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深圳市殡葬服务中心特种专业技术用车项目采购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需求调查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问卷</w:t>
      </w:r>
    </w:p>
    <w:p w14:paraId="7344CBE2">
      <w:pPr>
        <w:keepLines w:val="0"/>
        <w:pageBreakBefore w:val="0"/>
        <w:wordWrap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</w:p>
    <w:p w14:paraId="7C975C0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根据贵单位发布的“特种专业技术用车项目采购调查公告”，我方愿参与本项目问卷调查，现我司根据行业实际情况，并针对调查内容予以回复以供参考，相关内容如下：</w:t>
      </w:r>
    </w:p>
    <w:p w14:paraId="17400689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项目简介</w:t>
      </w:r>
    </w:p>
    <w:p w14:paraId="6BA92B04">
      <w:pPr>
        <w:pStyle w:val="5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为进一步完善殡仪服务保障体系，提升遗体转运安全与服务质效，满足日常遗体接运、应急处置等工作需求，欢迎合格的公司报送采购方案需求及价格。</w:t>
      </w:r>
    </w:p>
    <w:p w14:paraId="27A3F55B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二、接受需求调查的市场主体基本情况</w:t>
      </w:r>
    </w:p>
    <w:tbl>
      <w:tblPr>
        <w:tblStyle w:val="10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1428"/>
        <w:gridCol w:w="2048"/>
        <w:gridCol w:w="1275"/>
        <w:gridCol w:w="2340"/>
      </w:tblGrid>
      <w:tr w14:paraId="509DA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EFED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576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 w14:paraId="35951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938C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33B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14A1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6B3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CE44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4D1C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230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CB73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7B8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E906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721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46ED7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DD6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BF81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F75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D82C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231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75E5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935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5F6D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3885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2205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36A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4FBF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BD2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EA47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94AC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与本项目采购需求相关的资质证书</w:t>
            </w:r>
          </w:p>
          <w:p w14:paraId="50F6AB1E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（如有）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C59C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BF1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99D9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F0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本项目所属行业为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，根据《工业和信息化部、国家统计局、国家发展和改革委员会、财政部关于印发中小企业划型标准规定的通知》（工信部联企业〔2011〕300号）文件进行划分标准，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从业人员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人，营业收入为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万元，资产总额为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属于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以下类型企业（打“√”）：</w:t>
            </w:r>
          </w:p>
          <w:p w14:paraId="3EF96A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leftChars="0" w:right="0" w:rightChars="0" w:firstLine="24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□大型企业；□中型企业；□小型企业；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</w:rPr>
              <w:t>微型企业。</w:t>
            </w:r>
          </w:p>
          <w:p w14:paraId="166348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ascii="方正仿宋_GB2312" w:hAnsi="方正仿宋_GB2312" w:eastAsia="方正仿宋_GB2312" w:cs="方正仿宋_GB2312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其他情况说明：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686B66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三、采购需求反馈意见</w:t>
      </w:r>
    </w:p>
    <w:p w14:paraId="29ACA2B3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default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（一）殡仪车的参数与需求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7490"/>
      </w:tblGrid>
      <w:tr w14:paraId="530F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2C98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型号</w:t>
            </w:r>
          </w:p>
        </w:tc>
        <w:tc>
          <w:tcPr>
            <w:tcW w:w="7490" w:type="dxa"/>
          </w:tcPr>
          <w:p w14:paraId="679F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（大通V80）XL.5040XBYDT6殡仪车</w:t>
            </w:r>
          </w:p>
        </w:tc>
      </w:tr>
      <w:tr w14:paraId="07EE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1FD6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主要配置</w:t>
            </w:r>
          </w:p>
        </w:tc>
        <w:tc>
          <w:tcPr>
            <w:tcW w:w="7490" w:type="dxa"/>
          </w:tcPr>
          <w:p w14:paraId="0CF1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外形尺寸：5490*1998*2345mm</w:t>
            </w:r>
          </w:p>
          <w:p w14:paraId="625F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SC20M125.1Q6柴油发动机</w:t>
            </w:r>
          </w:p>
          <w:p w14:paraId="205E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功率：93kw轴距：3640</w:t>
            </w:r>
          </w:p>
          <w:p w14:paraId="4057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排量；1996ml 排放标准：国VI</w:t>
            </w:r>
          </w:p>
          <w:p w14:paraId="0D00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上汽柴油发动机四缸16气门双独立冷却循环，额定功率；127/3200/Ps/rpm,</w:t>
            </w:r>
          </w:p>
          <w:p w14:paraId="4FE4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最大扭矩：N.m/rpm320/1600-2600,手动挡</w:t>
            </w:r>
          </w:p>
          <w:p w14:paraId="29D0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变速箱：9MT,前驱，最高车速：150km/h,油箱容积：80L,前后盘式制动，前麦弗逊式独立悬架后非独立悬架，轮胎规格：215/75R16LTJS,前后雾灯，车身同色前后保险杠，右侧移门，可清洗PVC 顶内饰,ABS+EBD+BAS,JSTPMS胎压监测，驾驶座安全气囊，驾驶员安全带未系报警，前排电动窗，多功能方向盘，定速巡航，遥控门锁+1 把折叠遥控钥匙+1把普通钥匙，感速型自动落锁（20km/h）.熄火自动开锁，内中控锁，自动关闭前照灯，尾门 180度开度及限位，大功率冷暖前空调。</w:t>
            </w:r>
          </w:p>
          <w:p w14:paraId="181E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乘员：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3人以上</w:t>
            </w:r>
          </w:p>
        </w:tc>
      </w:tr>
      <w:tr w14:paraId="4521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1EC8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改装要求</w:t>
            </w:r>
          </w:p>
        </w:tc>
        <w:tc>
          <w:tcPr>
            <w:tcW w:w="7490" w:type="dxa"/>
          </w:tcPr>
          <w:p w14:paraId="695E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中间全封闭不锈钢隔墙(带后瞭望窗）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，全车采用 304不锈钢材料铸压成型，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双遗体舱（内配两副不锈钢伸缩担架），内置紫外线消毒灯，储物箱，加装警示灯。</w:t>
            </w:r>
          </w:p>
        </w:tc>
      </w:tr>
      <w:tr w14:paraId="16A5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2EC6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整车质保</w:t>
            </w:r>
          </w:p>
        </w:tc>
        <w:tc>
          <w:tcPr>
            <w:tcW w:w="7490" w:type="dxa"/>
          </w:tcPr>
          <w:p w14:paraId="68F4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行驶里程数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15000公里</w:t>
            </w:r>
          </w:p>
        </w:tc>
      </w:tr>
    </w:tbl>
    <w:p w14:paraId="07A85CCB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20CB33A">
      <w:pPr>
        <w:keepLines w:val="0"/>
        <w:pageBreakBefore w:val="0"/>
        <w:widowControl/>
        <w:wordWrap/>
        <w:topLinePunct w:val="0"/>
        <w:bidi w:val="0"/>
        <w:snapToGrid/>
        <w:spacing w:line="560" w:lineRule="exact"/>
        <w:ind w:left="0" w:leftChars="0" w:right="0" w:rightChars="0" w:firstLine="320" w:firstLineChars="1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000000"/>
          <w:kern w:val="0"/>
          <w:sz w:val="32"/>
          <w:szCs w:val="32"/>
          <w:lang w:val="en-US" w:eastAsia="zh-CN"/>
        </w:rPr>
        <w:t>（二）分项报价单</w:t>
      </w:r>
    </w:p>
    <w:p w14:paraId="3F36B6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         </w:t>
      </w:r>
    </w:p>
    <w:tbl>
      <w:tblPr>
        <w:tblStyle w:val="10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912"/>
        <w:gridCol w:w="1604"/>
        <w:gridCol w:w="1539"/>
        <w:gridCol w:w="3638"/>
      </w:tblGrid>
      <w:tr w14:paraId="7570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36" w:type="pct"/>
            <w:shd w:val="clear" w:color="auto" w:fill="auto"/>
            <w:vAlign w:val="center"/>
          </w:tcPr>
          <w:p w14:paraId="7064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C04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7D3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质保里程数（公里）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D16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1035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（元/辆）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2543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详细配置</w:t>
            </w:r>
          </w:p>
        </w:tc>
      </w:tr>
      <w:tr w14:paraId="0C13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36" w:type="pct"/>
            <w:vMerge w:val="restart"/>
            <w:shd w:val="clear" w:color="auto" w:fill="auto"/>
            <w:vAlign w:val="center"/>
          </w:tcPr>
          <w:p w14:paraId="36F6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81" w:type="pct"/>
            <w:vMerge w:val="restart"/>
            <w:shd w:val="clear" w:color="auto" w:fill="auto"/>
            <w:vAlign w:val="center"/>
          </w:tcPr>
          <w:p w14:paraId="0C524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殡仪车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14:paraId="47310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0" w:type="pct"/>
            <w:vMerge w:val="restart"/>
            <w:shd w:val="clear" w:color="auto" w:fill="auto"/>
            <w:vAlign w:val="center"/>
          </w:tcPr>
          <w:p w14:paraId="05CB4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5FA85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FDF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36" w:type="pct"/>
            <w:vMerge w:val="continue"/>
            <w:shd w:val="clear" w:color="auto" w:fill="auto"/>
            <w:vAlign w:val="center"/>
          </w:tcPr>
          <w:p w14:paraId="6151F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pct"/>
            <w:vMerge w:val="continue"/>
            <w:shd w:val="clear" w:color="auto" w:fill="auto"/>
            <w:vAlign w:val="center"/>
          </w:tcPr>
          <w:p w14:paraId="4D415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7C76B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0" w:type="pct"/>
            <w:vMerge w:val="continue"/>
            <w:shd w:val="clear" w:color="auto" w:fill="auto"/>
            <w:vAlign w:val="center"/>
          </w:tcPr>
          <w:p w14:paraId="56A81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3AB6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FC0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36" w:type="pct"/>
            <w:vMerge w:val="continue"/>
            <w:shd w:val="clear" w:color="auto" w:fill="auto"/>
            <w:vAlign w:val="center"/>
          </w:tcPr>
          <w:p w14:paraId="7FD56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1" w:type="pct"/>
            <w:vMerge w:val="continue"/>
            <w:shd w:val="clear" w:color="auto" w:fill="auto"/>
            <w:vAlign w:val="center"/>
          </w:tcPr>
          <w:p w14:paraId="49A7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05D15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90" w:type="pct"/>
            <w:vMerge w:val="continue"/>
            <w:shd w:val="clear" w:color="auto" w:fill="auto"/>
            <w:vAlign w:val="center"/>
          </w:tcPr>
          <w:p w14:paraId="03F93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34E6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4DDA026E">
      <w:pP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注：1.请一并列明车辆所搭载固定设备并提供对应照片</w:t>
      </w:r>
    </w:p>
    <w:p w14:paraId="47E53A51">
      <w:pP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2.若提交产品已具有检测报告，可将检测报告扫描件（pdf）版一并提交。</w:t>
      </w:r>
    </w:p>
    <w:p w14:paraId="45CD56CA">
      <w:pP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45E52896">
      <w:pP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附：（1）</w:t>
      </w: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t>车辆及所搭载固定设备图片</w:t>
      </w:r>
    </w:p>
    <w:p w14:paraId="224FC97D">
      <w:pP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（2）检测报告（如有）</w:t>
      </w:r>
    </w:p>
    <w:p w14:paraId="0F2401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 w14:paraId="268CAF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接受需求调查的市场主体名称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（盖章）</w:t>
      </w:r>
    </w:p>
    <w:p w14:paraId="122D9F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lang w:val="en-US" w:eastAsia="zh-CN"/>
        </w:rPr>
      </w:pPr>
    </w:p>
    <w:p w14:paraId="00405001">
      <w:pPr>
        <w:pStyle w:val="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年   月   日   </w:t>
      </w:r>
    </w:p>
    <w:p w14:paraId="1939D008">
      <w:pPr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52ACAE5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8A37F4-8AA9-40BC-9306-C27EFEEDD4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BA5893-F8C4-4B4B-8F3A-707DDDC930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80200B-60BE-49A7-AD78-5FE000489F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10513C-ABD9-4B6E-9B44-15326B4C411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1E4A0C8-9EDF-43AB-AEC6-F267FEC5134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785ADAE-BB91-4472-A7E2-63667E96AD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B575EC6-930A-41CF-9581-F542234632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A169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71D9D">
                          <w:pPr>
                            <w:pStyle w:val="8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71D9D">
                    <w:pPr>
                      <w:pStyle w:val="8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21D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6383"/>
    <w:rsid w:val="00A05572"/>
    <w:rsid w:val="05CD7392"/>
    <w:rsid w:val="06657D8C"/>
    <w:rsid w:val="07F24F95"/>
    <w:rsid w:val="15697909"/>
    <w:rsid w:val="1E220219"/>
    <w:rsid w:val="32A3559F"/>
    <w:rsid w:val="39A216EA"/>
    <w:rsid w:val="498C7576"/>
    <w:rsid w:val="4E430A71"/>
    <w:rsid w:val="5EE404C5"/>
    <w:rsid w:val="5F7570FD"/>
    <w:rsid w:val="5F8D1FD1"/>
    <w:rsid w:val="5FA26383"/>
    <w:rsid w:val="6C741EF9"/>
    <w:rsid w:val="751476AB"/>
    <w:rsid w:val="7CB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00" w:after="0"/>
      <w:outlineLvl w:val="1"/>
    </w:pPr>
    <w:rPr>
      <w:rFonts w:ascii="微软雅黑" w:hAnsi="微软雅黑" w:eastAsia="宋体" w:cs="微软雅黑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outlineLvl w:val="2"/>
    </w:pPr>
    <w:rPr>
      <w:rFonts w:ascii="微软雅黑" w:hAnsi="微软雅黑" w:eastAsia="宋体" w:cs="宋体"/>
      <w:b/>
      <w:bCs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pacing w:before="0" w:line="240" w:lineRule="auto"/>
      <w:ind w:firstLine="420" w:firstLineChars="200"/>
      <w:jc w:val="both"/>
    </w:pPr>
    <w:rPr>
      <w:rFonts w:ascii="Times New Roman" w:hAnsi="Times New Roman"/>
      <w:kern w:val="2"/>
      <w:sz w:val="24"/>
    </w:rPr>
  </w:style>
  <w:style w:type="paragraph" w:styleId="7">
    <w:name w:val="Body Text"/>
    <w:basedOn w:val="1"/>
    <w:next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仿宋_GB2312"/>
      <w:sz w:val="2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宋体小四，行距23磅"/>
    <w:basedOn w:val="1"/>
    <w:qFormat/>
    <w:uiPriority w:val="0"/>
    <w:pPr>
      <w:spacing w:line="460" w:lineRule="exact"/>
      <w:ind w:firstLine="480" w:firstLineChars="200"/>
    </w:pPr>
    <w:rPr>
      <w:rFonts w:hint="eastAsia" w:ascii="宋体" w:hAnsi="宋体" w:eastAsia="宋体" w:cs="宋体"/>
      <w:sz w:val="24"/>
    </w:rPr>
  </w:style>
  <w:style w:type="character" w:customStyle="1" w:styleId="14">
    <w:name w:val="Heading 2 Char"/>
    <w:basedOn w:val="12"/>
    <w:link w:val="4"/>
    <w:qFormat/>
    <w:uiPriority w:val="9"/>
    <w:rPr>
      <w:rFonts w:ascii="微软雅黑" w:hAnsi="微软雅黑" w:eastAsia="宋体" w:cs="微软雅黑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15">
    <w:name w:val="Heading 3 Char"/>
    <w:basedOn w:val="12"/>
    <w:link w:val="5"/>
    <w:qFormat/>
    <w:uiPriority w:val="9"/>
    <w:rPr>
      <w:rFonts w:ascii="微软雅黑" w:hAnsi="微软雅黑" w:eastAsia="宋体" w:cs="宋体"/>
      <w:b/>
      <w:bCs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2026-07-14T07:17:00Z</dcterms:created>
  <dc:creator>lenovo</dc:creator>
  <cp:lastModifiedBy>lenovo</cp:lastModifiedBy>
  <dcterms:modified xsi:type="dcterms:W3CDTF">2026-07-14T07:17:32Z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CF2C71D7EC294AF2AD0A4B6C0CD700E2_11</vt:lpwstr>
  </property>
  <property fmtid="{D5CDD505-2E9C-101B-9397-08002B2CF9AE}" pid="4" name="KSOTemplateDocerSaveRecord">
    <vt:lpwstr>eyJoZGlkIjoiNWVjZWU0YzgxZmNiNmJiYTk3NWY5ZjllZWQ5MWEwNTAiLCJ1c2VySWQiOiIxNTIxNDE1MzI1In0=</vt:lpwstr>
  </property>
</Properties>
</file>