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21E55">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1026" o:spt="202" type="#_x0000_t202" style="position:absolute;left:0pt;margin-left:45.7pt;margin-top:-3.3pt;height:46.8pt;width:294.8pt;z-index:251659264;mso-width-relative:margin;mso-height-relative:margin;"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path/>
            <v:fill focussize="0,0"/>
            <v:stroke color="#FFFFFF" joinstyle="miter"/>
            <v:imagedata o:title=""/>
            <o:lock v:ext="edit"/>
            <v:textbox>
              <w:txbxContent>
                <w:p w14:paraId="484A6B49">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4FC47EBD">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b/>
          <w:kern w:val="0"/>
          <w:sz w:val="28"/>
          <w:szCs w:val="28"/>
        </w:rPr>
        <w:drawing>
          <wp:inline distT="0" distB="0" distL="0" distR="0">
            <wp:extent cx="552450" cy="476250"/>
            <wp:effectExtent l="57150" t="19050" r="190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5E4B1E4E">
      <w:pPr>
        <w:ind w:left="682" w:leftChars="-203" w:hanging="1108" w:hangingChars="154"/>
        <w:rPr>
          <w:sz w:val="72"/>
          <w:szCs w:val="72"/>
        </w:rPr>
      </w:pPr>
    </w:p>
    <w:p w14:paraId="70070724">
      <w:pPr>
        <w:adjustRightInd w:val="0"/>
        <w:snapToGrid w:val="0"/>
        <w:spacing w:line="300" w:lineRule="auto"/>
        <w:jc w:val="left"/>
        <w:rPr>
          <w:b/>
          <w:bCs/>
          <w:snapToGrid w:val="0"/>
          <w:kern w:val="0"/>
          <w:sz w:val="28"/>
          <w:szCs w:val="28"/>
        </w:rPr>
      </w:pPr>
    </w:p>
    <w:p w14:paraId="5D24C1B8">
      <w:pPr>
        <w:adjustRightInd w:val="0"/>
        <w:snapToGrid w:val="0"/>
        <w:spacing w:line="300" w:lineRule="auto"/>
        <w:jc w:val="left"/>
        <w:rPr>
          <w:b/>
          <w:bCs/>
          <w:snapToGrid w:val="0"/>
          <w:kern w:val="0"/>
          <w:sz w:val="28"/>
          <w:szCs w:val="28"/>
        </w:rPr>
      </w:pPr>
    </w:p>
    <w:p w14:paraId="150574A8">
      <w:pPr>
        <w:adjustRightInd w:val="0"/>
        <w:snapToGrid w:val="0"/>
        <w:spacing w:line="300" w:lineRule="auto"/>
        <w:jc w:val="center"/>
        <w:rPr>
          <w:rFonts w:hint="eastAsia" w:asciiTheme="minorEastAsia" w:hAnsiTheme="minorEastAsia" w:eastAsiaTheme="minorEastAsia"/>
          <w:b/>
          <w:snapToGrid w:val="0"/>
          <w:kern w:val="0"/>
          <w:sz w:val="70"/>
          <w:szCs w:val="70"/>
          <w:lang w:eastAsia="zh-CN"/>
        </w:rPr>
      </w:pPr>
      <w:r>
        <w:rPr>
          <w:rFonts w:hint="eastAsia" w:asciiTheme="minorEastAsia" w:hAnsiTheme="minorEastAsia" w:eastAsiaTheme="minorEastAsia"/>
          <w:b/>
          <w:bCs/>
          <w:snapToGrid w:val="0"/>
          <w:kern w:val="0"/>
          <w:sz w:val="70"/>
          <w:szCs w:val="70"/>
          <w:lang w:eastAsia="zh-CN"/>
        </w:rPr>
        <w:t>食用农产品位点监测抽检项目（</w:t>
      </w:r>
      <w:r>
        <w:rPr>
          <w:rFonts w:hint="eastAsia" w:asciiTheme="minorEastAsia" w:hAnsiTheme="minorEastAsia" w:eastAsiaTheme="minorEastAsia"/>
          <w:b/>
          <w:bCs/>
          <w:snapToGrid w:val="0"/>
          <w:kern w:val="0"/>
          <w:sz w:val="70"/>
          <w:szCs w:val="70"/>
          <w:lang w:val="en-US" w:eastAsia="zh-CN"/>
        </w:rPr>
        <w:t>B包</w:t>
      </w:r>
      <w:r>
        <w:rPr>
          <w:rFonts w:hint="eastAsia" w:asciiTheme="minorEastAsia" w:hAnsiTheme="minorEastAsia" w:eastAsiaTheme="minorEastAsia"/>
          <w:b/>
          <w:bCs/>
          <w:snapToGrid w:val="0"/>
          <w:kern w:val="0"/>
          <w:sz w:val="70"/>
          <w:szCs w:val="70"/>
          <w:lang w:eastAsia="zh-CN"/>
        </w:rPr>
        <w:t>）</w:t>
      </w:r>
    </w:p>
    <w:p w14:paraId="42FEA874">
      <w:pPr>
        <w:adjustRightInd w:val="0"/>
        <w:snapToGrid w:val="0"/>
        <w:spacing w:line="300" w:lineRule="auto"/>
        <w:jc w:val="center"/>
        <w:rPr>
          <w:rFonts w:asciiTheme="minorEastAsia" w:hAnsiTheme="minorEastAsia" w:eastAsiaTheme="minorEastAsia"/>
          <w:b/>
          <w:snapToGrid w:val="0"/>
          <w:kern w:val="0"/>
          <w:sz w:val="44"/>
          <w:szCs w:val="44"/>
        </w:rPr>
      </w:pPr>
    </w:p>
    <w:p w14:paraId="1EFE16BB">
      <w:pPr>
        <w:adjustRightInd w:val="0"/>
        <w:snapToGrid w:val="0"/>
        <w:spacing w:line="300" w:lineRule="auto"/>
        <w:jc w:val="both"/>
        <w:rPr>
          <w:rFonts w:asciiTheme="minorEastAsia" w:hAnsiTheme="minorEastAsia" w:eastAsiaTheme="minorEastAsia"/>
          <w:b/>
          <w:snapToGrid w:val="0"/>
          <w:kern w:val="0"/>
          <w:sz w:val="44"/>
          <w:szCs w:val="44"/>
        </w:rPr>
      </w:pPr>
    </w:p>
    <w:p w14:paraId="7CCCEC55">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90"/>
        </w:rPr>
        <w:t>服务类招标文件</w:t>
      </w:r>
    </w:p>
    <w:p w14:paraId="3C13E185">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SZDL2026000795</w:t>
      </w:r>
    </w:p>
    <w:p w14:paraId="326A3862">
      <w:pPr>
        <w:adjustRightInd w:val="0"/>
        <w:snapToGrid w:val="0"/>
        <w:spacing w:line="300" w:lineRule="auto"/>
        <w:jc w:val="center"/>
        <w:rPr>
          <w:rFonts w:asciiTheme="minorEastAsia" w:hAnsiTheme="minorEastAsia" w:eastAsiaTheme="minorEastAsia"/>
          <w:b/>
          <w:snapToGrid w:val="0"/>
          <w:kern w:val="0"/>
          <w:sz w:val="18"/>
          <w:szCs w:val="18"/>
        </w:rPr>
      </w:pPr>
    </w:p>
    <w:p w14:paraId="16E7DEB8">
      <w:pPr>
        <w:adjustRightInd w:val="0"/>
        <w:snapToGrid w:val="0"/>
        <w:spacing w:line="300" w:lineRule="auto"/>
        <w:jc w:val="center"/>
        <w:rPr>
          <w:rFonts w:asciiTheme="minorEastAsia" w:hAnsiTheme="minorEastAsia" w:eastAsiaTheme="minorEastAsia"/>
          <w:b/>
          <w:snapToGrid w:val="0"/>
          <w:kern w:val="0"/>
          <w:sz w:val="44"/>
        </w:rPr>
      </w:pPr>
    </w:p>
    <w:p w14:paraId="7DCB0BF0">
      <w:pPr>
        <w:adjustRightInd w:val="0"/>
        <w:snapToGrid w:val="0"/>
        <w:spacing w:line="300" w:lineRule="auto"/>
        <w:jc w:val="center"/>
        <w:rPr>
          <w:rFonts w:asciiTheme="minorEastAsia" w:hAnsiTheme="minorEastAsia" w:eastAsiaTheme="minorEastAsia"/>
          <w:b/>
          <w:snapToGrid w:val="0"/>
          <w:kern w:val="0"/>
          <w:sz w:val="44"/>
        </w:rPr>
      </w:pPr>
      <w:r>
        <w:rPr>
          <w:rFonts w:asciiTheme="minorEastAsia" w:hAnsiTheme="minorEastAsia" w:eastAsiaTheme="minorEastAsia"/>
          <w:b/>
          <w:snapToGrid w:val="0"/>
          <w:kern w:val="0"/>
          <w:sz w:val="44"/>
        </w:rPr>
        <w:t xml:space="preserve"> </w:t>
      </w:r>
    </w:p>
    <w:p w14:paraId="5D50E6E8">
      <w:pPr>
        <w:pStyle w:val="24"/>
        <w:adjustRightInd w:val="0"/>
        <w:snapToGrid w:val="0"/>
        <w:spacing w:line="300" w:lineRule="auto"/>
        <w:jc w:val="center"/>
        <w:rPr>
          <w:rFonts w:asciiTheme="minorEastAsia" w:hAnsiTheme="minorEastAsia" w:eastAsiaTheme="minorEastAsia"/>
          <w:b/>
          <w:snapToGrid w:val="0"/>
          <w:sz w:val="30"/>
        </w:rPr>
      </w:pPr>
    </w:p>
    <w:p w14:paraId="41829A0B">
      <w:pPr>
        <w:rPr>
          <w:rFonts w:asciiTheme="minorEastAsia" w:hAnsiTheme="minorEastAsia" w:eastAsiaTheme="minorEastAsia"/>
        </w:rPr>
      </w:pPr>
    </w:p>
    <w:p w14:paraId="36291858">
      <w:pPr>
        <w:rPr>
          <w:rFonts w:asciiTheme="minorEastAsia" w:hAnsiTheme="minorEastAsia" w:eastAsiaTheme="minorEastAsia"/>
        </w:rPr>
      </w:pPr>
    </w:p>
    <w:p w14:paraId="7DE41583">
      <w:pPr>
        <w:rPr>
          <w:rFonts w:asciiTheme="minorEastAsia" w:hAnsiTheme="minorEastAsia" w:eastAsiaTheme="minorEastAsia"/>
        </w:rPr>
      </w:pPr>
    </w:p>
    <w:p w14:paraId="6E9B660E">
      <w:pPr>
        <w:pStyle w:val="24"/>
        <w:adjustRightInd w:val="0"/>
        <w:snapToGrid w:val="0"/>
        <w:spacing w:line="300" w:lineRule="auto"/>
        <w:jc w:val="center"/>
        <w:rPr>
          <w:rFonts w:asciiTheme="minorEastAsia" w:hAnsiTheme="minorEastAsia" w:eastAsiaTheme="minorEastAsia"/>
        </w:rPr>
      </w:pPr>
      <w:r>
        <w:rPr>
          <w:rFonts w:hint="eastAsia" w:asciiTheme="minorEastAsia" w:hAnsiTheme="minorEastAsia" w:eastAsiaTheme="minorEastAsia"/>
          <w:b/>
          <w:snapToGrid w:val="0"/>
          <w:sz w:val="30"/>
        </w:rPr>
        <w:t>二〇二</w:t>
      </w:r>
      <w:r>
        <w:rPr>
          <w:rFonts w:hint="eastAsia" w:asciiTheme="minorEastAsia" w:hAnsiTheme="minorEastAsia" w:eastAsiaTheme="minorEastAsia"/>
          <w:b/>
          <w:snapToGrid w:val="0"/>
          <w:sz w:val="30"/>
          <w:lang w:eastAsia="zh-CN"/>
        </w:rPr>
        <w:t>六</w:t>
      </w:r>
      <w:r>
        <w:rPr>
          <w:rFonts w:hint="eastAsia" w:asciiTheme="minorEastAsia" w:hAnsiTheme="minorEastAsia" w:eastAsiaTheme="minorEastAsia"/>
          <w:b/>
          <w:snapToGrid w:val="0"/>
          <w:sz w:val="30"/>
        </w:rPr>
        <w:t>年</w:t>
      </w:r>
      <w:r>
        <w:rPr>
          <w:rFonts w:hint="eastAsia" w:asciiTheme="minorEastAsia" w:hAnsiTheme="minorEastAsia" w:eastAsiaTheme="minorEastAsia"/>
          <w:b/>
          <w:snapToGrid w:val="0"/>
          <w:sz w:val="30"/>
          <w:lang w:val="en-US" w:eastAsia="zh-CN"/>
        </w:rPr>
        <w:t>五</w:t>
      </w:r>
      <w:r>
        <w:rPr>
          <w:rFonts w:hint="eastAsia" w:asciiTheme="minorEastAsia" w:hAnsiTheme="minorEastAsia" w:eastAsiaTheme="minorEastAsia"/>
          <w:b/>
          <w:snapToGrid w:val="0"/>
          <w:sz w:val="30"/>
        </w:rPr>
        <w:t>月</w:t>
      </w:r>
    </w:p>
    <w:p w14:paraId="54796E41">
      <w:pPr>
        <w:pStyle w:val="37"/>
        <w:spacing w:before="454" w:beforeAutospacing="0" w:after="454" w:afterAutospacing="0"/>
        <w:ind w:right="454"/>
        <w:jc w:val="both"/>
        <w:outlineLvl w:val="0"/>
        <w:rPr>
          <w:sz w:val="40"/>
          <w:szCs w:val="40"/>
        </w:rPr>
      </w:pPr>
    </w:p>
    <w:p w14:paraId="27F0CC76">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3416B32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一、《深圳经济特区政府采购条例》</w:t>
      </w:r>
    </w:p>
    <w:p w14:paraId="123AC9C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第五十七条</w:t>
      </w:r>
      <w:r>
        <w:rPr>
          <w:rFonts w:asciiTheme="minorEastAsia" w:hAnsiTheme="minorEastAsia" w:eastAsiaTheme="minorEastAsia"/>
          <w:szCs w:val="21"/>
        </w:rPr>
        <w:t xml:space="preserve"> </w:t>
      </w:r>
      <w:r>
        <w:rPr>
          <w:rFonts w:hint="eastAsia" w:asciiTheme="minorEastAsia" w:hAnsiTheme="minorEastAsia" w:eastAsiaTheme="minor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4AD20F3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（一）在采购活动中应当回避而未回避的；</w:t>
      </w:r>
    </w:p>
    <w:p w14:paraId="52281D49">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（二）未按本条例规定签订、履行采购合同，造成严重后果的；</w:t>
      </w:r>
    </w:p>
    <w:p w14:paraId="1367AB1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（三）隐瞒真实情况，提供虚假资料的；</w:t>
      </w:r>
    </w:p>
    <w:p w14:paraId="6808325D">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（四）以非法手段排斥其他供应商参与竞争的；</w:t>
      </w:r>
    </w:p>
    <w:p w14:paraId="57E459F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（五）与其他采购参加人串通投标的；</w:t>
      </w:r>
    </w:p>
    <w:p w14:paraId="2A469AD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（六）恶意投诉的；</w:t>
      </w:r>
    </w:p>
    <w:p w14:paraId="2409326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（七）向采购项目相关人行贿或者提供其他不当利益的；</w:t>
      </w:r>
    </w:p>
    <w:p w14:paraId="5416286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（八）阻碍、抗拒主管部门监督检查的；</w:t>
      </w:r>
    </w:p>
    <w:p w14:paraId="291655C5">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（九）其他违反本条例规定的行为。</w:t>
      </w:r>
    </w:p>
    <w:p w14:paraId="41FBE432">
      <w:pPr>
        <w:widowControl/>
        <w:spacing w:after="120"/>
        <w:jc w:val="left"/>
        <w:rPr>
          <w:rFonts w:ascii="Times New Roman" w:hAnsi="Times New Roman" w:eastAsiaTheme="minorEastAsia"/>
          <w:kern w:val="0"/>
          <w:sz w:val="24"/>
          <w:szCs w:val="24"/>
        </w:rPr>
      </w:pPr>
    </w:p>
    <w:p w14:paraId="749DA93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二、《深圳经济特区政府采购条例实施细则》</w:t>
      </w:r>
    </w:p>
    <w:p w14:paraId="74F5E268">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第七十五条 供应商有下列情形的，属于采购条例所称的串通投标行为，按照采购条例第五十七条有关规定处理：</w:t>
      </w:r>
    </w:p>
    <w:p w14:paraId="42CA801F">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（一）投标供应商之间相互约定给予未中标的供应商利益补偿；</w:t>
      </w:r>
    </w:p>
    <w:p w14:paraId="6DC2D29C">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 xml:space="preserve">（二）不同投标供应商的法定代表人、主要经营负责人、项目投标授权代表人、项目负责人、主要技术人员为同一人、属同一单位或者在同一单位缴纳社会保险；          </w:t>
      </w:r>
    </w:p>
    <w:p w14:paraId="7DD2D51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（三）不同投标供应商的投标文件由同一单位或者同一人编制，或者由同一人分阶段参与编制的；</w:t>
      </w:r>
    </w:p>
    <w:p w14:paraId="3E7E0A3C">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（四）不同投标供应商的投标文件或部分投标文件相互混装；</w:t>
      </w:r>
    </w:p>
    <w:p w14:paraId="20F73EAD">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（五）不同投标供应商的投标文件内容存在非正常一致；</w:t>
      </w:r>
    </w:p>
    <w:p w14:paraId="26FA4088">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（六）由同一单位工作人员为两家以上（含两家）供应商进行同一项投标活动的；</w:t>
      </w:r>
    </w:p>
    <w:p w14:paraId="53B25F2F">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（七）主管部门依照法律、法规认定的其他情形。</w:t>
      </w:r>
    </w:p>
    <w:p w14:paraId="30631EFF">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第七十七条 供应商有下列情形之一的，属于隐瞒真实情况，提供虚假资料，按照采购条例第五十七的有关规定处理：</w:t>
      </w:r>
    </w:p>
    <w:p w14:paraId="4148654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（一）通过转让或者租借等方式从其他单位获取资格或者资质证书投标的；</w:t>
      </w:r>
    </w:p>
    <w:p w14:paraId="30BF2D1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（二）由其他单位或者其他单位负责人在投标供应商编制的投标文件上加盖印章或者签字的；</w:t>
      </w:r>
    </w:p>
    <w:p w14:paraId="6CF55B65">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（三）项目负责人或者主要技术人员不是本单位人员的；</w:t>
      </w:r>
    </w:p>
    <w:p w14:paraId="5ED109B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（四）投标保证金不是从投标供应商基本账户转出的；</w:t>
      </w:r>
    </w:p>
    <w:p w14:paraId="0BE2DD7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（五）其他隐瞒真实情况、提供虚假资料的行为。</w:t>
      </w:r>
    </w:p>
    <w:p w14:paraId="3FC01485">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投标供应商不能提供项目负责人或者主要技术人员的劳动合同、社会保险等劳动关系证明材料的，视为存在前款第（三）项规定的情形。</w:t>
      </w:r>
    </w:p>
    <w:p w14:paraId="202AD820">
      <w:pPr>
        <w:widowControl/>
        <w:spacing w:after="120"/>
        <w:jc w:val="left"/>
        <w:rPr>
          <w:rFonts w:ascii="Times New Roman" w:hAnsi="Times New Roman" w:eastAsiaTheme="minorEastAsia"/>
          <w:kern w:val="0"/>
          <w:sz w:val="24"/>
          <w:szCs w:val="24"/>
        </w:rPr>
      </w:pPr>
    </w:p>
    <w:p w14:paraId="29C5BD3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三、《中华人民共和国政府采购法实施条例》</w:t>
      </w:r>
    </w:p>
    <w:p w14:paraId="12BDCF2A">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第十八条 单位负责人为同一人或者存在直接控股、管理关系的不同供应商，不得参加同一合同项下的政府采购活动。</w:t>
      </w:r>
    </w:p>
    <w:p w14:paraId="454206BE">
      <w:pPr>
        <w:spacing w:line="440" w:lineRule="exact"/>
        <w:ind w:firstLine="371" w:firstLineChars="177"/>
        <w:rPr>
          <w:rFonts w:hint="eastAsia" w:asciiTheme="minorEastAsia" w:hAnsiTheme="minorEastAsia" w:eastAsiaTheme="minorEastAsia"/>
          <w:szCs w:val="21"/>
        </w:rPr>
      </w:pPr>
      <w:r>
        <w:rPr>
          <w:rFonts w:hint="eastAsia" w:asciiTheme="minorEastAsia" w:hAnsiTheme="minorEastAsia" w:eastAsiaTheme="minorEastAsia"/>
          <w:szCs w:val="21"/>
        </w:rPr>
        <w:t>除单一来源采购项目外，为采购项目提供整体设计、规范编制或者项目管理、监理、检测等服务的供应商，不得再参加该采购项目的其他采购活动。</w:t>
      </w:r>
    </w:p>
    <w:p w14:paraId="75FD33A8">
      <w:pPr>
        <w:spacing w:line="440" w:lineRule="exact"/>
        <w:ind w:firstLine="371" w:firstLineChars="177"/>
        <w:rPr>
          <w:rFonts w:hint="eastAsia" w:asciiTheme="minorEastAsia" w:hAnsiTheme="minorEastAsia" w:eastAsiaTheme="minorEastAsia"/>
          <w:szCs w:val="21"/>
        </w:rPr>
      </w:pPr>
    </w:p>
    <w:p w14:paraId="58CE1DC1">
      <w:pPr>
        <w:spacing w:line="440" w:lineRule="exact"/>
        <w:ind w:left="0" w:leftChars="0"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19B09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25D81F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noWrap w:val="0"/>
            <w:vAlign w:val="center"/>
          </w:tcPr>
          <w:p w14:paraId="3C7824B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F408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49E338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noWrap w:val="0"/>
            <w:vAlign w:val="center"/>
          </w:tcPr>
          <w:p w14:paraId="4BAA3CA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4A24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3724C1F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noWrap w:val="0"/>
            <w:vAlign w:val="center"/>
          </w:tcPr>
          <w:p w14:paraId="2A7B02F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7741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7948A0B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noWrap w:val="0"/>
            <w:vAlign w:val="center"/>
          </w:tcPr>
          <w:p w14:paraId="2A1B614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56B2A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811" w:type="dxa"/>
            <w:noWrap w:val="0"/>
            <w:vAlign w:val="center"/>
          </w:tcPr>
          <w:p w14:paraId="77A6B82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noWrap w:val="0"/>
            <w:vAlign w:val="center"/>
          </w:tcPr>
          <w:p w14:paraId="289C797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7A91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811" w:type="dxa"/>
            <w:noWrap w:val="0"/>
            <w:vAlign w:val="center"/>
          </w:tcPr>
          <w:p w14:paraId="273323E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noWrap w:val="0"/>
            <w:vAlign w:val="center"/>
          </w:tcPr>
          <w:p w14:paraId="6344F62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59DD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ECE9DE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noWrap w:val="0"/>
            <w:vAlign w:val="center"/>
          </w:tcPr>
          <w:p w14:paraId="1F759B1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53B0835B">
      <w:pPr>
        <w:widowControl/>
        <w:jc w:val="left"/>
        <w:rPr>
          <w:rFonts w:ascii="宋体" w:hAnsi="宋体" w:cs="宋体"/>
          <w:kern w:val="0"/>
          <w:sz w:val="40"/>
          <w:szCs w:val="40"/>
        </w:rPr>
      </w:pPr>
      <w:r>
        <w:rPr>
          <w:sz w:val="40"/>
          <w:szCs w:val="40"/>
        </w:rPr>
        <w:br w:type="page"/>
      </w:r>
    </w:p>
    <w:p w14:paraId="709B6BD9">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食用农产品位点监测抽检项目</w:t>
      </w:r>
    </w:p>
    <w:p w14:paraId="72F65949">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autofit"/>
        <w:tblCellMar>
          <w:top w:w="45" w:type="dxa"/>
          <w:left w:w="45" w:type="dxa"/>
          <w:bottom w:w="45" w:type="dxa"/>
          <w:right w:w="45" w:type="dxa"/>
        </w:tblCellMar>
      </w:tblPr>
      <w:tblGrid>
        <w:gridCol w:w="2722"/>
        <w:gridCol w:w="5216"/>
      </w:tblGrid>
      <w:tr w14:paraId="22A43D97">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51CB3486">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项目编号：</w:t>
            </w:r>
          </w:p>
        </w:tc>
        <w:tc>
          <w:tcPr>
            <w:tcW w:w="0" w:type="auto"/>
            <w:vAlign w:val="center"/>
          </w:tcPr>
          <w:p w14:paraId="6DA38699">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SZDL2026000795</w:t>
            </w:r>
          </w:p>
        </w:tc>
      </w:tr>
      <w:tr w14:paraId="723028C7">
        <w:tblPrEx>
          <w:tblCellMar>
            <w:top w:w="45" w:type="dxa"/>
            <w:left w:w="45" w:type="dxa"/>
            <w:bottom w:w="45" w:type="dxa"/>
            <w:right w:w="45" w:type="dxa"/>
          </w:tblCellMar>
        </w:tblPrEx>
        <w:trPr>
          <w:trHeight w:val="737" w:hRule="atLeast"/>
          <w:tblCellSpacing w:w="0" w:type="dxa"/>
          <w:jc w:val="center"/>
        </w:trPr>
        <w:tc>
          <w:tcPr>
            <w:tcW w:w="0" w:type="auto"/>
            <w:vAlign w:val="center"/>
          </w:tcPr>
          <w:p w14:paraId="3DA96669">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项目名称：</w:t>
            </w:r>
          </w:p>
        </w:tc>
        <w:tc>
          <w:tcPr>
            <w:tcW w:w="0" w:type="auto"/>
            <w:vAlign w:val="center"/>
          </w:tcPr>
          <w:p w14:paraId="31EB7613">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食用农产品位点监测抽检项目</w:t>
            </w:r>
          </w:p>
        </w:tc>
      </w:tr>
      <w:tr w14:paraId="60DAEB85">
        <w:tblPrEx>
          <w:tblCellMar>
            <w:top w:w="45" w:type="dxa"/>
            <w:left w:w="45" w:type="dxa"/>
            <w:bottom w:w="45" w:type="dxa"/>
            <w:right w:w="45" w:type="dxa"/>
          </w:tblCellMar>
        </w:tblPrEx>
        <w:trPr>
          <w:trHeight w:val="737" w:hRule="atLeast"/>
          <w:tblCellSpacing w:w="0" w:type="dxa"/>
          <w:jc w:val="center"/>
        </w:trPr>
        <w:tc>
          <w:tcPr>
            <w:tcW w:w="0" w:type="auto"/>
            <w:vAlign w:val="center"/>
          </w:tcPr>
          <w:p w14:paraId="04DF43D2">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包 号：</w:t>
            </w:r>
          </w:p>
        </w:tc>
        <w:tc>
          <w:tcPr>
            <w:tcW w:w="0" w:type="auto"/>
            <w:vAlign w:val="center"/>
          </w:tcPr>
          <w:p w14:paraId="6CE3EFAA">
            <w:pPr>
              <w:rPr>
                <w:rFonts w:hint="default" w:cs="宋体" w:asciiTheme="minorEastAsia" w:hAnsiTheme="minorEastAsia" w:eastAsiaTheme="minorEastAsia"/>
                <w:sz w:val="30"/>
                <w:szCs w:val="30"/>
                <w:lang w:val="en-US" w:eastAsia="zh-CN"/>
              </w:rPr>
            </w:pPr>
            <w:r>
              <w:rPr>
                <w:rFonts w:hint="eastAsia" w:asciiTheme="minorEastAsia" w:hAnsiTheme="minorEastAsia" w:eastAsiaTheme="minorEastAsia"/>
                <w:sz w:val="30"/>
                <w:szCs w:val="30"/>
                <w:lang w:val="en-US" w:eastAsia="zh-CN"/>
              </w:rPr>
              <w:t>B</w:t>
            </w:r>
          </w:p>
        </w:tc>
      </w:tr>
      <w:tr w14:paraId="083D33CB">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53F3EC5">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项目类型：</w:t>
            </w:r>
          </w:p>
        </w:tc>
        <w:tc>
          <w:tcPr>
            <w:tcW w:w="0" w:type="auto"/>
            <w:vAlign w:val="center"/>
          </w:tcPr>
          <w:p w14:paraId="0B310705">
            <w:pPr>
              <w:rPr>
                <w:rFonts w:cs="宋体" w:asciiTheme="minorEastAsia" w:hAnsiTheme="minorEastAsia" w:eastAsiaTheme="minorEastAsia"/>
                <w:sz w:val="30"/>
                <w:szCs w:val="30"/>
              </w:rPr>
            </w:pPr>
            <w:r>
              <w:rPr>
                <w:rFonts w:asciiTheme="minorEastAsia" w:hAnsiTheme="minorEastAsia" w:eastAsiaTheme="minorEastAsia"/>
                <w:sz w:val="30"/>
                <w:szCs w:val="30"/>
              </w:rPr>
              <w:t>服务类</w:t>
            </w:r>
          </w:p>
        </w:tc>
      </w:tr>
      <w:tr w14:paraId="6E1A5226">
        <w:tblPrEx>
          <w:tblCellMar>
            <w:top w:w="45" w:type="dxa"/>
            <w:left w:w="45" w:type="dxa"/>
            <w:bottom w:w="45" w:type="dxa"/>
            <w:right w:w="45" w:type="dxa"/>
          </w:tblCellMar>
        </w:tblPrEx>
        <w:trPr>
          <w:trHeight w:val="737" w:hRule="atLeast"/>
          <w:tblCellSpacing w:w="0" w:type="dxa"/>
          <w:jc w:val="center"/>
        </w:trPr>
        <w:tc>
          <w:tcPr>
            <w:tcW w:w="0" w:type="auto"/>
            <w:vAlign w:val="center"/>
          </w:tcPr>
          <w:p w14:paraId="52FF76B5">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采购方式：</w:t>
            </w:r>
          </w:p>
        </w:tc>
        <w:tc>
          <w:tcPr>
            <w:tcW w:w="0" w:type="auto"/>
            <w:vAlign w:val="center"/>
          </w:tcPr>
          <w:p w14:paraId="59393C60">
            <w:pPr>
              <w:rPr>
                <w:rFonts w:cs="宋体" w:asciiTheme="minorEastAsia" w:hAnsiTheme="minorEastAsia" w:eastAsiaTheme="minorEastAsia"/>
                <w:sz w:val="30"/>
                <w:szCs w:val="30"/>
              </w:rPr>
            </w:pPr>
            <w:r>
              <w:rPr>
                <w:rFonts w:asciiTheme="minorEastAsia" w:hAnsiTheme="minorEastAsia" w:eastAsiaTheme="minorEastAsia"/>
                <w:sz w:val="30"/>
                <w:szCs w:val="30"/>
              </w:rPr>
              <w:t>公开招标</w:t>
            </w:r>
          </w:p>
        </w:tc>
      </w:tr>
      <w:tr w14:paraId="6B57AE0D">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0B337A6">
            <w:pPr>
              <w:jc w:val="right"/>
              <w:rPr>
                <w:rFonts w:ascii="宋体" w:hAnsi="宋体" w:cs="宋体"/>
                <w:sz w:val="30"/>
                <w:szCs w:val="30"/>
              </w:rPr>
            </w:pPr>
            <w:r>
              <w:rPr>
                <w:sz w:val="30"/>
                <w:szCs w:val="30"/>
              </w:rPr>
              <w:t>货币类型：</w:t>
            </w:r>
          </w:p>
        </w:tc>
        <w:tc>
          <w:tcPr>
            <w:tcW w:w="0" w:type="auto"/>
            <w:vAlign w:val="center"/>
          </w:tcPr>
          <w:p w14:paraId="2F41EA18">
            <w:pPr>
              <w:rPr>
                <w:rFonts w:ascii="宋体" w:hAnsi="宋体" w:cs="宋体"/>
                <w:sz w:val="30"/>
                <w:szCs w:val="30"/>
              </w:rPr>
            </w:pPr>
            <w:r>
              <w:rPr>
                <w:sz w:val="30"/>
                <w:szCs w:val="30"/>
              </w:rPr>
              <w:t>人民币</w:t>
            </w:r>
          </w:p>
        </w:tc>
      </w:tr>
      <w:tr w14:paraId="138DBB77">
        <w:tblPrEx>
          <w:tblCellMar>
            <w:top w:w="45" w:type="dxa"/>
            <w:left w:w="45" w:type="dxa"/>
            <w:bottom w:w="45" w:type="dxa"/>
            <w:right w:w="45" w:type="dxa"/>
          </w:tblCellMar>
        </w:tblPrEx>
        <w:trPr>
          <w:trHeight w:val="737" w:hRule="atLeast"/>
          <w:tblCellSpacing w:w="0" w:type="dxa"/>
          <w:jc w:val="center"/>
        </w:trPr>
        <w:tc>
          <w:tcPr>
            <w:tcW w:w="0" w:type="auto"/>
            <w:vAlign w:val="center"/>
          </w:tcPr>
          <w:p w14:paraId="1A2721E0">
            <w:pPr>
              <w:jc w:val="right"/>
              <w:rPr>
                <w:rFonts w:ascii="宋体" w:hAnsi="宋体" w:cs="宋体"/>
                <w:sz w:val="30"/>
                <w:szCs w:val="30"/>
              </w:rPr>
            </w:pPr>
            <w:r>
              <w:rPr>
                <w:sz w:val="30"/>
                <w:szCs w:val="30"/>
              </w:rPr>
              <w:t>评标方法：</w:t>
            </w:r>
          </w:p>
        </w:tc>
        <w:tc>
          <w:tcPr>
            <w:tcW w:w="0" w:type="auto"/>
            <w:vAlign w:val="center"/>
          </w:tcPr>
          <w:p w14:paraId="19364CAF">
            <w:pPr>
              <w:rPr>
                <w:rFonts w:ascii="宋体" w:hAnsi="宋体" w:cs="宋体"/>
                <w:sz w:val="30"/>
                <w:szCs w:val="30"/>
              </w:rPr>
            </w:pPr>
            <w:r>
              <w:rPr>
                <w:sz w:val="30"/>
                <w:szCs w:val="30"/>
              </w:rPr>
              <w:t>综合评分法（新价格分算法）</w:t>
            </w:r>
          </w:p>
        </w:tc>
      </w:tr>
    </w:tbl>
    <w:p w14:paraId="676916C4">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7B053E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81E5FB7">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779B4C10">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776CF8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476F366">
            <w:pPr>
              <w:jc w:val="center"/>
              <w:rPr>
                <w:rFonts w:hint="eastAsia" w:ascii="宋体" w:hAnsi="宋体" w:eastAsia="宋体" w:cs="宋体"/>
                <w:szCs w:val="21"/>
              </w:rPr>
            </w:pPr>
            <w:r>
              <w:rPr>
                <w:rFonts w:hint="eastAsia" w:ascii="宋体" w:hAnsi="宋体" w:eastAsia="宋体" w:cs="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38B563ED">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0432B3FA">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792F44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32C7E22C">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7C9DB21">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1D77FF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18F1487">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7C90782B">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4550AA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85AEE52">
            <w:pPr>
              <w:jc w:val="center"/>
              <w:rPr>
                <w:rFonts w:hint="eastAsia" w:ascii="宋体" w:hAnsi="宋体" w:eastAsia="宋体" w:cs="宋体"/>
                <w:szCs w:val="21"/>
              </w:rPr>
            </w:pPr>
            <w:r>
              <w:rPr>
                <w:rFonts w:hint="eastAsia" w:ascii="宋体" w:hAns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36100EB4">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611674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71B131C7">
            <w:pPr>
              <w:jc w:val="center"/>
              <w:rPr>
                <w:rFonts w:hint="eastAsia" w:ascii="宋体" w:hAnsi="宋体" w:eastAsia="宋体" w:cs="宋体"/>
                <w:szCs w:val="21"/>
              </w:rPr>
            </w:pPr>
            <w:r>
              <w:rPr>
                <w:rFonts w:hint="eastAsia" w:ascii="宋体" w:hAns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30D1E77C">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7D1BDB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5059F06">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69CA5359">
            <w:pPr>
              <w:rPr>
                <w:rFonts w:hint="eastAsia" w:ascii="宋体" w:hAnsi="宋体" w:eastAsia="宋体" w:cs="宋体"/>
                <w:szCs w:val="21"/>
              </w:rPr>
            </w:pPr>
            <w:r>
              <w:rPr>
                <w:rFonts w:hint="eastAsia" w:ascii="宋体" w:hAnsi="宋体" w:eastAsia="宋体" w:cs="宋体"/>
                <w:szCs w:val="21"/>
              </w:rPr>
              <w:t xml:space="preserve">投标报价满足招标文件报价要求且无缺漏项目 </w:t>
            </w:r>
          </w:p>
        </w:tc>
      </w:tr>
      <w:tr w14:paraId="642708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91C8279">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5864D712">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0B05DA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327F429">
            <w:pPr>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0539CC2D">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39C803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6E105E0">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07C63F76">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67806A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75D2833">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2CA13722">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7F9E95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FA70E1D">
            <w:pPr>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223622C2">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6BAAAC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6CB4D9A">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53E72821">
            <w:pPr>
              <w:rPr>
                <w:rFonts w:hint="eastAsia" w:ascii="宋体" w:hAnsi="宋体" w:eastAsia="宋体" w:cs="宋体"/>
                <w:szCs w:val="21"/>
              </w:rPr>
            </w:pPr>
            <w:r>
              <w:rPr>
                <w:rFonts w:hint="eastAsia" w:ascii="宋体" w:hAnsi="宋体" w:eastAsia="宋体" w:cs="宋体"/>
              </w:rPr>
              <w:t>不同投标人的投标文件不存在“文件制作机器码”一致或</w:t>
            </w:r>
            <w:r>
              <w:rPr>
                <w:rFonts w:hint="eastAsia" w:ascii="宋体" w:hAnsi="宋体" w:eastAsia="宋体" w:cs="宋体"/>
                <w:szCs w:val="24"/>
              </w:rPr>
              <w:t>“文件创建标识码”一致的情形</w:t>
            </w:r>
          </w:p>
        </w:tc>
      </w:tr>
      <w:tr w14:paraId="02AAD2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E8F37CF">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2D22BD78">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318191C3">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异常低价审查</w:t>
      </w:r>
    </w:p>
    <w:p w14:paraId="26A361A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42FF6D06">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370F0F9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0603A473">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526E868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2C5AC5C0">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3CE64785">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08F9C14">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3F4A8E2F">
      <w:pPr>
        <w:spacing w:line="324" w:lineRule="auto"/>
        <w:ind w:firstLine="420"/>
        <w:rPr>
          <w:rFonts w:hint="eastAsia" w:ascii="Times New Roman" w:hAnsi="Times New Roman"/>
          <w:b/>
          <w:color w:val="FF0000"/>
          <w:szCs w:val="21"/>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1CD42D61">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66191612">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rPr>
        <w:t>不符合《资格性审查表》或《符合性审查表》中任一情形的，</w:t>
      </w:r>
      <w:r>
        <w:rPr>
          <w:rFonts w:hint="eastAsia" w:asciiTheme="minorEastAsia" w:hAnsiTheme="minorEastAsia" w:eastAsiaTheme="minorEastAsia"/>
          <w:b/>
          <w:color w:val="FF0000"/>
          <w:szCs w:val="21"/>
          <w:lang w:val="en-US" w:eastAsia="zh-CN"/>
        </w:rPr>
        <w:t>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r>
        <w:rPr>
          <w:rFonts w:hint="eastAsia" w:asciiTheme="minorEastAsia" w:hAnsiTheme="minorEastAsia" w:eastAsiaTheme="minorEastAsia"/>
          <w:b/>
          <w:color w:val="FF0000"/>
          <w:szCs w:val="21"/>
        </w:rPr>
        <w:t>。</w:t>
      </w:r>
    </w:p>
    <w:p w14:paraId="5D855BA7">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2、投标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p>
    <w:p w14:paraId="36B876D4">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autofit"/>
        <w:tblCellMar>
          <w:top w:w="45" w:type="dxa"/>
          <w:left w:w="45" w:type="dxa"/>
          <w:bottom w:w="45" w:type="dxa"/>
          <w:right w:w="45" w:type="dxa"/>
        </w:tblCellMar>
      </w:tblPr>
      <w:tblGrid>
        <w:gridCol w:w="8824"/>
        <w:gridCol w:w="248"/>
      </w:tblGrid>
      <w:tr w14:paraId="5C385E18">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1360D035">
            <w:pPr>
              <w:rPr>
                <w:rFonts w:ascii="宋体" w:hAnsi="宋体" w:cs="宋体"/>
                <w:b/>
                <w:bCs/>
                <w:sz w:val="24"/>
                <w:szCs w:val="24"/>
              </w:rPr>
            </w:pPr>
            <w:r>
              <w:rPr>
                <w:b/>
                <w:bCs/>
              </w:rPr>
              <w:t>评标方法：综合评分法（新价格分算法）</w:t>
            </w:r>
          </w:p>
        </w:tc>
        <w:tc>
          <w:tcPr>
            <w:tcW w:w="0" w:type="auto"/>
            <w:tcBorders>
              <w:top w:val="nil"/>
              <w:left w:val="nil"/>
              <w:bottom w:val="nil"/>
              <w:right w:val="nil"/>
            </w:tcBorders>
            <w:vAlign w:val="center"/>
          </w:tcPr>
          <w:p w14:paraId="5EB850DA">
            <w:pPr>
              <w:jc w:val="right"/>
              <w:rPr>
                <w:rFonts w:ascii="宋体" w:hAnsi="宋体" w:cs="宋体"/>
                <w:b/>
                <w:bCs/>
                <w:sz w:val="24"/>
                <w:szCs w:val="24"/>
              </w:rPr>
            </w:pPr>
          </w:p>
        </w:tc>
      </w:tr>
      <w:tr w14:paraId="4CF1C99F">
        <w:tblPrEx>
          <w:tblCellMar>
            <w:top w:w="45" w:type="dxa"/>
            <w:left w:w="45" w:type="dxa"/>
            <w:bottom w:w="45" w:type="dxa"/>
            <w:right w:w="45" w:type="dxa"/>
          </w:tblCellMar>
        </w:tblPrEx>
        <w:trPr>
          <w:tblCellSpacing w:w="0" w:type="dxa"/>
          <w:jc w:val="center"/>
        </w:trPr>
        <w:tc>
          <w:tcPr>
            <w:tcW w:w="0" w:type="auto"/>
            <w:gridSpan w:val="2"/>
            <w:tcBorders>
              <w:top w:val="nil"/>
              <w:left w:val="nil"/>
              <w:bottom w:val="nil"/>
              <w:right w:val="nil"/>
            </w:tcBorders>
            <w:vAlign w:val="center"/>
          </w:tcPr>
          <w:p w14:paraId="605F97A2">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0B3F97D0">
            <w:pPr>
              <w:pStyle w:val="37"/>
              <w:ind w:firstLine="420"/>
              <w:rPr>
                <w:sz w:val="21"/>
                <w:szCs w:val="21"/>
              </w:rPr>
            </w:pPr>
            <w:r>
              <w:rPr>
                <w:sz w:val="21"/>
                <w:szCs w:val="21"/>
              </w:rPr>
              <w:t>价格分计算方法：</w:t>
            </w:r>
          </w:p>
          <w:p w14:paraId="56B8E178">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3A65E333">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680"/>
        <w:gridCol w:w="680"/>
        <w:gridCol w:w="1495"/>
        <w:gridCol w:w="820"/>
        <w:gridCol w:w="5964"/>
      </w:tblGrid>
      <w:tr w14:paraId="4F6402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2705A34">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序号</w:t>
            </w:r>
          </w:p>
        </w:tc>
        <w:tc>
          <w:tcPr>
            <w:tcW w:w="2995"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54F630E3">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评分项</w:t>
            </w:r>
          </w:p>
        </w:tc>
        <w:tc>
          <w:tcPr>
            <w:tcW w:w="596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F9330F4">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权重(%)</w:t>
            </w:r>
          </w:p>
        </w:tc>
      </w:tr>
      <w:tr w14:paraId="232E91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tcPr>
          <w:p w14:paraId="62F1D788">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1</w:t>
            </w:r>
          </w:p>
        </w:tc>
        <w:tc>
          <w:tcPr>
            <w:tcW w:w="2995" w:type="dxa"/>
            <w:gridSpan w:val="3"/>
            <w:tcBorders>
              <w:top w:val="single" w:color="000000" w:sz="8" w:space="0"/>
              <w:left w:val="single" w:color="000000" w:sz="8" w:space="0"/>
              <w:bottom w:val="single" w:color="000000" w:sz="8" w:space="0"/>
              <w:right w:val="single" w:color="000000" w:sz="8" w:space="0"/>
            </w:tcBorders>
          </w:tcPr>
          <w:p w14:paraId="67E6EEE1">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价格</w:t>
            </w:r>
          </w:p>
        </w:tc>
        <w:tc>
          <w:tcPr>
            <w:tcW w:w="5964" w:type="dxa"/>
            <w:tcBorders>
              <w:top w:val="single" w:color="000000" w:sz="8" w:space="0"/>
              <w:left w:val="single" w:color="000000" w:sz="8" w:space="0"/>
              <w:bottom w:val="single" w:color="000000" w:sz="8" w:space="0"/>
              <w:right w:val="single" w:color="000000" w:sz="8" w:space="0"/>
            </w:tcBorders>
          </w:tcPr>
          <w:p w14:paraId="1EC76F07">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10</w:t>
            </w:r>
          </w:p>
        </w:tc>
      </w:tr>
      <w:tr w14:paraId="127BB2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270364E9">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2</w:t>
            </w:r>
          </w:p>
        </w:tc>
        <w:tc>
          <w:tcPr>
            <w:tcW w:w="2995" w:type="dxa"/>
            <w:gridSpan w:val="3"/>
            <w:tcBorders>
              <w:top w:val="single" w:color="000000" w:sz="8" w:space="0"/>
              <w:left w:val="single" w:color="000000" w:sz="8" w:space="0"/>
              <w:bottom w:val="single" w:color="000000" w:sz="8" w:space="0"/>
              <w:right w:val="single" w:color="000000" w:sz="8" w:space="0"/>
            </w:tcBorders>
          </w:tcPr>
          <w:p w14:paraId="078AC1A5">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技术</w:t>
            </w:r>
          </w:p>
        </w:tc>
        <w:tc>
          <w:tcPr>
            <w:tcW w:w="5964" w:type="dxa"/>
            <w:tcBorders>
              <w:top w:val="single" w:color="000000" w:sz="8" w:space="0"/>
              <w:left w:val="single" w:color="000000" w:sz="8" w:space="0"/>
              <w:bottom w:val="single" w:color="000000" w:sz="8" w:space="0"/>
              <w:right w:val="single" w:color="000000" w:sz="8" w:space="0"/>
            </w:tcBorders>
          </w:tcPr>
          <w:p w14:paraId="39DF5C13">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49</w:t>
            </w:r>
          </w:p>
        </w:tc>
      </w:tr>
      <w:tr w14:paraId="382413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7DFF1ED">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14D1827">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F78145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F94B3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6993BF8">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6342F2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8FF21C3">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D84C41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0B4187ED">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实施方案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4BA19A24">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top"/>
          </w:tcPr>
          <w:p w14:paraId="79EB2BB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一</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评审内容：</w:t>
            </w:r>
          </w:p>
          <w:p w14:paraId="2FA19C07">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投标人提供的工作方案应结合其工作经历，具体内容包括但不限于：</w:t>
            </w:r>
          </w:p>
          <w:p w14:paraId="03A88A4B">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1.抽样方案</w:t>
            </w:r>
          </w:p>
          <w:p w14:paraId="3FC1D42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2.检验方案</w:t>
            </w:r>
          </w:p>
          <w:p w14:paraId="1EA73C30">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3.报告判定原则</w:t>
            </w:r>
          </w:p>
          <w:p w14:paraId="24D348B7">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4.结果报送要求</w:t>
            </w:r>
          </w:p>
          <w:p w14:paraId="542A6948">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5.检验过程的质量控制体系及方法</w:t>
            </w:r>
          </w:p>
          <w:p w14:paraId="7C0DC3E5">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6.工作纪律</w:t>
            </w:r>
          </w:p>
          <w:p w14:paraId="0D0E969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7.应急预案</w:t>
            </w:r>
          </w:p>
          <w:p w14:paraId="5E99BA8A">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8.后续服务（含数据录入、统计分析报告）。</w:t>
            </w:r>
          </w:p>
          <w:p w14:paraId="6E72C427">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二</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评审依据：</w:t>
            </w:r>
          </w:p>
          <w:p w14:paraId="1D7B210D">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满足以上8项要求得</w:t>
            </w:r>
            <w:r>
              <w:rPr>
                <w:rFonts w:hint="eastAsia" w:cs="Times New Roman" w:asciiTheme="minorEastAsia" w:hAnsiTheme="minorEastAsia" w:eastAsiaTheme="minorEastAsia"/>
                <w:szCs w:val="21"/>
                <w:lang w:val="en-US" w:eastAsia="zh-CN"/>
              </w:rPr>
              <w:t>60</w:t>
            </w:r>
            <w:r>
              <w:rPr>
                <w:rFonts w:hint="eastAsia" w:cs="Times New Roman" w:asciiTheme="minorEastAsia" w:hAnsiTheme="minorEastAsia" w:eastAsiaTheme="minorEastAsia"/>
                <w:szCs w:val="21"/>
              </w:rPr>
              <w:t>分，满足以上任意6-7项要求得</w:t>
            </w:r>
            <w:r>
              <w:rPr>
                <w:rFonts w:hint="eastAsia" w:cs="Times New Roman" w:asciiTheme="minorEastAsia" w:hAnsiTheme="minorEastAsia" w:eastAsiaTheme="minorEastAsia"/>
                <w:szCs w:val="21"/>
                <w:lang w:val="en-US" w:eastAsia="zh-CN"/>
              </w:rPr>
              <w:t>50</w:t>
            </w:r>
            <w:r>
              <w:rPr>
                <w:rFonts w:hint="eastAsia" w:cs="Times New Roman" w:asciiTheme="minorEastAsia" w:hAnsiTheme="minorEastAsia" w:eastAsiaTheme="minorEastAsia"/>
                <w:szCs w:val="21"/>
              </w:rPr>
              <w:t>分，满足以上任意</w:t>
            </w:r>
            <w:r>
              <w:rPr>
                <w:rFonts w:hint="eastAsia" w:cs="Times New Roman" w:asciiTheme="minorEastAsia" w:hAnsiTheme="minorEastAsia" w:eastAsiaTheme="minorEastAsia"/>
                <w:szCs w:val="21"/>
                <w:lang w:val="en-US" w:eastAsia="zh-CN"/>
              </w:rPr>
              <w:t>4-5</w:t>
            </w:r>
            <w:r>
              <w:rPr>
                <w:rFonts w:hint="eastAsia" w:cs="Times New Roman" w:asciiTheme="minorEastAsia" w:hAnsiTheme="minorEastAsia" w:eastAsiaTheme="minorEastAsia"/>
                <w:szCs w:val="21"/>
              </w:rPr>
              <w:t>项要求得</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分，满足以上任意1-</w:t>
            </w: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项要求得</w:t>
            </w:r>
            <w:r>
              <w:rPr>
                <w:rFonts w:hint="eastAsia" w:cs="Times New Roman" w:asciiTheme="minorEastAsia" w:hAnsiTheme="minorEastAsia" w:eastAsiaTheme="minorEastAsia"/>
                <w:szCs w:val="21"/>
                <w:lang w:val="en-US" w:eastAsia="zh-CN"/>
              </w:rPr>
              <w:t>30</w:t>
            </w:r>
            <w:r>
              <w:rPr>
                <w:rFonts w:hint="eastAsia" w:cs="Times New Roman" w:asciiTheme="minorEastAsia" w:hAnsiTheme="minorEastAsia" w:eastAsiaTheme="minorEastAsia"/>
                <w:szCs w:val="21"/>
              </w:rPr>
              <w:t>分，其他情况不得分。在此基础上：</w:t>
            </w:r>
          </w:p>
          <w:p w14:paraId="5A1EC39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评审为优（实施方案内容具体、内容针对性强、内容科学合理、内容可操作性强</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且</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不少于4项</w:t>
            </w:r>
            <w:r>
              <w:rPr>
                <w:rFonts w:hint="eastAsia" w:cs="Times New Roman" w:asciiTheme="minorEastAsia" w:hAnsiTheme="minorEastAsia" w:eastAsiaTheme="minorEastAsia"/>
                <w:szCs w:val="21"/>
              </w:rPr>
              <w:t>）的加</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w:t>
            </w:r>
          </w:p>
          <w:p w14:paraId="04E5EE00">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评审为良（实施方案内容较具体、内容针对性较强、内容较科学合理、内容可操作性较强</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且</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不少于3项</w:t>
            </w:r>
            <w:r>
              <w:rPr>
                <w:rFonts w:hint="eastAsia" w:cs="Times New Roman" w:asciiTheme="minorEastAsia" w:hAnsiTheme="minorEastAsia" w:eastAsiaTheme="minorEastAsia"/>
                <w:szCs w:val="21"/>
              </w:rPr>
              <w:t>）加</w:t>
            </w:r>
            <w:r>
              <w:rPr>
                <w:rFonts w:hint="eastAsia" w:cs="Times New Roman" w:asciiTheme="minorEastAsia" w:hAnsiTheme="minorEastAsia" w:eastAsiaTheme="minorEastAsia"/>
                <w:szCs w:val="21"/>
                <w:lang w:val="en-US" w:eastAsia="zh-CN"/>
              </w:rPr>
              <w:t>20</w:t>
            </w:r>
            <w:r>
              <w:rPr>
                <w:rFonts w:hint="eastAsia" w:cs="Times New Roman" w:asciiTheme="minorEastAsia" w:hAnsiTheme="minorEastAsia" w:eastAsiaTheme="minorEastAsia"/>
                <w:szCs w:val="21"/>
              </w:rPr>
              <w:t>分；</w:t>
            </w:r>
          </w:p>
          <w:p w14:paraId="08E98C8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评审为中(实施方案内容具体性一般、内容针对性一般、内容科学合理性一般、内容可操作性一般</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且</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不少2项</w:t>
            </w:r>
            <w:r>
              <w:rPr>
                <w:rFonts w:hint="eastAsia" w:cs="Times New Roman" w:asciiTheme="minorEastAsia" w:hAnsiTheme="minorEastAsia" w:eastAsiaTheme="minorEastAsia"/>
                <w:szCs w:val="21"/>
              </w:rPr>
              <w:t>)加10分；</w:t>
            </w:r>
          </w:p>
          <w:p w14:paraId="17F80EC3">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评审为差（实施方案内容具体性差、内容针对性差、内容科学合理性差、内容可操作性差</w:t>
            </w:r>
            <w:r>
              <w:rPr>
                <w:rFonts w:hint="eastAsia" w:cs="Times New Roman" w:asciiTheme="minorEastAsia" w:hAnsiTheme="minorEastAsia" w:eastAsiaTheme="minorEastAsia"/>
                <w:szCs w:val="21"/>
                <w:lang w:val="en-US" w:eastAsia="zh-CN"/>
              </w:rPr>
              <w:t>或</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少于2项</w:t>
            </w:r>
            <w:r>
              <w:rPr>
                <w:rFonts w:hint="eastAsia" w:cs="Times New Roman" w:asciiTheme="minorEastAsia" w:hAnsiTheme="minorEastAsia" w:eastAsiaTheme="minorEastAsia"/>
                <w:szCs w:val="21"/>
              </w:rPr>
              <w:t>）的不加分；</w:t>
            </w:r>
          </w:p>
          <w:p w14:paraId="0CA01182">
            <w:pPr>
              <w:spacing w:line="360" w:lineRule="exact"/>
              <w:rPr>
                <w:rFonts w:cs="宋体" w:asciiTheme="minorEastAsia" w:hAnsiTheme="minorEastAsia" w:eastAsiaTheme="minorEastAsia"/>
                <w:szCs w:val="21"/>
              </w:rPr>
            </w:pPr>
            <w:r>
              <w:rPr>
                <w:rFonts w:hint="eastAsia" w:cs="Times New Roman" w:asciiTheme="minorEastAsia" w:hAnsiTheme="minorEastAsia" w:eastAsiaTheme="minorEastAsia"/>
                <w:szCs w:val="21"/>
              </w:rPr>
              <w:t>评审为差专家须书面说明理由，并记录在档。未提供实施方案的不得分。</w:t>
            </w:r>
          </w:p>
        </w:tc>
      </w:tr>
      <w:tr w14:paraId="51E118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A47E457">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E39714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277AFE92">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项目重点难点分析、应对措施及相关的合理化建议</w:t>
            </w:r>
          </w:p>
        </w:tc>
        <w:tc>
          <w:tcPr>
            <w:tcW w:w="820" w:type="dxa"/>
            <w:tcBorders>
              <w:top w:val="single" w:color="000000" w:sz="8" w:space="0"/>
              <w:left w:val="single" w:color="000000" w:sz="8" w:space="0"/>
              <w:bottom w:val="single" w:color="000000" w:sz="8" w:space="0"/>
              <w:right w:val="single" w:color="000000" w:sz="8" w:space="0"/>
            </w:tcBorders>
            <w:vAlign w:val="center"/>
          </w:tcPr>
          <w:p w14:paraId="3222010A">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center"/>
          </w:tcPr>
          <w:p w14:paraId="539770C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一</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评审内容：</w:t>
            </w:r>
          </w:p>
          <w:p w14:paraId="6F4331D5">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为保障人员的稳定性，提供符合本项目服务特点的相关重点难点分析、应对措施及相关的合理化建议，应包括以下内容：</w:t>
            </w:r>
          </w:p>
          <w:p w14:paraId="4080515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1.要求本项目人员的</w:t>
            </w:r>
            <w:r>
              <w:rPr>
                <w:rFonts w:hint="eastAsia" w:cs="Times New Roman" w:asciiTheme="minorEastAsia" w:hAnsiTheme="minorEastAsia" w:eastAsiaTheme="minorEastAsia"/>
                <w:szCs w:val="21"/>
                <w:lang w:val="en-US" w:eastAsia="zh-CN"/>
              </w:rPr>
              <w:t>工作岗位设置及工作流程</w:t>
            </w:r>
            <w:r>
              <w:rPr>
                <w:rFonts w:hint="eastAsia" w:cs="Times New Roman" w:asciiTheme="minorEastAsia" w:hAnsiTheme="minorEastAsia" w:eastAsiaTheme="minorEastAsia"/>
                <w:szCs w:val="21"/>
              </w:rPr>
              <w:t>；</w:t>
            </w:r>
          </w:p>
          <w:p w14:paraId="0CE6EE99">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2.团队培训；</w:t>
            </w:r>
          </w:p>
          <w:p w14:paraId="3C8E1BF3">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3.绩效考核；</w:t>
            </w:r>
          </w:p>
          <w:p w14:paraId="65787FAB">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4.后勤保障；</w:t>
            </w:r>
          </w:p>
          <w:p w14:paraId="6379978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5.激励举措；</w:t>
            </w:r>
          </w:p>
          <w:p w14:paraId="5EA5D0D9">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6.加强抽样、检验、数据流转的真实性和规范性的合理化建议。</w:t>
            </w:r>
          </w:p>
          <w:p w14:paraId="5ECB18D0">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二</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评审依据：</w:t>
            </w:r>
          </w:p>
          <w:p w14:paraId="41345FF5">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满足以上6项要求得</w:t>
            </w:r>
            <w:r>
              <w:rPr>
                <w:rFonts w:hint="eastAsia" w:cs="Times New Roman" w:asciiTheme="minorEastAsia" w:hAnsiTheme="minorEastAsia" w:eastAsiaTheme="minorEastAsia"/>
                <w:szCs w:val="21"/>
                <w:lang w:val="en-US" w:eastAsia="zh-CN"/>
              </w:rPr>
              <w:t>60</w:t>
            </w:r>
            <w:r>
              <w:rPr>
                <w:rFonts w:hint="eastAsia" w:cs="Times New Roman" w:asciiTheme="minorEastAsia" w:hAnsiTheme="minorEastAsia" w:eastAsiaTheme="minorEastAsia"/>
                <w:szCs w:val="21"/>
              </w:rPr>
              <w:t>分，满足以上任意4-5项要求得</w:t>
            </w:r>
            <w:r>
              <w:rPr>
                <w:rFonts w:hint="eastAsia" w:cs="Times New Roman" w:asciiTheme="minorEastAsia" w:hAnsiTheme="minorEastAsia" w:eastAsiaTheme="minorEastAsia"/>
                <w:szCs w:val="21"/>
                <w:lang w:val="en-US" w:eastAsia="zh-CN"/>
              </w:rPr>
              <w:t>50</w:t>
            </w:r>
            <w:r>
              <w:rPr>
                <w:rFonts w:hint="eastAsia" w:cs="Times New Roman" w:asciiTheme="minorEastAsia" w:hAnsiTheme="minorEastAsia" w:eastAsiaTheme="minorEastAsia"/>
                <w:szCs w:val="21"/>
              </w:rPr>
              <w:t>分，满足以上任意2-3项要求得</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分，满足以上任意1项要求得</w:t>
            </w:r>
            <w:r>
              <w:rPr>
                <w:rFonts w:hint="eastAsia" w:cs="Times New Roman" w:asciiTheme="minorEastAsia" w:hAnsiTheme="minorEastAsia" w:eastAsiaTheme="minorEastAsia"/>
                <w:szCs w:val="21"/>
                <w:lang w:val="en-US" w:eastAsia="zh-CN"/>
              </w:rPr>
              <w:t>30</w:t>
            </w:r>
            <w:r>
              <w:rPr>
                <w:rFonts w:hint="eastAsia" w:cs="Times New Roman" w:asciiTheme="minorEastAsia" w:hAnsiTheme="minorEastAsia" w:eastAsiaTheme="minorEastAsia"/>
                <w:szCs w:val="21"/>
              </w:rPr>
              <w:t>分，其他情况不得分。在此基础上：</w:t>
            </w:r>
          </w:p>
          <w:p w14:paraId="58F0726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1.</w:t>
            </w:r>
            <w:r>
              <w:rPr>
                <w:rFonts w:hint="eastAsia" w:cs="Times New Roman" w:asciiTheme="minorEastAsia" w:hAnsiTheme="minorEastAsia" w:eastAsiaTheme="minorEastAsia"/>
                <w:szCs w:val="21"/>
              </w:rPr>
              <w:t>评审为优（项目重点难点分析内容全面准确；应对措施及相关的合理化建议针对性强；抽样、检验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性强</w:t>
            </w:r>
            <w:r>
              <w:rPr>
                <w:rFonts w:hint="eastAsia" w:cs="Times New Roman" w:asciiTheme="minorEastAsia" w:hAnsiTheme="minorEastAsia" w:eastAsiaTheme="minorEastAsia"/>
                <w:szCs w:val="21"/>
              </w:rPr>
              <w:t>；</w:t>
            </w:r>
            <w:r>
              <w:rPr>
                <w:rFonts w:hint="eastAsia" w:cs="Times New Roman" w:asciiTheme="minorEastAsia" w:hAnsiTheme="minorEastAsia" w:eastAsiaTheme="minorEastAsia"/>
                <w:szCs w:val="21"/>
                <w:lang w:val="en-US" w:eastAsia="zh-CN"/>
              </w:rPr>
              <w:t>相应的</w:t>
            </w:r>
            <w:r>
              <w:rPr>
                <w:rFonts w:hint="eastAsia" w:cs="Times New Roman" w:asciiTheme="minorEastAsia" w:hAnsiTheme="minorEastAsia" w:eastAsiaTheme="minorEastAsia"/>
                <w:szCs w:val="21"/>
              </w:rPr>
              <w:t>规范性的合理化建议</w:t>
            </w:r>
            <w:r>
              <w:rPr>
                <w:rFonts w:hint="eastAsia" w:cs="Times New Roman" w:asciiTheme="minorEastAsia" w:hAnsiTheme="minorEastAsia" w:eastAsiaTheme="minorEastAsia"/>
                <w:szCs w:val="21"/>
                <w:lang w:val="en-US" w:eastAsia="zh-CN"/>
              </w:rPr>
              <w:t>不少于4项的</w:t>
            </w:r>
            <w:r>
              <w:rPr>
                <w:rFonts w:hint="eastAsia" w:cs="Times New Roman" w:asciiTheme="minorEastAsia" w:hAnsiTheme="minorEastAsia" w:eastAsiaTheme="minorEastAsia"/>
                <w:szCs w:val="21"/>
              </w:rPr>
              <w:t>）的加</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w:t>
            </w:r>
          </w:p>
          <w:p w14:paraId="37C02631">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2.</w:t>
            </w:r>
            <w:r>
              <w:rPr>
                <w:rFonts w:hint="eastAsia" w:cs="Times New Roman" w:asciiTheme="minorEastAsia" w:hAnsiTheme="minorEastAsia" w:eastAsiaTheme="minorEastAsia"/>
                <w:szCs w:val="21"/>
              </w:rPr>
              <w:t>评审为良（项目重点难点分析内容较全面准确；应对措施及相关的合理化建议针对性较强；抽样、检验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性较强</w:t>
            </w:r>
            <w:r>
              <w:rPr>
                <w:rFonts w:hint="eastAsia" w:cs="Times New Roman" w:asciiTheme="minorEastAsia" w:hAnsiTheme="minorEastAsia" w:eastAsiaTheme="minorEastAsia"/>
                <w:szCs w:val="21"/>
              </w:rPr>
              <w:t>，</w:t>
            </w:r>
            <w:r>
              <w:rPr>
                <w:rFonts w:hint="eastAsia" w:cs="Times New Roman" w:asciiTheme="minorEastAsia" w:hAnsiTheme="minorEastAsia" w:eastAsiaTheme="minorEastAsia"/>
                <w:szCs w:val="21"/>
                <w:lang w:val="en-US" w:eastAsia="zh-CN"/>
              </w:rPr>
              <w:t>相应的</w:t>
            </w:r>
            <w:r>
              <w:rPr>
                <w:rFonts w:hint="eastAsia" w:cs="Times New Roman" w:asciiTheme="minorEastAsia" w:hAnsiTheme="minorEastAsia" w:eastAsiaTheme="minorEastAsia"/>
                <w:szCs w:val="21"/>
              </w:rPr>
              <w:t>规范性的合理化</w:t>
            </w:r>
            <w:r>
              <w:rPr>
                <w:rFonts w:hint="eastAsia" w:cs="Times New Roman" w:asciiTheme="minorEastAsia" w:hAnsiTheme="minorEastAsia" w:eastAsiaTheme="minorEastAsia"/>
                <w:szCs w:val="21"/>
                <w:lang w:val="en-US" w:eastAsia="zh-CN"/>
              </w:rPr>
              <w:t>不少于3项</w:t>
            </w:r>
            <w:r>
              <w:rPr>
                <w:rFonts w:hint="eastAsia" w:cs="Times New Roman" w:asciiTheme="minorEastAsia" w:hAnsiTheme="minorEastAsia" w:eastAsiaTheme="minorEastAsia"/>
                <w:szCs w:val="21"/>
              </w:rPr>
              <w:t>）加</w:t>
            </w:r>
            <w:r>
              <w:rPr>
                <w:rFonts w:hint="eastAsia" w:cs="Times New Roman" w:asciiTheme="minorEastAsia" w:hAnsiTheme="minorEastAsia" w:eastAsiaTheme="minorEastAsia"/>
                <w:szCs w:val="21"/>
                <w:lang w:val="en-US" w:eastAsia="zh-CN"/>
              </w:rPr>
              <w:t>20</w:t>
            </w:r>
            <w:r>
              <w:rPr>
                <w:rFonts w:hint="eastAsia" w:cs="Times New Roman" w:asciiTheme="minorEastAsia" w:hAnsiTheme="minorEastAsia" w:eastAsiaTheme="minorEastAsia"/>
                <w:szCs w:val="21"/>
              </w:rPr>
              <w:t>分；</w:t>
            </w:r>
          </w:p>
          <w:p w14:paraId="760B7F53">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评审为中(项目重点难点分析内容基本全面准确；应对措施及相关的合理化建议针对性一般；抽样、检验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w:t>
            </w:r>
            <w:r>
              <w:rPr>
                <w:rFonts w:hint="eastAsia" w:cs="Times New Roman" w:asciiTheme="minorEastAsia" w:hAnsiTheme="minorEastAsia" w:eastAsiaTheme="minorEastAsia"/>
                <w:szCs w:val="21"/>
              </w:rPr>
              <w:t>一般；应对食品安全舆情事件，</w:t>
            </w:r>
            <w:r>
              <w:rPr>
                <w:rFonts w:hint="eastAsia" w:cs="Times New Roman" w:asciiTheme="minorEastAsia" w:hAnsiTheme="minorEastAsia" w:eastAsiaTheme="minorEastAsia"/>
                <w:szCs w:val="21"/>
                <w:lang w:val="en-US" w:eastAsia="zh-CN"/>
              </w:rPr>
              <w:t>相应的</w:t>
            </w:r>
            <w:r>
              <w:rPr>
                <w:rFonts w:hint="eastAsia" w:cs="Times New Roman" w:asciiTheme="minorEastAsia" w:hAnsiTheme="minorEastAsia" w:eastAsiaTheme="minorEastAsia"/>
                <w:szCs w:val="21"/>
              </w:rPr>
              <w:t>规范性的合理化建议</w:t>
            </w:r>
            <w:r>
              <w:rPr>
                <w:rFonts w:hint="eastAsia" w:cs="Times New Roman" w:asciiTheme="minorEastAsia" w:hAnsiTheme="minorEastAsia" w:eastAsiaTheme="minorEastAsia"/>
                <w:szCs w:val="21"/>
                <w:lang w:val="en-US" w:eastAsia="zh-CN"/>
              </w:rPr>
              <w:t>不少于2项的</w:t>
            </w:r>
            <w:r>
              <w:rPr>
                <w:rFonts w:hint="eastAsia" w:cs="Times New Roman" w:asciiTheme="minorEastAsia" w:hAnsiTheme="minorEastAsia" w:eastAsiaTheme="minorEastAsia"/>
                <w:szCs w:val="21"/>
              </w:rPr>
              <w:t>)加10分；</w:t>
            </w:r>
          </w:p>
          <w:p w14:paraId="02D4723A">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4.</w:t>
            </w:r>
            <w:r>
              <w:rPr>
                <w:rFonts w:hint="eastAsia" w:cs="Times New Roman" w:asciiTheme="minorEastAsia" w:hAnsiTheme="minorEastAsia" w:eastAsiaTheme="minorEastAsia"/>
                <w:szCs w:val="21"/>
              </w:rPr>
              <w:t>评审为差（项目重点难点分析内容不全面准确；应对措施及相关的合理化建议不具有针对性；抽样、检验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性差或相应的</w:t>
            </w:r>
            <w:r>
              <w:rPr>
                <w:rFonts w:hint="eastAsia" w:cs="Times New Roman" w:asciiTheme="minorEastAsia" w:hAnsiTheme="minorEastAsia" w:eastAsiaTheme="minorEastAsia"/>
                <w:szCs w:val="21"/>
              </w:rPr>
              <w:t>规范性的合理化建议</w:t>
            </w:r>
            <w:r>
              <w:rPr>
                <w:rFonts w:hint="eastAsia" w:cs="Times New Roman" w:asciiTheme="minorEastAsia" w:hAnsiTheme="minorEastAsia" w:eastAsiaTheme="minorEastAsia"/>
                <w:szCs w:val="21"/>
                <w:lang w:val="en-US" w:eastAsia="zh-CN"/>
              </w:rPr>
              <w:t>少于2项的</w:t>
            </w:r>
            <w:r>
              <w:rPr>
                <w:rFonts w:hint="eastAsia" w:cs="Times New Roman" w:asciiTheme="minorEastAsia" w:hAnsiTheme="minorEastAsia" w:eastAsiaTheme="minorEastAsia"/>
                <w:szCs w:val="21"/>
              </w:rPr>
              <w:t>）的不加分；</w:t>
            </w:r>
          </w:p>
          <w:p w14:paraId="13810252">
            <w:pPr>
              <w:spacing w:line="360" w:lineRule="exact"/>
              <w:rPr>
                <w:rFonts w:cs="宋体" w:asciiTheme="minorEastAsia" w:hAnsiTheme="minorEastAsia" w:eastAsiaTheme="minorEastAsia"/>
                <w:szCs w:val="21"/>
              </w:rPr>
            </w:pPr>
            <w:r>
              <w:rPr>
                <w:rFonts w:hint="eastAsia" w:cs="Times New Roman" w:asciiTheme="minorEastAsia" w:hAnsiTheme="minorEastAsia" w:eastAsiaTheme="minorEastAsia"/>
                <w:szCs w:val="21"/>
              </w:rPr>
              <w:t>评审为差专家须书面说明理由，并记录在档。未提供实施方案的不得分。评分中出现无证明资料或专家无法凭所提供资料判断是否得分的情况，一律作不得分处理。</w:t>
            </w:r>
          </w:p>
        </w:tc>
      </w:tr>
      <w:tr w14:paraId="4F31B5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6FC9DA2">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1460039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0DBC7DE9">
            <w:pPr>
              <w:spacing w:beforeLines="0" w:after="0" w:afterLines="0" w:line="400" w:lineRule="exact"/>
              <w:jc w:val="center"/>
              <w:rPr>
                <w:rFonts w:cs="宋体" w:asciiTheme="minorEastAsia" w:hAnsiTheme="minorEastAsia" w:eastAsiaTheme="minorEastAsia"/>
                <w:szCs w:val="21"/>
              </w:rPr>
            </w:pPr>
            <w:r>
              <w:rPr>
                <w:rFonts w:ascii="宋体" w:hAnsi="宋体" w:cs="宋体"/>
                <w:szCs w:val="21"/>
              </w:rPr>
              <w:t>投标人检验项目资质</w:t>
            </w:r>
          </w:p>
        </w:tc>
        <w:tc>
          <w:tcPr>
            <w:tcW w:w="820" w:type="dxa"/>
            <w:tcBorders>
              <w:top w:val="single" w:color="000000" w:sz="8" w:space="0"/>
              <w:left w:val="single" w:color="000000" w:sz="8" w:space="0"/>
              <w:bottom w:val="single" w:color="000000" w:sz="8" w:space="0"/>
              <w:right w:val="single" w:color="000000" w:sz="8" w:space="0"/>
            </w:tcBorders>
            <w:vAlign w:val="center"/>
          </w:tcPr>
          <w:p w14:paraId="24D3144B">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15</w:t>
            </w:r>
          </w:p>
        </w:tc>
        <w:tc>
          <w:tcPr>
            <w:tcW w:w="5964" w:type="dxa"/>
            <w:tcBorders>
              <w:top w:val="single" w:color="000000" w:sz="8" w:space="0"/>
              <w:left w:val="single" w:color="000000" w:sz="8" w:space="0"/>
              <w:bottom w:val="single" w:color="000000" w:sz="8" w:space="0"/>
              <w:right w:val="single" w:color="000000" w:sz="8" w:space="0"/>
            </w:tcBorders>
            <w:vAlign w:val="center"/>
          </w:tcPr>
          <w:p w14:paraId="64ECDB51">
            <w:pPr>
              <w:spacing w:beforeLines="0" w:after="0" w:afterLines="0" w:line="400" w:lineRule="exact"/>
              <w:jc w:val="left"/>
              <w:rPr>
                <w:rFonts w:hint="eastAsia" w:ascii="宋体" w:hAnsi="宋体" w:cs="宋体"/>
                <w:b/>
                <w:szCs w:val="21"/>
              </w:rPr>
            </w:pPr>
            <w:r>
              <w:rPr>
                <w:rFonts w:hint="eastAsia" w:ascii="宋体" w:hAnsi="宋体" w:cs="宋体"/>
                <w:b/>
                <w:szCs w:val="21"/>
                <w:lang w:eastAsia="zh-CN"/>
              </w:rPr>
              <w:t>（</w:t>
            </w:r>
            <w:r>
              <w:rPr>
                <w:rFonts w:hint="eastAsia" w:ascii="宋体" w:hAnsi="宋体" w:cs="宋体"/>
                <w:b/>
                <w:szCs w:val="21"/>
                <w:lang w:val="en-US" w:eastAsia="zh-CN"/>
              </w:rPr>
              <w:t>一</w:t>
            </w:r>
            <w:r>
              <w:rPr>
                <w:rFonts w:hint="eastAsia" w:ascii="宋体" w:hAnsi="宋体" w:cs="宋体"/>
                <w:b/>
                <w:szCs w:val="21"/>
                <w:lang w:eastAsia="zh-CN"/>
              </w:rPr>
              <w:t>）</w:t>
            </w:r>
            <w:r>
              <w:rPr>
                <w:rFonts w:hint="eastAsia" w:ascii="宋体" w:hAnsi="宋体" w:cs="宋体"/>
                <w:b/>
                <w:szCs w:val="21"/>
              </w:rPr>
              <w:t>评审内容：</w:t>
            </w:r>
          </w:p>
          <w:p w14:paraId="5032294B">
            <w:pPr>
              <w:spacing w:beforeLines="0" w:after="0" w:afterLines="0" w:line="400" w:lineRule="exact"/>
              <w:jc w:val="left"/>
              <w:rPr>
                <w:rFonts w:hint="eastAsia" w:ascii="宋体" w:hAnsi="宋体" w:cs="宋体"/>
                <w:bCs/>
                <w:szCs w:val="21"/>
              </w:rPr>
            </w:pPr>
            <w:r>
              <w:rPr>
                <w:rFonts w:hint="eastAsia" w:ascii="宋体" w:hAnsi="宋体" w:cs="宋体"/>
                <w:bCs/>
                <w:szCs w:val="21"/>
              </w:rPr>
              <w:t>根据投标人CATL资质检验项目的完整性（即获得上述资质的检验项目数占监测总项目数的比例），采取客观评分（须按要求如实填写</w:t>
            </w:r>
            <w:r>
              <w:rPr>
                <w:rFonts w:hint="eastAsia"/>
                <w:lang w:val="en-US" w:eastAsia="zh-CN"/>
              </w:rPr>
              <w:t>附件1《深圳市食用农产品抽检项目响应表》</w:t>
            </w:r>
            <w:r>
              <w:rPr>
                <w:rFonts w:hint="eastAsia" w:ascii="宋体" w:hAnsi="宋体" w:cs="宋体"/>
                <w:bCs/>
                <w:szCs w:val="21"/>
              </w:rPr>
              <w:t>，并注明完整性的具体比例，否则不得分），以下两项累加计分：</w:t>
            </w:r>
          </w:p>
          <w:p w14:paraId="1E9F432F">
            <w:pPr>
              <w:spacing w:beforeLines="0" w:after="0" w:afterLines="0" w:line="400" w:lineRule="exact"/>
              <w:jc w:val="left"/>
              <w:rPr>
                <w:rFonts w:hint="eastAsia" w:ascii="宋体" w:hAnsi="宋体" w:cs="宋体"/>
                <w:bCs/>
                <w:szCs w:val="21"/>
              </w:rPr>
            </w:pPr>
            <w:r>
              <w:rPr>
                <w:rFonts w:hint="eastAsia" w:ascii="宋体" w:hAnsi="宋体" w:cs="宋体"/>
                <w:bCs/>
                <w:szCs w:val="21"/>
              </w:rPr>
              <w:t>1.附件1中《重点监管项目》的完整性；</w:t>
            </w:r>
          </w:p>
          <w:p w14:paraId="4D04B565">
            <w:pPr>
              <w:spacing w:beforeLines="0" w:after="0" w:afterLines="0" w:line="400" w:lineRule="exact"/>
              <w:jc w:val="left"/>
              <w:rPr>
                <w:rFonts w:hint="eastAsia" w:ascii="宋体" w:hAnsi="宋体" w:cs="宋体"/>
                <w:bCs/>
                <w:szCs w:val="21"/>
              </w:rPr>
            </w:pPr>
            <w:r>
              <w:rPr>
                <w:rFonts w:hint="eastAsia" w:ascii="宋体" w:hAnsi="宋体" w:cs="宋体"/>
                <w:bCs/>
                <w:szCs w:val="21"/>
              </w:rPr>
              <w:t>2.附件1中《日常巡查项目》的完整性。</w:t>
            </w:r>
          </w:p>
          <w:p w14:paraId="0AED0256">
            <w:pPr>
              <w:spacing w:beforeLines="0" w:after="0" w:afterLines="0" w:line="400" w:lineRule="exact"/>
              <w:jc w:val="left"/>
              <w:rPr>
                <w:rFonts w:hint="eastAsia" w:ascii="宋体" w:hAnsi="宋体" w:cs="宋体"/>
                <w:b/>
                <w:szCs w:val="21"/>
              </w:rPr>
            </w:pPr>
            <w:r>
              <w:rPr>
                <w:rFonts w:hint="eastAsia" w:ascii="宋体" w:hAnsi="宋体" w:cs="宋体"/>
                <w:b/>
                <w:szCs w:val="21"/>
                <w:lang w:eastAsia="zh-CN"/>
              </w:rPr>
              <w:t>（</w:t>
            </w:r>
            <w:r>
              <w:rPr>
                <w:rFonts w:hint="eastAsia" w:ascii="宋体" w:hAnsi="宋体" w:cs="宋体"/>
                <w:b/>
                <w:szCs w:val="21"/>
              </w:rPr>
              <w:t>二</w:t>
            </w:r>
            <w:r>
              <w:rPr>
                <w:rFonts w:hint="eastAsia" w:ascii="宋体" w:hAnsi="宋体" w:cs="宋体"/>
                <w:b/>
                <w:szCs w:val="21"/>
                <w:lang w:eastAsia="zh-CN"/>
              </w:rPr>
              <w:t>）</w:t>
            </w:r>
            <w:r>
              <w:rPr>
                <w:rFonts w:hint="eastAsia" w:ascii="宋体" w:hAnsi="宋体" w:cs="宋体"/>
                <w:b/>
                <w:szCs w:val="21"/>
              </w:rPr>
              <w:t>评审依据：</w:t>
            </w:r>
          </w:p>
          <w:p w14:paraId="26EC9D95">
            <w:pPr>
              <w:spacing w:beforeLines="0" w:after="0" w:afterLines="0" w:line="400" w:lineRule="exact"/>
              <w:jc w:val="left"/>
              <w:rPr>
                <w:rFonts w:hint="eastAsia" w:ascii="宋体" w:hAnsi="宋体" w:cs="宋体"/>
                <w:bCs/>
                <w:szCs w:val="21"/>
              </w:rPr>
            </w:pPr>
            <w:r>
              <w:rPr>
                <w:rFonts w:hint="eastAsia" w:ascii="宋体" w:hAnsi="宋体" w:cs="宋体"/>
                <w:bCs/>
                <w:szCs w:val="21"/>
              </w:rPr>
              <w:t>1.优评分标准：附件1中《重点监管项目》的完整性100%，《日常巡查项目》的完整性100%；</w:t>
            </w:r>
          </w:p>
          <w:p w14:paraId="105EFFB8">
            <w:pPr>
              <w:spacing w:beforeLines="0" w:after="0" w:afterLines="0" w:line="400" w:lineRule="exact"/>
              <w:jc w:val="left"/>
              <w:rPr>
                <w:rFonts w:hint="eastAsia" w:ascii="宋体" w:hAnsi="宋体" w:cs="宋体"/>
                <w:bCs/>
                <w:szCs w:val="21"/>
              </w:rPr>
            </w:pPr>
            <w:r>
              <w:rPr>
                <w:rFonts w:hint="eastAsia" w:ascii="宋体" w:hAnsi="宋体" w:cs="宋体"/>
                <w:bCs/>
                <w:szCs w:val="21"/>
              </w:rPr>
              <w:t>2.较优评分标准：附件1中《重点监管项目》的完整性100%，《日常巡查项目》的完整性80%（含）以上不足100%；</w:t>
            </w:r>
          </w:p>
          <w:p w14:paraId="0AE9AB81">
            <w:pPr>
              <w:spacing w:beforeLines="0" w:after="0" w:afterLines="0" w:line="400" w:lineRule="exact"/>
              <w:jc w:val="left"/>
              <w:rPr>
                <w:rFonts w:hint="eastAsia" w:ascii="宋体" w:hAnsi="宋体" w:cs="宋体"/>
                <w:bCs/>
                <w:szCs w:val="21"/>
              </w:rPr>
            </w:pPr>
            <w:r>
              <w:rPr>
                <w:rFonts w:hint="eastAsia" w:ascii="宋体" w:hAnsi="宋体" w:cs="宋体"/>
                <w:bCs/>
                <w:szCs w:val="21"/>
              </w:rPr>
              <w:t>3.良评分标准：附件1中《重点监管项目》的完整性100%，《日常巡查项目》的完整性60%（含）以上不足80%；</w:t>
            </w:r>
          </w:p>
          <w:p w14:paraId="182E9994">
            <w:pPr>
              <w:spacing w:beforeLines="0" w:after="0" w:afterLines="0" w:line="400" w:lineRule="exact"/>
              <w:jc w:val="left"/>
              <w:rPr>
                <w:rFonts w:hint="eastAsia" w:ascii="宋体" w:hAnsi="宋体" w:cs="宋体"/>
                <w:bCs/>
                <w:szCs w:val="21"/>
              </w:rPr>
            </w:pPr>
            <w:r>
              <w:rPr>
                <w:rFonts w:hint="eastAsia" w:ascii="宋体" w:hAnsi="宋体" w:cs="宋体"/>
                <w:bCs/>
                <w:szCs w:val="21"/>
              </w:rPr>
              <w:t>4.较良评分标准：附件1中《重点监管项目》的完整性不足100%，《日常巡查项目》的完整性80%（含）以上不足100%；</w:t>
            </w:r>
          </w:p>
          <w:p w14:paraId="3559BEF9">
            <w:pPr>
              <w:spacing w:beforeLines="0" w:after="0" w:afterLines="0" w:line="400" w:lineRule="exact"/>
              <w:jc w:val="left"/>
              <w:rPr>
                <w:rFonts w:hint="eastAsia" w:ascii="宋体" w:hAnsi="宋体" w:cs="宋体"/>
                <w:bCs/>
                <w:szCs w:val="21"/>
              </w:rPr>
            </w:pPr>
            <w:r>
              <w:rPr>
                <w:rFonts w:hint="eastAsia" w:ascii="宋体" w:hAnsi="宋体" w:cs="宋体"/>
                <w:bCs/>
                <w:szCs w:val="21"/>
              </w:rPr>
              <w:t xml:space="preserve">5.中评分标准：附件1中《重点监管项目》的完整性不足100%，《日常巡查项目》的完整性60%（含）以上不足80%。 </w:t>
            </w:r>
          </w:p>
          <w:p w14:paraId="11D50251">
            <w:pPr>
              <w:spacing w:beforeLines="0" w:after="0" w:afterLines="0" w:line="400" w:lineRule="exact"/>
              <w:jc w:val="left"/>
              <w:rPr>
                <w:rFonts w:hint="eastAsia" w:ascii="宋体" w:hAnsi="宋体" w:cs="宋体"/>
                <w:bCs/>
                <w:szCs w:val="21"/>
              </w:rPr>
            </w:pPr>
            <w:r>
              <w:rPr>
                <w:rFonts w:hint="eastAsia" w:ascii="宋体" w:hAnsi="宋体" w:cs="宋体"/>
                <w:bCs/>
                <w:szCs w:val="21"/>
              </w:rPr>
              <w:t>6.差评分标准：附件1中《重点监管项目》的完整性不足100%，《日常巡查项目》的完整性60%以下。</w:t>
            </w:r>
          </w:p>
          <w:p w14:paraId="2E6F906E">
            <w:pPr>
              <w:spacing w:beforeLines="0" w:after="0" w:afterLines="0" w:line="400" w:lineRule="exact"/>
              <w:jc w:val="left"/>
              <w:rPr>
                <w:rFonts w:hint="eastAsia" w:ascii="宋体" w:hAnsi="宋体" w:cs="宋体"/>
                <w:bCs/>
                <w:szCs w:val="21"/>
              </w:rPr>
            </w:pPr>
            <w:r>
              <w:rPr>
                <w:rFonts w:hint="eastAsia" w:ascii="宋体" w:hAnsi="宋体" w:cs="宋体"/>
                <w:bCs/>
                <w:szCs w:val="21"/>
              </w:rPr>
              <w:t>评价为优得100分；</w:t>
            </w:r>
          </w:p>
          <w:p w14:paraId="788E5649">
            <w:pPr>
              <w:spacing w:beforeLines="0" w:after="0" w:afterLines="0" w:line="400" w:lineRule="exact"/>
              <w:jc w:val="left"/>
              <w:rPr>
                <w:rFonts w:hint="eastAsia" w:ascii="宋体" w:hAnsi="宋体" w:cs="宋体"/>
                <w:bCs/>
                <w:szCs w:val="21"/>
              </w:rPr>
            </w:pPr>
            <w:r>
              <w:rPr>
                <w:rFonts w:hint="eastAsia" w:ascii="宋体" w:hAnsi="宋体" w:cs="宋体"/>
                <w:bCs/>
                <w:szCs w:val="21"/>
              </w:rPr>
              <w:t>评价为较优得60分；</w:t>
            </w:r>
          </w:p>
          <w:p w14:paraId="1EBB5D57">
            <w:pPr>
              <w:spacing w:beforeLines="0" w:after="0" w:afterLines="0" w:line="400" w:lineRule="exact"/>
              <w:jc w:val="left"/>
              <w:rPr>
                <w:rFonts w:hint="eastAsia" w:ascii="宋体" w:hAnsi="宋体" w:cs="宋体"/>
                <w:bCs/>
                <w:szCs w:val="21"/>
              </w:rPr>
            </w:pPr>
            <w:r>
              <w:rPr>
                <w:rFonts w:hint="eastAsia" w:ascii="宋体" w:hAnsi="宋体" w:cs="宋体"/>
                <w:bCs/>
                <w:szCs w:val="21"/>
              </w:rPr>
              <w:t>评价为良得50分；</w:t>
            </w:r>
          </w:p>
          <w:p w14:paraId="41E46573">
            <w:pPr>
              <w:spacing w:beforeLines="0" w:after="0" w:afterLines="0" w:line="400" w:lineRule="exact"/>
              <w:jc w:val="left"/>
              <w:rPr>
                <w:rFonts w:hint="eastAsia" w:ascii="宋体" w:hAnsi="宋体" w:cs="宋体"/>
                <w:bCs/>
                <w:szCs w:val="21"/>
              </w:rPr>
            </w:pPr>
            <w:r>
              <w:rPr>
                <w:rFonts w:hint="eastAsia" w:ascii="宋体" w:hAnsi="宋体" w:cs="宋体"/>
                <w:bCs/>
                <w:szCs w:val="21"/>
              </w:rPr>
              <w:t>评价为较良得20分；</w:t>
            </w:r>
          </w:p>
          <w:p w14:paraId="48FAD866">
            <w:pPr>
              <w:spacing w:beforeLines="0" w:after="0" w:afterLines="0" w:line="400" w:lineRule="exact"/>
              <w:jc w:val="left"/>
              <w:rPr>
                <w:rFonts w:hint="eastAsia" w:ascii="宋体" w:hAnsi="宋体" w:cs="宋体"/>
                <w:bCs/>
                <w:szCs w:val="21"/>
              </w:rPr>
            </w:pPr>
            <w:r>
              <w:rPr>
                <w:rFonts w:hint="eastAsia" w:ascii="宋体" w:hAnsi="宋体" w:cs="宋体"/>
                <w:bCs/>
                <w:szCs w:val="21"/>
              </w:rPr>
              <w:t>评价为中得10分；</w:t>
            </w:r>
          </w:p>
          <w:p w14:paraId="4E89B37F">
            <w:pPr>
              <w:spacing w:beforeLines="0" w:after="0" w:afterLines="0" w:line="400" w:lineRule="exact"/>
              <w:jc w:val="left"/>
              <w:rPr>
                <w:rFonts w:hint="eastAsia" w:ascii="宋体" w:hAnsi="宋体" w:cs="宋体"/>
                <w:bCs/>
                <w:szCs w:val="21"/>
              </w:rPr>
            </w:pPr>
            <w:r>
              <w:rPr>
                <w:rFonts w:hint="eastAsia" w:ascii="宋体" w:hAnsi="宋体" w:cs="宋体"/>
                <w:bCs/>
                <w:szCs w:val="21"/>
              </w:rPr>
              <w:t>评价为差不得分。</w:t>
            </w:r>
          </w:p>
          <w:p w14:paraId="3D4C7ABB">
            <w:pPr>
              <w:spacing w:beforeLines="0" w:after="0" w:afterLines="0" w:line="400" w:lineRule="exact"/>
              <w:jc w:val="left"/>
              <w:rPr>
                <w:rFonts w:cs="宋体" w:asciiTheme="minorEastAsia" w:hAnsiTheme="minorEastAsia" w:eastAsiaTheme="minorEastAsia"/>
                <w:szCs w:val="21"/>
              </w:rPr>
            </w:pPr>
            <w:r>
              <w:rPr>
                <w:rFonts w:hint="eastAsia" w:ascii="宋体" w:hAnsi="宋体" w:cs="宋体"/>
                <w:bCs/>
                <w:szCs w:val="21"/>
                <w:lang w:val="en-US" w:eastAsia="zh-CN"/>
              </w:rPr>
              <w:t>投标人需同时提供：①</w:t>
            </w:r>
            <w:r>
              <w:rPr>
                <w:rFonts w:hint="eastAsia" w:ascii="宋体" w:hAnsi="宋体" w:cs="宋体"/>
                <w:bCs/>
                <w:szCs w:val="21"/>
              </w:rPr>
              <w:t>《深圳市食用农产品抽检项目响应表》（</w:t>
            </w:r>
            <w:r>
              <w:rPr>
                <w:rFonts w:hint="eastAsia" w:ascii="宋体" w:hAnsi="宋体" w:cs="宋体"/>
                <w:bCs/>
                <w:szCs w:val="21"/>
                <w:lang w:val="en-US" w:eastAsia="zh-CN"/>
              </w:rPr>
              <w:t>含</w:t>
            </w:r>
            <w:r>
              <w:rPr>
                <w:rFonts w:hint="eastAsia" w:ascii="宋体" w:hAnsi="宋体" w:cs="宋体"/>
                <w:bCs/>
                <w:szCs w:val="21"/>
              </w:rPr>
              <w:t>表一：重点监管项目、表二：日常巡查项目）</w:t>
            </w:r>
            <w:r>
              <w:rPr>
                <w:rFonts w:hint="eastAsia" w:ascii="宋体" w:hAnsi="宋体" w:cs="宋体"/>
                <w:bCs/>
                <w:szCs w:val="21"/>
                <w:lang w:eastAsia="zh-CN"/>
              </w:rPr>
              <w:t>，</w:t>
            </w:r>
            <w:r>
              <w:rPr>
                <w:rFonts w:hint="eastAsia" w:ascii="宋体" w:hAnsi="宋体" w:cs="宋体"/>
                <w:bCs/>
                <w:szCs w:val="21"/>
                <w:lang w:val="en-US" w:eastAsia="zh-CN"/>
              </w:rPr>
              <w:t>并在以上表一、表二的</w:t>
            </w:r>
            <w:r>
              <w:rPr>
                <w:rFonts w:hint="eastAsia" w:ascii="宋体" w:hAnsi="宋体" w:cs="宋体"/>
                <w:bCs/>
                <w:szCs w:val="21"/>
              </w:rPr>
              <w:t>表头</w:t>
            </w:r>
            <w:r>
              <w:rPr>
                <w:rFonts w:hint="eastAsia" w:ascii="宋体" w:hAnsi="宋体" w:cs="宋体"/>
                <w:bCs/>
                <w:szCs w:val="21"/>
                <w:lang w:val="en-US" w:eastAsia="zh-CN"/>
              </w:rPr>
              <w:t>写明</w:t>
            </w:r>
            <w:r>
              <w:rPr>
                <w:rFonts w:hint="eastAsia" w:ascii="宋体" w:hAnsi="宋体" w:cs="宋体"/>
                <w:bCs/>
                <w:szCs w:val="21"/>
              </w:rPr>
              <w:t>数量占比</w:t>
            </w:r>
            <w:r>
              <w:rPr>
                <w:rFonts w:hint="eastAsia" w:ascii="宋体" w:hAnsi="宋体" w:cs="宋体"/>
                <w:bCs/>
                <w:szCs w:val="21"/>
                <w:lang w:eastAsia="zh-CN"/>
              </w:rPr>
              <w:t>，</w:t>
            </w:r>
            <w:r>
              <w:rPr>
                <w:rFonts w:hint="eastAsia" w:ascii="宋体" w:hAnsi="宋体" w:cs="宋体"/>
                <w:bCs/>
                <w:szCs w:val="21"/>
                <w:lang w:val="en-US" w:eastAsia="zh-CN"/>
              </w:rPr>
              <w:t>同时在表格中填写检测项目在</w:t>
            </w:r>
            <w:r>
              <w:rPr>
                <w:rFonts w:hint="eastAsia" w:ascii="宋体" w:hAnsi="宋体" w:cs="宋体"/>
                <w:bCs/>
                <w:szCs w:val="21"/>
              </w:rPr>
              <w:t>CATL资质证书</w:t>
            </w:r>
            <w:r>
              <w:rPr>
                <w:rFonts w:hint="eastAsia" w:ascii="宋体" w:hAnsi="宋体" w:cs="宋体"/>
                <w:bCs/>
                <w:szCs w:val="21"/>
                <w:lang w:val="en-US" w:eastAsia="zh-CN"/>
              </w:rPr>
              <w:t>附表中的对应页码；②</w:t>
            </w:r>
            <w:r>
              <w:rPr>
                <w:rFonts w:hint="eastAsia" w:ascii="宋体" w:hAnsi="宋体" w:cs="宋体"/>
                <w:bCs/>
                <w:szCs w:val="21"/>
              </w:rPr>
              <w:t>CATL资质证书</w:t>
            </w:r>
            <w:r>
              <w:rPr>
                <w:rFonts w:hint="eastAsia" w:ascii="宋体" w:hAnsi="宋体" w:cs="宋体"/>
                <w:bCs/>
                <w:szCs w:val="21"/>
                <w:lang w:val="en-US" w:eastAsia="zh-CN"/>
              </w:rPr>
              <w:t>附表中对应</w:t>
            </w:r>
            <w:r>
              <w:rPr>
                <w:rFonts w:hint="eastAsia" w:ascii="宋体" w:hAnsi="宋体" w:cs="宋体"/>
                <w:bCs/>
                <w:szCs w:val="21"/>
              </w:rPr>
              <w:t>本</w:t>
            </w:r>
            <w:r>
              <w:rPr>
                <w:rFonts w:hint="eastAsia" w:ascii="宋体" w:hAnsi="宋体" w:cs="宋体"/>
                <w:bCs/>
                <w:szCs w:val="21"/>
                <w:lang w:val="en-US" w:eastAsia="zh-CN"/>
              </w:rPr>
              <w:t>项目</w:t>
            </w:r>
            <w:r>
              <w:rPr>
                <w:rFonts w:hint="eastAsia" w:ascii="宋体" w:hAnsi="宋体" w:cs="宋体"/>
                <w:bCs/>
                <w:szCs w:val="21"/>
              </w:rPr>
              <w:t>检测项目的关键页</w:t>
            </w:r>
            <w:r>
              <w:rPr>
                <w:rFonts w:hint="eastAsia" w:ascii="宋体" w:hAnsi="宋体" w:cs="宋体"/>
                <w:bCs/>
                <w:szCs w:val="21"/>
                <w:lang w:val="en-US" w:eastAsia="zh-CN"/>
              </w:rPr>
              <w:t>扫描件</w:t>
            </w:r>
            <w:r>
              <w:rPr>
                <w:rFonts w:hint="eastAsia" w:ascii="宋体" w:hAnsi="宋体" w:cs="宋体"/>
                <w:bCs/>
                <w:szCs w:val="21"/>
                <w:lang w:eastAsia="zh-CN"/>
              </w:rPr>
              <w:t>。</w:t>
            </w:r>
            <w:r>
              <w:rPr>
                <w:rFonts w:hint="eastAsia" w:ascii="宋体" w:hAnsi="宋体" w:cs="宋体"/>
                <w:bCs/>
                <w:szCs w:val="21"/>
              </w:rPr>
              <w:t>评分中出现无证明资料或专家无法凭所提供资料判断是否得分的情况，一律作不得分处理。</w:t>
            </w:r>
          </w:p>
        </w:tc>
      </w:tr>
      <w:tr w14:paraId="4AD614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F2A81CC">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708AF3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29D87C4E">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拟安排的项目负责人情况（仅限一人）</w:t>
            </w:r>
          </w:p>
        </w:tc>
        <w:tc>
          <w:tcPr>
            <w:tcW w:w="820" w:type="dxa"/>
            <w:tcBorders>
              <w:top w:val="single" w:color="000000" w:sz="8" w:space="0"/>
              <w:left w:val="single" w:color="000000" w:sz="8" w:space="0"/>
              <w:bottom w:val="single" w:color="000000" w:sz="8" w:space="0"/>
              <w:right w:val="single" w:color="000000" w:sz="8" w:space="0"/>
            </w:tcBorders>
            <w:vAlign w:val="center"/>
          </w:tcPr>
          <w:p w14:paraId="627AD78D">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3A57C462">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一</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评审内容：</w:t>
            </w:r>
          </w:p>
          <w:p w14:paraId="3C13E61C">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 xml:space="preserve">拟安排的项目负责人（仅限1人）需为投标人自有员工，否则本项不得分。在此基础上：： </w:t>
            </w:r>
          </w:p>
          <w:p w14:paraId="5C153987">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1.具有食品检验或质量或质量管理或化学或生物或微生物学或农学或检验检疫相关专业博士学位的得30分，</w:t>
            </w:r>
            <w:r>
              <w:rPr>
                <w:rFonts w:hint="eastAsia" w:cs="Times New Roman" w:asciiTheme="minorEastAsia" w:hAnsiTheme="minorEastAsia" w:eastAsiaTheme="minorEastAsia"/>
                <w:szCs w:val="21"/>
                <w:lang w:val="en-US" w:eastAsia="zh-CN"/>
              </w:rPr>
              <w:t>具有以上相关专业</w:t>
            </w:r>
            <w:r>
              <w:rPr>
                <w:rFonts w:hint="eastAsia" w:cs="Times New Roman" w:asciiTheme="minorEastAsia" w:hAnsiTheme="minorEastAsia" w:eastAsiaTheme="minorEastAsia"/>
                <w:szCs w:val="21"/>
              </w:rPr>
              <w:t>硕士学位的得10分；</w:t>
            </w:r>
            <w:r>
              <w:rPr>
                <w:rFonts w:hint="eastAsia" w:cs="Times New Roman" w:asciiTheme="minorEastAsia" w:hAnsiTheme="minorEastAsia" w:eastAsiaTheme="minorEastAsia"/>
                <w:szCs w:val="21"/>
                <w:lang w:val="en-US" w:eastAsia="zh-CN"/>
              </w:rPr>
              <w:t>本小项最多为30分。</w:t>
            </w:r>
            <w:r>
              <w:rPr>
                <w:rFonts w:hint="eastAsia" w:cs="Times New Roman" w:asciiTheme="minorEastAsia" w:hAnsiTheme="minorEastAsia" w:eastAsiaTheme="minorEastAsia"/>
                <w:szCs w:val="21"/>
              </w:rPr>
              <w:t xml:space="preserve"> </w:t>
            </w:r>
          </w:p>
          <w:p w14:paraId="7A92587F">
            <w:pPr>
              <w:autoSpaceDE w:val="0"/>
              <w:autoSpaceDN w:val="0"/>
              <w:adjustRightInd w:val="0"/>
              <w:spacing w:line="360" w:lineRule="exact"/>
              <w:rPr>
                <w:rFonts w:hint="eastAsia" w:cs="Times New Roman" w:asciiTheme="minorEastAsia" w:hAnsiTheme="minorEastAsia" w:eastAsiaTheme="minorEastAsia"/>
                <w:szCs w:val="21"/>
                <w:lang w:val="en-US" w:eastAsia="zh-CN"/>
              </w:rPr>
            </w:pPr>
            <w:r>
              <w:rPr>
                <w:rFonts w:hint="eastAsia" w:cs="Times New Roman" w:asciiTheme="minorEastAsia" w:hAnsiTheme="minorEastAsia" w:eastAsiaTheme="minorEastAsia"/>
                <w:szCs w:val="21"/>
              </w:rPr>
              <w:t>2.具有食品检验或质量或质量管理或化学或生物或微生物学或农学或检验检疫相关专业正高级（教授级/研究员级）职称的得30分，</w:t>
            </w:r>
            <w:r>
              <w:rPr>
                <w:rFonts w:hint="eastAsia" w:cs="Times New Roman" w:asciiTheme="minorEastAsia" w:hAnsiTheme="minorEastAsia" w:eastAsiaTheme="minorEastAsia"/>
                <w:szCs w:val="21"/>
                <w:lang w:val="en-US" w:eastAsia="zh-CN"/>
              </w:rPr>
              <w:t>具有以上相关专业</w:t>
            </w:r>
            <w:r>
              <w:rPr>
                <w:rFonts w:hint="eastAsia" w:cs="Times New Roman" w:asciiTheme="minorEastAsia" w:hAnsiTheme="minorEastAsia" w:eastAsiaTheme="minorEastAsia"/>
                <w:szCs w:val="21"/>
              </w:rPr>
              <w:t>高级（副高级/副研究员）职称的得10分；</w:t>
            </w:r>
            <w:r>
              <w:rPr>
                <w:rFonts w:hint="eastAsia" w:cs="Times New Roman" w:asciiTheme="minorEastAsia" w:hAnsiTheme="minorEastAsia" w:eastAsiaTheme="minorEastAsia"/>
                <w:szCs w:val="21"/>
                <w:lang w:val="en-US" w:eastAsia="zh-CN"/>
              </w:rPr>
              <w:t>本小项最多为30分。</w:t>
            </w:r>
          </w:p>
          <w:p w14:paraId="11C4C3E6">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3.获得副省级政府部门（或所属机关）及以上食品或食用农产品检验相关荣誉或奖项的,得40分；获得地市级政府部门（或所属机关或事业单位）食品或食用农产品检验相关荣誉或奖项的，得20分；</w:t>
            </w:r>
            <w:r>
              <w:rPr>
                <w:rFonts w:hint="eastAsia" w:cs="Times New Roman" w:asciiTheme="minorEastAsia" w:hAnsiTheme="minorEastAsia" w:eastAsiaTheme="minorEastAsia"/>
                <w:szCs w:val="21"/>
                <w:lang w:val="en-US" w:eastAsia="zh-CN"/>
              </w:rPr>
              <w:t>本小项最多为40分</w:t>
            </w:r>
            <w:r>
              <w:rPr>
                <w:rFonts w:hint="eastAsia" w:cs="Times New Roman" w:asciiTheme="minorEastAsia" w:hAnsiTheme="minorEastAsia" w:eastAsiaTheme="minorEastAsia"/>
                <w:szCs w:val="21"/>
              </w:rPr>
              <w:t>。</w:t>
            </w:r>
          </w:p>
          <w:p w14:paraId="796710E1">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以上三项累加计分，最高得100分。</w:t>
            </w:r>
          </w:p>
          <w:p w14:paraId="415190A9">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二</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评审依据：</w:t>
            </w:r>
          </w:p>
          <w:p w14:paraId="1026ABA6">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1.提供项目负责人通过投标单位缴纳的载有社保部门或税务部门公章的近三个月（含</w:t>
            </w:r>
            <w:r>
              <w:rPr>
                <w:rFonts w:hint="eastAsia" w:cs="Times New Roman" w:asciiTheme="minorEastAsia" w:hAnsiTheme="minorEastAsia" w:eastAsiaTheme="minorEastAsia"/>
                <w:szCs w:val="21"/>
                <w:lang w:eastAsia="zh-CN"/>
              </w:rPr>
              <w:t>投</w:t>
            </w:r>
            <w:r>
              <w:rPr>
                <w:rFonts w:hint="eastAsia" w:cs="Times New Roman" w:asciiTheme="minorEastAsia" w:hAnsiTheme="minorEastAsia" w:eastAsiaTheme="minorEastAsia"/>
                <w:szCs w:val="21"/>
              </w:rPr>
              <w:t>标当月）内任意一个月的个人社保证明；如供应商为新成立单位且成立时间不足一个月</w:t>
            </w:r>
            <w:r>
              <w:rPr>
                <w:rFonts w:hint="eastAsia" w:cs="Times New Roman" w:asciiTheme="minorEastAsia" w:hAnsiTheme="minorEastAsia" w:eastAsiaTheme="minorEastAsia"/>
                <w:szCs w:val="21"/>
                <w:lang w:eastAsia="zh-CN"/>
              </w:rPr>
              <w:t>或人员入职不足一个月</w:t>
            </w:r>
            <w:r>
              <w:rPr>
                <w:rFonts w:hint="eastAsia" w:cs="Times New Roman" w:asciiTheme="minorEastAsia" w:hAnsiTheme="minorEastAsia" w:eastAsiaTheme="minorEastAsia"/>
                <w:szCs w:val="21"/>
              </w:rPr>
              <w:t>的，可提供加盖公章的情况说明或者证明材料，无需提供相关人员社保亦视为符合；如为退休返聘人员则提供劳动合同或返聘协议，无需提供相关人员社保亦视为符合；。</w:t>
            </w:r>
          </w:p>
          <w:p w14:paraId="47157293">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提供项目负责人的学位证书及学信网查询记录；学信网无法查询的需提供毕业院校、人社部门等颁发机构或监管机构等单位出具的证明；海外留学人员学历无法通过学信网站查询的，需提供教育部留学服务中心出具的学历学位认证书及教育部留学服务中心官网查询截图；</w:t>
            </w:r>
          </w:p>
          <w:p w14:paraId="17899AA2">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职称</w:t>
            </w:r>
            <w:r>
              <w:rPr>
                <w:rFonts w:hint="eastAsia" w:cs="Times New Roman" w:asciiTheme="minorEastAsia" w:hAnsiTheme="minorEastAsia" w:eastAsiaTheme="minorEastAsia"/>
                <w:szCs w:val="21"/>
                <w:lang w:val="en-US" w:eastAsia="zh-CN"/>
              </w:rPr>
              <w:t>证书的</w:t>
            </w:r>
            <w:r>
              <w:rPr>
                <w:rFonts w:hint="eastAsia" w:cs="Times New Roman" w:asciiTheme="minorEastAsia" w:hAnsiTheme="minorEastAsia" w:eastAsiaTheme="minorEastAsia"/>
                <w:szCs w:val="21"/>
              </w:rPr>
              <w:t>需提供能体现相关专业的职称证书、专家证书/聘书等证明材料，如上述证书/聘书不能体现</w:t>
            </w:r>
            <w:r>
              <w:rPr>
                <w:rFonts w:hint="eastAsia" w:cs="Times New Roman" w:asciiTheme="minorEastAsia" w:hAnsiTheme="minorEastAsia" w:eastAsiaTheme="minorEastAsia"/>
                <w:szCs w:val="21"/>
                <w:lang w:val="en-US" w:eastAsia="zh-CN"/>
              </w:rPr>
              <w:t>职称专业的</w:t>
            </w:r>
            <w:r>
              <w:rPr>
                <w:rFonts w:hint="eastAsia" w:cs="Times New Roman" w:asciiTheme="minorEastAsia" w:hAnsiTheme="minorEastAsia" w:eastAsiaTheme="minorEastAsia"/>
                <w:szCs w:val="21"/>
              </w:rPr>
              <w:t>，则还需提供毕业证、学位证、科研成果等证明材料；获得奖励的需提供相关证明材料。</w:t>
            </w:r>
          </w:p>
          <w:p w14:paraId="360A070F">
            <w:pPr>
              <w:autoSpaceDE w:val="0"/>
              <w:autoSpaceDN w:val="0"/>
              <w:adjustRightInd w:val="0"/>
              <w:spacing w:line="360" w:lineRule="exact"/>
              <w:rPr>
                <w:rFonts w:cs="宋体" w:asciiTheme="minorEastAsia" w:hAnsiTheme="minorEastAsia" w:eastAsiaTheme="minorEastAsia"/>
                <w:szCs w:val="21"/>
              </w:rPr>
            </w:pPr>
            <w:r>
              <w:rPr>
                <w:rFonts w:hint="eastAsia" w:cs="Times New Roman" w:asciiTheme="minorEastAsia" w:hAnsiTheme="minorEastAsia" w:eastAsiaTheme="minorEastAsia"/>
                <w:szCs w:val="21"/>
                <w:lang w:val="en-US" w:eastAsia="zh-CN"/>
              </w:rPr>
              <w:t>4</w:t>
            </w:r>
            <w:r>
              <w:rPr>
                <w:rFonts w:hint="eastAsia" w:cs="Times New Roman" w:asciiTheme="minorEastAsia" w:hAnsiTheme="minorEastAsia" w:eastAsiaTheme="minorEastAsia"/>
                <w:szCs w:val="21"/>
              </w:rPr>
              <w:t>.提供以上证明文件扫描件，如涉及网站截图或照片等证明材料,需提供清晰图片。未按要求提供有效证明材料或提供不清晰导致评委无法识别的不计得分。</w:t>
            </w:r>
          </w:p>
        </w:tc>
      </w:tr>
      <w:tr w14:paraId="494846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1FB63C0">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1EF8772">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2F14AC41">
            <w:pPr>
              <w:spacing w:beforeLines="0" w:after="0" w:afterLines="0" w:line="400" w:lineRule="exact"/>
              <w:jc w:val="center"/>
              <w:rPr>
                <w:rFonts w:hint="eastAsia" w:ascii="宋体" w:hAnsi="宋体" w:cs="宋体"/>
                <w:szCs w:val="21"/>
              </w:rPr>
            </w:pPr>
            <w:r>
              <w:rPr>
                <w:rFonts w:hint="eastAsia" w:ascii="宋体" w:hAnsi="宋体" w:cs="宋体"/>
                <w:szCs w:val="21"/>
              </w:rPr>
              <w:t>拟安排的项目主要团队成员（主要技术人员）情况（项目负责人除外）</w:t>
            </w:r>
          </w:p>
        </w:tc>
        <w:tc>
          <w:tcPr>
            <w:tcW w:w="820" w:type="dxa"/>
            <w:tcBorders>
              <w:top w:val="single" w:color="000000" w:sz="8" w:space="0"/>
              <w:left w:val="single" w:color="000000" w:sz="8" w:space="0"/>
              <w:bottom w:val="single" w:color="000000" w:sz="8" w:space="0"/>
              <w:right w:val="single" w:color="000000" w:sz="8" w:space="0"/>
            </w:tcBorders>
            <w:vAlign w:val="center"/>
          </w:tcPr>
          <w:p w14:paraId="356FD60B">
            <w:pPr>
              <w:spacing w:beforeLines="0" w:after="0" w:afterLines="0" w:line="400" w:lineRule="exact"/>
              <w:jc w:val="center"/>
              <w:rPr>
                <w:rFonts w:hint="eastAsia" w:ascii="宋体" w:hAnsi="宋体" w:cs="宋体"/>
                <w:szCs w:val="21"/>
              </w:rPr>
            </w:pPr>
            <w:r>
              <w:rPr>
                <w:rFonts w:hint="eastAsia" w:ascii="宋体" w:hAnsi="宋体" w:cs="宋体"/>
                <w:szCs w:val="21"/>
              </w:rPr>
              <w:t>9</w:t>
            </w:r>
          </w:p>
        </w:tc>
        <w:tc>
          <w:tcPr>
            <w:tcW w:w="5964" w:type="dxa"/>
            <w:tcBorders>
              <w:top w:val="single" w:color="000000" w:sz="8" w:space="0"/>
              <w:left w:val="single" w:color="000000" w:sz="8" w:space="0"/>
              <w:bottom w:val="single" w:color="000000" w:sz="8" w:space="0"/>
              <w:right w:val="single" w:color="000000" w:sz="8" w:space="0"/>
            </w:tcBorders>
            <w:vAlign w:val="top"/>
          </w:tcPr>
          <w:p w14:paraId="4DD87B4E">
            <w:pPr>
              <w:spacing w:beforeLines="0" w:after="0" w:afterLines="0" w:line="400" w:lineRule="exact"/>
              <w:jc w:val="left"/>
              <w:rPr>
                <w:b/>
                <w:bCs/>
              </w:rPr>
            </w:pPr>
            <w:r>
              <w:rPr>
                <w:rFonts w:hint="eastAsia"/>
                <w:b/>
                <w:bCs/>
                <w:lang w:eastAsia="zh-CN"/>
              </w:rPr>
              <w:t>（</w:t>
            </w:r>
            <w:r>
              <w:rPr>
                <w:rFonts w:hint="eastAsia"/>
                <w:b/>
                <w:bCs/>
              </w:rPr>
              <w:t>一</w:t>
            </w:r>
            <w:r>
              <w:rPr>
                <w:rFonts w:hint="eastAsia"/>
                <w:b/>
                <w:bCs/>
                <w:lang w:eastAsia="zh-CN"/>
              </w:rPr>
              <w:t>）</w:t>
            </w:r>
            <w:r>
              <w:rPr>
                <w:b/>
                <w:bCs/>
              </w:rPr>
              <w:t>评审内容：</w:t>
            </w:r>
          </w:p>
          <w:p w14:paraId="18869233">
            <w:pPr>
              <w:spacing w:beforeLines="0" w:after="0" w:afterLines="0" w:line="400" w:lineRule="exact"/>
              <w:jc w:val="left"/>
              <w:rPr>
                <w:rFonts w:hint="eastAsia" w:asciiTheme="minorEastAsia" w:hAnsiTheme="minorEastAsia" w:eastAsiaTheme="minorEastAsia"/>
                <w:szCs w:val="21"/>
              </w:rPr>
            </w:pPr>
            <w:r>
              <w:rPr>
                <w:rFonts w:hint="eastAsia" w:ascii="宋体" w:hAnsi="宋体" w:cs="宋体"/>
                <w:szCs w:val="21"/>
              </w:rPr>
              <w:t>拟安排的项目主要团队成员（主要技术人员）情况（项目负责人除外）</w:t>
            </w:r>
            <w:r>
              <w:rPr>
                <w:rFonts w:hint="eastAsia" w:asciiTheme="minorEastAsia" w:hAnsiTheme="minorEastAsia" w:eastAsiaTheme="minorEastAsia"/>
                <w:szCs w:val="21"/>
              </w:rPr>
              <w:t>需为投标人自有员工，否则本项不得分。在此基础上：</w:t>
            </w:r>
          </w:p>
          <w:p w14:paraId="2B0CA017">
            <w:pPr>
              <w:spacing w:beforeLines="0" w:after="0" w:afterLines="0" w:line="400" w:lineRule="exact"/>
              <w:jc w:val="left"/>
              <w:rPr>
                <w:rFonts w:hint="eastAsia" w:eastAsia="宋体"/>
                <w:lang w:eastAsia="zh-CN"/>
              </w:rPr>
            </w:pPr>
            <w:r>
              <w:t>1.每有1人具有食品检验或质量或质量管理或化学或生物或微生物学或农学或检验检疫相关专业正高级（教授级/研究员级）职称的，得8分；</w:t>
            </w:r>
            <w:r>
              <w:rPr>
                <w:rFonts w:hint="eastAsia"/>
                <w:lang w:val="en-US" w:eastAsia="zh-CN"/>
              </w:rPr>
              <w:t>具有以上</w:t>
            </w:r>
            <w:r>
              <w:t>相关专业副高级（或以上）职称的，得</w:t>
            </w:r>
            <w:r>
              <w:rPr>
                <w:rFonts w:hint="eastAsia"/>
                <w:lang w:val="en-US" w:eastAsia="zh-CN"/>
              </w:rPr>
              <w:t>4</w:t>
            </w:r>
            <w:r>
              <w:t>分（若有同一人员同时具有正高级（教授级/研究员级）职称和副高级职称，只计一次最优得分）。</w:t>
            </w:r>
          </w:p>
          <w:p w14:paraId="12428523">
            <w:pPr>
              <w:spacing w:beforeLines="0" w:after="0" w:afterLines="0" w:line="400" w:lineRule="exact"/>
              <w:jc w:val="left"/>
              <w:rPr>
                <w:rFonts w:hint="eastAsia"/>
                <w:lang w:eastAsia="zh-CN"/>
              </w:rPr>
            </w:pPr>
            <w:r>
              <w:rPr>
                <w:rFonts w:hint="eastAsia"/>
                <w:lang w:val="en-US" w:eastAsia="zh-CN"/>
              </w:rPr>
              <w:t>2</w:t>
            </w:r>
            <w:r>
              <w:t>.每有1人具有食品检验或质量或质量管理或化学或生物或微生物学或农学或检验检疫相关专业中级职称的，得1分，</w:t>
            </w:r>
            <w:r>
              <w:rPr>
                <w:rFonts w:hint="eastAsia"/>
                <w:lang w:val="en-US" w:eastAsia="zh-CN"/>
              </w:rPr>
              <w:t>本小</w:t>
            </w:r>
            <w:r>
              <w:t>项最高得20分（若与以上第</w:t>
            </w:r>
            <w:r>
              <w:rPr>
                <w:rFonts w:hint="eastAsia"/>
                <w:lang w:val="en-US" w:eastAsia="zh-CN"/>
              </w:rPr>
              <w:t>1、</w:t>
            </w:r>
            <w:r>
              <w:t>2点为同一人员的，只计一次最优得分）。</w:t>
            </w:r>
          </w:p>
          <w:p w14:paraId="7A2CD1DF">
            <w:pPr>
              <w:numPr>
                <w:ilvl w:val="0"/>
                <w:numId w:val="0"/>
              </w:numPr>
              <w:spacing w:beforeLines="0" w:after="0" w:afterLines="0" w:line="400" w:lineRule="exact"/>
              <w:jc w:val="left"/>
              <w:rPr>
                <w:rFonts w:hint="default" w:eastAsia="宋体"/>
                <w:lang w:val="en-US" w:eastAsia="zh-CN"/>
              </w:rPr>
            </w:pPr>
            <w:r>
              <w:t>以上</w:t>
            </w:r>
            <w:r>
              <w:rPr>
                <w:rFonts w:hint="eastAsia"/>
                <w:lang w:eastAsia="zh-CN"/>
              </w:rPr>
              <w:t>两</w:t>
            </w:r>
            <w:r>
              <w:t>项累加计分，最高得100分。</w:t>
            </w:r>
          </w:p>
          <w:p w14:paraId="38AD085B">
            <w:pPr>
              <w:spacing w:beforeLines="0" w:after="0" w:afterLines="0" w:line="400" w:lineRule="exact"/>
              <w:jc w:val="left"/>
              <w:rPr>
                <w:b/>
                <w:bCs/>
              </w:rPr>
            </w:pPr>
            <w:r>
              <w:rPr>
                <w:b/>
                <w:bCs/>
              </w:rPr>
              <w:t>二</w:t>
            </w:r>
            <w:r>
              <w:rPr>
                <w:rFonts w:hint="eastAsia"/>
                <w:b/>
                <w:bCs/>
              </w:rPr>
              <w:t>、</w:t>
            </w:r>
            <w:r>
              <w:rPr>
                <w:b/>
                <w:bCs/>
              </w:rPr>
              <w:t>评审依据：</w:t>
            </w:r>
          </w:p>
          <w:p w14:paraId="0EA1702C">
            <w:pPr>
              <w:spacing w:beforeLines="0" w:after="0" w:afterLines="0" w:line="400" w:lineRule="exact"/>
              <w:jc w:val="left"/>
            </w:pPr>
            <w:r>
              <w:t>1.</w:t>
            </w:r>
            <w:r>
              <w:rPr>
                <w:rFonts w:hint="eastAsia" w:asciiTheme="minorEastAsia" w:hAnsiTheme="minorEastAsia" w:eastAsiaTheme="minorEastAsia"/>
                <w:szCs w:val="21"/>
              </w:rPr>
              <w:t>提供项目</w:t>
            </w:r>
            <w:r>
              <w:rPr>
                <w:rFonts w:hint="eastAsia" w:asciiTheme="minorEastAsia" w:hAnsiTheme="minorEastAsia" w:eastAsiaTheme="minorEastAsia"/>
                <w:szCs w:val="21"/>
                <w:lang w:val="en-US" w:eastAsia="zh-CN"/>
              </w:rPr>
              <w:t>团队人员</w:t>
            </w:r>
            <w:r>
              <w:rPr>
                <w:rFonts w:hint="eastAsia" w:asciiTheme="minorEastAsia" w:hAnsiTheme="minorEastAsia" w:eastAsiaTheme="minorEastAsia"/>
                <w:szCs w:val="21"/>
              </w:rPr>
              <w:t>通过投标单位缴纳的载有</w:t>
            </w:r>
            <w:r>
              <w:rPr>
                <w:rFonts w:hint="eastAsia" w:cs="宋体" w:asciiTheme="minorEastAsia" w:hAnsiTheme="minorEastAsia" w:eastAsiaTheme="minorEastAsia"/>
                <w:szCs w:val="21"/>
              </w:rPr>
              <w:t>社保部门或税务部门</w:t>
            </w:r>
            <w:r>
              <w:rPr>
                <w:rFonts w:hint="eastAsia" w:asciiTheme="minorEastAsia" w:hAnsiTheme="minorEastAsia" w:eastAsiaTheme="minorEastAsia"/>
                <w:szCs w:val="21"/>
              </w:rPr>
              <w:t>公章的近三个月（含</w:t>
            </w:r>
            <w:r>
              <w:rPr>
                <w:rFonts w:hint="eastAsia" w:asciiTheme="minorEastAsia" w:hAnsiTheme="minorEastAsia" w:eastAsiaTheme="minorEastAsia"/>
                <w:szCs w:val="21"/>
                <w:lang w:eastAsia="zh-CN"/>
              </w:rPr>
              <w:t>投</w:t>
            </w:r>
            <w:r>
              <w:rPr>
                <w:rFonts w:hint="eastAsia" w:asciiTheme="minorEastAsia" w:hAnsiTheme="minorEastAsia" w:eastAsiaTheme="minorEastAsia"/>
                <w:szCs w:val="21"/>
              </w:rPr>
              <w:t>标当月）内任意一个月的个人社保证明；</w:t>
            </w:r>
            <w:r>
              <w:rPr>
                <w:rFonts w:hint="eastAsia" w:ascii="宋体" w:hAnsi="宋体"/>
                <w:szCs w:val="21"/>
              </w:rPr>
              <w:t>如供应商为新成立单位且成立时间不足一个月</w:t>
            </w:r>
            <w:r>
              <w:rPr>
                <w:rFonts w:hint="eastAsia" w:asciiTheme="minorEastAsia" w:hAnsiTheme="minorEastAsia" w:eastAsiaTheme="minorEastAsia"/>
                <w:szCs w:val="21"/>
                <w:lang w:eastAsia="zh-CN"/>
              </w:rPr>
              <w:t>或人员入职不足一个月</w:t>
            </w:r>
            <w:r>
              <w:rPr>
                <w:rFonts w:hint="eastAsia" w:ascii="宋体" w:hAnsi="宋体"/>
                <w:szCs w:val="21"/>
              </w:rPr>
              <w:t>的，</w:t>
            </w:r>
            <w:r>
              <w:rPr>
                <w:rFonts w:hint="eastAsia" w:ascii="宋体" w:hAnsi="宋体" w:cs="宋体"/>
                <w:szCs w:val="21"/>
              </w:rPr>
              <w:t>可提供加盖公章的情况说明或者证明材料，</w:t>
            </w:r>
            <w:r>
              <w:rPr>
                <w:rFonts w:hint="eastAsia" w:ascii="宋体" w:hAnsi="宋体" w:cs="宋体"/>
              </w:rPr>
              <w:t>无需提供相关人员社保亦视为符合；</w:t>
            </w:r>
            <w:r>
              <w:rPr>
                <w:rFonts w:hint="eastAsia" w:ascii="宋体" w:hAnsi="宋体"/>
                <w:szCs w:val="21"/>
              </w:rPr>
              <w:t>如为退休返聘人员则提供劳动合同或返聘协议，</w:t>
            </w:r>
            <w:r>
              <w:rPr>
                <w:rFonts w:hint="eastAsia" w:ascii="宋体" w:hAnsi="宋体" w:cs="宋体"/>
              </w:rPr>
              <w:t>无需提供相关人员社保亦视为符合；</w:t>
            </w:r>
          </w:p>
          <w:p w14:paraId="2855454F">
            <w:pPr>
              <w:spacing w:beforeLines="0" w:after="0" w:afterLines="0" w:line="400" w:lineRule="exact"/>
              <w:jc w:val="left"/>
            </w:pPr>
            <w:r>
              <w:t>2.技术职称</w:t>
            </w:r>
            <w:r>
              <w:rPr>
                <w:rFonts w:hint="eastAsia"/>
                <w:lang w:val="en-US" w:eastAsia="zh-CN"/>
              </w:rPr>
              <w:t>证书</w:t>
            </w:r>
            <w:r>
              <w:t>需提供能体现相关专业的职称证书、专家证书/聘书等证明材料，如上述证书/聘书不能体现</w:t>
            </w:r>
            <w:r>
              <w:rPr>
                <w:rFonts w:hint="eastAsia"/>
                <w:lang w:val="en-US" w:eastAsia="zh-CN"/>
              </w:rPr>
              <w:t>职称专业的</w:t>
            </w:r>
            <w:r>
              <w:t>，则还需提供毕业证、学位证、科研成果等证明材料。；</w:t>
            </w:r>
          </w:p>
          <w:p w14:paraId="755197CA">
            <w:pPr>
              <w:spacing w:beforeLines="0" w:after="0" w:afterLines="0" w:line="400" w:lineRule="exact"/>
              <w:jc w:val="left"/>
              <w:rPr>
                <w:rFonts w:hint="eastAsia" w:asciiTheme="minorEastAsia" w:hAnsiTheme="minorEastAsia" w:eastAsiaTheme="minorEastAsia"/>
                <w:szCs w:val="21"/>
              </w:rPr>
            </w:pPr>
            <w:r>
              <w:t>3.</w:t>
            </w:r>
            <w:r>
              <w:rPr>
                <w:rFonts w:hint="eastAsia"/>
              </w:rPr>
              <w:t>提供以上证明文件扫描件，如涉及网站截图或照片等证明材料,需提供清晰图片。未按要求提供有效证明材料或提供不清晰导致评委无法识别的不计得分</w:t>
            </w:r>
            <w:r>
              <w:t>。</w:t>
            </w:r>
          </w:p>
        </w:tc>
      </w:tr>
      <w:tr w14:paraId="07B2B5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5E89E5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D307740">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6</w:t>
            </w:r>
          </w:p>
        </w:tc>
        <w:tc>
          <w:tcPr>
            <w:tcW w:w="1495" w:type="dxa"/>
            <w:tcBorders>
              <w:top w:val="single" w:color="000000" w:sz="8" w:space="0"/>
              <w:left w:val="single" w:color="000000" w:sz="8" w:space="0"/>
              <w:bottom w:val="single" w:color="000000" w:sz="8" w:space="0"/>
              <w:right w:val="single" w:color="000000" w:sz="8" w:space="0"/>
            </w:tcBorders>
            <w:vAlign w:val="center"/>
          </w:tcPr>
          <w:p w14:paraId="0EB69B7E">
            <w:pPr>
              <w:spacing w:beforeLines="0" w:after="0" w:afterLines="0" w:line="400" w:lineRule="exact"/>
              <w:jc w:val="center"/>
              <w:rPr>
                <w:rFonts w:hint="eastAsia" w:ascii="宋体" w:hAnsi="宋体" w:cs="宋体"/>
                <w:szCs w:val="21"/>
              </w:rPr>
            </w:pPr>
            <w:r>
              <w:rPr>
                <w:rFonts w:hint="eastAsia" w:ascii="宋体" w:hAnsi="宋体" w:cs="宋体"/>
                <w:szCs w:val="21"/>
              </w:rPr>
              <w:t>拟投入的服务资源（车辆、场地、工具、机器等）情况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08A5FBBC">
            <w:pPr>
              <w:spacing w:beforeLines="0" w:after="0" w:afterLines="0" w:line="400" w:lineRule="exact"/>
              <w:jc w:val="center"/>
              <w:rPr>
                <w:rFonts w:hint="eastAsia" w:ascii="宋体" w:hAnsi="宋体" w:cs="宋体"/>
                <w:szCs w:val="21"/>
              </w:rPr>
            </w:pPr>
            <w:r>
              <w:rPr>
                <w:rFonts w:hint="eastAsia" w:ascii="宋体" w:hAnsi="宋体" w:cs="宋体"/>
                <w:szCs w:val="21"/>
              </w:rPr>
              <w:t>4</w:t>
            </w:r>
          </w:p>
        </w:tc>
        <w:tc>
          <w:tcPr>
            <w:tcW w:w="5964" w:type="dxa"/>
            <w:tcBorders>
              <w:top w:val="single" w:color="000000" w:sz="8" w:space="0"/>
              <w:left w:val="single" w:color="000000" w:sz="8" w:space="0"/>
              <w:bottom w:val="single" w:color="000000" w:sz="8" w:space="0"/>
              <w:right w:val="single" w:color="000000" w:sz="8" w:space="0"/>
            </w:tcBorders>
            <w:vAlign w:val="top"/>
          </w:tcPr>
          <w:p w14:paraId="6FB76459">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hint="eastAsia" w:ascii="宋体" w:hAnsi="宋体" w:cs="宋体"/>
                <w:b/>
                <w:bCs/>
                <w:szCs w:val="21"/>
              </w:rPr>
              <w:t>一</w:t>
            </w:r>
            <w:r>
              <w:rPr>
                <w:rFonts w:hint="eastAsia" w:ascii="宋体" w:hAnsi="宋体" w:cs="宋体"/>
                <w:b/>
                <w:bCs/>
                <w:szCs w:val="21"/>
                <w:lang w:eastAsia="zh-CN"/>
              </w:rPr>
              <w:t>）</w:t>
            </w:r>
            <w:r>
              <w:rPr>
                <w:rFonts w:ascii="宋体" w:hAnsi="宋体" w:cs="宋体"/>
                <w:b/>
                <w:bCs/>
                <w:szCs w:val="21"/>
              </w:rPr>
              <w:t xml:space="preserve">评分内容： </w:t>
            </w:r>
          </w:p>
          <w:p w14:paraId="3EAA36AE">
            <w:pPr>
              <w:spacing w:beforeLines="0" w:after="0" w:afterLines="0" w:line="400" w:lineRule="exact"/>
              <w:jc w:val="left"/>
              <w:rPr>
                <w:rFonts w:hint="eastAsia" w:ascii="宋体" w:hAnsi="宋体" w:cs="宋体"/>
                <w:szCs w:val="21"/>
              </w:rPr>
            </w:pPr>
            <w:r>
              <w:rPr>
                <w:rFonts w:ascii="宋体" w:hAnsi="宋体" w:cs="宋体"/>
                <w:szCs w:val="21"/>
              </w:rPr>
              <w:t>本项考察内容为为本项目投入使用的设备</w:t>
            </w:r>
            <w:r>
              <w:rPr>
                <w:rFonts w:hint="eastAsia" w:ascii="宋体" w:hAnsi="宋体" w:cs="宋体"/>
                <w:szCs w:val="21"/>
                <w:lang w:eastAsia="zh-CN"/>
              </w:rPr>
              <w:t>（</w:t>
            </w:r>
            <w:r>
              <w:rPr>
                <w:rFonts w:hint="eastAsia" w:ascii="宋体" w:hAnsi="宋体" w:cs="宋体"/>
                <w:szCs w:val="21"/>
                <w:lang w:val="en-US" w:eastAsia="zh-CN"/>
              </w:rPr>
              <w:t>具有校准报告</w:t>
            </w:r>
            <w:r>
              <w:rPr>
                <w:rFonts w:hint="eastAsia" w:ascii="宋体" w:hAnsi="宋体" w:cs="宋体"/>
                <w:szCs w:val="21"/>
                <w:lang w:eastAsia="zh-CN"/>
              </w:rPr>
              <w:t>）</w:t>
            </w:r>
            <w:r>
              <w:rPr>
                <w:rFonts w:ascii="宋体" w:hAnsi="宋体" w:cs="宋体"/>
                <w:szCs w:val="21"/>
              </w:rPr>
              <w:t>、车辆情况：</w:t>
            </w:r>
          </w:p>
          <w:p w14:paraId="00E6C23A">
            <w:pPr>
              <w:spacing w:beforeLines="0" w:after="0" w:afterLines="0" w:line="400" w:lineRule="exact"/>
              <w:jc w:val="left"/>
              <w:rPr>
                <w:rFonts w:hint="eastAsia" w:ascii="宋体" w:hAnsi="宋体" w:cs="宋体"/>
                <w:szCs w:val="21"/>
              </w:rPr>
            </w:pPr>
            <w:r>
              <w:rPr>
                <w:rFonts w:ascii="宋体" w:hAnsi="宋体" w:cs="宋体"/>
                <w:szCs w:val="21"/>
              </w:rPr>
              <w:t>1.液相色谱质谱联用仪（LC-MS）【含液相色谱串联质谱仪（LC-MS-MS）】2台套；</w:t>
            </w:r>
          </w:p>
          <w:p w14:paraId="6053CDDB">
            <w:pPr>
              <w:spacing w:beforeLines="0" w:after="0" w:afterLines="0" w:line="400" w:lineRule="exact"/>
              <w:jc w:val="left"/>
              <w:rPr>
                <w:rFonts w:hint="eastAsia" w:ascii="宋体" w:hAnsi="宋体" w:cs="宋体"/>
                <w:szCs w:val="21"/>
              </w:rPr>
            </w:pPr>
            <w:r>
              <w:rPr>
                <w:rFonts w:ascii="宋体" w:hAnsi="宋体" w:cs="宋体"/>
                <w:szCs w:val="21"/>
              </w:rPr>
              <w:t>2.电感耦合等离子体质谱仪（ICP-MS）2台套；</w:t>
            </w:r>
          </w:p>
          <w:p w14:paraId="5F9C96D8">
            <w:pPr>
              <w:spacing w:beforeLines="0" w:after="0" w:afterLines="0" w:line="400" w:lineRule="exact"/>
              <w:jc w:val="left"/>
              <w:rPr>
                <w:rFonts w:hint="eastAsia" w:ascii="宋体" w:hAnsi="宋体" w:cs="宋体"/>
                <w:szCs w:val="21"/>
              </w:rPr>
            </w:pPr>
            <w:r>
              <w:rPr>
                <w:rFonts w:ascii="宋体" w:hAnsi="宋体" w:cs="宋体"/>
                <w:szCs w:val="21"/>
              </w:rPr>
              <w:t>3.气相色谱质谱联用仪（GC-MS）【含气相色谱串联质谱仪（GC-MS-MS）】2台套；</w:t>
            </w:r>
          </w:p>
          <w:p w14:paraId="703F1F99">
            <w:pPr>
              <w:spacing w:beforeLines="0" w:after="0" w:afterLines="0" w:line="400" w:lineRule="exact"/>
              <w:jc w:val="left"/>
              <w:rPr>
                <w:rFonts w:hint="eastAsia" w:ascii="宋体" w:hAnsi="宋体" w:cs="宋体"/>
                <w:szCs w:val="21"/>
              </w:rPr>
            </w:pPr>
            <w:r>
              <w:rPr>
                <w:rFonts w:ascii="宋体" w:hAnsi="宋体" w:cs="宋体"/>
                <w:szCs w:val="21"/>
              </w:rPr>
              <w:t xml:space="preserve">4.液相色谱仪（LC）2台套； </w:t>
            </w:r>
          </w:p>
          <w:p w14:paraId="15F60087">
            <w:pPr>
              <w:spacing w:beforeLines="0" w:after="0" w:afterLines="0" w:line="400" w:lineRule="exact"/>
              <w:jc w:val="left"/>
              <w:rPr>
                <w:rFonts w:hint="eastAsia" w:ascii="宋体" w:hAnsi="宋体" w:cs="宋体"/>
                <w:szCs w:val="21"/>
              </w:rPr>
            </w:pPr>
            <w:r>
              <w:rPr>
                <w:rFonts w:ascii="宋体" w:hAnsi="宋体" w:cs="宋体"/>
                <w:szCs w:val="21"/>
              </w:rPr>
              <w:t xml:space="preserve">5.气相色谱仪（GC）2台套； </w:t>
            </w:r>
          </w:p>
          <w:p w14:paraId="7B02B85A">
            <w:pPr>
              <w:spacing w:beforeLines="0" w:after="0" w:afterLines="0" w:line="400" w:lineRule="exact"/>
              <w:jc w:val="left"/>
              <w:rPr>
                <w:rFonts w:hint="eastAsia" w:ascii="宋体" w:hAnsi="宋体" w:cs="宋体"/>
                <w:szCs w:val="21"/>
              </w:rPr>
            </w:pPr>
            <w:r>
              <w:rPr>
                <w:rFonts w:ascii="宋体" w:hAnsi="宋体" w:cs="宋体"/>
                <w:szCs w:val="21"/>
              </w:rPr>
              <w:t>6.</w:t>
            </w:r>
            <w:r>
              <w:t>能够保证在</w:t>
            </w:r>
            <w:r>
              <w:rPr>
                <w:rFonts w:hint="eastAsia"/>
              </w:rPr>
              <w:t>本项目涉及服务的</w:t>
            </w:r>
            <w:r>
              <w:t>范围内全天候正常行驶的运输车辆</w:t>
            </w:r>
            <w:r>
              <w:rPr>
                <w:rFonts w:ascii="宋体" w:hAnsi="宋体" w:cs="宋体"/>
                <w:szCs w:val="21"/>
              </w:rPr>
              <w:t>10辆（车载冰柜容量不低于100L）。</w:t>
            </w:r>
          </w:p>
          <w:p w14:paraId="3A82A56C">
            <w:pPr>
              <w:spacing w:beforeLines="0" w:after="0" w:afterLines="0" w:line="400" w:lineRule="exact"/>
              <w:jc w:val="left"/>
              <w:rPr>
                <w:rFonts w:hint="eastAsia" w:ascii="宋体" w:hAnsi="宋体" w:cs="宋体"/>
                <w:szCs w:val="21"/>
              </w:rPr>
            </w:pPr>
            <w:r>
              <w:rPr>
                <w:rFonts w:ascii="宋体" w:hAnsi="宋体" w:cs="宋体"/>
                <w:szCs w:val="21"/>
              </w:rPr>
              <w:t>以上六项都满足得100分，满足以上任意五项得</w:t>
            </w:r>
            <w:r>
              <w:rPr>
                <w:rFonts w:hint="eastAsia" w:ascii="宋体" w:hAnsi="宋体" w:cs="宋体"/>
                <w:szCs w:val="21"/>
                <w:lang w:val="en-US" w:eastAsia="zh-CN"/>
              </w:rPr>
              <w:t>80</w:t>
            </w:r>
            <w:r>
              <w:rPr>
                <w:rFonts w:ascii="宋体" w:hAnsi="宋体" w:cs="宋体"/>
                <w:szCs w:val="21"/>
              </w:rPr>
              <w:t>分，满足以上任意四项得</w:t>
            </w:r>
            <w:r>
              <w:rPr>
                <w:rFonts w:hint="eastAsia" w:ascii="宋体" w:hAnsi="宋体" w:cs="宋体"/>
                <w:szCs w:val="21"/>
                <w:lang w:val="en-US" w:eastAsia="zh-CN"/>
              </w:rPr>
              <w:t>60</w:t>
            </w:r>
            <w:r>
              <w:rPr>
                <w:rFonts w:ascii="宋体" w:hAnsi="宋体" w:cs="宋体"/>
                <w:szCs w:val="21"/>
              </w:rPr>
              <w:t>分，满足以上任意</w:t>
            </w:r>
            <w:r>
              <w:rPr>
                <w:rFonts w:hint="eastAsia" w:ascii="宋体" w:hAnsi="宋体" w:cs="宋体"/>
                <w:szCs w:val="21"/>
                <w:lang w:eastAsia="zh-CN"/>
              </w:rPr>
              <w:t>三</w:t>
            </w:r>
            <w:r>
              <w:rPr>
                <w:rFonts w:ascii="宋体" w:hAnsi="宋体" w:cs="宋体"/>
                <w:szCs w:val="21"/>
              </w:rPr>
              <w:t>项得</w:t>
            </w:r>
            <w:r>
              <w:rPr>
                <w:rFonts w:hint="eastAsia" w:ascii="宋体" w:hAnsi="宋体" w:cs="宋体"/>
                <w:szCs w:val="21"/>
                <w:lang w:val="en-US" w:eastAsia="zh-CN"/>
              </w:rPr>
              <w:t>40</w:t>
            </w:r>
            <w:r>
              <w:rPr>
                <w:rFonts w:ascii="宋体" w:hAnsi="宋体" w:cs="宋体"/>
                <w:szCs w:val="21"/>
              </w:rPr>
              <w:t>分，满足以上任意两项得</w:t>
            </w:r>
            <w:r>
              <w:rPr>
                <w:rFonts w:hint="eastAsia" w:ascii="宋体" w:hAnsi="宋体" w:cs="宋体"/>
                <w:szCs w:val="21"/>
                <w:lang w:val="en-US" w:eastAsia="zh-CN"/>
              </w:rPr>
              <w:t>20</w:t>
            </w:r>
            <w:r>
              <w:rPr>
                <w:rFonts w:ascii="宋体" w:hAnsi="宋体" w:cs="宋体"/>
                <w:szCs w:val="21"/>
              </w:rPr>
              <w:t>分，满足以上任意</w:t>
            </w:r>
            <w:r>
              <w:rPr>
                <w:rFonts w:hint="eastAsia" w:ascii="宋体" w:hAnsi="宋体" w:cs="宋体"/>
                <w:szCs w:val="21"/>
                <w:lang w:val="en-US" w:eastAsia="zh-CN"/>
              </w:rPr>
              <w:t>一</w:t>
            </w:r>
            <w:r>
              <w:rPr>
                <w:rFonts w:ascii="宋体" w:hAnsi="宋体" w:cs="宋体"/>
                <w:szCs w:val="21"/>
              </w:rPr>
              <w:t>项得</w:t>
            </w:r>
            <w:r>
              <w:rPr>
                <w:rFonts w:hint="eastAsia" w:ascii="宋体" w:hAnsi="宋体" w:cs="宋体"/>
                <w:szCs w:val="21"/>
                <w:lang w:val="en-US" w:eastAsia="zh-CN"/>
              </w:rPr>
              <w:t>5</w:t>
            </w:r>
            <w:r>
              <w:rPr>
                <w:rFonts w:ascii="宋体" w:hAnsi="宋体" w:cs="宋体"/>
                <w:szCs w:val="21"/>
              </w:rPr>
              <w:t>分，其余情况不得分。</w:t>
            </w:r>
          </w:p>
          <w:p w14:paraId="098472AB">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ascii="宋体" w:hAnsi="宋体" w:cs="宋体"/>
                <w:b/>
                <w:bCs/>
                <w:szCs w:val="21"/>
              </w:rPr>
              <w:t>二</w:t>
            </w:r>
            <w:r>
              <w:rPr>
                <w:rFonts w:hint="eastAsia" w:ascii="宋体" w:hAnsi="宋体" w:cs="宋体"/>
                <w:b/>
                <w:bCs/>
                <w:szCs w:val="21"/>
                <w:lang w:eastAsia="zh-CN"/>
              </w:rPr>
              <w:t>）</w:t>
            </w:r>
            <w:r>
              <w:rPr>
                <w:rFonts w:ascii="宋体" w:hAnsi="宋体" w:cs="宋体"/>
                <w:b/>
                <w:bCs/>
                <w:szCs w:val="21"/>
              </w:rPr>
              <w:t xml:space="preserve">评审依据: </w:t>
            </w:r>
          </w:p>
          <w:p w14:paraId="0E0D01B1">
            <w:pPr>
              <w:spacing w:beforeLines="0" w:after="0" w:afterLines="0" w:line="400" w:lineRule="exact"/>
              <w:jc w:val="left"/>
              <w:rPr>
                <w:rFonts w:hint="eastAsia" w:ascii="宋体" w:hAnsi="宋体" w:cs="宋体"/>
                <w:szCs w:val="21"/>
              </w:rPr>
            </w:pPr>
            <w:r>
              <w:rPr>
                <w:rFonts w:ascii="宋体" w:hAnsi="宋体" w:cs="宋体"/>
                <w:szCs w:val="21"/>
              </w:rPr>
              <w:t>1.</w:t>
            </w:r>
            <w:r>
              <w:rPr>
                <w:rFonts w:hint="eastAsia" w:ascii="宋体" w:hAnsi="宋体" w:cs="宋体"/>
                <w:szCs w:val="21"/>
                <w:lang w:val="en-US" w:eastAsia="zh-CN"/>
              </w:rPr>
              <w:t>评分项1-5：</w:t>
            </w:r>
            <w:r>
              <w:rPr>
                <w:rFonts w:ascii="宋体" w:hAnsi="宋体" w:cs="宋体"/>
                <w:szCs w:val="21"/>
              </w:rPr>
              <w:t>设备是自有的，需提供设备图片、设备发票和仪器设备有效期内的检定或校准报告；设备是租赁的，需提供设备照片、设备租赁合同、租赁方购买设备的发票和仪器设备有效期内的检定或校准报告；</w:t>
            </w:r>
          </w:p>
          <w:p w14:paraId="392192CD">
            <w:pPr>
              <w:spacing w:beforeLines="0" w:after="0" w:afterLines="0" w:line="400" w:lineRule="exact"/>
              <w:jc w:val="left"/>
              <w:rPr>
                <w:rFonts w:hint="eastAsia" w:ascii="宋体" w:hAnsi="宋体" w:cs="宋体"/>
                <w:szCs w:val="21"/>
              </w:rPr>
            </w:pPr>
            <w:r>
              <w:rPr>
                <w:rFonts w:hint="eastAsia" w:ascii="宋体" w:hAnsi="宋体" w:cs="宋体"/>
                <w:szCs w:val="21"/>
                <w:lang w:val="en-US" w:eastAsia="zh-CN"/>
              </w:rPr>
              <w:t>2</w:t>
            </w:r>
            <w:r>
              <w:rPr>
                <w:rFonts w:ascii="宋体" w:hAnsi="宋体" w:cs="宋体"/>
                <w:szCs w:val="21"/>
              </w:rPr>
              <w:t>.</w:t>
            </w:r>
            <w:r>
              <w:rPr>
                <w:rFonts w:hint="eastAsia" w:ascii="宋体" w:hAnsi="宋体" w:cs="宋体"/>
                <w:szCs w:val="21"/>
                <w:lang w:val="en-US" w:eastAsia="zh-CN"/>
              </w:rPr>
              <w:t>评分项6：</w:t>
            </w:r>
            <w:r>
              <w:rPr>
                <w:rFonts w:ascii="宋体" w:hAnsi="宋体" w:cs="宋体"/>
                <w:szCs w:val="21"/>
              </w:rPr>
              <w:t>自有车辆提供行驶证、有效期内的机动车登记证、车辆购置发票、车辆头尾照片，四者缺一不可；租赁的车辆出示投标截止日前（含）之前的有效租赁合同、</w:t>
            </w:r>
            <w:r>
              <w:rPr>
                <w:rFonts w:hint="eastAsia" w:ascii="宋体" w:hAnsi="宋体" w:cs="宋体"/>
                <w:szCs w:val="21"/>
                <w:lang w:val="en-US" w:eastAsia="zh-CN"/>
              </w:rPr>
              <w:t>车</w:t>
            </w:r>
            <w:r>
              <w:rPr>
                <w:rFonts w:ascii="宋体" w:hAnsi="宋体" w:cs="宋体"/>
                <w:szCs w:val="21"/>
              </w:rPr>
              <w:t>辆提供行驶证、有效期内的机动车登记证、车辆头尾照片，否则不得分。</w:t>
            </w:r>
          </w:p>
          <w:p w14:paraId="5E8FC16E">
            <w:pPr>
              <w:spacing w:beforeLines="0" w:after="0" w:afterLines="0" w:line="400" w:lineRule="exact"/>
              <w:jc w:val="left"/>
              <w:rPr>
                <w:rFonts w:hint="eastAsia" w:asciiTheme="minorEastAsia" w:hAnsiTheme="minorEastAsia" w:eastAsiaTheme="minorEastAsia"/>
                <w:szCs w:val="21"/>
              </w:rPr>
            </w:pPr>
            <w:r>
              <w:rPr>
                <w:rFonts w:hint="eastAsia" w:ascii="宋体" w:hAnsi="宋体" w:cs="宋体"/>
                <w:szCs w:val="21"/>
                <w:lang w:val="en-US" w:eastAsia="zh-CN"/>
              </w:rPr>
              <w:t>3</w:t>
            </w:r>
            <w:r>
              <w:rPr>
                <w:rFonts w:ascii="宋体" w:hAnsi="宋体" w:cs="宋体"/>
                <w:szCs w:val="21"/>
              </w:rPr>
              <w:t>.</w:t>
            </w:r>
            <w:r>
              <w:rPr>
                <w:rFonts w:hint="eastAsia"/>
              </w:rPr>
              <w:t>提供以上证明文件扫描件，如涉及网站截图或照片等证明材料,需提供清晰图片。未按要求提供有效证明材料或提供不清晰导致评委无法识别的不计得分</w:t>
            </w:r>
            <w:r>
              <w:t>。</w:t>
            </w:r>
          </w:p>
        </w:tc>
      </w:tr>
      <w:tr w14:paraId="1695F7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559B90DA">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3</w:t>
            </w:r>
          </w:p>
        </w:tc>
        <w:tc>
          <w:tcPr>
            <w:tcW w:w="2995" w:type="dxa"/>
            <w:gridSpan w:val="3"/>
            <w:tcBorders>
              <w:top w:val="single" w:color="000000" w:sz="8" w:space="0"/>
              <w:left w:val="single" w:color="000000" w:sz="8" w:space="0"/>
              <w:bottom w:val="single" w:color="000000" w:sz="8" w:space="0"/>
              <w:right w:val="single" w:color="000000" w:sz="8" w:space="0"/>
            </w:tcBorders>
          </w:tcPr>
          <w:p w14:paraId="5A0765F1">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商务</w:t>
            </w:r>
          </w:p>
        </w:tc>
        <w:tc>
          <w:tcPr>
            <w:tcW w:w="5964" w:type="dxa"/>
            <w:tcBorders>
              <w:top w:val="single" w:color="000000" w:sz="8" w:space="0"/>
              <w:left w:val="single" w:color="000000" w:sz="8" w:space="0"/>
              <w:bottom w:val="single" w:color="000000" w:sz="8" w:space="0"/>
              <w:right w:val="single" w:color="000000" w:sz="8" w:space="0"/>
            </w:tcBorders>
          </w:tcPr>
          <w:p w14:paraId="4B3E9C3A">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36</w:t>
            </w:r>
          </w:p>
        </w:tc>
      </w:tr>
      <w:tr w14:paraId="271AA7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C8859DE">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E0E9F3C">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E5AA06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0AABE27">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DF14D8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59880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680" w:type="dxa"/>
            <w:tcBorders>
              <w:top w:val="nil"/>
              <w:left w:val="single" w:color="000000" w:sz="8" w:space="0"/>
              <w:bottom w:val="nil"/>
              <w:right w:val="single" w:color="000000" w:sz="8" w:space="0"/>
            </w:tcBorders>
            <w:vAlign w:val="center"/>
          </w:tcPr>
          <w:p w14:paraId="6F27244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2D7298A">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2A4CDE4C">
            <w:pPr>
              <w:spacing w:beforeLines="0" w:after="0" w:afterLines="0" w:line="400" w:lineRule="exact"/>
              <w:jc w:val="center"/>
              <w:rPr>
                <w:rFonts w:cs="宋体" w:asciiTheme="minorEastAsia" w:hAnsiTheme="minorEastAsia" w:eastAsiaTheme="minorEastAsia"/>
                <w:szCs w:val="21"/>
              </w:rPr>
            </w:pPr>
            <w:r>
              <w:rPr>
                <w:rFonts w:hint="eastAsia" w:ascii="宋体" w:hAnsi="宋体"/>
                <w:szCs w:val="21"/>
              </w:rPr>
              <w:t>供应商认证情况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7CC2450C">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lang w:val="en-US" w:eastAsia="zh-CN"/>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68527860">
            <w:pPr>
              <w:spacing w:beforeLines="0" w:after="0" w:afterLines="0" w:line="400" w:lineRule="exact"/>
              <w:jc w:val="left"/>
              <w:rPr>
                <w:rFonts w:hint="eastAsia" w:ascii="宋体" w:hAnsi="宋体"/>
                <w:b/>
                <w:bCs/>
                <w:szCs w:val="21"/>
              </w:rPr>
            </w:pPr>
            <w:r>
              <w:rPr>
                <w:rFonts w:hint="eastAsia" w:ascii="宋体" w:hAnsi="宋体"/>
                <w:b/>
                <w:bCs/>
                <w:szCs w:val="21"/>
                <w:lang w:eastAsia="zh-CN"/>
              </w:rPr>
              <w:t>（</w:t>
            </w:r>
            <w:r>
              <w:rPr>
                <w:rFonts w:hint="eastAsia" w:ascii="宋体" w:hAnsi="宋体"/>
                <w:b/>
                <w:bCs/>
                <w:szCs w:val="21"/>
              </w:rPr>
              <w:t>一</w:t>
            </w:r>
            <w:r>
              <w:rPr>
                <w:rFonts w:hint="eastAsia" w:ascii="宋体" w:hAnsi="宋体"/>
                <w:b/>
                <w:bCs/>
                <w:szCs w:val="21"/>
                <w:lang w:eastAsia="zh-CN"/>
              </w:rPr>
              <w:t>）</w:t>
            </w:r>
            <w:r>
              <w:rPr>
                <w:rFonts w:hint="eastAsia" w:ascii="宋体" w:hAnsi="宋体"/>
                <w:b/>
                <w:bCs/>
                <w:szCs w:val="21"/>
              </w:rPr>
              <w:t xml:space="preserve">评分内容： </w:t>
            </w:r>
          </w:p>
          <w:p w14:paraId="384EC85F">
            <w:pPr>
              <w:spacing w:beforeLines="0" w:after="0" w:afterLines="0" w:line="400" w:lineRule="exact"/>
              <w:jc w:val="left"/>
              <w:rPr>
                <w:rFonts w:hint="eastAsia" w:ascii="宋体" w:hAnsi="宋体"/>
                <w:szCs w:val="21"/>
              </w:rPr>
            </w:pPr>
            <w:r>
              <w:rPr>
                <w:rFonts w:hint="eastAsia" w:ascii="宋体" w:hAnsi="宋体"/>
                <w:szCs w:val="21"/>
              </w:rPr>
              <w:t>1.供应商具有</w:t>
            </w:r>
            <w:r>
              <w:rPr>
                <w:rFonts w:hint="eastAsia" w:ascii="宋体" w:hAnsi="宋体"/>
                <w:szCs w:val="21"/>
                <w:lang w:eastAsia="zh-CN"/>
              </w:rPr>
              <w:t>中</w:t>
            </w:r>
            <w:r>
              <w:rPr>
                <w:rFonts w:hint="eastAsia" w:ascii="宋体" w:hAnsi="宋体" w:cs="宋体"/>
                <w:szCs w:val="21"/>
              </w:rPr>
              <w:t>国合格评定国家认可委员会颁发的</w:t>
            </w:r>
            <w:r>
              <w:rPr>
                <w:rFonts w:hint="eastAsia" w:ascii="宋体" w:hAnsi="宋体"/>
                <w:szCs w:val="21"/>
              </w:rPr>
              <w:t xml:space="preserve">CNAS检验机构认可证书得25分； </w:t>
            </w:r>
          </w:p>
          <w:p w14:paraId="7514ED5D">
            <w:pPr>
              <w:spacing w:beforeLines="0" w:after="0" w:afterLines="0" w:line="400" w:lineRule="exact"/>
              <w:jc w:val="left"/>
              <w:rPr>
                <w:rFonts w:hint="eastAsia" w:ascii="宋体" w:hAnsi="宋体"/>
                <w:szCs w:val="21"/>
              </w:rPr>
            </w:pPr>
            <w:r>
              <w:rPr>
                <w:rFonts w:hint="eastAsia" w:ascii="宋体" w:hAnsi="宋体"/>
                <w:szCs w:val="21"/>
              </w:rPr>
              <w:t>2.供应商具有</w:t>
            </w:r>
            <w:r>
              <w:rPr>
                <w:rFonts w:hint="eastAsia" w:ascii="宋体" w:hAnsi="宋体"/>
                <w:szCs w:val="21"/>
                <w:lang w:eastAsia="zh-CN"/>
              </w:rPr>
              <w:t>中</w:t>
            </w:r>
            <w:r>
              <w:rPr>
                <w:rFonts w:hint="eastAsia" w:ascii="宋体" w:hAnsi="宋体" w:cs="宋体"/>
                <w:szCs w:val="21"/>
              </w:rPr>
              <w:t>国合格评定国家认可委员会颁发的</w:t>
            </w:r>
            <w:r>
              <w:rPr>
                <w:rFonts w:hint="eastAsia" w:ascii="宋体" w:hAnsi="宋体"/>
                <w:szCs w:val="21"/>
              </w:rPr>
              <w:t>CNAS实验室认可证书得25分；</w:t>
            </w:r>
          </w:p>
          <w:p w14:paraId="138946C7">
            <w:pPr>
              <w:spacing w:beforeLines="0" w:after="0" w:afterLines="0" w:line="400" w:lineRule="exact"/>
              <w:jc w:val="left"/>
              <w:rPr>
                <w:rFonts w:hint="eastAsia" w:ascii="宋体" w:hAnsi="宋体"/>
                <w:szCs w:val="21"/>
              </w:rPr>
            </w:pPr>
            <w:r>
              <w:rPr>
                <w:rFonts w:hint="eastAsia" w:ascii="宋体" w:hAnsi="宋体"/>
                <w:szCs w:val="21"/>
              </w:rPr>
              <w:t>3.投标人具有中国合格评定国家认可委员会（CNAS）认可的能力验证提供者资质的，得50分。</w:t>
            </w:r>
          </w:p>
          <w:p w14:paraId="6ED1844D">
            <w:pPr>
              <w:spacing w:beforeLines="0" w:after="0" w:afterLines="0" w:line="400" w:lineRule="exact"/>
              <w:jc w:val="left"/>
              <w:rPr>
                <w:rFonts w:hint="eastAsia" w:ascii="宋体" w:hAnsi="宋体"/>
                <w:szCs w:val="21"/>
              </w:rPr>
            </w:pPr>
            <w:r>
              <w:rPr>
                <w:rFonts w:hint="eastAsia" w:ascii="宋体" w:hAnsi="宋体"/>
                <w:szCs w:val="21"/>
              </w:rPr>
              <w:t>以上三项累加计分，最高得100分。</w:t>
            </w:r>
          </w:p>
          <w:p w14:paraId="5DE90EB9">
            <w:pPr>
              <w:spacing w:beforeLines="0" w:after="0" w:afterLines="0" w:line="400" w:lineRule="exact"/>
              <w:jc w:val="left"/>
              <w:rPr>
                <w:rFonts w:hint="eastAsia" w:ascii="宋体" w:hAnsi="宋体"/>
                <w:b/>
                <w:bCs/>
                <w:szCs w:val="21"/>
              </w:rPr>
            </w:pPr>
            <w:r>
              <w:rPr>
                <w:rFonts w:hint="eastAsia" w:ascii="宋体" w:hAnsi="宋体"/>
                <w:b/>
                <w:bCs/>
                <w:szCs w:val="21"/>
                <w:lang w:eastAsia="zh-CN"/>
              </w:rPr>
              <w:t>（</w:t>
            </w:r>
            <w:r>
              <w:rPr>
                <w:rFonts w:hint="eastAsia" w:ascii="宋体" w:hAnsi="宋体"/>
                <w:b/>
                <w:bCs/>
                <w:szCs w:val="21"/>
              </w:rPr>
              <w:t>二</w:t>
            </w:r>
            <w:r>
              <w:rPr>
                <w:rFonts w:hint="eastAsia" w:ascii="宋体" w:hAnsi="宋体"/>
                <w:b/>
                <w:bCs/>
                <w:szCs w:val="21"/>
                <w:lang w:eastAsia="zh-CN"/>
              </w:rPr>
              <w:t>）</w:t>
            </w:r>
            <w:r>
              <w:rPr>
                <w:rFonts w:hint="eastAsia" w:ascii="宋体" w:hAnsi="宋体"/>
                <w:b/>
                <w:bCs/>
                <w:szCs w:val="21"/>
              </w:rPr>
              <w:t xml:space="preserve">评审依据： </w:t>
            </w:r>
          </w:p>
          <w:p w14:paraId="47068B4A">
            <w:pPr>
              <w:spacing w:beforeLines="0" w:after="0" w:afterLines="0" w:line="400" w:lineRule="exact"/>
              <w:jc w:val="left"/>
              <w:rPr>
                <w:rFonts w:cs="宋体" w:asciiTheme="minorEastAsia" w:hAnsiTheme="minorEastAsia" w:eastAsiaTheme="minorEastAsia"/>
                <w:szCs w:val="21"/>
              </w:rPr>
            </w:pPr>
            <w:r>
              <w:rPr>
                <w:rFonts w:hint="eastAsia" w:ascii="宋体" w:hAnsi="宋体"/>
                <w:szCs w:val="21"/>
              </w:rPr>
              <w:t>要求提供有效证书作为得分依据。评分中出现无证明资料或专家无法凭所提供资料判断是否得分的情况，一律作不得分处理。</w:t>
            </w:r>
          </w:p>
        </w:tc>
      </w:tr>
      <w:tr w14:paraId="69DD7C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6C09F9D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85B3D71">
            <w:pPr>
              <w:spacing w:line="360" w:lineRule="exact"/>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4AA0BAA9">
            <w:pPr>
              <w:spacing w:beforeLines="0" w:after="0" w:afterLines="0" w:line="400" w:lineRule="exact"/>
              <w:jc w:val="center"/>
              <w:rPr>
                <w:rFonts w:hint="eastAsia" w:ascii="宋体" w:hAnsi="宋体" w:eastAsia="宋体" w:cs="宋体"/>
                <w:bCs w:val="0"/>
                <w:sz w:val="21"/>
                <w:szCs w:val="21"/>
                <w:u w:val="none"/>
              </w:rPr>
            </w:pPr>
            <w:r>
              <w:rPr>
                <w:rFonts w:hint="eastAsia" w:ascii="宋体" w:hAnsi="宋体" w:cs="宋体"/>
                <w:szCs w:val="21"/>
              </w:rPr>
              <w:t>供应商同类项目业绩情况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316CF591">
            <w:pPr>
              <w:spacing w:beforeLines="0" w:after="0" w:afterLines="0" w:line="400" w:lineRule="exact"/>
              <w:jc w:val="center"/>
              <w:rPr>
                <w:rFonts w:hint="eastAsia" w:ascii="宋体" w:hAnsi="宋体" w:cs="宋体"/>
                <w:szCs w:val="21"/>
                <w:lang w:val="en-US" w:eastAsia="zh-CN"/>
              </w:rPr>
            </w:pPr>
            <w:r>
              <w:rPr>
                <w:rFonts w:hint="eastAsia" w:ascii="宋体" w:hAnsi="宋体" w:cs="宋体"/>
                <w:szCs w:val="21"/>
                <w:lang w:val="en-US" w:eastAsia="zh-CN"/>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1F1E2D98">
            <w:pPr>
              <w:spacing w:beforeLines="0" w:after="0" w:afterLines="0" w:line="400" w:lineRule="exact"/>
              <w:jc w:val="left"/>
              <w:rPr>
                <w:rFonts w:hint="eastAsia" w:ascii="宋体" w:hAnsi="宋体" w:cs="宋体"/>
                <w:b/>
                <w:bCs/>
                <w:szCs w:val="21"/>
              </w:rPr>
            </w:pPr>
            <w:r>
              <w:rPr>
                <w:rFonts w:hint="eastAsia" w:ascii="宋体" w:hAnsi="宋体" w:cs="宋体"/>
                <w:b/>
                <w:bCs/>
                <w:szCs w:val="21"/>
              </w:rPr>
              <w:t>一、评分内容：</w:t>
            </w:r>
          </w:p>
          <w:p w14:paraId="5AA340B6">
            <w:pPr>
              <w:spacing w:beforeLines="0" w:after="0" w:afterLines="0" w:line="400" w:lineRule="exact"/>
              <w:jc w:val="left"/>
              <w:rPr>
                <w:rFonts w:hint="eastAsia" w:ascii="宋体" w:hAnsi="宋体" w:cs="宋体"/>
                <w:szCs w:val="21"/>
              </w:rPr>
            </w:pPr>
            <w:r>
              <w:rPr>
                <w:rFonts w:hint="eastAsia" w:ascii="宋体" w:hAnsi="宋体" w:cs="宋体"/>
                <w:szCs w:val="21"/>
              </w:rPr>
              <w:t>投标人</w:t>
            </w:r>
            <w:r>
              <w:rPr>
                <w:rFonts w:hint="eastAsia" w:ascii="宋体" w:hAnsi="宋体" w:cs="宋体"/>
                <w:szCs w:val="21"/>
                <w:lang w:val="en-US" w:eastAsia="zh-CN"/>
              </w:rPr>
              <w:t>自</w:t>
            </w:r>
            <w:r>
              <w:rPr>
                <w:rFonts w:hint="eastAsia" w:ascii="宋体" w:hAnsi="宋体" w:cs="宋体"/>
                <w:szCs w:val="21"/>
              </w:rPr>
              <w:t>2023年1月1日起至</w:t>
            </w:r>
            <w:r>
              <w:rPr>
                <w:rFonts w:hint="eastAsia" w:ascii="宋体" w:hAnsi="宋体" w:cs="宋体"/>
                <w:szCs w:val="21"/>
                <w:lang w:val="en-US" w:eastAsia="zh-CN"/>
              </w:rPr>
              <w:t>本项目</w:t>
            </w:r>
            <w:r>
              <w:rPr>
                <w:rFonts w:hint="eastAsia" w:ascii="宋体" w:hAnsi="宋体" w:cs="宋体"/>
                <w:szCs w:val="21"/>
              </w:rPr>
              <w:t>投标截止日</w:t>
            </w:r>
            <w:r>
              <w:rPr>
                <w:rFonts w:hint="eastAsia" w:ascii="宋体" w:hAnsi="宋体" w:cs="宋体"/>
                <w:szCs w:val="21"/>
                <w:lang w:eastAsia="zh-CN"/>
              </w:rPr>
              <w:t>（</w:t>
            </w:r>
            <w:r>
              <w:rPr>
                <w:rFonts w:hint="eastAsia" w:ascii="宋体" w:hAnsi="宋体" w:cs="宋体"/>
                <w:szCs w:val="21"/>
              </w:rPr>
              <w:t>以合同签订日期为准），承担食品（不含食品快检）或食用农产品（不含农产品快检）定量抽检同类业绩情况：</w:t>
            </w:r>
          </w:p>
          <w:p w14:paraId="3FA299C3">
            <w:pPr>
              <w:spacing w:beforeLines="0" w:after="0" w:afterLines="0" w:line="400" w:lineRule="exact"/>
              <w:jc w:val="left"/>
              <w:rPr>
                <w:rFonts w:hint="eastAsia" w:ascii="宋体" w:hAnsi="宋体" w:cs="宋体"/>
                <w:szCs w:val="21"/>
              </w:rPr>
            </w:pPr>
            <w:r>
              <w:rPr>
                <w:rFonts w:hint="eastAsia" w:ascii="宋体" w:hAnsi="宋体" w:cs="宋体"/>
                <w:szCs w:val="21"/>
              </w:rPr>
              <w:t>1.承担国家级政府部门（或所属机关）食品或食用农产品安全抽检监测任务，每提供1份合同得20分，最高得100分；</w:t>
            </w:r>
          </w:p>
          <w:p w14:paraId="75ADF65F">
            <w:pPr>
              <w:spacing w:beforeLines="0" w:after="0" w:afterLines="0" w:line="400" w:lineRule="exact"/>
              <w:jc w:val="left"/>
              <w:rPr>
                <w:rFonts w:hint="eastAsia" w:ascii="宋体" w:hAnsi="宋体" w:cs="宋体"/>
                <w:szCs w:val="21"/>
              </w:rPr>
            </w:pPr>
            <w:r>
              <w:rPr>
                <w:rFonts w:hint="eastAsia" w:ascii="宋体" w:hAnsi="宋体" w:cs="宋体"/>
                <w:szCs w:val="21"/>
              </w:rPr>
              <w:t>2.承担省级(含副省级)政府部门（或所属机关）食品或食用农产品安全抽检监测任务，每提供1份合同得15分，最高得100分；</w:t>
            </w:r>
          </w:p>
          <w:p w14:paraId="0AA1D87A">
            <w:pPr>
              <w:spacing w:beforeLines="0" w:after="0" w:afterLines="0" w:line="400" w:lineRule="exact"/>
              <w:jc w:val="left"/>
              <w:rPr>
                <w:rFonts w:hint="eastAsia" w:ascii="宋体" w:hAnsi="宋体" w:cs="宋体"/>
                <w:szCs w:val="21"/>
              </w:rPr>
            </w:pPr>
            <w:r>
              <w:rPr>
                <w:rFonts w:hint="eastAsia" w:ascii="宋体" w:hAnsi="宋体" w:cs="宋体"/>
                <w:szCs w:val="21"/>
              </w:rPr>
              <w:t>3.承担市级政府部门（或所属机关）食品或食用农产品安全抽检监测任务的，每提供1份合同得10分，最高得100分。</w:t>
            </w:r>
          </w:p>
          <w:p w14:paraId="74F68663">
            <w:pPr>
              <w:spacing w:beforeLines="0" w:after="0" w:afterLines="0" w:line="400" w:lineRule="exact"/>
              <w:jc w:val="left"/>
              <w:rPr>
                <w:rFonts w:hint="eastAsia" w:ascii="宋体" w:hAnsi="宋体" w:cs="宋体"/>
                <w:szCs w:val="21"/>
              </w:rPr>
            </w:pPr>
            <w:r>
              <w:rPr>
                <w:rFonts w:hint="eastAsia" w:ascii="宋体" w:hAnsi="宋体" w:cs="宋体"/>
                <w:szCs w:val="21"/>
              </w:rPr>
              <w:t>以上三项可累加计分，最高得100分。</w:t>
            </w:r>
          </w:p>
          <w:p w14:paraId="583E2B41">
            <w:pPr>
              <w:spacing w:beforeLines="0" w:after="0" w:afterLines="0" w:line="400" w:lineRule="exact"/>
              <w:jc w:val="left"/>
              <w:rPr>
                <w:rFonts w:hint="eastAsia" w:ascii="宋体" w:hAnsi="宋体" w:cs="宋体"/>
                <w:b/>
                <w:bCs/>
                <w:szCs w:val="21"/>
              </w:rPr>
            </w:pPr>
            <w:r>
              <w:rPr>
                <w:rFonts w:hint="eastAsia" w:ascii="宋体" w:hAnsi="宋体" w:cs="宋体"/>
                <w:b/>
                <w:bCs/>
                <w:szCs w:val="21"/>
              </w:rPr>
              <w:t>二、评审依据：</w:t>
            </w:r>
          </w:p>
          <w:p w14:paraId="2A011511">
            <w:pPr>
              <w:spacing w:beforeLines="0" w:after="0" w:afterLines="0" w:line="400" w:lineRule="exact"/>
              <w:jc w:val="left"/>
              <w:rPr>
                <w:rFonts w:hint="eastAsia" w:ascii="宋体" w:hAnsi="宋体" w:cs="宋体"/>
                <w:szCs w:val="21"/>
              </w:rPr>
            </w:pPr>
            <w:r>
              <w:rPr>
                <w:rFonts w:hint="eastAsia" w:ascii="宋体" w:hAnsi="宋体" w:cs="宋体"/>
                <w:szCs w:val="21"/>
              </w:rPr>
              <w:t>1.提供合同关键信息（含签订合同双方的单位名称、合同项目名称与含签订合同双方的落款盖章、签订日期的关键页）。</w:t>
            </w:r>
          </w:p>
          <w:p w14:paraId="3BD19832">
            <w:pPr>
              <w:spacing w:beforeLines="0" w:after="0" w:afterLines="0" w:line="400" w:lineRule="exact"/>
              <w:jc w:val="left"/>
              <w:rPr>
                <w:rFonts w:hint="eastAsia" w:ascii="宋体" w:hAnsi="宋体" w:cs="宋体"/>
                <w:szCs w:val="21"/>
              </w:rPr>
            </w:pPr>
            <w:r>
              <w:rPr>
                <w:rFonts w:hint="eastAsia" w:ascii="宋体" w:hAnsi="宋体" w:cs="宋体"/>
                <w:szCs w:val="21"/>
              </w:rPr>
              <w:t>2.通过合同关键信息无法判断是否得分的，还须同时提供能证明得分的其它证明资料，如项目报告或合同甲方出具的证明文件等。</w:t>
            </w:r>
          </w:p>
          <w:p w14:paraId="74BA47EC">
            <w:pPr>
              <w:spacing w:beforeLines="0" w:after="0" w:afterLines="0" w:line="400" w:lineRule="exact"/>
              <w:jc w:val="left"/>
              <w:rPr>
                <w:rFonts w:hint="eastAsia" w:ascii="宋体" w:hAnsi="宋体" w:eastAsia="宋体" w:cs="Times New Roman"/>
                <w:bCs w:val="0"/>
                <w:sz w:val="21"/>
                <w:szCs w:val="21"/>
                <w:u w:val="none"/>
              </w:rPr>
            </w:pPr>
            <w:r>
              <w:rPr>
                <w:rFonts w:hint="eastAsia" w:ascii="宋体" w:hAnsi="宋体" w:cs="宋体"/>
                <w:szCs w:val="21"/>
              </w:rPr>
              <w:t>3.以上资料均要求提供扫描件。评分中出现无证明资料或专家无法凭所提供资料判断是否得分的情况，一律作不得分处理。</w:t>
            </w:r>
          </w:p>
        </w:tc>
      </w:tr>
      <w:tr w14:paraId="15387D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412441D1">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D00742E">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09EF61B4">
            <w:pPr>
              <w:spacing w:beforeLines="0" w:after="0" w:afterLines="0" w:line="400" w:lineRule="exact"/>
              <w:jc w:val="center"/>
              <w:rPr>
                <w:rFonts w:hint="eastAsia" w:ascii="宋体" w:hAnsi="宋体" w:eastAsia="宋体" w:cs="宋体"/>
                <w:bCs w:val="0"/>
                <w:sz w:val="21"/>
                <w:szCs w:val="21"/>
                <w:u w:val="none"/>
              </w:rPr>
            </w:pPr>
            <w:r>
              <w:rPr>
                <w:rFonts w:ascii="宋体" w:hAnsi="宋体" w:cs="宋体"/>
                <w:szCs w:val="21"/>
              </w:rPr>
              <w:t>参与食品（含食用农产品）安全标准制定情况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5682F38A">
            <w:pPr>
              <w:spacing w:beforeLines="0" w:after="0" w:afterLines="0" w:line="400" w:lineRule="exact"/>
              <w:jc w:val="center"/>
              <w:rPr>
                <w:rFonts w:hint="eastAsia" w:ascii="宋体" w:hAnsi="宋体" w:cs="宋体"/>
                <w:szCs w:val="21"/>
                <w:lang w:val="en-US" w:eastAsia="zh-CN"/>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top"/>
          </w:tcPr>
          <w:p w14:paraId="34C5C0FF">
            <w:pPr>
              <w:spacing w:beforeLines="0" w:after="0" w:afterLines="0" w:line="400" w:lineRule="exact"/>
              <w:jc w:val="left"/>
              <w:rPr>
                <w:b/>
                <w:bCs/>
              </w:rPr>
            </w:pPr>
            <w:r>
              <w:rPr>
                <w:rFonts w:hint="eastAsia"/>
                <w:b/>
                <w:bCs/>
              </w:rPr>
              <w:t>一、评分内容：</w:t>
            </w:r>
          </w:p>
          <w:p w14:paraId="1D518FF3">
            <w:pPr>
              <w:spacing w:beforeLines="0" w:after="0" w:afterLines="0" w:line="400" w:lineRule="exact"/>
              <w:jc w:val="left"/>
            </w:pPr>
            <w:r>
              <w:rPr>
                <w:rFonts w:hint="eastAsia"/>
              </w:rPr>
              <w:t>投标人</w:t>
            </w:r>
            <w:r>
              <w:rPr>
                <w:rFonts w:hint="eastAsia"/>
                <w:lang w:val="en-US" w:eastAsia="zh-CN"/>
              </w:rPr>
              <w:t>自</w:t>
            </w:r>
            <w:r>
              <w:rPr>
                <w:rFonts w:hint="eastAsia"/>
              </w:rPr>
              <w:t>2023年1月1日起至</w:t>
            </w:r>
            <w:r>
              <w:rPr>
                <w:rFonts w:hint="eastAsia"/>
                <w:lang w:val="en-US" w:eastAsia="zh-CN"/>
              </w:rPr>
              <w:t>本项目</w:t>
            </w:r>
            <w:r>
              <w:rPr>
                <w:rFonts w:hint="eastAsia"/>
              </w:rPr>
              <w:t>投标截止日</w:t>
            </w:r>
            <w:r>
              <w:rPr>
                <w:rFonts w:hint="eastAsia"/>
                <w:lang w:eastAsia="zh-CN"/>
              </w:rPr>
              <w:t>（</w:t>
            </w:r>
            <w:r>
              <w:rPr>
                <w:rFonts w:hint="eastAsia"/>
                <w:lang w:val="en-US" w:eastAsia="zh-CN"/>
              </w:rPr>
              <w:t>以证明材料落款日期为准</w:t>
            </w:r>
            <w:r>
              <w:rPr>
                <w:rFonts w:hint="eastAsia"/>
                <w:lang w:eastAsia="zh-CN"/>
              </w:rPr>
              <w:t>）</w:t>
            </w:r>
            <w:r>
              <w:rPr>
                <w:rFonts w:hint="eastAsia"/>
              </w:rPr>
              <w:t>内参与食品（含食用农产品）安全标准制定情况：</w:t>
            </w:r>
          </w:p>
          <w:p w14:paraId="3B321CBA">
            <w:pPr>
              <w:spacing w:beforeLines="0" w:after="0" w:afterLines="0" w:line="400" w:lineRule="exact"/>
              <w:jc w:val="left"/>
            </w:pPr>
            <w:r>
              <w:rPr>
                <w:rFonts w:hint="eastAsia"/>
              </w:rPr>
              <w:t>（1）作为第一承担单位或第一项目负责人所在单位参与食品安全国家标准制定或修订项目的，每有一个得20分；</w:t>
            </w:r>
          </w:p>
          <w:p w14:paraId="3E22DC25">
            <w:pPr>
              <w:spacing w:beforeLines="0" w:after="0" w:afterLines="0" w:line="400" w:lineRule="exact"/>
              <w:jc w:val="left"/>
            </w:pPr>
            <w:r>
              <w:rPr>
                <w:rFonts w:hint="eastAsia"/>
              </w:rPr>
              <w:t>（2）参与食品安全国家标准制定或修订项目的，每有一个得15分；</w:t>
            </w:r>
          </w:p>
          <w:p w14:paraId="3BCC2FAD">
            <w:pPr>
              <w:spacing w:beforeLines="0" w:after="0" w:afterLines="0" w:line="400" w:lineRule="exact"/>
              <w:jc w:val="left"/>
            </w:pPr>
            <w:r>
              <w:rPr>
                <w:rFonts w:hint="eastAsia"/>
              </w:rPr>
              <w:t>（</w:t>
            </w:r>
            <w:r>
              <w:rPr>
                <w:rFonts w:hint="default"/>
                <w:lang w:val="en-US"/>
              </w:rPr>
              <w:t>3</w:t>
            </w:r>
            <w:r>
              <w:rPr>
                <w:rFonts w:hint="eastAsia"/>
              </w:rPr>
              <w:t>）投标人以第一专利权人获得食用农产品或食品相关检测技术发明专利（以授权公告日为准）的每个得5分，投标人以第一专利权人获得食用农产品或食品相关检测技术获得实用新型专利或软件著作权（以授权公告日为准）的每个得2分，</w:t>
            </w:r>
            <w:r>
              <w:rPr>
                <w:rFonts w:hint="eastAsia"/>
                <w:lang w:eastAsia="zh-CN"/>
              </w:rPr>
              <w:t>此项</w:t>
            </w:r>
            <w:r>
              <w:rPr>
                <w:rFonts w:hint="eastAsia"/>
              </w:rPr>
              <w:t>最高得10分。</w:t>
            </w:r>
          </w:p>
          <w:p w14:paraId="1C252656">
            <w:pPr>
              <w:spacing w:beforeLines="0" w:after="0" w:afterLines="0" w:line="400" w:lineRule="exact"/>
              <w:jc w:val="left"/>
            </w:pPr>
            <w:r>
              <w:rPr>
                <w:rFonts w:hint="eastAsia"/>
              </w:rPr>
              <w:t>以上</w:t>
            </w:r>
            <w:r>
              <w:rPr>
                <w:rFonts w:hint="eastAsia"/>
                <w:lang w:eastAsia="zh-CN"/>
              </w:rPr>
              <w:t>三</w:t>
            </w:r>
            <w:r>
              <w:rPr>
                <w:rFonts w:hint="eastAsia"/>
              </w:rPr>
              <w:t>项累加计分，最高得100分。</w:t>
            </w:r>
          </w:p>
          <w:p w14:paraId="3862B20E">
            <w:pPr>
              <w:spacing w:beforeLines="0" w:after="0" w:afterLines="0" w:line="400" w:lineRule="exact"/>
              <w:jc w:val="left"/>
              <w:rPr>
                <w:b/>
                <w:bCs/>
              </w:rPr>
            </w:pPr>
            <w:r>
              <w:rPr>
                <w:rFonts w:hint="eastAsia"/>
                <w:b/>
                <w:bCs/>
              </w:rPr>
              <w:t>二、评审依据:</w:t>
            </w:r>
          </w:p>
          <w:p w14:paraId="1AF6812A">
            <w:pPr>
              <w:spacing w:beforeLines="0" w:after="0" w:afterLines="0" w:line="400" w:lineRule="exact"/>
              <w:jc w:val="left"/>
            </w:pPr>
            <w:r>
              <w:rPr>
                <w:rFonts w:hint="eastAsia"/>
              </w:rPr>
              <w:t>1.食品安全国家标准要求提供国家食品安全标准主管部门的标准文本等相关证明材料作为得分依据。</w:t>
            </w:r>
          </w:p>
          <w:p w14:paraId="61252903">
            <w:pPr>
              <w:spacing w:beforeLines="0" w:after="0" w:afterLines="0" w:line="400" w:lineRule="exact"/>
              <w:jc w:val="left"/>
            </w:pPr>
            <w:r>
              <w:rPr>
                <w:rFonts w:hint="eastAsia"/>
                <w:lang w:val="en-US" w:eastAsia="zh-CN"/>
              </w:rPr>
              <w:t>2</w:t>
            </w:r>
            <w:r>
              <w:rPr>
                <w:rFonts w:hint="eastAsia"/>
              </w:rPr>
              <w:t>.专利要求提供有效的产权（专利）发明证书等证明材料作为得分依据。</w:t>
            </w:r>
          </w:p>
          <w:p w14:paraId="61D6A997">
            <w:pPr>
              <w:spacing w:beforeLines="0" w:after="0" w:afterLines="0" w:line="400" w:lineRule="exact"/>
              <w:jc w:val="left"/>
              <w:rPr>
                <w:rFonts w:hint="eastAsia" w:ascii="宋体" w:hAnsi="宋体" w:eastAsia="宋体" w:cs="Times New Roman"/>
                <w:bCs w:val="0"/>
                <w:sz w:val="21"/>
                <w:szCs w:val="21"/>
                <w:u w:val="none"/>
              </w:rPr>
            </w:pPr>
            <w:r>
              <w:rPr>
                <w:rFonts w:hint="eastAsia"/>
                <w:lang w:val="en-US" w:eastAsia="zh-CN"/>
              </w:rPr>
              <w:t>3</w:t>
            </w:r>
            <w:r>
              <w:rPr>
                <w:rFonts w:hint="eastAsia"/>
              </w:rPr>
              <w:t>.以上资料均要求提供扫描件（或官方网站截图）。评分中出现无证明资料或专家无法凭所提供资料判断是否得分的情况，一律作不得分处理。</w:t>
            </w:r>
          </w:p>
        </w:tc>
      </w:tr>
      <w:tr w14:paraId="66E9FA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6365EFFB">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5E83E22">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528C6D07">
            <w:pPr>
              <w:spacing w:beforeLines="0" w:after="0" w:afterLines="0" w:line="400" w:lineRule="exact"/>
              <w:jc w:val="center"/>
              <w:rPr>
                <w:rFonts w:hint="eastAsia" w:ascii="宋体" w:hAnsi="宋体" w:eastAsia="宋体" w:cs="宋体"/>
                <w:bCs w:val="0"/>
                <w:sz w:val="21"/>
                <w:szCs w:val="21"/>
                <w:u w:val="none"/>
              </w:rPr>
            </w:pPr>
            <w:r>
              <w:rPr>
                <w:rFonts w:hint="eastAsia" w:ascii="宋体" w:hAnsi="宋体" w:cs="宋体"/>
                <w:szCs w:val="21"/>
              </w:rPr>
              <w:t>投标人监督考核评价情况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022FC84A">
            <w:pPr>
              <w:spacing w:beforeLines="0" w:after="0" w:afterLines="0" w:line="400" w:lineRule="exact"/>
              <w:jc w:val="center"/>
              <w:rPr>
                <w:rFonts w:hint="eastAsia" w:ascii="宋体" w:hAnsi="宋体" w:cs="宋体"/>
                <w:szCs w:val="21"/>
                <w:lang w:val="en-US" w:eastAsia="zh-CN"/>
              </w:rPr>
            </w:pPr>
            <w:r>
              <w:rPr>
                <w:rFonts w:hint="eastAsia" w:ascii="宋体" w:hAnsi="宋体" w:cs="宋体"/>
                <w:szCs w:val="21"/>
                <w:lang w:val="en-US" w:eastAsia="zh-CN"/>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457DAF57">
            <w:pPr>
              <w:spacing w:beforeLines="0" w:after="0" w:afterLines="0" w:line="400" w:lineRule="exact"/>
              <w:jc w:val="left"/>
            </w:pPr>
            <w:r>
              <w:rPr>
                <w:rFonts w:hint="eastAsia"/>
                <w:b/>
                <w:bCs/>
                <w:lang w:eastAsia="zh-CN"/>
              </w:rPr>
              <w:t>（</w:t>
            </w:r>
            <w:r>
              <w:rPr>
                <w:rFonts w:hint="eastAsia"/>
                <w:b/>
                <w:bCs/>
              </w:rPr>
              <w:t>一</w:t>
            </w:r>
            <w:r>
              <w:rPr>
                <w:rFonts w:hint="eastAsia"/>
                <w:b/>
                <w:bCs/>
                <w:lang w:eastAsia="zh-CN"/>
              </w:rPr>
              <w:t>）</w:t>
            </w:r>
            <w:r>
              <w:rPr>
                <w:rFonts w:hint="eastAsia"/>
                <w:b/>
                <w:bCs/>
              </w:rPr>
              <w:t>评分内容：</w:t>
            </w:r>
            <w:r>
              <w:rPr>
                <w:rFonts w:hint="eastAsia"/>
              </w:rPr>
              <w:t xml:space="preserve"> </w:t>
            </w:r>
          </w:p>
          <w:p w14:paraId="407EF775">
            <w:pPr>
              <w:spacing w:beforeLines="0" w:after="0" w:afterLines="0" w:line="400" w:lineRule="exact"/>
              <w:jc w:val="left"/>
              <w:rPr>
                <w:rFonts w:hint="eastAsia"/>
              </w:rPr>
            </w:pPr>
            <w:r>
              <w:rPr>
                <w:rFonts w:hint="eastAsia"/>
              </w:rPr>
              <w:t>投标人投标截止日前最近一年度在省级政府（或所属机关）及以上部门食品安全抽检监测承检机构监督</w:t>
            </w:r>
            <w:r>
              <w:rPr>
                <w:rFonts w:hint="eastAsia"/>
                <w:lang w:eastAsia="zh-CN"/>
              </w:rPr>
              <w:t>检查排名</w:t>
            </w:r>
            <w:r>
              <w:rPr>
                <w:rFonts w:hint="eastAsia"/>
              </w:rPr>
              <w:t>中：</w:t>
            </w:r>
          </w:p>
          <w:p w14:paraId="03794053">
            <w:pPr>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left="0" w:leftChars="0"/>
              <w:textAlignment w:val="auto"/>
              <w:rPr>
                <w:rFonts w:hint="eastAsia" w:ascii="Times New Roman" w:hAnsi="Times New Roman" w:eastAsia="宋体" w:cs="Times New Roman"/>
                <w:szCs w:val="24"/>
              </w:rPr>
            </w:pPr>
            <w:r>
              <w:rPr>
                <w:rFonts w:hint="eastAsia" w:ascii="Times New Roman" w:hAnsi="Times New Roman" w:eastAsia="宋体" w:cs="Times New Roman"/>
                <w:szCs w:val="24"/>
              </w:rPr>
              <w:t>排名第1至5名</w:t>
            </w:r>
            <w:r>
              <w:rPr>
                <w:rFonts w:hint="eastAsia" w:ascii="Times New Roman" w:hAnsi="Times New Roman" w:eastAsia="宋体"/>
                <w:szCs w:val="24"/>
              </w:rPr>
              <w:t>（或评价证明中最高等级）</w:t>
            </w:r>
            <w:r>
              <w:rPr>
                <w:rFonts w:hint="eastAsia" w:ascii="Times New Roman" w:hAnsi="Times New Roman" w:eastAsia="宋体" w:cs="Times New Roman"/>
                <w:szCs w:val="24"/>
              </w:rPr>
              <w:t>的，得</w:t>
            </w:r>
            <w:r>
              <w:rPr>
                <w:rFonts w:hint="eastAsia" w:eastAsia="宋体" w:cs="Times New Roman"/>
                <w:szCs w:val="24"/>
                <w:lang w:eastAsia="zh-CN"/>
              </w:rPr>
              <w:t>1</w:t>
            </w:r>
            <w:r>
              <w:rPr>
                <w:rFonts w:hint="eastAsia" w:eastAsia="宋体" w:cs="Times New Roman"/>
                <w:szCs w:val="24"/>
                <w:lang w:val="en-US" w:eastAsia="zh-CN"/>
              </w:rPr>
              <w:t>00</w:t>
            </w:r>
            <w:r>
              <w:rPr>
                <w:rFonts w:hint="eastAsia" w:ascii="Times New Roman" w:hAnsi="Times New Roman" w:eastAsia="宋体" w:cs="Times New Roman"/>
                <w:szCs w:val="24"/>
              </w:rPr>
              <w:t>分；</w:t>
            </w:r>
          </w:p>
          <w:p w14:paraId="52C199A6">
            <w:pPr>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left="0" w:leftChars="0"/>
              <w:textAlignment w:val="auto"/>
              <w:rPr>
                <w:rFonts w:hint="eastAsia" w:ascii="Times New Roman" w:hAnsi="Times New Roman" w:eastAsia="宋体" w:cs="Times New Roman"/>
                <w:szCs w:val="24"/>
              </w:rPr>
            </w:pPr>
            <w:r>
              <w:rPr>
                <w:rFonts w:hint="eastAsia" w:ascii="Times New Roman" w:hAnsi="Times New Roman" w:eastAsia="宋体" w:cs="Times New Roman"/>
                <w:szCs w:val="24"/>
              </w:rPr>
              <w:t>排名第6至10名</w:t>
            </w:r>
            <w:r>
              <w:rPr>
                <w:rFonts w:hint="eastAsia" w:eastAsia="宋体"/>
                <w:szCs w:val="24"/>
              </w:rPr>
              <w:t>（或评级为次高级别）</w:t>
            </w:r>
            <w:r>
              <w:rPr>
                <w:rFonts w:hint="eastAsia" w:ascii="Times New Roman" w:hAnsi="Times New Roman" w:eastAsia="宋体" w:cs="Times New Roman"/>
                <w:szCs w:val="24"/>
              </w:rPr>
              <w:t>的，得</w:t>
            </w:r>
            <w:r>
              <w:rPr>
                <w:rFonts w:hint="eastAsia" w:cs="Times New Roman"/>
                <w:szCs w:val="24"/>
                <w:lang w:val="en-US" w:eastAsia="zh-CN"/>
              </w:rPr>
              <w:t>80</w:t>
            </w:r>
            <w:r>
              <w:rPr>
                <w:rFonts w:hint="eastAsia" w:ascii="Times New Roman" w:hAnsi="Times New Roman" w:eastAsia="宋体" w:cs="Times New Roman"/>
                <w:szCs w:val="24"/>
              </w:rPr>
              <w:t>分；</w:t>
            </w:r>
          </w:p>
          <w:p w14:paraId="1D9F370F">
            <w:pPr>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left="0" w:leftChars="0"/>
              <w:textAlignment w:val="auto"/>
              <w:rPr>
                <w:rFonts w:hint="eastAsia" w:ascii="Times New Roman" w:hAnsi="Times New Roman" w:eastAsia="宋体" w:cs="Times New Roman"/>
                <w:szCs w:val="24"/>
              </w:rPr>
            </w:pPr>
            <w:r>
              <w:rPr>
                <w:rFonts w:hint="eastAsia" w:ascii="Times New Roman" w:hAnsi="Times New Roman" w:eastAsia="宋体" w:cs="Times New Roman"/>
                <w:szCs w:val="24"/>
              </w:rPr>
              <w:t>排名第11至20名</w:t>
            </w:r>
            <w:r>
              <w:rPr>
                <w:rFonts w:hint="eastAsia" w:eastAsia="宋体"/>
                <w:szCs w:val="24"/>
              </w:rPr>
              <w:t>（或评级为</w:t>
            </w:r>
            <w:r>
              <w:rPr>
                <w:rFonts w:hint="eastAsia" w:eastAsia="宋体"/>
                <w:szCs w:val="24"/>
                <w:lang w:val="en-US" w:eastAsia="zh-CN"/>
              </w:rPr>
              <w:t>第三</w:t>
            </w:r>
            <w:r>
              <w:rPr>
                <w:rFonts w:hint="eastAsia" w:eastAsia="宋体"/>
                <w:szCs w:val="24"/>
              </w:rPr>
              <w:t>级别）</w:t>
            </w:r>
            <w:r>
              <w:rPr>
                <w:rFonts w:hint="eastAsia" w:ascii="Times New Roman" w:hAnsi="Times New Roman" w:eastAsia="宋体" w:cs="Times New Roman"/>
                <w:szCs w:val="24"/>
              </w:rPr>
              <w:t>的，得</w:t>
            </w:r>
            <w:r>
              <w:rPr>
                <w:rFonts w:hint="eastAsia" w:cs="Times New Roman"/>
                <w:szCs w:val="24"/>
                <w:lang w:val="en-US" w:eastAsia="zh-CN"/>
              </w:rPr>
              <w:t>6</w:t>
            </w:r>
            <w:r>
              <w:rPr>
                <w:rFonts w:hint="eastAsia" w:eastAsia="宋体" w:cs="Times New Roman"/>
                <w:szCs w:val="24"/>
                <w:lang w:val="en-US" w:eastAsia="zh-CN"/>
              </w:rPr>
              <w:t>0</w:t>
            </w:r>
            <w:r>
              <w:rPr>
                <w:rFonts w:hint="eastAsia" w:ascii="Times New Roman" w:hAnsi="Times New Roman" w:eastAsia="宋体" w:cs="Times New Roman"/>
                <w:szCs w:val="24"/>
              </w:rPr>
              <w:t>分；</w:t>
            </w:r>
          </w:p>
          <w:p w14:paraId="6FC68A3F">
            <w:pPr>
              <w:spacing w:beforeLines="0" w:after="0" w:afterLines="0" w:line="400" w:lineRule="exact"/>
              <w:jc w:val="left"/>
              <w:rPr>
                <w:rFonts w:hint="eastAsia" w:cs="Times New Roman"/>
                <w:szCs w:val="24"/>
                <w:lang w:eastAsia="zh-CN"/>
              </w:rPr>
            </w:pPr>
            <w:r>
              <w:rPr>
                <w:rFonts w:hint="eastAsia" w:ascii="Times New Roman" w:hAnsi="Times New Roman" w:cs="Times New Roman"/>
                <w:szCs w:val="24"/>
              </w:rPr>
              <w:t>排名第21至30名</w:t>
            </w:r>
            <w:r>
              <w:rPr>
                <w:rFonts w:hint="eastAsia"/>
                <w:szCs w:val="24"/>
              </w:rPr>
              <w:t>（或评级为第四级别及之后）</w:t>
            </w:r>
            <w:r>
              <w:rPr>
                <w:rFonts w:hint="eastAsia" w:ascii="Times New Roman" w:hAnsi="Times New Roman" w:cs="Times New Roman"/>
                <w:szCs w:val="24"/>
              </w:rPr>
              <w:t>的，得</w:t>
            </w:r>
            <w:r>
              <w:rPr>
                <w:rFonts w:hint="eastAsia" w:eastAsia="宋体" w:cs="Times New Roman"/>
                <w:szCs w:val="24"/>
                <w:lang w:eastAsia="zh-CN"/>
              </w:rPr>
              <w:t>2</w:t>
            </w:r>
            <w:r>
              <w:rPr>
                <w:rFonts w:hint="eastAsia" w:eastAsia="宋体" w:cs="Times New Roman"/>
                <w:szCs w:val="24"/>
                <w:lang w:val="en-US" w:eastAsia="zh-CN"/>
              </w:rPr>
              <w:t>0</w:t>
            </w:r>
            <w:r>
              <w:rPr>
                <w:rFonts w:hint="eastAsia" w:ascii="Times New Roman" w:hAnsi="Times New Roman" w:cs="Times New Roman"/>
                <w:szCs w:val="24"/>
              </w:rPr>
              <w:t>分</w:t>
            </w:r>
            <w:r>
              <w:rPr>
                <w:rFonts w:hint="eastAsia" w:cs="Times New Roman"/>
                <w:szCs w:val="24"/>
                <w:lang w:eastAsia="zh-CN"/>
              </w:rPr>
              <w:t>。</w:t>
            </w:r>
          </w:p>
          <w:p w14:paraId="25D73A4E">
            <w:pPr>
              <w:spacing w:beforeLines="0" w:after="0" w:afterLines="0" w:line="400" w:lineRule="exact"/>
              <w:jc w:val="left"/>
            </w:pPr>
            <w:r>
              <w:rPr>
                <w:rFonts w:hint="eastAsia" w:cs="Times New Roman"/>
                <w:szCs w:val="24"/>
                <w:lang w:eastAsia="zh-CN"/>
              </w:rPr>
              <w:t>注：</w:t>
            </w:r>
            <w:r>
              <w:rPr>
                <w:rFonts w:hint="eastAsia"/>
              </w:rPr>
              <w:t>如投标人成立时间至投标截止日不足一年的，可提供加盖公章的情况说明或者证明材料亦可视为符合。</w:t>
            </w:r>
          </w:p>
          <w:p w14:paraId="063ECED5">
            <w:pPr>
              <w:spacing w:beforeLines="0" w:after="0" w:afterLines="0" w:line="400" w:lineRule="exact"/>
              <w:jc w:val="left"/>
              <w:rPr>
                <w:b/>
                <w:bCs/>
              </w:rPr>
            </w:pPr>
            <w:r>
              <w:rPr>
                <w:rFonts w:hint="eastAsia"/>
                <w:b/>
                <w:bCs/>
                <w:lang w:eastAsia="zh-CN"/>
              </w:rPr>
              <w:t>（</w:t>
            </w:r>
            <w:r>
              <w:rPr>
                <w:rFonts w:hint="eastAsia"/>
                <w:b/>
                <w:bCs/>
              </w:rPr>
              <w:t>二</w:t>
            </w:r>
            <w:r>
              <w:rPr>
                <w:rFonts w:hint="eastAsia"/>
                <w:b/>
                <w:bCs/>
                <w:lang w:eastAsia="zh-CN"/>
              </w:rPr>
              <w:t>）</w:t>
            </w:r>
            <w:r>
              <w:rPr>
                <w:rFonts w:hint="eastAsia"/>
                <w:b/>
                <w:bCs/>
              </w:rPr>
              <w:t>评审依据：</w:t>
            </w:r>
          </w:p>
          <w:p w14:paraId="5B13A1CA">
            <w:pPr>
              <w:spacing w:beforeLines="0" w:after="0" w:afterLines="0" w:line="400" w:lineRule="exact"/>
              <w:jc w:val="left"/>
            </w:pPr>
            <w:r>
              <w:rPr>
                <w:rFonts w:hint="eastAsia"/>
              </w:rPr>
              <w:t>1.要求提供省级政府部门（或所属机关）及以上部门食品安全抽检监测承检机构考核评价情况的通报或结果证明文件作为得分依据。</w:t>
            </w:r>
          </w:p>
          <w:p w14:paraId="499D3245">
            <w:pPr>
              <w:spacing w:beforeLines="0" w:after="0" w:afterLines="0" w:line="400" w:lineRule="exact"/>
              <w:jc w:val="left"/>
              <w:rPr>
                <w:rFonts w:hint="eastAsia" w:ascii="宋体" w:hAnsi="宋体" w:eastAsia="宋体" w:cs="Times New Roman"/>
                <w:bCs w:val="0"/>
                <w:sz w:val="21"/>
                <w:szCs w:val="21"/>
                <w:u w:val="none"/>
              </w:rPr>
            </w:pPr>
            <w:r>
              <w:rPr>
                <w:rFonts w:hint="eastAsia"/>
              </w:rPr>
              <w:t>2.以上资料均要求提供扫描件（或官方网站截图）。评分中出现无证明资料或专家无法凭所提供资料判断是否得分的情况，一律作不得分处理。</w:t>
            </w:r>
          </w:p>
        </w:tc>
      </w:tr>
      <w:tr w14:paraId="566001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42538EB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FF8227C">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68DA517C">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kern w:val="0"/>
                <w:sz w:val="24"/>
              </w:rPr>
              <w:t>投标人获奖情况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18080D22">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3</w:t>
            </w:r>
          </w:p>
        </w:tc>
        <w:tc>
          <w:tcPr>
            <w:tcW w:w="5964" w:type="dxa"/>
            <w:tcBorders>
              <w:top w:val="single" w:color="000000" w:sz="8" w:space="0"/>
              <w:left w:val="single" w:color="000000" w:sz="8" w:space="0"/>
              <w:bottom w:val="single" w:color="000000" w:sz="8" w:space="0"/>
              <w:right w:val="single" w:color="000000" w:sz="8" w:space="0"/>
            </w:tcBorders>
            <w:vAlign w:val="top"/>
          </w:tcPr>
          <w:p w14:paraId="1BB5A7B4">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hint="eastAsia" w:ascii="宋体" w:hAnsi="宋体" w:cs="宋体"/>
                <w:b/>
                <w:bCs/>
                <w:szCs w:val="21"/>
              </w:rPr>
              <w:t>一</w:t>
            </w:r>
            <w:r>
              <w:rPr>
                <w:rFonts w:hint="eastAsia" w:ascii="宋体" w:hAnsi="宋体" w:cs="宋体"/>
                <w:b/>
                <w:bCs/>
                <w:szCs w:val="21"/>
                <w:lang w:eastAsia="zh-CN"/>
              </w:rPr>
              <w:t>）</w:t>
            </w:r>
            <w:r>
              <w:rPr>
                <w:rFonts w:hint="eastAsia" w:ascii="宋体" w:hAnsi="宋体" w:cs="宋体"/>
                <w:b/>
                <w:bCs/>
                <w:szCs w:val="21"/>
              </w:rPr>
              <w:t>评分内容：</w:t>
            </w:r>
          </w:p>
          <w:p w14:paraId="0B352D38">
            <w:pPr>
              <w:spacing w:beforeLines="0" w:after="0" w:afterLines="0" w:line="400" w:lineRule="exact"/>
              <w:jc w:val="left"/>
              <w:rPr>
                <w:rFonts w:hint="eastAsia" w:ascii="宋体" w:hAnsi="宋体" w:cs="宋体"/>
                <w:b/>
                <w:bCs/>
                <w:szCs w:val="21"/>
              </w:rPr>
            </w:pPr>
            <w:r>
              <w:rPr>
                <w:rFonts w:hint="eastAsia" w:ascii="宋体" w:hAnsi="宋体" w:cs="宋体"/>
                <w:szCs w:val="21"/>
              </w:rPr>
              <w:t>投标人</w:t>
            </w:r>
            <w:r>
              <w:rPr>
                <w:rFonts w:hint="eastAsia" w:ascii="宋体" w:hAnsi="宋体" w:cs="宋体"/>
                <w:szCs w:val="21"/>
                <w:lang w:val="en-US" w:eastAsia="zh-CN"/>
              </w:rPr>
              <w:t>自</w:t>
            </w:r>
            <w:r>
              <w:rPr>
                <w:rFonts w:hint="eastAsia"/>
              </w:rPr>
              <w:t>2023年1月1日起至</w:t>
            </w:r>
            <w:r>
              <w:rPr>
                <w:rFonts w:hint="eastAsia"/>
                <w:lang w:val="en-US" w:eastAsia="zh-CN"/>
              </w:rPr>
              <w:t>本项目</w:t>
            </w:r>
            <w:r>
              <w:rPr>
                <w:rFonts w:hint="eastAsia"/>
              </w:rPr>
              <w:t>投标截止日</w:t>
            </w:r>
            <w:r>
              <w:rPr>
                <w:rFonts w:hint="eastAsia" w:ascii="宋体" w:hAnsi="宋体" w:cs="宋体"/>
                <w:szCs w:val="21"/>
              </w:rPr>
              <w:t>内</w:t>
            </w:r>
            <w:r>
              <w:rPr>
                <w:rFonts w:hint="eastAsia" w:ascii="宋体" w:hAnsi="宋体" w:cs="宋体"/>
                <w:szCs w:val="21"/>
                <w:lang w:eastAsia="zh-CN"/>
              </w:rPr>
              <w:t>，</w:t>
            </w:r>
            <w:r>
              <w:rPr>
                <w:rFonts w:hint="eastAsia" w:ascii="宋体" w:hAnsi="宋体" w:cs="宋体"/>
                <w:szCs w:val="21"/>
              </w:rPr>
              <w:t>获得省部级或副省级或以上国家机关食品安全相关或食品检测相关或食用农产品检测相关荣誉或奖项或称号的，每提供一个得50分；获得市级国家机关食品安全相关或食品检测相关或食用农产品检测相关荣誉或奖项或称号的，每提供一个得25分。</w:t>
            </w:r>
            <w:r>
              <w:rPr>
                <w:rFonts w:hint="eastAsia" w:ascii="宋体" w:hAnsi="宋体" w:cs="宋体"/>
                <w:szCs w:val="21"/>
                <w:lang w:eastAsia="zh-CN"/>
              </w:rPr>
              <w:t>以上</w:t>
            </w:r>
            <w:r>
              <w:rPr>
                <w:rFonts w:hint="eastAsia" w:ascii="宋体" w:hAnsi="宋体" w:cs="宋体"/>
                <w:szCs w:val="21"/>
              </w:rPr>
              <w:t>奖项可累计得分</w:t>
            </w:r>
            <w:r>
              <w:rPr>
                <w:rFonts w:hint="eastAsia" w:ascii="宋体" w:hAnsi="宋体" w:cs="宋体"/>
                <w:szCs w:val="21"/>
                <w:lang w:eastAsia="zh-CN"/>
              </w:rPr>
              <w:t>，</w:t>
            </w:r>
            <w:r>
              <w:rPr>
                <w:rFonts w:hint="eastAsia" w:ascii="宋体" w:hAnsi="宋体" w:cs="宋体"/>
                <w:szCs w:val="21"/>
              </w:rPr>
              <w:t>最高得100分</w:t>
            </w:r>
            <w:r>
              <w:rPr>
                <w:rFonts w:hint="eastAsia" w:ascii="宋体" w:hAnsi="宋体" w:cs="宋体"/>
                <w:szCs w:val="21"/>
                <w:lang w:eastAsia="zh-CN"/>
              </w:rPr>
              <w:t>。</w:t>
            </w:r>
          </w:p>
          <w:p w14:paraId="6E2C593E">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hint="eastAsia" w:ascii="宋体" w:hAnsi="宋体" w:cs="宋体"/>
                <w:b/>
                <w:bCs/>
                <w:szCs w:val="21"/>
              </w:rPr>
              <w:t>二</w:t>
            </w:r>
            <w:r>
              <w:rPr>
                <w:rFonts w:hint="eastAsia" w:ascii="宋体" w:hAnsi="宋体" w:cs="宋体"/>
                <w:b/>
                <w:bCs/>
                <w:szCs w:val="21"/>
                <w:lang w:eastAsia="zh-CN"/>
              </w:rPr>
              <w:t>）</w:t>
            </w:r>
            <w:r>
              <w:rPr>
                <w:rFonts w:hint="eastAsia" w:ascii="宋体" w:hAnsi="宋体" w:cs="宋体"/>
                <w:b/>
                <w:bCs/>
                <w:szCs w:val="21"/>
              </w:rPr>
              <w:t>评审依据：</w:t>
            </w:r>
          </w:p>
          <w:p w14:paraId="7D527A39">
            <w:pPr>
              <w:spacing w:beforeLines="0" w:after="0" w:afterLines="0" w:line="400" w:lineRule="exact"/>
              <w:jc w:val="left"/>
              <w:rPr>
                <w:rFonts w:hint="eastAsia" w:ascii="宋体" w:hAnsi="宋体" w:cs="宋体"/>
                <w:szCs w:val="21"/>
              </w:rPr>
            </w:pPr>
            <w:r>
              <w:rPr>
                <w:rFonts w:hint="eastAsia" w:ascii="宋体" w:hAnsi="宋体" w:cs="宋体"/>
                <w:szCs w:val="21"/>
              </w:rPr>
              <w:t>1.要求提供奖项照片或获奖（荣誉）证书等证明材料作为得分依据；</w:t>
            </w:r>
          </w:p>
          <w:p w14:paraId="5C5E2B0E">
            <w:pPr>
              <w:spacing w:beforeLines="0" w:after="0" w:afterLines="0" w:line="400" w:lineRule="exact"/>
              <w:jc w:val="left"/>
              <w:rPr>
                <w:rFonts w:hint="eastAsia" w:ascii="宋体" w:hAnsi="宋体" w:cs="宋体"/>
                <w:szCs w:val="21"/>
              </w:rPr>
            </w:pPr>
            <w:r>
              <w:rPr>
                <w:rFonts w:hint="eastAsia" w:ascii="宋体" w:hAnsi="宋体" w:cs="宋体"/>
                <w:szCs w:val="21"/>
              </w:rPr>
              <w:t>2.奖项内容为能力验证、考核合格的，不作为得分依据。</w:t>
            </w:r>
          </w:p>
          <w:p w14:paraId="1A90E86C">
            <w:pPr>
              <w:spacing w:beforeLines="0" w:after="0" w:afterLines="0" w:line="400" w:lineRule="exact"/>
              <w:jc w:val="left"/>
              <w:rPr>
                <w:rFonts w:cs="宋体" w:asciiTheme="minorEastAsia" w:hAnsiTheme="minorEastAsia" w:eastAsiaTheme="minorEastAsia"/>
                <w:szCs w:val="21"/>
              </w:rPr>
            </w:pPr>
            <w:r>
              <w:rPr>
                <w:rFonts w:hint="eastAsia" w:ascii="宋体" w:hAnsi="宋体" w:cs="宋体"/>
                <w:szCs w:val="21"/>
              </w:rPr>
              <w:t>3.以上资料均要求提供扫描件（或官方网站截图）。评分中出现无证明资料或专家无法凭所提供资料判断是否得分的情况，一律作不得分处理。</w:t>
            </w:r>
          </w:p>
        </w:tc>
      </w:tr>
      <w:tr w14:paraId="309331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756A3CD0">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4</w:t>
            </w:r>
          </w:p>
        </w:tc>
        <w:tc>
          <w:tcPr>
            <w:tcW w:w="2995" w:type="dxa"/>
            <w:gridSpan w:val="3"/>
            <w:tcBorders>
              <w:top w:val="single" w:color="000000" w:sz="8" w:space="0"/>
              <w:left w:val="single" w:color="000000" w:sz="8" w:space="0"/>
              <w:bottom w:val="single" w:color="000000" w:sz="8" w:space="0"/>
              <w:right w:val="single" w:color="000000" w:sz="8" w:space="0"/>
            </w:tcBorders>
          </w:tcPr>
          <w:p w14:paraId="74E93C3B">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其他</w:t>
            </w:r>
          </w:p>
        </w:tc>
        <w:tc>
          <w:tcPr>
            <w:tcW w:w="5964" w:type="dxa"/>
            <w:tcBorders>
              <w:top w:val="single" w:color="000000" w:sz="8" w:space="0"/>
              <w:left w:val="single" w:color="000000" w:sz="8" w:space="0"/>
              <w:bottom w:val="single" w:color="000000" w:sz="8" w:space="0"/>
              <w:right w:val="single" w:color="000000" w:sz="8" w:space="0"/>
            </w:tcBorders>
          </w:tcPr>
          <w:p w14:paraId="15D1AA57">
            <w:pPr>
              <w:spacing w:line="360" w:lineRule="exact"/>
              <w:jc w:val="center"/>
              <w:rPr>
                <w:rFonts w:hint="eastAsia" w:cs="宋体" w:asciiTheme="minorEastAsia" w:hAnsiTheme="minorEastAsia" w:eastAsiaTheme="minorEastAsia"/>
                <w:b/>
                <w:bCs/>
                <w:color w:val="0000FF"/>
                <w:sz w:val="24"/>
                <w:szCs w:val="24"/>
                <w:lang w:eastAsia="zh-CN"/>
              </w:rPr>
            </w:pPr>
            <w:r>
              <w:rPr>
                <w:rFonts w:hint="eastAsia" w:asciiTheme="minorEastAsia" w:hAnsiTheme="minorEastAsia" w:eastAsiaTheme="minorEastAsia"/>
                <w:b/>
                <w:bCs/>
                <w:color w:val="0000FF"/>
                <w:lang w:val="en-US" w:eastAsia="zh-CN"/>
              </w:rPr>
              <w:t>5</w:t>
            </w:r>
          </w:p>
        </w:tc>
      </w:tr>
      <w:tr w14:paraId="0F12C3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5B22D873">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0670FFB">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7D3F716">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8732E3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58264090">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735BBD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57F9A73D">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39A3A42">
            <w:pPr>
              <w:spacing w:line="360" w:lineRule="exact"/>
              <w:jc w:val="center"/>
              <w:rPr>
                <w:rFonts w:cs="宋体" w:asciiTheme="minorEastAsia" w:hAnsiTheme="minorEastAsia" w:eastAsiaTheme="minorEastAsia"/>
                <w:szCs w:val="21"/>
              </w:rPr>
            </w:pPr>
            <w:r>
              <w:rPr>
                <w:rFonts w:hint="eastAsia"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6A5751A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诚信</w:t>
            </w:r>
            <w:r>
              <w:rPr>
                <w:rFonts w:hint="eastAsia" w:asciiTheme="minorEastAsia" w:hAnsiTheme="minorEastAsia" w:eastAsiaTheme="minorEastAsia"/>
                <w:szCs w:val="21"/>
              </w:rPr>
              <w:t>评审</w:t>
            </w:r>
          </w:p>
        </w:tc>
        <w:tc>
          <w:tcPr>
            <w:tcW w:w="820" w:type="dxa"/>
            <w:tcBorders>
              <w:top w:val="single" w:color="000000" w:sz="8" w:space="0"/>
              <w:left w:val="single" w:color="000000" w:sz="8" w:space="0"/>
              <w:bottom w:val="single" w:color="000000" w:sz="8" w:space="0"/>
              <w:right w:val="single" w:color="000000" w:sz="8" w:space="0"/>
            </w:tcBorders>
            <w:vAlign w:val="center"/>
          </w:tcPr>
          <w:p w14:paraId="7852E2E2">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5</w:t>
            </w:r>
          </w:p>
        </w:tc>
        <w:tc>
          <w:tcPr>
            <w:tcW w:w="5964" w:type="dxa"/>
            <w:tcBorders>
              <w:top w:val="single" w:color="000000" w:sz="8" w:space="0"/>
              <w:left w:val="single" w:color="000000" w:sz="8" w:space="0"/>
              <w:bottom w:val="single" w:color="000000" w:sz="8" w:space="0"/>
              <w:right w:val="single" w:color="000000" w:sz="8" w:space="0"/>
            </w:tcBorders>
          </w:tcPr>
          <w:p w14:paraId="5550D278">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16EB97C9">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r>
    </w:tbl>
    <w:p w14:paraId="6C0CDA22"/>
    <w:p w14:paraId="30B184A4">
      <w:pPr>
        <w:widowControl/>
        <w:jc w:val="left"/>
        <w:rPr>
          <w:rFonts w:asciiTheme="minorEastAsia" w:hAnsiTheme="minorEastAsia" w:eastAsiaTheme="minorEastAsia"/>
          <w:b/>
          <w:bCs/>
          <w:kern w:val="44"/>
          <w:sz w:val="28"/>
          <w:szCs w:val="44"/>
        </w:rPr>
      </w:pPr>
      <w:r>
        <w:rPr>
          <w:rFonts w:asciiTheme="minorEastAsia" w:hAnsiTheme="minorEastAsia" w:eastAsiaTheme="minorEastAsia"/>
        </w:rPr>
        <w:br w:type="page"/>
      </w:r>
    </w:p>
    <w:p w14:paraId="2FFD5B3C">
      <w:pPr>
        <w:pStyle w:val="2"/>
        <w:spacing w:before="0" w:after="0"/>
        <w:rPr>
          <w:rFonts w:asciiTheme="minorEastAsia" w:hAnsiTheme="minorEastAsia" w:eastAsiaTheme="minorEastAsia"/>
        </w:rPr>
      </w:pPr>
      <w:r>
        <w:rPr>
          <w:rFonts w:hint="eastAsia" w:asciiTheme="minorEastAsia" w:hAnsiTheme="minorEastAsia" w:eastAsiaTheme="minorEastAsia"/>
        </w:rPr>
        <w:t>其它关键信息</w:t>
      </w:r>
    </w:p>
    <w:p w14:paraId="520E0106">
      <w:pPr>
        <w:spacing w:line="360" w:lineRule="auto"/>
        <w:ind w:firstLine="413" w:firstLineChars="196"/>
        <w:rPr>
          <w:rFonts w:ascii="宋体" w:hAnsi="宋体"/>
          <w:szCs w:val="21"/>
        </w:rPr>
      </w:pPr>
      <w:r>
        <w:rPr>
          <w:rFonts w:hint="eastAsia" w:ascii="宋体" w:hAnsi="宋体"/>
          <w:b/>
          <w:szCs w:val="21"/>
        </w:rPr>
        <w:t>一</w:t>
      </w:r>
      <w:r>
        <w:rPr>
          <w:rFonts w:hint="eastAsia" w:asciiTheme="minorEastAsia" w:hAnsiTheme="minorEastAsia" w:eastAsiaTheme="minorEastAsia"/>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1"/>
        <w:gridCol w:w="4261"/>
      </w:tblGrid>
      <w:tr w14:paraId="1779B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14FE3FB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是否评标定标分离</w:t>
            </w:r>
          </w:p>
        </w:tc>
        <w:tc>
          <w:tcPr>
            <w:tcW w:w="4265" w:type="dxa"/>
          </w:tcPr>
          <w:p w14:paraId="5B6D57BA">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非评定分离</w:t>
            </w:r>
          </w:p>
        </w:tc>
      </w:tr>
      <w:tr w14:paraId="269459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7D3AA20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定标方法</w:t>
            </w:r>
          </w:p>
        </w:tc>
        <w:tc>
          <w:tcPr>
            <w:tcW w:w="4265" w:type="dxa"/>
          </w:tcPr>
          <w:p w14:paraId="67C379B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14:paraId="241B29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DF3FF0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评标方法</w:t>
            </w:r>
          </w:p>
        </w:tc>
        <w:tc>
          <w:tcPr>
            <w:tcW w:w="4265" w:type="dxa"/>
          </w:tcPr>
          <w:p w14:paraId="5466FB1B">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综合评分法</w:t>
            </w:r>
          </w:p>
        </w:tc>
      </w:tr>
      <w:tr w14:paraId="61609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04C41A55">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中标供应商家数</w:t>
            </w:r>
          </w:p>
        </w:tc>
        <w:tc>
          <w:tcPr>
            <w:tcW w:w="4265" w:type="dxa"/>
          </w:tcPr>
          <w:p w14:paraId="4B026B8F">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14:paraId="7CFE1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DF2A2F4">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候选中标供应商家数</w:t>
            </w:r>
          </w:p>
        </w:tc>
        <w:tc>
          <w:tcPr>
            <w:tcW w:w="4265" w:type="dxa"/>
          </w:tcPr>
          <w:p w14:paraId="7A9EF91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3</w:t>
            </w:r>
          </w:p>
        </w:tc>
      </w:tr>
    </w:tbl>
    <w:p w14:paraId="54F59443">
      <w:pPr>
        <w:spacing w:line="360" w:lineRule="auto"/>
        <w:ind w:firstLine="411" w:firstLineChars="196"/>
        <w:rPr>
          <w:rFonts w:ascii="宋体" w:hAnsi="宋体"/>
        </w:rPr>
      </w:pPr>
    </w:p>
    <w:p w14:paraId="6FBA6319">
      <w:pPr>
        <w:spacing w:line="360" w:lineRule="auto"/>
        <w:ind w:firstLine="413" w:firstLineChars="196"/>
        <w:rPr>
          <w:rFonts w:ascii="宋体" w:hAnsi="宋体"/>
          <w:b/>
          <w:szCs w:val="21"/>
        </w:rPr>
      </w:pPr>
      <w:r>
        <w:rPr>
          <w:rFonts w:hint="eastAsia" w:ascii="宋体" w:hAnsi="宋体"/>
          <w:b/>
          <w:szCs w:val="21"/>
        </w:rPr>
        <w:t>二</w:t>
      </w:r>
      <w:r>
        <w:rPr>
          <w:rFonts w:hint="eastAsia" w:asciiTheme="minorEastAsia" w:hAnsiTheme="minorEastAsia" w:eastAsiaTheme="minorEastAsia"/>
          <w:b/>
          <w:szCs w:val="21"/>
        </w:rPr>
        <w:t>、</w:t>
      </w:r>
      <w:r>
        <w:rPr>
          <w:rFonts w:hint="eastAsia" w:ascii="宋体" w:hAnsi="宋体"/>
          <w:b/>
          <w:szCs w:val="21"/>
        </w:rPr>
        <w:t>报价明显偏低的合理性说明</w:t>
      </w:r>
    </w:p>
    <w:p w14:paraId="2AE38557">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4D5FEB5">
      <w:pPr>
        <w:spacing w:line="360" w:lineRule="auto"/>
        <w:ind w:firstLine="420" w:firstLineChars="200"/>
        <w:rPr>
          <w:rFonts w:ascii="宋体" w:hAnsi="宋体"/>
          <w:szCs w:val="21"/>
        </w:rPr>
      </w:pPr>
    </w:p>
    <w:p w14:paraId="30067A30">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szCs w:val="21"/>
        </w:rPr>
        <w:t>三、</w:t>
      </w:r>
      <w:r>
        <w:rPr>
          <w:rFonts w:hint="eastAsia" w:asciiTheme="minorEastAsia" w:hAnsiTheme="minorEastAsia" w:eastAsiaTheme="minorEastAsia"/>
          <w:b/>
          <w:bCs/>
        </w:rPr>
        <w:t>关于享受政府采购扶持政策的主体及价格扣除比例</w:t>
      </w:r>
    </w:p>
    <w:p w14:paraId="7F1AC8CB">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2DC2EA7D">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bCs/>
        </w:rPr>
        <w:t>（二）价格评审优惠</w:t>
      </w:r>
    </w:p>
    <w:p w14:paraId="74AAE140">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hAnsi="宋体"/>
          <w:szCs w:val="24"/>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5FD6672">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Theme="minorEastAsia" w:hAnsiTheme="minorEastAsia" w:eastAsiaTheme="minorEastAsia"/>
          <w:szCs w:val="21"/>
        </w:rPr>
        <w:t>：</w:t>
      </w:r>
    </w:p>
    <w:p w14:paraId="413FFE24">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w:t>
      </w:r>
    </w:p>
    <w:p w14:paraId="37257939">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506EED5F">
      <w:pPr>
        <w:spacing w:after="60" w:line="360" w:lineRule="auto"/>
        <w:ind w:firstLine="424" w:firstLineChars="202"/>
        <w:rPr>
          <w:rFonts w:ascii="宋体" w:hAnsi="宋体"/>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宋体" w:hAnsi="宋体"/>
        </w:rPr>
        <w:t>。</w:t>
      </w:r>
    </w:p>
    <w:p w14:paraId="209615D2">
      <w:pPr>
        <w:spacing w:after="60" w:line="360" w:lineRule="auto"/>
        <w:ind w:firstLine="424" w:firstLineChars="202"/>
        <w:rPr>
          <w:rFonts w:ascii="宋体" w:hAnsi="宋体"/>
        </w:rPr>
      </w:pPr>
      <w:r>
        <w:rPr>
          <w:rFonts w:hint="eastAsia" w:ascii="宋体" w:hAnsi="宋体"/>
        </w:rPr>
        <w:t>（4）</w:t>
      </w:r>
      <w:r>
        <w:rPr>
          <w:rFonts w:hint="eastAsia" w:asciiTheme="minorEastAsia" w:hAnsiTheme="minorEastAsia" w:eastAsiaTheme="minorEastAsia"/>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Theme="minorEastAsia" w:hAnsiTheme="minorEastAsia" w:eastAsiaTheme="minorEastAsia"/>
        </w:rPr>
        <w:t>小型、微型企业，</w:t>
      </w:r>
      <w:r>
        <w:rPr>
          <w:rFonts w:hint="eastAsia" w:hAnsi="宋体"/>
        </w:rPr>
        <w:t>享受以上预留份额、评审中价格扣除等政府采购促进中小企业发展的政府采购政策；</w:t>
      </w:r>
      <w:r>
        <w:rPr>
          <w:rFonts w:hint="eastAsia" w:asciiTheme="minorEastAsia" w:hAnsiTheme="minorEastAsia" w:eastAsiaTheme="minorEastAsia"/>
        </w:rPr>
        <w:t>对于同时属于小型、微型企业、监狱企业或残疾人福利性单位的供应商，不重复享受政策。</w:t>
      </w:r>
    </w:p>
    <w:p w14:paraId="244CAE4D">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020E95C4">
      <w:pPr>
        <w:spacing w:line="360" w:lineRule="auto"/>
        <w:ind w:firstLine="422" w:firstLineChars="200"/>
        <w:rPr>
          <w:rFonts w:asciiTheme="minorEastAsia" w:hAnsiTheme="minorEastAsia" w:eastAsiaTheme="minorEastAsia"/>
          <w:b/>
          <w:szCs w:val="21"/>
        </w:rPr>
      </w:pPr>
    </w:p>
    <w:p w14:paraId="3722938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hAnsi="宋体"/>
          <w:b/>
          <w:szCs w:val="21"/>
        </w:rPr>
      </w:pPr>
      <w:r>
        <w:rPr>
          <w:rFonts w:hint="eastAsia" w:ascii="宋体" w:hAnsi="宋体" w:eastAsia="宋体" w:cs="宋体"/>
          <w:b/>
          <w:sz w:val="21"/>
          <w:szCs w:val="21"/>
          <w:lang w:eastAsia="zh-CN"/>
        </w:rPr>
        <w:t>四</w:t>
      </w:r>
      <w:r>
        <w:rPr>
          <w:rFonts w:hint="eastAsia" w:asciiTheme="minorEastAsia" w:hAnsiTheme="minorEastAsia" w:eastAsiaTheme="minorEastAsia"/>
          <w:b/>
          <w:szCs w:val="21"/>
        </w:rPr>
        <w:t>、</w:t>
      </w:r>
      <w:r>
        <w:rPr>
          <w:rFonts w:hint="eastAsia" w:ascii="Times New Roman" w:hAnsi="Times New Roman"/>
          <w:b/>
          <w:szCs w:val="24"/>
        </w:rPr>
        <w:t>绿色采购</w:t>
      </w:r>
    </w:p>
    <w:p w14:paraId="5F91955B">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szCs w:val="24"/>
        </w:rPr>
        <w:t>应依据</w:t>
      </w:r>
      <w:r>
        <w:rPr>
          <w:rFonts w:hint="eastAsia" w:asciiTheme="minorEastAsia" w:hAnsiTheme="minorEastAsia" w:eastAsiaTheme="minorEastAsia"/>
          <w:szCs w:val="24"/>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szCs w:val="24"/>
        </w:rPr>
        <w:t>出具的、处于有效期之内的节能产品、环境标志产品认证证书，对获得证书的产品实施政府优先采购或强制采购。</w:t>
      </w:r>
      <w:r>
        <w:rPr>
          <w:rFonts w:hint="eastAsia" w:asciiTheme="minorEastAsia" w:hAnsiTheme="minorEastAsia" w:eastAsiaTheme="minorEastAsia"/>
          <w:b/>
          <w:szCs w:val="24"/>
        </w:rPr>
        <w:t>对</w:t>
      </w:r>
      <w:r>
        <w:rPr>
          <w:rFonts w:hint="eastAsia" w:asciiTheme="minorEastAsia" w:hAnsiTheme="minorEastAsia" w:eastAsiaTheme="minorEastAsia"/>
          <w:b/>
          <w:szCs w:val="24"/>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3219776A">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5829AA9">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5"/>
          <w:rFonts w:hint="eastAsia" w:ascii="宋体" w:hAnsi="宋体" w:eastAsia="宋体" w:cs="宋体"/>
          <w:i w:val="0"/>
          <w:iCs w:val="0"/>
          <w:caps w:val="0"/>
          <w:color w:val="000000"/>
          <w:spacing w:val="0"/>
          <w:sz w:val="21"/>
          <w:szCs w:val="21"/>
          <w:u w:val="none"/>
          <w:shd w:val="clear" w:fill="FFFFFF"/>
          <w:vertAlign w:val="baseline"/>
          <w:lang w:eastAsia="zh-CN"/>
        </w:rPr>
      </w:pPr>
    </w:p>
    <w:p w14:paraId="56C44B1E">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Style w:val="45"/>
          <w:rFonts w:hint="eastAsia" w:ascii="宋体" w:hAnsi="宋体" w:eastAsia="宋体" w:cs="宋体"/>
          <w:i w:val="0"/>
          <w:iCs w:val="0"/>
          <w:caps w:val="0"/>
          <w:color w:val="000000"/>
          <w:spacing w:val="0"/>
          <w:sz w:val="21"/>
          <w:szCs w:val="21"/>
          <w:u w:val="none"/>
          <w:shd w:val="clear" w:fill="FFFFFF"/>
          <w:vertAlign w:val="baseline"/>
          <w:lang w:eastAsia="zh-CN"/>
        </w:rPr>
        <w:t>五</w:t>
      </w:r>
      <w:r>
        <w:rPr>
          <w:rStyle w:val="45"/>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4CF7F31C">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5DB1328C">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8839293">
      <w:pPr>
        <w:spacing w:line="360" w:lineRule="auto"/>
        <w:ind w:firstLine="487"/>
        <w:rPr>
          <w:rFonts w:ascii="Times New Roman" w:hAnsi="Times New Roman"/>
          <w:b/>
          <w:bCs/>
          <w:sz w:val="24"/>
          <w:szCs w:val="24"/>
        </w:rPr>
      </w:pPr>
    </w:p>
    <w:p w14:paraId="62ADE76C">
      <w:pPr>
        <w:spacing w:line="360" w:lineRule="auto"/>
        <w:ind w:firstLine="422" w:firstLineChars="200"/>
        <w:rPr>
          <w:rFonts w:ascii="宋体" w:hAnsi="宋体"/>
          <w:b/>
          <w:szCs w:val="21"/>
        </w:rPr>
      </w:pPr>
      <w:r>
        <w:rPr>
          <w:rFonts w:hint="eastAsia" w:asciiTheme="minorEastAsia" w:hAnsiTheme="minorEastAsia" w:eastAsiaTheme="minorEastAsia"/>
          <w:b/>
          <w:szCs w:val="21"/>
          <w:lang w:eastAsia="zh-CN"/>
        </w:rPr>
        <w:t>六</w:t>
      </w:r>
      <w:r>
        <w:rPr>
          <w:rFonts w:hint="eastAsia" w:asciiTheme="minorEastAsia" w:hAnsiTheme="minorEastAsia" w:eastAsiaTheme="minorEastAsia"/>
          <w:b/>
          <w:szCs w:val="21"/>
        </w:rPr>
        <w:t>、</w:t>
      </w:r>
      <w:r>
        <w:rPr>
          <w:rFonts w:hint="eastAsia" w:ascii="Times New Roman" w:hAnsi="Times New Roman"/>
          <w:b/>
          <w:szCs w:val="24"/>
        </w:rPr>
        <w:t>其他说明</w:t>
      </w:r>
    </w:p>
    <w:p w14:paraId="6B2EEEAF">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szCs w:val="24"/>
        </w:rPr>
        <w:t>。</w:t>
      </w:r>
    </w:p>
    <w:p w14:paraId="6B3BE777">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23E8F0C1">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7F888B71">
      <w:pPr>
        <w:rPr>
          <w:rFonts w:ascii="Times New Roman" w:hAnsi="Times New Roman"/>
          <w:b/>
          <w:sz w:val="24"/>
          <w:szCs w:val="24"/>
        </w:rPr>
      </w:pPr>
      <w:r>
        <w:rPr>
          <w:rFonts w:hint="eastAsia" w:ascii="Times New Roman" w:hAnsi="Times New Roman"/>
          <w:b/>
          <w:sz w:val="24"/>
          <w:szCs w:val="24"/>
        </w:rPr>
        <w:t>第一册  专用条款</w:t>
      </w:r>
    </w:p>
    <w:p w14:paraId="57687710">
      <w:pPr>
        <w:ind w:left="630" w:leftChars="300" w:firstLine="411" w:firstLineChars="196"/>
        <w:rPr>
          <w:rFonts w:ascii="宋体" w:hAnsi="宋体"/>
          <w:szCs w:val="21"/>
        </w:rPr>
      </w:pPr>
      <w:r>
        <w:rPr>
          <w:rFonts w:hint="eastAsia" w:ascii="宋体" w:hAnsi="宋体"/>
          <w:szCs w:val="21"/>
        </w:rPr>
        <w:t>关键信息</w:t>
      </w:r>
    </w:p>
    <w:p w14:paraId="2959BD2A">
      <w:pPr>
        <w:ind w:left="630" w:leftChars="300" w:firstLine="411" w:firstLineChars="196"/>
        <w:rPr>
          <w:rFonts w:ascii="宋体" w:hAnsi="宋体"/>
          <w:szCs w:val="21"/>
        </w:rPr>
      </w:pPr>
      <w:r>
        <w:rPr>
          <w:rFonts w:hint="eastAsia" w:ascii="宋体" w:hAnsi="宋体"/>
          <w:szCs w:val="21"/>
        </w:rPr>
        <w:t>第一章  招标公告</w:t>
      </w:r>
    </w:p>
    <w:p w14:paraId="13CA04BE">
      <w:pPr>
        <w:ind w:left="630" w:leftChars="300" w:firstLine="411" w:firstLineChars="196"/>
        <w:rPr>
          <w:rFonts w:ascii="宋体" w:hAnsi="宋体"/>
          <w:szCs w:val="21"/>
        </w:rPr>
      </w:pPr>
      <w:r>
        <w:rPr>
          <w:rFonts w:hint="eastAsia" w:ascii="宋体" w:hAnsi="宋体"/>
          <w:szCs w:val="21"/>
        </w:rPr>
        <w:t>第二章  招标项目需求</w:t>
      </w:r>
    </w:p>
    <w:p w14:paraId="3D95AFED">
      <w:pPr>
        <w:ind w:left="630" w:leftChars="300" w:firstLine="411" w:firstLineChars="196"/>
        <w:rPr>
          <w:rFonts w:ascii="宋体" w:hAnsi="宋体"/>
          <w:szCs w:val="21"/>
        </w:rPr>
      </w:pPr>
      <w:r>
        <w:rPr>
          <w:rFonts w:hint="eastAsia" w:ascii="宋体" w:hAnsi="宋体"/>
          <w:szCs w:val="21"/>
        </w:rPr>
        <w:t>第三章  投标文件格式、附件</w:t>
      </w:r>
    </w:p>
    <w:p w14:paraId="75B364AB">
      <w:pPr>
        <w:ind w:left="630" w:leftChars="300" w:firstLine="411" w:firstLineChars="196"/>
        <w:rPr>
          <w:rFonts w:ascii="宋体" w:hAnsi="宋体"/>
          <w:szCs w:val="21"/>
        </w:rPr>
      </w:pPr>
      <w:r>
        <w:rPr>
          <w:rFonts w:hint="eastAsia" w:ascii="宋体" w:hAnsi="宋体"/>
          <w:szCs w:val="21"/>
        </w:rPr>
        <w:t>第四章  合同及履约情况反馈格式</w:t>
      </w:r>
    </w:p>
    <w:p w14:paraId="5A18E35F">
      <w:pPr>
        <w:ind w:left="630" w:leftChars="300" w:firstLine="411" w:firstLineChars="196"/>
        <w:rPr>
          <w:rFonts w:ascii="宋体" w:hAnsi="宋体"/>
          <w:szCs w:val="21"/>
        </w:rPr>
      </w:pPr>
      <w:r>
        <w:rPr>
          <w:rFonts w:hint="eastAsia" w:ascii="宋体" w:hAnsi="宋体"/>
          <w:szCs w:val="21"/>
        </w:rPr>
        <w:t>第五章  附件</w:t>
      </w:r>
    </w:p>
    <w:p w14:paraId="35F2C238">
      <w:pPr>
        <w:ind w:left="630" w:leftChars="300" w:firstLine="411" w:firstLineChars="196"/>
        <w:rPr>
          <w:rFonts w:ascii="宋体" w:hAnsi="宋体"/>
          <w:szCs w:val="21"/>
        </w:rPr>
      </w:pPr>
    </w:p>
    <w:p w14:paraId="0BF99E59">
      <w:pPr>
        <w:rPr>
          <w:rFonts w:ascii="Times New Roman" w:hAnsi="Times New Roman"/>
          <w:b/>
          <w:sz w:val="24"/>
          <w:szCs w:val="24"/>
        </w:rPr>
      </w:pPr>
    </w:p>
    <w:p w14:paraId="58764363">
      <w:pPr>
        <w:rPr>
          <w:rFonts w:ascii="Times New Roman" w:hAnsi="Times New Roman"/>
          <w:b/>
          <w:sz w:val="24"/>
          <w:szCs w:val="24"/>
        </w:rPr>
      </w:pPr>
      <w:r>
        <w:rPr>
          <w:rFonts w:hint="eastAsia" w:ascii="Times New Roman" w:hAnsi="Times New Roman"/>
          <w:b/>
          <w:sz w:val="24"/>
          <w:szCs w:val="24"/>
        </w:rPr>
        <w:t>第二册  通用条款</w:t>
      </w:r>
    </w:p>
    <w:p w14:paraId="48D9F01C">
      <w:pPr>
        <w:ind w:left="630" w:leftChars="300" w:firstLine="411" w:firstLineChars="196"/>
        <w:rPr>
          <w:rFonts w:ascii="宋体" w:hAnsi="宋体"/>
          <w:szCs w:val="21"/>
        </w:rPr>
      </w:pPr>
      <w:r>
        <w:rPr>
          <w:rFonts w:hint="eastAsia" w:ascii="宋体" w:hAnsi="宋体"/>
          <w:szCs w:val="21"/>
        </w:rPr>
        <w:t>第一章  总则</w:t>
      </w:r>
    </w:p>
    <w:p w14:paraId="3F903818">
      <w:pPr>
        <w:ind w:left="630" w:leftChars="300" w:firstLine="411" w:firstLineChars="196"/>
        <w:rPr>
          <w:rFonts w:ascii="宋体" w:hAnsi="宋体"/>
          <w:szCs w:val="21"/>
        </w:rPr>
      </w:pPr>
      <w:r>
        <w:rPr>
          <w:rFonts w:hint="eastAsia" w:ascii="宋体" w:hAnsi="宋体"/>
          <w:szCs w:val="21"/>
        </w:rPr>
        <w:t>第二章  招标文件</w:t>
      </w:r>
    </w:p>
    <w:p w14:paraId="2D70AE91">
      <w:pPr>
        <w:ind w:left="630" w:leftChars="300" w:firstLine="411" w:firstLineChars="196"/>
        <w:rPr>
          <w:rFonts w:ascii="宋体" w:hAnsi="宋体"/>
          <w:szCs w:val="21"/>
        </w:rPr>
      </w:pPr>
      <w:r>
        <w:rPr>
          <w:rFonts w:hint="eastAsia" w:ascii="宋体" w:hAnsi="宋体"/>
          <w:szCs w:val="21"/>
        </w:rPr>
        <w:t>第三章  投标文件的编制</w:t>
      </w:r>
    </w:p>
    <w:p w14:paraId="74D8C89F">
      <w:pPr>
        <w:ind w:left="630" w:leftChars="300" w:firstLine="411" w:firstLineChars="196"/>
        <w:rPr>
          <w:rFonts w:ascii="宋体" w:hAnsi="宋体"/>
          <w:szCs w:val="21"/>
        </w:rPr>
      </w:pPr>
      <w:r>
        <w:rPr>
          <w:rFonts w:hint="eastAsia" w:ascii="宋体" w:hAnsi="宋体"/>
          <w:szCs w:val="21"/>
        </w:rPr>
        <w:t>第四章  投标文件的递交</w:t>
      </w:r>
    </w:p>
    <w:p w14:paraId="7F029258">
      <w:pPr>
        <w:ind w:left="630" w:leftChars="300" w:firstLine="411" w:firstLineChars="196"/>
        <w:rPr>
          <w:rFonts w:ascii="宋体" w:hAnsi="宋体"/>
          <w:szCs w:val="21"/>
        </w:rPr>
      </w:pPr>
      <w:r>
        <w:rPr>
          <w:rFonts w:hint="eastAsia" w:ascii="宋体" w:hAnsi="宋体"/>
          <w:szCs w:val="21"/>
        </w:rPr>
        <w:t>第五章  开标</w:t>
      </w:r>
    </w:p>
    <w:p w14:paraId="1A1CA1D0">
      <w:pPr>
        <w:ind w:left="630" w:leftChars="300" w:firstLine="411" w:firstLineChars="196"/>
        <w:rPr>
          <w:rFonts w:ascii="宋体" w:hAnsi="宋体"/>
          <w:szCs w:val="21"/>
        </w:rPr>
      </w:pPr>
      <w:r>
        <w:rPr>
          <w:rFonts w:hint="eastAsia" w:ascii="宋体" w:hAnsi="宋体"/>
          <w:szCs w:val="21"/>
        </w:rPr>
        <w:t>第六章  评标要求</w:t>
      </w:r>
    </w:p>
    <w:p w14:paraId="1A312FC6">
      <w:pPr>
        <w:ind w:left="630" w:leftChars="300" w:firstLine="411" w:firstLineChars="196"/>
        <w:rPr>
          <w:rFonts w:ascii="宋体" w:hAnsi="宋体"/>
          <w:szCs w:val="21"/>
        </w:rPr>
      </w:pPr>
      <w:r>
        <w:rPr>
          <w:rFonts w:hint="eastAsia" w:ascii="宋体" w:hAnsi="宋体"/>
          <w:szCs w:val="21"/>
        </w:rPr>
        <w:t>第七章  评标程序及评标方法</w:t>
      </w:r>
    </w:p>
    <w:p w14:paraId="34C403F0">
      <w:pPr>
        <w:ind w:left="630" w:leftChars="300" w:firstLine="411" w:firstLineChars="196"/>
        <w:rPr>
          <w:rFonts w:ascii="宋体" w:hAnsi="宋体"/>
          <w:szCs w:val="21"/>
        </w:rPr>
      </w:pPr>
      <w:r>
        <w:rPr>
          <w:rFonts w:hint="eastAsia" w:ascii="宋体" w:hAnsi="宋体"/>
          <w:szCs w:val="21"/>
        </w:rPr>
        <w:t>第八章  定标及公示</w:t>
      </w:r>
    </w:p>
    <w:p w14:paraId="376AB4BC">
      <w:pPr>
        <w:ind w:left="630" w:leftChars="300" w:firstLine="411" w:firstLineChars="196"/>
        <w:rPr>
          <w:rFonts w:ascii="宋体" w:hAnsi="宋体"/>
          <w:szCs w:val="21"/>
        </w:rPr>
      </w:pPr>
      <w:r>
        <w:rPr>
          <w:rFonts w:hint="eastAsia" w:ascii="宋体" w:hAnsi="宋体"/>
          <w:szCs w:val="21"/>
        </w:rPr>
        <w:t>第九章  公开招标失败的后续处理</w:t>
      </w:r>
    </w:p>
    <w:p w14:paraId="4592AE14">
      <w:pPr>
        <w:ind w:left="630" w:leftChars="300" w:firstLine="411" w:firstLineChars="196"/>
        <w:rPr>
          <w:rFonts w:ascii="宋体" w:hAnsi="宋体"/>
          <w:szCs w:val="21"/>
        </w:rPr>
      </w:pPr>
      <w:r>
        <w:rPr>
          <w:rFonts w:hint="eastAsia" w:ascii="宋体" w:hAnsi="宋体"/>
          <w:szCs w:val="21"/>
        </w:rPr>
        <w:t>第十章  合同的授予与备案</w:t>
      </w:r>
    </w:p>
    <w:p w14:paraId="0144E5B6">
      <w:pPr>
        <w:ind w:left="630" w:leftChars="300" w:firstLine="411" w:firstLineChars="196"/>
        <w:rPr>
          <w:rFonts w:ascii="宋体" w:hAnsi="宋体"/>
          <w:szCs w:val="21"/>
        </w:rPr>
      </w:pPr>
      <w:r>
        <w:rPr>
          <w:rFonts w:hint="eastAsia" w:ascii="宋体" w:hAnsi="宋体"/>
          <w:szCs w:val="21"/>
        </w:rPr>
        <w:t>第十一章  质疑处理</w:t>
      </w:r>
    </w:p>
    <w:p w14:paraId="19843DE7">
      <w:pPr>
        <w:rPr>
          <w:rFonts w:ascii="Times New Roman" w:hAnsi="Times New Roman"/>
          <w:sz w:val="24"/>
          <w:szCs w:val="24"/>
        </w:rPr>
      </w:pPr>
    </w:p>
    <w:p w14:paraId="3953DCD2">
      <w:pPr>
        <w:rPr>
          <w:rFonts w:ascii="Times New Roman" w:hAnsi="Times New Roman"/>
          <w:b/>
          <w:szCs w:val="24"/>
        </w:rPr>
      </w:pPr>
      <w:r>
        <w:rPr>
          <w:rFonts w:hint="eastAsia" w:ascii="Times New Roman" w:hAnsi="Times New Roman"/>
          <w:b/>
          <w:szCs w:val="24"/>
        </w:rPr>
        <w:t>备注：</w:t>
      </w:r>
    </w:p>
    <w:p w14:paraId="203DBE3F">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6675282E">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14:paraId="115CB2D6">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6ED0FB44">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64D3CCA7">
      <w:pPr>
        <w:rPr>
          <w:rFonts w:ascii="宋体" w:hAnsi="宋体"/>
          <w:szCs w:val="21"/>
        </w:rPr>
      </w:pPr>
    </w:p>
    <w:p w14:paraId="60C161B7">
      <w:pPr>
        <w:widowControl/>
        <w:jc w:val="left"/>
        <w:rPr>
          <w:rFonts w:ascii="宋体" w:hAnsi="宋体" w:eastAsia="黑体"/>
          <w:b/>
          <w:bCs/>
          <w:kern w:val="44"/>
          <w:sz w:val="28"/>
          <w:szCs w:val="44"/>
        </w:rPr>
      </w:pPr>
      <w:r>
        <w:rPr>
          <w:rFonts w:ascii="Times New Roman" w:hAnsi="Times New Roman"/>
          <w:szCs w:val="24"/>
        </w:rPr>
        <w:br w:type="page"/>
      </w:r>
    </w:p>
    <w:p w14:paraId="4D12F208">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4F1D4B6E">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7C785C3E">
      <w:pPr>
        <w:spacing w:line="360" w:lineRule="exact"/>
        <w:rPr>
          <w:rFonts w:ascii="宋体" w:hAnsi="宋体"/>
          <w:vanish/>
          <w:szCs w:val="21"/>
        </w:rPr>
      </w:pPr>
    </w:p>
    <w:p w14:paraId="4160551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项目概况:</w:t>
      </w:r>
    </w:p>
    <w:p w14:paraId="3E9DFB5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cs="宋体"/>
          <w:sz w:val="21"/>
          <w:szCs w:val="21"/>
          <w:lang w:eastAsia="zh-CN"/>
        </w:rPr>
        <w:t>食用农产品位点监测抽检项目</w:t>
      </w:r>
      <w:r>
        <w:rPr>
          <w:rFonts w:hint="eastAsia" w:ascii="宋体" w:hAnsi="宋体" w:eastAsia="宋体" w:cs="宋体"/>
          <w:sz w:val="21"/>
          <w:szCs w:val="21"/>
        </w:rPr>
        <w:t xml:space="preserve">招标项目的潜在投标人应在（本公告附件中）获取招标文件，并于 </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 xml:space="preserve">前递交投标文件。 </w:t>
      </w:r>
    </w:p>
    <w:p w14:paraId="7D0DF518">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74DF0971">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一、项目基本情况</w:t>
      </w:r>
    </w:p>
    <w:p w14:paraId="74F24E3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项目编号：</w:t>
      </w:r>
      <w:r>
        <w:rPr>
          <w:rFonts w:hint="eastAsia" w:cs="宋体"/>
          <w:sz w:val="21"/>
          <w:szCs w:val="21"/>
          <w:lang w:eastAsia="zh-CN"/>
        </w:rPr>
        <w:t>SZDL2026000795</w:t>
      </w:r>
    </w:p>
    <w:p w14:paraId="4A83A8F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项目名称：</w:t>
      </w:r>
      <w:r>
        <w:rPr>
          <w:rFonts w:hint="eastAsia" w:cs="宋体"/>
          <w:sz w:val="21"/>
          <w:szCs w:val="21"/>
          <w:lang w:eastAsia="zh-CN"/>
        </w:rPr>
        <w:t>食用农产品位点监测抽检项目</w:t>
      </w:r>
    </w:p>
    <w:p w14:paraId="40A5051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预算金额：</w:t>
      </w:r>
      <w:r>
        <w:rPr>
          <w:rFonts w:hint="eastAsia" w:cs="宋体"/>
          <w:sz w:val="21"/>
          <w:szCs w:val="21"/>
          <w:lang w:val="en-US" w:eastAsia="zh-CN"/>
        </w:rPr>
        <w:t>5,897,000.00</w:t>
      </w:r>
      <w:r>
        <w:rPr>
          <w:rFonts w:hint="eastAsia" w:cs="宋体"/>
          <w:sz w:val="21"/>
          <w:szCs w:val="21"/>
          <w:lang w:eastAsia="zh-CN"/>
        </w:rPr>
        <w:t>元</w:t>
      </w:r>
    </w:p>
    <w:p w14:paraId="0B46BFE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最高限价：</w:t>
      </w:r>
      <w:r>
        <w:rPr>
          <w:rFonts w:hint="eastAsia" w:cs="宋体"/>
          <w:sz w:val="21"/>
          <w:szCs w:val="21"/>
          <w:lang w:val="en-US" w:eastAsia="zh-CN"/>
        </w:rPr>
        <w:t>5,897,000.00</w:t>
      </w:r>
      <w:r>
        <w:rPr>
          <w:rFonts w:hint="eastAsia" w:cs="宋体"/>
          <w:sz w:val="21"/>
          <w:szCs w:val="21"/>
          <w:lang w:eastAsia="zh-CN"/>
        </w:rPr>
        <w:t>元</w:t>
      </w:r>
    </w:p>
    <w:p w14:paraId="65ACFE5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autofit"/>
        <w:tblCellMar>
          <w:top w:w="60" w:type="dxa"/>
          <w:left w:w="60" w:type="dxa"/>
          <w:bottom w:w="60" w:type="dxa"/>
          <w:right w:w="60" w:type="dxa"/>
        </w:tblCellMar>
      </w:tblPr>
      <w:tblGrid>
        <w:gridCol w:w="2261"/>
        <w:gridCol w:w="680"/>
        <w:gridCol w:w="720"/>
        <w:gridCol w:w="3994"/>
        <w:gridCol w:w="850"/>
      </w:tblGrid>
      <w:tr w14:paraId="28E09AE9">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7530A0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68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2F2325FB">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72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28B10485">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3994"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7487EA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3FE547A">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1D1C0A42">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4BA982E">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default" w:ascii="宋体" w:hAnsi="宋体" w:eastAsia="宋体" w:cs="宋体"/>
                <w:sz w:val="21"/>
                <w:szCs w:val="21"/>
                <w:lang w:val="en-US" w:eastAsia="zh-CN"/>
              </w:rPr>
            </w:pPr>
            <w:r>
              <w:rPr>
                <w:rFonts w:hint="eastAsia" w:ascii="宋体" w:hAnsi="宋体" w:cs="宋体"/>
                <w:sz w:val="21"/>
                <w:szCs w:val="21"/>
                <w:lang w:eastAsia="zh-CN"/>
              </w:rPr>
              <w:t>食用农产品位点监测抽检项目</w:t>
            </w:r>
            <w:r>
              <w:rPr>
                <w:rFonts w:hint="eastAsia" w:ascii="宋体" w:hAnsi="宋体" w:cs="宋体"/>
                <w:sz w:val="21"/>
                <w:szCs w:val="21"/>
                <w:lang w:val="en-US" w:eastAsia="zh-CN"/>
              </w:rPr>
              <w:t>-B</w:t>
            </w:r>
          </w:p>
        </w:tc>
        <w:tc>
          <w:tcPr>
            <w:tcW w:w="68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2654F476">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2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770F4072">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w:t>
            </w:r>
          </w:p>
        </w:tc>
        <w:tc>
          <w:tcPr>
            <w:tcW w:w="3994"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D0FAF9E">
            <w:pPr>
              <w:keepNext w:val="0"/>
              <w:keepLines w:val="0"/>
              <w:pageBreakBefore w:val="0"/>
              <w:kinsoku/>
              <w:wordWrap/>
              <w:overflowPunct/>
              <w:topLinePunct w:val="0"/>
              <w:autoSpaceDE/>
              <w:autoSpaceDN/>
              <w:bidi w:val="0"/>
              <w:spacing w:beforeAutospacing="0" w:afterAutospacing="0" w:line="360" w:lineRule="exact"/>
              <w:jc w:val="left"/>
              <w:textAlignment w:val="auto"/>
              <w:rPr>
                <w:rFonts w:hint="eastAsia" w:ascii="宋体" w:hAnsi="宋体" w:eastAsia="宋体" w:cs="宋体"/>
                <w:sz w:val="21"/>
                <w:szCs w:val="21"/>
                <w:lang w:eastAsia="zh-CN"/>
              </w:rPr>
            </w:pPr>
            <w:r>
              <w:rPr>
                <w:rFonts w:hint="eastAsia" w:ascii="宋体" w:hAnsi="宋体" w:cs="宋体"/>
                <w:sz w:val="21"/>
                <w:szCs w:val="21"/>
                <w:lang w:eastAsia="zh-CN"/>
              </w:rPr>
              <w:t>对全市食用农产品生产经营主体开展食用农产品位点监测抽检工作。</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89BA003">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无</w:t>
            </w:r>
          </w:p>
        </w:tc>
      </w:tr>
    </w:tbl>
    <w:p w14:paraId="04BA1768">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436222DF">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二、申请人的资格要求：</w:t>
      </w:r>
    </w:p>
    <w:p w14:paraId="62FF66FE">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满足《中华人民共和国政府采购法》第二十二条规定</w:t>
      </w:r>
      <w:r>
        <w:rPr>
          <w:rFonts w:hint="eastAsia" w:ascii="宋体" w:hAnsi="宋体" w:eastAsia="宋体" w:cs="宋体"/>
          <w:snapToGrid w:val="0"/>
          <w:sz w:val="21"/>
          <w:szCs w:val="21"/>
        </w:rPr>
        <w:t>（须提供具有独立承担民事责任能力的法人或其他组织</w:t>
      </w:r>
      <w:r>
        <w:rPr>
          <w:rFonts w:hint="eastAsia" w:cs="宋体"/>
          <w:snapToGrid w:val="0"/>
          <w:sz w:val="21"/>
          <w:szCs w:val="21"/>
          <w:lang w:eastAsia="zh-CN"/>
        </w:rPr>
        <w:t>或自然人</w:t>
      </w:r>
      <w:r>
        <w:rPr>
          <w:rFonts w:hint="eastAsia" w:ascii="宋体" w:hAnsi="宋体" w:eastAsia="宋体" w:cs="宋体"/>
          <w:snapToGrid w:val="0"/>
          <w:sz w:val="21"/>
          <w:szCs w:val="21"/>
        </w:rPr>
        <w:t>的营业执照或法人证书等证明材料扫描件以及《</w:t>
      </w:r>
      <w:r>
        <w:rPr>
          <w:rFonts w:hint="eastAsia" w:ascii="宋体" w:hAnsi="宋体" w:eastAsia="宋体" w:cs="宋体"/>
          <w:sz w:val="21"/>
          <w:szCs w:val="21"/>
        </w:rPr>
        <w:t>政府采购投标及履约承诺函</w:t>
      </w:r>
      <w:r>
        <w:rPr>
          <w:rFonts w:hint="eastAsia" w:ascii="宋体" w:hAnsi="宋体" w:eastAsia="宋体" w:cs="宋体"/>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ascii="宋体" w:hAnsi="宋体" w:eastAsia="宋体" w:cs="宋体"/>
          <w:sz w:val="21"/>
          <w:szCs w:val="21"/>
        </w:rPr>
        <w:t xml:space="preserve">。 </w:t>
      </w:r>
    </w:p>
    <w:p w14:paraId="413FF5E2">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落实政府采购政策需满足的资格要求：无。 </w:t>
      </w:r>
    </w:p>
    <w:p w14:paraId="6DC91EE6">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本项目的特定资格要求：</w:t>
      </w:r>
    </w:p>
    <w:p w14:paraId="3DB99E7D">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4CA6704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5BC5EE4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w:t>
      </w:r>
    </w:p>
    <w:p w14:paraId="239C740C">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w:t>
      </w:r>
      <w:r>
        <w:rPr>
          <w:rFonts w:hint="eastAsia" w:ascii="宋体" w:hAnsi="宋体" w:eastAsia="宋体" w:cs="宋体"/>
          <w:snapToGrid w:val="0"/>
          <w:color w:val="auto"/>
          <w:sz w:val="21"/>
          <w:szCs w:val="21"/>
          <w:lang w:eastAsia="zh-CN"/>
        </w:rPr>
        <w:t>；</w:t>
      </w:r>
    </w:p>
    <w:p w14:paraId="62203094">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5</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宋体" w:hAnsi="宋体" w:eastAsia="宋体" w:cs="宋体"/>
          <w:snapToGrid w:val="0"/>
          <w:color w:val="auto"/>
          <w:sz w:val="21"/>
          <w:szCs w:val="21"/>
        </w:rPr>
        <w:t>（须按要求提供《供应商基本情况表》相关信息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7C55D405">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）未被列入失信被执行人、重大税收违法案件当事人名单及政府采购严重违法失信行为记录名单（信用中国网</w:t>
      </w:r>
      <w:r>
        <w:rPr>
          <w:rFonts w:hint="eastAsia" w:ascii="宋体" w:hAnsi="宋体" w:eastAsia="宋体" w:cs="宋体"/>
          <w:snapToGrid w:val="0"/>
          <w:color w:val="auto"/>
          <w:sz w:val="21"/>
          <w:szCs w:val="21"/>
          <w:lang w:eastAsia="zh-CN"/>
        </w:rPr>
        <w:t>“信息公示”</w:t>
      </w:r>
      <w:r>
        <w:rPr>
          <w:rFonts w:hint="eastAsia" w:ascii="宋体" w:hAnsi="宋体" w:eastAsia="宋体" w:cs="宋体"/>
          <w:snapToGrid w:val="0"/>
          <w:color w:val="auto"/>
          <w:sz w:val="21"/>
          <w:szCs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7DE6005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7</w:t>
      </w:r>
      <w:r>
        <w:rPr>
          <w:rFonts w:hint="eastAsia" w:ascii="宋体" w:hAnsi="宋体" w:eastAsia="宋体" w:cs="宋体"/>
          <w:snapToGrid w:val="0"/>
          <w:color w:val="auto"/>
          <w:sz w:val="21"/>
          <w:szCs w:val="21"/>
        </w:rPr>
        <w:t>）本项目不接受联合体投标，不允许非法分包或转包</w:t>
      </w:r>
      <w:r>
        <w:rPr>
          <w:rFonts w:hint="eastAsia" w:ascii="宋体" w:hAnsi="宋体" w:eastAsia="宋体" w:cs="宋体"/>
          <w:snapToGrid w:val="0"/>
          <w:color w:val="auto"/>
          <w:sz w:val="21"/>
          <w:szCs w:val="21"/>
          <w:lang w:eastAsia="zh-CN"/>
        </w:rPr>
        <w:t>；</w:t>
      </w:r>
    </w:p>
    <w:p w14:paraId="2495C2AD">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val="en-US" w:eastAsia="zh-CN"/>
        </w:rPr>
      </w:pPr>
      <w:r>
        <w:rPr>
          <w:rFonts w:hint="eastAsia" w:ascii="宋体" w:hAnsi="宋体" w:eastAsia="宋体" w:cs="宋体"/>
          <w:snapToGrid w:val="0"/>
          <w:color w:val="auto"/>
          <w:sz w:val="21"/>
          <w:szCs w:val="21"/>
          <w:highlight w:val="yellow"/>
          <w:lang w:eastAsia="zh-CN"/>
        </w:rPr>
        <w:t>（</w:t>
      </w:r>
      <w:r>
        <w:rPr>
          <w:rFonts w:hint="eastAsia" w:ascii="宋体" w:hAnsi="宋体" w:eastAsia="宋体" w:cs="宋体"/>
          <w:snapToGrid w:val="0"/>
          <w:color w:val="auto"/>
          <w:sz w:val="21"/>
          <w:szCs w:val="21"/>
          <w:highlight w:val="yellow"/>
          <w:lang w:val="en-US" w:eastAsia="zh-CN"/>
        </w:rPr>
        <w:t>8</w:t>
      </w:r>
      <w:r>
        <w:rPr>
          <w:rFonts w:hint="eastAsia" w:ascii="宋体" w:hAnsi="宋体" w:eastAsia="宋体" w:cs="宋体"/>
          <w:snapToGrid w:val="0"/>
          <w:color w:val="auto"/>
          <w:sz w:val="21"/>
          <w:szCs w:val="21"/>
          <w:highlight w:val="yellow"/>
          <w:lang w:eastAsia="zh-CN"/>
        </w:rPr>
        <w:t>）</w:t>
      </w:r>
      <w:r>
        <w:rPr>
          <w:rFonts w:hint="eastAsia" w:ascii="宋体" w:hAnsi="宋体" w:eastAsia="宋体" w:cs="宋体"/>
          <w:snapToGrid w:val="0"/>
          <w:color w:val="auto"/>
          <w:sz w:val="21"/>
          <w:szCs w:val="21"/>
          <w:highlight w:val="yellow"/>
          <w:lang w:val="en-US" w:eastAsia="zh-CN"/>
        </w:rPr>
        <w:t>投标人</w:t>
      </w:r>
      <w:r>
        <w:rPr>
          <w:rFonts w:hint="eastAsia" w:ascii="宋体" w:hAnsi="宋体" w:eastAsia="宋体" w:cs="宋体"/>
          <w:snapToGrid w:val="0"/>
          <w:color w:val="auto"/>
          <w:sz w:val="21"/>
          <w:szCs w:val="21"/>
          <w:highlight w:val="yellow"/>
          <w:lang w:eastAsia="zh-CN"/>
        </w:rPr>
        <w:t>须具备农产品质量安全检测机构考核合格证书（CATL）及附表（①提供在有效期内的证书复印件，如证书上未体现年检记录或有效期的，需同时提供发证机构官方网站显示的年检或有效期的截图作为证明材料；②提供证书附表须体现农药残留检测、种植业产品中重金属检测、畜禽产品中兽药及禁用药物残留检测、水产品中药物残留和违禁添加物检测四个相关的指标；③如国家另有规定，则适用其规定，投标人提供相关证明材料，如有效的资质证书及相关政府部门的规定）</w:t>
      </w:r>
      <w:r>
        <w:rPr>
          <w:rFonts w:hint="eastAsia" w:ascii="宋体" w:hAnsi="宋体" w:eastAsia="宋体" w:cs="宋体"/>
          <w:snapToGrid w:val="0"/>
          <w:color w:val="auto"/>
          <w:sz w:val="21"/>
          <w:szCs w:val="21"/>
          <w:highlight w:val="yellow"/>
          <w:lang w:val="en-US" w:eastAsia="zh-CN"/>
        </w:rPr>
        <w:t>；</w:t>
      </w:r>
    </w:p>
    <w:p w14:paraId="20D4950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val="en-US" w:eastAsia="zh-CN"/>
        </w:rPr>
      </w:pPr>
      <w:r>
        <w:rPr>
          <w:rFonts w:hint="eastAsia" w:ascii="宋体" w:hAnsi="宋体" w:eastAsia="宋体" w:cs="宋体"/>
          <w:snapToGrid w:val="0"/>
          <w:color w:val="auto"/>
          <w:sz w:val="21"/>
          <w:szCs w:val="21"/>
          <w:highlight w:val="yellow"/>
          <w:lang w:val="en-US" w:eastAsia="zh-CN"/>
        </w:rPr>
        <w:t>（9）参加2025年度农业农村部门农产品质量安全检测技术能力验证，且农药残留检测、种植业产品中重金属检测、畜禽产品中兽药及禁用药物残留检测、水产品中药物残留和违禁添加物检测四项考核结果均达到合格（C级）或以上。（要求提供验证活动组织部门出具的验证结果截图或官方通告或发文通知或其他材料。若供应商成立不足12个月的，需提供成立情况说明函（格式自拟，加盖投标人公章）；</w:t>
      </w:r>
    </w:p>
    <w:p w14:paraId="62F0A74E">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lang w:val="en-US" w:eastAsia="zh-CN"/>
        </w:rPr>
        <w:t>（10）</w:t>
      </w:r>
      <w:r>
        <w:rPr>
          <w:rFonts w:hint="eastAsia" w:ascii="宋体" w:hAnsi="宋体" w:eastAsia="宋体" w:cs="宋体"/>
          <w:snapToGrid w:val="0"/>
          <w:color w:val="auto"/>
          <w:sz w:val="21"/>
          <w:szCs w:val="21"/>
          <w:lang w:eastAsia="zh-CN"/>
        </w:rPr>
        <w:t>本项目分为A、B、C、D、E、</w:t>
      </w:r>
      <w:r>
        <w:rPr>
          <w:rFonts w:hint="eastAsia" w:ascii="宋体" w:hAnsi="宋体" w:eastAsia="宋体" w:cs="宋体"/>
          <w:snapToGrid w:val="0"/>
          <w:color w:val="auto"/>
          <w:sz w:val="21"/>
          <w:szCs w:val="21"/>
          <w:lang w:val="en-US" w:eastAsia="zh-CN"/>
        </w:rPr>
        <w:t>F六</w:t>
      </w:r>
      <w:r>
        <w:rPr>
          <w:rFonts w:hint="eastAsia" w:ascii="宋体" w:hAnsi="宋体" w:eastAsia="宋体" w:cs="宋体"/>
          <w:snapToGrid w:val="0"/>
          <w:color w:val="auto"/>
          <w:sz w:val="21"/>
          <w:szCs w:val="21"/>
          <w:lang w:eastAsia="zh-CN"/>
        </w:rPr>
        <w:t>个包，投标人可参与任意一个包或多个包投标，但只能成为其中一个包的中标人，即可兼投但不可兼中。评标时按A-B-C-D-E</w:t>
      </w:r>
      <w:r>
        <w:rPr>
          <w:rFonts w:hint="eastAsia" w:ascii="宋体" w:hAnsi="宋体" w:eastAsia="宋体" w:cs="宋体"/>
          <w:snapToGrid w:val="0"/>
          <w:color w:val="auto"/>
          <w:sz w:val="21"/>
          <w:szCs w:val="21"/>
          <w:lang w:val="en-US" w:eastAsia="zh-CN"/>
        </w:rPr>
        <w:t>-F</w:t>
      </w:r>
      <w:r>
        <w:rPr>
          <w:rFonts w:hint="eastAsia" w:ascii="宋体" w:hAnsi="宋体" w:eastAsia="宋体" w:cs="宋体"/>
          <w:snapToGrid w:val="0"/>
          <w:color w:val="auto"/>
          <w:sz w:val="21"/>
          <w:szCs w:val="21"/>
          <w:lang w:eastAsia="zh-CN"/>
        </w:rPr>
        <w:t>包的顺序评审，如投标人已被推荐为某包组第一候选中标供应商，则不得再参与其他包组评审。如某包组因供应商质疑等原因导致中标结果变更的，其他包组的中标结果不因此而受影响。</w:t>
      </w:r>
    </w:p>
    <w:p w14:paraId="18D801D1">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037EF75F">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三、获取招标文件</w:t>
      </w:r>
    </w:p>
    <w:p w14:paraId="3A883218">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b/>
          <w:sz w:val="21"/>
          <w:szCs w:val="21"/>
          <w:u w:val="single"/>
        </w:rPr>
        <w:t>自本公告发布之日起至</w:t>
      </w:r>
      <w:r>
        <w:rPr>
          <w:rFonts w:hint="eastAsia" w:cs="宋体"/>
          <w:b/>
          <w:sz w:val="21"/>
          <w:szCs w:val="21"/>
          <w:u w:val="single"/>
          <w:lang w:eastAsia="zh-CN"/>
        </w:rPr>
        <w:t>2026</w:t>
      </w:r>
      <w:r>
        <w:rPr>
          <w:rFonts w:hint="eastAsia" w:ascii="宋体" w:hAnsi="宋体" w:eastAsia="宋体" w:cs="宋体"/>
          <w:b/>
          <w:sz w:val="21"/>
          <w:szCs w:val="21"/>
          <w:u w:val="single"/>
        </w:rPr>
        <w:t>年**月**日</w:t>
      </w:r>
      <w:r>
        <w:rPr>
          <w:rFonts w:hint="eastAsia" w:ascii="宋体" w:hAnsi="宋体" w:eastAsia="宋体" w:cs="宋体"/>
          <w:sz w:val="21"/>
          <w:szCs w:val="21"/>
        </w:rPr>
        <w:t xml:space="preserve">。 </w:t>
      </w:r>
    </w:p>
    <w:p w14:paraId="5EF8794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请有意参加该政府采购项目的供应商登录深圳政府采购智慧平台后下载招标(采购)文件</w:t>
      </w:r>
      <w:r>
        <w:rPr>
          <w:rFonts w:hint="eastAsia" w:ascii="宋体" w:hAnsi="宋体" w:eastAsia="宋体" w:cs="宋体"/>
          <w:snapToGrid w:val="0"/>
          <w:color w:val="auto"/>
          <w:sz w:val="21"/>
          <w:szCs w:val="21"/>
          <w:lang w:eastAsia="zh-CN"/>
        </w:rPr>
        <w:t>。</w:t>
      </w:r>
    </w:p>
    <w:p w14:paraId="5087914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619FB15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四、提交投标文件截止时间、开标时间和地点</w:t>
      </w:r>
    </w:p>
    <w:p w14:paraId="3E00FBC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投标截止时间：所有投标文件应于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之前上传到深圳政府采购智慧平台（http://zfcg.szggzy.com:8081/）。</w:t>
      </w:r>
    </w:p>
    <w:p w14:paraId="0B9B2E8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开标时间和地点：定于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，在深圳市中正招标有限公司公开开标。</w:t>
      </w:r>
    </w:p>
    <w:p w14:paraId="460813E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6" w:firstLineChars="202"/>
        <w:textAlignment w:val="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b/>
          <w:sz w:val="21"/>
          <w:szCs w:val="21"/>
          <w:lang w:val="en-US" w:eastAsia="zh-CN"/>
        </w:rPr>
        <w:t>.</w:t>
      </w:r>
      <w:r>
        <w:rPr>
          <w:rFonts w:hint="eastAsia" w:ascii="宋体" w:hAnsi="宋体" w:eastAsia="宋体" w:cs="宋体"/>
          <w:b/>
          <w:sz w:val="21"/>
          <w:szCs w:val="21"/>
        </w:rPr>
        <w:t>在线解密：投标人须在</w:t>
      </w:r>
      <w:r>
        <w:rPr>
          <w:rFonts w:hint="eastAsia" w:cs="宋体"/>
          <w:b/>
          <w:sz w:val="21"/>
          <w:szCs w:val="21"/>
          <w:u w:val="single"/>
          <w:lang w:eastAsia="zh-CN"/>
        </w:rPr>
        <w:t>2026</w:t>
      </w:r>
      <w:r>
        <w:rPr>
          <w:rFonts w:hint="eastAsia" w:ascii="宋体" w:hAnsi="宋体" w:eastAsia="宋体" w:cs="宋体"/>
          <w:b/>
          <w:sz w:val="21"/>
          <w:szCs w:val="21"/>
          <w:u w:val="single"/>
        </w:rPr>
        <w:t>年**月**日14:00-15:00（北京时间）</w:t>
      </w:r>
      <w:r>
        <w:rPr>
          <w:rFonts w:hint="eastAsia" w:ascii="宋体" w:hAnsi="宋体" w:eastAsia="宋体" w:cs="宋体"/>
          <w:b/>
          <w:sz w:val="21"/>
          <w:szCs w:val="21"/>
        </w:rPr>
        <w:t>期间进行解密，逾期未解密的作无效处理。</w:t>
      </w:r>
    </w:p>
    <w:p w14:paraId="099B57DF">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420" w:leftChars="200"/>
        <w:textAlignment w:val="auto"/>
        <w:rPr>
          <w:rFonts w:hint="eastAsia" w:ascii="宋体" w:hAnsi="宋体" w:eastAsia="宋体" w:cs="宋体"/>
          <w:sz w:val="21"/>
          <w:szCs w:val="21"/>
        </w:rPr>
      </w:pPr>
    </w:p>
    <w:p w14:paraId="3627A5A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五、公告期限</w:t>
      </w:r>
    </w:p>
    <w:p w14:paraId="626335AD">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自本公告发布之日起5个工作日。</w:t>
      </w:r>
    </w:p>
    <w:p w14:paraId="4CB5FCF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p>
    <w:p w14:paraId="3E6F15D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六、其他补充事宜</w:t>
      </w:r>
    </w:p>
    <w:p w14:paraId="1E0541E6">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34AD984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5C43D034">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七、对本次招标提出询问，请按以下方式联系。</w:t>
      </w:r>
    </w:p>
    <w:p w14:paraId="27835A6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采购人信息 </w:t>
      </w:r>
    </w:p>
    <w:p w14:paraId="546E521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名称：深圳市</w:t>
      </w:r>
      <w:r>
        <w:rPr>
          <w:rFonts w:hint="eastAsia" w:ascii="宋体" w:hAnsi="宋体" w:eastAsia="宋体" w:cs="宋体"/>
          <w:snapToGrid w:val="0"/>
          <w:color w:val="auto"/>
          <w:sz w:val="21"/>
          <w:szCs w:val="21"/>
          <w:lang w:val="en-US" w:eastAsia="zh-CN"/>
        </w:rPr>
        <w:t>市场监督管理局</w:t>
      </w:r>
    </w:p>
    <w:p w14:paraId="09EB0F34">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地址：深圳市</w:t>
      </w:r>
      <w:r>
        <w:rPr>
          <w:rFonts w:hint="eastAsia" w:ascii="宋体" w:hAnsi="宋体" w:eastAsia="宋体" w:cs="宋体"/>
          <w:snapToGrid w:val="0"/>
          <w:color w:val="auto"/>
          <w:sz w:val="21"/>
          <w:szCs w:val="21"/>
          <w:lang w:val="en-US" w:eastAsia="zh-CN"/>
        </w:rPr>
        <w:t>福田区</w:t>
      </w:r>
      <w:r>
        <w:rPr>
          <w:rFonts w:hint="eastAsia" w:ascii="宋体" w:hAnsi="宋体" w:eastAsia="宋体" w:cs="宋体"/>
          <w:snapToGrid w:val="0"/>
          <w:color w:val="auto"/>
          <w:sz w:val="21"/>
          <w:szCs w:val="21"/>
        </w:rPr>
        <w:t>深南大道7010号工商物价大厦</w:t>
      </w:r>
    </w:p>
    <w:p w14:paraId="2AE6EA50">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联系方式：</w:t>
      </w:r>
      <w:r>
        <w:rPr>
          <w:rFonts w:hint="eastAsia" w:ascii="宋体" w:hAnsi="宋体" w:eastAsia="宋体" w:cs="宋体"/>
          <w:snapToGrid w:val="0"/>
          <w:color w:val="auto"/>
          <w:sz w:val="21"/>
          <w:szCs w:val="21"/>
          <w:lang w:val="en-US" w:eastAsia="zh-CN"/>
        </w:rPr>
        <w:t>李工，</w:t>
      </w:r>
      <w:r>
        <w:rPr>
          <w:rFonts w:hint="eastAsia" w:ascii="宋体" w:hAnsi="宋体" w:eastAsia="宋体" w:cs="宋体"/>
          <w:snapToGrid w:val="0"/>
          <w:color w:val="auto"/>
          <w:sz w:val="21"/>
          <w:szCs w:val="21"/>
        </w:rPr>
        <w:t>0755-83070125</w:t>
      </w:r>
    </w:p>
    <w:p w14:paraId="6A9B789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采购代理机构信息 </w:t>
      </w:r>
    </w:p>
    <w:p w14:paraId="71BA9718">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 xml:space="preserve">名称：深圳市中正招标有限公司 </w:t>
      </w:r>
    </w:p>
    <w:p w14:paraId="1B5D30D1">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地址：深圳市福田区民田路171号新华保险大厦903</w:t>
      </w:r>
    </w:p>
    <w:p w14:paraId="3A77239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联系方式：0755-83026699</w:t>
      </w:r>
    </w:p>
    <w:p w14:paraId="545A990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项目联系方式 </w:t>
      </w:r>
    </w:p>
    <w:p w14:paraId="108B7B7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eastAsia="zh-CN"/>
        </w:rPr>
      </w:pPr>
      <w:r>
        <w:rPr>
          <w:rFonts w:hint="eastAsia" w:ascii="宋体" w:hAnsi="宋体" w:eastAsia="宋体" w:cs="宋体"/>
          <w:sz w:val="21"/>
          <w:szCs w:val="21"/>
        </w:rPr>
        <w:t>项目联系人：</w:t>
      </w:r>
      <w:r>
        <w:rPr>
          <w:rFonts w:hint="eastAsia" w:cs="宋体"/>
          <w:sz w:val="21"/>
          <w:szCs w:val="21"/>
          <w:lang w:val="en-US" w:eastAsia="zh-CN"/>
        </w:rPr>
        <w:t>庄工/周工</w:t>
      </w:r>
    </w:p>
    <w:p w14:paraId="78127CE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电话：0755-83026699</w:t>
      </w:r>
    </w:p>
    <w:p w14:paraId="50461C5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1F375CC2">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0" w:leftChars="0" w:firstLine="422" w:firstLineChars="175"/>
        <w:textAlignment w:val="auto"/>
        <w:rPr>
          <w:rFonts w:hint="eastAsia" w:ascii="宋体" w:hAnsi="宋体" w:eastAsia="宋体" w:cs="宋体"/>
          <w:sz w:val="24"/>
          <w:szCs w:val="24"/>
        </w:rPr>
      </w:pPr>
      <w:r>
        <w:rPr>
          <w:rFonts w:hint="eastAsia" w:ascii="宋体" w:hAnsi="宋体" w:eastAsia="宋体" w:cs="宋体"/>
          <w:b/>
          <w:sz w:val="24"/>
          <w:szCs w:val="24"/>
        </w:rPr>
        <w:t>完整公告内容详见：深圳公共资源交易网（https://www.szggzy.com）</w:t>
      </w:r>
    </w:p>
    <w:p w14:paraId="50482A0D">
      <w:pPr>
        <w:spacing w:line="400" w:lineRule="exact"/>
        <w:jc w:val="right"/>
        <w:rPr>
          <w:rFonts w:ascii="宋体" w:hAnsi="宋体"/>
          <w:szCs w:val="21"/>
        </w:rPr>
      </w:pPr>
    </w:p>
    <w:p w14:paraId="18BC86C6">
      <w:pPr>
        <w:rPr>
          <w:rFonts w:hint="eastAsia" w:ascii="宋体" w:hAnsi="宋体"/>
          <w:b/>
          <w:bCs/>
          <w:kern w:val="0"/>
          <w:sz w:val="24"/>
          <w:szCs w:val="20"/>
        </w:rPr>
      </w:pPr>
      <w:r>
        <w:rPr>
          <w:rFonts w:hint="eastAsia" w:ascii="宋体" w:hAnsi="宋体"/>
          <w:b/>
          <w:bCs/>
          <w:kern w:val="0"/>
          <w:sz w:val="24"/>
          <w:szCs w:val="20"/>
        </w:rPr>
        <w:br w:type="page"/>
      </w:r>
    </w:p>
    <w:p w14:paraId="22A2F50B">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162929BC">
      <w:pPr>
        <w:keepNext/>
        <w:keepLines/>
        <w:adjustRightInd w:val="0"/>
        <w:spacing w:beforeLines="50" w:afterLines="50"/>
        <w:jc w:val="center"/>
        <w:textAlignment w:val="baseline"/>
        <w:outlineLvl w:val="1"/>
        <w:rPr>
          <w:rFonts w:ascii="宋体" w:hAnsi="宋体"/>
          <w:b/>
          <w:bCs/>
          <w:kern w:val="0"/>
          <w:sz w:val="28"/>
          <w:szCs w:val="28"/>
        </w:rPr>
      </w:pPr>
      <w:bookmarkStart w:id="0" w:name="_Toc100052364"/>
      <w:bookmarkStart w:id="1" w:name="_Toc60560625"/>
      <w:bookmarkStart w:id="2" w:name="_Toc73518117"/>
      <w:bookmarkStart w:id="3" w:name="_Toc73521635"/>
      <w:bookmarkStart w:id="4" w:name="_Toc73521547"/>
      <w:bookmarkStart w:id="5" w:name="_Toc101074876"/>
      <w:bookmarkStart w:id="6" w:name="_Toc73517639"/>
      <w:bookmarkStart w:id="7" w:name="_Toc60631620"/>
      <w:r>
        <w:rPr>
          <w:rFonts w:hint="eastAsia" w:ascii="宋体" w:hAnsi="宋体"/>
          <w:b/>
          <w:bCs/>
          <w:kern w:val="0"/>
          <w:sz w:val="28"/>
          <w:szCs w:val="28"/>
        </w:rPr>
        <w:t>一、对通用条款的补充内容</w:t>
      </w:r>
    </w:p>
    <w:bookmarkEnd w:id="0"/>
    <w:bookmarkEnd w:id="1"/>
    <w:bookmarkEnd w:id="2"/>
    <w:bookmarkEnd w:id="3"/>
    <w:bookmarkEnd w:id="4"/>
    <w:bookmarkEnd w:id="5"/>
    <w:bookmarkEnd w:id="6"/>
    <w:bookmarkEnd w:id="7"/>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2D1206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6F27D3A9">
            <w:pPr>
              <w:jc w:val="center"/>
              <w:rPr>
                <w:rFonts w:ascii="宋体" w:hAnsi="宋体"/>
                <w:b/>
                <w:bCs/>
                <w:szCs w:val="24"/>
              </w:rPr>
            </w:pPr>
            <w:r>
              <w:rPr>
                <w:rFonts w:hint="eastAsia" w:ascii="宋体" w:hAnsi="宋体"/>
                <w:b/>
                <w:bCs/>
                <w:szCs w:val="24"/>
              </w:rPr>
              <w:t>序号</w:t>
            </w:r>
          </w:p>
        </w:tc>
        <w:tc>
          <w:tcPr>
            <w:tcW w:w="2160" w:type="dxa"/>
            <w:vAlign w:val="center"/>
          </w:tcPr>
          <w:p w14:paraId="705BF874">
            <w:pPr>
              <w:jc w:val="center"/>
              <w:rPr>
                <w:rFonts w:ascii="宋体" w:hAnsi="宋体"/>
                <w:b/>
                <w:bCs/>
                <w:szCs w:val="24"/>
              </w:rPr>
            </w:pPr>
            <w:r>
              <w:rPr>
                <w:rFonts w:hint="eastAsia" w:ascii="宋体" w:hAnsi="宋体"/>
                <w:b/>
                <w:bCs/>
                <w:szCs w:val="24"/>
              </w:rPr>
              <w:t>内   容</w:t>
            </w:r>
          </w:p>
        </w:tc>
        <w:tc>
          <w:tcPr>
            <w:tcW w:w="5400" w:type="dxa"/>
            <w:vAlign w:val="center"/>
          </w:tcPr>
          <w:p w14:paraId="2959755A">
            <w:pPr>
              <w:jc w:val="center"/>
              <w:rPr>
                <w:rFonts w:ascii="宋体" w:hAnsi="宋体"/>
                <w:b/>
                <w:bCs/>
                <w:szCs w:val="24"/>
              </w:rPr>
            </w:pPr>
            <w:r>
              <w:rPr>
                <w:rFonts w:hint="eastAsia" w:ascii="宋体" w:hAnsi="宋体"/>
                <w:b/>
                <w:bCs/>
                <w:szCs w:val="24"/>
              </w:rPr>
              <w:t>规      定</w:t>
            </w:r>
          </w:p>
        </w:tc>
      </w:tr>
      <w:tr w14:paraId="1E0D04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7842579C">
            <w:pPr>
              <w:jc w:val="center"/>
              <w:rPr>
                <w:rFonts w:ascii="宋体" w:hAnsi="宋体"/>
                <w:szCs w:val="24"/>
              </w:rPr>
            </w:pPr>
            <w:r>
              <w:rPr>
                <w:rFonts w:hint="eastAsia" w:ascii="宋体" w:hAnsi="宋体"/>
                <w:szCs w:val="24"/>
              </w:rPr>
              <w:t>1</w:t>
            </w:r>
          </w:p>
        </w:tc>
        <w:tc>
          <w:tcPr>
            <w:tcW w:w="2160" w:type="dxa"/>
            <w:vAlign w:val="center"/>
          </w:tcPr>
          <w:p w14:paraId="53C6CF4F">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4A017D31">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073E6F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2841F94D">
            <w:pPr>
              <w:jc w:val="center"/>
              <w:rPr>
                <w:rFonts w:ascii="宋体" w:hAnsi="宋体"/>
                <w:szCs w:val="24"/>
              </w:rPr>
            </w:pPr>
            <w:r>
              <w:rPr>
                <w:rFonts w:hint="eastAsia" w:ascii="宋体" w:hAnsi="宋体"/>
                <w:szCs w:val="24"/>
              </w:rPr>
              <w:t>2</w:t>
            </w:r>
          </w:p>
        </w:tc>
        <w:tc>
          <w:tcPr>
            <w:tcW w:w="2160" w:type="dxa"/>
            <w:vAlign w:val="center"/>
          </w:tcPr>
          <w:p w14:paraId="09AE517A">
            <w:pPr>
              <w:jc w:val="center"/>
              <w:rPr>
                <w:rFonts w:ascii="宋体" w:hAnsi="宋体"/>
                <w:szCs w:val="24"/>
              </w:rPr>
            </w:pPr>
            <w:r>
              <w:rPr>
                <w:rFonts w:hint="eastAsia" w:ascii="宋体" w:hAnsi="宋体"/>
                <w:szCs w:val="24"/>
              </w:rPr>
              <w:t>投标有效期</w:t>
            </w:r>
          </w:p>
        </w:tc>
        <w:tc>
          <w:tcPr>
            <w:tcW w:w="5400" w:type="dxa"/>
            <w:vAlign w:val="center"/>
          </w:tcPr>
          <w:p w14:paraId="18BC2E1D">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0FA2EC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1FA77B57">
            <w:pPr>
              <w:jc w:val="center"/>
              <w:rPr>
                <w:rFonts w:ascii="宋体" w:hAnsi="宋体"/>
                <w:szCs w:val="24"/>
              </w:rPr>
            </w:pPr>
            <w:r>
              <w:rPr>
                <w:rFonts w:hint="eastAsia" w:ascii="宋体" w:hAnsi="宋体"/>
                <w:szCs w:val="24"/>
              </w:rPr>
              <w:t>3</w:t>
            </w:r>
          </w:p>
        </w:tc>
        <w:tc>
          <w:tcPr>
            <w:tcW w:w="2160" w:type="dxa"/>
            <w:vAlign w:val="center"/>
          </w:tcPr>
          <w:p w14:paraId="085A2857">
            <w:pPr>
              <w:jc w:val="center"/>
              <w:rPr>
                <w:rFonts w:ascii="宋体" w:hAnsi="宋体"/>
                <w:szCs w:val="24"/>
              </w:rPr>
            </w:pPr>
            <w:r>
              <w:rPr>
                <w:rFonts w:hint="eastAsia" w:ascii="宋体" w:hAnsi="宋体"/>
                <w:szCs w:val="24"/>
              </w:rPr>
              <w:t>投标人的替代方案</w:t>
            </w:r>
          </w:p>
        </w:tc>
        <w:tc>
          <w:tcPr>
            <w:tcW w:w="5400" w:type="dxa"/>
            <w:vAlign w:val="center"/>
          </w:tcPr>
          <w:p w14:paraId="0F40C856">
            <w:pPr>
              <w:rPr>
                <w:rFonts w:ascii="宋体" w:hAnsi="宋体"/>
                <w:szCs w:val="24"/>
              </w:rPr>
            </w:pPr>
            <w:r>
              <w:rPr>
                <w:rFonts w:hint="eastAsia" w:ascii="宋体" w:hAnsi="宋体"/>
                <w:szCs w:val="24"/>
              </w:rPr>
              <w:t>不允许</w:t>
            </w:r>
          </w:p>
        </w:tc>
      </w:tr>
      <w:tr w14:paraId="58CA07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4DDF0154">
            <w:pPr>
              <w:jc w:val="center"/>
              <w:rPr>
                <w:rFonts w:hint="eastAsia" w:ascii="宋体" w:hAnsi="宋体" w:eastAsia="宋体"/>
                <w:szCs w:val="24"/>
                <w:lang w:eastAsia="zh-CN"/>
              </w:rPr>
            </w:pPr>
            <w:r>
              <w:rPr>
                <w:rFonts w:hint="eastAsia" w:ascii="宋体" w:hAnsi="宋体"/>
                <w:szCs w:val="24"/>
                <w:lang w:val="en-US" w:eastAsia="zh-CN"/>
              </w:rPr>
              <w:t>4</w:t>
            </w:r>
          </w:p>
        </w:tc>
        <w:tc>
          <w:tcPr>
            <w:tcW w:w="2160" w:type="dxa"/>
            <w:vAlign w:val="center"/>
          </w:tcPr>
          <w:p w14:paraId="115F8AA5">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52BB2090">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2E9F99DA">
            <w:pPr>
              <w:spacing w:line="360" w:lineRule="exact"/>
              <w:rPr>
                <w:rFonts w:asciiTheme="minorEastAsia" w:hAnsiTheme="minorEastAsia" w:eastAsiaTheme="minorEastAsia"/>
                <w:szCs w:val="20"/>
              </w:rPr>
            </w:pPr>
            <w:r>
              <w:rPr>
                <w:rFonts w:hint="eastAsia" w:ascii="宋体" w:hAnsi="宋体" w:eastAsia="宋体" w:cs="MS Mincho"/>
                <w:sz w:val="24"/>
                <w:szCs w:val="24"/>
                <w:lang w:eastAsia="zh-CN"/>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szCs w:val="20"/>
              </w:rPr>
              <w:t>，费用下浮</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u w:val="single"/>
                <w:lang w:val="en-US" w:eastAsia="zh-CN"/>
              </w:rPr>
              <w:t xml:space="preserve">  </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rPr>
              <w:t>%。</w:t>
            </w:r>
          </w:p>
          <w:p w14:paraId="509DB27D">
            <w:pPr>
              <w:spacing w:line="360" w:lineRule="exact"/>
              <w:rPr>
                <w:rFonts w:ascii="宋体" w:hAnsi="宋体"/>
              </w:rPr>
            </w:pPr>
            <w:r>
              <w:rPr>
                <w:rFonts w:hint="eastAsia" w:ascii="Times New Roman" w:hAnsi="宋体"/>
                <w:szCs w:val="24"/>
                <w:lang w:eastAsia="zh-CN"/>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szCs w:val="24"/>
              </w:rPr>
              <w:t>，费用下浮</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lang w:val="en-US" w:eastAsia="zh-CN"/>
              </w:rPr>
              <w:t>11</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%，收取</w:t>
            </w:r>
            <w:r>
              <w:rPr>
                <w:rFonts w:hint="eastAsia" w:asciiTheme="minorEastAsia" w:hAnsiTheme="minorEastAsia" w:eastAsiaTheme="minorEastAsia"/>
                <w:szCs w:val="24"/>
                <w:lang w:eastAsia="zh-CN"/>
              </w:rPr>
              <w:t>代理服务费</w:t>
            </w:r>
            <w:r>
              <w:rPr>
                <w:rFonts w:hint="eastAsia" w:asciiTheme="minorEastAsia" w:hAnsiTheme="minorEastAsia" w:eastAsiaTheme="minorEastAsia"/>
                <w:szCs w:val="24"/>
              </w:rPr>
              <w:t>：人民币</w:t>
            </w:r>
            <w:r>
              <w:rPr>
                <w:rFonts w:hint="eastAsia" w:asciiTheme="minorEastAsia" w:hAnsiTheme="minorEastAsia" w:eastAsiaTheme="minorEastAsia"/>
                <w:szCs w:val="24"/>
                <w:u w:val="single"/>
              </w:rPr>
              <w:t xml:space="preserve"> 65846.65 </w:t>
            </w:r>
            <w:r>
              <w:rPr>
                <w:rFonts w:hint="eastAsia" w:asciiTheme="minorEastAsia" w:hAnsiTheme="minorEastAsia" w:eastAsiaTheme="minorEastAsia"/>
                <w:szCs w:val="24"/>
              </w:rPr>
              <w:t>元。</w:t>
            </w:r>
          </w:p>
        </w:tc>
      </w:tr>
      <w:tr w14:paraId="76FA7A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4236178A">
            <w:pPr>
              <w:jc w:val="center"/>
              <w:rPr>
                <w:rFonts w:hint="eastAsia" w:ascii="宋体" w:hAnsi="宋体" w:eastAsia="宋体"/>
                <w:szCs w:val="24"/>
                <w:lang w:eastAsia="zh-CN"/>
              </w:rPr>
            </w:pPr>
            <w:r>
              <w:rPr>
                <w:rFonts w:hint="eastAsia" w:ascii="宋体" w:hAnsi="宋体"/>
                <w:szCs w:val="24"/>
                <w:lang w:val="en-US" w:eastAsia="zh-CN"/>
              </w:rPr>
              <w:t>5</w:t>
            </w:r>
          </w:p>
        </w:tc>
        <w:tc>
          <w:tcPr>
            <w:tcW w:w="2160" w:type="dxa"/>
            <w:vAlign w:val="center"/>
          </w:tcPr>
          <w:p w14:paraId="72B98C0A">
            <w:pPr>
              <w:jc w:val="center"/>
              <w:rPr>
                <w:rFonts w:ascii="宋体" w:hAnsi="宋体"/>
                <w:szCs w:val="24"/>
              </w:rPr>
            </w:pPr>
            <w:r>
              <w:rPr>
                <w:rFonts w:hint="eastAsia" w:ascii="宋体" w:hAnsi="宋体"/>
                <w:szCs w:val="24"/>
              </w:rPr>
              <w:t>履约保证金</w:t>
            </w:r>
          </w:p>
        </w:tc>
        <w:tc>
          <w:tcPr>
            <w:tcW w:w="5400" w:type="dxa"/>
            <w:vAlign w:val="center"/>
          </w:tcPr>
          <w:p w14:paraId="7FCD16FF">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2C339C34">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2EA003B8">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7BE46D40">
            <w:pPr>
              <w:spacing w:line="360" w:lineRule="exact"/>
              <w:rPr>
                <w:rFonts w:ascii="宋体" w:hAnsi="宋体"/>
              </w:rPr>
            </w:pPr>
            <w:r>
              <w:rPr>
                <w:rFonts w:hint="eastAsia" w:ascii="宋体" w:hAnsi="宋体"/>
                <w:szCs w:val="24"/>
              </w:rPr>
              <w:t>如中标供应商为</w:t>
            </w:r>
            <w:r>
              <w:rPr>
                <w:rFonts w:hint="eastAsia" w:ascii="宋体" w:cs="宋体" w:hAnsiTheme="minorHAnsi"/>
                <w:kern w:val="0"/>
                <w:szCs w:val="21"/>
              </w:rPr>
              <w:t>中小微企业，则收取的履约保证金的数额不得超过政府采购合同金额的</w:t>
            </w:r>
            <w:r>
              <w:rPr>
                <w:rFonts w:ascii="宋体" w:cs="宋体" w:hAnsiTheme="minorHAnsi"/>
                <w:kern w:val="0"/>
                <w:szCs w:val="21"/>
              </w:rPr>
              <w:t>5%</w:t>
            </w:r>
            <w:r>
              <w:rPr>
                <w:rFonts w:hint="eastAsia" w:ascii="宋体" w:cs="宋体" w:hAnsiTheme="minorHAnsi"/>
                <w:kern w:val="0"/>
                <w:szCs w:val="21"/>
              </w:rPr>
              <w:t>。</w:t>
            </w:r>
          </w:p>
        </w:tc>
      </w:tr>
    </w:tbl>
    <w:p w14:paraId="0AA24752">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6D6F3482">
      <w:pPr>
        <w:rPr>
          <w:rFonts w:ascii="Times New Roman" w:hAnsi="Times New Roman"/>
          <w:b/>
          <w:szCs w:val="24"/>
        </w:rPr>
      </w:pPr>
    </w:p>
    <w:p w14:paraId="7D2EC0B8">
      <w:pPr>
        <w:keepNext/>
        <w:keepLines/>
        <w:adjustRightInd w:val="0"/>
        <w:spacing w:beforeLines="50" w:afterLines="50"/>
        <w:jc w:val="center"/>
        <w:textAlignment w:val="baseline"/>
        <w:outlineLvl w:val="1"/>
        <w:rPr>
          <w:rFonts w:hint="eastAsia" w:ascii="宋体" w:hAnsi="宋体" w:eastAsia="宋体" w:cs="Times New Roman"/>
          <w:b/>
          <w:bCs/>
          <w:kern w:val="0"/>
          <w:sz w:val="28"/>
          <w:szCs w:val="28"/>
        </w:rPr>
      </w:pPr>
      <w:bookmarkStart w:id="8" w:name="_Toc128884461"/>
      <w:r>
        <w:rPr>
          <w:rFonts w:hint="eastAsia" w:ascii="宋体" w:hAnsi="宋体" w:eastAsia="宋体" w:cs="Times New Roman"/>
          <w:b/>
          <w:bCs/>
          <w:kern w:val="0"/>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3808D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0F7F682A">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761C3782">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0B249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443ECCF0">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3F3B86E1">
            <w:pPr>
              <w:spacing w:beforeLines="0" w:after="0" w:afterLines="0" w:line="340" w:lineRule="exact"/>
              <w:jc w:val="left"/>
              <w:rPr>
                <w:rFonts w:hAnsi="宋体"/>
                <w:kern w:val="0"/>
                <w:szCs w:val="21"/>
              </w:rPr>
            </w:pPr>
            <w:r>
              <w:rPr>
                <w:rFonts w:hint="eastAsia" w:ascii="宋体" w:hAnsi="宋体" w:cs="宋体"/>
                <w:kern w:val="0"/>
                <w:szCs w:val="21"/>
              </w:rPr>
              <w:t>采购人需要开展临时、应急、执法等抽检时，投标人抽样人员须在1小时内到达抽样地点。以采购人单位（地址：深圳市福田区深南大道7010号）作为参考抽样地点作为响应参考依据。</w:t>
            </w:r>
          </w:p>
        </w:tc>
      </w:tr>
      <w:tr w14:paraId="44A99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16A870F7">
            <w:pPr>
              <w:adjustRightInd w:val="0"/>
              <w:snapToGrid w:val="0"/>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2</w:t>
            </w:r>
          </w:p>
        </w:tc>
        <w:tc>
          <w:tcPr>
            <w:tcW w:w="7658" w:type="dxa"/>
            <w:vAlign w:val="center"/>
          </w:tcPr>
          <w:p w14:paraId="77108556">
            <w:pPr>
              <w:spacing w:beforeLines="0" w:after="0" w:afterLines="0" w:line="340" w:lineRule="exact"/>
              <w:jc w:val="left"/>
              <w:rPr>
                <w:rFonts w:hint="eastAsia" w:ascii="宋体" w:hAnsi="宋体" w:eastAsia="宋体" w:cs="宋体"/>
                <w:kern w:val="0"/>
                <w:sz w:val="21"/>
                <w:szCs w:val="21"/>
              </w:rPr>
            </w:pPr>
            <w:r>
              <w:rPr>
                <w:rFonts w:hint="eastAsia" w:ascii="宋体" w:hAnsi="宋体" w:cs="宋体"/>
                <w:szCs w:val="21"/>
              </w:rPr>
              <w:t>对于临时、应急、执法等抽检，投标人须在抽样后1小时内将抽样样品送达实验室开展检测并以最短时间出具报告。</w:t>
            </w:r>
            <w:r>
              <w:rPr>
                <w:rFonts w:hint="eastAsia" w:ascii="宋体" w:hAnsi="宋体" w:cs="宋体"/>
                <w:kern w:val="0"/>
                <w:szCs w:val="21"/>
              </w:rPr>
              <w:t>以采购人单位（地址：深圳市福田区深南大道7010号）作为参考抽样地点作为响应参考依据。</w:t>
            </w:r>
          </w:p>
        </w:tc>
      </w:tr>
      <w:tr w14:paraId="6A88F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214D58A0">
            <w:pPr>
              <w:adjustRightInd w:val="0"/>
              <w:snapToGrid w:val="0"/>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3</w:t>
            </w:r>
          </w:p>
        </w:tc>
        <w:tc>
          <w:tcPr>
            <w:tcW w:w="7658" w:type="dxa"/>
            <w:vAlign w:val="center"/>
          </w:tcPr>
          <w:p w14:paraId="2D58E92F">
            <w:pPr>
              <w:spacing w:beforeLines="0" w:after="0" w:afterLines="0" w:line="340" w:lineRule="exact"/>
              <w:jc w:val="left"/>
              <w:rPr>
                <w:rFonts w:hint="eastAsia" w:ascii="宋体" w:hAnsi="宋体" w:eastAsia="宋体" w:cs="宋体"/>
                <w:kern w:val="0"/>
                <w:sz w:val="21"/>
                <w:szCs w:val="21"/>
              </w:rPr>
            </w:pPr>
            <w:r>
              <w:rPr>
                <w:rFonts w:hint="eastAsia" w:ascii="宋体" w:hAnsi="宋体" w:cs="宋体"/>
                <w:szCs w:val="21"/>
                <w:lang w:eastAsia="zh-CN"/>
              </w:rPr>
              <w:t>合同签订后</w:t>
            </w:r>
            <w:r>
              <w:rPr>
                <w:rFonts w:hint="eastAsia" w:ascii="宋体" w:hAnsi="宋体" w:cs="宋体"/>
                <w:szCs w:val="21"/>
              </w:rPr>
              <w:t>的3个工作日内将仪器设备、冷链运输车辆冰柜的购买或租赁发票（凭证）及有效期内设备校准证书放置于CATL证书所示明的地址，以备招标单位核验。此条款将作为本项目执行期督查的主要内容。</w:t>
            </w:r>
          </w:p>
        </w:tc>
      </w:tr>
      <w:tr w14:paraId="45B3F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65B31A54">
            <w:pPr>
              <w:adjustRightInd w:val="0"/>
              <w:snapToGrid w:val="0"/>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4</w:t>
            </w:r>
          </w:p>
        </w:tc>
        <w:tc>
          <w:tcPr>
            <w:tcW w:w="7658" w:type="dxa"/>
            <w:vAlign w:val="center"/>
          </w:tcPr>
          <w:p w14:paraId="0CBF0020">
            <w:pPr>
              <w:spacing w:beforeLines="0" w:after="0" w:afterLines="0" w:line="340" w:lineRule="exact"/>
              <w:jc w:val="left"/>
              <w:rPr>
                <w:rFonts w:hint="eastAsia" w:ascii="宋体" w:hAnsi="宋体" w:eastAsia="宋体" w:cs="宋体"/>
                <w:kern w:val="0"/>
                <w:sz w:val="21"/>
                <w:szCs w:val="21"/>
              </w:rPr>
            </w:pPr>
            <w:r>
              <w:rPr>
                <w:rFonts w:hint="eastAsia" w:ascii="宋体" w:hAnsi="宋体" w:cs="宋体"/>
                <w:szCs w:val="21"/>
              </w:rPr>
              <w:t>承诺执行本任务的抽样员不少于16人，检验员不少于30人，抽样人员应具有抽样员证，检验人员应具有检验员证（证件适用范围不得仅为快速检测）。投标人须在</w:t>
            </w:r>
            <w:r>
              <w:rPr>
                <w:rFonts w:hint="eastAsia" w:ascii="宋体" w:hAnsi="宋体" w:cs="宋体"/>
                <w:szCs w:val="21"/>
                <w:lang w:eastAsia="zh-CN"/>
              </w:rPr>
              <w:t>合同签订后</w:t>
            </w:r>
            <w:r>
              <w:rPr>
                <w:rFonts w:hint="eastAsia" w:ascii="宋体" w:hAnsi="宋体" w:cs="宋体"/>
                <w:szCs w:val="21"/>
              </w:rPr>
              <w:t>的3个工作日内向</w:t>
            </w:r>
            <w:r>
              <w:rPr>
                <w:rFonts w:hint="eastAsia" w:ascii="宋体" w:hAnsi="宋体" w:cs="宋体"/>
                <w:szCs w:val="21"/>
                <w:lang w:val="en-US" w:eastAsia="zh-CN"/>
              </w:rPr>
              <w:t>采购人</w:t>
            </w:r>
            <w:r>
              <w:rPr>
                <w:rFonts w:hint="eastAsia" w:ascii="宋体" w:hAnsi="宋体" w:cs="宋体"/>
                <w:szCs w:val="21"/>
              </w:rPr>
              <w:t>书面提供相关</w:t>
            </w:r>
            <w:r>
              <w:rPr>
                <w:rFonts w:hint="eastAsia" w:ascii="宋体" w:hAnsi="宋体" w:cs="宋体"/>
                <w:szCs w:val="21"/>
                <w:lang w:val="en-US" w:eastAsia="zh-CN"/>
              </w:rPr>
              <w:t>人员</w:t>
            </w:r>
            <w:r>
              <w:rPr>
                <w:rFonts w:hint="eastAsia" w:ascii="宋体" w:hAnsi="宋体" w:cs="宋体"/>
                <w:szCs w:val="21"/>
              </w:rPr>
              <w:t>资质，并提供通过投标人缴纳的近三个月的任意一个月的社保证明作为本单位员工的证明依据。若供应商成立不足一个月且未缴纳社保的，需提供成立情况说明函(格式自拟)，无需提供相关人员社保。此条款将作为本项目执行期督查的主要内容。</w:t>
            </w:r>
          </w:p>
        </w:tc>
      </w:tr>
      <w:tr w14:paraId="78097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1274BA15">
            <w:pPr>
              <w:adjustRightInd w:val="0"/>
              <w:snapToGrid w:val="0"/>
              <w:spacing w:line="360" w:lineRule="auto"/>
              <w:jc w:val="center"/>
              <w:rPr>
                <w:rFonts w:hint="default" w:ascii="宋体" w:hAnsi="宋体"/>
                <w:kern w:val="0"/>
                <w:szCs w:val="21"/>
                <w:lang w:val="en-US" w:eastAsia="zh-CN"/>
              </w:rPr>
            </w:pPr>
            <w:r>
              <w:rPr>
                <w:rFonts w:hint="eastAsia" w:ascii="宋体" w:hAnsi="宋体"/>
                <w:kern w:val="0"/>
                <w:szCs w:val="21"/>
                <w:lang w:val="en-US" w:eastAsia="zh-CN"/>
              </w:rPr>
              <w:t>5</w:t>
            </w:r>
          </w:p>
        </w:tc>
        <w:tc>
          <w:tcPr>
            <w:tcW w:w="7658" w:type="dxa"/>
            <w:vAlign w:val="center"/>
          </w:tcPr>
          <w:p w14:paraId="6CD3CE6D">
            <w:pPr>
              <w:spacing w:beforeLines="0" w:after="0" w:afterLines="0" w:line="340" w:lineRule="exact"/>
              <w:jc w:val="left"/>
              <w:rPr>
                <w:rFonts w:hint="eastAsia" w:ascii="宋体" w:hAnsi="宋体" w:cs="宋体"/>
                <w:szCs w:val="21"/>
              </w:rPr>
            </w:pPr>
            <w:r>
              <w:rPr>
                <w:rFonts w:hint="eastAsia" w:ascii="宋体" w:hAnsi="宋体" w:cs="宋体"/>
                <w:szCs w:val="21"/>
              </w:rPr>
              <w:t>服务期限：合同签订之日起至2026年12月31日前完成。本项目属于长期服务项目。长期服务合同累积履约期限原则上不超过三十六个月。采购人可视中标方履约服务情况，选择是否续签合同</w:t>
            </w:r>
            <w:r>
              <w:rPr>
                <w:rFonts w:hint="eastAsia" w:ascii="宋体" w:hAnsi="宋体" w:cs="宋体"/>
                <w:szCs w:val="21"/>
                <w:lang w:eastAsia="zh-CN"/>
              </w:rPr>
              <w:t>。</w:t>
            </w:r>
          </w:p>
        </w:tc>
      </w:tr>
      <w:tr w14:paraId="6AA11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37527046">
            <w:pPr>
              <w:adjustRightInd w:val="0"/>
              <w:snapToGrid w:val="0"/>
              <w:spacing w:line="360" w:lineRule="auto"/>
              <w:jc w:val="center"/>
              <w:rPr>
                <w:rFonts w:hint="default" w:ascii="宋体" w:hAnsi="宋体"/>
                <w:kern w:val="0"/>
                <w:szCs w:val="21"/>
                <w:lang w:val="en-US" w:eastAsia="zh-CN"/>
              </w:rPr>
            </w:pPr>
            <w:r>
              <w:rPr>
                <w:rFonts w:hint="eastAsia" w:ascii="宋体" w:hAnsi="宋体"/>
                <w:kern w:val="0"/>
                <w:szCs w:val="21"/>
                <w:lang w:val="en-US" w:eastAsia="zh-CN"/>
              </w:rPr>
              <w:t>6</w:t>
            </w:r>
          </w:p>
        </w:tc>
        <w:tc>
          <w:tcPr>
            <w:tcW w:w="7658" w:type="dxa"/>
            <w:vAlign w:val="center"/>
          </w:tcPr>
          <w:p w14:paraId="7B7A59C7">
            <w:pPr>
              <w:spacing w:beforeLines="0" w:after="0" w:afterLines="0" w:line="340" w:lineRule="exact"/>
              <w:jc w:val="left"/>
              <w:rPr>
                <w:rFonts w:hint="eastAsia" w:ascii="宋体" w:hAnsi="宋体" w:cs="宋体"/>
                <w:szCs w:val="21"/>
              </w:rPr>
            </w:pPr>
            <w:r>
              <w:rPr>
                <w:rFonts w:hint="eastAsia" w:ascii="宋体" w:hAnsi="宋体" w:cs="宋体"/>
                <w:szCs w:val="21"/>
              </w:rPr>
              <w:t>报价要求：</w:t>
            </w:r>
            <w:r>
              <w:rPr>
                <w:rFonts w:hint="eastAsia" w:ascii="宋体" w:hAnsi="宋体" w:cs="宋体"/>
                <w:szCs w:val="21"/>
                <w:lang w:val="en-US" w:eastAsia="zh-CN"/>
              </w:rPr>
              <w:t>折扣率</w:t>
            </w:r>
            <w:r>
              <w:rPr>
                <w:rFonts w:hint="eastAsia" w:ascii="宋体" w:hAnsi="宋体" w:cs="宋体"/>
                <w:szCs w:val="21"/>
              </w:rPr>
              <w:t>报价：</w:t>
            </w:r>
          </w:p>
          <w:p w14:paraId="2ABCBB2F">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A）本项目支付上限为2948.5万元，具体为：包组A支付上限为1179.4万元、包组B支付上限为589.7万元、包组C支付上限为471.76万元、包组D支付上限为235.88万元、包组E支付上限为235.88万元任、包组F支付上限为235.88万元。</w:t>
            </w:r>
          </w:p>
          <w:p w14:paraId="6172FB20">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（B）结算公式：结算费用=[检验费总和+（抽样费+样品保管费）*检验数量]*中标折扣率+购样费总和。</w:t>
            </w:r>
          </w:p>
          <w:p w14:paraId="064C46D5">
            <w:pPr>
              <w:spacing w:beforeLines="0" w:after="0" w:afterLines="0" w:line="340" w:lineRule="exact"/>
              <w:jc w:val="left"/>
              <w:rPr>
                <w:rFonts w:hint="eastAsia" w:ascii="宋体" w:hAnsi="宋体" w:cs="宋体"/>
                <w:szCs w:val="21"/>
              </w:rPr>
            </w:pPr>
            <w:r>
              <w:rPr>
                <w:rFonts w:hint="eastAsia" w:ascii="宋体" w:hAnsi="宋体" w:cs="宋体"/>
                <w:szCs w:val="21"/>
                <w:lang w:val="en-US" w:eastAsia="zh-CN"/>
              </w:rPr>
              <w:t>（C）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tc>
      </w:tr>
    </w:tbl>
    <w:p w14:paraId="2596C1E6">
      <w:pPr>
        <w:adjustRightInd w:val="0"/>
        <w:snapToGrid w:val="0"/>
        <w:spacing w:line="360" w:lineRule="auto"/>
        <w:ind w:firstLine="482" w:firstLineChars="200"/>
      </w:pPr>
      <w:r>
        <w:rPr>
          <w:rFonts w:hint="eastAsia" w:ascii="黑体"/>
          <w:b/>
          <w:kern w:val="0"/>
          <w:sz w:val="24"/>
        </w:rPr>
        <w:t>注：上表所列内容为不可负偏离的实质性条款。</w:t>
      </w:r>
    </w:p>
    <w:bookmarkEnd w:id="8"/>
    <w:p w14:paraId="07E3C0AB">
      <w:pPr>
        <w:pStyle w:val="18"/>
        <w:jc w:val="center"/>
        <w:rPr>
          <w:rFonts w:ascii="宋体" w:hAnsi="宋体"/>
          <w:sz w:val="28"/>
          <w:szCs w:val="28"/>
        </w:rPr>
      </w:pPr>
      <w:r>
        <w:rPr>
          <w:rFonts w:hint="eastAsia" w:ascii="宋体" w:hAnsi="宋体"/>
          <w:sz w:val="28"/>
          <w:szCs w:val="28"/>
        </w:rPr>
        <w:t>三、项目概况</w:t>
      </w:r>
    </w:p>
    <w:p w14:paraId="19A810EE">
      <w:pPr>
        <w:pStyle w:val="18"/>
      </w:pPr>
      <w:r>
        <w:rPr>
          <w:rFonts w:hint="eastAsia"/>
        </w:rPr>
        <w:t>（一）采购需求</w:t>
      </w:r>
    </w:p>
    <w:tbl>
      <w:tblPr>
        <w:tblStyle w:val="42"/>
        <w:tblW w:w="9796" w:type="dxa"/>
        <w:jc w:val="center"/>
        <w:tblLayout w:type="fixed"/>
        <w:tblCellMar>
          <w:top w:w="15" w:type="dxa"/>
          <w:left w:w="15" w:type="dxa"/>
          <w:bottom w:w="15" w:type="dxa"/>
          <w:right w:w="15" w:type="dxa"/>
        </w:tblCellMar>
      </w:tblPr>
      <w:tblGrid>
        <w:gridCol w:w="866"/>
        <w:gridCol w:w="3685"/>
        <w:gridCol w:w="921"/>
        <w:gridCol w:w="922"/>
        <w:gridCol w:w="1701"/>
        <w:gridCol w:w="1701"/>
      </w:tblGrid>
      <w:tr w14:paraId="10B2EFF3">
        <w:tblPrEx>
          <w:tblCellMar>
            <w:top w:w="15" w:type="dxa"/>
            <w:left w:w="15" w:type="dxa"/>
            <w:bottom w:w="15" w:type="dxa"/>
            <w:right w:w="15" w:type="dxa"/>
          </w:tblCellMar>
        </w:tblPrEx>
        <w:trPr>
          <w:trHeight w:val="689" w:hRule="atLeast"/>
          <w:jc w:val="center"/>
        </w:trPr>
        <w:tc>
          <w:tcPr>
            <w:tcW w:w="866" w:type="dxa"/>
            <w:tcBorders>
              <w:top w:val="single" w:color="000000" w:sz="4" w:space="0"/>
              <w:left w:val="single" w:color="000000" w:sz="4" w:space="0"/>
              <w:right w:val="single" w:color="000000" w:sz="4" w:space="0"/>
            </w:tcBorders>
            <w:vAlign w:val="center"/>
          </w:tcPr>
          <w:p w14:paraId="3D9DA3A7">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9120E64">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035A7338">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2C9249B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3EDF753E">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07052FD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49851F7A">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11BB817C">
        <w:tblPrEx>
          <w:tblCellMar>
            <w:top w:w="15" w:type="dxa"/>
            <w:left w:w="15" w:type="dxa"/>
            <w:bottom w:w="15" w:type="dxa"/>
            <w:right w:w="15" w:type="dxa"/>
          </w:tblCellMar>
        </w:tblPrEx>
        <w:trPr>
          <w:trHeight w:val="799" w:hRule="atLeast"/>
          <w:jc w:val="center"/>
        </w:trPr>
        <w:tc>
          <w:tcPr>
            <w:tcW w:w="866" w:type="dxa"/>
            <w:tcBorders>
              <w:top w:val="single" w:color="000000" w:sz="4" w:space="0"/>
              <w:left w:val="single" w:color="000000" w:sz="4" w:space="0"/>
              <w:bottom w:val="single" w:color="000000" w:sz="4" w:space="0"/>
              <w:right w:val="single" w:color="000000" w:sz="4" w:space="0"/>
            </w:tcBorders>
            <w:vAlign w:val="center"/>
          </w:tcPr>
          <w:p w14:paraId="0A8A4601">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082FB526">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cs="宋体"/>
                <w:szCs w:val="21"/>
                <w:lang w:eastAsia="zh-CN"/>
              </w:rPr>
              <w:t>食用农产品位点监测抽检项目</w:t>
            </w:r>
            <w:r>
              <w:rPr>
                <w:rFonts w:hint="eastAsia" w:ascii="宋体" w:hAnsi="宋体" w:cs="宋体"/>
                <w:szCs w:val="21"/>
                <w:lang w:val="en-US" w:eastAsia="zh-CN"/>
              </w:rPr>
              <w:t>-B</w:t>
            </w:r>
          </w:p>
        </w:tc>
        <w:tc>
          <w:tcPr>
            <w:tcW w:w="921" w:type="dxa"/>
            <w:tcBorders>
              <w:top w:val="single" w:color="000000" w:sz="4" w:space="0"/>
              <w:left w:val="single" w:color="000000" w:sz="4" w:space="0"/>
              <w:bottom w:val="single" w:color="000000" w:sz="4" w:space="0"/>
              <w:right w:val="single" w:color="000000" w:sz="4" w:space="0"/>
            </w:tcBorders>
            <w:vAlign w:val="center"/>
          </w:tcPr>
          <w:p w14:paraId="3DBE6FD3">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7F202005">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78971C23">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lang w:val="en-US" w:eastAsia="zh-CN"/>
              </w:rPr>
              <w:t>5,897,000.00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3E84AEF5">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185F0706">
      <w:pPr>
        <w:pStyle w:val="18"/>
      </w:pPr>
      <w:r>
        <w:rPr>
          <w:rFonts w:hint="eastAsia"/>
        </w:rPr>
        <w:t>（二）</w:t>
      </w:r>
      <w:r>
        <w:rPr>
          <w:rFonts w:hint="eastAsia"/>
          <w:lang w:val="en-US" w:eastAsia="zh-CN"/>
        </w:rPr>
        <w:t>采购项目概况</w:t>
      </w:r>
    </w:p>
    <w:p w14:paraId="090C10F0">
      <w:pPr>
        <w:pStyle w:val="18"/>
        <w:ind w:firstLine="424" w:firstLineChars="202"/>
        <w:rPr>
          <w:rFonts w:hint="eastAsia"/>
          <w:b w:val="0"/>
          <w:sz w:val="21"/>
          <w:szCs w:val="21"/>
          <w:lang w:val="en-US" w:eastAsia="zh-CN"/>
        </w:rPr>
      </w:pPr>
      <w:r>
        <w:rPr>
          <w:rFonts w:hint="eastAsia"/>
          <w:b w:val="0"/>
          <w:sz w:val="21"/>
          <w:szCs w:val="21"/>
          <w:lang w:val="en-US" w:eastAsia="zh-CN"/>
        </w:rPr>
        <w:t>食用农产品位点监测抽检项目立足深圳市食用农产品质量安全监管实际，聚焦“输入性风险突出、全链条管控需求迫切”的监管特点，以全市各类食用农产品生产经营主体为覆盖对象，通过多维度、精准化、常态化监测抽检，对不同区域、季节、品种、环节的食用农产品开展抽样检测，系统排查质量安全风险隐患、发现违法违规线索，为监管执法、风险预警、政策优化、决策部署提供数据支撑与技术保障，是深圳市食用农产品质量安全监管的重要项目。</w:t>
      </w:r>
    </w:p>
    <w:p w14:paraId="112873C4">
      <w:pPr>
        <w:pStyle w:val="18"/>
        <w:rPr>
          <w:rFonts w:hint="eastAsia"/>
          <w:lang w:val="en-US" w:eastAsia="zh-CN"/>
        </w:rPr>
      </w:pPr>
      <w:r>
        <w:rPr>
          <w:rFonts w:hint="eastAsia"/>
          <w:lang w:val="en-US" w:eastAsia="zh-CN"/>
        </w:rPr>
        <w:t>（三）项目分包情况表：</w:t>
      </w:r>
    </w:p>
    <w:p w14:paraId="4D985A65">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rPr>
        <w:t>本项目由六个包（六个包按招标限额从大到小排列）组成，投标人可以选择投任意包号，1 个包需要独立制作1 份投标文件，并按所投包号上传投标文件，但每家供应商最多中一个包。</w:t>
      </w:r>
    </w:p>
    <w:p w14:paraId="1309648B">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w:t>
      </w:r>
      <w:r>
        <w:rPr>
          <w:rFonts w:hint="eastAsia" w:asciiTheme="minorEastAsia" w:hAnsiTheme="minorEastAsia" w:eastAsiaTheme="minorEastAsia" w:cstheme="minorEastAsia"/>
          <w:b w:val="0"/>
          <w:bCs w:val="0"/>
          <w:sz w:val="21"/>
          <w:szCs w:val="21"/>
        </w:rPr>
        <w:t>评标流程：按照A、B、C、D、E、F顺序分包逐一进行评标，即A包评审结束后，再依次进行B包、C包、D包、E包、F包的评审。</w:t>
      </w:r>
    </w:p>
    <w:p w14:paraId="54E17BEB">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3、</w:t>
      </w:r>
      <w:r>
        <w:rPr>
          <w:rFonts w:hint="eastAsia" w:asciiTheme="minorEastAsia" w:hAnsiTheme="minorEastAsia" w:eastAsiaTheme="minorEastAsia" w:cstheme="minorEastAsia"/>
          <w:b w:val="0"/>
          <w:bCs w:val="0"/>
          <w:sz w:val="21"/>
          <w:szCs w:val="21"/>
        </w:rPr>
        <w:t>中标原则：本项目由六个包，每个包取排名第一的供应商为该包的候选中标方。所有包号有效供应商必须达到法定数量（三家或以上），有效供应商未达到法定数量的，该包号作废标处理。</w:t>
      </w:r>
    </w:p>
    <w:p w14:paraId="07BD92A8">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4、</w:t>
      </w:r>
      <w:r>
        <w:rPr>
          <w:rFonts w:hint="eastAsia" w:asciiTheme="minorEastAsia" w:hAnsiTheme="minorEastAsia" w:eastAsiaTheme="minorEastAsia" w:cstheme="minorEastAsia"/>
          <w:b w:val="0"/>
          <w:bCs w:val="0"/>
          <w:sz w:val="21"/>
          <w:szCs w:val="21"/>
        </w:rPr>
        <w:t>本项目采用“兼投不兼中”的方式确定中标方。即各投标人可同时对多个包号进行投标，但最多中一个包：例如甲供应商同时投标四个包，通过综合评分，甲供应商在A包评审中综合得分排名第一，则甲供应商为A包中标方。那么，根据兼投不兼中的原则，甲供应商不得参与B包、C包、D包、E包、F包的评审，并按照符合性审查表中“法律、法规规定的其他情形”，作投标无效处理。</w:t>
      </w:r>
    </w:p>
    <w:p w14:paraId="2686FBA8">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w:t>
      </w:r>
      <w:r>
        <w:rPr>
          <w:rFonts w:hint="eastAsia" w:asciiTheme="minorEastAsia" w:hAnsiTheme="minorEastAsia" w:eastAsiaTheme="minorEastAsia" w:cstheme="minorEastAsia"/>
          <w:b w:val="0"/>
          <w:bCs w:val="0"/>
          <w:sz w:val="21"/>
          <w:szCs w:val="21"/>
        </w:rPr>
        <w:t>为简化项目招标流程，提高评审效率，特约定以下事项：</w:t>
      </w:r>
    </w:p>
    <w:p w14:paraId="42CD3706">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sz w:val="21"/>
          <w:szCs w:val="21"/>
        </w:rPr>
        <w:t>第一，无论投标人选择多少个包进行投标，其“技术部分”中的“拟安排的项目负责人情况（仅限一人）”、“拟安排的项目主要团队成员（主要技术人员）情况（项目负责人除外）”、“拟投入的服务资源（车辆、场地、工具、机器等）情况”以及“商务部分”中的 “投标人认证情况”、“投标人同类项目业绩情况”评分因素的得分均以其所投第一个包的投标文件相关内容为准进行评分。例如：甲供应商选择投A、B、C、D、E五个包进行投标，甲供应商在A包中的“拟安排的项目负责人情况（仅限一人）”、“拟安排的项目主要团队成员（主要技术人员）情况（项目负责人除外）”、“拟投入的服务资源（车辆、场地、工具、机器等）情况”“投标人认证情况”、“投标人同类项目业绩情况”五项的评分分别为100、90、80、70、60，则甲供应商在B、C、D、E四个包的上述五项评分因素的得分均取其所投A包的相应分数，即100、90、80、70、60。</w:t>
      </w:r>
    </w:p>
    <w:p w14:paraId="3A9F8D6B">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二，某个包因质疑等事项改变中标结果的，不影响其他包的中标结果。即本项目评审结果公示期间，如果A包因质疑事项取消了甲供应商的中标资格，则该包根据兼投不兼中的原则，依法按照综合评分由高到低的顺序，从其它合格供应商中确定中标方。A包中标结果的改变不影响其它包的中标结果。</w:t>
      </w:r>
    </w:p>
    <w:p w14:paraId="463A03AF">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sz w:val="21"/>
          <w:szCs w:val="21"/>
          <w:lang w:val="en-US" w:eastAsia="zh-CN"/>
        </w:rPr>
        <w:t>6、</w:t>
      </w:r>
      <w:r>
        <w:rPr>
          <w:rFonts w:hint="eastAsia" w:asciiTheme="minorEastAsia" w:hAnsiTheme="minorEastAsia" w:eastAsiaTheme="minorEastAsia" w:cstheme="minorEastAsia"/>
          <w:b w:val="0"/>
          <w:bCs w:val="0"/>
          <w:sz w:val="21"/>
          <w:szCs w:val="21"/>
        </w:rPr>
        <w:t>各包组具体情况：</w:t>
      </w:r>
    </w:p>
    <w:tbl>
      <w:tblPr>
        <w:tblStyle w:val="43"/>
        <w:tblW w:w="8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7"/>
        <w:gridCol w:w="2266"/>
        <w:gridCol w:w="1718"/>
        <w:gridCol w:w="1866"/>
        <w:gridCol w:w="1411"/>
      </w:tblGrid>
      <w:tr w14:paraId="533BE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367" w:type="dxa"/>
            <w:noWrap w:val="0"/>
            <w:vAlign w:val="center"/>
          </w:tcPr>
          <w:p w14:paraId="3054753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包组序号</w:t>
            </w:r>
          </w:p>
        </w:tc>
        <w:tc>
          <w:tcPr>
            <w:tcW w:w="2266" w:type="dxa"/>
            <w:noWrap w:val="0"/>
            <w:vAlign w:val="center"/>
          </w:tcPr>
          <w:p w14:paraId="546B60A1">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包组项目名称</w:t>
            </w:r>
          </w:p>
        </w:tc>
        <w:tc>
          <w:tcPr>
            <w:tcW w:w="1718" w:type="dxa"/>
            <w:noWrap w:val="0"/>
            <w:vAlign w:val="center"/>
          </w:tcPr>
          <w:p w14:paraId="0EC66A5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预算金额</w:t>
            </w:r>
          </w:p>
          <w:p w14:paraId="33AD13A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（万元）</w:t>
            </w:r>
          </w:p>
        </w:tc>
        <w:tc>
          <w:tcPr>
            <w:tcW w:w="1866" w:type="dxa"/>
            <w:noWrap w:val="0"/>
            <w:vAlign w:val="center"/>
          </w:tcPr>
          <w:p w14:paraId="2AFFC82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最高支付上限（万元）</w:t>
            </w:r>
          </w:p>
        </w:tc>
        <w:tc>
          <w:tcPr>
            <w:tcW w:w="1411" w:type="dxa"/>
            <w:noWrap w:val="0"/>
            <w:vAlign w:val="center"/>
          </w:tcPr>
          <w:p w14:paraId="13CD1C96">
            <w:pPr>
              <w:tabs>
                <w:tab w:val="left" w:leader="underscore" w:pos="210"/>
              </w:tabs>
              <w:spacing w:beforeLines="0" w:after="0" w:afterLines="0" w:line="500" w:lineRule="exac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抽检批次</w:t>
            </w:r>
          </w:p>
        </w:tc>
      </w:tr>
      <w:tr w14:paraId="249A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0CFB34FB">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包组A</w:t>
            </w:r>
          </w:p>
        </w:tc>
        <w:tc>
          <w:tcPr>
            <w:tcW w:w="2266" w:type="dxa"/>
            <w:noWrap w:val="0"/>
            <w:vAlign w:val="center"/>
          </w:tcPr>
          <w:p w14:paraId="495F0F0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食用农产品位点监测抽检项目-A</w:t>
            </w:r>
          </w:p>
        </w:tc>
        <w:tc>
          <w:tcPr>
            <w:tcW w:w="1718" w:type="dxa"/>
            <w:noWrap w:val="0"/>
            <w:vAlign w:val="center"/>
          </w:tcPr>
          <w:p w14:paraId="6086E606">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1179.4</w:t>
            </w:r>
          </w:p>
        </w:tc>
        <w:tc>
          <w:tcPr>
            <w:tcW w:w="1866" w:type="dxa"/>
            <w:noWrap w:val="0"/>
            <w:vAlign w:val="center"/>
          </w:tcPr>
          <w:p w14:paraId="47B17FDB">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1179.4</w:t>
            </w:r>
          </w:p>
        </w:tc>
        <w:tc>
          <w:tcPr>
            <w:tcW w:w="1411" w:type="dxa"/>
            <w:noWrap w:val="0"/>
            <w:vAlign w:val="center"/>
          </w:tcPr>
          <w:p w14:paraId="14807491">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15852</w:t>
            </w:r>
          </w:p>
        </w:tc>
      </w:tr>
      <w:tr w14:paraId="4DC16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725EB72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包组B</w:t>
            </w:r>
          </w:p>
        </w:tc>
        <w:tc>
          <w:tcPr>
            <w:tcW w:w="2266" w:type="dxa"/>
            <w:noWrap w:val="0"/>
            <w:vAlign w:val="center"/>
          </w:tcPr>
          <w:p w14:paraId="3A9D6F5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食用农产品位点监测抽检项目-B</w:t>
            </w:r>
          </w:p>
        </w:tc>
        <w:tc>
          <w:tcPr>
            <w:tcW w:w="1718" w:type="dxa"/>
            <w:noWrap w:val="0"/>
            <w:vAlign w:val="center"/>
          </w:tcPr>
          <w:p w14:paraId="0695E5F3">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589.7</w:t>
            </w:r>
          </w:p>
        </w:tc>
        <w:tc>
          <w:tcPr>
            <w:tcW w:w="1866" w:type="dxa"/>
            <w:noWrap w:val="0"/>
            <w:vAlign w:val="center"/>
          </w:tcPr>
          <w:p w14:paraId="1120D18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589.7</w:t>
            </w:r>
          </w:p>
        </w:tc>
        <w:tc>
          <w:tcPr>
            <w:tcW w:w="1411" w:type="dxa"/>
            <w:noWrap w:val="0"/>
            <w:vAlign w:val="center"/>
          </w:tcPr>
          <w:p w14:paraId="4F6B3BD5">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7925</w:t>
            </w:r>
          </w:p>
        </w:tc>
      </w:tr>
      <w:tr w14:paraId="2EBE3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4EBC6D4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包组C</w:t>
            </w:r>
          </w:p>
        </w:tc>
        <w:tc>
          <w:tcPr>
            <w:tcW w:w="2266" w:type="dxa"/>
            <w:noWrap w:val="0"/>
            <w:vAlign w:val="center"/>
          </w:tcPr>
          <w:p w14:paraId="359856EA">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食用农产品位点监测抽检项目-C</w:t>
            </w:r>
          </w:p>
        </w:tc>
        <w:tc>
          <w:tcPr>
            <w:tcW w:w="1718" w:type="dxa"/>
            <w:noWrap w:val="0"/>
            <w:vAlign w:val="center"/>
          </w:tcPr>
          <w:p w14:paraId="1E00E174">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471.76</w:t>
            </w:r>
          </w:p>
        </w:tc>
        <w:tc>
          <w:tcPr>
            <w:tcW w:w="1866" w:type="dxa"/>
            <w:noWrap w:val="0"/>
            <w:vAlign w:val="center"/>
          </w:tcPr>
          <w:p w14:paraId="32714C6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471.76</w:t>
            </w:r>
          </w:p>
        </w:tc>
        <w:tc>
          <w:tcPr>
            <w:tcW w:w="1411" w:type="dxa"/>
            <w:noWrap w:val="0"/>
            <w:vAlign w:val="center"/>
          </w:tcPr>
          <w:p w14:paraId="2BA0640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6340</w:t>
            </w:r>
          </w:p>
        </w:tc>
      </w:tr>
      <w:tr w14:paraId="4B2A4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4EE0BA5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包组D</w:t>
            </w:r>
          </w:p>
        </w:tc>
        <w:tc>
          <w:tcPr>
            <w:tcW w:w="2266" w:type="dxa"/>
            <w:noWrap w:val="0"/>
            <w:vAlign w:val="center"/>
          </w:tcPr>
          <w:p w14:paraId="55B2B110">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食用农产品位点监测抽检项目-D</w:t>
            </w:r>
          </w:p>
        </w:tc>
        <w:tc>
          <w:tcPr>
            <w:tcW w:w="1718" w:type="dxa"/>
            <w:noWrap w:val="0"/>
            <w:vAlign w:val="center"/>
          </w:tcPr>
          <w:p w14:paraId="06016E37">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235.88</w:t>
            </w:r>
          </w:p>
        </w:tc>
        <w:tc>
          <w:tcPr>
            <w:tcW w:w="1866" w:type="dxa"/>
            <w:noWrap w:val="0"/>
            <w:vAlign w:val="center"/>
          </w:tcPr>
          <w:p w14:paraId="583B3AF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411" w:type="dxa"/>
            <w:noWrap w:val="0"/>
            <w:vAlign w:val="center"/>
          </w:tcPr>
          <w:p w14:paraId="49D2C153">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3171</w:t>
            </w:r>
          </w:p>
        </w:tc>
      </w:tr>
      <w:tr w14:paraId="04DE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4EC662E2">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包组E</w:t>
            </w:r>
          </w:p>
        </w:tc>
        <w:tc>
          <w:tcPr>
            <w:tcW w:w="2266" w:type="dxa"/>
            <w:noWrap w:val="0"/>
            <w:vAlign w:val="center"/>
          </w:tcPr>
          <w:p w14:paraId="751F3C7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食用农产品位点监测抽检项目-E</w:t>
            </w:r>
          </w:p>
        </w:tc>
        <w:tc>
          <w:tcPr>
            <w:tcW w:w="1718" w:type="dxa"/>
            <w:noWrap w:val="0"/>
            <w:vAlign w:val="center"/>
          </w:tcPr>
          <w:p w14:paraId="1F2377F3">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866" w:type="dxa"/>
            <w:noWrap w:val="0"/>
            <w:vAlign w:val="center"/>
          </w:tcPr>
          <w:p w14:paraId="409A352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411" w:type="dxa"/>
            <w:noWrap w:val="0"/>
            <w:vAlign w:val="center"/>
          </w:tcPr>
          <w:p w14:paraId="21110CE4">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r>
              <w:rPr>
                <w:rFonts w:hint="eastAsia" w:asciiTheme="minorEastAsia" w:hAnsiTheme="minorEastAsia" w:eastAsiaTheme="minorEastAsia" w:cstheme="minorEastAsia"/>
                <w:b w:val="0"/>
                <w:bCs w:val="0"/>
                <w:sz w:val="21"/>
                <w:szCs w:val="21"/>
                <w:lang w:val="en-US" w:eastAsia="zh-CN"/>
              </w:rPr>
              <w:t>171</w:t>
            </w:r>
          </w:p>
        </w:tc>
      </w:tr>
      <w:tr w14:paraId="0B6B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1A0A794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包组F</w:t>
            </w:r>
          </w:p>
        </w:tc>
        <w:tc>
          <w:tcPr>
            <w:tcW w:w="2266" w:type="dxa"/>
            <w:noWrap w:val="0"/>
            <w:vAlign w:val="center"/>
          </w:tcPr>
          <w:p w14:paraId="2E15DBD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食用农产品位点监测抽检项目-F</w:t>
            </w:r>
          </w:p>
        </w:tc>
        <w:tc>
          <w:tcPr>
            <w:tcW w:w="1718" w:type="dxa"/>
            <w:noWrap w:val="0"/>
            <w:vAlign w:val="center"/>
          </w:tcPr>
          <w:p w14:paraId="4960D56A">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866" w:type="dxa"/>
            <w:noWrap w:val="0"/>
            <w:vAlign w:val="center"/>
          </w:tcPr>
          <w:p w14:paraId="2B431F25">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411" w:type="dxa"/>
            <w:noWrap w:val="0"/>
            <w:vAlign w:val="center"/>
          </w:tcPr>
          <w:p w14:paraId="507923B0">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r>
              <w:rPr>
                <w:rFonts w:hint="eastAsia" w:asciiTheme="minorEastAsia" w:hAnsiTheme="minorEastAsia" w:eastAsiaTheme="minorEastAsia" w:cstheme="minorEastAsia"/>
                <w:b w:val="0"/>
                <w:bCs w:val="0"/>
                <w:sz w:val="21"/>
                <w:szCs w:val="21"/>
                <w:lang w:val="en-US" w:eastAsia="zh-CN"/>
              </w:rPr>
              <w:t>171</w:t>
            </w:r>
          </w:p>
        </w:tc>
      </w:tr>
    </w:tbl>
    <w:p w14:paraId="7168A6FF">
      <w:pPr>
        <w:pStyle w:val="18"/>
        <w:tabs>
          <w:tab w:val="left" w:leader="underscore" w:pos="210"/>
        </w:tabs>
        <w:spacing w:beforeLines="0" w:after="0" w:afterLines="0" w:line="500" w:lineRule="exac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以上各包组除采购金额及批次不同外，其他需求服务内容要求均一致。</w:t>
      </w:r>
    </w:p>
    <w:p w14:paraId="6AA1DCB7">
      <w:pPr>
        <w:pStyle w:val="35"/>
        <w:rPr>
          <w:rFonts w:hint="eastAsia" w:ascii="宋体" w:hAnsi="宋体" w:eastAsia="宋体" w:cs="Times New Roman"/>
          <w:kern w:val="2"/>
          <w:sz w:val="21"/>
          <w:szCs w:val="21"/>
          <w:highlight w:val="yellow"/>
          <w:lang w:val="en-US" w:eastAsia="zh-CN" w:bidi="ar-SA"/>
        </w:rPr>
      </w:pPr>
      <w:r>
        <w:rPr>
          <w:rFonts w:hint="eastAsia" w:ascii="仿宋_GB2312" w:hAnsi="Times New Roman" w:eastAsia="仿宋_GB2312"/>
          <w:b/>
          <w:sz w:val="24"/>
          <w:szCs w:val="24"/>
          <w:highlight w:val="yellow"/>
        </w:rPr>
        <w:t>★</w:t>
      </w:r>
      <w:r>
        <w:rPr>
          <w:rFonts w:hint="eastAsia" w:ascii="宋体" w:hAnsi="宋体" w:eastAsia="宋体" w:cs="Times New Roman"/>
          <w:kern w:val="2"/>
          <w:sz w:val="21"/>
          <w:szCs w:val="21"/>
          <w:highlight w:val="yellow"/>
          <w:lang w:val="en-US" w:eastAsia="zh-CN" w:bidi="ar-SA"/>
        </w:rPr>
        <w:t>7、实质性要求</w:t>
      </w:r>
    </w:p>
    <w:p w14:paraId="6A16A260">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（1）</w:t>
      </w:r>
      <w:r>
        <w:rPr>
          <w:rFonts w:hint="default" w:ascii="宋体" w:hAnsi="宋体" w:eastAsia="宋体" w:cs="Times New Roman"/>
          <w:kern w:val="2"/>
          <w:sz w:val="21"/>
          <w:szCs w:val="21"/>
          <w:highlight w:val="yellow"/>
          <w:lang w:val="en-US" w:eastAsia="zh-CN" w:bidi="ar-SA"/>
        </w:rPr>
        <w:t>采购人需要开展临时、应急、执法等抽检时，投标人抽样人员须在1小时内到达抽样地点。以采购人单位（地址：深圳市福田区深南大道7010号）作为参考抽样地点作为响应参考依据。</w:t>
      </w:r>
    </w:p>
    <w:p w14:paraId="0738D873">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（2）</w:t>
      </w:r>
      <w:r>
        <w:rPr>
          <w:rFonts w:hint="default" w:ascii="宋体" w:hAnsi="宋体" w:eastAsia="宋体" w:cs="Times New Roman"/>
          <w:kern w:val="2"/>
          <w:sz w:val="21"/>
          <w:szCs w:val="21"/>
          <w:highlight w:val="yellow"/>
          <w:lang w:val="en-US" w:eastAsia="zh-CN" w:bidi="ar-SA"/>
        </w:rPr>
        <w:t>对于临时、应急、执法等抽检，投标人须在抽样后1小时内将抽样样品送达实验室开展检测并以最短时间出具报告。以采购人单位（地址：深圳市福田区深南大道7010号）作为参考抽样地点作为响应参考依据。</w:t>
      </w:r>
    </w:p>
    <w:p w14:paraId="4AD1EB20">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（3）</w:t>
      </w:r>
      <w:r>
        <w:rPr>
          <w:rFonts w:hint="default" w:ascii="宋体" w:hAnsi="宋体" w:eastAsia="宋体" w:cs="Times New Roman"/>
          <w:kern w:val="2"/>
          <w:sz w:val="21"/>
          <w:szCs w:val="21"/>
          <w:highlight w:val="yellow"/>
          <w:lang w:val="en-US" w:eastAsia="zh-CN" w:bidi="ar-SA"/>
        </w:rPr>
        <w:t>合同签订后的3个工作日内将仪器设备、冷链运输车辆冰柜的购买或租赁发票（凭证）及有效期内设备校准证书放置于CATL证书所示明的地址，以备招标单位核验。此条款将作为本项目执行期督查的主要内容。</w:t>
      </w:r>
    </w:p>
    <w:p w14:paraId="7E4E4845">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（4）</w:t>
      </w:r>
      <w:r>
        <w:rPr>
          <w:rFonts w:hint="default" w:ascii="宋体" w:hAnsi="宋体" w:eastAsia="宋体" w:cs="Times New Roman"/>
          <w:kern w:val="2"/>
          <w:sz w:val="21"/>
          <w:szCs w:val="21"/>
          <w:highlight w:val="yellow"/>
          <w:lang w:val="en-US" w:eastAsia="zh-CN" w:bidi="ar-SA"/>
        </w:rPr>
        <w:t>承诺执行本任务的抽样员不少于16人，检验员不少于30人，抽样人员应具有抽样员证，检验人员应具有检验员证（证件适用范围不得仅为快速检测）。投标人须在合同签订后的3个工作日内向采购人书面提供相关人员资质，并提供通过投标人缴纳的近三个月的任意一个月的社保证明作为本单位员工的证明依据。若供应商成立不足一个月且未缴纳社保的，需提供成立情况说明函(格式自拟)，无需提供相关人员社保。此条款将作为本项目执行期督查的主要内容。</w:t>
      </w:r>
    </w:p>
    <w:p w14:paraId="5824816B">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2CD18074">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5B286BC8">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353E2763">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w:t>
      </w:r>
      <w:r>
        <w:rPr>
          <w:rFonts w:hint="eastAsia" w:ascii="仿宋_GB2312" w:hAnsi="Times New Roman" w:eastAsia="仿宋_GB2312"/>
          <w:b/>
          <w:sz w:val="24"/>
          <w:szCs w:val="24"/>
          <w:lang w:eastAsia="zh-CN"/>
        </w:rPr>
        <w:t>供应商</w:t>
      </w:r>
      <w:r>
        <w:rPr>
          <w:rFonts w:hint="eastAsia" w:ascii="仿宋_GB2312" w:hAnsi="Times New Roman" w:eastAsia="仿宋_GB2312"/>
          <w:b/>
          <w:sz w:val="24"/>
          <w:szCs w:val="24"/>
        </w:rPr>
        <w:t>提供证书或检测报告等证明材料的，颁发证书、出具报告的机构须是合法设立的机构，且具有颁发相应证书或者出具相应报告的资质。</w:t>
      </w:r>
    </w:p>
    <w:p w14:paraId="5B94433B">
      <w:pPr>
        <w:autoSpaceDE w:val="0"/>
        <w:autoSpaceDN w:val="0"/>
        <w:adjustRightInd w:val="0"/>
        <w:spacing w:line="360" w:lineRule="auto"/>
        <w:ind w:firstLine="424" w:firstLineChars="176"/>
        <w:jc w:val="left"/>
        <w:rPr>
          <w:rFonts w:hint="eastAsia" w:ascii="仿宋_GB2312" w:hAnsi="Times New Roman" w:eastAsia="仿宋_GB2312" w:cs="Times New Roman"/>
          <w:b/>
          <w:color w:val="FF0000"/>
          <w:sz w:val="24"/>
          <w:szCs w:val="24"/>
        </w:rPr>
      </w:pPr>
      <w:r>
        <w:rPr>
          <w:rFonts w:hint="eastAsia" w:ascii="仿宋_GB2312" w:hAnsi="Times New Roman" w:eastAsia="仿宋_GB2312" w:cs="Times New Roman"/>
          <w:b/>
          <w:color w:val="FF0000"/>
          <w:sz w:val="24"/>
          <w:szCs w:val="24"/>
        </w:rPr>
        <w:t>投标供应商</w:t>
      </w:r>
      <w:r>
        <w:rPr>
          <w:rFonts w:hint="eastAsia" w:ascii="仿宋_GB2312" w:hAnsi="Times New Roman" w:eastAsia="仿宋_GB2312" w:cs="Times New Roman"/>
          <w:b/>
          <w:color w:val="FF0000"/>
          <w:sz w:val="24"/>
          <w:szCs w:val="24"/>
          <w:lang w:eastAsia="zh-CN"/>
        </w:rPr>
        <w:t>须</w:t>
      </w:r>
      <w:r>
        <w:rPr>
          <w:rFonts w:hint="eastAsia" w:ascii="仿宋_GB2312" w:hAnsi="Times New Roman" w:eastAsia="仿宋_GB2312" w:cs="Times New Roman"/>
          <w:b/>
          <w:color w:val="FF0000"/>
          <w:sz w:val="24"/>
          <w:szCs w:val="24"/>
        </w:rPr>
        <w:t>严格核实所提交检测报告的真实性</w:t>
      </w:r>
      <w:r>
        <w:rPr>
          <w:rFonts w:hint="eastAsia" w:ascii="仿宋_GB2312" w:hAnsi="Times New Roman" w:eastAsia="仿宋_GB2312" w:cs="Times New Roman"/>
          <w:b/>
          <w:color w:val="FF0000"/>
          <w:sz w:val="24"/>
          <w:szCs w:val="24"/>
          <w:lang w:eastAsia="zh-CN"/>
        </w:rPr>
        <w:t>，</w:t>
      </w:r>
      <w:r>
        <w:rPr>
          <w:rFonts w:hint="eastAsia" w:ascii="仿宋_GB2312" w:hAnsi="Times New Roman" w:eastAsia="仿宋_GB2312" w:cs="Times New Roman"/>
          <w:b/>
          <w:color w:val="FF0000"/>
          <w:sz w:val="24"/>
          <w:szCs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hAnsi="Times New Roman" w:eastAsia="仿宋_GB2312" w:cs="Times New Roman"/>
          <w:b/>
          <w:color w:val="FF0000"/>
          <w:sz w:val="24"/>
          <w:szCs w:val="24"/>
          <w:lang w:eastAsia="zh-CN"/>
        </w:rPr>
        <w:t>。</w:t>
      </w:r>
    </w:p>
    <w:p w14:paraId="26452D64">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1315076C">
      <w:pPr>
        <w:autoSpaceDE w:val="0"/>
        <w:autoSpaceDN w:val="0"/>
        <w:adjustRightInd w:val="0"/>
        <w:spacing w:line="360" w:lineRule="auto"/>
        <w:ind w:firstLine="424" w:firstLineChars="176"/>
        <w:jc w:val="left"/>
        <w:rPr>
          <w:rFonts w:ascii="宋体" w:hAnsi="宋体"/>
          <w:b/>
          <w:bCs/>
          <w:kern w:val="0"/>
          <w:sz w:val="24"/>
          <w:szCs w:val="20"/>
        </w:rPr>
      </w:pPr>
    </w:p>
    <w:p w14:paraId="50C3527A">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14:paraId="010A99FC">
      <w:pPr>
        <w:spacing w:line="360" w:lineRule="auto"/>
        <w:ind w:firstLine="426" w:firstLineChars="202"/>
        <w:rPr>
          <w:rFonts w:hint="eastAsia" w:ascii="宋体" w:hAnsi="宋体"/>
          <w:szCs w:val="21"/>
        </w:rPr>
      </w:pPr>
      <w:r>
        <w:rPr>
          <w:rFonts w:hint="eastAsia" w:ascii="宋体" w:hAnsi="宋体"/>
          <w:b/>
          <w:bCs/>
          <w:szCs w:val="21"/>
          <w:highlight w:val="none"/>
          <w:lang w:val="en-US" w:eastAsia="zh-CN"/>
        </w:rPr>
        <w:t>1.</w:t>
      </w:r>
      <w:r>
        <w:rPr>
          <w:rFonts w:hint="eastAsia" w:ascii="宋体" w:hAnsi="宋体"/>
          <w:b/>
          <w:bCs/>
          <w:szCs w:val="21"/>
          <w:highlight w:val="none"/>
        </w:rPr>
        <w:t>服务</w:t>
      </w:r>
      <w:r>
        <w:rPr>
          <w:rFonts w:hint="eastAsia" w:ascii="宋体" w:hAnsi="宋体"/>
          <w:b/>
          <w:bCs/>
          <w:szCs w:val="21"/>
        </w:rPr>
        <w:t>服务内容及要求</w:t>
      </w:r>
    </w:p>
    <w:p w14:paraId="2303B917">
      <w:pPr>
        <w:spacing w:line="360" w:lineRule="auto"/>
        <w:ind w:firstLine="424" w:firstLineChars="202"/>
        <w:rPr>
          <w:rFonts w:hint="eastAsia" w:ascii="宋体" w:hAnsi="宋体"/>
          <w:szCs w:val="21"/>
        </w:rPr>
      </w:pPr>
      <w:r>
        <w:rPr>
          <w:rFonts w:hint="eastAsia" w:ascii="宋体" w:hAnsi="宋体"/>
          <w:szCs w:val="21"/>
        </w:rPr>
        <w:t>①抽检内容：对全市食用农产品生产经营主体开展食用农产品位点监测抽检工作，共完成不少于39630批次。各中标方工作任务量详见“</w:t>
      </w:r>
      <w:r>
        <w:rPr>
          <w:rFonts w:hint="eastAsia" w:ascii="宋体" w:hAnsi="宋体"/>
          <w:szCs w:val="21"/>
          <w:lang w:val="en-US" w:eastAsia="zh-CN"/>
        </w:rPr>
        <w:t>6、</w:t>
      </w:r>
      <w:r>
        <w:rPr>
          <w:rFonts w:hint="eastAsia" w:ascii="宋体" w:hAnsi="宋体"/>
          <w:szCs w:val="21"/>
        </w:rPr>
        <w:t>各包组具体情况”。</w:t>
      </w:r>
    </w:p>
    <w:p w14:paraId="2D749A72">
      <w:pPr>
        <w:spacing w:line="360" w:lineRule="auto"/>
        <w:ind w:firstLine="424" w:firstLineChars="202"/>
        <w:rPr>
          <w:rFonts w:hint="eastAsia" w:ascii="宋体" w:hAnsi="宋体"/>
          <w:szCs w:val="21"/>
        </w:rPr>
      </w:pPr>
      <w:r>
        <w:rPr>
          <w:rFonts w:hint="eastAsia" w:ascii="宋体" w:hAnsi="宋体"/>
          <w:szCs w:val="21"/>
        </w:rPr>
        <w:t>②抽检标准：依照被检食品的国家标准、地方标准、有效的企业标准以及相关法律法规规定执行。</w:t>
      </w:r>
    </w:p>
    <w:p w14:paraId="2D9E67D0">
      <w:pPr>
        <w:spacing w:line="360" w:lineRule="auto"/>
        <w:ind w:firstLine="424" w:firstLineChars="202"/>
        <w:rPr>
          <w:rFonts w:hint="eastAsia" w:ascii="宋体" w:hAnsi="宋体"/>
          <w:szCs w:val="21"/>
        </w:rPr>
      </w:pPr>
      <w:r>
        <w:rPr>
          <w:rFonts w:hint="eastAsia" w:ascii="宋体" w:hAnsi="宋体"/>
          <w:szCs w:val="21"/>
        </w:rPr>
        <w:t>③抽检方式及要求：</w:t>
      </w:r>
    </w:p>
    <w:p w14:paraId="176B416D">
      <w:pPr>
        <w:spacing w:line="360" w:lineRule="auto"/>
        <w:ind w:firstLine="424" w:firstLineChars="202"/>
        <w:rPr>
          <w:rFonts w:hint="eastAsia" w:ascii="宋体" w:hAnsi="宋体"/>
          <w:szCs w:val="21"/>
        </w:rPr>
      </w:pPr>
      <w:r>
        <w:rPr>
          <w:rFonts w:hint="eastAsia" w:ascii="宋体" w:hAnsi="宋体"/>
          <w:szCs w:val="21"/>
        </w:rPr>
        <w:t>（A）抽检地点：深圳市内（含深汕特别合作区），每次任务根据实际工作要求确定具体抽检地点。</w:t>
      </w:r>
    </w:p>
    <w:p w14:paraId="1B3F948F">
      <w:pPr>
        <w:spacing w:line="360" w:lineRule="auto"/>
        <w:ind w:firstLine="424" w:firstLineChars="202"/>
        <w:rPr>
          <w:rFonts w:hint="eastAsia" w:ascii="宋体" w:hAnsi="宋体"/>
          <w:szCs w:val="21"/>
        </w:rPr>
      </w:pPr>
      <w:r>
        <w:rPr>
          <w:rFonts w:hint="eastAsia" w:ascii="宋体" w:hAnsi="宋体"/>
          <w:szCs w:val="21"/>
        </w:rPr>
        <w:t>（B）检测项目见附件1《深圳市食用农产品抽检项目响应表》</w:t>
      </w:r>
      <w:r>
        <w:rPr>
          <w:rFonts w:hint="eastAsia" w:ascii="宋体" w:hAnsi="宋体"/>
          <w:szCs w:val="21"/>
          <w:lang w:eastAsia="zh-CN"/>
        </w:rPr>
        <w:t>，具体任务检测项目以采购方的工作要求为准</w:t>
      </w:r>
      <w:r>
        <w:rPr>
          <w:rFonts w:hint="eastAsia" w:ascii="宋体" w:hAnsi="宋体"/>
          <w:szCs w:val="21"/>
        </w:rPr>
        <w:t>。</w:t>
      </w:r>
    </w:p>
    <w:p w14:paraId="306CEE86">
      <w:pPr>
        <w:spacing w:line="360" w:lineRule="auto"/>
        <w:ind w:firstLine="424" w:firstLineChars="202"/>
        <w:rPr>
          <w:rFonts w:hint="eastAsia" w:ascii="宋体" w:hAnsi="宋体"/>
          <w:szCs w:val="21"/>
        </w:rPr>
      </w:pPr>
      <w:r>
        <w:rPr>
          <w:rFonts w:hint="eastAsia" w:ascii="宋体" w:hAnsi="宋体"/>
          <w:szCs w:val="21"/>
        </w:rPr>
        <w:t>（C）此项目抽检均为定量检测。除特殊要求外，一般要求随机抽样，应尽量采集监测区域中不同地域或不同食品或农产品经营单位的样品。具体抽样地点分布及要求根据采购方制定的工作方案执行。具体的项目实施方案由中标方提供，经采购方审核通过后实施。</w:t>
      </w:r>
    </w:p>
    <w:p w14:paraId="5076117A">
      <w:pPr>
        <w:spacing w:line="360" w:lineRule="auto"/>
        <w:ind w:firstLine="424" w:firstLineChars="202"/>
        <w:rPr>
          <w:rFonts w:hint="eastAsia" w:ascii="宋体" w:hAnsi="宋体"/>
          <w:szCs w:val="21"/>
        </w:rPr>
      </w:pPr>
      <w:r>
        <w:rPr>
          <w:rFonts w:hint="eastAsia" w:ascii="宋体" w:hAnsi="宋体"/>
          <w:szCs w:val="21"/>
        </w:rPr>
        <w:t>（D）中标方负责提供每次检验所需的交通工具，完成并积极配合抽检工作。</w:t>
      </w:r>
    </w:p>
    <w:p w14:paraId="37D5AF73">
      <w:pPr>
        <w:spacing w:line="360" w:lineRule="auto"/>
        <w:ind w:firstLine="424" w:firstLineChars="202"/>
        <w:rPr>
          <w:rFonts w:hint="eastAsia" w:ascii="宋体" w:hAnsi="宋体"/>
          <w:szCs w:val="21"/>
        </w:rPr>
      </w:pPr>
      <w:r>
        <w:rPr>
          <w:rFonts w:hint="eastAsia" w:ascii="宋体" w:hAnsi="宋体"/>
          <w:szCs w:val="21"/>
        </w:rPr>
        <w:t>（E）抽检工作实施抽检分离，抽样人员与检验人员不得为同一人。每次抽检中标方安排2名以上抽样人员负责抽样，派出的抽样人员与检验人员不得为同一人。中标方确定抽样人员名单，报采购方备案。抽样人员名单有调整的，及时报告采购方。</w:t>
      </w:r>
    </w:p>
    <w:p w14:paraId="36F90D65">
      <w:pPr>
        <w:spacing w:line="360" w:lineRule="auto"/>
        <w:ind w:firstLine="424" w:firstLineChars="202"/>
        <w:rPr>
          <w:rFonts w:hint="eastAsia" w:ascii="宋体" w:hAnsi="宋体"/>
          <w:szCs w:val="21"/>
        </w:rPr>
      </w:pPr>
      <w:r>
        <w:rPr>
          <w:rFonts w:hint="eastAsia" w:ascii="宋体" w:hAnsi="宋体"/>
          <w:szCs w:val="21"/>
        </w:rPr>
        <w:t>（F）抽样办法：中标方抽检人员按照采购方的部署，根据深圳市食用农产品抽样相关的采样方法及采样数量抽取样品，并负责样品的运输和保管。同时，抽样终端（手机或平板）、抽样执法记录仪数量、便携式蓝牙打印机数量应不少于抽样人员数量的50%。</w:t>
      </w:r>
    </w:p>
    <w:p w14:paraId="451A897D">
      <w:pPr>
        <w:spacing w:line="360" w:lineRule="auto"/>
        <w:ind w:firstLine="424" w:firstLineChars="202"/>
        <w:rPr>
          <w:rFonts w:hint="eastAsia" w:ascii="宋体" w:hAnsi="宋体"/>
          <w:szCs w:val="21"/>
        </w:rPr>
      </w:pPr>
      <w:r>
        <w:rPr>
          <w:rFonts w:hint="eastAsia" w:ascii="宋体" w:hAnsi="宋体"/>
          <w:szCs w:val="21"/>
        </w:rPr>
        <w:t>（G）中标方须向被抽检单位支付检验样品购置费并索取发票及所购样品明细，并先行垫付购样费用，事后实报实销。</w:t>
      </w:r>
    </w:p>
    <w:p w14:paraId="7535815B">
      <w:pPr>
        <w:spacing w:line="360" w:lineRule="auto"/>
        <w:ind w:firstLine="424" w:firstLineChars="202"/>
        <w:rPr>
          <w:rFonts w:hint="eastAsia" w:ascii="宋体" w:hAnsi="宋体"/>
          <w:szCs w:val="21"/>
        </w:rPr>
      </w:pPr>
      <w:r>
        <w:rPr>
          <w:rFonts w:hint="eastAsia" w:ascii="宋体" w:hAnsi="宋体"/>
          <w:szCs w:val="21"/>
        </w:rPr>
        <w:t>（H）中标方对其抽取的样品负责，检验结果反映对送检样品的真实评价。从抽样</w:t>
      </w:r>
      <w:r>
        <w:rPr>
          <w:rFonts w:hint="eastAsia" w:ascii="宋体" w:hAnsi="宋体"/>
          <w:szCs w:val="21"/>
          <w:lang w:eastAsia="zh-CN"/>
        </w:rPr>
        <w:t>次</w:t>
      </w:r>
      <w:r>
        <w:rPr>
          <w:rFonts w:hint="eastAsia" w:ascii="宋体" w:hAnsi="宋体"/>
          <w:szCs w:val="21"/>
        </w:rPr>
        <w:t>日起7个工作日内出具检验报告，特殊情况的由中标方与采购方另行约定。中标方应优先完成采购方的检验任务。</w:t>
      </w:r>
    </w:p>
    <w:p w14:paraId="297ECABF">
      <w:pPr>
        <w:spacing w:line="360" w:lineRule="auto"/>
        <w:ind w:firstLine="424" w:firstLineChars="202"/>
        <w:rPr>
          <w:rFonts w:hint="eastAsia" w:ascii="宋体" w:hAnsi="宋体"/>
          <w:szCs w:val="21"/>
        </w:rPr>
      </w:pPr>
      <w:r>
        <w:rPr>
          <w:rFonts w:hint="eastAsia" w:ascii="宋体" w:hAnsi="宋体"/>
          <w:szCs w:val="21"/>
        </w:rPr>
        <w:t xml:space="preserve">（I）中标方应具备抽检信息化系统(包括抽样系统及检验系统)，并能实现以下功能： </w:t>
      </w:r>
    </w:p>
    <w:p w14:paraId="27616795">
      <w:pPr>
        <w:spacing w:line="360" w:lineRule="auto"/>
        <w:ind w:firstLine="424" w:firstLineChars="202"/>
        <w:rPr>
          <w:rFonts w:hint="eastAsia" w:ascii="宋体" w:hAnsi="宋体"/>
          <w:szCs w:val="21"/>
        </w:rPr>
      </w:pPr>
      <w:r>
        <w:rPr>
          <w:rFonts w:hint="eastAsia" w:ascii="宋体" w:hAnsi="宋体"/>
          <w:szCs w:val="21"/>
        </w:rPr>
        <w:t>a.中标方应具备内部实验室信息管理系统,检验能力基础数据与国家食品安全抽样检验信息系统基础表数据一致，能够对接国家食品安全抽样检验信息系统以及深圳市场监督管理局检验检测管理系统，实现样品数据的下载和结果数据的上传，以及实验室检验过程信息化系统数据实时调用监理督查，保证数据的标准性、准确性、规范性；</w:t>
      </w:r>
    </w:p>
    <w:p w14:paraId="0B33D53E">
      <w:pPr>
        <w:spacing w:line="360" w:lineRule="auto"/>
        <w:ind w:firstLine="424" w:firstLineChars="202"/>
        <w:rPr>
          <w:rFonts w:hint="eastAsia" w:ascii="宋体" w:hAnsi="宋体"/>
          <w:szCs w:val="21"/>
        </w:rPr>
      </w:pPr>
      <w:r>
        <w:rPr>
          <w:rFonts w:hint="eastAsia" w:ascii="宋体" w:hAnsi="宋体"/>
          <w:szCs w:val="21"/>
        </w:rPr>
        <w:t>b.中标方应具备内部实验室信息管理系统具温湿度自动采集功能。对于抽检的样品具有冷藏存放的要求时，应具备连续温度记录仪，系统实施记录数据。</w:t>
      </w:r>
    </w:p>
    <w:p w14:paraId="522BE51E">
      <w:pPr>
        <w:spacing w:line="360" w:lineRule="auto"/>
        <w:ind w:firstLine="424" w:firstLineChars="202"/>
        <w:rPr>
          <w:rFonts w:hint="eastAsia" w:ascii="宋体" w:hAnsi="宋体"/>
          <w:szCs w:val="21"/>
        </w:rPr>
      </w:pPr>
      <w:r>
        <w:rPr>
          <w:rFonts w:hint="eastAsia" w:ascii="宋体" w:hAnsi="宋体"/>
          <w:szCs w:val="21"/>
        </w:rPr>
        <w:t>（J）若采购方对方案编制、抽样、检验、数据报送等方面有新规定，中标方应遵从新规定。</w:t>
      </w:r>
    </w:p>
    <w:p w14:paraId="1B25916A">
      <w:pPr>
        <w:spacing w:line="360" w:lineRule="auto"/>
        <w:ind w:firstLine="424" w:firstLineChars="202"/>
        <w:rPr>
          <w:rFonts w:hint="eastAsia" w:ascii="宋体" w:hAnsi="宋体"/>
          <w:szCs w:val="21"/>
        </w:rPr>
      </w:pPr>
      <w:r>
        <w:rPr>
          <w:rFonts w:hint="eastAsia" w:ascii="宋体" w:hAnsi="宋体"/>
          <w:szCs w:val="21"/>
        </w:rPr>
        <w:t>④价格基准：</w:t>
      </w:r>
    </w:p>
    <w:p w14:paraId="1A2A14FB">
      <w:pPr>
        <w:spacing w:line="360" w:lineRule="auto"/>
        <w:ind w:firstLine="424" w:firstLineChars="202"/>
        <w:rPr>
          <w:rFonts w:hint="eastAsia" w:ascii="宋体" w:hAnsi="宋体"/>
          <w:szCs w:val="21"/>
        </w:rPr>
      </w:pPr>
      <w:r>
        <w:rPr>
          <w:rFonts w:hint="eastAsia" w:ascii="宋体" w:hAnsi="宋体"/>
          <w:szCs w:val="21"/>
        </w:rPr>
        <w:t>食用农产品抽检单批次费用（包括检测设备及耗材费用、人工费、交通费、报告邮寄费、税费等全部费用）由检验费、抽样费、样品保管费和购样费构成。其中检验费用参照《市场监管部门食品安全抽检监测项目检验费用参考表》（市监食检（司）函〔2022〕133号）和《广东省产品质量监督检验收费标准》（粤价〔2002〕170号）执行，文件中未明确价格的，按照</w:t>
      </w:r>
      <w:r>
        <w:rPr>
          <w:rFonts w:hint="eastAsia" w:ascii="宋体" w:hAnsi="宋体"/>
          <w:szCs w:val="21"/>
          <w:lang w:eastAsia="zh-CN"/>
        </w:rPr>
        <w:t>全部</w:t>
      </w:r>
      <w:r>
        <w:rPr>
          <w:rFonts w:hint="eastAsia" w:ascii="宋体" w:hAnsi="宋体"/>
          <w:szCs w:val="21"/>
        </w:rPr>
        <w:t>中标方报价取最低价作为基准价，各项目基准价格详见附件2。另监测抽样费以60元/批次，样品保管费以45元/批次作为基准价。购样费实报实销；检验费、抽样费和样品保管费按中标折扣支付。</w:t>
      </w:r>
    </w:p>
    <w:p w14:paraId="53E3BF6D">
      <w:pPr>
        <w:keepNext/>
        <w:keepLines/>
        <w:adjustRightInd w:val="0"/>
        <w:spacing w:beforeLines="50" w:afterLines="50"/>
        <w:jc w:val="center"/>
        <w:textAlignment w:val="baseline"/>
        <w:outlineLvl w:val="1"/>
        <w:rPr>
          <w:rFonts w:ascii="宋体" w:hAnsi="宋体"/>
          <w:b/>
          <w:bCs/>
          <w:kern w:val="0"/>
          <w:sz w:val="28"/>
          <w:szCs w:val="28"/>
        </w:rPr>
      </w:pPr>
    </w:p>
    <w:p w14:paraId="331A29AF">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五、项目商务要求</w:t>
      </w:r>
    </w:p>
    <w:p w14:paraId="1EF36E39">
      <w:pPr>
        <w:spacing w:line="360" w:lineRule="auto"/>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lang w:val="en-US" w:eastAsia="zh-CN"/>
        </w:rPr>
        <w:t>1.</w:t>
      </w:r>
      <w:r>
        <w:rPr>
          <w:rFonts w:hint="eastAsia" w:asciiTheme="minorEastAsia" w:hAnsiTheme="minorEastAsia" w:eastAsiaTheme="minorEastAsia"/>
          <w:b/>
          <w:highlight w:val="yellow"/>
        </w:rPr>
        <w:t>服务期限：</w:t>
      </w:r>
    </w:p>
    <w:p w14:paraId="4FE4834A">
      <w:pPr>
        <w:spacing w:line="360" w:lineRule="auto"/>
        <w:ind w:firstLine="422" w:firstLineChars="200"/>
        <w:rPr>
          <w:rFonts w:hint="eastAsia" w:asciiTheme="minorEastAsia" w:hAnsiTheme="minorEastAsia" w:eastAsiaTheme="minorEastAsia"/>
          <w:b/>
          <w:highlight w:val="yellow"/>
          <w:lang w:eastAsia="zh-CN"/>
        </w:rPr>
      </w:pPr>
      <w:r>
        <w:rPr>
          <w:rFonts w:hint="eastAsia" w:asciiTheme="minorEastAsia" w:hAnsiTheme="minorEastAsia" w:eastAsiaTheme="minorEastAsia"/>
          <w:b/>
          <w:highlight w:val="yellow"/>
        </w:rPr>
        <w:t>合同签订之日起至2026年12月31日前完成。本项目属于长期服务项目。长期服务合同累积履约期限原则上不超过三十六个月。采购人可视中标方履约服务情况，选择是否续签合同</w:t>
      </w:r>
      <w:r>
        <w:rPr>
          <w:rFonts w:hint="eastAsia" w:asciiTheme="minorEastAsia" w:hAnsiTheme="minorEastAsia" w:eastAsiaTheme="minorEastAsia"/>
          <w:b/>
          <w:highlight w:val="yellow"/>
          <w:lang w:eastAsia="zh-CN"/>
        </w:rPr>
        <w:t>。</w:t>
      </w:r>
    </w:p>
    <w:p w14:paraId="6099C3A7">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2.付款方式</w:t>
      </w:r>
      <w:r>
        <w:rPr>
          <w:rFonts w:hint="eastAsia" w:asciiTheme="minorEastAsia" w:hAnsiTheme="minorEastAsia" w:eastAsiaTheme="minorEastAsia"/>
          <w:b/>
        </w:rPr>
        <w:t>：</w:t>
      </w:r>
    </w:p>
    <w:p w14:paraId="4B5653C8">
      <w:pPr>
        <w:spacing w:line="360" w:lineRule="auto"/>
        <w:ind w:firstLine="424" w:firstLineChars="202"/>
        <w:rPr>
          <w:rFonts w:asciiTheme="minorEastAsia" w:hAnsiTheme="minorEastAsia" w:eastAsiaTheme="minorEastAsia"/>
          <w:b/>
        </w:rPr>
      </w:pPr>
      <w:r>
        <w:rPr>
          <w:rFonts w:hint="eastAsia" w:ascii="宋体" w:hAnsi="宋体"/>
          <w:szCs w:val="21"/>
        </w:rPr>
        <w:t>分期付款：采购方在合同签订后，且收到中标方提供符合规定发票后10个工作日内支付合同总额的50%作为首期款，余款按进度支付。</w:t>
      </w:r>
    </w:p>
    <w:p w14:paraId="484E05E9">
      <w:pPr>
        <w:spacing w:line="360" w:lineRule="auto"/>
        <w:jc w:val="left"/>
        <w:rPr>
          <w:rFonts w:hint="eastAsia" w:ascii="宋体" w:hAnsi="宋体"/>
          <w:b/>
          <w:bCs/>
          <w:szCs w:val="21"/>
          <w:lang w:val="en-US" w:eastAsia="zh-CN"/>
        </w:rPr>
      </w:pPr>
      <w:r>
        <w:rPr>
          <w:rFonts w:hint="eastAsia" w:ascii="宋体" w:hAnsi="宋体"/>
          <w:b/>
          <w:bCs/>
          <w:szCs w:val="21"/>
          <w:lang w:val="en-US" w:eastAsia="zh-CN"/>
        </w:rPr>
        <w:t>3.知识产权：</w:t>
      </w:r>
    </w:p>
    <w:p w14:paraId="094BB799">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（A）中标方在项目实施过程中不得侵犯第三人知识产权以及其他权益。需要使用第三人知识产权的，中标方应取得权利人许可或者授权并由中标方承担费用。</w:t>
      </w:r>
    </w:p>
    <w:p w14:paraId="5FF6DB5E">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（B）除第三人依法享有知识产权的除外，中标方实施本项目所形成成果的知识产权归采购人所有，未经采购人许可，中标方不得随意使用。</w:t>
      </w:r>
    </w:p>
    <w:p w14:paraId="27441024">
      <w:pPr>
        <w:spacing w:line="360" w:lineRule="auto"/>
        <w:jc w:val="left"/>
        <w:rPr>
          <w:rFonts w:ascii="宋体" w:hAnsi="宋体"/>
          <w:b/>
          <w:bCs/>
          <w:szCs w:val="21"/>
          <w:highlight w:val="yellow"/>
        </w:rPr>
      </w:pPr>
      <w:r>
        <w:rPr>
          <w:rFonts w:hint="eastAsia" w:asciiTheme="minorEastAsia" w:hAnsiTheme="minorEastAsia" w:eastAsiaTheme="minorEastAsia"/>
          <w:highlight w:val="yellow"/>
        </w:rPr>
        <w:t>★</w:t>
      </w:r>
      <w:r>
        <w:rPr>
          <w:rFonts w:hint="eastAsia" w:ascii="宋体" w:hAnsi="宋体"/>
          <w:b/>
          <w:bCs/>
          <w:szCs w:val="21"/>
          <w:highlight w:val="yellow"/>
          <w:lang w:val="en-US" w:eastAsia="zh-CN"/>
        </w:rPr>
        <w:t>4.</w:t>
      </w:r>
      <w:r>
        <w:rPr>
          <w:rFonts w:hint="eastAsia" w:ascii="宋体" w:hAnsi="宋体"/>
          <w:b/>
          <w:bCs/>
          <w:szCs w:val="21"/>
          <w:highlight w:val="yellow"/>
        </w:rPr>
        <w:t>报价要求：</w:t>
      </w:r>
      <w:r>
        <w:rPr>
          <w:rFonts w:hint="eastAsia" w:ascii="宋体" w:hAnsi="宋体"/>
          <w:b/>
          <w:bCs/>
          <w:szCs w:val="21"/>
          <w:highlight w:val="yellow"/>
          <w:lang w:val="en-US" w:eastAsia="zh-CN"/>
        </w:rPr>
        <w:t>折扣率</w:t>
      </w:r>
      <w:r>
        <w:rPr>
          <w:rFonts w:hint="eastAsia" w:ascii="宋体" w:hAnsi="宋体"/>
          <w:b/>
          <w:bCs/>
          <w:szCs w:val="21"/>
          <w:highlight w:val="yellow"/>
        </w:rPr>
        <w:t>报价：</w:t>
      </w:r>
    </w:p>
    <w:p w14:paraId="0C7ADEC8">
      <w:pPr>
        <w:spacing w:line="360" w:lineRule="auto"/>
        <w:ind w:firstLine="420" w:firstLineChars="200"/>
        <w:jc w:val="left"/>
        <w:rPr>
          <w:rFonts w:hint="eastAsia" w:ascii="宋体" w:hAnsi="宋体"/>
          <w:szCs w:val="21"/>
          <w:highlight w:val="yellow"/>
          <w:lang w:val="en-US" w:eastAsia="zh-CN"/>
        </w:rPr>
      </w:pPr>
      <w:r>
        <w:rPr>
          <w:rFonts w:hint="eastAsia" w:ascii="宋体" w:hAnsi="宋体"/>
          <w:szCs w:val="21"/>
          <w:highlight w:val="yellow"/>
          <w:lang w:val="en-US" w:eastAsia="zh-CN"/>
        </w:rPr>
        <w:t>（A）本项目支付上限为2948.5万元，具体为：包组A支付上限为1179.4万元、包组B支付上限为589.7万元、包组C支付上限为471.76万元、包组D支付上限为235.88万元、包组E支付上限为235.88万元任、包组F支付上限为235.88万元。</w:t>
      </w:r>
    </w:p>
    <w:p w14:paraId="1C74E5D3">
      <w:pPr>
        <w:spacing w:line="360" w:lineRule="auto"/>
        <w:ind w:firstLine="420" w:firstLineChars="200"/>
        <w:jc w:val="left"/>
        <w:rPr>
          <w:rFonts w:hint="eastAsia" w:ascii="宋体" w:hAnsi="宋体"/>
          <w:szCs w:val="21"/>
          <w:highlight w:val="yellow"/>
          <w:lang w:val="en-US" w:eastAsia="zh-CN"/>
        </w:rPr>
      </w:pPr>
      <w:r>
        <w:rPr>
          <w:rFonts w:hint="eastAsia" w:ascii="宋体" w:hAnsi="宋体"/>
          <w:szCs w:val="21"/>
          <w:highlight w:val="yellow"/>
          <w:lang w:val="en-US" w:eastAsia="zh-CN"/>
        </w:rPr>
        <w:t>（B）结算公式：结算费用=[检验费总和+（抽样费+样品保管费）*检验数量]*中标折扣率+购样费总和。</w:t>
      </w:r>
    </w:p>
    <w:p w14:paraId="3CF89D8F">
      <w:pPr>
        <w:spacing w:line="360" w:lineRule="auto"/>
        <w:ind w:firstLine="420" w:firstLineChars="200"/>
        <w:jc w:val="left"/>
        <w:rPr>
          <w:rFonts w:hint="eastAsia" w:ascii="宋体" w:hAnsi="宋体"/>
          <w:szCs w:val="21"/>
          <w:highlight w:val="yellow"/>
          <w:lang w:val="en-US" w:eastAsia="zh-CN"/>
        </w:rPr>
      </w:pPr>
      <w:r>
        <w:rPr>
          <w:rFonts w:hint="eastAsia" w:ascii="宋体" w:hAnsi="宋体"/>
          <w:szCs w:val="21"/>
          <w:highlight w:val="yellow"/>
          <w:lang w:val="en-US" w:eastAsia="zh-CN"/>
        </w:rPr>
        <w:t>（C）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p w14:paraId="057BFF20">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D）投标供应商应当根据本企业的成本自行决定投标折扣率。通过结算公式得出的结算费用应当包括服务成本、法定税费和企业的利润。由投标供应商根据采购文件所提供的资料自行测算投标折扣率；一经中标，投标折扣率在合同期限内不做调整。</w:t>
      </w:r>
    </w:p>
    <w:p w14:paraId="13379C4C">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（E）投标供应商的投标折扣率，应当是本项目采购范围和采购文件及合同条款上所列的各项内容中所述的全部，不得以任何理由予以重复。</w:t>
      </w:r>
    </w:p>
    <w:p w14:paraId="6F85270D">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F）除非采购人通过修改采购文件予以更正，否则，投标供应商应毫无例外地按响应文件所列的清单中项目和数量填报综合单价和合价。投标供应商未填综合单价或合价的项目，在实施后，将不得以支付，并视作该项费用已包括在其它有价款的综合单价或合价内。</w:t>
      </w:r>
    </w:p>
    <w:p w14:paraId="15CEAF68">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G）投标供应商不得期望通过索赔等方式获取补偿，否则，除可能遭到拒绝外，还可能将被作为不良行为记录在案，并可能影响其以后参加政府采购的项目投标。各投标供应商在报价时，应充分考虑报价的风险。</w:t>
      </w:r>
    </w:p>
    <w:p w14:paraId="18374840">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5.验收标准及违约责任</w:t>
      </w:r>
      <w:r>
        <w:rPr>
          <w:rFonts w:hint="eastAsia" w:asciiTheme="minorEastAsia" w:hAnsiTheme="minorEastAsia" w:eastAsiaTheme="minorEastAsia"/>
          <w:b/>
        </w:rPr>
        <w:t>：</w:t>
      </w:r>
    </w:p>
    <w:p w14:paraId="6AF4D741">
      <w:pPr>
        <w:spacing w:line="288" w:lineRule="auto"/>
        <w:ind w:firstLine="420" w:firstLineChars="200"/>
        <w:rPr>
          <w:rFonts w:hint="eastAsia" w:ascii="宋体" w:hAnsi="宋体" w:cs="楷体"/>
          <w:bCs/>
          <w:szCs w:val="24"/>
          <w:lang w:val="en-US" w:eastAsia="zh-CN"/>
        </w:rPr>
      </w:pPr>
      <w:r>
        <w:rPr>
          <w:rFonts w:hint="eastAsia" w:ascii="宋体" w:hAnsi="宋体" w:cs="楷体"/>
          <w:bCs/>
          <w:szCs w:val="24"/>
          <w:lang w:val="en-US" w:eastAsia="zh-CN"/>
        </w:rPr>
        <w:t>（A）验收标准：按要求完成全部抽检服务任务，提交全部抽检数据明细汇总表（电子版）；工作完结的总结报告（包括数据分析），纸质、电子版各一份。</w:t>
      </w:r>
    </w:p>
    <w:p w14:paraId="527BB6B0">
      <w:pPr>
        <w:spacing w:line="288" w:lineRule="auto"/>
        <w:ind w:firstLine="420" w:firstLineChars="200"/>
        <w:rPr>
          <w:rFonts w:hint="eastAsia" w:ascii="宋体" w:hAnsi="宋体" w:cs="楷体"/>
          <w:bCs/>
          <w:szCs w:val="24"/>
          <w:lang w:val="en-US" w:eastAsia="zh-CN"/>
        </w:rPr>
      </w:pPr>
      <w:r>
        <w:rPr>
          <w:rFonts w:hint="eastAsia" w:ascii="宋体" w:hAnsi="宋体" w:cs="楷体"/>
          <w:bCs/>
          <w:szCs w:val="24"/>
          <w:lang w:val="en-US" w:eastAsia="zh-CN"/>
        </w:rPr>
        <w:t>（B）违约责任：按照签订的合同规定执行。</w:t>
      </w:r>
    </w:p>
    <w:p w14:paraId="1860D5D6">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6.售后服务：</w:t>
      </w:r>
    </w:p>
    <w:p w14:paraId="396D64DA">
      <w:pPr>
        <w:spacing w:line="360" w:lineRule="auto"/>
        <w:ind w:firstLine="420" w:firstLineChars="200"/>
        <w:rPr>
          <w:rFonts w:hint="eastAsia" w:ascii="宋体" w:hAnsi="宋体" w:cs="楷体"/>
          <w:bCs/>
          <w:szCs w:val="24"/>
          <w:lang w:val="en-US" w:eastAsia="zh-CN"/>
        </w:rPr>
      </w:pPr>
      <w:r>
        <w:rPr>
          <w:rFonts w:hint="eastAsia" w:ascii="宋体" w:hAnsi="宋体" w:cs="楷体"/>
          <w:bCs/>
          <w:szCs w:val="24"/>
          <w:lang w:val="en-US" w:eastAsia="zh-CN"/>
        </w:rPr>
        <w:t>本项目结束后中标方承诺积极配合采购方完成项目交接工作，积极配合采购方完成审计检查等工作，及时处理采购方对中标方在项目服务期间所发生事项的咨询，必要时应在30分钟内及时响应采购方需求。</w:t>
      </w:r>
    </w:p>
    <w:p w14:paraId="6E1016E9">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7.其他要求：</w:t>
      </w:r>
    </w:p>
    <w:p w14:paraId="33847380">
      <w:pPr>
        <w:spacing w:line="360" w:lineRule="auto"/>
        <w:ind w:firstLine="424" w:firstLineChars="202"/>
        <w:rPr>
          <w:rFonts w:hint="eastAsia" w:ascii="宋体" w:hAnsi="宋体"/>
          <w:szCs w:val="21"/>
        </w:rPr>
      </w:pPr>
      <w:r>
        <w:rPr>
          <w:rFonts w:hint="eastAsia" w:ascii="宋体" w:hAnsi="宋体"/>
          <w:szCs w:val="21"/>
        </w:rPr>
        <w:t>（A）中标方须遵守《深圳经济特区食品安全监督条例》对检验机构的管理要求；</w:t>
      </w:r>
    </w:p>
    <w:p w14:paraId="365B4748">
      <w:pPr>
        <w:spacing w:line="360" w:lineRule="auto"/>
        <w:ind w:firstLine="424" w:firstLineChars="202"/>
        <w:rPr>
          <w:rFonts w:hint="eastAsia" w:ascii="宋体" w:hAnsi="宋体"/>
          <w:szCs w:val="21"/>
        </w:rPr>
      </w:pPr>
      <w:r>
        <w:rPr>
          <w:rFonts w:hint="eastAsia" w:ascii="宋体" w:hAnsi="宋体"/>
          <w:szCs w:val="21"/>
        </w:rPr>
        <w:t>（B）中标方应无条件接受采购人组织的质量控制考核、督查（导）、实验室间比对和资金审计等；</w:t>
      </w:r>
    </w:p>
    <w:p w14:paraId="7637DBB8">
      <w:pPr>
        <w:spacing w:line="360" w:lineRule="auto"/>
        <w:ind w:firstLine="424" w:firstLineChars="202"/>
        <w:rPr>
          <w:rFonts w:hint="eastAsia" w:ascii="宋体" w:hAnsi="宋体"/>
          <w:szCs w:val="21"/>
        </w:rPr>
      </w:pPr>
      <w:r>
        <w:rPr>
          <w:rFonts w:hint="eastAsia" w:ascii="宋体" w:hAnsi="宋体"/>
          <w:szCs w:val="21"/>
        </w:rPr>
        <w:t>（C）在服务期内如有以下问题，一经查实，采购人有权取消中标方的中标资格，保留依法追究该中标方和相关责任人法律责任的权利，并可将已分配的任务交由该项目的其它中标方：</w:t>
      </w:r>
    </w:p>
    <w:p w14:paraId="15342FC7">
      <w:pPr>
        <w:spacing w:line="360" w:lineRule="auto"/>
        <w:ind w:firstLine="424" w:firstLineChars="202"/>
        <w:rPr>
          <w:rFonts w:hint="eastAsia" w:ascii="宋体" w:hAnsi="宋体"/>
          <w:szCs w:val="21"/>
        </w:rPr>
      </w:pPr>
      <w:r>
        <w:rPr>
          <w:rFonts w:hint="eastAsia" w:ascii="宋体" w:hAnsi="宋体"/>
          <w:szCs w:val="21"/>
        </w:rPr>
        <w:t>a.未经采购人同意，中标方将采购人委托的任务分包给其他检测机构检验；</w:t>
      </w:r>
    </w:p>
    <w:p w14:paraId="5C205C2E">
      <w:pPr>
        <w:spacing w:line="360" w:lineRule="auto"/>
        <w:ind w:firstLine="424" w:firstLineChars="202"/>
        <w:rPr>
          <w:rFonts w:hint="eastAsia" w:ascii="宋体" w:hAnsi="宋体"/>
          <w:szCs w:val="21"/>
        </w:rPr>
      </w:pPr>
      <w:r>
        <w:rPr>
          <w:rFonts w:hint="eastAsia" w:ascii="宋体" w:hAnsi="宋体"/>
          <w:szCs w:val="21"/>
        </w:rPr>
        <w:t>b.中标方提供虚假信息或报告，误导或欺骗采购人，以谋取非法利益；</w:t>
      </w:r>
    </w:p>
    <w:p w14:paraId="0BBB5CD3">
      <w:pPr>
        <w:spacing w:line="360" w:lineRule="auto"/>
        <w:ind w:firstLine="424" w:firstLineChars="202"/>
        <w:rPr>
          <w:rFonts w:hint="eastAsia" w:ascii="宋体" w:hAnsi="宋体"/>
          <w:szCs w:val="21"/>
        </w:rPr>
      </w:pPr>
      <w:r>
        <w:rPr>
          <w:rFonts w:hint="eastAsia" w:ascii="宋体" w:hAnsi="宋体"/>
          <w:szCs w:val="21"/>
        </w:rPr>
        <w:t>c.中标方泄露检验结果；</w:t>
      </w:r>
    </w:p>
    <w:p w14:paraId="4268E9DB">
      <w:pPr>
        <w:spacing w:line="360" w:lineRule="auto"/>
        <w:ind w:firstLine="424" w:firstLineChars="202"/>
        <w:rPr>
          <w:rFonts w:hint="eastAsia" w:ascii="宋体" w:hAnsi="宋体"/>
          <w:szCs w:val="21"/>
        </w:rPr>
      </w:pPr>
      <w:r>
        <w:rPr>
          <w:rFonts w:hint="eastAsia" w:ascii="宋体" w:hAnsi="宋体"/>
          <w:szCs w:val="21"/>
        </w:rPr>
        <w:t>d.拒绝接受采购人和相关部门监督和检查的；</w:t>
      </w:r>
    </w:p>
    <w:p w14:paraId="16D81635">
      <w:pPr>
        <w:spacing w:line="360" w:lineRule="auto"/>
        <w:ind w:firstLine="424" w:firstLineChars="202"/>
        <w:rPr>
          <w:rFonts w:hint="eastAsia" w:ascii="宋体" w:hAnsi="宋体"/>
          <w:szCs w:val="21"/>
        </w:rPr>
      </w:pPr>
      <w:r>
        <w:rPr>
          <w:rFonts w:hint="eastAsia" w:ascii="宋体" w:hAnsi="宋体"/>
          <w:szCs w:val="21"/>
        </w:rPr>
        <w:t>e.中标方出现信用危机、财务危机、经营危机甚至破产、倒闭，无法继续履行合同（协议）；</w:t>
      </w:r>
    </w:p>
    <w:p w14:paraId="65002D77">
      <w:pPr>
        <w:spacing w:line="360" w:lineRule="auto"/>
        <w:ind w:firstLine="424" w:firstLineChars="202"/>
        <w:rPr>
          <w:rFonts w:hint="eastAsia" w:ascii="宋体" w:hAnsi="宋体"/>
          <w:szCs w:val="21"/>
        </w:rPr>
      </w:pPr>
      <w:r>
        <w:rPr>
          <w:rFonts w:hint="eastAsia" w:ascii="宋体" w:hAnsi="宋体"/>
          <w:szCs w:val="21"/>
        </w:rPr>
        <w:t>f.中标方采用非法手段进行不正当竞争的，造成恶劣影响；</w:t>
      </w:r>
    </w:p>
    <w:p w14:paraId="486FC513">
      <w:pPr>
        <w:spacing w:line="360" w:lineRule="auto"/>
        <w:ind w:firstLine="424" w:firstLineChars="202"/>
        <w:rPr>
          <w:rFonts w:hint="eastAsia" w:ascii="宋体" w:hAnsi="宋体"/>
          <w:szCs w:val="21"/>
        </w:rPr>
      </w:pPr>
      <w:r>
        <w:rPr>
          <w:rFonts w:hint="eastAsia" w:ascii="宋体" w:hAnsi="宋体"/>
          <w:szCs w:val="21"/>
        </w:rPr>
        <w:t>g.中标方违反法律法规受到有关部门惩处或服务期内发生重大失误，并承担相应法律和赔偿责任；</w:t>
      </w:r>
    </w:p>
    <w:p w14:paraId="5958A962">
      <w:pPr>
        <w:spacing w:line="360" w:lineRule="auto"/>
        <w:ind w:firstLine="424" w:firstLineChars="202"/>
        <w:rPr>
          <w:rFonts w:hint="eastAsia" w:ascii="宋体" w:hAnsi="宋体"/>
          <w:szCs w:val="21"/>
        </w:rPr>
      </w:pPr>
      <w:r>
        <w:rPr>
          <w:rFonts w:hint="eastAsia" w:ascii="宋体" w:hAnsi="宋体"/>
          <w:szCs w:val="21"/>
        </w:rPr>
        <w:t>h.中标方在合同期内，不按法定程序和规范进行抽检并造成不良影响的；</w:t>
      </w:r>
    </w:p>
    <w:p w14:paraId="281A9C85">
      <w:pPr>
        <w:spacing w:line="360" w:lineRule="auto"/>
        <w:ind w:firstLine="424" w:firstLineChars="202"/>
        <w:rPr>
          <w:rFonts w:hint="eastAsia" w:ascii="宋体" w:hAnsi="宋体"/>
          <w:szCs w:val="21"/>
        </w:rPr>
      </w:pPr>
      <w:r>
        <w:rPr>
          <w:rFonts w:hint="eastAsia" w:ascii="宋体" w:hAnsi="宋体"/>
          <w:szCs w:val="21"/>
        </w:rPr>
        <w:t>i.中标方在合同期内，无正当理由未完成抽检任务的。</w:t>
      </w:r>
    </w:p>
    <w:p w14:paraId="14365C70">
      <w:pPr>
        <w:spacing w:line="360" w:lineRule="auto"/>
        <w:ind w:firstLine="424" w:firstLineChars="202"/>
        <w:rPr>
          <w:rFonts w:hint="eastAsia" w:ascii="宋体" w:hAnsi="宋体"/>
          <w:szCs w:val="21"/>
        </w:rPr>
      </w:pPr>
      <w:r>
        <w:rPr>
          <w:rFonts w:hint="eastAsia" w:ascii="宋体" w:hAnsi="宋体"/>
          <w:szCs w:val="21"/>
        </w:rPr>
        <w:t>（D）中标方主动向采购人报告项目进度，中标方不得故意隐瞒、修改检测结果。</w:t>
      </w:r>
    </w:p>
    <w:p w14:paraId="6F156F3F">
      <w:pPr>
        <w:spacing w:line="360" w:lineRule="auto"/>
        <w:ind w:firstLine="424" w:firstLineChars="202"/>
        <w:rPr>
          <w:rFonts w:hint="eastAsia" w:ascii="宋体" w:hAnsi="宋体"/>
          <w:szCs w:val="21"/>
        </w:rPr>
      </w:pPr>
      <w:r>
        <w:rPr>
          <w:rFonts w:hint="eastAsia" w:ascii="宋体" w:hAnsi="宋体"/>
          <w:szCs w:val="21"/>
        </w:rPr>
        <w:t>（E）中标方自觉接受社会各界监督，协助采购人对相关举报投诉进行调查处理。</w:t>
      </w:r>
    </w:p>
    <w:p w14:paraId="3F713325">
      <w:pPr>
        <w:spacing w:line="360" w:lineRule="auto"/>
        <w:ind w:firstLine="424" w:firstLineChars="202"/>
        <w:rPr>
          <w:rFonts w:hint="eastAsia" w:ascii="宋体" w:hAnsi="宋体"/>
          <w:szCs w:val="21"/>
        </w:rPr>
      </w:pPr>
      <w:r>
        <w:rPr>
          <w:rFonts w:hint="eastAsia" w:ascii="宋体" w:hAnsi="宋体"/>
          <w:szCs w:val="21"/>
        </w:rPr>
        <w:t>（F）对评价结果发现存在严重事故隐患和重大安全风险的，中标方应及时向监管部门报告。</w:t>
      </w:r>
    </w:p>
    <w:p w14:paraId="3754AD2B">
      <w:pPr>
        <w:spacing w:line="360" w:lineRule="auto"/>
        <w:ind w:firstLine="424" w:firstLineChars="202"/>
        <w:rPr>
          <w:rFonts w:hint="eastAsia" w:ascii="宋体" w:hAnsi="宋体"/>
          <w:szCs w:val="21"/>
        </w:rPr>
      </w:pPr>
      <w:r>
        <w:rPr>
          <w:rFonts w:hint="eastAsia" w:ascii="宋体" w:hAnsi="宋体"/>
          <w:szCs w:val="21"/>
        </w:rPr>
        <w:t>（G）中标方出现违法违规行为的，依法追究供应商和相关责任人的法律责任。</w:t>
      </w:r>
    </w:p>
    <w:p w14:paraId="6435F212">
      <w:pPr>
        <w:spacing w:line="360" w:lineRule="auto"/>
        <w:ind w:firstLine="424" w:firstLineChars="202"/>
        <w:rPr>
          <w:rFonts w:hint="eastAsia" w:ascii="宋体" w:hAnsi="宋体"/>
          <w:szCs w:val="21"/>
        </w:rPr>
      </w:pPr>
      <w:r>
        <w:rPr>
          <w:rFonts w:hint="eastAsia" w:ascii="宋体" w:hAnsi="宋体"/>
          <w:szCs w:val="21"/>
        </w:rPr>
        <w:t xml:space="preserve">（H）中标方应对检验数据、检验样品保密。不得将抽样检验计划内容告知被抽样单位；不得对外泄露有关抽样检验情况和结果；不得利用检验结果开展未经采购方同意的其它活动。 </w:t>
      </w:r>
    </w:p>
    <w:p w14:paraId="708B3F8D">
      <w:pPr>
        <w:spacing w:line="360" w:lineRule="auto"/>
        <w:ind w:firstLine="424" w:firstLineChars="202"/>
        <w:rPr>
          <w:rFonts w:hint="eastAsia" w:ascii="宋体" w:hAnsi="宋体"/>
          <w:szCs w:val="21"/>
        </w:rPr>
      </w:pPr>
      <w:r>
        <w:rPr>
          <w:rFonts w:hint="eastAsia" w:ascii="宋体" w:hAnsi="宋体"/>
          <w:szCs w:val="21"/>
        </w:rPr>
        <w:t>（I）中标方按照采购方制定的抽检方案完成抽检任务(抽检批次)后，采购方有权视情况终止合同期内任务。</w:t>
      </w:r>
    </w:p>
    <w:p w14:paraId="4E6447F4">
      <w:pPr>
        <w:spacing w:line="360" w:lineRule="auto"/>
        <w:ind w:firstLine="424" w:firstLineChars="202"/>
        <w:rPr>
          <w:rFonts w:hint="eastAsia" w:ascii="宋体" w:hAnsi="宋体"/>
          <w:szCs w:val="21"/>
        </w:rPr>
      </w:pPr>
      <w:r>
        <w:rPr>
          <w:rFonts w:hint="eastAsia" w:ascii="宋体" w:hAnsi="宋体"/>
          <w:szCs w:val="21"/>
        </w:rPr>
        <w:t>（J）中标方应妥善保存原始数据（含票据）6年。</w:t>
      </w:r>
    </w:p>
    <w:p w14:paraId="4261911B">
      <w:pPr>
        <w:spacing w:line="360" w:lineRule="auto"/>
        <w:ind w:firstLine="424" w:firstLineChars="202"/>
        <w:rPr>
          <w:rFonts w:hint="eastAsia" w:ascii="宋体" w:hAnsi="宋体"/>
          <w:szCs w:val="21"/>
        </w:rPr>
      </w:pPr>
      <w:r>
        <w:rPr>
          <w:rFonts w:hint="eastAsia" w:ascii="宋体" w:hAnsi="宋体"/>
          <w:szCs w:val="21"/>
        </w:rPr>
        <w:t>（K）中标方须指定本单位至少一名食用农产品相关专业人员专职配合采购人工作。</w:t>
      </w:r>
    </w:p>
    <w:p w14:paraId="1B9EF85A">
      <w:pPr>
        <w:spacing w:line="360" w:lineRule="auto"/>
        <w:ind w:firstLine="424" w:firstLineChars="202"/>
        <w:rPr>
          <w:rFonts w:hint="eastAsia" w:ascii="宋体" w:hAnsi="宋体"/>
          <w:szCs w:val="21"/>
        </w:rPr>
      </w:pPr>
      <w:r>
        <w:rPr>
          <w:rFonts w:hint="eastAsia" w:ascii="宋体" w:hAnsi="宋体"/>
          <w:szCs w:val="21"/>
        </w:rPr>
        <w:t>（L）中标方不得同时承担采购人食品或食用农产品督导监理工作。</w:t>
      </w:r>
    </w:p>
    <w:p w14:paraId="46976690">
      <w:pPr>
        <w:spacing w:line="360" w:lineRule="auto"/>
        <w:ind w:firstLine="424" w:firstLineChars="202"/>
        <w:rPr>
          <w:rFonts w:hint="eastAsia" w:ascii="宋体" w:hAnsi="宋体"/>
          <w:szCs w:val="21"/>
        </w:rPr>
      </w:pPr>
      <w:r>
        <w:rPr>
          <w:rFonts w:hint="eastAsia" w:ascii="宋体" w:hAnsi="宋体"/>
          <w:szCs w:val="21"/>
        </w:rPr>
        <w:t>（M）中标方应在采购方有需要时，派专家或技术人员参加食用农产品抽样、检验、研判等相关标准的讨论，并提出专业意见。</w:t>
      </w:r>
    </w:p>
    <w:p w14:paraId="6BBA57B3">
      <w:pPr>
        <w:pStyle w:val="39"/>
        <w:shd w:val="clear"/>
        <w:jc w:val="both"/>
        <w:rPr>
          <w:rFonts w:asciiTheme="majorEastAsia" w:hAnsiTheme="majorEastAsia" w:eastAsiaTheme="majorEastAsia" w:cstheme="majorEastAsia"/>
        </w:rPr>
      </w:pPr>
      <w:r>
        <w:rPr>
          <w:rFonts w:hint="eastAsia" w:asciiTheme="majorEastAsia" w:hAnsiTheme="majorEastAsia" w:eastAsiaTheme="majorEastAsia" w:cstheme="majorEastAsia"/>
        </w:rPr>
        <w:t>附件1：深圳市食用农产品抽检项目响应表</w:t>
      </w:r>
    </w:p>
    <w:p w14:paraId="6AFC1523">
      <w:pPr>
        <w:shd w:val="clear"/>
        <w:rPr>
          <w:rFonts w:ascii="宋体" w:hAnsi="宋体" w:cs="宋体"/>
          <w:b/>
          <w:szCs w:val="21"/>
        </w:rPr>
      </w:pPr>
    </w:p>
    <w:p w14:paraId="0EB444DA">
      <w:pPr>
        <w:shd w:val="clear"/>
        <w:rPr>
          <w:rFonts w:ascii="宋体" w:hAnsi="宋体" w:cs="宋体"/>
          <w:b/>
          <w:szCs w:val="21"/>
        </w:rPr>
      </w:pPr>
      <w:r>
        <w:rPr>
          <w:rFonts w:hint="eastAsia" w:ascii="宋体" w:hAnsi="宋体" w:cs="宋体"/>
          <w:b/>
          <w:szCs w:val="21"/>
        </w:rPr>
        <w:t>本公司</w:t>
      </w:r>
      <w:r>
        <w:rPr>
          <w:rFonts w:ascii="宋体" w:hAnsi="宋体" w:cs="宋体"/>
          <w:b/>
          <w:szCs w:val="21"/>
        </w:rPr>
        <w:t>《</w:t>
      </w:r>
      <w:r>
        <w:rPr>
          <w:rFonts w:hint="eastAsia" w:ascii="宋体" w:hAnsi="宋体" w:cs="宋体"/>
          <w:b/>
          <w:szCs w:val="21"/>
        </w:rPr>
        <w:t>表一、</w:t>
      </w:r>
      <w:r>
        <w:rPr>
          <w:rFonts w:ascii="宋体" w:hAnsi="宋体" w:cs="宋体"/>
          <w:b/>
          <w:szCs w:val="21"/>
        </w:rPr>
        <w:t>重点监管项目》的完整性</w:t>
      </w:r>
      <w:r>
        <w:rPr>
          <w:rFonts w:hint="eastAsia" w:ascii="宋体" w:hAnsi="宋体" w:cs="宋体"/>
          <w:b/>
          <w:szCs w:val="21"/>
        </w:rPr>
        <w:t>占比（%）：</w:t>
      </w:r>
    </w:p>
    <w:p w14:paraId="084C85B6">
      <w:pPr>
        <w:shd w:val="clear"/>
        <w:rPr>
          <w:rFonts w:ascii="宋体" w:hAnsi="宋体" w:cs="宋体"/>
          <w:b/>
          <w:szCs w:val="21"/>
        </w:rPr>
      </w:pPr>
      <w:r>
        <w:rPr>
          <w:rFonts w:hint="eastAsia" w:ascii="宋体" w:hAnsi="宋体" w:cs="宋体"/>
          <w:b/>
          <w:szCs w:val="21"/>
        </w:rPr>
        <w:t>本公司</w:t>
      </w:r>
      <w:r>
        <w:rPr>
          <w:rFonts w:ascii="宋体" w:hAnsi="宋体" w:cs="宋体"/>
          <w:b/>
          <w:szCs w:val="21"/>
        </w:rPr>
        <w:t>《</w:t>
      </w:r>
      <w:r>
        <w:rPr>
          <w:rFonts w:hint="eastAsia" w:ascii="宋体" w:hAnsi="宋体" w:cs="宋体"/>
          <w:b/>
          <w:szCs w:val="21"/>
        </w:rPr>
        <w:t>表二、</w:t>
      </w:r>
      <w:r>
        <w:rPr>
          <w:rFonts w:ascii="宋体" w:hAnsi="宋体" w:cs="宋体"/>
          <w:b/>
          <w:szCs w:val="21"/>
        </w:rPr>
        <w:t>日常巡查项目》的完整性</w:t>
      </w:r>
      <w:r>
        <w:rPr>
          <w:rFonts w:hint="eastAsia" w:ascii="宋体" w:hAnsi="宋体" w:cs="宋体"/>
          <w:b/>
          <w:szCs w:val="21"/>
        </w:rPr>
        <w:t>占比（%）：</w:t>
      </w:r>
    </w:p>
    <w:p w14:paraId="4FD9F7C9">
      <w:pPr>
        <w:shd w:val="clear"/>
      </w:pPr>
    </w:p>
    <w:p w14:paraId="34A9BF7B">
      <w:pPr>
        <w:shd w:val="clear"/>
        <w:jc w:val="center"/>
        <w:outlineLvl w:val="2"/>
        <w:rPr>
          <w:rFonts w:hint="eastAsia" w:ascii="宋体" w:hAnsi="宋体"/>
          <w:b/>
          <w:bCs/>
          <w:color w:val="000000"/>
          <w:sz w:val="20"/>
          <w:szCs w:val="20"/>
        </w:rPr>
      </w:pPr>
      <w:r>
        <w:rPr>
          <w:rFonts w:hint="eastAsia" w:ascii="宋体" w:hAnsi="宋体"/>
          <w:b/>
          <w:sz w:val="20"/>
          <w:szCs w:val="20"/>
        </w:rPr>
        <w:t xml:space="preserve">表一 </w:t>
      </w:r>
      <w:r>
        <w:rPr>
          <w:rFonts w:hint="eastAsia" w:ascii="宋体" w:hAnsi="宋体"/>
          <w:b/>
          <w:bCs/>
          <w:color w:val="000000"/>
          <w:sz w:val="20"/>
          <w:szCs w:val="20"/>
        </w:rPr>
        <w:t>重点监管项目</w:t>
      </w:r>
    </w:p>
    <w:tbl>
      <w:tblPr>
        <w:tblStyle w:val="42"/>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1"/>
        <w:gridCol w:w="4116"/>
        <w:gridCol w:w="2932"/>
      </w:tblGrid>
      <w:tr w14:paraId="12274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blHeader/>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72DF6">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E6D0E">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检测项目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E4C78">
            <w:pPr>
              <w:keepNext w:val="0"/>
              <w:keepLines w:val="0"/>
              <w:widowControl/>
              <w:suppressLineNumbers w:val="0"/>
              <w:shd w:val="clear"/>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CATL</w:t>
            </w:r>
            <w:r>
              <w:rPr>
                <w:rFonts w:hint="eastAsia" w:ascii="宋体" w:hAnsi="宋体" w:eastAsia="宋体" w:cs="宋体"/>
                <w:b/>
                <w:bCs/>
                <w:i w:val="0"/>
                <w:iCs w:val="0"/>
                <w:color w:val="000000"/>
                <w:kern w:val="0"/>
                <w:sz w:val="20"/>
                <w:szCs w:val="20"/>
                <w:u w:val="none"/>
                <w:lang w:val="en-US" w:eastAsia="zh-CN" w:bidi="ar"/>
              </w:rPr>
              <w:t>附表</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册第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页序号</w:t>
            </w:r>
            <w:r>
              <w:rPr>
                <w:rFonts w:hint="default" w:ascii="Times New Roman" w:hAnsi="Times New Roman" w:eastAsia="宋体" w:cs="Times New Roman"/>
                <w:b/>
                <w:bCs/>
                <w:i w:val="0"/>
                <w:iCs w:val="0"/>
                <w:color w:val="000000"/>
                <w:kern w:val="0"/>
                <w:sz w:val="20"/>
                <w:szCs w:val="20"/>
                <w:u w:val="none"/>
                <w:lang w:val="en-US" w:eastAsia="zh-CN" w:bidi="ar"/>
              </w:rPr>
              <w:t>*)</w:t>
            </w:r>
          </w:p>
        </w:tc>
      </w:tr>
      <w:tr w14:paraId="1A9DF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58C85">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w:t>
            </w:r>
            <w:r>
              <w:rPr>
                <w:rFonts w:hint="eastAsia" w:ascii="宋体" w:hAnsi="宋体" w:eastAsia="宋体" w:cs="宋体"/>
                <w:b/>
                <w:bCs/>
                <w:i w:val="0"/>
                <w:iCs w:val="0"/>
                <w:color w:val="000000"/>
                <w:kern w:val="0"/>
                <w:sz w:val="20"/>
                <w:szCs w:val="20"/>
                <w:u w:val="none"/>
                <w:lang w:val="en-US" w:eastAsia="zh-CN" w:bidi="ar"/>
              </w:rPr>
              <w:t>农药残留</w:t>
            </w:r>
          </w:p>
        </w:tc>
      </w:tr>
      <w:tr w14:paraId="772FF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FEE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3C5D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氧乐果</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7C332">
            <w:pPr>
              <w:shd w:val="clear"/>
              <w:jc w:val="center"/>
              <w:rPr>
                <w:rFonts w:hint="eastAsia" w:ascii="宋体" w:hAnsi="宋体" w:eastAsia="宋体" w:cs="宋体"/>
                <w:i w:val="0"/>
                <w:iCs w:val="0"/>
                <w:color w:val="000000"/>
                <w:sz w:val="20"/>
                <w:szCs w:val="20"/>
                <w:u w:val="none"/>
              </w:rPr>
            </w:pPr>
          </w:p>
        </w:tc>
      </w:tr>
      <w:tr w14:paraId="051E2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3005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05B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特丁硫磷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7DB54">
            <w:pPr>
              <w:shd w:val="clear"/>
              <w:jc w:val="center"/>
              <w:rPr>
                <w:rFonts w:hint="eastAsia" w:ascii="宋体" w:hAnsi="宋体" w:eastAsia="宋体" w:cs="宋体"/>
                <w:i w:val="0"/>
                <w:iCs w:val="0"/>
                <w:color w:val="000000"/>
                <w:sz w:val="20"/>
                <w:szCs w:val="20"/>
                <w:u w:val="none"/>
              </w:rPr>
            </w:pPr>
          </w:p>
        </w:tc>
      </w:tr>
      <w:tr w14:paraId="2B79A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500D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90FB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甲拌磷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3E32B">
            <w:pPr>
              <w:shd w:val="clear"/>
              <w:jc w:val="center"/>
              <w:rPr>
                <w:rFonts w:hint="eastAsia" w:ascii="宋体" w:hAnsi="宋体" w:eastAsia="宋体" w:cs="宋体"/>
                <w:i w:val="0"/>
                <w:iCs w:val="0"/>
                <w:color w:val="000000"/>
                <w:sz w:val="20"/>
                <w:szCs w:val="20"/>
                <w:u w:val="none"/>
              </w:rPr>
            </w:pPr>
          </w:p>
        </w:tc>
      </w:tr>
      <w:tr w14:paraId="51A8C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25AE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195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B63AD">
            <w:pPr>
              <w:shd w:val="clear"/>
              <w:jc w:val="center"/>
              <w:rPr>
                <w:rFonts w:hint="eastAsia" w:ascii="宋体" w:hAnsi="宋体" w:eastAsia="宋体" w:cs="宋体"/>
                <w:i w:val="0"/>
                <w:iCs w:val="0"/>
                <w:color w:val="000000"/>
                <w:sz w:val="20"/>
                <w:szCs w:val="20"/>
                <w:u w:val="none"/>
              </w:rPr>
            </w:pPr>
          </w:p>
        </w:tc>
      </w:tr>
      <w:tr w14:paraId="44338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4E3C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FF77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甲基对硫磷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5F193">
            <w:pPr>
              <w:shd w:val="clear"/>
              <w:jc w:val="center"/>
              <w:rPr>
                <w:rFonts w:hint="eastAsia" w:ascii="宋体" w:hAnsi="宋体" w:eastAsia="宋体" w:cs="宋体"/>
                <w:i w:val="0"/>
                <w:iCs w:val="0"/>
                <w:color w:val="000000"/>
                <w:sz w:val="20"/>
                <w:szCs w:val="20"/>
                <w:u w:val="none"/>
              </w:rPr>
            </w:pPr>
          </w:p>
        </w:tc>
      </w:tr>
      <w:tr w14:paraId="1CEC8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6951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856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甲基异柳磷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356AB">
            <w:pPr>
              <w:shd w:val="clear"/>
              <w:jc w:val="center"/>
              <w:rPr>
                <w:rFonts w:hint="eastAsia" w:ascii="宋体" w:hAnsi="宋体" w:eastAsia="宋体" w:cs="宋体"/>
                <w:i w:val="0"/>
                <w:iCs w:val="0"/>
                <w:color w:val="000000"/>
                <w:sz w:val="20"/>
                <w:szCs w:val="20"/>
                <w:u w:val="none"/>
              </w:rPr>
            </w:pPr>
          </w:p>
        </w:tc>
      </w:tr>
      <w:tr w14:paraId="5DFAF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B38D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FF3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水胺硫磷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E2B2D">
            <w:pPr>
              <w:shd w:val="clear"/>
              <w:jc w:val="center"/>
              <w:rPr>
                <w:rFonts w:hint="eastAsia" w:ascii="宋体" w:hAnsi="宋体" w:eastAsia="宋体" w:cs="宋体"/>
                <w:i w:val="0"/>
                <w:iCs w:val="0"/>
                <w:color w:val="000000"/>
                <w:sz w:val="20"/>
                <w:szCs w:val="20"/>
                <w:u w:val="none"/>
              </w:rPr>
            </w:pPr>
          </w:p>
        </w:tc>
      </w:tr>
      <w:tr w14:paraId="34AF0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634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234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治螟磷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5EB6D">
            <w:pPr>
              <w:shd w:val="clear"/>
              <w:jc w:val="center"/>
              <w:rPr>
                <w:rFonts w:hint="eastAsia" w:ascii="宋体" w:hAnsi="宋体" w:eastAsia="宋体" w:cs="宋体"/>
                <w:i w:val="0"/>
                <w:iCs w:val="0"/>
                <w:color w:val="000000"/>
                <w:sz w:val="20"/>
                <w:szCs w:val="20"/>
                <w:u w:val="none"/>
              </w:rPr>
            </w:pPr>
          </w:p>
        </w:tc>
      </w:tr>
      <w:tr w14:paraId="41F73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77F5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2E65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敌敌畏</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470F0">
            <w:pPr>
              <w:shd w:val="clear"/>
              <w:jc w:val="center"/>
              <w:rPr>
                <w:rFonts w:hint="eastAsia" w:ascii="宋体" w:hAnsi="宋体" w:eastAsia="宋体" w:cs="宋体"/>
                <w:i w:val="0"/>
                <w:iCs w:val="0"/>
                <w:color w:val="000000"/>
                <w:sz w:val="20"/>
                <w:szCs w:val="20"/>
                <w:u w:val="none"/>
              </w:rPr>
            </w:pPr>
          </w:p>
        </w:tc>
      </w:tr>
      <w:tr w14:paraId="28D71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D6BC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D0B1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乙酰甲胺磷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63717">
            <w:pPr>
              <w:shd w:val="clear"/>
              <w:jc w:val="center"/>
              <w:rPr>
                <w:rFonts w:hint="eastAsia" w:ascii="宋体" w:hAnsi="宋体" w:eastAsia="宋体" w:cs="宋体"/>
                <w:i w:val="0"/>
                <w:iCs w:val="0"/>
                <w:color w:val="000000"/>
                <w:sz w:val="20"/>
                <w:szCs w:val="20"/>
                <w:u w:val="none"/>
              </w:rPr>
            </w:pPr>
          </w:p>
        </w:tc>
      </w:tr>
      <w:tr w14:paraId="4782C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E499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5BF1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杀螟硫磷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733EA">
            <w:pPr>
              <w:shd w:val="clear"/>
              <w:jc w:val="center"/>
              <w:rPr>
                <w:rFonts w:hint="eastAsia" w:ascii="宋体" w:hAnsi="宋体" w:eastAsia="宋体" w:cs="宋体"/>
                <w:i w:val="0"/>
                <w:iCs w:val="0"/>
                <w:color w:val="000000"/>
                <w:sz w:val="20"/>
                <w:szCs w:val="20"/>
                <w:u w:val="none"/>
              </w:rPr>
            </w:pPr>
          </w:p>
        </w:tc>
      </w:tr>
      <w:tr w14:paraId="76C99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F6AF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519E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氟虫腈</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C7F6D">
            <w:pPr>
              <w:shd w:val="clear"/>
              <w:jc w:val="center"/>
              <w:rPr>
                <w:rFonts w:hint="eastAsia" w:ascii="宋体" w:hAnsi="宋体" w:eastAsia="宋体" w:cs="宋体"/>
                <w:i w:val="0"/>
                <w:iCs w:val="0"/>
                <w:color w:val="000000"/>
                <w:sz w:val="20"/>
                <w:szCs w:val="20"/>
                <w:u w:val="none"/>
              </w:rPr>
            </w:pPr>
          </w:p>
        </w:tc>
      </w:tr>
      <w:tr w14:paraId="3D83C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45B4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0AAF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毒死蜱</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50F50">
            <w:pPr>
              <w:shd w:val="clear"/>
              <w:jc w:val="center"/>
              <w:rPr>
                <w:rFonts w:hint="eastAsia" w:ascii="宋体" w:hAnsi="宋体" w:eastAsia="宋体" w:cs="宋体"/>
                <w:i w:val="0"/>
                <w:iCs w:val="0"/>
                <w:color w:val="000000"/>
                <w:sz w:val="20"/>
                <w:szCs w:val="20"/>
                <w:u w:val="none"/>
              </w:rPr>
            </w:pPr>
          </w:p>
        </w:tc>
      </w:tr>
      <w:tr w14:paraId="7A4E9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6D0D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36B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5805D">
            <w:pPr>
              <w:shd w:val="clear"/>
              <w:jc w:val="center"/>
              <w:rPr>
                <w:rFonts w:hint="eastAsia" w:ascii="宋体" w:hAnsi="宋体" w:eastAsia="宋体" w:cs="宋体"/>
                <w:i w:val="0"/>
                <w:iCs w:val="0"/>
                <w:color w:val="000000"/>
                <w:sz w:val="20"/>
                <w:szCs w:val="20"/>
                <w:u w:val="none"/>
              </w:rPr>
            </w:pPr>
          </w:p>
        </w:tc>
      </w:tr>
      <w:tr w14:paraId="57B08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0B26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BFF3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哒螨灵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9D775">
            <w:pPr>
              <w:shd w:val="clear"/>
              <w:jc w:val="center"/>
              <w:rPr>
                <w:rFonts w:hint="eastAsia" w:ascii="宋体" w:hAnsi="宋体" w:eastAsia="宋体" w:cs="宋体"/>
                <w:i w:val="0"/>
                <w:iCs w:val="0"/>
                <w:color w:val="000000"/>
                <w:sz w:val="20"/>
                <w:szCs w:val="20"/>
                <w:u w:val="none"/>
              </w:rPr>
            </w:pPr>
          </w:p>
        </w:tc>
      </w:tr>
      <w:tr w14:paraId="6718A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AA48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E103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腐霉利</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4F16B">
            <w:pPr>
              <w:shd w:val="clear"/>
              <w:jc w:val="center"/>
              <w:rPr>
                <w:rFonts w:hint="eastAsia" w:ascii="宋体" w:hAnsi="宋体" w:eastAsia="宋体" w:cs="宋体"/>
                <w:i w:val="0"/>
                <w:iCs w:val="0"/>
                <w:color w:val="000000"/>
                <w:sz w:val="20"/>
                <w:szCs w:val="20"/>
                <w:u w:val="none"/>
              </w:rPr>
            </w:pPr>
          </w:p>
        </w:tc>
      </w:tr>
      <w:tr w14:paraId="7D52D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132E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14A6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乐果</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6BD5D">
            <w:pPr>
              <w:shd w:val="clear"/>
              <w:jc w:val="center"/>
              <w:rPr>
                <w:rFonts w:hint="eastAsia" w:ascii="宋体" w:hAnsi="宋体" w:eastAsia="宋体" w:cs="宋体"/>
                <w:i w:val="0"/>
                <w:iCs w:val="0"/>
                <w:color w:val="000000"/>
                <w:sz w:val="20"/>
                <w:szCs w:val="20"/>
                <w:u w:val="none"/>
              </w:rPr>
            </w:pPr>
          </w:p>
        </w:tc>
      </w:tr>
      <w:tr w14:paraId="22688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B40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01EC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啶虫脒</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0C737">
            <w:pPr>
              <w:shd w:val="clear"/>
              <w:jc w:val="center"/>
              <w:rPr>
                <w:rFonts w:hint="eastAsia" w:ascii="宋体" w:hAnsi="宋体" w:eastAsia="宋体" w:cs="宋体"/>
                <w:i w:val="0"/>
                <w:iCs w:val="0"/>
                <w:color w:val="000000"/>
                <w:sz w:val="20"/>
                <w:szCs w:val="20"/>
                <w:u w:val="none"/>
              </w:rPr>
            </w:pPr>
          </w:p>
        </w:tc>
      </w:tr>
      <w:tr w14:paraId="73710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5191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EF30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灭蝇胺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53D65">
            <w:pPr>
              <w:shd w:val="clear"/>
              <w:jc w:val="center"/>
              <w:rPr>
                <w:rFonts w:hint="eastAsia" w:ascii="宋体" w:hAnsi="宋体" w:eastAsia="宋体" w:cs="宋体"/>
                <w:i w:val="0"/>
                <w:iCs w:val="0"/>
                <w:color w:val="000000"/>
                <w:sz w:val="20"/>
                <w:szCs w:val="20"/>
                <w:u w:val="none"/>
              </w:rPr>
            </w:pPr>
          </w:p>
        </w:tc>
      </w:tr>
      <w:tr w14:paraId="12943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B45D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F61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F1E52">
            <w:pPr>
              <w:shd w:val="clear"/>
              <w:jc w:val="center"/>
              <w:rPr>
                <w:rFonts w:hint="eastAsia" w:ascii="宋体" w:hAnsi="宋体" w:eastAsia="宋体" w:cs="宋体"/>
                <w:i w:val="0"/>
                <w:iCs w:val="0"/>
                <w:color w:val="000000"/>
                <w:sz w:val="20"/>
                <w:szCs w:val="20"/>
                <w:u w:val="none"/>
              </w:rPr>
            </w:pPr>
          </w:p>
        </w:tc>
      </w:tr>
      <w:tr w14:paraId="65E65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62D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9A75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苯醚甲环唑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5E32A">
            <w:pPr>
              <w:shd w:val="clear"/>
              <w:jc w:val="center"/>
              <w:rPr>
                <w:rFonts w:hint="eastAsia" w:ascii="宋体" w:hAnsi="宋体" w:eastAsia="宋体" w:cs="宋体"/>
                <w:i w:val="0"/>
                <w:iCs w:val="0"/>
                <w:color w:val="000000"/>
                <w:sz w:val="20"/>
                <w:szCs w:val="20"/>
                <w:u w:val="none"/>
              </w:rPr>
            </w:pPr>
          </w:p>
        </w:tc>
      </w:tr>
      <w:tr w14:paraId="0CCEE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F40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003B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三唑酮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E6BB8">
            <w:pPr>
              <w:shd w:val="clear"/>
              <w:jc w:val="center"/>
              <w:rPr>
                <w:rFonts w:hint="eastAsia" w:ascii="宋体" w:hAnsi="宋体" w:eastAsia="宋体" w:cs="宋体"/>
                <w:i w:val="0"/>
                <w:iCs w:val="0"/>
                <w:color w:val="000000"/>
                <w:sz w:val="20"/>
                <w:szCs w:val="20"/>
                <w:u w:val="none"/>
              </w:rPr>
            </w:pPr>
          </w:p>
        </w:tc>
      </w:tr>
      <w:tr w14:paraId="7A05C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5DF2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48F3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丙溴磷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20D6E">
            <w:pPr>
              <w:shd w:val="clear"/>
              <w:jc w:val="center"/>
              <w:rPr>
                <w:rFonts w:hint="eastAsia" w:ascii="宋体" w:hAnsi="宋体" w:eastAsia="宋体" w:cs="宋体"/>
                <w:i w:val="0"/>
                <w:iCs w:val="0"/>
                <w:color w:val="000000"/>
                <w:sz w:val="20"/>
                <w:szCs w:val="20"/>
                <w:u w:val="none"/>
              </w:rPr>
            </w:pPr>
          </w:p>
        </w:tc>
      </w:tr>
      <w:tr w14:paraId="3747C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19A1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10A4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多菌灵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50A31">
            <w:pPr>
              <w:shd w:val="clear"/>
              <w:jc w:val="center"/>
              <w:rPr>
                <w:rFonts w:hint="eastAsia" w:ascii="宋体" w:hAnsi="宋体" w:eastAsia="宋体" w:cs="宋体"/>
                <w:i w:val="0"/>
                <w:iCs w:val="0"/>
                <w:color w:val="000000"/>
                <w:sz w:val="20"/>
                <w:szCs w:val="20"/>
                <w:u w:val="none"/>
              </w:rPr>
            </w:pPr>
          </w:p>
        </w:tc>
      </w:tr>
      <w:tr w14:paraId="5EC3F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D1B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9D94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吡虫啉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F6F1E">
            <w:pPr>
              <w:shd w:val="clear"/>
              <w:jc w:val="center"/>
              <w:rPr>
                <w:rFonts w:hint="eastAsia" w:ascii="宋体" w:hAnsi="宋体" w:eastAsia="宋体" w:cs="宋体"/>
                <w:i w:val="0"/>
                <w:iCs w:val="0"/>
                <w:color w:val="000000"/>
                <w:sz w:val="20"/>
                <w:szCs w:val="20"/>
                <w:u w:val="none"/>
              </w:rPr>
            </w:pPr>
          </w:p>
        </w:tc>
      </w:tr>
      <w:tr w14:paraId="049A7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322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E51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甲萘威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93579">
            <w:pPr>
              <w:shd w:val="clear"/>
              <w:jc w:val="center"/>
              <w:rPr>
                <w:rFonts w:hint="eastAsia" w:ascii="宋体" w:hAnsi="宋体" w:eastAsia="宋体" w:cs="宋体"/>
                <w:i w:val="0"/>
                <w:iCs w:val="0"/>
                <w:color w:val="000000"/>
                <w:sz w:val="20"/>
                <w:szCs w:val="20"/>
                <w:u w:val="none"/>
              </w:rPr>
            </w:pPr>
          </w:p>
        </w:tc>
      </w:tr>
      <w:tr w14:paraId="6FFA5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2386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579C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辛硫磷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022FB">
            <w:pPr>
              <w:shd w:val="clear"/>
              <w:jc w:val="center"/>
              <w:rPr>
                <w:rFonts w:hint="eastAsia" w:ascii="宋体" w:hAnsi="宋体" w:eastAsia="宋体" w:cs="宋体"/>
                <w:i w:val="0"/>
                <w:iCs w:val="0"/>
                <w:color w:val="000000"/>
                <w:sz w:val="20"/>
                <w:szCs w:val="20"/>
                <w:u w:val="none"/>
              </w:rPr>
            </w:pPr>
          </w:p>
        </w:tc>
      </w:tr>
      <w:tr w14:paraId="07FA9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E729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C38D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马拉硫磷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18D6D">
            <w:pPr>
              <w:shd w:val="clear"/>
              <w:jc w:val="center"/>
              <w:rPr>
                <w:rFonts w:hint="eastAsia" w:ascii="宋体" w:hAnsi="宋体" w:eastAsia="宋体" w:cs="宋体"/>
                <w:i w:val="0"/>
                <w:iCs w:val="0"/>
                <w:color w:val="000000"/>
                <w:sz w:val="20"/>
                <w:szCs w:val="20"/>
                <w:u w:val="none"/>
              </w:rPr>
            </w:pPr>
          </w:p>
        </w:tc>
      </w:tr>
      <w:tr w14:paraId="234A3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F38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DD28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84B49">
            <w:pPr>
              <w:shd w:val="clear"/>
              <w:jc w:val="center"/>
              <w:rPr>
                <w:rFonts w:hint="eastAsia" w:ascii="宋体" w:hAnsi="宋体" w:eastAsia="宋体" w:cs="宋体"/>
                <w:i w:val="0"/>
                <w:iCs w:val="0"/>
                <w:color w:val="000000"/>
                <w:sz w:val="20"/>
                <w:szCs w:val="20"/>
                <w:u w:val="none"/>
              </w:rPr>
            </w:pPr>
          </w:p>
        </w:tc>
      </w:tr>
      <w:tr w14:paraId="3195E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532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FFBF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FC685">
            <w:pPr>
              <w:shd w:val="clear"/>
              <w:jc w:val="center"/>
              <w:rPr>
                <w:rFonts w:hint="eastAsia" w:ascii="宋体" w:hAnsi="宋体" w:eastAsia="宋体" w:cs="宋体"/>
                <w:i w:val="0"/>
                <w:iCs w:val="0"/>
                <w:color w:val="000000"/>
                <w:sz w:val="20"/>
                <w:szCs w:val="20"/>
                <w:u w:val="none"/>
              </w:rPr>
            </w:pPr>
          </w:p>
        </w:tc>
      </w:tr>
      <w:tr w14:paraId="5EF38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1C64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99F7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五氯硝基苯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0AE2E">
            <w:pPr>
              <w:shd w:val="clear"/>
              <w:jc w:val="center"/>
              <w:rPr>
                <w:rFonts w:hint="eastAsia" w:ascii="宋体" w:hAnsi="宋体" w:eastAsia="宋体" w:cs="宋体"/>
                <w:i w:val="0"/>
                <w:iCs w:val="0"/>
                <w:color w:val="000000"/>
                <w:sz w:val="20"/>
                <w:szCs w:val="20"/>
                <w:u w:val="none"/>
              </w:rPr>
            </w:pPr>
          </w:p>
        </w:tc>
      </w:tr>
      <w:tr w14:paraId="2F12D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3F02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9A7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氰戊菊酯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92CAE">
            <w:pPr>
              <w:shd w:val="clear"/>
              <w:jc w:val="center"/>
              <w:rPr>
                <w:rFonts w:hint="eastAsia" w:ascii="宋体" w:hAnsi="宋体" w:eastAsia="宋体" w:cs="宋体"/>
                <w:i w:val="0"/>
                <w:iCs w:val="0"/>
                <w:color w:val="000000"/>
                <w:sz w:val="20"/>
                <w:szCs w:val="20"/>
                <w:u w:val="none"/>
              </w:rPr>
            </w:pPr>
          </w:p>
        </w:tc>
      </w:tr>
      <w:tr w14:paraId="2A349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32A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79DD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9985A">
            <w:pPr>
              <w:shd w:val="clear"/>
              <w:jc w:val="center"/>
              <w:rPr>
                <w:rFonts w:hint="eastAsia" w:ascii="宋体" w:hAnsi="宋体" w:eastAsia="宋体" w:cs="宋体"/>
                <w:i w:val="0"/>
                <w:iCs w:val="0"/>
                <w:color w:val="000000"/>
                <w:sz w:val="20"/>
                <w:szCs w:val="20"/>
                <w:u w:val="none"/>
              </w:rPr>
            </w:pPr>
          </w:p>
        </w:tc>
      </w:tr>
      <w:tr w14:paraId="23C61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CBC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A5AF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阿维菌素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FE0C5">
            <w:pPr>
              <w:shd w:val="clear"/>
              <w:jc w:val="center"/>
              <w:rPr>
                <w:rFonts w:hint="eastAsia" w:ascii="宋体" w:hAnsi="宋体" w:eastAsia="宋体" w:cs="宋体"/>
                <w:i w:val="0"/>
                <w:iCs w:val="0"/>
                <w:color w:val="000000"/>
                <w:sz w:val="20"/>
                <w:szCs w:val="20"/>
                <w:u w:val="none"/>
              </w:rPr>
            </w:pPr>
          </w:p>
        </w:tc>
      </w:tr>
      <w:tr w14:paraId="2E8C6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1D4E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B2A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氟氯氰菊酯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82B16">
            <w:pPr>
              <w:shd w:val="clear"/>
              <w:jc w:val="center"/>
              <w:rPr>
                <w:rFonts w:hint="eastAsia" w:ascii="宋体" w:hAnsi="宋体" w:eastAsia="宋体" w:cs="宋体"/>
                <w:i w:val="0"/>
                <w:iCs w:val="0"/>
                <w:color w:val="000000"/>
                <w:sz w:val="20"/>
                <w:szCs w:val="20"/>
                <w:u w:val="none"/>
              </w:rPr>
            </w:pPr>
          </w:p>
        </w:tc>
      </w:tr>
      <w:tr w14:paraId="74CE9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FDF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9E69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肟菌酯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3BCA5">
            <w:pPr>
              <w:shd w:val="clear"/>
              <w:jc w:val="center"/>
              <w:rPr>
                <w:rFonts w:hint="eastAsia" w:ascii="宋体" w:hAnsi="宋体" w:eastAsia="宋体" w:cs="宋体"/>
                <w:i w:val="0"/>
                <w:iCs w:val="0"/>
                <w:color w:val="000000"/>
                <w:sz w:val="20"/>
                <w:szCs w:val="20"/>
                <w:u w:val="none"/>
              </w:rPr>
            </w:pPr>
          </w:p>
        </w:tc>
      </w:tr>
      <w:tr w14:paraId="2BABB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0BF5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45F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CF04F">
            <w:pPr>
              <w:shd w:val="clear"/>
              <w:jc w:val="center"/>
              <w:rPr>
                <w:rFonts w:hint="eastAsia" w:ascii="宋体" w:hAnsi="宋体" w:eastAsia="宋体" w:cs="宋体"/>
                <w:i w:val="0"/>
                <w:iCs w:val="0"/>
                <w:color w:val="000000"/>
                <w:sz w:val="20"/>
                <w:szCs w:val="20"/>
                <w:u w:val="none"/>
              </w:rPr>
            </w:pPr>
          </w:p>
        </w:tc>
      </w:tr>
      <w:tr w14:paraId="57782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E0A4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298D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炔苯酰草胺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58442">
            <w:pPr>
              <w:shd w:val="clear"/>
              <w:jc w:val="center"/>
              <w:rPr>
                <w:rFonts w:hint="eastAsia" w:ascii="宋体" w:hAnsi="宋体" w:eastAsia="宋体" w:cs="宋体"/>
                <w:i w:val="0"/>
                <w:iCs w:val="0"/>
                <w:color w:val="000000"/>
                <w:sz w:val="20"/>
                <w:szCs w:val="20"/>
                <w:u w:val="none"/>
              </w:rPr>
            </w:pPr>
          </w:p>
        </w:tc>
      </w:tr>
      <w:tr w14:paraId="5F8CC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CD32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E67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腈菌唑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171F7">
            <w:pPr>
              <w:shd w:val="clear"/>
              <w:jc w:val="center"/>
              <w:rPr>
                <w:rFonts w:hint="eastAsia" w:ascii="宋体" w:hAnsi="宋体" w:eastAsia="宋体" w:cs="宋体"/>
                <w:i w:val="0"/>
                <w:iCs w:val="0"/>
                <w:color w:val="000000"/>
                <w:sz w:val="20"/>
                <w:szCs w:val="20"/>
                <w:u w:val="none"/>
              </w:rPr>
            </w:pPr>
          </w:p>
        </w:tc>
      </w:tr>
      <w:tr w14:paraId="19170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6C97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AA7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乙螨唑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1AA57">
            <w:pPr>
              <w:shd w:val="clear"/>
              <w:jc w:val="center"/>
              <w:rPr>
                <w:rFonts w:hint="eastAsia" w:ascii="宋体" w:hAnsi="宋体" w:eastAsia="宋体" w:cs="宋体"/>
                <w:i w:val="0"/>
                <w:iCs w:val="0"/>
                <w:color w:val="000000"/>
                <w:sz w:val="20"/>
                <w:szCs w:val="20"/>
                <w:u w:val="none"/>
              </w:rPr>
            </w:pPr>
          </w:p>
        </w:tc>
      </w:tr>
      <w:tr w14:paraId="71DA2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2E0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ADC6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莠灭净</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75FA5">
            <w:pPr>
              <w:shd w:val="clear"/>
              <w:jc w:val="center"/>
              <w:rPr>
                <w:rFonts w:hint="eastAsia" w:ascii="宋体" w:hAnsi="宋体" w:eastAsia="宋体" w:cs="宋体"/>
                <w:i w:val="0"/>
                <w:iCs w:val="0"/>
                <w:color w:val="000000"/>
                <w:sz w:val="20"/>
                <w:szCs w:val="20"/>
                <w:u w:val="none"/>
              </w:rPr>
            </w:pPr>
          </w:p>
        </w:tc>
      </w:tr>
      <w:tr w14:paraId="03AE2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DA86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0104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唑螨酯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4446F">
            <w:pPr>
              <w:shd w:val="clear"/>
              <w:jc w:val="center"/>
              <w:rPr>
                <w:rFonts w:hint="eastAsia" w:ascii="宋体" w:hAnsi="宋体" w:eastAsia="宋体" w:cs="宋体"/>
                <w:i w:val="0"/>
                <w:iCs w:val="0"/>
                <w:color w:val="000000"/>
                <w:sz w:val="20"/>
                <w:szCs w:val="20"/>
                <w:u w:val="none"/>
              </w:rPr>
            </w:pPr>
          </w:p>
        </w:tc>
      </w:tr>
      <w:tr w14:paraId="1EFAF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F2E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E219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啶氧菌酯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8457F">
            <w:pPr>
              <w:shd w:val="clear"/>
              <w:jc w:val="center"/>
              <w:rPr>
                <w:rFonts w:hint="eastAsia" w:ascii="宋体" w:hAnsi="宋体" w:eastAsia="宋体" w:cs="宋体"/>
                <w:i w:val="0"/>
                <w:iCs w:val="0"/>
                <w:color w:val="000000"/>
                <w:sz w:val="20"/>
                <w:szCs w:val="20"/>
                <w:u w:val="none"/>
              </w:rPr>
            </w:pPr>
          </w:p>
        </w:tc>
      </w:tr>
      <w:tr w14:paraId="0895F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F3C2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DE3F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呋虫胺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F2332">
            <w:pPr>
              <w:shd w:val="clear"/>
              <w:jc w:val="center"/>
              <w:rPr>
                <w:rFonts w:hint="eastAsia" w:ascii="宋体" w:hAnsi="宋体" w:eastAsia="宋体" w:cs="宋体"/>
                <w:i w:val="0"/>
                <w:iCs w:val="0"/>
                <w:color w:val="000000"/>
                <w:sz w:val="20"/>
                <w:szCs w:val="20"/>
                <w:u w:val="none"/>
              </w:rPr>
            </w:pPr>
          </w:p>
        </w:tc>
      </w:tr>
      <w:tr w14:paraId="1CBDC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2724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5A1C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腈苯唑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4ACB4">
            <w:pPr>
              <w:shd w:val="clear"/>
              <w:jc w:val="center"/>
              <w:rPr>
                <w:rFonts w:hint="eastAsia" w:ascii="宋体" w:hAnsi="宋体" w:eastAsia="宋体" w:cs="宋体"/>
                <w:i w:val="0"/>
                <w:iCs w:val="0"/>
                <w:color w:val="000000"/>
                <w:sz w:val="20"/>
                <w:szCs w:val="20"/>
                <w:u w:val="none"/>
              </w:rPr>
            </w:pPr>
          </w:p>
        </w:tc>
      </w:tr>
      <w:tr w14:paraId="3EA16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A97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E69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15603">
            <w:pPr>
              <w:shd w:val="clear"/>
              <w:jc w:val="center"/>
              <w:rPr>
                <w:rFonts w:hint="eastAsia" w:ascii="宋体" w:hAnsi="宋体" w:eastAsia="宋体" w:cs="宋体"/>
                <w:i w:val="0"/>
                <w:iCs w:val="0"/>
                <w:color w:val="000000"/>
                <w:sz w:val="20"/>
                <w:szCs w:val="20"/>
                <w:u w:val="none"/>
              </w:rPr>
            </w:pPr>
          </w:p>
        </w:tc>
      </w:tr>
      <w:tr w14:paraId="145C0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EAB7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11DA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吡唑醚菌酯(百克敏)</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1AA57">
            <w:pPr>
              <w:shd w:val="clear"/>
              <w:jc w:val="center"/>
              <w:rPr>
                <w:rFonts w:hint="eastAsia" w:ascii="宋体" w:hAnsi="宋体" w:eastAsia="宋体" w:cs="宋体"/>
                <w:i w:val="0"/>
                <w:iCs w:val="0"/>
                <w:color w:val="000000"/>
                <w:sz w:val="20"/>
                <w:szCs w:val="20"/>
                <w:u w:val="none"/>
              </w:rPr>
            </w:pPr>
          </w:p>
        </w:tc>
      </w:tr>
      <w:tr w14:paraId="07D05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DB5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39A9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杀螟丹</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A7444">
            <w:pPr>
              <w:shd w:val="clear"/>
              <w:jc w:val="center"/>
              <w:rPr>
                <w:rFonts w:hint="eastAsia" w:ascii="宋体" w:hAnsi="宋体" w:eastAsia="宋体" w:cs="宋体"/>
                <w:i w:val="0"/>
                <w:iCs w:val="0"/>
                <w:color w:val="000000"/>
                <w:sz w:val="20"/>
                <w:szCs w:val="20"/>
                <w:u w:val="none"/>
              </w:rPr>
            </w:pPr>
          </w:p>
        </w:tc>
      </w:tr>
      <w:tr w14:paraId="6BCEE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EB7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BFB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41F86">
            <w:pPr>
              <w:shd w:val="clear"/>
              <w:jc w:val="center"/>
              <w:rPr>
                <w:rFonts w:hint="eastAsia" w:ascii="宋体" w:hAnsi="宋体" w:eastAsia="宋体" w:cs="宋体"/>
                <w:i w:val="0"/>
                <w:iCs w:val="0"/>
                <w:color w:val="000000"/>
                <w:sz w:val="20"/>
                <w:szCs w:val="20"/>
                <w:u w:val="none"/>
              </w:rPr>
            </w:pPr>
          </w:p>
        </w:tc>
      </w:tr>
      <w:tr w14:paraId="3762E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82E2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59C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醚菌酯(亚胺菌)</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580C5">
            <w:pPr>
              <w:shd w:val="clear"/>
              <w:jc w:val="center"/>
              <w:rPr>
                <w:rFonts w:hint="eastAsia" w:ascii="宋体" w:hAnsi="宋体" w:eastAsia="宋体" w:cs="宋体"/>
                <w:i w:val="0"/>
                <w:iCs w:val="0"/>
                <w:color w:val="000000"/>
                <w:sz w:val="20"/>
                <w:szCs w:val="20"/>
                <w:u w:val="none"/>
              </w:rPr>
            </w:pPr>
          </w:p>
        </w:tc>
      </w:tr>
      <w:tr w14:paraId="5B7F7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28B2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C695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氟虫脲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C2C06">
            <w:pPr>
              <w:shd w:val="clear"/>
              <w:jc w:val="center"/>
              <w:rPr>
                <w:rFonts w:hint="eastAsia" w:ascii="宋体" w:hAnsi="宋体" w:eastAsia="宋体" w:cs="宋体"/>
                <w:i w:val="0"/>
                <w:iCs w:val="0"/>
                <w:color w:val="000000"/>
                <w:sz w:val="20"/>
                <w:szCs w:val="20"/>
                <w:u w:val="none"/>
              </w:rPr>
            </w:pPr>
          </w:p>
        </w:tc>
      </w:tr>
      <w:tr w14:paraId="01EB0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1DEC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EA09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多杀霉素(多杀菌素)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94D8D">
            <w:pPr>
              <w:shd w:val="clear"/>
              <w:jc w:val="center"/>
              <w:rPr>
                <w:rFonts w:hint="eastAsia" w:ascii="宋体" w:hAnsi="宋体" w:eastAsia="宋体" w:cs="宋体"/>
                <w:i w:val="0"/>
                <w:iCs w:val="0"/>
                <w:color w:val="000000"/>
                <w:sz w:val="20"/>
                <w:szCs w:val="20"/>
                <w:u w:val="none"/>
              </w:rPr>
            </w:pPr>
          </w:p>
        </w:tc>
      </w:tr>
      <w:tr w14:paraId="20672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76B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9DE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氟磺胺草醚</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5E0A8">
            <w:pPr>
              <w:shd w:val="clear"/>
              <w:jc w:val="center"/>
              <w:rPr>
                <w:rFonts w:hint="eastAsia" w:ascii="宋体" w:hAnsi="宋体" w:eastAsia="宋体" w:cs="宋体"/>
                <w:i w:val="0"/>
                <w:iCs w:val="0"/>
                <w:color w:val="000000"/>
                <w:sz w:val="20"/>
                <w:szCs w:val="20"/>
                <w:u w:val="none"/>
              </w:rPr>
            </w:pPr>
          </w:p>
        </w:tc>
      </w:tr>
      <w:tr w14:paraId="68251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D1B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259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倍硫磷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35340">
            <w:pPr>
              <w:shd w:val="clear"/>
              <w:jc w:val="center"/>
              <w:rPr>
                <w:rFonts w:hint="eastAsia" w:ascii="宋体" w:hAnsi="宋体" w:eastAsia="宋体" w:cs="宋体"/>
                <w:i w:val="0"/>
                <w:iCs w:val="0"/>
                <w:color w:val="000000"/>
                <w:sz w:val="20"/>
                <w:szCs w:val="20"/>
                <w:u w:val="none"/>
              </w:rPr>
            </w:pPr>
          </w:p>
        </w:tc>
      </w:tr>
      <w:tr w14:paraId="1BAEB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8560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54F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二甲戊灵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36149">
            <w:pPr>
              <w:shd w:val="clear"/>
              <w:jc w:val="center"/>
              <w:rPr>
                <w:rFonts w:hint="eastAsia" w:ascii="宋体" w:hAnsi="宋体" w:eastAsia="宋体" w:cs="宋体"/>
                <w:i w:val="0"/>
                <w:iCs w:val="0"/>
                <w:color w:val="000000"/>
                <w:sz w:val="20"/>
                <w:szCs w:val="20"/>
                <w:u w:val="none"/>
              </w:rPr>
            </w:pPr>
          </w:p>
        </w:tc>
      </w:tr>
      <w:tr w14:paraId="2B18F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880D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8430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氯氟氰菊酯和高效氯氟氰菊酯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ACC45">
            <w:pPr>
              <w:shd w:val="clear"/>
              <w:jc w:val="center"/>
              <w:rPr>
                <w:rFonts w:hint="eastAsia" w:ascii="宋体" w:hAnsi="宋体" w:eastAsia="宋体" w:cs="宋体"/>
                <w:i w:val="0"/>
                <w:iCs w:val="0"/>
                <w:color w:val="000000"/>
                <w:sz w:val="20"/>
                <w:szCs w:val="20"/>
                <w:u w:val="none"/>
              </w:rPr>
            </w:pPr>
          </w:p>
        </w:tc>
      </w:tr>
      <w:tr w14:paraId="3E7BC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ADCB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035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氯氰菊酯和高效氯氰菊酯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F0C70">
            <w:pPr>
              <w:shd w:val="clear"/>
              <w:jc w:val="center"/>
              <w:rPr>
                <w:rFonts w:hint="eastAsia" w:ascii="宋体" w:hAnsi="宋体" w:eastAsia="宋体" w:cs="宋体"/>
                <w:i w:val="0"/>
                <w:iCs w:val="0"/>
                <w:color w:val="000000"/>
                <w:sz w:val="20"/>
                <w:szCs w:val="20"/>
                <w:u w:val="none"/>
              </w:rPr>
            </w:pPr>
          </w:p>
        </w:tc>
      </w:tr>
      <w:tr w14:paraId="3CA5D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04B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CDC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8AD02">
            <w:pPr>
              <w:shd w:val="clear"/>
              <w:jc w:val="center"/>
              <w:rPr>
                <w:rFonts w:hint="eastAsia" w:ascii="宋体" w:hAnsi="宋体" w:eastAsia="宋体" w:cs="宋体"/>
                <w:i w:val="0"/>
                <w:iCs w:val="0"/>
                <w:color w:val="000000"/>
                <w:sz w:val="20"/>
                <w:szCs w:val="20"/>
                <w:u w:val="none"/>
              </w:rPr>
            </w:pPr>
          </w:p>
        </w:tc>
      </w:tr>
      <w:tr w14:paraId="28578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6EAE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800A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灭多威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43E5E">
            <w:pPr>
              <w:shd w:val="clear"/>
              <w:jc w:val="center"/>
              <w:rPr>
                <w:rFonts w:hint="eastAsia" w:ascii="宋体" w:hAnsi="宋体" w:eastAsia="宋体" w:cs="宋体"/>
                <w:i w:val="0"/>
                <w:iCs w:val="0"/>
                <w:color w:val="000000"/>
                <w:sz w:val="20"/>
                <w:szCs w:val="20"/>
                <w:u w:val="none"/>
              </w:rPr>
            </w:pPr>
          </w:p>
        </w:tc>
      </w:tr>
      <w:tr w14:paraId="4F93B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E63A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1B7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内吸磷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9773C">
            <w:pPr>
              <w:shd w:val="clear"/>
              <w:jc w:val="center"/>
              <w:rPr>
                <w:rFonts w:hint="eastAsia" w:ascii="宋体" w:hAnsi="宋体" w:eastAsia="宋体" w:cs="宋体"/>
                <w:i w:val="0"/>
                <w:iCs w:val="0"/>
                <w:color w:val="000000"/>
                <w:sz w:val="20"/>
                <w:szCs w:val="20"/>
                <w:u w:val="none"/>
              </w:rPr>
            </w:pPr>
          </w:p>
        </w:tc>
      </w:tr>
      <w:tr w14:paraId="7F024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C635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08DC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D1A9E">
            <w:pPr>
              <w:shd w:val="clear"/>
              <w:jc w:val="center"/>
              <w:rPr>
                <w:rFonts w:hint="eastAsia" w:ascii="宋体" w:hAnsi="宋体" w:eastAsia="宋体" w:cs="宋体"/>
                <w:i w:val="0"/>
                <w:iCs w:val="0"/>
                <w:color w:val="000000"/>
                <w:sz w:val="20"/>
                <w:szCs w:val="20"/>
                <w:u w:val="none"/>
              </w:rPr>
            </w:pPr>
          </w:p>
        </w:tc>
      </w:tr>
      <w:tr w14:paraId="111A7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1675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4E4C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灭线磷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1D285">
            <w:pPr>
              <w:shd w:val="clear"/>
              <w:jc w:val="center"/>
              <w:rPr>
                <w:rFonts w:hint="eastAsia" w:ascii="宋体" w:hAnsi="宋体" w:eastAsia="宋体" w:cs="宋体"/>
                <w:i w:val="0"/>
                <w:iCs w:val="0"/>
                <w:color w:val="000000"/>
                <w:sz w:val="20"/>
                <w:szCs w:val="20"/>
                <w:u w:val="none"/>
              </w:rPr>
            </w:pPr>
          </w:p>
        </w:tc>
      </w:tr>
      <w:tr w14:paraId="510F2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107F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8FF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敌百虫</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CD4E7">
            <w:pPr>
              <w:shd w:val="clear"/>
              <w:jc w:val="center"/>
              <w:rPr>
                <w:rFonts w:hint="eastAsia" w:ascii="宋体" w:hAnsi="宋体" w:eastAsia="宋体" w:cs="宋体"/>
                <w:i w:val="0"/>
                <w:iCs w:val="0"/>
                <w:color w:val="000000"/>
                <w:sz w:val="20"/>
                <w:szCs w:val="20"/>
                <w:u w:val="none"/>
              </w:rPr>
            </w:pPr>
          </w:p>
        </w:tc>
      </w:tr>
      <w:tr w14:paraId="548E4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FA99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16F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氟吡甲禾灵和高效氟吡甲禾灵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D6462">
            <w:pPr>
              <w:shd w:val="clear"/>
              <w:jc w:val="center"/>
              <w:rPr>
                <w:rFonts w:hint="eastAsia" w:ascii="宋体" w:hAnsi="宋体" w:eastAsia="宋体" w:cs="宋体"/>
                <w:i w:val="0"/>
                <w:iCs w:val="0"/>
                <w:color w:val="000000"/>
                <w:sz w:val="20"/>
                <w:szCs w:val="20"/>
                <w:u w:val="none"/>
              </w:rPr>
            </w:pPr>
          </w:p>
        </w:tc>
      </w:tr>
      <w:tr w14:paraId="3E37E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A0CA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8198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甲氨基阿维菌素苯甲酸盐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8FB79">
            <w:pPr>
              <w:shd w:val="clear"/>
              <w:jc w:val="center"/>
              <w:rPr>
                <w:rFonts w:hint="eastAsia" w:ascii="宋体" w:hAnsi="宋体" w:eastAsia="宋体" w:cs="宋体"/>
                <w:i w:val="0"/>
                <w:iCs w:val="0"/>
                <w:color w:val="000000"/>
                <w:sz w:val="20"/>
                <w:szCs w:val="20"/>
                <w:u w:val="none"/>
              </w:rPr>
            </w:pPr>
          </w:p>
        </w:tc>
      </w:tr>
      <w:tr w14:paraId="66DBF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F4E4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C451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甲胺磷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0B1CF">
            <w:pPr>
              <w:shd w:val="clear"/>
              <w:jc w:val="center"/>
              <w:rPr>
                <w:rFonts w:hint="eastAsia" w:ascii="宋体" w:hAnsi="宋体" w:eastAsia="宋体" w:cs="宋体"/>
                <w:i w:val="0"/>
                <w:iCs w:val="0"/>
                <w:color w:val="000000"/>
                <w:sz w:val="20"/>
                <w:szCs w:val="20"/>
                <w:u w:val="none"/>
              </w:rPr>
            </w:pPr>
          </w:p>
        </w:tc>
      </w:tr>
      <w:tr w14:paraId="5C77A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7AA4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8440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硫线磷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14035">
            <w:pPr>
              <w:shd w:val="clear"/>
              <w:jc w:val="center"/>
              <w:rPr>
                <w:rFonts w:hint="eastAsia" w:ascii="宋体" w:hAnsi="宋体" w:eastAsia="宋体" w:cs="宋体"/>
                <w:i w:val="0"/>
                <w:iCs w:val="0"/>
                <w:color w:val="000000"/>
                <w:sz w:val="20"/>
                <w:szCs w:val="20"/>
                <w:u w:val="none"/>
              </w:rPr>
            </w:pPr>
          </w:p>
        </w:tc>
      </w:tr>
      <w:tr w14:paraId="05DFB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F5A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5EE8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噻虫胺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D5855">
            <w:pPr>
              <w:shd w:val="clear"/>
              <w:jc w:val="center"/>
              <w:rPr>
                <w:rFonts w:hint="eastAsia" w:ascii="宋体" w:hAnsi="宋体" w:eastAsia="宋体" w:cs="宋体"/>
                <w:i w:val="0"/>
                <w:iCs w:val="0"/>
                <w:color w:val="000000"/>
                <w:sz w:val="20"/>
                <w:szCs w:val="20"/>
                <w:u w:val="none"/>
              </w:rPr>
            </w:pPr>
          </w:p>
        </w:tc>
      </w:tr>
      <w:tr w14:paraId="2B78B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15C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CF68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噻虫啉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96AB6">
            <w:pPr>
              <w:shd w:val="clear"/>
              <w:jc w:val="center"/>
              <w:rPr>
                <w:rFonts w:hint="eastAsia" w:ascii="宋体" w:hAnsi="宋体" w:eastAsia="宋体" w:cs="宋体"/>
                <w:i w:val="0"/>
                <w:iCs w:val="0"/>
                <w:color w:val="000000"/>
                <w:sz w:val="20"/>
                <w:szCs w:val="20"/>
                <w:u w:val="none"/>
              </w:rPr>
            </w:pPr>
          </w:p>
        </w:tc>
      </w:tr>
      <w:tr w14:paraId="40C6F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BBC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39FC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氟酰脲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5A888">
            <w:pPr>
              <w:shd w:val="clear"/>
              <w:jc w:val="center"/>
              <w:rPr>
                <w:rFonts w:hint="eastAsia" w:ascii="宋体" w:hAnsi="宋体" w:eastAsia="宋体" w:cs="宋体"/>
                <w:i w:val="0"/>
                <w:iCs w:val="0"/>
                <w:color w:val="000000"/>
                <w:sz w:val="20"/>
                <w:szCs w:val="20"/>
                <w:u w:val="none"/>
              </w:rPr>
            </w:pPr>
          </w:p>
        </w:tc>
      </w:tr>
      <w:tr w14:paraId="59FC8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7E53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889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甲霜灵和精甲霜灵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F3B93">
            <w:pPr>
              <w:shd w:val="clear"/>
              <w:jc w:val="center"/>
              <w:rPr>
                <w:rFonts w:hint="eastAsia" w:ascii="宋体" w:hAnsi="宋体" w:eastAsia="宋体" w:cs="宋体"/>
                <w:i w:val="0"/>
                <w:iCs w:val="0"/>
                <w:color w:val="000000"/>
                <w:sz w:val="20"/>
                <w:szCs w:val="20"/>
                <w:u w:val="none"/>
              </w:rPr>
            </w:pPr>
          </w:p>
        </w:tc>
      </w:tr>
      <w:tr w14:paraId="42818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9DE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5F1E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戊唑醇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BF46E">
            <w:pPr>
              <w:shd w:val="clear"/>
              <w:jc w:val="center"/>
              <w:rPr>
                <w:rFonts w:hint="eastAsia" w:ascii="宋体" w:hAnsi="宋体" w:eastAsia="宋体" w:cs="宋体"/>
                <w:i w:val="0"/>
                <w:iCs w:val="0"/>
                <w:color w:val="000000"/>
                <w:sz w:val="20"/>
                <w:szCs w:val="20"/>
                <w:u w:val="none"/>
              </w:rPr>
            </w:pPr>
          </w:p>
        </w:tc>
      </w:tr>
      <w:tr w14:paraId="01E8A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EE25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2564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咪鲜胺和咪鲜胺锰盐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B39BE">
            <w:pPr>
              <w:shd w:val="clear"/>
              <w:jc w:val="center"/>
              <w:rPr>
                <w:rFonts w:hint="eastAsia" w:ascii="宋体" w:hAnsi="宋体" w:eastAsia="宋体" w:cs="宋体"/>
                <w:i w:val="0"/>
                <w:iCs w:val="0"/>
                <w:color w:val="000000"/>
                <w:sz w:val="20"/>
                <w:szCs w:val="20"/>
                <w:u w:val="none"/>
              </w:rPr>
            </w:pPr>
          </w:p>
        </w:tc>
      </w:tr>
      <w:tr w14:paraId="4DA3F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05B7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4B23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二嗪磷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39825">
            <w:pPr>
              <w:shd w:val="clear"/>
              <w:jc w:val="center"/>
              <w:rPr>
                <w:rFonts w:hint="eastAsia" w:ascii="宋体" w:hAnsi="宋体" w:eastAsia="宋体" w:cs="宋体"/>
                <w:i w:val="0"/>
                <w:iCs w:val="0"/>
                <w:color w:val="000000"/>
                <w:sz w:val="20"/>
                <w:szCs w:val="20"/>
                <w:u w:val="none"/>
              </w:rPr>
            </w:pPr>
          </w:p>
        </w:tc>
      </w:tr>
      <w:tr w14:paraId="63B4E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12E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225A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伏杀硫磷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7062B">
            <w:pPr>
              <w:shd w:val="clear"/>
              <w:jc w:val="center"/>
              <w:rPr>
                <w:rFonts w:hint="eastAsia" w:ascii="宋体" w:hAnsi="宋体" w:eastAsia="宋体" w:cs="宋体"/>
                <w:i w:val="0"/>
                <w:iCs w:val="0"/>
                <w:color w:val="000000"/>
                <w:sz w:val="20"/>
                <w:szCs w:val="20"/>
                <w:u w:val="none"/>
              </w:rPr>
            </w:pPr>
          </w:p>
        </w:tc>
      </w:tr>
      <w:tr w14:paraId="4DC64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03DF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161A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百菌清</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38353">
            <w:pPr>
              <w:shd w:val="clear"/>
              <w:jc w:val="center"/>
              <w:rPr>
                <w:rFonts w:hint="eastAsia" w:ascii="宋体" w:hAnsi="宋体" w:eastAsia="宋体" w:cs="宋体"/>
                <w:i w:val="0"/>
                <w:iCs w:val="0"/>
                <w:color w:val="000000"/>
                <w:sz w:val="20"/>
                <w:szCs w:val="20"/>
                <w:u w:val="none"/>
              </w:rPr>
            </w:pPr>
          </w:p>
        </w:tc>
      </w:tr>
      <w:tr w14:paraId="7F8FE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7CC8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AB48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虫螨腈</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7965">
            <w:pPr>
              <w:shd w:val="clear"/>
              <w:jc w:val="center"/>
              <w:rPr>
                <w:rFonts w:hint="eastAsia" w:ascii="宋体" w:hAnsi="宋体" w:eastAsia="宋体" w:cs="宋体"/>
                <w:i w:val="0"/>
                <w:iCs w:val="0"/>
                <w:color w:val="000000"/>
                <w:sz w:val="20"/>
                <w:szCs w:val="20"/>
                <w:u w:val="none"/>
              </w:rPr>
            </w:pPr>
          </w:p>
        </w:tc>
      </w:tr>
      <w:tr w14:paraId="42117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561E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DFB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虫酰肼</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DFB61">
            <w:pPr>
              <w:shd w:val="clear"/>
              <w:jc w:val="center"/>
              <w:rPr>
                <w:rFonts w:hint="eastAsia" w:ascii="宋体" w:hAnsi="宋体" w:eastAsia="宋体" w:cs="宋体"/>
                <w:i w:val="0"/>
                <w:iCs w:val="0"/>
                <w:color w:val="000000"/>
                <w:sz w:val="20"/>
                <w:szCs w:val="20"/>
                <w:u w:val="none"/>
              </w:rPr>
            </w:pPr>
          </w:p>
        </w:tc>
      </w:tr>
      <w:tr w14:paraId="1AF7A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2030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51D4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久效磷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C7866">
            <w:pPr>
              <w:shd w:val="clear"/>
              <w:jc w:val="center"/>
              <w:rPr>
                <w:rFonts w:hint="eastAsia" w:ascii="宋体" w:hAnsi="宋体" w:eastAsia="宋体" w:cs="宋体"/>
                <w:i w:val="0"/>
                <w:iCs w:val="0"/>
                <w:color w:val="000000"/>
                <w:sz w:val="20"/>
                <w:szCs w:val="20"/>
                <w:u w:val="none"/>
              </w:rPr>
            </w:pPr>
          </w:p>
        </w:tc>
      </w:tr>
      <w:tr w14:paraId="3C45F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D92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07B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甲基硫环磷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58FF1">
            <w:pPr>
              <w:shd w:val="clear"/>
              <w:jc w:val="center"/>
              <w:rPr>
                <w:rFonts w:hint="eastAsia" w:ascii="宋体" w:hAnsi="宋体" w:eastAsia="宋体" w:cs="宋体"/>
                <w:i w:val="0"/>
                <w:iCs w:val="0"/>
                <w:color w:val="000000"/>
                <w:sz w:val="20"/>
                <w:szCs w:val="20"/>
                <w:u w:val="none"/>
              </w:rPr>
            </w:pPr>
          </w:p>
        </w:tc>
      </w:tr>
      <w:tr w14:paraId="2411F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8AA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F25A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硫环磷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88A89">
            <w:pPr>
              <w:shd w:val="clear"/>
              <w:jc w:val="center"/>
              <w:rPr>
                <w:rFonts w:hint="eastAsia" w:ascii="宋体" w:hAnsi="宋体" w:eastAsia="宋体" w:cs="宋体"/>
                <w:i w:val="0"/>
                <w:iCs w:val="0"/>
                <w:color w:val="000000"/>
                <w:sz w:val="20"/>
                <w:szCs w:val="20"/>
                <w:u w:val="none"/>
              </w:rPr>
            </w:pPr>
          </w:p>
        </w:tc>
      </w:tr>
      <w:tr w14:paraId="7678C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DCD3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E4BB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除虫脲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8FC58">
            <w:pPr>
              <w:shd w:val="clear"/>
              <w:jc w:val="center"/>
              <w:rPr>
                <w:rFonts w:hint="eastAsia" w:ascii="宋体" w:hAnsi="宋体" w:eastAsia="宋体" w:cs="宋体"/>
                <w:i w:val="0"/>
                <w:iCs w:val="0"/>
                <w:color w:val="000000"/>
                <w:sz w:val="20"/>
                <w:szCs w:val="20"/>
                <w:u w:val="none"/>
              </w:rPr>
            </w:pPr>
          </w:p>
        </w:tc>
      </w:tr>
      <w:tr w14:paraId="69D66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4D30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D553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氟胺氰菊酯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04DF7">
            <w:pPr>
              <w:shd w:val="clear"/>
              <w:jc w:val="center"/>
              <w:rPr>
                <w:rFonts w:hint="eastAsia" w:ascii="宋体" w:hAnsi="宋体" w:eastAsia="宋体" w:cs="宋体"/>
                <w:i w:val="0"/>
                <w:iCs w:val="0"/>
                <w:color w:val="000000"/>
                <w:sz w:val="20"/>
                <w:szCs w:val="20"/>
                <w:u w:val="none"/>
              </w:rPr>
            </w:pPr>
          </w:p>
        </w:tc>
      </w:tr>
      <w:tr w14:paraId="5E50D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711A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83C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氟苯脲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33DD3">
            <w:pPr>
              <w:shd w:val="clear"/>
              <w:jc w:val="center"/>
              <w:rPr>
                <w:rFonts w:hint="eastAsia" w:ascii="宋体" w:hAnsi="宋体" w:eastAsia="宋体" w:cs="宋体"/>
                <w:i w:val="0"/>
                <w:iCs w:val="0"/>
                <w:color w:val="000000"/>
                <w:sz w:val="20"/>
                <w:szCs w:val="20"/>
                <w:u w:val="none"/>
              </w:rPr>
            </w:pPr>
          </w:p>
        </w:tc>
      </w:tr>
      <w:tr w14:paraId="7CADC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2D04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EE10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氟啶脲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1B7E3">
            <w:pPr>
              <w:shd w:val="clear"/>
              <w:jc w:val="center"/>
              <w:rPr>
                <w:rFonts w:hint="eastAsia" w:ascii="宋体" w:hAnsi="宋体" w:eastAsia="宋体" w:cs="宋体"/>
                <w:i w:val="0"/>
                <w:iCs w:val="0"/>
                <w:color w:val="000000"/>
                <w:sz w:val="20"/>
                <w:szCs w:val="20"/>
                <w:u w:val="none"/>
              </w:rPr>
            </w:pPr>
          </w:p>
        </w:tc>
      </w:tr>
      <w:tr w14:paraId="0ACFD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D36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68B6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醚菊酯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9E393">
            <w:pPr>
              <w:shd w:val="clear"/>
              <w:jc w:val="center"/>
              <w:rPr>
                <w:rFonts w:hint="eastAsia" w:ascii="宋体" w:hAnsi="宋体" w:eastAsia="宋体" w:cs="宋体"/>
                <w:i w:val="0"/>
                <w:iCs w:val="0"/>
                <w:color w:val="000000"/>
                <w:sz w:val="20"/>
                <w:szCs w:val="20"/>
                <w:u w:val="none"/>
              </w:rPr>
            </w:pPr>
          </w:p>
        </w:tc>
      </w:tr>
      <w:tr w14:paraId="5F1D6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0A7F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DF39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氰戊菊酯和</w:t>
            </w:r>
            <w:r>
              <w:rPr>
                <w:rFonts w:hint="default" w:ascii="Times New Roman" w:hAnsi="Times New Roman" w:eastAsia="宋体" w:cs="Times New Roman"/>
                <w:i w:val="0"/>
                <w:iCs w:val="0"/>
                <w:color w:val="000000"/>
                <w:kern w:val="0"/>
                <w:sz w:val="20"/>
                <w:szCs w:val="20"/>
                <w:u w:val="none"/>
                <w:lang w:val="en-US" w:eastAsia="zh-CN" w:bidi="ar"/>
              </w:rPr>
              <w:t>S-</w:t>
            </w:r>
            <w:r>
              <w:rPr>
                <w:rFonts w:hint="eastAsia" w:ascii="宋体" w:hAnsi="宋体" w:eastAsia="宋体" w:cs="宋体"/>
                <w:i w:val="0"/>
                <w:iCs w:val="0"/>
                <w:color w:val="000000"/>
                <w:kern w:val="0"/>
                <w:sz w:val="20"/>
                <w:szCs w:val="20"/>
                <w:u w:val="none"/>
                <w:lang w:val="en-US" w:eastAsia="zh-CN" w:bidi="ar"/>
              </w:rPr>
              <w:t>氰戊菊酯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3AB9E">
            <w:pPr>
              <w:shd w:val="clear"/>
              <w:jc w:val="center"/>
              <w:rPr>
                <w:rFonts w:hint="eastAsia" w:ascii="宋体" w:hAnsi="宋体" w:eastAsia="宋体" w:cs="宋体"/>
                <w:i w:val="0"/>
                <w:iCs w:val="0"/>
                <w:color w:val="000000"/>
                <w:sz w:val="20"/>
                <w:szCs w:val="20"/>
                <w:u w:val="none"/>
              </w:rPr>
            </w:pPr>
          </w:p>
        </w:tc>
      </w:tr>
      <w:tr w14:paraId="2821C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4B65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2A7C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炔螨特</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41763">
            <w:pPr>
              <w:shd w:val="clear"/>
              <w:jc w:val="center"/>
              <w:rPr>
                <w:rFonts w:hint="eastAsia" w:ascii="宋体" w:hAnsi="宋体" w:eastAsia="宋体" w:cs="宋体"/>
                <w:i w:val="0"/>
                <w:iCs w:val="0"/>
                <w:color w:val="000000"/>
                <w:sz w:val="20"/>
                <w:szCs w:val="20"/>
                <w:u w:val="none"/>
              </w:rPr>
            </w:pPr>
          </w:p>
        </w:tc>
      </w:tr>
      <w:tr w14:paraId="79B73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B05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13E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亚胺硫磷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1FA48">
            <w:pPr>
              <w:shd w:val="clear"/>
              <w:jc w:val="center"/>
              <w:rPr>
                <w:rFonts w:hint="eastAsia" w:ascii="宋体" w:hAnsi="宋体" w:eastAsia="宋体" w:cs="宋体"/>
                <w:i w:val="0"/>
                <w:iCs w:val="0"/>
                <w:color w:val="000000"/>
                <w:sz w:val="20"/>
                <w:szCs w:val="20"/>
                <w:u w:val="none"/>
              </w:rPr>
            </w:pPr>
          </w:p>
        </w:tc>
      </w:tr>
      <w:tr w14:paraId="5D31D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B906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AEB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噻螨酮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6C541">
            <w:pPr>
              <w:shd w:val="clear"/>
              <w:jc w:val="center"/>
              <w:rPr>
                <w:rFonts w:hint="eastAsia" w:ascii="宋体" w:hAnsi="宋体" w:eastAsia="宋体" w:cs="宋体"/>
                <w:i w:val="0"/>
                <w:iCs w:val="0"/>
                <w:color w:val="000000"/>
                <w:sz w:val="20"/>
                <w:szCs w:val="20"/>
                <w:u w:val="none"/>
              </w:rPr>
            </w:pPr>
          </w:p>
        </w:tc>
      </w:tr>
      <w:tr w14:paraId="114A4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95B3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056E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8DC6A">
            <w:pPr>
              <w:shd w:val="clear"/>
              <w:jc w:val="center"/>
              <w:rPr>
                <w:rFonts w:hint="eastAsia" w:ascii="宋体" w:hAnsi="宋体" w:eastAsia="宋体" w:cs="宋体"/>
                <w:i w:val="0"/>
                <w:iCs w:val="0"/>
                <w:color w:val="000000"/>
                <w:sz w:val="20"/>
                <w:szCs w:val="20"/>
                <w:u w:val="none"/>
              </w:rPr>
            </w:pPr>
          </w:p>
        </w:tc>
      </w:tr>
      <w:tr w14:paraId="1A6AE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9A2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A5F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甲苯氟磺胺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CBA95">
            <w:pPr>
              <w:shd w:val="clear"/>
              <w:jc w:val="center"/>
              <w:rPr>
                <w:rFonts w:hint="eastAsia" w:ascii="宋体" w:hAnsi="宋体" w:eastAsia="宋体" w:cs="宋体"/>
                <w:i w:val="0"/>
                <w:iCs w:val="0"/>
                <w:color w:val="000000"/>
                <w:sz w:val="20"/>
                <w:szCs w:val="20"/>
                <w:u w:val="none"/>
              </w:rPr>
            </w:pPr>
          </w:p>
        </w:tc>
      </w:tr>
      <w:tr w14:paraId="3836E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C3D1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59CB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甲基硫菌灵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0555D">
            <w:pPr>
              <w:shd w:val="clear"/>
              <w:jc w:val="center"/>
              <w:rPr>
                <w:rFonts w:hint="eastAsia" w:ascii="宋体" w:hAnsi="宋体" w:eastAsia="宋体" w:cs="宋体"/>
                <w:i w:val="0"/>
                <w:iCs w:val="0"/>
                <w:color w:val="000000"/>
                <w:sz w:val="20"/>
                <w:szCs w:val="20"/>
                <w:u w:val="none"/>
              </w:rPr>
            </w:pPr>
          </w:p>
        </w:tc>
      </w:tr>
      <w:tr w14:paraId="7C945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055D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6B18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抗蚜威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BBA56">
            <w:pPr>
              <w:shd w:val="clear"/>
              <w:jc w:val="center"/>
              <w:rPr>
                <w:rFonts w:hint="eastAsia" w:ascii="宋体" w:hAnsi="宋体" w:eastAsia="宋体" w:cs="宋体"/>
                <w:i w:val="0"/>
                <w:iCs w:val="0"/>
                <w:color w:val="000000"/>
                <w:sz w:val="20"/>
                <w:szCs w:val="20"/>
                <w:u w:val="none"/>
              </w:rPr>
            </w:pPr>
          </w:p>
        </w:tc>
      </w:tr>
      <w:tr w14:paraId="32B3D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5579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131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联苯肼酯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1CCCF">
            <w:pPr>
              <w:shd w:val="clear"/>
              <w:jc w:val="center"/>
              <w:rPr>
                <w:rFonts w:hint="eastAsia" w:ascii="宋体" w:hAnsi="宋体" w:eastAsia="宋体" w:cs="宋体"/>
                <w:i w:val="0"/>
                <w:iCs w:val="0"/>
                <w:color w:val="000000"/>
                <w:sz w:val="20"/>
                <w:szCs w:val="20"/>
                <w:u w:val="none"/>
              </w:rPr>
            </w:pPr>
          </w:p>
        </w:tc>
      </w:tr>
      <w:tr w14:paraId="78C36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BA3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31D5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氯苯嘧啶醇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6432F">
            <w:pPr>
              <w:shd w:val="clear"/>
              <w:jc w:val="center"/>
              <w:rPr>
                <w:rFonts w:hint="eastAsia" w:ascii="宋体" w:hAnsi="宋体" w:eastAsia="宋体" w:cs="宋体"/>
                <w:i w:val="0"/>
                <w:iCs w:val="0"/>
                <w:color w:val="000000"/>
                <w:sz w:val="20"/>
                <w:szCs w:val="20"/>
                <w:u w:val="none"/>
              </w:rPr>
            </w:pPr>
          </w:p>
        </w:tc>
      </w:tr>
      <w:tr w14:paraId="290A0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5907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906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嘧菌环胺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28D07">
            <w:pPr>
              <w:shd w:val="clear"/>
              <w:jc w:val="center"/>
              <w:rPr>
                <w:rFonts w:hint="eastAsia" w:ascii="宋体" w:hAnsi="宋体" w:eastAsia="宋体" w:cs="宋体"/>
                <w:i w:val="0"/>
                <w:iCs w:val="0"/>
                <w:color w:val="000000"/>
                <w:sz w:val="20"/>
                <w:szCs w:val="20"/>
                <w:u w:val="none"/>
              </w:rPr>
            </w:pPr>
          </w:p>
        </w:tc>
      </w:tr>
      <w:tr w14:paraId="067BC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866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B42C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杀线威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7A3E8">
            <w:pPr>
              <w:shd w:val="clear"/>
              <w:jc w:val="center"/>
              <w:rPr>
                <w:rFonts w:hint="eastAsia" w:ascii="宋体" w:hAnsi="宋体" w:eastAsia="宋体" w:cs="宋体"/>
                <w:i w:val="0"/>
                <w:iCs w:val="0"/>
                <w:color w:val="000000"/>
                <w:sz w:val="20"/>
                <w:szCs w:val="20"/>
                <w:u w:val="none"/>
              </w:rPr>
            </w:pPr>
          </w:p>
        </w:tc>
      </w:tr>
      <w:tr w14:paraId="1E189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C51D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3B4A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霜霉威和霜霉威盐酸盐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30777">
            <w:pPr>
              <w:shd w:val="clear"/>
              <w:jc w:val="center"/>
              <w:rPr>
                <w:rFonts w:hint="eastAsia" w:ascii="宋体" w:hAnsi="宋体" w:eastAsia="宋体" w:cs="宋体"/>
                <w:i w:val="0"/>
                <w:iCs w:val="0"/>
                <w:color w:val="000000"/>
                <w:sz w:val="20"/>
                <w:szCs w:val="20"/>
                <w:u w:val="none"/>
              </w:rPr>
            </w:pPr>
          </w:p>
        </w:tc>
      </w:tr>
      <w:tr w14:paraId="4CA13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373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FD0A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烯酰吗啉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F8394">
            <w:pPr>
              <w:shd w:val="clear"/>
              <w:jc w:val="center"/>
              <w:rPr>
                <w:rFonts w:hint="eastAsia" w:ascii="宋体" w:hAnsi="宋体" w:eastAsia="宋体" w:cs="宋体"/>
                <w:i w:val="0"/>
                <w:iCs w:val="0"/>
                <w:color w:val="000000"/>
                <w:sz w:val="20"/>
                <w:szCs w:val="20"/>
                <w:u w:val="none"/>
              </w:rPr>
            </w:pPr>
          </w:p>
        </w:tc>
      </w:tr>
      <w:tr w14:paraId="58918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A297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EE1E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苯酰菌胺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5B38F">
            <w:pPr>
              <w:shd w:val="clear"/>
              <w:jc w:val="center"/>
              <w:rPr>
                <w:rFonts w:hint="eastAsia" w:ascii="宋体" w:hAnsi="宋体" w:eastAsia="宋体" w:cs="宋体"/>
                <w:i w:val="0"/>
                <w:iCs w:val="0"/>
                <w:color w:val="000000"/>
                <w:sz w:val="20"/>
                <w:szCs w:val="20"/>
                <w:u w:val="none"/>
              </w:rPr>
            </w:pPr>
          </w:p>
        </w:tc>
      </w:tr>
      <w:tr w14:paraId="4146B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1E6B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E692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嘧菌酯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B8D4B">
            <w:pPr>
              <w:shd w:val="clear"/>
              <w:jc w:val="center"/>
              <w:rPr>
                <w:rFonts w:hint="eastAsia" w:ascii="宋体" w:hAnsi="宋体" w:eastAsia="宋体" w:cs="宋体"/>
                <w:i w:val="0"/>
                <w:iCs w:val="0"/>
                <w:color w:val="000000"/>
                <w:sz w:val="20"/>
                <w:szCs w:val="20"/>
                <w:u w:val="none"/>
              </w:rPr>
            </w:pPr>
          </w:p>
        </w:tc>
      </w:tr>
      <w:tr w14:paraId="1B63B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4C19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5816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双甲脒</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0A8A1">
            <w:pPr>
              <w:shd w:val="clear"/>
              <w:jc w:val="center"/>
              <w:rPr>
                <w:rFonts w:hint="eastAsia" w:ascii="宋体" w:hAnsi="宋体" w:eastAsia="宋体" w:cs="宋体"/>
                <w:i w:val="0"/>
                <w:iCs w:val="0"/>
                <w:color w:val="000000"/>
                <w:sz w:val="20"/>
                <w:szCs w:val="20"/>
                <w:u w:val="none"/>
              </w:rPr>
            </w:pPr>
          </w:p>
        </w:tc>
      </w:tr>
      <w:tr w14:paraId="3C9C9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7E1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05B8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乙霉威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2DC4D">
            <w:pPr>
              <w:shd w:val="clear"/>
              <w:jc w:val="center"/>
              <w:rPr>
                <w:rFonts w:hint="eastAsia" w:ascii="宋体" w:hAnsi="宋体" w:eastAsia="宋体" w:cs="宋体"/>
                <w:i w:val="0"/>
                <w:iCs w:val="0"/>
                <w:color w:val="000000"/>
                <w:sz w:val="20"/>
                <w:szCs w:val="20"/>
                <w:u w:val="none"/>
              </w:rPr>
            </w:pPr>
          </w:p>
        </w:tc>
      </w:tr>
      <w:tr w14:paraId="26F1D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09CD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D34D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四螨嗪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4C72C">
            <w:pPr>
              <w:shd w:val="clear"/>
              <w:jc w:val="center"/>
              <w:rPr>
                <w:rFonts w:hint="eastAsia" w:ascii="宋体" w:hAnsi="宋体" w:eastAsia="宋体" w:cs="宋体"/>
                <w:i w:val="0"/>
                <w:iCs w:val="0"/>
                <w:color w:val="000000"/>
                <w:sz w:val="20"/>
                <w:szCs w:val="20"/>
                <w:u w:val="none"/>
              </w:rPr>
            </w:pPr>
          </w:p>
        </w:tc>
      </w:tr>
      <w:tr w14:paraId="7CAF1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217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D3C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嘧霉胺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4721B">
            <w:pPr>
              <w:shd w:val="clear"/>
              <w:jc w:val="center"/>
              <w:rPr>
                <w:rFonts w:hint="eastAsia" w:ascii="宋体" w:hAnsi="宋体" w:eastAsia="宋体" w:cs="宋体"/>
                <w:i w:val="0"/>
                <w:iCs w:val="0"/>
                <w:color w:val="000000"/>
                <w:sz w:val="20"/>
                <w:szCs w:val="20"/>
                <w:u w:val="none"/>
              </w:rPr>
            </w:pPr>
          </w:p>
        </w:tc>
      </w:tr>
      <w:tr w14:paraId="65801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5394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EC9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溴螨酯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E5D0D">
            <w:pPr>
              <w:shd w:val="clear"/>
              <w:jc w:val="center"/>
              <w:rPr>
                <w:rFonts w:hint="eastAsia" w:ascii="宋体" w:hAnsi="宋体" w:eastAsia="宋体" w:cs="宋体"/>
                <w:i w:val="0"/>
                <w:iCs w:val="0"/>
                <w:color w:val="000000"/>
                <w:sz w:val="20"/>
                <w:szCs w:val="20"/>
                <w:u w:val="none"/>
              </w:rPr>
            </w:pPr>
          </w:p>
        </w:tc>
      </w:tr>
      <w:tr w14:paraId="6B119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4FBC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A18D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氟氰戊菊酯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89697">
            <w:pPr>
              <w:shd w:val="clear"/>
              <w:jc w:val="center"/>
              <w:rPr>
                <w:rFonts w:hint="eastAsia" w:ascii="宋体" w:hAnsi="宋体" w:eastAsia="宋体" w:cs="宋体"/>
                <w:i w:val="0"/>
                <w:iCs w:val="0"/>
                <w:color w:val="000000"/>
                <w:sz w:val="20"/>
                <w:szCs w:val="20"/>
                <w:u w:val="none"/>
              </w:rPr>
            </w:pPr>
          </w:p>
        </w:tc>
      </w:tr>
      <w:tr w14:paraId="65164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97A3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236F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860C6">
            <w:pPr>
              <w:shd w:val="clear"/>
              <w:jc w:val="center"/>
              <w:rPr>
                <w:rFonts w:hint="eastAsia" w:ascii="宋体" w:hAnsi="宋体" w:eastAsia="宋体" w:cs="宋体"/>
                <w:i w:val="0"/>
                <w:iCs w:val="0"/>
                <w:color w:val="000000"/>
                <w:sz w:val="20"/>
                <w:szCs w:val="20"/>
                <w:u w:val="none"/>
              </w:rPr>
            </w:pPr>
          </w:p>
        </w:tc>
      </w:tr>
      <w:tr w14:paraId="08987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D0C4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11F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噻菌灵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A1953">
            <w:pPr>
              <w:shd w:val="clear"/>
              <w:jc w:val="center"/>
              <w:rPr>
                <w:rFonts w:hint="eastAsia" w:ascii="宋体" w:hAnsi="宋体" w:eastAsia="宋体" w:cs="宋体"/>
                <w:i w:val="0"/>
                <w:iCs w:val="0"/>
                <w:color w:val="000000"/>
                <w:sz w:val="20"/>
                <w:szCs w:val="20"/>
                <w:u w:val="none"/>
              </w:rPr>
            </w:pPr>
          </w:p>
        </w:tc>
      </w:tr>
      <w:tr w14:paraId="62DE9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B59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2D2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螺螨酯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DDB51">
            <w:pPr>
              <w:shd w:val="clear"/>
              <w:jc w:val="center"/>
              <w:rPr>
                <w:rFonts w:hint="eastAsia" w:ascii="宋体" w:hAnsi="宋体" w:eastAsia="宋体" w:cs="宋体"/>
                <w:i w:val="0"/>
                <w:iCs w:val="0"/>
                <w:color w:val="000000"/>
                <w:sz w:val="20"/>
                <w:szCs w:val="20"/>
                <w:u w:val="none"/>
              </w:rPr>
            </w:pPr>
          </w:p>
        </w:tc>
      </w:tr>
      <w:tr w14:paraId="6221E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48E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462D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啶酰菌胺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F953A">
            <w:pPr>
              <w:shd w:val="clear"/>
              <w:jc w:val="center"/>
              <w:rPr>
                <w:rFonts w:hint="eastAsia" w:ascii="宋体" w:hAnsi="宋体" w:eastAsia="宋体" w:cs="宋体"/>
                <w:i w:val="0"/>
                <w:iCs w:val="0"/>
                <w:color w:val="000000"/>
                <w:sz w:val="20"/>
                <w:szCs w:val="20"/>
                <w:u w:val="none"/>
              </w:rPr>
            </w:pPr>
          </w:p>
        </w:tc>
      </w:tr>
      <w:tr w14:paraId="5EE28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D9F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AB1C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81379">
            <w:pPr>
              <w:shd w:val="clear"/>
              <w:jc w:val="center"/>
              <w:rPr>
                <w:rFonts w:hint="eastAsia" w:ascii="宋体" w:hAnsi="宋体" w:eastAsia="宋体" w:cs="宋体"/>
                <w:i w:val="0"/>
                <w:iCs w:val="0"/>
                <w:color w:val="000000"/>
                <w:sz w:val="20"/>
                <w:szCs w:val="20"/>
                <w:u w:val="none"/>
              </w:rPr>
            </w:pPr>
          </w:p>
        </w:tc>
      </w:tr>
      <w:tr w14:paraId="692C5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5C49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5B5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氟硅唑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AD07A">
            <w:pPr>
              <w:shd w:val="clear"/>
              <w:jc w:val="center"/>
              <w:rPr>
                <w:rFonts w:hint="eastAsia" w:ascii="宋体" w:hAnsi="宋体" w:eastAsia="宋体" w:cs="宋体"/>
                <w:i w:val="0"/>
                <w:iCs w:val="0"/>
                <w:color w:val="000000"/>
                <w:sz w:val="20"/>
                <w:szCs w:val="20"/>
                <w:u w:val="none"/>
              </w:rPr>
            </w:pPr>
          </w:p>
        </w:tc>
      </w:tr>
      <w:tr w14:paraId="6ED93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48A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A01C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氯吡脲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FEAEB">
            <w:pPr>
              <w:shd w:val="clear"/>
              <w:jc w:val="center"/>
              <w:rPr>
                <w:rFonts w:hint="eastAsia" w:ascii="宋体" w:hAnsi="宋体" w:eastAsia="宋体" w:cs="宋体"/>
                <w:i w:val="0"/>
                <w:iCs w:val="0"/>
                <w:color w:val="000000"/>
                <w:sz w:val="20"/>
                <w:szCs w:val="20"/>
                <w:u w:val="none"/>
              </w:rPr>
            </w:pPr>
          </w:p>
        </w:tc>
      </w:tr>
      <w:tr w14:paraId="32708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71C5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D2D6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联苯三唑醇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539ED">
            <w:pPr>
              <w:shd w:val="clear"/>
              <w:jc w:val="center"/>
              <w:rPr>
                <w:rFonts w:hint="eastAsia" w:ascii="宋体" w:hAnsi="宋体" w:eastAsia="宋体" w:cs="宋体"/>
                <w:i w:val="0"/>
                <w:iCs w:val="0"/>
                <w:color w:val="000000"/>
                <w:sz w:val="20"/>
                <w:szCs w:val="20"/>
                <w:u w:val="none"/>
              </w:rPr>
            </w:pPr>
          </w:p>
        </w:tc>
      </w:tr>
      <w:tr w14:paraId="7F36B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DAF6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CD35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抑霉唑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9F479">
            <w:pPr>
              <w:shd w:val="clear"/>
              <w:jc w:val="center"/>
              <w:rPr>
                <w:rFonts w:hint="eastAsia" w:ascii="宋体" w:hAnsi="宋体" w:eastAsia="宋体" w:cs="宋体"/>
                <w:i w:val="0"/>
                <w:iCs w:val="0"/>
                <w:color w:val="000000"/>
                <w:sz w:val="20"/>
                <w:szCs w:val="20"/>
                <w:u w:val="none"/>
              </w:rPr>
            </w:pPr>
          </w:p>
        </w:tc>
      </w:tr>
      <w:tr w14:paraId="7D9AF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ABAF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B78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噻嗪酮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BD88F">
            <w:pPr>
              <w:shd w:val="clear"/>
              <w:jc w:val="center"/>
              <w:rPr>
                <w:rFonts w:hint="eastAsia" w:ascii="宋体" w:hAnsi="宋体" w:eastAsia="宋体" w:cs="宋体"/>
                <w:i w:val="0"/>
                <w:iCs w:val="0"/>
                <w:color w:val="000000"/>
                <w:sz w:val="20"/>
                <w:szCs w:val="20"/>
                <w:u w:val="none"/>
              </w:rPr>
            </w:pPr>
          </w:p>
        </w:tc>
      </w:tr>
      <w:tr w14:paraId="024F6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0FC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7CE1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狄氏剂</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DB568">
            <w:pPr>
              <w:shd w:val="clear"/>
              <w:jc w:val="center"/>
              <w:rPr>
                <w:rFonts w:hint="eastAsia" w:ascii="宋体" w:hAnsi="宋体" w:eastAsia="宋体" w:cs="宋体"/>
                <w:i w:val="0"/>
                <w:iCs w:val="0"/>
                <w:color w:val="000000"/>
                <w:sz w:val="20"/>
                <w:szCs w:val="20"/>
                <w:u w:val="none"/>
              </w:rPr>
            </w:pPr>
          </w:p>
        </w:tc>
      </w:tr>
      <w:tr w14:paraId="7D9FC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C12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DB9D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戊菌唑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106EE">
            <w:pPr>
              <w:shd w:val="clear"/>
              <w:jc w:val="center"/>
              <w:rPr>
                <w:rFonts w:hint="eastAsia" w:ascii="宋体" w:hAnsi="宋体" w:eastAsia="宋体" w:cs="宋体"/>
                <w:i w:val="0"/>
                <w:iCs w:val="0"/>
                <w:color w:val="000000"/>
                <w:sz w:val="20"/>
                <w:szCs w:val="20"/>
                <w:u w:val="none"/>
              </w:rPr>
            </w:pPr>
          </w:p>
        </w:tc>
      </w:tr>
      <w:tr w14:paraId="0C060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8717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91FF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己唑醇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339C5">
            <w:pPr>
              <w:shd w:val="clear"/>
              <w:jc w:val="center"/>
              <w:rPr>
                <w:rFonts w:hint="eastAsia" w:ascii="宋体" w:hAnsi="宋体" w:eastAsia="宋体" w:cs="宋体"/>
                <w:i w:val="0"/>
                <w:iCs w:val="0"/>
                <w:color w:val="000000"/>
                <w:sz w:val="20"/>
                <w:szCs w:val="20"/>
                <w:u w:val="none"/>
              </w:rPr>
            </w:pPr>
          </w:p>
        </w:tc>
      </w:tr>
      <w:tr w14:paraId="41DC9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3EC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94AE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噻虫嗪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15F5E">
            <w:pPr>
              <w:shd w:val="clear"/>
              <w:jc w:val="center"/>
              <w:rPr>
                <w:rFonts w:hint="eastAsia" w:ascii="宋体" w:hAnsi="宋体" w:eastAsia="宋体" w:cs="宋体"/>
                <w:i w:val="0"/>
                <w:iCs w:val="0"/>
                <w:color w:val="000000"/>
                <w:sz w:val="20"/>
                <w:szCs w:val="20"/>
                <w:u w:val="none"/>
              </w:rPr>
            </w:pPr>
          </w:p>
        </w:tc>
      </w:tr>
      <w:tr w14:paraId="40D70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16A8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902E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烯草酮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3D823">
            <w:pPr>
              <w:shd w:val="clear"/>
              <w:jc w:val="center"/>
              <w:rPr>
                <w:rFonts w:hint="eastAsia" w:ascii="宋体" w:hAnsi="宋体" w:eastAsia="宋体" w:cs="宋体"/>
                <w:i w:val="0"/>
                <w:iCs w:val="0"/>
                <w:color w:val="000000"/>
                <w:sz w:val="20"/>
                <w:szCs w:val="20"/>
                <w:u w:val="none"/>
              </w:rPr>
            </w:pPr>
          </w:p>
        </w:tc>
      </w:tr>
      <w:tr w14:paraId="32140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65A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30A5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六六六</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F81EC">
            <w:pPr>
              <w:shd w:val="clear"/>
              <w:jc w:val="center"/>
              <w:rPr>
                <w:rFonts w:hint="eastAsia" w:ascii="宋体" w:hAnsi="宋体" w:eastAsia="宋体" w:cs="宋体"/>
                <w:i w:val="0"/>
                <w:iCs w:val="0"/>
                <w:color w:val="000000"/>
                <w:sz w:val="20"/>
                <w:szCs w:val="20"/>
                <w:u w:val="none"/>
              </w:rPr>
            </w:pPr>
          </w:p>
        </w:tc>
      </w:tr>
      <w:tr w14:paraId="7F412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D7DB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B531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噁唑菌酮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33923">
            <w:pPr>
              <w:shd w:val="clear"/>
              <w:jc w:val="center"/>
              <w:rPr>
                <w:rFonts w:hint="eastAsia" w:ascii="宋体" w:hAnsi="宋体" w:eastAsia="宋体" w:cs="宋体"/>
                <w:i w:val="0"/>
                <w:iCs w:val="0"/>
                <w:color w:val="000000"/>
                <w:sz w:val="20"/>
                <w:szCs w:val="20"/>
                <w:u w:val="none"/>
              </w:rPr>
            </w:pPr>
          </w:p>
        </w:tc>
      </w:tr>
      <w:tr w14:paraId="37A66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31FE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583D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敌恶磷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57630">
            <w:pPr>
              <w:shd w:val="clear"/>
              <w:jc w:val="center"/>
              <w:rPr>
                <w:rFonts w:hint="eastAsia" w:ascii="宋体" w:hAnsi="宋体" w:eastAsia="宋体" w:cs="宋体"/>
                <w:i w:val="0"/>
                <w:iCs w:val="0"/>
                <w:color w:val="000000"/>
                <w:sz w:val="20"/>
                <w:szCs w:val="20"/>
                <w:u w:val="none"/>
              </w:rPr>
            </w:pPr>
          </w:p>
        </w:tc>
      </w:tr>
      <w:tr w14:paraId="5B51A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327C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4A5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异丙威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39C17">
            <w:pPr>
              <w:shd w:val="clear"/>
              <w:jc w:val="center"/>
              <w:rPr>
                <w:rFonts w:hint="eastAsia" w:ascii="宋体" w:hAnsi="宋体" w:eastAsia="宋体" w:cs="宋体"/>
                <w:i w:val="0"/>
                <w:iCs w:val="0"/>
                <w:color w:val="000000"/>
                <w:sz w:val="20"/>
                <w:szCs w:val="20"/>
                <w:u w:val="none"/>
              </w:rPr>
            </w:pPr>
          </w:p>
        </w:tc>
      </w:tr>
      <w:tr w14:paraId="29C8D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1A90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6E4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氟啶胺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B84FB">
            <w:pPr>
              <w:shd w:val="clear"/>
              <w:jc w:val="center"/>
              <w:rPr>
                <w:rFonts w:hint="eastAsia" w:ascii="宋体" w:hAnsi="宋体" w:eastAsia="宋体" w:cs="宋体"/>
                <w:i w:val="0"/>
                <w:iCs w:val="0"/>
                <w:color w:val="000000"/>
                <w:sz w:val="20"/>
                <w:szCs w:val="20"/>
                <w:u w:val="none"/>
              </w:rPr>
            </w:pPr>
          </w:p>
        </w:tc>
      </w:tr>
      <w:tr w14:paraId="73381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EB9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BBC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甲基毒死蜱</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31054">
            <w:pPr>
              <w:shd w:val="clear"/>
              <w:jc w:val="center"/>
              <w:rPr>
                <w:rFonts w:hint="eastAsia" w:ascii="宋体" w:hAnsi="宋体" w:eastAsia="宋体" w:cs="宋体"/>
                <w:i w:val="0"/>
                <w:iCs w:val="0"/>
                <w:color w:val="000000"/>
                <w:sz w:val="20"/>
                <w:szCs w:val="20"/>
                <w:u w:val="none"/>
              </w:rPr>
            </w:pPr>
          </w:p>
        </w:tc>
      </w:tr>
      <w:tr w14:paraId="04780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E5FF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6757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噻呋酰胺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6A9A2">
            <w:pPr>
              <w:shd w:val="clear"/>
              <w:jc w:val="center"/>
              <w:rPr>
                <w:rFonts w:hint="eastAsia" w:ascii="宋体" w:hAnsi="宋体" w:eastAsia="宋体" w:cs="宋体"/>
                <w:i w:val="0"/>
                <w:iCs w:val="0"/>
                <w:color w:val="000000"/>
                <w:sz w:val="20"/>
                <w:szCs w:val="20"/>
                <w:u w:val="none"/>
              </w:rPr>
            </w:pPr>
          </w:p>
        </w:tc>
      </w:tr>
      <w:tr w14:paraId="2736B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AD8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B8AE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噻唑硫磷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590A2">
            <w:pPr>
              <w:shd w:val="clear"/>
              <w:jc w:val="center"/>
              <w:rPr>
                <w:rFonts w:hint="eastAsia" w:ascii="宋体" w:hAnsi="宋体" w:eastAsia="宋体" w:cs="宋体"/>
                <w:i w:val="0"/>
                <w:iCs w:val="0"/>
                <w:color w:val="000000"/>
                <w:sz w:val="20"/>
                <w:szCs w:val="20"/>
                <w:u w:val="none"/>
              </w:rPr>
            </w:pPr>
          </w:p>
        </w:tc>
      </w:tr>
      <w:tr w14:paraId="0A967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1B6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D07F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戊草丹</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B499F">
            <w:pPr>
              <w:shd w:val="clear"/>
              <w:jc w:val="center"/>
              <w:rPr>
                <w:rFonts w:hint="eastAsia" w:ascii="宋体" w:hAnsi="宋体" w:eastAsia="宋体" w:cs="宋体"/>
                <w:i w:val="0"/>
                <w:iCs w:val="0"/>
                <w:color w:val="000000"/>
                <w:sz w:val="20"/>
                <w:szCs w:val="20"/>
                <w:u w:val="none"/>
              </w:rPr>
            </w:pPr>
          </w:p>
        </w:tc>
      </w:tr>
      <w:tr w14:paraId="57B89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3991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67CE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C3157">
            <w:pPr>
              <w:shd w:val="clear"/>
              <w:jc w:val="center"/>
              <w:rPr>
                <w:rFonts w:hint="eastAsia" w:ascii="宋体" w:hAnsi="宋体" w:eastAsia="宋体" w:cs="宋体"/>
                <w:i w:val="0"/>
                <w:iCs w:val="0"/>
                <w:color w:val="000000"/>
                <w:sz w:val="20"/>
                <w:szCs w:val="20"/>
                <w:u w:val="none"/>
              </w:rPr>
            </w:pPr>
          </w:p>
        </w:tc>
      </w:tr>
      <w:tr w14:paraId="20180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DA0B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B114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环丙唑醇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A683D">
            <w:pPr>
              <w:shd w:val="clear"/>
              <w:jc w:val="center"/>
              <w:rPr>
                <w:rFonts w:hint="eastAsia" w:ascii="宋体" w:hAnsi="宋体" w:eastAsia="宋体" w:cs="宋体"/>
                <w:i w:val="0"/>
                <w:iCs w:val="0"/>
                <w:color w:val="000000"/>
                <w:sz w:val="20"/>
                <w:szCs w:val="20"/>
                <w:u w:val="none"/>
              </w:rPr>
            </w:pPr>
          </w:p>
        </w:tc>
      </w:tr>
      <w:tr w14:paraId="0709C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3468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273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异菌脲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0BAC5">
            <w:pPr>
              <w:shd w:val="clear"/>
              <w:jc w:val="center"/>
              <w:rPr>
                <w:rFonts w:hint="eastAsia" w:ascii="宋体" w:hAnsi="宋体" w:eastAsia="宋体" w:cs="宋体"/>
                <w:i w:val="0"/>
                <w:iCs w:val="0"/>
                <w:color w:val="000000"/>
                <w:sz w:val="20"/>
                <w:szCs w:val="20"/>
                <w:u w:val="none"/>
              </w:rPr>
            </w:pPr>
          </w:p>
        </w:tc>
      </w:tr>
      <w:tr w14:paraId="4006E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6F2D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EBD4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涕灭威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5FBDD">
            <w:pPr>
              <w:shd w:val="clear"/>
              <w:jc w:val="center"/>
              <w:rPr>
                <w:rFonts w:hint="eastAsia" w:ascii="宋体" w:hAnsi="宋体" w:eastAsia="宋体" w:cs="宋体"/>
                <w:i w:val="0"/>
                <w:iCs w:val="0"/>
                <w:color w:val="000000"/>
                <w:sz w:val="20"/>
                <w:szCs w:val="20"/>
                <w:u w:val="none"/>
              </w:rPr>
            </w:pPr>
          </w:p>
        </w:tc>
      </w:tr>
      <w:tr w14:paraId="4EC10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BFA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1F65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克百威(包括3-羟基克百威)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29313">
            <w:pPr>
              <w:shd w:val="clear"/>
              <w:jc w:val="center"/>
              <w:rPr>
                <w:rFonts w:hint="eastAsia" w:ascii="宋体" w:hAnsi="宋体" w:eastAsia="宋体" w:cs="宋体"/>
                <w:i w:val="0"/>
                <w:iCs w:val="0"/>
                <w:color w:val="000000"/>
                <w:sz w:val="20"/>
                <w:szCs w:val="20"/>
                <w:u w:val="none"/>
              </w:rPr>
            </w:pPr>
          </w:p>
        </w:tc>
      </w:tr>
      <w:tr w14:paraId="7D372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D2EE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474E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三氯杀螨醇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4E3AF">
            <w:pPr>
              <w:shd w:val="clear"/>
              <w:jc w:val="center"/>
              <w:rPr>
                <w:rFonts w:hint="eastAsia" w:ascii="宋体" w:hAnsi="宋体" w:eastAsia="宋体" w:cs="宋体"/>
                <w:i w:val="0"/>
                <w:iCs w:val="0"/>
                <w:color w:val="000000"/>
                <w:sz w:val="20"/>
                <w:szCs w:val="20"/>
                <w:u w:val="none"/>
              </w:rPr>
            </w:pPr>
          </w:p>
        </w:tc>
      </w:tr>
      <w:tr w14:paraId="3E942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0E90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C4C8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乙烯菌核利</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B8AA3">
            <w:pPr>
              <w:shd w:val="clear"/>
              <w:jc w:val="center"/>
              <w:rPr>
                <w:rFonts w:hint="eastAsia" w:ascii="宋体" w:hAnsi="宋体" w:eastAsia="宋体" w:cs="宋体"/>
                <w:i w:val="0"/>
                <w:iCs w:val="0"/>
                <w:color w:val="000000"/>
                <w:sz w:val="20"/>
                <w:szCs w:val="20"/>
                <w:u w:val="none"/>
              </w:rPr>
            </w:pPr>
          </w:p>
        </w:tc>
      </w:tr>
      <w:tr w14:paraId="6EBF3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B877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F976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灭幼脲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7E0AA">
            <w:pPr>
              <w:shd w:val="clear"/>
              <w:jc w:val="center"/>
              <w:rPr>
                <w:rFonts w:hint="eastAsia" w:ascii="宋体" w:hAnsi="宋体" w:eastAsia="宋体" w:cs="宋体"/>
                <w:i w:val="0"/>
                <w:iCs w:val="0"/>
                <w:color w:val="000000"/>
                <w:sz w:val="20"/>
                <w:szCs w:val="20"/>
                <w:u w:val="none"/>
              </w:rPr>
            </w:pPr>
          </w:p>
        </w:tc>
      </w:tr>
      <w:tr w14:paraId="0E770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A11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30A7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多效唑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157C9">
            <w:pPr>
              <w:shd w:val="clear"/>
              <w:jc w:val="center"/>
              <w:rPr>
                <w:rFonts w:hint="eastAsia" w:ascii="宋体" w:hAnsi="宋体" w:eastAsia="宋体" w:cs="宋体"/>
                <w:i w:val="0"/>
                <w:iCs w:val="0"/>
                <w:color w:val="000000"/>
                <w:sz w:val="20"/>
                <w:szCs w:val="20"/>
                <w:u w:val="none"/>
              </w:rPr>
            </w:pPr>
          </w:p>
        </w:tc>
      </w:tr>
      <w:tr w14:paraId="05C96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B64B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22D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氯虫苯甲酰胺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118B0">
            <w:pPr>
              <w:shd w:val="clear"/>
              <w:jc w:val="center"/>
              <w:rPr>
                <w:rFonts w:hint="eastAsia" w:ascii="宋体" w:hAnsi="宋体" w:eastAsia="宋体" w:cs="宋体"/>
                <w:i w:val="0"/>
                <w:iCs w:val="0"/>
                <w:color w:val="000000"/>
                <w:sz w:val="20"/>
                <w:szCs w:val="20"/>
                <w:u w:val="none"/>
              </w:rPr>
            </w:pPr>
          </w:p>
        </w:tc>
      </w:tr>
      <w:tr w14:paraId="1D9CF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DD06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FD9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滴和</w:t>
            </w:r>
            <w:r>
              <w:rPr>
                <w:rFonts w:hint="default" w:ascii="Times New Roman" w:hAnsi="Times New Roman" w:eastAsia="宋体" w:cs="Times New Roman"/>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滴钠盐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4AE3B">
            <w:pPr>
              <w:shd w:val="clear"/>
              <w:jc w:val="center"/>
              <w:rPr>
                <w:rFonts w:hint="eastAsia" w:ascii="宋体" w:hAnsi="宋体" w:eastAsia="宋体" w:cs="宋体"/>
                <w:i w:val="0"/>
                <w:iCs w:val="0"/>
                <w:color w:val="000000"/>
                <w:sz w:val="20"/>
                <w:szCs w:val="20"/>
                <w:u w:val="none"/>
              </w:rPr>
            </w:pPr>
          </w:p>
        </w:tc>
      </w:tr>
      <w:tr w14:paraId="089F5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30F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E9C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r>
              <w:rPr>
                <w:rFonts w:hint="eastAsia" w:ascii="宋体" w:hAnsi="宋体" w:eastAsia="宋体" w:cs="宋体"/>
                <w:i w:val="0"/>
                <w:iCs w:val="0"/>
                <w:color w:val="000000"/>
                <w:kern w:val="0"/>
                <w:sz w:val="20"/>
                <w:szCs w:val="20"/>
                <w:u w:val="none"/>
                <w:lang w:val="en-US" w:eastAsia="zh-CN" w:bidi="ar"/>
              </w:rPr>
              <w:t>苄基腺嘌呤</w:t>
            </w:r>
            <w:r>
              <w:rPr>
                <w:rFonts w:hint="default" w:ascii="Times New Roman" w:hAnsi="Times New Roman" w:eastAsia="宋体" w:cs="Times New Roman"/>
                <w:i w:val="0"/>
                <w:iCs w:val="0"/>
                <w:color w:val="000000"/>
                <w:kern w:val="0"/>
                <w:sz w:val="20"/>
                <w:szCs w:val="20"/>
                <w:u w:val="none"/>
                <w:lang w:val="en-US" w:eastAsia="zh-CN" w:bidi="ar"/>
              </w:rPr>
              <w:t>(6-BA)</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CA9B3">
            <w:pPr>
              <w:shd w:val="clear"/>
              <w:jc w:val="center"/>
              <w:rPr>
                <w:rFonts w:hint="eastAsia" w:ascii="宋体" w:hAnsi="宋体" w:eastAsia="宋体" w:cs="宋体"/>
                <w:i w:val="0"/>
                <w:iCs w:val="0"/>
                <w:color w:val="000000"/>
                <w:sz w:val="20"/>
                <w:szCs w:val="20"/>
                <w:u w:val="none"/>
              </w:rPr>
            </w:pPr>
          </w:p>
        </w:tc>
      </w:tr>
      <w:tr w14:paraId="1C2A4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4A40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F71D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草甘膦</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940EE">
            <w:pPr>
              <w:shd w:val="clear"/>
              <w:jc w:val="center"/>
              <w:rPr>
                <w:rFonts w:hint="eastAsia" w:ascii="宋体" w:hAnsi="宋体" w:eastAsia="宋体" w:cs="宋体"/>
                <w:i w:val="0"/>
                <w:iCs w:val="0"/>
                <w:color w:val="000000"/>
                <w:sz w:val="20"/>
                <w:szCs w:val="20"/>
                <w:u w:val="none"/>
              </w:rPr>
            </w:pPr>
          </w:p>
        </w:tc>
      </w:tr>
      <w:tr w14:paraId="4CCAF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9845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84D2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地虫硫磷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6F2A8">
            <w:pPr>
              <w:shd w:val="clear"/>
              <w:jc w:val="center"/>
              <w:rPr>
                <w:rFonts w:hint="eastAsia" w:ascii="宋体" w:hAnsi="宋体" w:eastAsia="宋体" w:cs="宋体"/>
                <w:i w:val="0"/>
                <w:iCs w:val="0"/>
                <w:color w:val="000000"/>
                <w:sz w:val="20"/>
                <w:szCs w:val="20"/>
                <w:u w:val="none"/>
              </w:rPr>
            </w:pPr>
          </w:p>
        </w:tc>
      </w:tr>
      <w:tr w14:paraId="316C9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9318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BA3B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吡蚜酮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C23C3">
            <w:pPr>
              <w:shd w:val="clear"/>
              <w:jc w:val="center"/>
              <w:rPr>
                <w:rFonts w:hint="eastAsia" w:ascii="宋体" w:hAnsi="宋体" w:eastAsia="宋体" w:cs="宋体"/>
                <w:i w:val="0"/>
                <w:iCs w:val="0"/>
                <w:color w:val="000000"/>
                <w:sz w:val="20"/>
                <w:szCs w:val="20"/>
                <w:u w:val="none"/>
              </w:rPr>
            </w:pPr>
          </w:p>
        </w:tc>
      </w:tr>
      <w:tr w14:paraId="4045E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D003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A4D9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氯苯氧乙酸钠</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以</w:t>
            </w:r>
            <w:r>
              <w:rPr>
                <w:rFonts w:hint="default" w:ascii="Times New Roman" w:hAnsi="Times New Roman" w:eastAsia="宋体" w:cs="Times New Roman"/>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氯苯氧乙酸计</w:t>
            </w:r>
            <w:r>
              <w:rPr>
                <w:rFonts w:hint="default" w:ascii="Times New Roman" w:hAnsi="Times New Roman" w:eastAsia="宋体" w:cs="Times New Roman"/>
                <w:i w:val="0"/>
                <w:iCs w:val="0"/>
                <w:color w:val="000000"/>
                <w:kern w:val="0"/>
                <w:sz w:val="20"/>
                <w:szCs w:val="20"/>
                <w:u w:val="none"/>
                <w:lang w:val="en-US" w:eastAsia="zh-CN" w:bidi="ar"/>
              </w:rPr>
              <w:t>)</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4DA11">
            <w:pPr>
              <w:shd w:val="clear"/>
              <w:jc w:val="center"/>
              <w:rPr>
                <w:rFonts w:hint="eastAsia" w:ascii="宋体" w:hAnsi="宋体" w:eastAsia="宋体" w:cs="宋体"/>
                <w:i w:val="0"/>
                <w:iCs w:val="0"/>
                <w:color w:val="000000"/>
                <w:sz w:val="20"/>
                <w:szCs w:val="20"/>
                <w:u w:val="none"/>
              </w:rPr>
            </w:pPr>
          </w:p>
        </w:tc>
      </w:tr>
      <w:tr w14:paraId="6B43A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4D4D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2691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乙基多杀菌素J</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EFBC5">
            <w:pPr>
              <w:shd w:val="clear"/>
              <w:jc w:val="center"/>
              <w:rPr>
                <w:rFonts w:hint="eastAsia" w:ascii="宋体" w:hAnsi="宋体" w:eastAsia="宋体" w:cs="宋体"/>
                <w:i w:val="0"/>
                <w:iCs w:val="0"/>
                <w:color w:val="000000"/>
                <w:sz w:val="20"/>
                <w:szCs w:val="20"/>
                <w:u w:val="none"/>
              </w:rPr>
            </w:pPr>
          </w:p>
        </w:tc>
      </w:tr>
      <w:tr w14:paraId="39E58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0299C">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w:t>
            </w:r>
            <w:r>
              <w:rPr>
                <w:rFonts w:hint="eastAsia" w:ascii="宋体" w:hAnsi="宋体" w:eastAsia="宋体" w:cs="宋体"/>
                <w:b/>
                <w:bCs/>
                <w:i w:val="0"/>
                <w:iCs w:val="0"/>
                <w:color w:val="000000"/>
                <w:kern w:val="0"/>
                <w:sz w:val="20"/>
                <w:szCs w:val="20"/>
                <w:u w:val="none"/>
                <w:lang w:val="en-US" w:eastAsia="zh-CN" w:bidi="ar"/>
              </w:rPr>
              <w:t>兽药残留</w:t>
            </w:r>
          </w:p>
        </w:tc>
      </w:tr>
      <w:tr w14:paraId="058C2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E9B0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9252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克伦特罗</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7F0CF">
            <w:pPr>
              <w:shd w:val="clear"/>
              <w:jc w:val="center"/>
              <w:rPr>
                <w:rFonts w:hint="eastAsia" w:ascii="宋体" w:hAnsi="宋体" w:eastAsia="宋体" w:cs="宋体"/>
                <w:i w:val="0"/>
                <w:iCs w:val="0"/>
                <w:color w:val="000000"/>
                <w:sz w:val="20"/>
                <w:szCs w:val="20"/>
                <w:u w:val="none"/>
              </w:rPr>
            </w:pPr>
          </w:p>
        </w:tc>
      </w:tr>
      <w:tr w14:paraId="7D3E4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98A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BF57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沙丁胺醇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475CA">
            <w:pPr>
              <w:shd w:val="clear"/>
              <w:jc w:val="center"/>
              <w:rPr>
                <w:rFonts w:hint="eastAsia" w:ascii="宋体" w:hAnsi="宋体" w:eastAsia="宋体" w:cs="宋体"/>
                <w:i w:val="0"/>
                <w:iCs w:val="0"/>
                <w:color w:val="000000"/>
                <w:sz w:val="20"/>
                <w:szCs w:val="20"/>
                <w:u w:val="none"/>
              </w:rPr>
            </w:pPr>
          </w:p>
        </w:tc>
      </w:tr>
      <w:tr w14:paraId="46084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96FA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9292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莱克多巴胺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D2ACE">
            <w:pPr>
              <w:shd w:val="clear"/>
              <w:jc w:val="center"/>
              <w:rPr>
                <w:rFonts w:hint="eastAsia" w:ascii="宋体" w:hAnsi="宋体" w:eastAsia="宋体" w:cs="宋体"/>
                <w:i w:val="0"/>
                <w:iCs w:val="0"/>
                <w:color w:val="000000"/>
                <w:sz w:val="20"/>
                <w:szCs w:val="20"/>
                <w:u w:val="none"/>
              </w:rPr>
            </w:pPr>
          </w:p>
        </w:tc>
      </w:tr>
      <w:tr w14:paraId="56EDF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F558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AA8B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四环素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47A9C">
            <w:pPr>
              <w:shd w:val="clear"/>
              <w:jc w:val="center"/>
              <w:rPr>
                <w:rFonts w:hint="eastAsia" w:ascii="宋体" w:hAnsi="宋体" w:eastAsia="宋体" w:cs="宋体"/>
                <w:i w:val="0"/>
                <w:iCs w:val="0"/>
                <w:color w:val="000000"/>
                <w:sz w:val="20"/>
                <w:szCs w:val="20"/>
                <w:u w:val="none"/>
              </w:rPr>
            </w:pPr>
          </w:p>
        </w:tc>
      </w:tr>
      <w:tr w14:paraId="487BC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65E3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94A5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382D1">
            <w:pPr>
              <w:shd w:val="clear"/>
              <w:jc w:val="center"/>
              <w:rPr>
                <w:rFonts w:hint="eastAsia" w:ascii="宋体" w:hAnsi="宋体" w:eastAsia="宋体" w:cs="宋体"/>
                <w:i w:val="0"/>
                <w:iCs w:val="0"/>
                <w:color w:val="000000"/>
                <w:sz w:val="20"/>
                <w:szCs w:val="20"/>
                <w:u w:val="none"/>
              </w:rPr>
            </w:pPr>
          </w:p>
        </w:tc>
      </w:tr>
      <w:tr w14:paraId="662B8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5550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67D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27EF0">
            <w:pPr>
              <w:shd w:val="clear"/>
              <w:jc w:val="center"/>
              <w:rPr>
                <w:rFonts w:hint="eastAsia" w:ascii="宋体" w:hAnsi="宋体" w:eastAsia="宋体" w:cs="宋体"/>
                <w:i w:val="0"/>
                <w:iCs w:val="0"/>
                <w:color w:val="000000"/>
                <w:sz w:val="20"/>
                <w:szCs w:val="20"/>
                <w:u w:val="none"/>
              </w:rPr>
            </w:pPr>
          </w:p>
        </w:tc>
      </w:tr>
      <w:tr w14:paraId="49793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79C7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C002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FE5F5">
            <w:pPr>
              <w:shd w:val="clear"/>
              <w:jc w:val="center"/>
              <w:rPr>
                <w:rFonts w:hint="eastAsia" w:ascii="宋体" w:hAnsi="宋体" w:eastAsia="宋体" w:cs="宋体"/>
                <w:i w:val="0"/>
                <w:iCs w:val="0"/>
                <w:color w:val="000000"/>
                <w:sz w:val="20"/>
                <w:szCs w:val="20"/>
                <w:u w:val="none"/>
              </w:rPr>
            </w:pPr>
          </w:p>
        </w:tc>
      </w:tr>
      <w:tr w14:paraId="44A20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030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486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D080E">
            <w:pPr>
              <w:shd w:val="clear"/>
              <w:jc w:val="center"/>
              <w:rPr>
                <w:rFonts w:hint="eastAsia" w:ascii="宋体" w:hAnsi="宋体" w:eastAsia="宋体" w:cs="宋体"/>
                <w:i w:val="0"/>
                <w:iCs w:val="0"/>
                <w:color w:val="000000"/>
                <w:sz w:val="20"/>
                <w:szCs w:val="20"/>
                <w:u w:val="none"/>
              </w:rPr>
            </w:pPr>
          </w:p>
        </w:tc>
      </w:tr>
      <w:tr w14:paraId="110BA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CBD4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2132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利巴韦林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E0446">
            <w:pPr>
              <w:shd w:val="clear"/>
              <w:jc w:val="center"/>
              <w:rPr>
                <w:rFonts w:hint="eastAsia" w:ascii="宋体" w:hAnsi="宋体" w:eastAsia="宋体" w:cs="宋体"/>
                <w:i w:val="0"/>
                <w:iCs w:val="0"/>
                <w:color w:val="000000"/>
                <w:sz w:val="20"/>
                <w:szCs w:val="20"/>
                <w:u w:val="none"/>
              </w:rPr>
            </w:pPr>
          </w:p>
        </w:tc>
      </w:tr>
      <w:tr w14:paraId="22BB9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5672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9ACA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特布他林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62C0B">
            <w:pPr>
              <w:shd w:val="clear"/>
              <w:jc w:val="center"/>
              <w:rPr>
                <w:rFonts w:hint="eastAsia" w:ascii="宋体" w:hAnsi="宋体" w:eastAsia="宋体" w:cs="宋体"/>
                <w:i w:val="0"/>
                <w:iCs w:val="0"/>
                <w:color w:val="000000"/>
                <w:sz w:val="20"/>
                <w:szCs w:val="20"/>
                <w:u w:val="none"/>
              </w:rPr>
            </w:pPr>
          </w:p>
        </w:tc>
      </w:tr>
      <w:tr w14:paraId="58FF9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AF81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B54A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多西环素(强力霉素)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A6CB5">
            <w:pPr>
              <w:shd w:val="clear"/>
              <w:jc w:val="center"/>
              <w:rPr>
                <w:rFonts w:hint="eastAsia" w:ascii="宋体" w:hAnsi="宋体" w:eastAsia="宋体" w:cs="宋体"/>
                <w:i w:val="0"/>
                <w:iCs w:val="0"/>
                <w:color w:val="000000"/>
                <w:sz w:val="20"/>
                <w:szCs w:val="20"/>
                <w:u w:val="none"/>
              </w:rPr>
            </w:pPr>
          </w:p>
        </w:tc>
      </w:tr>
      <w:tr w14:paraId="55E2C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77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32C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洛美沙星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EA00">
            <w:pPr>
              <w:shd w:val="clear"/>
              <w:jc w:val="center"/>
              <w:rPr>
                <w:rFonts w:hint="eastAsia" w:ascii="宋体" w:hAnsi="宋体" w:eastAsia="宋体" w:cs="宋体"/>
                <w:i w:val="0"/>
                <w:iCs w:val="0"/>
                <w:color w:val="000000"/>
                <w:sz w:val="20"/>
                <w:szCs w:val="20"/>
                <w:u w:val="none"/>
              </w:rPr>
            </w:pPr>
          </w:p>
        </w:tc>
      </w:tr>
      <w:tr w14:paraId="14098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42AA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79B4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089BE">
            <w:pPr>
              <w:shd w:val="clear"/>
              <w:jc w:val="center"/>
              <w:rPr>
                <w:rFonts w:hint="eastAsia" w:ascii="宋体" w:hAnsi="宋体" w:eastAsia="宋体" w:cs="宋体"/>
                <w:i w:val="0"/>
                <w:iCs w:val="0"/>
                <w:color w:val="000000"/>
                <w:sz w:val="20"/>
                <w:szCs w:val="20"/>
                <w:u w:val="none"/>
              </w:rPr>
            </w:pPr>
          </w:p>
        </w:tc>
      </w:tr>
      <w:tr w14:paraId="65E72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8B6A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F847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17FAB">
            <w:pPr>
              <w:shd w:val="clear"/>
              <w:jc w:val="center"/>
              <w:rPr>
                <w:rFonts w:hint="eastAsia" w:ascii="宋体" w:hAnsi="宋体" w:eastAsia="宋体" w:cs="宋体"/>
                <w:i w:val="0"/>
                <w:iCs w:val="0"/>
                <w:color w:val="000000"/>
                <w:sz w:val="20"/>
                <w:szCs w:val="20"/>
                <w:u w:val="none"/>
              </w:rPr>
            </w:pPr>
          </w:p>
        </w:tc>
      </w:tr>
      <w:tr w14:paraId="225C9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0C3E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E18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诺氟沙星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22C30">
            <w:pPr>
              <w:shd w:val="clear"/>
              <w:jc w:val="center"/>
              <w:rPr>
                <w:rFonts w:hint="eastAsia" w:ascii="宋体" w:hAnsi="宋体" w:eastAsia="宋体" w:cs="宋体"/>
                <w:i w:val="0"/>
                <w:iCs w:val="0"/>
                <w:color w:val="000000"/>
                <w:sz w:val="20"/>
                <w:szCs w:val="20"/>
                <w:u w:val="none"/>
              </w:rPr>
            </w:pPr>
          </w:p>
        </w:tc>
      </w:tr>
      <w:tr w14:paraId="2C298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8A97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A486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氯丙嗪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0EB38">
            <w:pPr>
              <w:shd w:val="clear"/>
              <w:jc w:val="center"/>
              <w:rPr>
                <w:rFonts w:hint="eastAsia" w:ascii="宋体" w:hAnsi="宋体" w:eastAsia="宋体" w:cs="宋体"/>
                <w:i w:val="0"/>
                <w:iCs w:val="0"/>
                <w:color w:val="000000"/>
                <w:sz w:val="20"/>
                <w:szCs w:val="20"/>
                <w:u w:val="none"/>
              </w:rPr>
            </w:pPr>
          </w:p>
        </w:tc>
      </w:tr>
      <w:tr w14:paraId="0172F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F820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64FC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五氯酚酸钠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69B08">
            <w:pPr>
              <w:shd w:val="clear"/>
              <w:jc w:val="center"/>
              <w:rPr>
                <w:rFonts w:hint="eastAsia" w:ascii="宋体" w:hAnsi="宋体" w:eastAsia="宋体" w:cs="宋体"/>
                <w:i w:val="0"/>
                <w:iCs w:val="0"/>
                <w:color w:val="000000"/>
                <w:sz w:val="20"/>
                <w:szCs w:val="20"/>
                <w:u w:val="none"/>
              </w:rPr>
            </w:pPr>
          </w:p>
        </w:tc>
      </w:tr>
      <w:tr w14:paraId="2A533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38FE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F48F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地塞米松</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BEFA0">
            <w:pPr>
              <w:shd w:val="clear"/>
              <w:jc w:val="center"/>
              <w:rPr>
                <w:rFonts w:hint="eastAsia" w:ascii="宋体" w:hAnsi="宋体" w:eastAsia="宋体" w:cs="宋体"/>
                <w:i w:val="0"/>
                <w:iCs w:val="0"/>
                <w:color w:val="000000"/>
                <w:sz w:val="20"/>
                <w:szCs w:val="20"/>
                <w:u w:val="none"/>
              </w:rPr>
            </w:pPr>
          </w:p>
        </w:tc>
      </w:tr>
      <w:tr w14:paraId="6725D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4EAA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269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林可霉素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9865">
            <w:pPr>
              <w:shd w:val="clear"/>
              <w:jc w:val="center"/>
              <w:rPr>
                <w:rFonts w:hint="eastAsia" w:ascii="宋体" w:hAnsi="宋体" w:eastAsia="宋体" w:cs="宋体"/>
                <w:i w:val="0"/>
                <w:iCs w:val="0"/>
                <w:color w:val="000000"/>
                <w:sz w:val="20"/>
                <w:szCs w:val="20"/>
                <w:u w:val="none"/>
              </w:rPr>
            </w:pPr>
          </w:p>
        </w:tc>
      </w:tr>
      <w:tr w14:paraId="41860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9F3E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014A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氟甲喹</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055DC">
            <w:pPr>
              <w:shd w:val="clear"/>
              <w:jc w:val="center"/>
              <w:rPr>
                <w:rFonts w:hint="eastAsia" w:ascii="宋体" w:hAnsi="宋体" w:eastAsia="宋体" w:cs="宋体"/>
                <w:i w:val="0"/>
                <w:iCs w:val="0"/>
                <w:color w:val="000000"/>
                <w:sz w:val="20"/>
                <w:szCs w:val="20"/>
                <w:u w:val="none"/>
              </w:rPr>
            </w:pPr>
          </w:p>
        </w:tc>
      </w:tr>
      <w:tr w14:paraId="6ACFE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C26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C385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沙拉沙星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105F7">
            <w:pPr>
              <w:shd w:val="clear"/>
              <w:jc w:val="center"/>
              <w:rPr>
                <w:rFonts w:hint="eastAsia" w:ascii="宋体" w:hAnsi="宋体" w:eastAsia="宋体" w:cs="宋体"/>
                <w:i w:val="0"/>
                <w:iCs w:val="0"/>
                <w:color w:val="000000"/>
                <w:sz w:val="20"/>
                <w:szCs w:val="20"/>
                <w:u w:val="none"/>
              </w:rPr>
            </w:pPr>
          </w:p>
        </w:tc>
      </w:tr>
      <w:tr w14:paraId="51425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D223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EE2C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替米考星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E5F25">
            <w:pPr>
              <w:shd w:val="clear"/>
              <w:jc w:val="center"/>
              <w:rPr>
                <w:rFonts w:hint="eastAsia" w:ascii="宋体" w:hAnsi="宋体" w:eastAsia="宋体" w:cs="宋体"/>
                <w:i w:val="0"/>
                <w:iCs w:val="0"/>
                <w:color w:val="000000"/>
                <w:sz w:val="20"/>
                <w:szCs w:val="20"/>
                <w:u w:val="none"/>
              </w:rPr>
            </w:pPr>
          </w:p>
        </w:tc>
      </w:tr>
      <w:tr w14:paraId="1CA9E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C32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DE69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(4,4'-二硝基均二苯脲)尼卡巴嗪残留标志物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72BF4">
            <w:pPr>
              <w:shd w:val="clear"/>
              <w:jc w:val="center"/>
              <w:rPr>
                <w:rFonts w:hint="eastAsia" w:ascii="宋体" w:hAnsi="宋体" w:eastAsia="宋体" w:cs="宋体"/>
                <w:i w:val="0"/>
                <w:iCs w:val="0"/>
                <w:color w:val="000000"/>
                <w:sz w:val="20"/>
                <w:szCs w:val="20"/>
                <w:u w:val="none"/>
              </w:rPr>
            </w:pPr>
          </w:p>
        </w:tc>
      </w:tr>
      <w:tr w14:paraId="34F65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18C6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3A3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甲硝唑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97A28">
            <w:pPr>
              <w:shd w:val="clear"/>
              <w:jc w:val="center"/>
              <w:rPr>
                <w:rFonts w:hint="eastAsia" w:ascii="宋体" w:hAnsi="宋体" w:eastAsia="宋体" w:cs="宋体"/>
                <w:i w:val="0"/>
                <w:iCs w:val="0"/>
                <w:color w:val="000000"/>
                <w:sz w:val="20"/>
                <w:szCs w:val="20"/>
                <w:u w:val="none"/>
              </w:rPr>
            </w:pPr>
          </w:p>
        </w:tc>
      </w:tr>
      <w:tr w14:paraId="5D37E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5E53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7BCA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甲砜霉素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E235B">
            <w:pPr>
              <w:shd w:val="clear"/>
              <w:jc w:val="center"/>
              <w:rPr>
                <w:rFonts w:hint="eastAsia" w:ascii="宋体" w:hAnsi="宋体" w:eastAsia="宋体" w:cs="宋体"/>
                <w:i w:val="0"/>
                <w:iCs w:val="0"/>
                <w:color w:val="000000"/>
                <w:sz w:val="20"/>
                <w:szCs w:val="20"/>
                <w:u w:val="none"/>
              </w:rPr>
            </w:pPr>
          </w:p>
        </w:tc>
      </w:tr>
      <w:tr w14:paraId="189D9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621D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EF11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地西泮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1DA1F">
            <w:pPr>
              <w:shd w:val="clear"/>
              <w:jc w:val="center"/>
              <w:rPr>
                <w:rFonts w:hint="eastAsia" w:ascii="宋体" w:hAnsi="宋体" w:eastAsia="宋体" w:cs="宋体"/>
                <w:i w:val="0"/>
                <w:iCs w:val="0"/>
                <w:color w:val="000000"/>
                <w:sz w:val="20"/>
                <w:szCs w:val="20"/>
                <w:u w:val="none"/>
              </w:rPr>
            </w:pPr>
          </w:p>
        </w:tc>
      </w:tr>
      <w:tr w14:paraId="37B25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050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5909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地美硝唑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9F117">
            <w:pPr>
              <w:shd w:val="clear"/>
              <w:jc w:val="center"/>
              <w:rPr>
                <w:rFonts w:hint="eastAsia" w:ascii="宋体" w:hAnsi="宋体" w:eastAsia="宋体" w:cs="宋体"/>
                <w:i w:val="0"/>
                <w:iCs w:val="0"/>
                <w:color w:val="000000"/>
                <w:sz w:val="20"/>
                <w:szCs w:val="20"/>
                <w:u w:val="none"/>
              </w:rPr>
            </w:pPr>
          </w:p>
        </w:tc>
      </w:tr>
      <w:tr w14:paraId="0F081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DC50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3D31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洛硝哒唑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7BCB7">
            <w:pPr>
              <w:shd w:val="clear"/>
              <w:jc w:val="center"/>
              <w:rPr>
                <w:rFonts w:hint="eastAsia" w:ascii="宋体" w:hAnsi="宋体" w:eastAsia="宋体" w:cs="宋体"/>
                <w:i w:val="0"/>
                <w:iCs w:val="0"/>
                <w:color w:val="000000"/>
                <w:sz w:val="20"/>
                <w:szCs w:val="20"/>
                <w:u w:val="none"/>
              </w:rPr>
            </w:pPr>
          </w:p>
        </w:tc>
      </w:tr>
      <w:tr w14:paraId="3A9A4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2DA3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18E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羟基甲硝唑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C65A2">
            <w:pPr>
              <w:shd w:val="clear"/>
              <w:jc w:val="center"/>
              <w:rPr>
                <w:rFonts w:hint="eastAsia" w:ascii="宋体" w:hAnsi="宋体" w:eastAsia="宋体" w:cs="宋体"/>
                <w:i w:val="0"/>
                <w:iCs w:val="0"/>
                <w:color w:val="000000"/>
                <w:sz w:val="20"/>
                <w:szCs w:val="20"/>
                <w:u w:val="none"/>
              </w:rPr>
            </w:pPr>
          </w:p>
        </w:tc>
      </w:tr>
      <w:tr w14:paraId="06A90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DB8D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64B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二甲硝咪唑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767FC">
            <w:pPr>
              <w:shd w:val="clear"/>
              <w:jc w:val="center"/>
              <w:rPr>
                <w:rFonts w:hint="eastAsia" w:ascii="宋体" w:hAnsi="宋体" w:eastAsia="宋体" w:cs="宋体"/>
                <w:i w:val="0"/>
                <w:iCs w:val="0"/>
                <w:color w:val="000000"/>
                <w:sz w:val="20"/>
                <w:szCs w:val="20"/>
                <w:u w:val="none"/>
              </w:rPr>
            </w:pPr>
          </w:p>
        </w:tc>
      </w:tr>
      <w:tr w14:paraId="3255D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8B0E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9965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庆大霉素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04C3B">
            <w:pPr>
              <w:shd w:val="clear"/>
              <w:jc w:val="center"/>
              <w:rPr>
                <w:rFonts w:hint="eastAsia" w:ascii="宋体" w:hAnsi="宋体" w:eastAsia="宋体" w:cs="宋体"/>
                <w:i w:val="0"/>
                <w:iCs w:val="0"/>
                <w:color w:val="000000"/>
                <w:sz w:val="20"/>
                <w:szCs w:val="20"/>
                <w:u w:val="none"/>
              </w:rPr>
            </w:pPr>
          </w:p>
        </w:tc>
      </w:tr>
      <w:tr w14:paraId="35DEF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3870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6EDC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阿莫西林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E9E05">
            <w:pPr>
              <w:shd w:val="clear"/>
              <w:jc w:val="center"/>
              <w:rPr>
                <w:rFonts w:hint="eastAsia" w:ascii="宋体" w:hAnsi="宋体" w:eastAsia="宋体" w:cs="宋体"/>
                <w:i w:val="0"/>
                <w:iCs w:val="0"/>
                <w:color w:val="000000"/>
                <w:sz w:val="20"/>
                <w:szCs w:val="20"/>
                <w:u w:val="none"/>
              </w:rPr>
            </w:pPr>
          </w:p>
        </w:tc>
      </w:tr>
      <w:tr w14:paraId="1D7C3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328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14C0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头孢氨苄</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EAFD9">
            <w:pPr>
              <w:shd w:val="clear"/>
              <w:jc w:val="center"/>
              <w:rPr>
                <w:rFonts w:hint="eastAsia" w:ascii="宋体" w:hAnsi="宋体" w:eastAsia="宋体" w:cs="宋体"/>
                <w:i w:val="0"/>
                <w:iCs w:val="0"/>
                <w:color w:val="000000"/>
                <w:sz w:val="20"/>
                <w:szCs w:val="20"/>
                <w:u w:val="none"/>
              </w:rPr>
            </w:pPr>
          </w:p>
        </w:tc>
      </w:tr>
      <w:tr w14:paraId="6B3F4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A80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C419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卡拉洛尔</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EB1F8">
            <w:pPr>
              <w:shd w:val="clear"/>
              <w:jc w:val="center"/>
              <w:rPr>
                <w:rFonts w:hint="eastAsia" w:ascii="宋体" w:hAnsi="宋体" w:eastAsia="宋体" w:cs="宋体"/>
                <w:i w:val="0"/>
                <w:iCs w:val="0"/>
                <w:color w:val="000000"/>
                <w:sz w:val="20"/>
                <w:szCs w:val="20"/>
                <w:u w:val="none"/>
              </w:rPr>
            </w:pPr>
          </w:p>
        </w:tc>
      </w:tr>
      <w:tr w14:paraId="06826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6A21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6086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沃尼妙林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34A43">
            <w:pPr>
              <w:shd w:val="clear"/>
              <w:jc w:val="center"/>
              <w:rPr>
                <w:rFonts w:hint="eastAsia" w:ascii="宋体" w:hAnsi="宋体" w:eastAsia="宋体" w:cs="宋体"/>
                <w:i w:val="0"/>
                <w:iCs w:val="0"/>
                <w:color w:val="000000"/>
                <w:sz w:val="20"/>
                <w:szCs w:val="20"/>
                <w:u w:val="none"/>
              </w:rPr>
            </w:pPr>
          </w:p>
        </w:tc>
      </w:tr>
      <w:tr w14:paraId="46F86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8CF7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A0DB5">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吗啉胍</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9BE0C">
            <w:pPr>
              <w:shd w:val="clear"/>
              <w:jc w:val="center"/>
              <w:rPr>
                <w:rFonts w:hint="eastAsia" w:ascii="宋体" w:hAnsi="宋体" w:eastAsia="宋体" w:cs="宋体"/>
                <w:i w:val="0"/>
                <w:iCs w:val="0"/>
                <w:color w:val="000000"/>
                <w:sz w:val="20"/>
                <w:szCs w:val="20"/>
                <w:u w:val="none"/>
              </w:rPr>
            </w:pPr>
          </w:p>
        </w:tc>
      </w:tr>
      <w:tr w14:paraId="36079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BE65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375A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奥司他韦</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A030D">
            <w:pPr>
              <w:shd w:val="clear"/>
              <w:jc w:val="center"/>
              <w:rPr>
                <w:rFonts w:hint="eastAsia" w:ascii="宋体" w:hAnsi="宋体" w:eastAsia="宋体" w:cs="宋体"/>
                <w:i w:val="0"/>
                <w:iCs w:val="0"/>
                <w:color w:val="000000"/>
                <w:sz w:val="20"/>
                <w:szCs w:val="20"/>
                <w:u w:val="none"/>
              </w:rPr>
            </w:pPr>
          </w:p>
        </w:tc>
      </w:tr>
      <w:tr w14:paraId="5789B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A3A0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371E5">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地克珠利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6E191">
            <w:pPr>
              <w:shd w:val="clear"/>
              <w:jc w:val="center"/>
              <w:rPr>
                <w:rFonts w:hint="eastAsia" w:ascii="宋体" w:hAnsi="宋体" w:eastAsia="宋体" w:cs="宋体"/>
                <w:i w:val="0"/>
                <w:iCs w:val="0"/>
                <w:color w:val="000000"/>
                <w:sz w:val="20"/>
                <w:szCs w:val="20"/>
                <w:u w:val="none"/>
              </w:rPr>
            </w:pPr>
          </w:p>
        </w:tc>
      </w:tr>
      <w:tr w14:paraId="17F7C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92BC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4F486">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托曲珠利砜</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74FDE">
            <w:pPr>
              <w:shd w:val="clear"/>
              <w:jc w:val="center"/>
              <w:rPr>
                <w:rFonts w:hint="eastAsia" w:ascii="宋体" w:hAnsi="宋体" w:eastAsia="宋体" w:cs="宋体"/>
                <w:i w:val="0"/>
                <w:iCs w:val="0"/>
                <w:color w:val="000000"/>
                <w:sz w:val="20"/>
                <w:szCs w:val="20"/>
                <w:u w:val="none"/>
              </w:rPr>
            </w:pPr>
          </w:p>
        </w:tc>
      </w:tr>
      <w:tr w14:paraId="677C9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E36D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810D9">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环丙氨嗪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2BBA2">
            <w:pPr>
              <w:shd w:val="clear"/>
              <w:jc w:val="center"/>
              <w:rPr>
                <w:rFonts w:hint="eastAsia" w:ascii="宋体" w:hAnsi="宋体" w:eastAsia="宋体" w:cs="宋体"/>
                <w:i w:val="0"/>
                <w:iCs w:val="0"/>
                <w:color w:val="000000"/>
                <w:sz w:val="20"/>
                <w:szCs w:val="20"/>
                <w:u w:val="none"/>
              </w:rPr>
            </w:pPr>
          </w:p>
        </w:tc>
      </w:tr>
      <w:tr w14:paraId="37054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8265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7FADD">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磺胺间甲氧嘧啶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EC910">
            <w:pPr>
              <w:shd w:val="clear"/>
              <w:jc w:val="center"/>
              <w:rPr>
                <w:rFonts w:hint="eastAsia" w:ascii="宋体" w:hAnsi="宋体" w:eastAsia="宋体" w:cs="宋体"/>
                <w:i w:val="0"/>
                <w:iCs w:val="0"/>
                <w:color w:val="000000"/>
                <w:sz w:val="20"/>
                <w:szCs w:val="20"/>
                <w:u w:val="none"/>
              </w:rPr>
            </w:pPr>
          </w:p>
        </w:tc>
      </w:tr>
      <w:tr w14:paraId="2BA14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8D79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2850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磺胺二甲嘧啶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09958">
            <w:pPr>
              <w:shd w:val="clear"/>
              <w:jc w:val="center"/>
              <w:rPr>
                <w:rFonts w:hint="eastAsia" w:ascii="宋体" w:hAnsi="宋体" w:eastAsia="宋体" w:cs="宋体"/>
                <w:i w:val="0"/>
                <w:iCs w:val="0"/>
                <w:color w:val="000000"/>
                <w:sz w:val="20"/>
                <w:szCs w:val="20"/>
                <w:u w:val="none"/>
              </w:rPr>
            </w:pPr>
          </w:p>
        </w:tc>
      </w:tr>
      <w:tr w14:paraId="0EC6C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4D51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A568C">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磺胺间二甲氧嘧啶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D47F3">
            <w:pPr>
              <w:shd w:val="clear"/>
              <w:jc w:val="center"/>
              <w:rPr>
                <w:rFonts w:hint="eastAsia" w:ascii="宋体" w:hAnsi="宋体" w:eastAsia="宋体" w:cs="宋体"/>
                <w:i w:val="0"/>
                <w:iCs w:val="0"/>
                <w:color w:val="000000"/>
                <w:sz w:val="20"/>
                <w:szCs w:val="20"/>
                <w:u w:val="none"/>
              </w:rPr>
            </w:pPr>
          </w:p>
        </w:tc>
      </w:tr>
      <w:tr w14:paraId="5D313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9D7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0761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磺胺喹噁啉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34D4D">
            <w:pPr>
              <w:shd w:val="clear"/>
              <w:jc w:val="center"/>
              <w:rPr>
                <w:rFonts w:hint="eastAsia" w:ascii="宋体" w:hAnsi="宋体" w:eastAsia="宋体" w:cs="宋体"/>
                <w:i w:val="0"/>
                <w:iCs w:val="0"/>
                <w:color w:val="000000"/>
                <w:sz w:val="20"/>
                <w:szCs w:val="20"/>
                <w:u w:val="none"/>
              </w:rPr>
            </w:pPr>
          </w:p>
        </w:tc>
      </w:tr>
      <w:tr w14:paraId="68FB1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A140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A24D8">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恩诺沙星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5ECFF">
            <w:pPr>
              <w:shd w:val="clear"/>
              <w:jc w:val="center"/>
              <w:rPr>
                <w:rFonts w:hint="eastAsia" w:ascii="宋体" w:hAnsi="宋体" w:eastAsia="宋体" w:cs="宋体"/>
                <w:i w:val="0"/>
                <w:iCs w:val="0"/>
                <w:color w:val="000000"/>
                <w:sz w:val="20"/>
                <w:szCs w:val="20"/>
                <w:u w:val="none"/>
              </w:rPr>
            </w:pPr>
          </w:p>
        </w:tc>
      </w:tr>
      <w:tr w14:paraId="5D2EB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B097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0A8A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氟苯尼考</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99A4A">
            <w:pPr>
              <w:shd w:val="clear"/>
              <w:jc w:val="center"/>
              <w:rPr>
                <w:rFonts w:hint="eastAsia" w:ascii="宋体" w:hAnsi="宋体" w:eastAsia="宋体" w:cs="宋体"/>
                <w:i w:val="0"/>
                <w:iCs w:val="0"/>
                <w:color w:val="000000"/>
                <w:sz w:val="20"/>
                <w:szCs w:val="20"/>
                <w:u w:val="none"/>
              </w:rPr>
            </w:pPr>
          </w:p>
        </w:tc>
      </w:tr>
      <w:tr w14:paraId="55F90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CD64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5AA7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磺胺甲噁唑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E3C20">
            <w:pPr>
              <w:shd w:val="clear"/>
              <w:jc w:val="center"/>
              <w:rPr>
                <w:rFonts w:hint="eastAsia" w:ascii="宋体" w:hAnsi="宋体" w:eastAsia="宋体" w:cs="宋体"/>
                <w:i w:val="0"/>
                <w:iCs w:val="0"/>
                <w:color w:val="000000"/>
                <w:sz w:val="20"/>
                <w:szCs w:val="20"/>
                <w:u w:val="none"/>
              </w:rPr>
            </w:pPr>
          </w:p>
        </w:tc>
      </w:tr>
      <w:tr w14:paraId="4DCF2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F148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6D6A6">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环丙沙星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3EBBD">
            <w:pPr>
              <w:shd w:val="clear"/>
              <w:jc w:val="center"/>
              <w:rPr>
                <w:rFonts w:hint="eastAsia" w:ascii="宋体" w:hAnsi="宋体" w:eastAsia="宋体" w:cs="宋体"/>
                <w:i w:val="0"/>
                <w:iCs w:val="0"/>
                <w:color w:val="000000"/>
                <w:sz w:val="20"/>
                <w:szCs w:val="20"/>
                <w:u w:val="none"/>
              </w:rPr>
            </w:pPr>
          </w:p>
        </w:tc>
      </w:tr>
      <w:tr w14:paraId="47F0B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6A7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B889D">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非诺特罗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70D9F">
            <w:pPr>
              <w:shd w:val="clear"/>
              <w:jc w:val="center"/>
              <w:rPr>
                <w:rFonts w:hint="eastAsia" w:ascii="宋体" w:hAnsi="宋体" w:eastAsia="宋体" w:cs="宋体"/>
                <w:i w:val="0"/>
                <w:iCs w:val="0"/>
                <w:color w:val="000000"/>
                <w:sz w:val="20"/>
                <w:szCs w:val="20"/>
                <w:u w:val="none"/>
              </w:rPr>
            </w:pPr>
          </w:p>
        </w:tc>
      </w:tr>
      <w:tr w14:paraId="0E93A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705C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C8EAA">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甲氧苄啶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7E83F">
            <w:pPr>
              <w:shd w:val="clear"/>
              <w:jc w:val="center"/>
              <w:rPr>
                <w:rFonts w:hint="eastAsia" w:ascii="宋体" w:hAnsi="宋体" w:eastAsia="宋体" w:cs="宋体"/>
                <w:i w:val="0"/>
                <w:iCs w:val="0"/>
                <w:color w:val="000000"/>
                <w:sz w:val="20"/>
                <w:szCs w:val="20"/>
                <w:u w:val="none"/>
              </w:rPr>
            </w:pPr>
          </w:p>
        </w:tc>
      </w:tr>
      <w:tr w14:paraId="28B16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E9DD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EB2B5">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呋喃唑酮代谢物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6A070">
            <w:pPr>
              <w:shd w:val="clear"/>
              <w:jc w:val="center"/>
              <w:rPr>
                <w:rFonts w:hint="eastAsia" w:ascii="宋体" w:hAnsi="宋体" w:eastAsia="宋体" w:cs="宋体"/>
                <w:i w:val="0"/>
                <w:iCs w:val="0"/>
                <w:color w:val="000000"/>
                <w:sz w:val="20"/>
                <w:szCs w:val="20"/>
                <w:u w:val="none"/>
              </w:rPr>
            </w:pPr>
          </w:p>
        </w:tc>
      </w:tr>
      <w:tr w14:paraId="30D63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FF6D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B68A3">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呋喃它酮代谢物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A1578">
            <w:pPr>
              <w:shd w:val="clear"/>
              <w:jc w:val="center"/>
              <w:rPr>
                <w:rFonts w:hint="eastAsia" w:ascii="宋体" w:hAnsi="宋体" w:eastAsia="宋体" w:cs="宋体"/>
                <w:i w:val="0"/>
                <w:iCs w:val="0"/>
                <w:color w:val="000000"/>
                <w:sz w:val="20"/>
                <w:szCs w:val="20"/>
                <w:u w:val="none"/>
              </w:rPr>
            </w:pPr>
          </w:p>
        </w:tc>
      </w:tr>
      <w:tr w14:paraId="1B7B6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278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62EF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呋喃妥因代谢物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7682A">
            <w:pPr>
              <w:shd w:val="clear"/>
              <w:jc w:val="center"/>
              <w:rPr>
                <w:rFonts w:hint="eastAsia" w:ascii="宋体" w:hAnsi="宋体" w:eastAsia="宋体" w:cs="宋体"/>
                <w:i w:val="0"/>
                <w:iCs w:val="0"/>
                <w:color w:val="000000"/>
                <w:sz w:val="20"/>
                <w:szCs w:val="20"/>
                <w:u w:val="none"/>
              </w:rPr>
            </w:pPr>
          </w:p>
        </w:tc>
      </w:tr>
      <w:tr w14:paraId="146DC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661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2A86A">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呋喃西林代谢物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EDE32">
            <w:pPr>
              <w:shd w:val="clear"/>
              <w:jc w:val="center"/>
              <w:rPr>
                <w:rFonts w:hint="eastAsia" w:ascii="宋体" w:hAnsi="宋体" w:eastAsia="宋体" w:cs="宋体"/>
                <w:i w:val="0"/>
                <w:iCs w:val="0"/>
                <w:color w:val="000000"/>
                <w:sz w:val="20"/>
                <w:szCs w:val="20"/>
                <w:u w:val="none"/>
              </w:rPr>
            </w:pPr>
          </w:p>
        </w:tc>
      </w:tr>
      <w:tr w14:paraId="15432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987D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B466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孔雀石绿</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BA06C">
            <w:pPr>
              <w:shd w:val="clear"/>
              <w:jc w:val="center"/>
              <w:rPr>
                <w:rFonts w:hint="eastAsia" w:ascii="宋体" w:hAnsi="宋体" w:eastAsia="宋体" w:cs="宋体"/>
                <w:i w:val="0"/>
                <w:iCs w:val="0"/>
                <w:color w:val="000000"/>
                <w:sz w:val="20"/>
                <w:szCs w:val="20"/>
                <w:u w:val="none"/>
              </w:rPr>
            </w:pPr>
          </w:p>
        </w:tc>
      </w:tr>
      <w:tr w14:paraId="0ABEC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040B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60E0A">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金刚烷胺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63453">
            <w:pPr>
              <w:shd w:val="clear"/>
              <w:jc w:val="center"/>
              <w:rPr>
                <w:rFonts w:hint="eastAsia" w:ascii="宋体" w:hAnsi="宋体" w:eastAsia="宋体" w:cs="宋体"/>
                <w:i w:val="0"/>
                <w:iCs w:val="0"/>
                <w:color w:val="000000"/>
                <w:sz w:val="20"/>
                <w:szCs w:val="20"/>
                <w:u w:val="none"/>
              </w:rPr>
            </w:pPr>
          </w:p>
        </w:tc>
      </w:tr>
      <w:tr w14:paraId="0BBA0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1D6F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E360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30D37">
            <w:pPr>
              <w:shd w:val="clear"/>
              <w:jc w:val="center"/>
              <w:rPr>
                <w:rFonts w:hint="eastAsia" w:ascii="宋体" w:hAnsi="宋体" w:eastAsia="宋体" w:cs="宋体"/>
                <w:i w:val="0"/>
                <w:iCs w:val="0"/>
                <w:color w:val="000000"/>
                <w:sz w:val="20"/>
                <w:szCs w:val="20"/>
                <w:u w:val="none"/>
              </w:rPr>
            </w:pPr>
          </w:p>
        </w:tc>
      </w:tr>
      <w:tr w14:paraId="19A65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C69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58D0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磺胺多辛</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0A438">
            <w:pPr>
              <w:shd w:val="clear"/>
              <w:jc w:val="center"/>
              <w:rPr>
                <w:rFonts w:hint="eastAsia" w:ascii="宋体" w:hAnsi="宋体" w:eastAsia="宋体" w:cs="宋体"/>
                <w:i w:val="0"/>
                <w:iCs w:val="0"/>
                <w:color w:val="000000"/>
                <w:sz w:val="20"/>
                <w:szCs w:val="20"/>
                <w:u w:val="none"/>
              </w:rPr>
            </w:pPr>
          </w:p>
        </w:tc>
      </w:tr>
      <w:tr w14:paraId="6D82D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BDF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1A59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磺胺甲基嘧啶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C235C">
            <w:pPr>
              <w:shd w:val="clear"/>
              <w:jc w:val="center"/>
              <w:rPr>
                <w:rFonts w:hint="eastAsia" w:ascii="宋体" w:hAnsi="宋体" w:eastAsia="宋体" w:cs="宋体"/>
                <w:i w:val="0"/>
                <w:iCs w:val="0"/>
                <w:color w:val="000000"/>
                <w:sz w:val="20"/>
                <w:szCs w:val="20"/>
                <w:u w:val="none"/>
              </w:rPr>
            </w:pPr>
          </w:p>
        </w:tc>
      </w:tr>
      <w:tr w14:paraId="0DFF9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39BC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146C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磺胺氯哒嗪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357F6">
            <w:pPr>
              <w:shd w:val="clear"/>
              <w:jc w:val="center"/>
              <w:rPr>
                <w:rFonts w:hint="eastAsia" w:ascii="宋体" w:hAnsi="宋体" w:eastAsia="宋体" w:cs="宋体"/>
                <w:i w:val="0"/>
                <w:iCs w:val="0"/>
                <w:color w:val="000000"/>
                <w:sz w:val="20"/>
                <w:szCs w:val="20"/>
                <w:u w:val="none"/>
              </w:rPr>
            </w:pPr>
          </w:p>
        </w:tc>
      </w:tr>
      <w:tr w14:paraId="4AF70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E2AB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8DB4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磺胺噻唑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DA777">
            <w:pPr>
              <w:shd w:val="clear"/>
              <w:jc w:val="center"/>
              <w:rPr>
                <w:rFonts w:hint="eastAsia" w:ascii="宋体" w:hAnsi="宋体" w:eastAsia="宋体" w:cs="宋体"/>
                <w:i w:val="0"/>
                <w:iCs w:val="0"/>
                <w:color w:val="000000"/>
                <w:sz w:val="20"/>
                <w:szCs w:val="20"/>
                <w:u w:val="none"/>
              </w:rPr>
            </w:pPr>
          </w:p>
        </w:tc>
      </w:tr>
      <w:tr w14:paraId="0DFFD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1E7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0D177">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磺胺异噁唑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08061">
            <w:pPr>
              <w:shd w:val="clear"/>
              <w:jc w:val="center"/>
              <w:rPr>
                <w:rFonts w:hint="eastAsia" w:ascii="宋体" w:hAnsi="宋体" w:eastAsia="宋体" w:cs="宋体"/>
                <w:i w:val="0"/>
                <w:iCs w:val="0"/>
                <w:color w:val="000000"/>
                <w:sz w:val="20"/>
                <w:szCs w:val="20"/>
                <w:u w:val="none"/>
              </w:rPr>
            </w:pPr>
          </w:p>
        </w:tc>
      </w:tr>
      <w:tr w14:paraId="27E4F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7B3B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D88EF">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磺胺甲噻二唑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CC118">
            <w:pPr>
              <w:shd w:val="clear"/>
              <w:jc w:val="center"/>
              <w:rPr>
                <w:rFonts w:hint="eastAsia" w:ascii="宋体" w:hAnsi="宋体" w:eastAsia="宋体" w:cs="宋体"/>
                <w:i w:val="0"/>
                <w:iCs w:val="0"/>
                <w:color w:val="000000"/>
                <w:sz w:val="20"/>
                <w:szCs w:val="20"/>
                <w:u w:val="none"/>
              </w:rPr>
            </w:pPr>
          </w:p>
        </w:tc>
      </w:tr>
      <w:tr w14:paraId="2CCA7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557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1E452">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磺胺邻二甲氧嘧啶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01C44">
            <w:pPr>
              <w:shd w:val="clear"/>
              <w:jc w:val="center"/>
              <w:rPr>
                <w:rFonts w:hint="eastAsia" w:ascii="宋体" w:hAnsi="宋体" w:eastAsia="宋体" w:cs="宋体"/>
                <w:i w:val="0"/>
                <w:iCs w:val="0"/>
                <w:color w:val="000000"/>
                <w:sz w:val="20"/>
                <w:szCs w:val="20"/>
                <w:u w:val="none"/>
              </w:rPr>
            </w:pPr>
          </w:p>
        </w:tc>
      </w:tr>
      <w:tr w14:paraId="4EB8E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C2A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915B2">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磺胺二甲异噁唑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A2F68">
            <w:pPr>
              <w:shd w:val="clear"/>
              <w:jc w:val="center"/>
              <w:rPr>
                <w:rFonts w:hint="eastAsia" w:ascii="宋体" w:hAnsi="宋体" w:eastAsia="宋体" w:cs="宋体"/>
                <w:i w:val="0"/>
                <w:iCs w:val="0"/>
                <w:color w:val="000000"/>
                <w:sz w:val="20"/>
                <w:szCs w:val="20"/>
                <w:u w:val="none"/>
              </w:rPr>
            </w:pPr>
          </w:p>
        </w:tc>
      </w:tr>
      <w:tr w14:paraId="7DF26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8694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B94F6">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氟吡菌胺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2AE4D">
            <w:pPr>
              <w:shd w:val="clear"/>
              <w:jc w:val="center"/>
              <w:rPr>
                <w:rFonts w:hint="eastAsia" w:ascii="宋体" w:hAnsi="宋体" w:eastAsia="宋体" w:cs="宋体"/>
                <w:i w:val="0"/>
                <w:iCs w:val="0"/>
                <w:color w:val="000000"/>
                <w:sz w:val="20"/>
                <w:szCs w:val="20"/>
                <w:u w:val="none"/>
              </w:rPr>
            </w:pPr>
          </w:p>
        </w:tc>
      </w:tr>
      <w:tr w14:paraId="295FF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FD4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0FE1C">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氟啶虫酰胺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739AE">
            <w:pPr>
              <w:shd w:val="clear"/>
              <w:jc w:val="center"/>
              <w:rPr>
                <w:rFonts w:hint="eastAsia" w:ascii="宋体" w:hAnsi="宋体" w:eastAsia="宋体" w:cs="宋体"/>
                <w:i w:val="0"/>
                <w:iCs w:val="0"/>
                <w:color w:val="000000"/>
                <w:sz w:val="20"/>
                <w:szCs w:val="20"/>
                <w:u w:val="none"/>
              </w:rPr>
            </w:pPr>
          </w:p>
        </w:tc>
      </w:tr>
      <w:tr w14:paraId="0984E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4554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1DB5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氟唑菌酰胺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07BBB">
            <w:pPr>
              <w:shd w:val="clear"/>
              <w:jc w:val="center"/>
              <w:rPr>
                <w:rFonts w:hint="eastAsia" w:ascii="宋体" w:hAnsi="宋体" w:eastAsia="宋体" w:cs="宋体"/>
                <w:i w:val="0"/>
                <w:iCs w:val="0"/>
                <w:color w:val="000000"/>
                <w:sz w:val="20"/>
                <w:szCs w:val="20"/>
                <w:u w:val="none"/>
              </w:rPr>
            </w:pPr>
          </w:p>
        </w:tc>
      </w:tr>
      <w:tr w14:paraId="4542E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5DEBF">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w:t>
            </w:r>
            <w:r>
              <w:rPr>
                <w:rFonts w:hint="eastAsia" w:ascii="宋体" w:hAnsi="宋体" w:eastAsia="宋体" w:cs="宋体"/>
                <w:b/>
                <w:bCs/>
                <w:i w:val="0"/>
                <w:iCs w:val="0"/>
                <w:color w:val="000000"/>
                <w:kern w:val="0"/>
                <w:sz w:val="20"/>
                <w:szCs w:val="20"/>
                <w:u w:val="none"/>
                <w:lang w:val="en-US" w:eastAsia="zh-CN" w:bidi="ar"/>
              </w:rPr>
              <w:t>重金属及污染物</w:t>
            </w:r>
          </w:p>
        </w:tc>
      </w:tr>
      <w:tr w14:paraId="036D8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9CD2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1D5E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铅</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3BA65">
            <w:pPr>
              <w:shd w:val="clear"/>
              <w:jc w:val="center"/>
              <w:rPr>
                <w:rFonts w:hint="eastAsia" w:ascii="宋体" w:hAnsi="宋体" w:eastAsia="宋体" w:cs="宋体"/>
                <w:i w:val="0"/>
                <w:iCs w:val="0"/>
                <w:color w:val="000000"/>
                <w:sz w:val="20"/>
                <w:szCs w:val="20"/>
                <w:u w:val="none"/>
              </w:rPr>
            </w:pPr>
          </w:p>
        </w:tc>
      </w:tr>
      <w:tr w14:paraId="0E1CB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2BCF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7817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镉</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D3977">
            <w:pPr>
              <w:shd w:val="clear"/>
              <w:jc w:val="center"/>
              <w:rPr>
                <w:rFonts w:hint="eastAsia" w:ascii="宋体" w:hAnsi="宋体" w:eastAsia="宋体" w:cs="宋体"/>
                <w:i w:val="0"/>
                <w:iCs w:val="0"/>
                <w:color w:val="000000"/>
                <w:sz w:val="20"/>
                <w:szCs w:val="20"/>
                <w:u w:val="none"/>
              </w:rPr>
            </w:pPr>
          </w:p>
        </w:tc>
      </w:tr>
      <w:tr w14:paraId="00098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6240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5779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铬</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00BD0">
            <w:pPr>
              <w:shd w:val="clear"/>
              <w:jc w:val="center"/>
              <w:rPr>
                <w:rFonts w:hint="eastAsia" w:ascii="宋体" w:hAnsi="宋体" w:eastAsia="宋体" w:cs="宋体"/>
                <w:i w:val="0"/>
                <w:iCs w:val="0"/>
                <w:color w:val="000000"/>
                <w:sz w:val="20"/>
                <w:szCs w:val="20"/>
                <w:u w:val="none"/>
              </w:rPr>
            </w:pPr>
          </w:p>
        </w:tc>
      </w:tr>
      <w:tr w14:paraId="18DF0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55D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1327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总汞</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BA14F">
            <w:pPr>
              <w:shd w:val="clear"/>
              <w:jc w:val="center"/>
              <w:rPr>
                <w:rFonts w:hint="eastAsia" w:ascii="宋体" w:hAnsi="宋体" w:eastAsia="宋体" w:cs="宋体"/>
                <w:i w:val="0"/>
                <w:iCs w:val="0"/>
                <w:color w:val="000000"/>
                <w:sz w:val="20"/>
                <w:szCs w:val="20"/>
                <w:u w:val="none"/>
              </w:rPr>
            </w:pPr>
          </w:p>
        </w:tc>
      </w:tr>
      <w:tr w14:paraId="21BC4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228F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2DE8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4B912">
            <w:pPr>
              <w:shd w:val="clear"/>
              <w:jc w:val="center"/>
              <w:rPr>
                <w:rFonts w:hint="eastAsia" w:ascii="宋体" w:hAnsi="宋体" w:eastAsia="宋体" w:cs="宋体"/>
                <w:i w:val="0"/>
                <w:iCs w:val="0"/>
                <w:color w:val="000000"/>
                <w:sz w:val="20"/>
                <w:szCs w:val="20"/>
                <w:u w:val="none"/>
              </w:rPr>
            </w:pPr>
          </w:p>
        </w:tc>
      </w:tr>
      <w:tr w14:paraId="2DC1F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51A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B4F5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无机砷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B6075">
            <w:pPr>
              <w:shd w:val="clear"/>
              <w:jc w:val="center"/>
              <w:rPr>
                <w:rFonts w:hint="eastAsia" w:ascii="宋体" w:hAnsi="宋体" w:eastAsia="宋体" w:cs="宋体"/>
                <w:i w:val="0"/>
                <w:iCs w:val="0"/>
                <w:color w:val="000000"/>
                <w:sz w:val="20"/>
                <w:szCs w:val="20"/>
                <w:u w:val="none"/>
              </w:rPr>
            </w:pPr>
          </w:p>
        </w:tc>
      </w:tr>
      <w:tr w14:paraId="0CE07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2930">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w:t>
            </w:r>
            <w:r>
              <w:rPr>
                <w:rFonts w:hint="eastAsia" w:ascii="宋体" w:hAnsi="宋体" w:eastAsia="宋体" w:cs="宋体"/>
                <w:b/>
                <w:bCs/>
                <w:i w:val="0"/>
                <w:iCs w:val="0"/>
                <w:color w:val="000000"/>
                <w:kern w:val="0"/>
                <w:sz w:val="20"/>
                <w:szCs w:val="20"/>
                <w:u w:val="none"/>
                <w:lang w:val="en-US" w:eastAsia="zh-CN" w:bidi="ar"/>
              </w:rPr>
              <w:t>食品添加剂</w:t>
            </w:r>
          </w:p>
        </w:tc>
      </w:tr>
      <w:tr w14:paraId="69C39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B0B3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0FB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三氯蔗糖</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7F1CE">
            <w:pPr>
              <w:shd w:val="clear"/>
              <w:jc w:val="center"/>
              <w:rPr>
                <w:rFonts w:hint="eastAsia" w:ascii="宋体" w:hAnsi="宋体" w:eastAsia="宋体" w:cs="宋体"/>
                <w:i w:val="0"/>
                <w:iCs w:val="0"/>
                <w:color w:val="000000"/>
                <w:sz w:val="20"/>
                <w:szCs w:val="20"/>
                <w:u w:val="none"/>
              </w:rPr>
            </w:pPr>
          </w:p>
        </w:tc>
      </w:tr>
      <w:tr w14:paraId="1E4D2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62FF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85B0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糖精钠(以糖精计)</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FC9BF">
            <w:pPr>
              <w:shd w:val="clear"/>
              <w:jc w:val="center"/>
              <w:rPr>
                <w:rFonts w:hint="eastAsia" w:ascii="宋体" w:hAnsi="宋体" w:eastAsia="宋体" w:cs="宋体"/>
                <w:i w:val="0"/>
                <w:iCs w:val="0"/>
                <w:color w:val="000000"/>
                <w:sz w:val="20"/>
                <w:szCs w:val="20"/>
                <w:u w:val="none"/>
              </w:rPr>
            </w:pPr>
          </w:p>
        </w:tc>
      </w:tr>
      <w:tr w14:paraId="49E35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AC55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0A83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二氧化硫残留量</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32DB8">
            <w:pPr>
              <w:shd w:val="clear"/>
              <w:jc w:val="center"/>
              <w:rPr>
                <w:rFonts w:hint="eastAsia" w:ascii="宋体" w:hAnsi="宋体" w:eastAsia="宋体" w:cs="宋体"/>
                <w:i w:val="0"/>
                <w:iCs w:val="0"/>
                <w:color w:val="000000"/>
                <w:sz w:val="20"/>
                <w:szCs w:val="20"/>
                <w:u w:val="none"/>
              </w:rPr>
            </w:pPr>
          </w:p>
        </w:tc>
      </w:tr>
      <w:tr w14:paraId="66DCC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8EDA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6F9F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脱氢乙酸</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D8EF1">
            <w:pPr>
              <w:shd w:val="clear"/>
              <w:jc w:val="center"/>
              <w:rPr>
                <w:rFonts w:hint="eastAsia" w:ascii="宋体" w:hAnsi="宋体" w:eastAsia="宋体" w:cs="宋体"/>
                <w:i w:val="0"/>
                <w:iCs w:val="0"/>
                <w:color w:val="000000"/>
                <w:sz w:val="20"/>
                <w:szCs w:val="20"/>
                <w:u w:val="none"/>
              </w:rPr>
            </w:pPr>
          </w:p>
        </w:tc>
      </w:tr>
      <w:tr w14:paraId="23C21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15B5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2E47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环己基氨基磺酸盐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3056F">
            <w:pPr>
              <w:shd w:val="clear"/>
              <w:jc w:val="center"/>
              <w:rPr>
                <w:rFonts w:hint="eastAsia" w:ascii="宋体" w:hAnsi="宋体" w:eastAsia="宋体" w:cs="宋体"/>
                <w:i w:val="0"/>
                <w:iCs w:val="0"/>
                <w:color w:val="000000"/>
                <w:sz w:val="20"/>
                <w:szCs w:val="20"/>
                <w:u w:val="none"/>
              </w:rPr>
            </w:pPr>
          </w:p>
        </w:tc>
      </w:tr>
      <w:tr w14:paraId="05F54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FCFD5">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5.</w:t>
            </w:r>
            <w:r>
              <w:rPr>
                <w:rFonts w:hint="eastAsia" w:ascii="宋体" w:hAnsi="宋体" w:eastAsia="宋体" w:cs="宋体"/>
                <w:b/>
                <w:bCs/>
                <w:i w:val="0"/>
                <w:iCs w:val="0"/>
                <w:color w:val="000000"/>
                <w:kern w:val="0"/>
                <w:sz w:val="20"/>
                <w:szCs w:val="20"/>
                <w:u w:val="none"/>
                <w:lang w:val="en-US" w:eastAsia="zh-CN" w:bidi="ar"/>
              </w:rPr>
              <w:t>质量指标</w:t>
            </w:r>
          </w:p>
        </w:tc>
      </w:tr>
      <w:tr w14:paraId="38475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06DE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13E6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酸价(以脂肪计)(KOH)</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F15E3">
            <w:pPr>
              <w:shd w:val="clear"/>
              <w:jc w:val="center"/>
              <w:rPr>
                <w:rFonts w:hint="eastAsia" w:ascii="宋体" w:hAnsi="宋体" w:eastAsia="宋体" w:cs="宋体"/>
                <w:i w:val="0"/>
                <w:iCs w:val="0"/>
                <w:color w:val="000000"/>
                <w:sz w:val="20"/>
                <w:szCs w:val="20"/>
                <w:u w:val="none"/>
              </w:rPr>
            </w:pPr>
          </w:p>
        </w:tc>
      </w:tr>
      <w:tr w14:paraId="463BD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16FC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4B11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过氧化值(以脂肪计)</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09FAC">
            <w:pPr>
              <w:shd w:val="clear"/>
              <w:jc w:val="center"/>
              <w:rPr>
                <w:rFonts w:hint="eastAsia" w:ascii="宋体" w:hAnsi="宋体" w:eastAsia="宋体" w:cs="宋体"/>
                <w:i w:val="0"/>
                <w:iCs w:val="0"/>
                <w:color w:val="000000"/>
                <w:sz w:val="20"/>
                <w:szCs w:val="20"/>
                <w:u w:val="none"/>
              </w:rPr>
            </w:pPr>
          </w:p>
        </w:tc>
      </w:tr>
      <w:tr w14:paraId="21C7A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708E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EE48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挥发性盐基氮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74225">
            <w:pPr>
              <w:shd w:val="clear"/>
              <w:jc w:val="center"/>
              <w:rPr>
                <w:rFonts w:hint="eastAsia" w:ascii="宋体" w:hAnsi="宋体" w:eastAsia="宋体" w:cs="宋体"/>
                <w:i w:val="0"/>
                <w:iCs w:val="0"/>
                <w:color w:val="000000"/>
                <w:sz w:val="20"/>
                <w:szCs w:val="20"/>
                <w:u w:val="none"/>
              </w:rPr>
            </w:pPr>
          </w:p>
        </w:tc>
      </w:tr>
      <w:tr w14:paraId="22EDF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E76A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DDFB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生物胺(组胺)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E9733">
            <w:pPr>
              <w:shd w:val="clear"/>
              <w:jc w:val="center"/>
              <w:rPr>
                <w:rFonts w:hint="eastAsia" w:ascii="宋体" w:hAnsi="宋体" w:eastAsia="宋体" w:cs="宋体"/>
                <w:i w:val="0"/>
                <w:iCs w:val="0"/>
                <w:color w:val="000000"/>
                <w:sz w:val="20"/>
                <w:szCs w:val="20"/>
                <w:u w:val="none"/>
              </w:rPr>
            </w:pPr>
          </w:p>
        </w:tc>
      </w:tr>
      <w:tr w14:paraId="46F63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0A500">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6.</w:t>
            </w:r>
            <w:r>
              <w:rPr>
                <w:rFonts w:hint="eastAsia" w:ascii="宋体" w:hAnsi="宋体" w:eastAsia="宋体" w:cs="宋体"/>
                <w:b/>
                <w:bCs/>
                <w:i w:val="0"/>
                <w:iCs w:val="0"/>
                <w:color w:val="000000"/>
                <w:kern w:val="0"/>
                <w:sz w:val="20"/>
                <w:szCs w:val="20"/>
                <w:u w:val="none"/>
                <w:lang w:val="en-US" w:eastAsia="zh-CN" w:bidi="ar"/>
              </w:rPr>
              <w:t>真菌毒素</w:t>
            </w:r>
          </w:p>
        </w:tc>
      </w:tr>
      <w:tr w14:paraId="1D374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8A87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3EC6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黄曲霉毒素</w:t>
            </w:r>
            <w:r>
              <w:rPr>
                <w:rFonts w:hint="default" w:ascii="Times New Roman" w:hAnsi="Times New Roman" w:eastAsia="宋体" w:cs="Times New Roman"/>
                <w:i w:val="0"/>
                <w:iCs w:val="0"/>
                <w:color w:val="000000"/>
                <w:kern w:val="0"/>
                <w:sz w:val="20"/>
                <w:szCs w:val="20"/>
                <w:u w:val="none"/>
                <w:lang w:val="en-US" w:eastAsia="zh-CN" w:bidi="ar"/>
              </w:rPr>
              <w:t>B1</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94705">
            <w:pPr>
              <w:shd w:val="clear"/>
              <w:jc w:val="center"/>
              <w:rPr>
                <w:rFonts w:hint="eastAsia" w:ascii="宋体" w:hAnsi="宋体" w:eastAsia="宋体" w:cs="宋体"/>
                <w:i w:val="0"/>
                <w:iCs w:val="0"/>
                <w:color w:val="000000"/>
                <w:sz w:val="20"/>
                <w:szCs w:val="20"/>
                <w:u w:val="none"/>
              </w:rPr>
            </w:pPr>
          </w:p>
        </w:tc>
      </w:tr>
      <w:tr w14:paraId="220EA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E516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EEBF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赭曲霉毒素</w:t>
            </w:r>
            <w:r>
              <w:rPr>
                <w:rFonts w:hint="default" w:ascii="Times New Roman" w:hAnsi="Times New Roman" w:eastAsia="宋体" w:cs="Times New Roman"/>
                <w:i w:val="0"/>
                <w:iCs w:val="0"/>
                <w:color w:val="000000"/>
                <w:kern w:val="0"/>
                <w:sz w:val="20"/>
                <w:szCs w:val="20"/>
                <w:u w:val="none"/>
                <w:lang w:val="en-US" w:eastAsia="zh-CN" w:bidi="ar"/>
              </w:rPr>
              <w:t>A</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79372">
            <w:pPr>
              <w:shd w:val="clear"/>
              <w:jc w:val="center"/>
              <w:rPr>
                <w:rFonts w:hint="eastAsia" w:ascii="宋体" w:hAnsi="宋体" w:eastAsia="宋体" w:cs="宋体"/>
                <w:i w:val="0"/>
                <w:iCs w:val="0"/>
                <w:color w:val="000000"/>
                <w:sz w:val="20"/>
                <w:szCs w:val="20"/>
                <w:u w:val="none"/>
              </w:rPr>
            </w:pPr>
          </w:p>
        </w:tc>
      </w:tr>
    </w:tbl>
    <w:p w14:paraId="5991C7B3">
      <w:pPr>
        <w:shd w:val="clear"/>
        <w:jc w:val="center"/>
        <w:outlineLvl w:val="2"/>
        <w:rPr>
          <w:rFonts w:hint="eastAsia" w:ascii="宋体" w:hAnsi="宋体"/>
          <w:b/>
          <w:bCs/>
          <w:color w:val="000000"/>
          <w:sz w:val="20"/>
          <w:szCs w:val="20"/>
        </w:rPr>
      </w:pPr>
    </w:p>
    <w:p w14:paraId="3778C2AA">
      <w:pPr>
        <w:shd w:val="clear"/>
        <w:jc w:val="center"/>
        <w:rPr>
          <w:rFonts w:ascii="宋体" w:hAnsi="宋体"/>
          <w:sz w:val="20"/>
          <w:szCs w:val="20"/>
        </w:rPr>
        <w:sectPr>
          <w:footerReference r:id="rId3" w:type="default"/>
          <w:pgSz w:w="11906" w:h="16838"/>
          <w:pgMar w:top="1440" w:right="1800" w:bottom="1440" w:left="1800" w:header="851" w:footer="992" w:gutter="0"/>
          <w:cols w:space="425" w:num="1"/>
          <w:docGrid w:type="lines" w:linePitch="312" w:charSpace="0"/>
        </w:sectPr>
      </w:pPr>
    </w:p>
    <w:p w14:paraId="7EAF6DD5">
      <w:pPr>
        <w:shd w:val="clear"/>
        <w:jc w:val="center"/>
        <w:outlineLvl w:val="2"/>
        <w:rPr>
          <w:rFonts w:ascii="宋体" w:hAnsi="宋体"/>
          <w:b/>
          <w:sz w:val="20"/>
          <w:szCs w:val="20"/>
        </w:rPr>
      </w:pPr>
      <w:r>
        <w:rPr>
          <w:rFonts w:hint="eastAsia" w:ascii="宋体" w:hAnsi="宋体"/>
          <w:b/>
          <w:sz w:val="20"/>
          <w:szCs w:val="20"/>
        </w:rPr>
        <w:t>表二  日常巡查项目</w:t>
      </w:r>
    </w:p>
    <w:tbl>
      <w:tblPr>
        <w:tblStyle w:val="42"/>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9"/>
        <w:gridCol w:w="4098"/>
        <w:gridCol w:w="2942"/>
      </w:tblGrid>
      <w:tr w14:paraId="3445A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blHeader/>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29DF1">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0F6CF">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检测项目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8EE67">
            <w:pPr>
              <w:keepNext w:val="0"/>
              <w:keepLines w:val="0"/>
              <w:widowControl/>
              <w:suppressLineNumbers w:val="0"/>
              <w:shd w:val="clear"/>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CATL</w:t>
            </w:r>
            <w:r>
              <w:rPr>
                <w:rFonts w:hint="eastAsia" w:ascii="宋体" w:hAnsi="宋体" w:eastAsia="宋体" w:cs="宋体"/>
                <w:b/>
                <w:bCs/>
                <w:i w:val="0"/>
                <w:iCs w:val="0"/>
                <w:color w:val="000000"/>
                <w:kern w:val="0"/>
                <w:sz w:val="20"/>
                <w:szCs w:val="20"/>
                <w:u w:val="none"/>
                <w:lang w:val="en-US" w:eastAsia="zh-CN" w:bidi="ar"/>
              </w:rPr>
              <w:t>附表</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册第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页序号</w:t>
            </w:r>
            <w:r>
              <w:rPr>
                <w:rFonts w:hint="default" w:ascii="Times New Roman" w:hAnsi="Times New Roman" w:eastAsia="宋体" w:cs="Times New Roman"/>
                <w:b/>
                <w:bCs/>
                <w:i w:val="0"/>
                <w:iCs w:val="0"/>
                <w:color w:val="000000"/>
                <w:kern w:val="0"/>
                <w:sz w:val="20"/>
                <w:szCs w:val="20"/>
                <w:u w:val="none"/>
                <w:lang w:val="en-US" w:eastAsia="zh-CN" w:bidi="ar"/>
              </w:rPr>
              <w:t>*)</w:t>
            </w:r>
          </w:p>
        </w:tc>
      </w:tr>
      <w:tr w14:paraId="693CD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ACFDE">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w:t>
            </w:r>
            <w:r>
              <w:rPr>
                <w:rFonts w:hint="eastAsia" w:ascii="宋体" w:hAnsi="宋体" w:eastAsia="宋体" w:cs="宋体"/>
                <w:b/>
                <w:bCs/>
                <w:i w:val="0"/>
                <w:iCs w:val="0"/>
                <w:color w:val="000000"/>
                <w:kern w:val="0"/>
                <w:sz w:val="20"/>
                <w:szCs w:val="20"/>
                <w:u w:val="none"/>
                <w:lang w:val="en-US" w:eastAsia="zh-CN" w:bidi="ar"/>
              </w:rPr>
              <w:t>农药残留</w:t>
            </w:r>
          </w:p>
        </w:tc>
      </w:tr>
      <w:tr w14:paraId="56E24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59A1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1E0E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滴滴涕</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5463A">
            <w:pPr>
              <w:shd w:val="clear"/>
              <w:jc w:val="center"/>
              <w:rPr>
                <w:rFonts w:hint="eastAsia" w:ascii="宋体" w:hAnsi="宋体" w:eastAsia="宋体" w:cs="宋体"/>
                <w:i w:val="0"/>
                <w:iCs w:val="0"/>
                <w:color w:val="000000"/>
                <w:sz w:val="20"/>
                <w:szCs w:val="20"/>
                <w:u w:val="none"/>
              </w:rPr>
            </w:pPr>
          </w:p>
        </w:tc>
      </w:tr>
      <w:tr w14:paraId="0ED52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5ED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12BA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代森锰锌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BF566">
            <w:pPr>
              <w:shd w:val="clear"/>
              <w:jc w:val="center"/>
              <w:rPr>
                <w:rFonts w:hint="eastAsia" w:ascii="宋体" w:hAnsi="宋体" w:eastAsia="宋体" w:cs="宋体"/>
                <w:i w:val="0"/>
                <w:iCs w:val="0"/>
                <w:color w:val="000000"/>
                <w:sz w:val="20"/>
                <w:szCs w:val="20"/>
                <w:u w:val="none"/>
              </w:rPr>
            </w:pPr>
          </w:p>
        </w:tc>
      </w:tr>
      <w:tr w14:paraId="2DCD5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1A02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1E9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苯线磷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2935B">
            <w:pPr>
              <w:shd w:val="clear"/>
              <w:jc w:val="center"/>
              <w:rPr>
                <w:rFonts w:hint="eastAsia" w:ascii="宋体" w:hAnsi="宋体" w:eastAsia="宋体" w:cs="宋体"/>
                <w:i w:val="0"/>
                <w:iCs w:val="0"/>
                <w:color w:val="000000"/>
                <w:sz w:val="20"/>
                <w:szCs w:val="20"/>
                <w:u w:val="none"/>
              </w:rPr>
            </w:pPr>
          </w:p>
        </w:tc>
      </w:tr>
      <w:tr w14:paraId="6CE78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BF40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1814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磷胺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6D08E">
            <w:pPr>
              <w:shd w:val="clear"/>
              <w:jc w:val="center"/>
              <w:rPr>
                <w:rFonts w:hint="eastAsia" w:ascii="宋体" w:hAnsi="宋体" w:eastAsia="宋体" w:cs="宋体"/>
                <w:i w:val="0"/>
                <w:iCs w:val="0"/>
                <w:color w:val="000000"/>
                <w:sz w:val="20"/>
                <w:szCs w:val="20"/>
                <w:u w:val="none"/>
              </w:rPr>
            </w:pPr>
          </w:p>
        </w:tc>
      </w:tr>
      <w:tr w14:paraId="539B5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0578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8CF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F672C">
            <w:pPr>
              <w:shd w:val="clear"/>
              <w:jc w:val="center"/>
              <w:rPr>
                <w:rFonts w:hint="eastAsia" w:ascii="宋体" w:hAnsi="宋体" w:eastAsia="宋体" w:cs="宋体"/>
                <w:i w:val="0"/>
                <w:iCs w:val="0"/>
                <w:color w:val="000000"/>
                <w:sz w:val="20"/>
                <w:szCs w:val="20"/>
                <w:u w:val="none"/>
              </w:rPr>
            </w:pPr>
          </w:p>
        </w:tc>
      </w:tr>
      <w:tr w14:paraId="10417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33F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09B9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七氯</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F3DF6">
            <w:pPr>
              <w:shd w:val="clear"/>
              <w:jc w:val="center"/>
              <w:rPr>
                <w:rFonts w:hint="eastAsia" w:ascii="宋体" w:hAnsi="宋体" w:eastAsia="宋体" w:cs="宋体"/>
                <w:i w:val="0"/>
                <w:iCs w:val="0"/>
                <w:color w:val="000000"/>
                <w:sz w:val="20"/>
                <w:szCs w:val="20"/>
                <w:u w:val="none"/>
              </w:rPr>
            </w:pPr>
          </w:p>
        </w:tc>
      </w:tr>
      <w:tr w14:paraId="4B1AE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9423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8983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异狄氏剂</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D18F5">
            <w:pPr>
              <w:shd w:val="clear"/>
              <w:jc w:val="center"/>
              <w:rPr>
                <w:rFonts w:hint="eastAsia" w:ascii="宋体" w:hAnsi="宋体" w:eastAsia="宋体" w:cs="宋体"/>
                <w:i w:val="0"/>
                <w:iCs w:val="0"/>
                <w:color w:val="000000"/>
                <w:sz w:val="20"/>
                <w:szCs w:val="20"/>
                <w:u w:val="none"/>
              </w:rPr>
            </w:pPr>
          </w:p>
        </w:tc>
      </w:tr>
      <w:tr w14:paraId="555D9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85E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E34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艾氏剂</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E7E8B">
            <w:pPr>
              <w:shd w:val="clear"/>
              <w:jc w:val="center"/>
              <w:rPr>
                <w:rFonts w:hint="eastAsia" w:ascii="宋体" w:hAnsi="宋体" w:eastAsia="宋体" w:cs="宋体"/>
                <w:i w:val="0"/>
                <w:iCs w:val="0"/>
                <w:color w:val="000000"/>
                <w:sz w:val="20"/>
                <w:szCs w:val="20"/>
                <w:u w:val="none"/>
              </w:rPr>
            </w:pPr>
          </w:p>
        </w:tc>
      </w:tr>
      <w:tr w14:paraId="6B7AA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C53B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9C5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保棉磷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AD7F0">
            <w:pPr>
              <w:shd w:val="clear"/>
              <w:jc w:val="center"/>
              <w:rPr>
                <w:rFonts w:hint="eastAsia" w:ascii="宋体" w:hAnsi="宋体" w:eastAsia="宋体" w:cs="宋体"/>
                <w:i w:val="0"/>
                <w:iCs w:val="0"/>
                <w:color w:val="000000"/>
                <w:sz w:val="20"/>
                <w:szCs w:val="20"/>
                <w:u w:val="none"/>
              </w:rPr>
            </w:pPr>
          </w:p>
        </w:tc>
      </w:tr>
      <w:tr w14:paraId="3259F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6A59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939B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苯氟磺胺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15627">
            <w:pPr>
              <w:shd w:val="clear"/>
              <w:jc w:val="center"/>
              <w:rPr>
                <w:rFonts w:hint="eastAsia" w:ascii="宋体" w:hAnsi="宋体" w:eastAsia="宋体" w:cs="宋体"/>
                <w:i w:val="0"/>
                <w:iCs w:val="0"/>
                <w:color w:val="000000"/>
                <w:sz w:val="20"/>
                <w:szCs w:val="20"/>
                <w:u w:val="none"/>
              </w:rPr>
            </w:pPr>
          </w:p>
        </w:tc>
      </w:tr>
      <w:tr w14:paraId="04A51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D829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545C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代森锌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B6F93">
            <w:pPr>
              <w:shd w:val="clear"/>
              <w:jc w:val="center"/>
              <w:rPr>
                <w:rFonts w:hint="eastAsia" w:ascii="宋体" w:hAnsi="宋体" w:eastAsia="宋体" w:cs="宋体"/>
                <w:i w:val="0"/>
                <w:iCs w:val="0"/>
                <w:color w:val="000000"/>
                <w:sz w:val="20"/>
                <w:szCs w:val="20"/>
                <w:u w:val="none"/>
              </w:rPr>
            </w:pPr>
          </w:p>
        </w:tc>
      </w:tr>
      <w:tr w14:paraId="5F4F0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01D8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9E6C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敌菌灵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6E0C0">
            <w:pPr>
              <w:shd w:val="clear"/>
              <w:jc w:val="center"/>
              <w:rPr>
                <w:rFonts w:hint="eastAsia" w:ascii="宋体" w:hAnsi="宋体" w:eastAsia="宋体" w:cs="宋体"/>
                <w:i w:val="0"/>
                <w:iCs w:val="0"/>
                <w:color w:val="000000"/>
                <w:sz w:val="20"/>
                <w:szCs w:val="20"/>
                <w:u w:val="none"/>
              </w:rPr>
            </w:pPr>
          </w:p>
        </w:tc>
      </w:tr>
      <w:tr w14:paraId="50319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2DCE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5DD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噁霜灵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820E5">
            <w:pPr>
              <w:shd w:val="clear"/>
              <w:jc w:val="center"/>
              <w:rPr>
                <w:rFonts w:hint="eastAsia" w:ascii="宋体" w:hAnsi="宋体" w:eastAsia="宋体" w:cs="宋体"/>
                <w:i w:val="0"/>
                <w:iCs w:val="0"/>
                <w:color w:val="000000"/>
                <w:sz w:val="20"/>
                <w:szCs w:val="20"/>
                <w:u w:val="none"/>
              </w:rPr>
            </w:pPr>
          </w:p>
        </w:tc>
      </w:tr>
      <w:tr w14:paraId="152CE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404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E91F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氟铃脲</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43836">
            <w:pPr>
              <w:shd w:val="clear"/>
              <w:jc w:val="center"/>
              <w:rPr>
                <w:rFonts w:hint="eastAsia" w:ascii="宋体" w:hAnsi="宋体" w:eastAsia="宋体" w:cs="宋体"/>
                <w:i w:val="0"/>
                <w:iCs w:val="0"/>
                <w:color w:val="000000"/>
                <w:sz w:val="20"/>
                <w:szCs w:val="20"/>
                <w:u w:val="none"/>
              </w:rPr>
            </w:pPr>
          </w:p>
        </w:tc>
      </w:tr>
      <w:tr w14:paraId="7AD10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43B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4FDB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福美双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E8BBC">
            <w:pPr>
              <w:shd w:val="clear"/>
              <w:jc w:val="center"/>
              <w:rPr>
                <w:rFonts w:hint="eastAsia" w:ascii="宋体" w:hAnsi="宋体" w:eastAsia="宋体" w:cs="宋体"/>
                <w:i w:val="0"/>
                <w:iCs w:val="0"/>
                <w:color w:val="000000"/>
                <w:sz w:val="20"/>
                <w:szCs w:val="20"/>
                <w:u w:val="none"/>
              </w:rPr>
            </w:pPr>
          </w:p>
        </w:tc>
      </w:tr>
      <w:tr w14:paraId="1B895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3E59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4799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杀虫脒</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FE525">
            <w:pPr>
              <w:shd w:val="clear"/>
              <w:jc w:val="center"/>
              <w:rPr>
                <w:rFonts w:hint="eastAsia" w:ascii="宋体" w:hAnsi="宋体" w:eastAsia="宋体" w:cs="宋体"/>
                <w:i w:val="0"/>
                <w:iCs w:val="0"/>
                <w:color w:val="000000"/>
                <w:sz w:val="20"/>
                <w:szCs w:val="20"/>
                <w:u w:val="none"/>
              </w:rPr>
            </w:pPr>
          </w:p>
        </w:tc>
      </w:tr>
      <w:tr w14:paraId="521C8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D700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766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伊维菌素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AFCE9">
            <w:pPr>
              <w:shd w:val="clear"/>
              <w:jc w:val="center"/>
              <w:rPr>
                <w:rFonts w:hint="eastAsia" w:ascii="宋体" w:hAnsi="宋体" w:eastAsia="宋体" w:cs="宋体"/>
                <w:i w:val="0"/>
                <w:iCs w:val="0"/>
                <w:color w:val="000000"/>
                <w:sz w:val="20"/>
                <w:szCs w:val="20"/>
                <w:u w:val="none"/>
              </w:rPr>
            </w:pPr>
          </w:p>
        </w:tc>
      </w:tr>
      <w:tr w14:paraId="01458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C2AA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6D01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蝇毒磷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50424">
            <w:pPr>
              <w:shd w:val="clear"/>
              <w:jc w:val="center"/>
              <w:rPr>
                <w:rFonts w:hint="eastAsia" w:ascii="宋体" w:hAnsi="宋体" w:eastAsia="宋体" w:cs="宋体"/>
                <w:i w:val="0"/>
                <w:iCs w:val="0"/>
                <w:color w:val="000000"/>
                <w:sz w:val="20"/>
                <w:szCs w:val="20"/>
                <w:u w:val="none"/>
              </w:rPr>
            </w:pPr>
          </w:p>
        </w:tc>
      </w:tr>
      <w:tr w14:paraId="199EA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5A0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745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增效醚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20323">
            <w:pPr>
              <w:shd w:val="clear"/>
              <w:jc w:val="center"/>
              <w:rPr>
                <w:rFonts w:hint="eastAsia" w:ascii="宋体" w:hAnsi="宋体" w:eastAsia="宋体" w:cs="宋体"/>
                <w:i w:val="0"/>
                <w:iCs w:val="0"/>
                <w:color w:val="000000"/>
                <w:sz w:val="20"/>
                <w:szCs w:val="20"/>
                <w:u w:val="none"/>
              </w:rPr>
            </w:pPr>
          </w:p>
        </w:tc>
      </w:tr>
      <w:tr w14:paraId="26D1B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756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DA12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百草枯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FEF98">
            <w:pPr>
              <w:shd w:val="clear"/>
              <w:jc w:val="center"/>
              <w:rPr>
                <w:rFonts w:hint="eastAsia" w:ascii="宋体" w:hAnsi="宋体" w:eastAsia="宋体" w:cs="宋体"/>
                <w:i w:val="0"/>
                <w:iCs w:val="0"/>
                <w:color w:val="000000"/>
                <w:sz w:val="20"/>
                <w:szCs w:val="20"/>
                <w:u w:val="none"/>
              </w:rPr>
            </w:pPr>
          </w:p>
        </w:tc>
      </w:tr>
      <w:tr w14:paraId="48EA7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5AF5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E1B7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C10CD">
            <w:pPr>
              <w:shd w:val="clear"/>
              <w:jc w:val="center"/>
              <w:rPr>
                <w:rFonts w:hint="eastAsia" w:ascii="宋体" w:hAnsi="宋体" w:eastAsia="宋体" w:cs="宋体"/>
                <w:i w:val="0"/>
                <w:iCs w:val="0"/>
                <w:color w:val="000000"/>
                <w:sz w:val="20"/>
                <w:szCs w:val="20"/>
                <w:u w:val="none"/>
              </w:rPr>
            </w:pPr>
          </w:p>
        </w:tc>
      </w:tr>
      <w:tr w14:paraId="22886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78F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06DE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灭蚁灵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CCF1F">
            <w:pPr>
              <w:shd w:val="clear"/>
              <w:jc w:val="center"/>
              <w:rPr>
                <w:rFonts w:hint="eastAsia" w:ascii="宋体" w:hAnsi="宋体" w:eastAsia="宋体" w:cs="宋体"/>
                <w:i w:val="0"/>
                <w:iCs w:val="0"/>
                <w:color w:val="000000"/>
                <w:sz w:val="20"/>
                <w:szCs w:val="20"/>
                <w:u w:val="none"/>
              </w:rPr>
            </w:pPr>
          </w:p>
        </w:tc>
      </w:tr>
      <w:tr w14:paraId="18689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724F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B17E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苯丁锡</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5B442">
            <w:pPr>
              <w:shd w:val="clear"/>
              <w:jc w:val="center"/>
              <w:rPr>
                <w:rFonts w:hint="eastAsia" w:ascii="宋体" w:hAnsi="宋体" w:eastAsia="宋体" w:cs="宋体"/>
                <w:i w:val="0"/>
                <w:iCs w:val="0"/>
                <w:color w:val="000000"/>
                <w:sz w:val="20"/>
                <w:szCs w:val="20"/>
                <w:u w:val="none"/>
              </w:rPr>
            </w:pPr>
          </w:p>
        </w:tc>
      </w:tr>
      <w:tr w14:paraId="055DE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E526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C10D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苯霜灵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45996">
            <w:pPr>
              <w:shd w:val="clear"/>
              <w:jc w:val="center"/>
              <w:rPr>
                <w:rFonts w:hint="eastAsia" w:ascii="宋体" w:hAnsi="宋体" w:eastAsia="宋体" w:cs="宋体"/>
                <w:i w:val="0"/>
                <w:iCs w:val="0"/>
                <w:color w:val="000000"/>
                <w:sz w:val="20"/>
                <w:szCs w:val="20"/>
                <w:u w:val="none"/>
              </w:rPr>
            </w:pPr>
          </w:p>
        </w:tc>
      </w:tr>
      <w:tr w14:paraId="0BC25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F982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5A2B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吡丙醚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89F4F">
            <w:pPr>
              <w:shd w:val="clear"/>
              <w:jc w:val="center"/>
              <w:rPr>
                <w:rFonts w:hint="eastAsia" w:ascii="宋体" w:hAnsi="宋体" w:eastAsia="宋体" w:cs="宋体"/>
                <w:i w:val="0"/>
                <w:iCs w:val="0"/>
                <w:color w:val="000000"/>
                <w:sz w:val="20"/>
                <w:szCs w:val="20"/>
                <w:u w:val="none"/>
              </w:rPr>
            </w:pPr>
          </w:p>
        </w:tc>
      </w:tr>
      <w:tr w14:paraId="112EE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EAD9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28F9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敌草快</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07818">
            <w:pPr>
              <w:shd w:val="clear"/>
              <w:jc w:val="center"/>
              <w:rPr>
                <w:rFonts w:hint="eastAsia" w:ascii="宋体" w:hAnsi="宋体" w:eastAsia="宋体" w:cs="宋体"/>
                <w:i w:val="0"/>
                <w:iCs w:val="0"/>
                <w:color w:val="000000"/>
                <w:sz w:val="20"/>
                <w:szCs w:val="20"/>
                <w:u w:val="none"/>
              </w:rPr>
            </w:pPr>
          </w:p>
        </w:tc>
      </w:tr>
      <w:tr w14:paraId="340A0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F786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81E1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二氰蒽醌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B3265">
            <w:pPr>
              <w:shd w:val="clear"/>
              <w:jc w:val="center"/>
              <w:rPr>
                <w:rFonts w:hint="eastAsia" w:ascii="宋体" w:hAnsi="宋体" w:eastAsia="宋体" w:cs="宋体"/>
                <w:i w:val="0"/>
                <w:iCs w:val="0"/>
                <w:color w:val="000000"/>
                <w:sz w:val="20"/>
                <w:szCs w:val="20"/>
                <w:u w:val="none"/>
              </w:rPr>
            </w:pPr>
          </w:p>
        </w:tc>
      </w:tr>
      <w:tr w14:paraId="1E786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8C44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4F67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噻节因</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32216">
            <w:pPr>
              <w:shd w:val="clear"/>
              <w:jc w:val="center"/>
              <w:rPr>
                <w:rFonts w:hint="eastAsia" w:ascii="宋体" w:hAnsi="宋体" w:eastAsia="宋体" w:cs="宋体"/>
                <w:i w:val="0"/>
                <w:iCs w:val="0"/>
                <w:color w:val="000000"/>
                <w:sz w:val="20"/>
                <w:szCs w:val="20"/>
                <w:u w:val="none"/>
              </w:rPr>
            </w:pPr>
          </w:p>
        </w:tc>
      </w:tr>
      <w:tr w14:paraId="32175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69F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41C8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乙烯利</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E5DC1">
            <w:pPr>
              <w:shd w:val="clear"/>
              <w:jc w:val="center"/>
              <w:rPr>
                <w:rFonts w:hint="eastAsia" w:ascii="宋体" w:hAnsi="宋体" w:eastAsia="宋体" w:cs="宋体"/>
                <w:i w:val="0"/>
                <w:iCs w:val="0"/>
                <w:color w:val="000000"/>
                <w:sz w:val="20"/>
                <w:szCs w:val="20"/>
                <w:u w:val="none"/>
              </w:rPr>
            </w:pPr>
          </w:p>
        </w:tc>
      </w:tr>
      <w:tr w14:paraId="3E1C5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7C2A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B91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丁硫克百威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70873">
            <w:pPr>
              <w:shd w:val="clear"/>
              <w:jc w:val="center"/>
              <w:rPr>
                <w:rFonts w:hint="eastAsia" w:ascii="宋体" w:hAnsi="宋体" w:eastAsia="宋体" w:cs="宋体"/>
                <w:i w:val="0"/>
                <w:iCs w:val="0"/>
                <w:color w:val="000000"/>
                <w:sz w:val="20"/>
                <w:szCs w:val="20"/>
                <w:u w:val="none"/>
              </w:rPr>
            </w:pPr>
          </w:p>
        </w:tc>
      </w:tr>
      <w:tr w14:paraId="6316D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0F3A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2153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赤霉素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0FED9">
            <w:pPr>
              <w:shd w:val="clear"/>
              <w:jc w:val="center"/>
              <w:rPr>
                <w:rFonts w:hint="eastAsia" w:ascii="宋体" w:hAnsi="宋体" w:eastAsia="宋体" w:cs="宋体"/>
                <w:i w:val="0"/>
                <w:iCs w:val="0"/>
                <w:color w:val="000000"/>
                <w:sz w:val="20"/>
                <w:szCs w:val="20"/>
                <w:u w:val="none"/>
              </w:rPr>
            </w:pPr>
          </w:p>
        </w:tc>
      </w:tr>
      <w:tr w14:paraId="6C742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486B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062B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精噁唑禾草灵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52249">
            <w:pPr>
              <w:shd w:val="clear"/>
              <w:jc w:val="center"/>
              <w:rPr>
                <w:rFonts w:hint="eastAsia" w:ascii="宋体" w:hAnsi="宋体" w:eastAsia="宋体" w:cs="宋体"/>
                <w:i w:val="0"/>
                <w:iCs w:val="0"/>
                <w:color w:val="000000"/>
                <w:sz w:val="20"/>
                <w:szCs w:val="20"/>
                <w:u w:val="none"/>
              </w:rPr>
            </w:pPr>
          </w:p>
        </w:tc>
      </w:tr>
      <w:tr w14:paraId="51C25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5B8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217F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炳森锌（丙森锌）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AAD1E">
            <w:pPr>
              <w:shd w:val="clear"/>
              <w:jc w:val="center"/>
              <w:rPr>
                <w:rFonts w:hint="eastAsia" w:ascii="宋体" w:hAnsi="宋体" w:eastAsia="宋体" w:cs="宋体"/>
                <w:i w:val="0"/>
                <w:iCs w:val="0"/>
                <w:color w:val="000000"/>
                <w:sz w:val="20"/>
                <w:szCs w:val="20"/>
                <w:u w:val="none"/>
              </w:rPr>
            </w:pPr>
          </w:p>
        </w:tc>
      </w:tr>
      <w:tr w14:paraId="58110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CC9D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604A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氟菌唑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A9560">
            <w:pPr>
              <w:shd w:val="clear"/>
              <w:jc w:val="center"/>
              <w:rPr>
                <w:rFonts w:hint="eastAsia" w:ascii="宋体" w:hAnsi="宋体" w:eastAsia="宋体" w:cs="宋体"/>
                <w:i w:val="0"/>
                <w:iCs w:val="0"/>
                <w:color w:val="000000"/>
                <w:sz w:val="20"/>
                <w:szCs w:val="20"/>
                <w:u w:val="none"/>
              </w:rPr>
            </w:pPr>
          </w:p>
        </w:tc>
      </w:tr>
      <w:tr w14:paraId="288E9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576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0308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克菌丹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E1E17">
            <w:pPr>
              <w:shd w:val="clear"/>
              <w:jc w:val="center"/>
              <w:rPr>
                <w:rFonts w:hint="eastAsia" w:ascii="宋体" w:hAnsi="宋体" w:eastAsia="宋体" w:cs="宋体"/>
                <w:i w:val="0"/>
                <w:iCs w:val="0"/>
                <w:color w:val="000000"/>
                <w:sz w:val="20"/>
                <w:szCs w:val="20"/>
                <w:u w:val="none"/>
              </w:rPr>
            </w:pPr>
          </w:p>
        </w:tc>
      </w:tr>
      <w:tr w14:paraId="283ED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5BEC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CA5F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甲基立枯磷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2CD05">
            <w:pPr>
              <w:shd w:val="clear"/>
              <w:jc w:val="center"/>
              <w:rPr>
                <w:rFonts w:hint="eastAsia" w:ascii="宋体" w:hAnsi="宋体" w:eastAsia="宋体" w:cs="宋体"/>
                <w:i w:val="0"/>
                <w:iCs w:val="0"/>
                <w:color w:val="000000"/>
                <w:sz w:val="20"/>
                <w:szCs w:val="20"/>
                <w:u w:val="none"/>
              </w:rPr>
            </w:pPr>
          </w:p>
        </w:tc>
      </w:tr>
      <w:tr w14:paraId="2C2FF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E715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081B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氯苯胺灵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7BE2A">
            <w:pPr>
              <w:shd w:val="clear"/>
              <w:jc w:val="center"/>
              <w:rPr>
                <w:rFonts w:hint="eastAsia" w:ascii="宋体" w:hAnsi="宋体" w:eastAsia="宋体" w:cs="宋体"/>
                <w:i w:val="0"/>
                <w:iCs w:val="0"/>
                <w:color w:val="000000"/>
                <w:sz w:val="20"/>
                <w:szCs w:val="20"/>
                <w:u w:val="none"/>
              </w:rPr>
            </w:pPr>
          </w:p>
        </w:tc>
      </w:tr>
      <w:tr w14:paraId="74ED5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7EAB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A909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四氯硝基苯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F5E82">
            <w:pPr>
              <w:shd w:val="clear"/>
              <w:jc w:val="center"/>
              <w:rPr>
                <w:rFonts w:hint="eastAsia" w:ascii="宋体" w:hAnsi="宋体" w:eastAsia="宋体" w:cs="宋体"/>
                <w:i w:val="0"/>
                <w:iCs w:val="0"/>
                <w:color w:val="000000"/>
                <w:sz w:val="20"/>
                <w:szCs w:val="20"/>
                <w:u w:val="none"/>
              </w:rPr>
            </w:pPr>
          </w:p>
        </w:tc>
      </w:tr>
      <w:tr w14:paraId="1354A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AEF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1724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米酵菌酸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DEEC1">
            <w:pPr>
              <w:shd w:val="clear"/>
              <w:jc w:val="center"/>
              <w:rPr>
                <w:rFonts w:hint="eastAsia" w:ascii="宋体" w:hAnsi="宋体" w:eastAsia="宋体" w:cs="宋体"/>
                <w:i w:val="0"/>
                <w:iCs w:val="0"/>
                <w:color w:val="000000"/>
                <w:sz w:val="20"/>
                <w:szCs w:val="20"/>
                <w:u w:val="none"/>
              </w:rPr>
            </w:pPr>
          </w:p>
        </w:tc>
      </w:tr>
      <w:tr w14:paraId="4BF4F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53F3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A16D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毒杀芬</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DCBC2">
            <w:pPr>
              <w:shd w:val="clear"/>
              <w:jc w:val="center"/>
              <w:rPr>
                <w:rFonts w:hint="eastAsia" w:ascii="宋体" w:hAnsi="宋体" w:eastAsia="宋体" w:cs="宋体"/>
                <w:i w:val="0"/>
                <w:iCs w:val="0"/>
                <w:color w:val="000000"/>
                <w:sz w:val="20"/>
                <w:szCs w:val="20"/>
                <w:u w:val="none"/>
              </w:rPr>
            </w:pPr>
          </w:p>
        </w:tc>
      </w:tr>
      <w:tr w14:paraId="1BADF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F592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D50B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噻苯隆</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85356">
            <w:pPr>
              <w:shd w:val="clear"/>
              <w:jc w:val="center"/>
              <w:rPr>
                <w:rFonts w:hint="eastAsia" w:ascii="宋体" w:hAnsi="宋体" w:eastAsia="宋体" w:cs="宋体"/>
                <w:i w:val="0"/>
                <w:iCs w:val="0"/>
                <w:color w:val="000000"/>
                <w:sz w:val="20"/>
                <w:szCs w:val="20"/>
                <w:u w:val="none"/>
              </w:rPr>
            </w:pPr>
          </w:p>
        </w:tc>
      </w:tr>
      <w:tr w14:paraId="38041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777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1E3A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异戊烯腺嘌呤</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287E0">
            <w:pPr>
              <w:shd w:val="clear"/>
              <w:jc w:val="center"/>
              <w:rPr>
                <w:rFonts w:hint="eastAsia" w:ascii="宋体" w:hAnsi="宋体" w:eastAsia="宋体" w:cs="宋体"/>
                <w:i w:val="0"/>
                <w:iCs w:val="0"/>
                <w:color w:val="000000"/>
                <w:sz w:val="20"/>
                <w:szCs w:val="20"/>
                <w:u w:val="none"/>
              </w:rPr>
            </w:pPr>
          </w:p>
        </w:tc>
      </w:tr>
      <w:tr w14:paraId="325D4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6FBE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6F9E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吲哚丁酸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89D13">
            <w:pPr>
              <w:shd w:val="clear"/>
              <w:jc w:val="center"/>
              <w:rPr>
                <w:rFonts w:hint="eastAsia" w:ascii="宋体" w:hAnsi="宋体" w:eastAsia="宋体" w:cs="宋体"/>
                <w:i w:val="0"/>
                <w:iCs w:val="0"/>
                <w:color w:val="000000"/>
                <w:sz w:val="20"/>
                <w:szCs w:val="20"/>
                <w:u w:val="none"/>
              </w:rPr>
            </w:pPr>
          </w:p>
        </w:tc>
      </w:tr>
      <w:tr w14:paraId="26167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581A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5A74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吲哚乙酸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21790">
            <w:pPr>
              <w:shd w:val="clear"/>
              <w:jc w:val="center"/>
              <w:rPr>
                <w:rFonts w:hint="eastAsia" w:ascii="宋体" w:hAnsi="宋体" w:eastAsia="宋体" w:cs="宋体"/>
                <w:i w:val="0"/>
                <w:iCs w:val="0"/>
                <w:color w:val="000000"/>
                <w:sz w:val="20"/>
                <w:szCs w:val="20"/>
                <w:u w:val="none"/>
              </w:rPr>
            </w:pPr>
          </w:p>
        </w:tc>
      </w:tr>
      <w:tr w14:paraId="09B81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7F0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77E8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乙氧氟草醚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13F58">
            <w:pPr>
              <w:shd w:val="clear"/>
              <w:jc w:val="center"/>
              <w:rPr>
                <w:rFonts w:hint="eastAsia" w:ascii="宋体" w:hAnsi="宋体" w:eastAsia="宋体" w:cs="宋体"/>
                <w:i w:val="0"/>
                <w:iCs w:val="0"/>
                <w:color w:val="000000"/>
                <w:sz w:val="20"/>
                <w:szCs w:val="20"/>
                <w:u w:val="none"/>
              </w:rPr>
            </w:pPr>
          </w:p>
        </w:tc>
      </w:tr>
      <w:tr w14:paraId="2C249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C3A6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81EF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异噁草松</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A7F1E">
            <w:pPr>
              <w:shd w:val="clear"/>
              <w:jc w:val="center"/>
              <w:rPr>
                <w:rFonts w:hint="eastAsia" w:ascii="宋体" w:hAnsi="宋体" w:eastAsia="宋体" w:cs="宋体"/>
                <w:i w:val="0"/>
                <w:iCs w:val="0"/>
                <w:color w:val="000000"/>
                <w:sz w:val="20"/>
                <w:szCs w:val="20"/>
                <w:u w:val="none"/>
              </w:rPr>
            </w:pPr>
          </w:p>
        </w:tc>
      </w:tr>
      <w:tr w14:paraId="04262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8982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36B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丙炔氟草胺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3C984">
            <w:pPr>
              <w:shd w:val="clear"/>
              <w:jc w:val="center"/>
              <w:rPr>
                <w:rFonts w:hint="eastAsia" w:ascii="宋体" w:hAnsi="宋体" w:eastAsia="宋体" w:cs="宋体"/>
                <w:i w:val="0"/>
                <w:iCs w:val="0"/>
                <w:color w:val="000000"/>
                <w:sz w:val="20"/>
                <w:szCs w:val="20"/>
                <w:u w:val="none"/>
              </w:rPr>
            </w:pPr>
          </w:p>
        </w:tc>
      </w:tr>
      <w:tr w14:paraId="16CCF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03C7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4DF1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87992">
            <w:pPr>
              <w:shd w:val="clear"/>
              <w:jc w:val="center"/>
              <w:rPr>
                <w:rFonts w:hint="eastAsia" w:ascii="宋体" w:hAnsi="宋体" w:eastAsia="宋体" w:cs="宋体"/>
                <w:i w:val="0"/>
                <w:iCs w:val="0"/>
                <w:color w:val="000000"/>
                <w:sz w:val="20"/>
                <w:szCs w:val="20"/>
                <w:u w:val="none"/>
              </w:rPr>
            </w:pPr>
          </w:p>
        </w:tc>
      </w:tr>
      <w:tr w14:paraId="10BD8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2195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BBEE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炔苯烯草胺（炔苯酰草胺）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5E5D2">
            <w:pPr>
              <w:shd w:val="clear"/>
              <w:jc w:val="center"/>
              <w:rPr>
                <w:rFonts w:hint="eastAsia" w:ascii="宋体" w:hAnsi="宋体" w:eastAsia="宋体" w:cs="宋体"/>
                <w:i w:val="0"/>
                <w:iCs w:val="0"/>
                <w:color w:val="000000"/>
                <w:sz w:val="20"/>
                <w:szCs w:val="20"/>
                <w:u w:val="none"/>
              </w:rPr>
            </w:pPr>
          </w:p>
        </w:tc>
      </w:tr>
      <w:tr w14:paraId="59CF8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E917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4116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苯硫威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3683E">
            <w:pPr>
              <w:shd w:val="clear"/>
              <w:jc w:val="center"/>
              <w:rPr>
                <w:rFonts w:hint="eastAsia" w:ascii="宋体" w:hAnsi="宋体" w:eastAsia="宋体" w:cs="宋体"/>
                <w:i w:val="0"/>
                <w:iCs w:val="0"/>
                <w:color w:val="000000"/>
                <w:sz w:val="20"/>
                <w:szCs w:val="20"/>
                <w:u w:val="none"/>
              </w:rPr>
            </w:pPr>
          </w:p>
        </w:tc>
      </w:tr>
      <w:tr w14:paraId="48BE3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785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D0E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仲丁灵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D14E2">
            <w:pPr>
              <w:shd w:val="clear"/>
              <w:jc w:val="center"/>
              <w:rPr>
                <w:rFonts w:hint="eastAsia" w:ascii="宋体" w:hAnsi="宋体" w:eastAsia="宋体" w:cs="宋体"/>
                <w:i w:val="0"/>
                <w:iCs w:val="0"/>
                <w:color w:val="000000"/>
                <w:sz w:val="20"/>
                <w:szCs w:val="20"/>
                <w:u w:val="none"/>
              </w:rPr>
            </w:pPr>
          </w:p>
        </w:tc>
      </w:tr>
      <w:tr w14:paraId="3D94E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3065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5A6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五氯苯基硫醚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F4991">
            <w:pPr>
              <w:shd w:val="clear"/>
              <w:jc w:val="center"/>
              <w:rPr>
                <w:rFonts w:hint="eastAsia" w:ascii="宋体" w:hAnsi="宋体" w:eastAsia="宋体" w:cs="宋体"/>
                <w:i w:val="0"/>
                <w:iCs w:val="0"/>
                <w:color w:val="000000"/>
                <w:sz w:val="20"/>
                <w:szCs w:val="20"/>
                <w:u w:val="none"/>
              </w:rPr>
            </w:pPr>
          </w:p>
        </w:tc>
      </w:tr>
      <w:tr w14:paraId="0E8D0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B02D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AAA3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异狄氏剂醛</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36E23">
            <w:pPr>
              <w:shd w:val="clear"/>
              <w:jc w:val="center"/>
              <w:rPr>
                <w:rFonts w:hint="eastAsia" w:ascii="宋体" w:hAnsi="宋体" w:eastAsia="宋体" w:cs="宋体"/>
                <w:i w:val="0"/>
                <w:iCs w:val="0"/>
                <w:color w:val="000000"/>
                <w:sz w:val="20"/>
                <w:szCs w:val="20"/>
                <w:u w:val="none"/>
              </w:rPr>
            </w:pPr>
          </w:p>
        </w:tc>
      </w:tr>
      <w:tr w14:paraId="2CE0A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F0A8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92DE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异狄氏剂酮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E0D8A">
            <w:pPr>
              <w:shd w:val="clear"/>
              <w:jc w:val="center"/>
              <w:rPr>
                <w:rFonts w:hint="eastAsia" w:ascii="宋体" w:hAnsi="宋体" w:eastAsia="宋体" w:cs="宋体"/>
                <w:i w:val="0"/>
                <w:iCs w:val="0"/>
                <w:color w:val="000000"/>
                <w:sz w:val="20"/>
                <w:szCs w:val="20"/>
                <w:u w:val="none"/>
              </w:rPr>
            </w:pPr>
          </w:p>
        </w:tc>
      </w:tr>
      <w:tr w14:paraId="70F69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5052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8185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环氧七氯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16DC7">
            <w:pPr>
              <w:shd w:val="clear"/>
              <w:jc w:val="center"/>
              <w:rPr>
                <w:rFonts w:hint="eastAsia" w:ascii="宋体" w:hAnsi="宋体" w:eastAsia="宋体" w:cs="宋体"/>
                <w:i w:val="0"/>
                <w:iCs w:val="0"/>
                <w:color w:val="000000"/>
                <w:sz w:val="20"/>
                <w:szCs w:val="20"/>
                <w:u w:val="none"/>
              </w:rPr>
            </w:pPr>
          </w:p>
        </w:tc>
      </w:tr>
      <w:tr w14:paraId="43206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6076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3C67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氧氯丹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D2A11">
            <w:pPr>
              <w:shd w:val="clear"/>
              <w:jc w:val="center"/>
              <w:rPr>
                <w:rFonts w:hint="eastAsia" w:ascii="宋体" w:hAnsi="宋体" w:eastAsia="宋体" w:cs="宋体"/>
                <w:i w:val="0"/>
                <w:iCs w:val="0"/>
                <w:color w:val="000000"/>
                <w:sz w:val="20"/>
                <w:szCs w:val="20"/>
                <w:u w:val="none"/>
              </w:rPr>
            </w:pPr>
          </w:p>
        </w:tc>
      </w:tr>
      <w:tr w14:paraId="0EE8F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B45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2555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喹氧灵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85887">
            <w:pPr>
              <w:shd w:val="clear"/>
              <w:jc w:val="center"/>
              <w:rPr>
                <w:rFonts w:hint="eastAsia" w:ascii="宋体" w:hAnsi="宋体" w:eastAsia="宋体" w:cs="宋体"/>
                <w:i w:val="0"/>
                <w:iCs w:val="0"/>
                <w:color w:val="000000"/>
                <w:sz w:val="20"/>
                <w:szCs w:val="20"/>
                <w:u w:val="none"/>
              </w:rPr>
            </w:pPr>
          </w:p>
        </w:tc>
      </w:tr>
      <w:tr w14:paraId="5D086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CDBF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382F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甲羧除草醚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525FE">
            <w:pPr>
              <w:shd w:val="clear"/>
              <w:jc w:val="center"/>
              <w:rPr>
                <w:rFonts w:hint="eastAsia" w:ascii="宋体" w:hAnsi="宋体" w:eastAsia="宋体" w:cs="宋体"/>
                <w:i w:val="0"/>
                <w:iCs w:val="0"/>
                <w:color w:val="000000"/>
                <w:sz w:val="20"/>
                <w:szCs w:val="20"/>
                <w:u w:val="none"/>
              </w:rPr>
            </w:pPr>
          </w:p>
        </w:tc>
      </w:tr>
      <w:tr w14:paraId="4BEFD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2C5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7E2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杀草强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4478F">
            <w:pPr>
              <w:shd w:val="clear"/>
              <w:jc w:val="center"/>
              <w:rPr>
                <w:rFonts w:hint="eastAsia" w:ascii="宋体" w:hAnsi="宋体" w:eastAsia="宋体" w:cs="宋体"/>
                <w:i w:val="0"/>
                <w:iCs w:val="0"/>
                <w:color w:val="000000"/>
                <w:sz w:val="20"/>
                <w:szCs w:val="20"/>
                <w:u w:val="none"/>
              </w:rPr>
            </w:pPr>
          </w:p>
        </w:tc>
      </w:tr>
      <w:tr w14:paraId="56B4A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5697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77C5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乙氧基喹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D440F">
            <w:pPr>
              <w:shd w:val="clear"/>
              <w:jc w:val="center"/>
              <w:rPr>
                <w:rFonts w:hint="eastAsia" w:ascii="宋体" w:hAnsi="宋体" w:eastAsia="宋体" w:cs="宋体"/>
                <w:i w:val="0"/>
                <w:iCs w:val="0"/>
                <w:color w:val="000000"/>
                <w:sz w:val="20"/>
                <w:szCs w:val="20"/>
                <w:u w:val="none"/>
              </w:rPr>
            </w:pPr>
          </w:p>
        </w:tc>
      </w:tr>
      <w:tr w14:paraId="4B04C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07A2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126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氨甲基膦酸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42693">
            <w:pPr>
              <w:shd w:val="clear"/>
              <w:jc w:val="center"/>
              <w:rPr>
                <w:rFonts w:hint="eastAsia" w:ascii="宋体" w:hAnsi="宋体" w:eastAsia="宋体" w:cs="宋体"/>
                <w:i w:val="0"/>
                <w:iCs w:val="0"/>
                <w:color w:val="000000"/>
                <w:sz w:val="20"/>
                <w:szCs w:val="20"/>
                <w:u w:val="none"/>
              </w:rPr>
            </w:pPr>
          </w:p>
        </w:tc>
      </w:tr>
      <w:tr w14:paraId="3B73F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D56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665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二甲基苯胺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1128E">
            <w:pPr>
              <w:shd w:val="clear"/>
              <w:jc w:val="center"/>
              <w:rPr>
                <w:rFonts w:hint="eastAsia" w:ascii="宋体" w:hAnsi="宋体" w:eastAsia="宋体" w:cs="宋体"/>
                <w:i w:val="0"/>
                <w:iCs w:val="0"/>
                <w:color w:val="000000"/>
                <w:sz w:val="20"/>
                <w:szCs w:val="20"/>
                <w:u w:val="none"/>
              </w:rPr>
            </w:pPr>
          </w:p>
        </w:tc>
      </w:tr>
      <w:tr w14:paraId="666E8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EFD1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695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二硫代氨基甲酸酯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AA728">
            <w:pPr>
              <w:shd w:val="clear"/>
              <w:jc w:val="center"/>
              <w:rPr>
                <w:rFonts w:hint="eastAsia" w:ascii="宋体" w:hAnsi="宋体" w:eastAsia="宋体" w:cs="宋体"/>
                <w:i w:val="0"/>
                <w:iCs w:val="0"/>
                <w:color w:val="000000"/>
                <w:sz w:val="20"/>
                <w:szCs w:val="20"/>
                <w:u w:val="none"/>
              </w:rPr>
            </w:pPr>
          </w:p>
        </w:tc>
      </w:tr>
      <w:tr w14:paraId="55DCC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D54E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580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代森联</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374A4">
            <w:pPr>
              <w:shd w:val="clear"/>
              <w:jc w:val="center"/>
              <w:rPr>
                <w:rFonts w:hint="eastAsia" w:ascii="宋体" w:hAnsi="宋体" w:eastAsia="宋体" w:cs="宋体"/>
                <w:i w:val="0"/>
                <w:iCs w:val="0"/>
                <w:color w:val="000000"/>
                <w:sz w:val="20"/>
                <w:szCs w:val="20"/>
                <w:u w:val="none"/>
              </w:rPr>
            </w:pPr>
          </w:p>
        </w:tc>
      </w:tr>
      <w:tr w14:paraId="17073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1539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12E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福美锌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6208D">
            <w:pPr>
              <w:shd w:val="clear"/>
              <w:jc w:val="center"/>
              <w:rPr>
                <w:rFonts w:hint="eastAsia" w:ascii="宋体" w:hAnsi="宋体" w:eastAsia="宋体" w:cs="宋体"/>
                <w:i w:val="0"/>
                <w:iCs w:val="0"/>
                <w:color w:val="000000"/>
                <w:sz w:val="20"/>
                <w:szCs w:val="20"/>
                <w:u w:val="none"/>
              </w:rPr>
            </w:pPr>
          </w:p>
        </w:tc>
      </w:tr>
      <w:tr w14:paraId="78B8E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626A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F7C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丁苯吗啉</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915A3">
            <w:pPr>
              <w:shd w:val="clear"/>
              <w:jc w:val="center"/>
              <w:rPr>
                <w:rFonts w:hint="eastAsia" w:ascii="宋体" w:hAnsi="宋体" w:eastAsia="宋体" w:cs="宋体"/>
                <w:i w:val="0"/>
                <w:iCs w:val="0"/>
                <w:color w:val="000000"/>
                <w:sz w:val="20"/>
                <w:szCs w:val="20"/>
                <w:u w:val="none"/>
              </w:rPr>
            </w:pPr>
          </w:p>
        </w:tc>
      </w:tr>
      <w:tr w14:paraId="2E6ED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B3E1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2E54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二氯吡啶酸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2D8AE">
            <w:pPr>
              <w:shd w:val="clear"/>
              <w:jc w:val="center"/>
              <w:rPr>
                <w:rFonts w:hint="eastAsia" w:ascii="宋体" w:hAnsi="宋体" w:eastAsia="宋体" w:cs="宋体"/>
                <w:i w:val="0"/>
                <w:iCs w:val="0"/>
                <w:color w:val="000000"/>
                <w:sz w:val="20"/>
                <w:szCs w:val="20"/>
                <w:u w:val="none"/>
              </w:rPr>
            </w:pPr>
          </w:p>
        </w:tc>
      </w:tr>
      <w:tr w14:paraId="020BA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B431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7D82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唑嘧磺草胺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EA285">
            <w:pPr>
              <w:shd w:val="clear"/>
              <w:jc w:val="center"/>
              <w:rPr>
                <w:rFonts w:hint="eastAsia" w:ascii="宋体" w:hAnsi="宋体" w:eastAsia="宋体" w:cs="宋体"/>
                <w:i w:val="0"/>
                <w:iCs w:val="0"/>
                <w:color w:val="000000"/>
                <w:sz w:val="20"/>
                <w:szCs w:val="20"/>
                <w:u w:val="none"/>
              </w:rPr>
            </w:pPr>
          </w:p>
        </w:tc>
      </w:tr>
      <w:tr w14:paraId="479A2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0C1C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221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仲丁威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BB29F">
            <w:pPr>
              <w:shd w:val="clear"/>
              <w:jc w:val="center"/>
              <w:rPr>
                <w:rFonts w:hint="eastAsia" w:ascii="宋体" w:hAnsi="宋体" w:eastAsia="宋体" w:cs="宋体"/>
                <w:i w:val="0"/>
                <w:iCs w:val="0"/>
                <w:color w:val="000000"/>
                <w:sz w:val="20"/>
                <w:szCs w:val="20"/>
                <w:u w:val="none"/>
              </w:rPr>
            </w:pPr>
          </w:p>
        </w:tc>
      </w:tr>
      <w:tr w14:paraId="26479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B7BF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C42E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混杀威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BF553">
            <w:pPr>
              <w:shd w:val="clear"/>
              <w:jc w:val="center"/>
              <w:rPr>
                <w:rFonts w:hint="eastAsia" w:ascii="宋体" w:hAnsi="宋体" w:eastAsia="宋体" w:cs="宋体"/>
                <w:i w:val="0"/>
                <w:iCs w:val="0"/>
                <w:color w:val="000000"/>
                <w:sz w:val="20"/>
                <w:szCs w:val="20"/>
                <w:u w:val="none"/>
              </w:rPr>
            </w:pPr>
          </w:p>
        </w:tc>
      </w:tr>
      <w:tr w14:paraId="5DB49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37C8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85A8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灭瘟素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DCAE4">
            <w:pPr>
              <w:shd w:val="clear"/>
              <w:jc w:val="center"/>
              <w:rPr>
                <w:rFonts w:hint="eastAsia" w:ascii="宋体" w:hAnsi="宋体" w:eastAsia="宋体" w:cs="宋体"/>
                <w:i w:val="0"/>
                <w:iCs w:val="0"/>
                <w:color w:val="000000"/>
                <w:sz w:val="20"/>
                <w:szCs w:val="20"/>
                <w:u w:val="none"/>
              </w:rPr>
            </w:pPr>
          </w:p>
        </w:tc>
      </w:tr>
      <w:tr w14:paraId="695E3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5EA7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6A8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草铵膦</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AC968">
            <w:pPr>
              <w:shd w:val="clear"/>
              <w:jc w:val="center"/>
              <w:rPr>
                <w:rFonts w:hint="eastAsia" w:ascii="宋体" w:hAnsi="宋体" w:eastAsia="宋体" w:cs="宋体"/>
                <w:i w:val="0"/>
                <w:iCs w:val="0"/>
                <w:color w:val="000000"/>
                <w:sz w:val="20"/>
                <w:szCs w:val="20"/>
                <w:u w:val="none"/>
              </w:rPr>
            </w:pPr>
          </w:p>
        </w:tc>
      </w:tr>
      <w:tr w14:paraId="74B08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1490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7A18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A5010">
            <w:pPr>
              <w:shd w:val="clear"/>
              <w:jc w:val="center"/>
              <w:rPr>
                <w:rFonts w:hint="eastAsia" w:ascii="宋体" w:hAnsi="宋体" w:eastAsia="宋体" w:cs="宋体"/>
                <w:i w:val="0"/>
                <w:iCs w:val="0"/>
                <w:color w:val="000000"/>
                <w:sz w:val="20"/>
                <w:szCs w:val="20"/>
                <w:u w:val="none"/>
              </w:rPr>
            </w:pPr>
          </w:p>
        </w:tc>
      </w:tr>
      <w:tr w14:paraId="1833E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12E0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F9C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3452F">
            <w:pPr>
              <w:shd w:val="clear"/>
              <w:jc w:val="center"/>
              <w:rPr>
                <w:rFonts w:hint="default" w:ascii="Times New Roman" w:hAnsi="Times New Roman" w:eastAsia="宋体" w:cs="Times New Roman"/>
                <w:i w:val="0"/>
                <w:iCs w:val="0"/>
                <w:color w:val="000000"/>
                <w:sz w:val="20"/>
                <w:szCs w:val="20"/>
                <w:u w:val="none"/>
              </w:rPr>
            </w:pPr>
          </w:p>
        </w:tc>
      </w:tr>
      <w:tr w14:paraId="61BCF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942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E470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CDAD9">
            <w:pPr>
              <w:shd w:val="clear"/>
              <w:jc w:val="center"/>
              <w:rPr>
                <w:rFonts w:hint="eastAsia" w:ascii="宋体" w:hAnsi="宋体" w:eastAsia="宋体" w:cs="宋体"/>
                <w:i w:val="0"/>
                <w:iCs w:val="0"/>
                <w:color w:val="000000"/>
                <w:sz w:val="20"/>
                <w:szCs w:val="20"/>
                <w:u w:val="none"/>
              </w:rPr>
            </w:pPr>
          </w:p>
        </w:tc>
      </w:tr>
      <w:tr w14:paraId="3050D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82BB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614E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莎稗磷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A1AB6">
            <w:pPr>
              <w:shd w:val="clear"/>
              <w:jc w:val="center"/>
              <w:rPr>
                <w:rFonts w:hint="eastAsia" w:ascii="宋体" w:hAnsi="宋体" w:eastAsia="宋体" w:cs="宋体"/>
                <w:i w:val="0"/>
                <w:iCs w:val="0"/>
                <w:color w:val="000000"/>
                <w:sz w:val="20"/>
                <w:szCs w:val="20"/>
                <w:u w:val="none"/>
              </w:rPr>
            </w:pPr>
          </w:p>
        </w:tc>
      </w:tr>
      <w:tr w14:paraId="1D180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2D8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76C8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脱乙基莠去津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7829F">
            <w:pPr>
              <w:shd w:val="clear"/>
              <w:jc w:val="center"/>
              <w:rPr>
                <w:rFonts w:hint="eastAsia" w:ascii="宋体" w:hAnsi="宋体" w:eastAsia="宋体" w:cs="宋体"/>
                <w:i w:val="0"/>
                <w:iCs w:val="0"/>
                <w:color w:val="000000"/>
                <w:sz w:val="20"/>
                <w:szCs w:val="20"/>
                <w:u w:val="none"/>
              </w:rPr>
            </w:pPr>
          </w:p>
        </w:tc>
      </w:tr>
      <w:tr w14:paraId="63F57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242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EE5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除草定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B0C80">
            <w:pPr>
              <w:shd w:val="clear"/>
              <w:jc w:val="center"/>
              <w:rPr>
                <w:rFonts w:hint="eastAsia" w:ascii="宋体" w:hAnsi="宋体" w:eastAsia="宋体" w:cs="宋体"/>
                <w:i w:val="0"/>
                <w:iCs w:val="0"/>
                <w:color w:val="000000"/>
                <w:sz w:val="20"/>
                <w:szCs w:val="20"/>
                <w:u w:val="none"/>
              </w:rPr>
            </w:pPr>
          </w:p>
        </w:tc>
      </w:tr>
      <w:tr w14:paraId="74E8F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C03E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A8ED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溴苯烯磷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1AA43">
            <w:pPr>
              <w:shd w:val="clear"/>
              <w:jc w:val="center"/>
              <w:rPr>
                <w:rFonts w:hint="eastAsia" w:ascii="宋体" w:hAnsi="宋体" w:eastAsia="宋体" w:cs="宋体"/>
                <w:i w:val="0"/>
                <w:iCs w:val="0"/>
                <w:color w:val="000000"/>
                <w:sz w:val="20"/>
                <w:szCs w:val="20"/>
                <w:u w:val="none"/>
              </w:rPr>
            </w:pPr>
          </w:p>
        </w:tc>
      </w:tr>
      <w:tr w14:paraId="69A3C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0D4C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160B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乙嘧酚磺酸酯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CA73F">
            <w:pPr>
              <w:shd w:val="clear"/>
              <w:jc w:val="center"/>
              <w:rPr>
                <w:rFonts w:hint="eastAsia" w:ascii="宋体" w:hAnsi="宋体" w:eastAsia="宋体" w:cs="宋体"/>
                <w:i w:val="0"/>
                <w:iCs w:val="0"/>
                <w:color w:val="000000"/>
                <w:sz w:val="20"/>
                <w:szCs w:val="20"/>
                <w:u w:val="none"/>
              </w:rPr>
            </w:pPr>
          </w:p>
        </w:tc>
      </w:tr>
      <w:tr w14:paraId="47049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C1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B6BD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466D3">
            <w:pPr>
              <w:shd w:val="clear"/>
              <w:jc w:val="center"/>
              <w:rPr>
                <w:rFonts w:hint="eastAsia" w:ascii="宋体" w:hAnsi="宋体" w:eastAsia="宋体" w:cs="宋体"/>
                <w:i w:val="0"/>
                <w:iCs w:val="0"/>
                <w:color w:val="000000"/>
                <w:sz w:val="20"/>
                <w:szCs w:val="20"/>
                <w:u w:val="none"/>
              </w:rPr>
            </w:pPr>
          </w:p>
        </w:tc>
      </w:tr>
      <w:tr w14:paraId="4F464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DD65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41CC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虫螨磷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A1418">
            <w:pPr>
              <w:shd w:val="clear"/>
              <w:jc w:val="center"/>
              <w:rPr>
                <w:rFonts w:hint="eastAsia" w:ascii="宋体" w:hAnsi="宋体" w:eastAsia="宋体" w:cs="宋体"/>
                <w:i w:val="0"/>
                <w:iCs w:val="0"/>
                <w:color w:val="000000"/>
                <w:sz w:val="20"/>
                <w:szCs w:val="20"/>
                <w:u w:val="none"/>
              </w:rPr>
            </w:pPr>
          </w:p>
        </w:tc>
      </w:tr>
      <w:tr w14:paraId="0FAEF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35AD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FF0E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环草敌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27415">
            <w:pPr>
              <w:shd w:val="clear"/>
              <w:jc w:val="center"/>
              <w:rPr>
                <w:rFonts w:hint="default" w:ascii="Times New Roman" w:hAnsi="Times New Roman" w:eastAsia="宋体" w:cs="Times New Roman"/>
                <w:i w:val="0"/>
                <w:iCs w:val="0"/>
                <w:color w:val="000000"/>
                <w:sz w:val="20"/>
                <w:szCs w:val="20"/>
                <w:u w:val="none"/>
              </w:rPr>
            </w:pPr>
          </w:p>
        </w:tc>
      </w:tr>
      <w:tr w14:paraId="053E0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6349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E4B9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环氟菌胺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9E631">
            <w:pPr>
              <w:shd w:val="clear"/>
              <w:jc w:val="center"/>
              <w:rPr>
                <w:rFonts w:hint="default" w:ascii="Times New Roman" w:hAnsi="Times New Roman" w:eastAsia="宋体" w:cs="Times New Roman"/>
                <w:i w:val="0"/>
                <w:iCs w:val="0"/>
                <w:color w:val="000000"/>
                <w:sz w:val="20"/>
                <w:szCs w:val="20"/>
                <w:u w:val="none"/>
              </w:rPr>
            </w:pPr>
          </w:p>
        </w:tc>
      </w:tr>
      <w:tr w14:paraId="230D2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226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CB18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D264F">
            <w:pPr>
              <w:shd w:val="clear"/>
              <w:jc w:val="center"/>
              <w:rPr>
                <w:rFonts w:hint="default" w:ascii="Times New Roman" w:hAnsi="Times New Roman" w:eastAsia="宋体" w:cs="Times New Roman"/>
                <w:i w:val="0"/>
                <w:iCs w:val="0"/>
                <w:color w:val="000000"/>
                <w:sz w:val="20"/>
                <w:szCs w:val="20"/>
                <w:u w:val="none"/>
              </w:rPr>
            </w:pPr>
          </w:p>
        </w:tc>
      </w:tr>
      <w:tr w14:paraId="53140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D9B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9962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敌草腈</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08749">
            <w:pPr>
              <w:shd w:val="clear"/>
              <w:jc w:val="center"/>
              <w:rPr>
                <w:rFonts w:hint="default" w:ascii="Times New Roman" w:hAnsi="Times New Roman" w:eastAsia="宋体" w:cs="Times New Roman"/>
                <w:i w:val="0"/>
                <w:iCs w:val="0"/>
                <w:color w:val="000000"/>
                <w:sz w:val="20"/>
                <w:szCs w:val="20"/>
                <w:u w:val="none"/>
              </w:rPr>
            </w:pPr>
          </w:p>
        </w:tc>
      </w:tr>
      <w:tr w14:paraId="07F66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B7D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150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氯硝胺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307E5">
            <w:pPr>
              <w:shd w:val="clear"/>
              <w:jc w:val="center"/>
              <w:rPr>
                <w:rFonts w:hint="eastAsia" w:ascii="宋体" w:hAnsi="宋体" w:eastAsia="宋体" w:cs="宋体"/>
                <w:i w:val="0"/>
                <w:iCs w:val="0"/>
                <w:color w:val="000000"/>
                <w:sz w:val="20"/>
                <w:szCs w:val="20"/>
                <w:u w:val="none"/>
              </w:rPr>
            </w:pPr>
          </w:p>
        </w:tc>
      </w:tr>
      <w:tr w14:paraId="4C6B0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868F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2B80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灭菌磷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45C33">
            <w:pPr>
              <w:shd w:val="clear"/>
              <w:jc w:val="center"/>
              <w:rPr>
                <w:rFonts w:hint="eastAsia" w:ascii="宋体" w:hAnsi="宋体" w:eastAsia="宋体" w:cs="宋体"/>
                <w:i w:val="0"/>
                <w:iCs w:val="0"/>
                <w:color w:val="000000"/>
                <w:sz w:val="20"/>
                <w:szCs w:val="20"/>
                <w:u w:val="none"/>
              </w:rPr>
            </w:pPr>
          </w:p>
        </w:tc>
      </w:tr>
      <w:tr w14:paraId="1DD66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F1AC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C7B2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敌瘟磷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8A8AE">
            <w:pPr>
              <w:shd w:val="clear"/>
              <w:jc w:val="center"/>
              <w:rPr>
                <w:rFonts w:hint="eastAsia" w:ascii="宋体" w:hAnsi="宋体" w:eastAsia="宋体" w:cs="宋体"/>
                <w:i w:val="0"/>
                <w:iCs w:val="0"/>
                <w:color w:val="000000"/>
                <w:sz w:val="20"/>
                <w:szCs w:val="20"/>
                <w:u w:val="none"/>
              </w:rPr>
            </w:pPr>
          </w:p>
        </w:tc>
      </w:tr>
      <w:tr w14:paraId="3450A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2F5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DEFD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乙丁烯氟灵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E836A">
            <w:pPr>
              <w:shd w:val="clear"/>
              <w:jc w:val="center"/>
              <w:rPr>
                <w:rFonts w:hint="default" w:ascii="Times New Roman" w:hAnsi="Times New Roman" w:eastAsia="宋体" w:cs="Times New Roman"/>
                <w:i w:val="0"/>
                <w:iCs w:val="0"/>
                <w:color w:val="000000"/>
                <w:sz w:val="20"/>
                <w:szCs w:val="20"/>
                <w:u w:val="none"/>
              </w:rPr>
            </w:pPr>
          </w:p>
        </w:tc>
      </w:tr>
      <w:tr w14:paraId="37A38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867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D573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咪唑菌酮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AD57E">
            <w:pPr>
              <w:shd w:val="clear"/>
              <w:jc w:val="center"/>
              <w:rPr>
                <w:rFonts w:hint="eastAsia" w:ascii="宋体" w:hAnsi="宋体" w:eastAsia="宋体" w:cs="宋体"/>
                <w:i w:val="0"/>
                <w:iCs w:val="0"/>
                <w:color w:val="000000"/>
                <w:sz w:val="20"/>
                <w:szCs w:val="20"/>
                <w:u w:val="none"/>
              </w:rPr>
            </w:pPr>
          </w:p>
        </w:tc>
      </w:tr>
      <w:tr w14:paraId="73CA8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BCF7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CF3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丰索磷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45141">
            <w:pPr>
              <w:shd w:val="clear"/>
              <w:jc w:val="center"/>
              <w:rPr>
                <w:rFonts w:hint="eastAsia" w:ascii="宋体" w:hAnsi="宋体" w:eastAsia="宋体" w:cs="宋体"/>
                <w:i w:val="0"/>
                <w:iCs w:val="0"/>
                <w:color w:val="000000"/>
                <w:sz w:val="20"/>
                <w:szCs w:val="20"/>
                <w:u w:val="none"/>
              </w:rPr>
            </w:pPr>
          </w:p>
        </w:tc>
      </w:tr>
      <w:tr w14:paraId="2E5FF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A0AF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FDCD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环嗪酮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C0D2E">
            <w:pPr>
              <w:shd w:val="clear"/>
              <w:jc w:val="center"/>
              <w:rPr>
                <w:rFonts w:hint="default" w:ascii="Times New Roman" w:hAnsi="Times New Roman" w:eastAsia="宋体" w:cs="Times New Roman"/>
                <w:i w:val="0"/>
                <w:iCs w:val="0"/>
                <w:color w:val="000000"/>
                <w:sz w:val="20"/>
                <w:szCs w:val="20"/>
                <w:u w:val="none"/>
              </w:rPr>
            </w:pPr>
          </w:p>
        </w:tc>
      </w:tr>
      <w:tr w14:paraId="502B2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B795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898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异稻瘟净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1E8F1">
            <w:pPr>
              <w:shd w:val="clear"/>
              <w:jc w:val="center"/>
              <w:rPr>
                <w:rFonts w:hint="eastAsia" w:ascii="宋体" w:hAnsi="宋体" w:eastAsia="宋体" w:cs="宋体"/>
                <w:i w:val="0"/>
                <w:iCs w:val="0"/>
                <w:color w:val="000000"/>
                <w:sz w:val="20"/>
                <w:szCs w:val="20"/>
                <w:u w:val="none"/>
              </w:rPr>
            </w:pPr>
          </w:p>
        </w:tc>
      </w:tr>
      <w:tr w14:paraId="47C8A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8279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6291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异柳磷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A0A9A">
            <w:pPr>
              <w:shd w:val="clear"/>
              <w:jc w:val="center"/>
              <w:rPr>
                <w:rFonts w:hint="eastAsia" w:ascii="宋体" w:hAnsi="宋体" w:eastAsia="宋体" w:cs="宋体"/>
                <w:i w:val="0"/>
                <w:iCs w:val="0"/>
                <w:color w:val="000000"/>
                <w:sz w:val="20"/>
                <w:szCs w:val="20"/>
                <w:u w:val="none"/>
              </w:rPr>
            </w:pPr>
          </w:p>
        </w:tc>
      </w:tr>
      <w:tr w14:paraId="74838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1F7A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5934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嘧菌胺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EAC60">
            <w:pPr>
              <w:shd w:val="clear"/>
              <w:jc w:val="center"/>
              <w:rPr>
                <w:rFonts w:hint="eastAsia" w:ascii="宋体" w:hAnsi="宋体" w:eastAsia="宋体" w:cs="宋体"/>
                <w:i w:val="0"/>
                <w:iCs w:val="0"/>
                <w:color w:val="000000"/>
                <w:sz w:val="20"/>
                <w:szCs w:val="20"/>
                <w:u w:val="none"/>
              </w:rPr>
            </w:pPr>
          </w:p>
        </w:tc>
      </w:tr>
      <w:tr w14:paraId="65DBB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959C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A46D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地胺磷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71C7B">
            <w:pPr>
              <w:shd w:val="clear"/>
              <w:jc w:val="center"/>
              <w:rPr>
                <w:rFonts w:hint="default" w:ascii="Times New Roman" w:hAnsi="Times New Roman" w:eastAsia="宋体" w:cs="Times New Roman"/>
                <w:i w:val="0"/>
                <w:iCs w:val="0"/>
                <w:color w:val="000000"/>
                <w:sz w:val="20"/>
                <w:szCs w:val="20"/>
                <w:u w:val="none"/>
              </w:rPr>
            </w:pPr>
          </w:p>
        </w:tc>
      </w:tr>
      <w:tr w14:paraId="69CAB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B36E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3354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虫螨畏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7CDF4">
            <w:pPr>
              <w:shd w:val="clear"/>
              <w:jc w:val="center"/>
              <w:rPr>
                <w:rFonts w:hint="default" w:ascii="Times New Roman" w:hAnsi="Times New Roman" w:eastAsia="宋体" w:cs="Times New Roman"/>
                <w:i w:val="0"/>
                <w:iCs w:val="0"/>
                <w:color w:val="000000"/>
                <w:sz w:val="20"/>
                <w:szCs w:val="20"/>
                <w:u w:val="none"/>
              </w:rPr>
            </w:pPr>
          </w:p>
        </w:tc>
      </w:tr>
      <w:tr w14:paraId="58756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A59B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0BFF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异丙甲草胺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5533D">
            <w:pPr>
              <w:shd w:val="clear"/>
              <w:jc w:val="center"/>
              <w:rPr>
                <w:rFonts w:hint="eastAsia" w:ascii="宋体" w:hAnsi="宋体" w:eastAsia="宋体" w:cs="宋体"/>
                <w:i w:val="0"/>
                <w:iCs w:val="0"/>
                <w:color w:val="000000"/>
                <w:sz w:val="20"/>
                <w:szCs w:val="20"/>
                <w:u w:val="none"/>
              </w:rPr>
            </w:pPr>
          </w:p>
        </w:tc>
      </w:tr>
      <w:tr w14:paraId="676FE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019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55C0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嗪草酮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A4D87">
            <w:pPr>
              <w:shd w:val="clear"/>
              <w:jc w:val="center"/>
              <w:rPr>
                <w:rFonts w:hint="default" w:ascii="Times New Roman" w:hAnsi="Times New Roman" w:eastAsia="宋体" w:cs="Times New Roman"/>
                <w:i w:val="0"/>
                <w:iCs w:val="0"/>
                <w:color w:val="000000"/>
                <w:sz w:val="20"/>
                <w:szCs w:val="20"/>
                <w:u w:val="none"/>
              </w:rPr>
            </w:pPr>
          </w:p>
        </w:tc>
      </w:tr>
      <w:tr w14:paraId="354BA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E8EC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A1AF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噁草酮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107DB">
            <w:pPr>
              <w:shd w:val="clear"/>
              <w:jc w:val="center"/>
              <w:rPr>
                <w:rFonts w:hint="eastAsia" w:ascii="宋体" w:hAnsi="宋体" w:eastAsia="宋体" w:cs="宋体"/>
                <w:i w:val="0"/>
                <w:iCs w:val="0"/>
                <w:color w:val="000000"/>
                <w:sz w:val="20"/>
                <w:szCs w:val="20"/>
                <w:u w:val="none"/>
              </w:rPr>
            </w:pPr>
          </w:p>
        </w:tc>
      </w:tr>
      <w:tr w14:paraId="05342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0E2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2FF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对氧磷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73B41">
            <w:pPr>
              <w:shd w:val="clear"/>
              <w:jc w:val="center"/>
              <w:rPr>
                <w:rFonts w:hint="eastAsia" w:ascii="宋体" w:hAnsi="宋体" w:eastAsia="宋体" w:cs="宋体"/>
                <w:i w:val="0"/>
                <w:iCs w:val="0"/>
                <w:color w:val="000000"/>
                <w:sz w:val="20"/>
                <w:szCs w:val="20"/>
                <w:u w:val="none"/>
              </w:rPr>
            </w:pPr>
          </w:p>
        </w:tc>
      </w:tr>
      <w:tr w14:paraId="539BC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19AF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650A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甲基对氧磷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D0334">
            <w:pPr>
              <w:shd w:val="clear"/>
              <w:jc w:val="center"/>
              <w:rPr>
                <w:rFonts w:hint="eastAsia" w:ascii="宋体" w:hAnsi="宋体" w:eastAsia="宋体" w:cs="宋体"/>
                <w:i w:val="0"/>
                <w:iCs w:val="0"/>
                <w:color w:val="000000"/>
                <w:sz w:val="20"/>
                <w:szCs w:val="20"/>
                <w:u w:val="none"/>
              </w:rPr>
            </w:pPr>
          </w:p>
        </w:tc>
      </w:tr>
      <w:tr w14:paraId="2DCCB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77A7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F4E9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氨基苯并咪唑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A80E7">
            <w:pPr>
              <w:shd w:val="clear"/>
              <w:jc w:val="center"/>
              <w:rPr>
                <w:rFonts w:hint="eastAsia" w:ascii="宋体" w:hAnsi="宋体" w:eastAsia="宋体" w:cs="宋体"/>
                <w:i w:val="0"/>
                <w:iCs w:val="0"/>
                <w:color w:val="000000"/>
                <w:sz w:val="20"/>
                <w:szCs w:val="20"/>
                <w:u w:val="none"/>
              </w:rPr>
            </w:pPr>
          </w:p>
        </w:tc>
      </w:tr>
      <w:tr w14:paraId="1ED4F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C8E9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AE4B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39D92">
            <w:pPr>
              <w:shd w:val="clear"/>
              <w:jc w:val="center"/>
              <w:rPr>
                <w:rFonts w:hint="eastAsia" w:ascii="宋体" w:hAnsi="宋体" w:eastAsia="宋体" w:cs="宋体"/>
                <w:i w:val="0"/>
                <w:iCs w:val="0"/>
                <w:color w:val="000000"/>
                <w:sz w:val="20"/>
                <w:szCs w:val="20"/>
                <w:u w:val="none"/>
              </w:rPr>
            </w:pPr>
          </w:p>
        </w:tc>
      </w:tr>
      <w:tr w14:paraId="6273E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6694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AB93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扑灭津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93D4C">
            <w:pPr>
              <w:shd w:val="clear"/>
              <w:jc w:val="center"/>
              <w:rPr>
                <w:rFonts w:hint="default" w:ascii="Times New Roman" w:hAnsi="Times New Roman" w:eastAsia="宋体" w:cs="Times New Roman"/>
                <w:i w:val="0"/>
                <w:iCs w:val="0"/>
                <w:color w:val="000000"/>
                <w:sz w:val="20"/>
                <w:szCs w:val="20"/>
                <w:u w:val="none"/>
              </w:rPr>
            </w:pPr>
          </w:p>
        </w:tc>
      </w:tr>
      <w:tr w14:paraId="5E8A0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91D2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31C3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吡菌磷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FD7E4">
            <w:pPr>
              <w:shd w:val="clear"/>
              <w:jc w:val="center"/>
              <w:rPr>
                <w:rFonts w:hint="eastAsia" w:ascii="宋体" w:hAnsi="宋体" w:eastAsia="宋体" w:cs="宋体"/>
                <w:i w:val="0"/>
                <w:iCs w:val="0"/>
                <w:color w:val="000000"/>
                <w:sz w:val="20"/>
                <w:szCs w:val="20"/>
                <w:u w:val="none"/>
              </w:rPr>
            </w:pPr>
          </w:p>
        </w:tc>
      </w:tr>
      <w:tr w14:paraId="5836E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E5ED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477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吡螨胺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1304C">
            <w:pPr>
              <w:shd w:val="clear"/>
              <w:jc w:val="center"/>
              <w:rPr>
                <w:rFonts w:hint="default" w:ascii="Times New Roman" w:hAnsi="Times New Roman" w:eastAsia="宋体" w:cs="Times New Roman"/>
                <w:i w:val="0"/>
                <w:iCs w:val="0"/>
                <w:color w:val="000000"/>
                <w:sz w:val="20"/>
                <w:szCs w:val="20"/>
                <w:u w:val="none"/>
              </w:rPr>
            </w:pPr>
          </w:p>
        </w:tc>
      </w:tr>
      <w:tr w14:paraId="29597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21F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186D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丁基嘧啶磷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87A5F">
            <w:pPr>
              <w:shd w:val="clear"/>
              <w:jc w:val="center"/>
              <w:rPr>
                <w:rFonts w:hint="eastAsia" w:ascii="宋体" w:hAnsi="宋体" w:eastAsia="宋体" w:cs="宋体"/>
                <w:i w:val="0"/>
                <w:iCs w:val="0"/>
                <w:color w:val="000000"/>
                <w:sz w:val="20"/>
                <w:szCs w:val="20"/>
                <w:u w:val="none"/>
              </w:rPr>
            </w:pPr>
          </w:p>
        </w:tc>
      </w:tr>
      <w:tr w14:paraId="3B7B0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443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8490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胺菊酯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A5C5F">
            <w:pPr>
              <w:shd w:val="clear"/>
              <w:jc w:val="center"/>
              <w:rPr>
                <w:rFonts w:hint="default" w:ascii="Times New Roman" w:hAnsi="Times New Roman" w:eastAsia="宋体" w:cs="Times New Roman"/>
                <w:i w:val="0"/>
                <w:iCs w:val="0"/>
                <w:color w:val="000000"/>
                <w:sz w:val="20"/>
                <w:szCs w:val="20"/>
                <w:u w:val="none"/>
              </w:rPr>
            </w:pPr>
          </w:p>
        </w:tc>
      </w:tr>
      <w:tr w14:paraId="4EB23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5457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B7F0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禾草丹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28E00">
            <w:pPr>
              <w:shd w:val="clear"/>
              <w:jc w:val="center"/>
              <w:rPr>
                <w:rFonts w:hint="default" w:ascii="Times New Roman" w:hAnsi="Times New Roman" w:eastAsia="宋体" w:cs="Times New Roman"/>
                <w:i w:val="0"/>
                <w:iCs w:val="0"/>
                <w:color w:val="000000"/>
                <w:sz w:val="20"/>
                <w:szCs w:val="20"/>
                <w:u w:val="none"/>
              </w:rPr>
            </w:pPr>
          </w:p>
        </w:tc>
      </w:tr>
      <w:tr w14:paraId="3C9E1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3F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8A3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野麦畏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5517F">
            <w:pPr>
              <w:shd w:val="clear"/>
              <w:jc w:val="center"/>
              <w:rPr>
                <w:rFonts w:hint="default" w:ascii="Times New Roman" w:hAnsi="Times New Roman" w:eastAsia="宋体" w:cs="Times New Roman"/>
                <w:i w:val="0"/>
                <w:iCs w:val="0"/>
                <w:color w:val="000000"/>
                <w:sz w:val="20"/>
                <w:szCs w:val="20"/>
                <w:u w:val="none"/>
              </w:rPr>
            </w:pPr>
          </w:p>
        </w:tc>
      </w:tr>
      <w:tr w14:paraId="71CF4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B826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A71C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氟丙菊酯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AC4B2">
            <w:pPr>
              <w:shd w:val="clear"/>
              <w:jc w:val="center"/>
              <w:rPr>
                <w:rFonts w:hint="default" w:ascii="Times New Roman" w:hAnsi="Times New Roman" w:eastAsia="宋体" w:cs="Times New Roman"/>
                <w:i w:val="0"/>
                <w:iCs w:val="0"/>
                <w:color w:val="000000"/>
                <w:sz w:val="20"/>
                <w:szCs w:val="20"/>
                <w:u w:val="none"/>
              </w:rPr>
            </w:pPr>
          </w:p>
        </w:tc>
      </w:tr>
      <w:tr w14:paraId="0DFD5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78B8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A31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阿特拉通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B14E3">
            <w:pPr>
              <w:shd w:val="clear"/>
              <w:jc w:val="center"/>
              <w:rPr>
                <w:rFonts w:hint="default" w:ascii="Times New Roman" w:hAnsi="Times New Roman" w:eastAsia="宋体" w:cs="Times New Roman"/>
                <w:i w:val="0"/>
                <w:iCs w:val="0"/>
                <w:color w:val="000000"/>
                <w:sz w:val="20"/>
                <w:szCs w:val="20"/>
                <w:u w:val="none"/>
              </w:rPr>
            </w:pPr>
          </w:p>
        </w:tc>
      </w:tr>
      <w:tr w14:paraId="5A6FD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60C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3C3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氟丁酰草胺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E031D">
            <w:pPr>
              <w:shd w:val="clear"/>
              <w:jc w:val="center"/>
              <w:rPr>
                <w:rFonts w:hint="default" w:ascii="Times New Roman" w:hAnsi="Times New Roman" w:eastAsia="宋体" w:cs="Times New Roman"/>
                <w:i w:val="0"/>
                <w:iCs w:val="0"/>
                <w:color w:val="000000"/>
                <w:sz w:val="20"/>
                <w:szCs w:val="20"/>
                <w:u w:val="none"/>
              </w:rPr>
            </w:pPr>
          </w:p>
        </w:tc>
      </w:tr>
      <w:tr w14:paraId="1AAC6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3806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30C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乙丁氟灵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5D31B">
            <w:pPr>
              <w:shd w:val="clear"/>
              <w:jc w:val="center"/>
              <w:rPr>
                <w:rFonts w:hint="default" w:ascii="Times New Roman" w:hAnsi="Times New Roman" w:eastAsia="宋体" w:cs="Times New Roman"/>
                <w:i w:val="0"/>
                <w:iCs w:val="0"/>
                <w:color w:val="000000"/>
                <w:sz w:val="20"/>
                <w:szCs w:val="20"/>
                <w:u w:val="none"/>
              </w:rPr>
            </w:pPr>
          </w:p>
        </w:tc>
      </w:tr>
      <w:tr w14:paraId="38C87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23FC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7AC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D56DC">
            <w:pPr>
              <w:shd w:val="clear"/>
              <w:jc w:val="center"/>
              <w:rPr>
                <w:rFonts w:hint="default" w:ascii="Times New Roman" w:hAnsi="Times New Roman" w:eastAsia="宋体" w:cs="Times New Roman"/>
                <w:i w:val="0"/>
                <w:iCs w:val="0"/>
                <w:color w:val="000000"/>
                <w:sz w:val="20"/>
                <w:szCs w:val="20"/>
                <w:u w:val="none"/>
              </w:rPr>
            </w:pPr>
          </w:p>
        </w:tc>
      </w:tr>
      <w:tr w14:paraId="4BD73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71F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94DB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乙基溴硫磷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7A5F7">
            <w:pPr>
              <w:shd w:val="clear"/>
              <w:jc w:val="center"/>
              <w:rPr>
                <w:rFonts w:hint="eastAsia" w:ascii="宋体" w:hAnsi="宋体" w:eastAsia="宋体" w:cs="宋体"/>
                <w:i w:val="0"/>
                <w:iCs w:val="0"/>
                <w:color w:val="000000"/>
                <w:sz w:val="20"/>
                <w:szCs w:val="20"/>
                <w:u w:val="none"/>
              </w:rPr>
            </w:pPr>
          </w:p>
        </w:tc>
      </w:tr>
      <w:tr w14:paraId="25C47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F7E2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607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抑草磷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BA812">
            <w:pPr>
              <w:shd w:val="clear"/>
              <w:jc w:val="center"/>
              <w:rPr>
                <w:rFonts w:hint="eastAsia" w:ascii="宋体" w:hAnsi="宋体" w:eastAsia="宋体" w:cs="宋体"/>
                <w:i w:val="0"/>
                <w:iCs w:val="0"/>
                <w:color w:val="000000"/>
                <w:sz w:val="20"/>
                <w:szCs w:val="20"/>
                <w:u w:val="none"/>
              </w:rPr>
            </w:pPr>
          </w:p>
        </w:tc>
      </w:tr>
      <w:tr w14:paraId="4B8E6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FBC1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4DDF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杀螨酯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C63FC">
            <w:pPr>
              <w:shd w:val="clear"/>
              <w:jc w:val="center"/>
              <w:rPr>
                <w:rFonts w:hint="default" w:ascii="Times New Roman" w:hAnsi="Times New Roman" w:eastAsia="宋体" w:cs="Times New Roman"/>
                <w:i w:val="0"/>
                <w:iCs w:val="0"/>
                <w:color w:val="000000"/>
                <w:sz w:val="20"/>
                <w:szCs w:val="20"/>
                <w:u w:val="none"/>
              </w:rPr>
            </w:pPr>
          </w:p>
        </w:tc>
      </w:tr>
      <w:tr w14:paraId="14D7C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8AF6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44A3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毒虫畏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B0CC4">
            <w:pPr>
              <w:shd w:val="clear"/>
              <w:jc w:val="center"/>
              <w:rPr>
                <w:rFonts w:hint="eastAsia" w:ascii="宋体" w:hAnsi="宋体" w:eastAsia="宋体" w:cs="宋体"/>
                <w:i w:val="0"/>
                <w:iCs w:val="0"/>
                <w:color w:val="000000"/>
                <w:sz w:val="20"/>
                <w:szCs w:val="20"/>
                <w:u w:val="none"/>
              </w:rPr>
            </w:pPr>
          </w:p>
        </w:tc>
      </w:tr>
      <w:tr w14:paraId="19430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BA45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6D5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氯苯甲醚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856CD">
            <w:pPr>
              <w:shd w:val="clear"/>
              <w:jc w:val="center"/>
              <w:rPr>
                <w:rFonts w:hint="default" w:ascii="Times New Roman" w:hAnsi="Times New Roman" w:eastAsia="宋体" w:cs="Times New Roman"/>
                <w:i w:val="0"/>
                <w:iCs w:val="0"/>
                <w:color w:val="000000"/>
                <w:sz w:val="20"/>
                <w:szCs w:val="20"/>
                <w:u w:val="none"/>
              </w:rPr>
            </w:pPr>
          </w:p>
        </w:tc>
      </w:tr>
      <w:tr w14:paraId="1CC7D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D74C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1A6B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异噁草酮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CF280">
            <w:pPr>
              <w:shd w:val="clear"/>
              <w:jc w:val="center"/>
              <w:rPr>
                <w:rFonts w:hint="default" w:ascii="Times New Roman" w:hAnsi="Times New Roman" w:eastAsia="宋体" w:cs="Times New Roman"/>
                <w:i w:val="0"/>
                <w:iCs w:val="0"/>
                <w:color w:val="000000"/>
                <w:sz w:val="20"/>
                <w:szCs w:val="20"/>
                <w:u w:val="none"/>
              </w:rPr>
            </w:pPr>
          </w:p>
        </w:tc>
      </w:tr>
      <w:tr w14:paraId="79E32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103F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74C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环丙氟灵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09423">
            <w:pPr>
              <w:shd w:val="clear"/>
              <w:jc w:val="center"/>
              <w:rPr>
                <w:rFonts w:hint="default" w:ascii="Times New Roman" w:hAnsi="Times New Roman" w:eastAsia="宋体" w:cs="Times New Roman"/>
                <w:i w:val="0"/>
                <w:iCs w:val="0"/>
                <w:color w:val="000000"/>
                <w:sz w:val="20"/>
                <w:szCs w:val="20"/>
                <w:u w:val="none"/>
              </w:rPr>
            </w:pPr>
          </w:p>
        </w:tc>
      </w:tr>
      <w:tr w14:paraId="05BFA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A0E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B4D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FA155">
            <w:pPr>
              <w:shd w:val="clear"/>
              <w:jc w:val="center"/>
              <w:rPr>
                <w:rFonts w:hint="default" w:ascii="Times New Roman" w:hAnsi="Times New Roman" w:eastAsia="宋体" w:cs="Times New Roman"/>
                <w:i w:val="0"/>
                <w:iCs w:val="0"/>
                <w:color w:val="000000"/>
                <w:sz w:val="20"/>
                <w:szCs w:val="20"/>
                <w:u w:val="none"/>
              </w:rPr>
            </w:pPr>
          </w:p>
        </w:tc>
      </w:tr>
      <w:tr w14:paraId="050A1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6E9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A805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百治磷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1AF52">
            <w:pPr>
              <w:shd w:val="clear"/>
              <w:jc w:val="center"/>
              <w:rPr>
                <w:rFonts w:hint="eastAsia" w:ascii="宋体" w:hAnsi="宋体" w:eastAsia="宋体" w:cs="宋体"/>
                <w:i w:val="0"/>
                <w:iCs w:val="0"/>
                <w:color w:val="000000"/>
                <w:sz w:val="20"/>
                <w:szCs w:val="20"/>
                <w:u w:val="none"/>
              </w:rPr>
            </w:pPr>
          </w:p>
        </w:tc>
      </w:tr>
      <w:tr w14:paraId="79B1D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1B77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DCFD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二苯胺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40CEA">
            <w:pPr>
              <w:shd w:val="clear"/>
              <w:jc w:val="center"/>
              <w:rPr>
                <w:rFonts w:hint="eastAsia" w:ascii="宋体" w:hAnsi="宋体" w:eastAsia="宋体" w:cs="宋体"/>
                <w:i w:val="0"/>
                <w:iCs w:val="0"/>
                <w:color w:val="000000"/>
                <w:sz w:val="20"/>
                <w:szCs w:val="20"/>
                <w:u w:val="none"/>
              </w:rPr>
            </w:pPr>
          </w:p>
        </w:tc>
      </w:tr>
      <w:tr w14:paraId="73160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9507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F84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异丙净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16A0A">
            <w:pPr>
              <w:shd w:val="clear"/>
              <w:jc w:val="center"/>
              <w:rPr>
                <w:rFonts w:hint="default" w:ascii="Times New Roman" w:hAnsi="Times New Roman" w:eastAsia="宋体" w:cs="Times New Roman"/>
                <w:i w:val="0"/>
                <w:iCs w:val="0"/>
                <w:color w:val="000000"/>
                <w:sz w:val="20"/>
                <w:szCs w:val="20"/>
                <w:u w:val="none"/>
              </w:rPr>
            </w:pPr>
          </w:p>
        </w:tc>
      </w:tr>
      <w:tr w14:paraId="2A73F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EFE8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3ED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硫草敌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5BC93">
            <w:pPr>
              <w:shd w:val="clear"/>
              <w:jc w:val="center"/>
              <w:rPr>
                <w:rFonts w:hint="default" w:ascii="Times New Roman" w:hAnsi="Times New Roman" w:eastAsia="宋体" w:cs="Times New Roman"/>
                <w:i w:val="0"/>
                <w:iCs w:val="0"/>
                <w:color w:val="000000"/>
                <w:sz w:val="20"/>
                <w:szCs w:val="20"/>
                <w:u w:val="none"/>
              </w:rPr>
            </w:pPr>
          </w:p>
        </w:tc>
      </w:tr>
      <w:tr w14:paraId="5C24C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1FE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6E6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乙氧呋草黄</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C817F">
            <w:pPr>
              <w:shd w:val="clear"/>
              <w:jc w:val="center"/>
              <w:rPr>
                <w:rFonts w:hint="eastAsia" w:ascii="宋体" w:hAnsi="宋体" w:eastAsia="宋体" w:cs="宋体"/>
                <w:i w:val="0"/>
                <w:iCs w:val="0"/>
                <w:color w:val="000000"/>
                <w:sz w:val="20"/>
                <w:szCs w:val="20"/>
                <w:u w:val="none"/>
              </w:rPr>
            </w:pPr>
          </w:p>
        </w:tc>
      </w:tr>
      <w:tr w14:paraId="50E75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7E64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F92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土菌灵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0050A">
            <w:pPr>
              <w:shd w:val="clear"/>
              <w:jc w:val="center"/>
              <w:rPr>
                <w:rFonts w:hint="default" w:ascii="Times New Roman" w:hAnsi="Times New Roman" w:eastAsia="宋体" w:cs="Times New Roman"/>
                <w:i w:val="0"/>
                <w:iCs w:val="0"/>
                <w:color w:val="000000"/>
                <w:sz w:val="20"/>
                <w:szCs w:val="20"/>
                <w:u w:val="none"/>
              </w:rPr>
            </w:pPr>
          </w:p>
        </w:tc>
      </w:tr>
      <w:tr w14:paraId="230A1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DAF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6ADD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咯菌腈</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462F1">
            <w:pPr>
              <w:shd w:val="clear"/>
              <w:jc w:val="center"/>
              <w:rPr>
                <w:rFonts w:hint="eastAsia" w:ascii="宋体" w:hAnsi="宋体" w:eastAsia="宋体" w:cs="宋体"/>
                <w:i w:val="0"/>
                <w:iCs w:val="0"/>
                <w:color w:val="000000"/>
                <w:sz w:val="20"/>
                <w:szCs w:val="20"/>
                <w:u w:val="none"/>
              </w:rPr>
            </w:pPr>
          </w:p>
        </w:tc>
      </w:tr>
      <w:tr w14:paraId="4D862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9CD4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B224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三氟硝草醚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C6457">
            <w:pPr>
              <w:shd w:val="clear"/>
              <w:jc w:val="center"/>
              <w:rPr>
                <w:rFonts w:hint="default" w:ascii="Times New Roman" w:hAnsi="Times New Roman" w:eastAsia="宋体" w:cs="Times New Roman"/>
                <w:i w:val="0"/>
                <w:iCs w:val="0"/>
                <w:color w:val="000000"/>
                <w:sz w:val="20"/>
                <w:szCs w:val="20"/>
                <w:u w:val="none"/>
              </w:rPr>
            </w:pPr>
          </w:p>
        </w:tc>
      </w:tr>
      <w:tr w14:paraId="0D72A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B94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0B50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氟喹唑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3E1D9">
            <w:pPr>
              <w:shd w:val="clear"/>
              <w:jc w:val="center"/>
              <w:rPr>
                <w:rFonts w:hint="default" w:ascii="Times New Roman" w:hAnsi="Times New Roman" w:eastAsia="宋体" w:cs="Times New Roman"/>
                <w:i w:val="0"/>
                <w:iCs w:val="0"/>
                <w:color w:val="000000"/>
                <w:sz w:val="20"/>
                <w:szCs w:val="20"/>
                <w:u w:val="none"/>
              </w:rPr>
            </w:pPr>
          </w:p>
        </w:tc>
      </w:tr>
      <w:tr w14:paraId="2FAEB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D78B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7C2D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氧异柳磷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EFE99">
            <w:pPr>
              <w:shd w:val="clear"/>
              <w:jc w:val="center"/>
              <w:rPr>
                <w:rFonts w:hint="eastAsia" w:ascii="宋体" w:hAnsi="宋体" w:eastAsia="宋体" w:cs="宋体"/>
                <w:i w:val="0"/>
                <w:iCs w:val="0"/>
                <w:color w:val="000000"/>
                <w:sz w:val="20"/>
                <w:szCs w:val="20"/>
                <w:u w:val="none"/>
              </w:rPr>
            </w:pPr>
          </w:p>
        </w:tc>
      </w:tr>
      <w:tr w14:paraId="2D2CF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A45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10D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溴苯磷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0A989">
            <w:pPr>
              <w:shd w:val="clear"/>
              <w:jc w:val="center"/>
              <w:rPr>
                <w:rFonts w:hint="eastAsia" w:ascii="宋体" w:hAnsi="宋体" w:eastAsia="宋体" w:cs="宋体"/>
                <w:i w:val="0"/>
                <w:iCs w:val="0"/>
                <w:color w:val="000000"/>
                <w:sz w:val="20"/>
                <w:szCs w:val="20"/>
                <w:u w:val="none"/>
              </w:rPr>
            </w:pPr>
          </w:p>
        </w:tc>
      </w:tr>
      <w:tr w14:paraId="1B74E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33B6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6641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马拉氧磷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F0E28">
            <w:pPr>
              <w:shd w:val="clear"/>
              <w:jc w:val="center"/>
              <w:rPr>
                <w:rFonts w:hint="default" w:ascii="Times New Roman" w:hAnsi="Times New Roman" w:eastAsia="宋体" w:cs="Times New Roman"/>
                <w:i w:val="0"/>
                <w:iCs w:val="0"/>
                <w:color w:val="000000"/>
                <w:sz w:val="20"/>
                <w:szCs w:val="20"/>
                <w:u w:val="none"/>
              </w:rPr>
            </w:pPr>
          </w:p>
        </w:tc>
      </w:tr>
      <w:tr w14:paraId="3D889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A4C4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8B80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苯噻酰草胺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442A9">
            <w:pPr>
              <w:shd w:val="clear"/>
              <w:jc w:val="center"/>
              <w:rPr>
                <w:rFonts w:hint="eastAsia" w:ascii="宋体" w:hAnsi="宋体" w:eastAsia="宋体" w:cs="宋体"/>
                <w:i w:val="0"/>
                <w:iCs w:val="0"/>
                <w:color w:val="000000"/>
                <w:sz w:val="20"/>
                <w:szCs w:val="20"/>
                <w:u w:val="none"/>
              </w:rPr>
            </w:pPr>
          </w:p>
        </w:tc>
      </w:tr>
      <w:tr w14:paraId="3EF01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19A0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08B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烯虫酯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C0C90">
            <w:pPr>
              <w:shd w:val="clear"/>
              <w:jc w:val="center"/>
              <w:rPr>
                <w:rFonts w:hint="default" w:ascii="Times New Roman" w:hAnsi="Times New Roman" w:eastAsia="宋体" w:cs="Times New Roman"/>
                <w:i w:val="0"/>
                <w:iCs w:val="0"/>
                <w:color w:val="000000"/>
                <w:sz w:val="20"/>
                <w:szCs w:val="20"/>
                <w:u w:val="none"/>
              </w:rPr>
            </w:pPr>
          </w:p>
        </w:tc>
      </w:tr>
      <w:tr w14:paraId="14FE2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1804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6BD7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绿谷隆</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409BF">
            <w:pPr>
              <w:shd w:val="clear"/>
              <w:jc w:val="center"/>
              <w:rPr>
                <w:rFonts w:hint="default" w:ascii="Times New Roman" w:hAnsi="Times New Roman" w:eastAsia="宋体" w:cs="Times New Roman"/>
                <w:i w:val="0"/>
                <w:iCs w:val="0"/>
                <w:color w:val="000000"/>
                <w:sz w:val="20"/>
                <w:szCs w:val="20"/>
                <w:u w:val="none"/>
              </w:rPr>
            </w:pPr>
          </w:p>
        </w:tc>
      </w:tr>
      <w:tr w14:paraId="38AC9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5D93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EA3E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5DD23">
            <w:pPr>
              <w:shd w:val="clear"/>
              <w:jc w:val="center"/>
              <w:rPr>
                <w:rFonts w:hint="eastAsia" w:ascii="宋体" w:hAnsi="宋体" w:eastAsia="宋体" w:cs="宋体"/>
                <w:i w:val="0"/>
                <w:iCs w:val="0"/>
                <w:color w:val="000000"/>
                <w:sz w:val="20"/>
                <w:szCs w:val="20"/>
                <w:u w:val="none"/>
              </w:rPr>
            </w:pPr>
          </w:p>
        </w:tc>
      </w:tr>
      <w:tr w14:paraId="2692F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DC75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E80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2C7C9">
            <w:pPr>
              <w:shd w:val="clear"/>
              <w:jc w:val="center"/>
              <w:rPr>
                <w:rFonts w:hint="default" w:ascii="Times New Roman" w:hAnsi="Times New Roman" w:eastAsia="宋体" w:cs="Times New Roman"/>
                <w:i w:val="0"/>
                <w:iCs w:val="0"/>
                <w:color w:val="000000"/>
                <w:sz w:val="20"/>
                <w:szCs w:val="20"/>
                <w:u w:val="none"/>
              </w:rPr>
            </w:pPr>
          </w:p>
        </w:tc>
      </w:tr>
      <w:tr w14:paraId="4EC84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881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1A13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EB953">
            <w:pPr>
              <w:shd w:val="clear"/>
              <w:jc w:val="center"/>
              <w:rPr>
                <w:rFonts w:hint="eastAsia" w:ascii="宋体" w:hAnsi="宋体" w:eastAsia="宋体" w:cs="宋体"/>
                <w:i w:val="0"/>
                <w:iCs w:val="0"/>
                <w:color w:val="000000"/>
                <w:sz w:val="20"/>
                <w:szCs w:val="20"/>
                <w:u w:val="none"/>
              </w:rPr>
            </w:pPr>
          </w:p>
        </w:tc>
      </w:tr>
      <w:tr w14:paraId="06E3F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9F2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921E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特丁津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C18EA">
            <w:pPr>
              <w:shd w:val="clear"/>
              <w:jc w:val="center"/>
              <w:rPr>
                <w:rFonts w:hint="default" w:ascii="Times New Roman" w:hAnsi="Times New Roman" w:eastAsia="宋体" w:cs="Times New Roman"/>
                <w:i w:val="0"/>
                <w:iCs w:val="0"/>
                <w:color w:val="000000"/>
                <w:sz w:val="20"/>
                <w:szCs w:val="20"/>
                <w:u w:val="none"/>
              </w:rPr>
            </w:pPr>
          </w:p>
        </w:tc>
      </w:tr>
      <w:tr w14:paraId="08FCF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ECC9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D710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特丁净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3FF7D">
            <w:pPr>
              <w:shd w:val="clear"/>
              <w:jc w:val="center"/>
              <w:rPr>
                <w:rFonts w:hint="default" w:ascii="Times New Roman" w:hAnsi="Times New Roman" w:eastAsia="宋体" w:cs="Times New Roman"/>
                <w:i w:val="0"/>
                <w:iCs w:val="0"/>
                <w:color w:val="000000"/>
                <w:sz w:val="20"/>
                <w:szCs w:val="20"/>
                <w:u w:val="none"/>
              </w:rPr>
            </w:pPr>
          </w:p>
        </w:tc>
      </w:tr>
      <w:tr w14:paraId="7282E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A5B8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63DF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四氟醚唑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ADBFC">
            <w:pPr>
              <w:shd w:val="clear"/>
              <w:jc w:val="center"/>
              <w:rPr>
                <w:rFonts w:hint="eastAsia" w:ascii="宋体" w:hAnsi="宋体" w:eastAsia="宋体" w:cs="宋体"/>
                <w:i w:val="0"/>
                <w:iCs w:val="0"/>
                <w:color w:val="000000"/>
                <w:sz w:val="20"/>
                <w:szCs w:val="20"/>
                <w:u w:val="none"/>
              </w:rPr>
            </w:pPr>
          </w:p>
        </w:tc>
      </w:tr>
      <w:tr w14:paraId="5F879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8ED1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27F9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虫线磷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86ACA">
            <w:pPr>
              <w:shd w:val="clear"/>
              <w:jc w:val="center"/>
              <w:rPr>
                <w:rFonts w:hint="eastAsia" w:ascii="宋体" w:hAnsi="宋体" w:eastAsia="宋体" w:cs="宋体"/>
                <w:i w:val="0"/>
                <w:iCs w:val="0"/>
                <w:color w:val="000000"/>
                <w:sz w:val="20"/>
                <w:szCs w:val="20"/>
                <w:u w:val="none"/>
              </w:rPr>
            </w:pPr>
          </w:p>
        </w:tc>
      </w:tr>
      <w:tr w14:paraId="2895D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364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6A02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毒壤膦</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DCE6B">
            <w:pPr>
              <w:shd w:val="clear"/>
              <w:jc w:val="center"/>
              <w:rPr>
                <w:rFonts w:hint="default" w:ascii="Times New Roman" w:hAnsi="Times New Roman" w:eastAsia="宋体" w:cs="Times New Roman"/>
                <w:i w:val="0"/>
                <w:iCs w:val="0"/>
                <w:color w:val="000000"/>
                <w:sz w:val="20"/>
                <w:szCs w:val="20"/>
                <w:u w:val="none"/>
              </w:rPr>
            </w:pPr>
          </w:p>
        </w:tc>
      </w:tr>
      <w:tr w14:paraId="1D081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771E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149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萘乙酸和萘乙酸钠（</w:t>
            </w:r>
            <w:r>
              <w:rPr>
                <w:rFonts w:hint="default" w:ascii="Times New Roman" w:hAnsi="Times New Roman" w:eastAsia="宋体" w:cs="Times New Roman"/>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萘乙酸）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EB6F0">
            <w:pPr>
              <w:shd w:val="clear"/>
              <w:jc w:val="center"/>
              <w:rPr>
                <w:rFonts w:hint="eastAsia" w:ascii="宋体" w:hAnsi="宋体" w:eastAsia="宋体" w:cs="宋体"/>
                <w:i w:val="0"/>
                <w:iCs w:val="0"/>
                <w:color w:val="000000"/>
                <w:sz w:val="20"/>
                <w:szCs w:val="20"/>
                <w:u w:val="none"/>
              </w:rPr>
            </w:pPr>
          </w:p>
        </w:tc>
      </w:tr>
      <w:tr w14:paraId="2EF8C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B3C3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B987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哌草磷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A8F4D">
            <w:pPr>
              <w:shd w:val="clear"/>
              <w:jc w:val="center"/>
              <w:rPr>
                <w:rFonts w:hint="eastAsia" w:ascii="宋体" w:hAnsi="宋体" w:eastAsia="宋体" w:cs="宋体"/>
                <w:i w:val="0"/>
                <w:iCs w:val="0"/>
                <w:color w:val="000000"/>
                <w:sz w:val="20"/>
                <w:szCs w:val="20"/>
                <w:u w:val="none"/>
              </w:rPr>
            </w:pPr>
          </w:p>
        </w:tc>
      </w:tr>
      <w:tr w14:paraId="3AF28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3E85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EE2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89B26">
            <w:pPr>
              <w:shd w:val="clear"/>
              <w:jc w:val="center"/>
              <w:rPr>
                <w:rFonts w:hint="eastAsia" w:ascii="宋体" w:hAnsi="宋体" w:eastAsia="宋体" w:cs="宋体"/>
                <w:i w:val="0"/>
                <w:iCs w:val="0"/>
                <w:color w:val="000000"/>
                <w:sz w:val="20"/>
                <w:szCs w:val="20"/>
                <w:u w:val="none"/>
              </w:rPr>
            </w:pPr>
          </w:p>
        </w:tc>
      </w:tr>
      <w:tr w14:paraId="79B4B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38F2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932A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胺丙畏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4B17B">
            <w:pPr>
              <w:shd w:val="clear"/>
              <w:jc w:val="center"/>
              <w:rPr>
                <w:rFonts w:hint="eastAsia" w:ascii="宋体" w:hAnsi="宋体" w:eastAsia="宋体" w:cs="宋体"/>
                <w:i w:val="0"/>
                <w:iCs w:val="0"/>
                <w:color w:val="000000"/>
                <w:sz w:val="20"/>
                <w:szCs w:val="20"/>
                <w:u w:val="none"/>
              </w:rPr>
            </w:pPr>
          </w:p>
        </w:tc>
      </w:tr>
      <w:tr w14:paraId="0D59A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9BD9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52F2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102FC">
            <w:pPr>
              <w:shd w:val="clear"/>
              <w:jc w:val="center"/>
              <w:rPr>
                <w:rFonts w:hint="eastAsia" w:ascii="宋体" w:hAnsi="宋体" w:eastAsia="宋体" w:cs="宋体"/>
                <w:i w:val="0"/>
                <w:iCs w:val="0"/>
                <w:color w:val="000000"/>
                <w:sz w:val="20"/>
                <w:szCs w:val="20"/>
                <w:u w:val="none"/>
              </w:rPr>
            </w:pPr>
          </w:p>
        </w:tc>
      </w:tr>
      <w:tr w14:paraId="29ECB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D38E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3676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残杀威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2FB60">
            <w:pPr>
              <w:shd w:val="clear"/>
              <w:jc w:val="center"/>
              <w:rPr>
                <w:rFonts w:hint="eastAsia" w:ascii="宋体" w:hAnsi="宋体" w:eastAsia="宋体" w:cs="宋体"/>
                <w:i w:val="0"/>
                <w:iCs w:val="0"/>
                <w:color w:val="000000"/>
                <w:sz w:val="20"/>
                <w:szCs w:val="20"/>
                <w:u w:val="none"/>
              </w:rPr>
            </w:pPr>
          </w:p>
        </w:tc>
      </w:tr>
      <w:tr w14:paraId="343A6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340C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60FC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除线磷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49C55">
            <w:pPr>
              <w:shd w:val="clear"/>
              <w:jc w:val="center"/>
              <w:rPr>
                <w:rFonts w:hint="eastAsia" w:ascii="宋体" w:hAnsi="宋体" w:eastAsia="宋体" w:cs="宋体"/>
                <w:i w:val="0"/>
                <w:iCs w:val="0"/>
                <w:color w:val="000000"/>
                <w:sz w:val="20"/>
                <w:szCs w:val="20"/>
                <w:u w:val="none"/>
              </w:rPr>
            </w:pPr>
          </w:p>
        </w:tc>
      </w:tr>
      <w:tr w14:paraId="798A9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692F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6037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哒嗪硫磷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CD547">
            <w:pPr>
              <w:shd w:val="clear"/>
              <w:jc w:val="center"/>
              <w:rPr>
                <w:rFonts w:hint="eastAsia" w:ascii="宋体" w:hAnsi="宋体" w:eastAsia="宋体" w:cs="宋体"/>
                <w:i w:val="0"/>
                <w:iCs w:val="0"/>
                <w:color w:val="000000"/>
                <w:sz w:val="20"/>
                <w:szCs w:val="20"/>
                <w:u w:val="none"/>
              </w:rPr>
            </w:pPr>
          </w:p>
        </w:tc>
      </w:tr>
      <w:tr w14:paraId="4F0C0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92D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019B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稻丰散</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16D5A">
            <w:pPr>
              <w:shd w:val="clear"/>
              <w:jc w:val="center"/>
              <w:rPr>
                <w:rFonts w:hint="eastAsia" w:ascii="宋体" w:hAnsi="宋体" w:eastAsia="宋体" w:cs="宋体"/>
                <w:i w:val="0"/>
                <w:iCs w:val="0"/>
                <w:color w:val="000000"/>
                <w:sz w:val="20"/>
                <w:szCs w:val="20"/>
                <w:u w:val="none"/>
              </w:rPr>
            </w:pPr>
          </w:p>
        </w:tc>
      </w:tr>
      <w:tr w14:paraId="2DBA8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5E5E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A1CF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敌稗</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F6EA6">
            <w:pPr>
              <w:shd w:val="clear"/>
              <w:jc w:val="center"/>
              <w:rPr>
                <w:rFonts w:hint="eastAsia" w:ascii="宋体" w:hAnsi="宋体" w:eastAsia="宋体" w:cs="宋体"/>
                <w:i w:val="0"/>
                <w:iCs w:val="0"/>
                <w:color w:val="000000"/>
                <w:sz w:val="20"/>
                <w:szCs w:val="20"/>
                <w:u w:val="none"/>
              </w:rPr>
            </w:pPr>
          </w:p>
        </w:tc>
      </w:tr>
      <w:tr w14:paraId="1A6AD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222F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5A87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6049D">
            <w:pPr>
              <w:shd w:val="clear"/>
              <w:jc w:val="center"/>
              <w:rPr>
                <w:rFonts w:hint="eastAsia" w:ascii="宋体" w:hAnsi="宋体" w:eastAsia="宋体" w:cs="宋体"/>
                <w:i w:val="0"/>
                <w:iCs w:val="0"/>
                <w:color w:val="000000"/>
                <w:sz w:val="20"/>
                <w:szCs w:val="20"/>
                <w:u w:val="none"/>
              </w:rPr>
            </w:pPr>
          </w:p>
        </w:tc>
      </w:tr>
      <w:tr w14:paraId="23439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481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82A7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甲基嘧啶磷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CB5B7">
            <w:pPr>
              <w:shd w:val="clear"/>
              <w:jc w:val="center"/>
              <w:rPr>
                <w:rFonts w:hint="eastAsia" w:ascii="宋体" w:hAnsi="宋体" w:eastAsia="宋体" w:cs="宋体"/>
                <w:i w:val="0"/>
                <w:iCs w:val="0"/>
                <w:color w:val="000000"/>
                <w:sz w:val="20"/>
                <w:szCs w:val="20"/>
                <w:u w:val="none"/>
              </w:rPr>
            </w:pPr>
          </w:p>
        </w:tc>
      </w:tr>
      <w:tr w14:paraId="51B24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4DA9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02F6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克螨特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AEC23">
            <w:pPr>
              <w:shd w:val="clear"/>
              <w:jc w:val="center"/>
              <w:rPr>
                <w:rFonts w:hint="eastAsia" w:ascii="宋体" w:hAnsi="宋体" w:eastAsia="宋体" w:cs="宋体"/>
                <w:i w:val="0"/>
                <w:iCs w:val="0"/>
                <w:color w:val="000000"/>
                <w:sz w:val="20"/>
                <w:szCs w:val="20"/>
                <w:u w:val="none"/>
              </w:rPr>
            </w:pPr>
          </w:p>
        </w:tc>
      </w:tr>
      <w:tr w14:paraId="3E691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1BF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9794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喹硫磷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1890D">
            <w:pPr>
              <w:shd w:val="clear"/>
              <w:jc w:val="center"/>
              <w:rPr>
                <w:rFonts w:hint="eastAsia" w:ascii="宋体" w:hAnsi="宋体" w:eastAsia="宋体" w:cs="宋体"/>
                <w:i w:val="0"/>
                <w:iCs w:val="0"/>
                <w:color w:val="000000"/>
                <w:sz w:val="20"/>
                <w:szCs w:val="20"/>
                <w:u w:val="none"/>
              </w:rPr>
            </w:pPr>
          </w:p>
        </w:tc>
      </w:tr>
      <w:tr w14:paraId="7609B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891B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55EC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六氯苯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70018">
            <w:pPr>
              <w:shd w:val="clear"/>
              <w:jc w:val="center"/>
              <w:rPr>
                <w:rFonts w:hint="eastAsia" w:ascii="宋体" w:hAnsi="宋体" w:eastAsia="宋体" w:cs="宋体"/>
                <w:i w:val="0"/>
                <w:iCs w:val="0"/>
                <w:color w:val="000000"/>
                <w:sz w:val="20"/>
                <w:szCs w:val="20"/>
                <w:u w:val="none"/>
              </w:rPr>
            </w:pPr>
          </w:p>
        </w:tc>
      </w:tr>
      <w:tr w14:paraId="4BBA9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410A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542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0054F">
            <w:pPr>
              <w:shd w:val="clear"/>
              <w:jc w:val="center"/>
              <w:rPr>
                <w:rFonts w:hint="eastAsia" w:ascii="宋体" w:hAnsi="宋体" w:eastAsia="宋体" w:cs="宋体"/>
                <w:i w:val="0"/>
                <w:iCs w:val="0"/>
                <w:color w:val="000000"/>
                <w:sz w:val="20"/>
                <w:szCs w:val="20"/>
                <w:u w:val="none"/>
              </w:rPr>
            </w:pPr>
          </w:p>
        </w:tc>
      </w:tr>
      <w:tr w14:paraId="189FC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B89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1F0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杀虫畏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AA35E">
            <w:pPr>
              <w:shd w:val="clear"/>
              <w:jc w:val="center"/>
              <w:rPr>
                <w:rFonts w:hint="eastAsia" w:ascii="宋体" w:hAnsi="宋体" w:eastAsia="宋体" w:cs="宋体"/>
                <w:i w:val="0"/>
                <w:iCs w:val="0"/>
                <w:color w:val="000000"/>
                <w:sz w:val="20"/>
                <w:szCs w:val="20"/>
                <w:u w:val="none"/>
              </w:rPr>
            </w:pPr>
          </w:p>
        </w:tc>
      </w:tr>
      <w:tr w14:paraId="0FA93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7C4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CDD9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速灭磷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B429A">
            <w:pPr>
              <w:shd w:val="clear"/>
              <w:jc w:val="center"/>
              <w:rPr>
                <w:rFonts w:hint="eastAsia" w:ascii="宋体" w:hAnsi="宋体" w:eastAsia="宋体" w:cs="宋体"/>
                <w:i w:val="0"/>
                <w:iCs w:val="0"/>
                <w:color w:val="000000"/>
                <w:sz w:val="20"/>
                <w:szCs w:val="20"/>
                <w:u w:val="none"/>
              </w:rPr>
            </w:pPr>
          </w:p>
        </w:tc>
      </w:tr>
      <w:tr w14:paraId="3A316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510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3001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速灭威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5CF63">
            <w:pPr>
              <w:shd w:val="clear"/>
              <w:jc w:val="center"/>
              <w:rPr>
                <w:rFonts w:hint="eastAsia" w:ascii="宋体" w:hAnsi="宋体" w:eastAsia="宋体" w:cs="宋体"/>
                <w:i w:val="0"/>
                <w:iCs w:val="0"/>
                <w:color w:val="000000"/>
                <w:sz w:val="20"/>
                <w:szCs w:val="20"/>
                <w:u w:val="none"/>
              </w:rPr>
            </w:pPr>
          </w:p>
        </w:tc>
      </w:tr>
      <w:tr w14:paraId="5FF0F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098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1CF5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西玛津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E25BE">
            <w:pPr>
              <w:shd w:val="clear"/>
              <w:jc w:val="center"/>
              <w:rPr>
                <w:rFonts w:hint="eastAsia" w:ascii="宋体" w:hAnsi="宋体" w:eastAsia="宋体" w:cs="宋体"/>
                <w:i w:val="0"/>
                <w:iCs w:val="0"/>
                <w:color w:val="000000"/>
                <w:sz w:val="20"/>
                <w:szCs w:val="20"/>
                <w:u w:val="none"/>
              </w:rPr>
            </w:pPr>
          </w:p>
        </w:tc>
      </w:tr>
      <w:tr w14:paraId="2ED98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9C95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1D5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9C82C">
            <w:pPr>
              <w:shd w:val="clear"/>
              <w:jc w:val="center"/>
              <w:rPr>
                <w:rFonts w:hint="eastAsia" w:ascii="宋体" w:hAnsi="宋体" w:eastAsia="宋体" w:cs="宋体"/>
                <w:i w:val="0"/>
                <w:iCs w:val="0"/>
                <w:color w:val="000000"/>
                <w:sz w:val="20"/>
                <w:szCs w:val="20"/>
                <w:u w:val="none"/>
              </w:rPr>
            </w:pPr>
          </w:p>
        </w:tc>
      </w:tr>
      <w:tr w14:paraId="25603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CB2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C5E2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乙拌磷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74F6F">
            <w:pPr>
              <w:shd w:val="clear"/>
              <w:jc w:val="center"/>
              <w:rPr>
                <w:rFonts w:hint="eastAsia" w:ascii="宋体" w:hAnsi="宋体" w:eastAsia="宋体" w:cs="宋体"/>
                <w:i w:val="0"/>
                <w:iCs w:val="0"/>
                <w:color w:val="000000"/>
                <w:sz w:val="20"/>
                <w:szCs w:val="20"/>
                <w:u w:val="none"/>
              </w:rPr>
            </w:pPr>
          </w:p>
        </w:tc>
      </w:tr>
      <w:tr w14:paraId="7B1B7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0822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218F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F9E03">
            <w:pPr>
              <w:shd w:val="clear"/>
              <w:jc w:val="center"/>
              <w:rPr>
                <w:rFonts w:hint="eastAsia" w:ascii="宋体" w:hAnsi="宋体" w:eastAsia="宋体" w:cs="宋体"/>
                <w:i w:val="0"/>
                <w:iCs w:val="0"/>
                <w:color w:val="000000"/>
                <w:sz w:val="20"/>
                <w:szCs w:val="20"/>
                <w:u w:val="none"/>
              </w:rPr>
            </w:pPr>
          </w:p>
        </w:tc>
      </w:tr>
      <w:tr w14:paraId="7F199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B5D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96B0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乙酯杀螨醇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6A3DB">
            <w:pPr>
              <w:shd w:val="clear"/>
              <w:jc w:val="center"/>
              <w:rPr>
                <w:rFonts w:hint="eastAsia" w:ascii="宋体" w:hAnsi="宋体" w:eastAsia="宋体" w:cs="宋体"/>
                <w:i w:val="0"/>
                <w:iCs w:val="0"/>
                <w:color w:val="000000"/>
                <w:sz w:val="20"/>
                <w:szCs w:val="20"/>
                <w:u w:val="none"/>
              </w:rPr>
            </w:pPr>
          </w:p>
        </w:tc>
      </w:tr>
      <w:tr w14:paraId="17833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647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2F9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莠去津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9B240">
            <w:pPr>
              <w:shd w:val="clear"/>
              <w:jc w:val="center"/>
              <w:rPr>
                <w:rFonts w:hint="eastAsia" w:ascii="宋体" w:hAnsi="宋体" w:eastAsia="宋体" w:cs="宋体"/>
                <w:i w:val="0"/>
                <w:iCs w:val="0"/>
                <w:color w:val="000000"/>
                <w:sz w:val="20"/>
                <w:szCs w:val="20"/>
                <w:u w:val="none"/>
              </w:rPr>
            </w:pPr>
          </w:p>
        </w:tc>
      </w:tr>
      <w:tr w14:paraId="2D365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6FF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A139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胺鲜酯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DC54B">
            <w:pPr>
              <w:shd w:val="clear"/>
              <w:jc w:val="center"/>
              <w:rPr>
                <w:rFonts w:hint="default" w:ascii="Times New Roman" w:hAnsi="Times New Roman" w:eastAsia="宋体" w:cs="Times New Roman"/>
                <w:i w:val="0"/>
                <w:iCs w:val="0"/>
                <w:color w:val="000000"/>
                <w:sz w:val="20"/>
                <w:szCs w:val="20"/>
                <w:u w:val="none"/>
              </w:rPr>
            </w:pPr>
          </w:p>
        </w:tc>
      </w:tr>
      <w:tr w14:paraId="4C4CD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28F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4EEB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三氟甲基苯甲酸甲酯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A1ECA">
            <w:pPr>
              <w:shd w:val="clear"/>
              <w:jc w:val="center"/>
              <w:rPr>
                <w:rFonts w:hint="eastAsia" w:ascii="宋体" w:hAnsi="宋体" w:eastAsia="宋体" w:cs="宋体"/>
                <w:i w:val="0"/>
                <w:iCs w:val="0"/>
                <w:color w:val="000000"/>
                <w:sz w:val="20"/>
                <w:szCs w:val="20"/>
                <w:u w:val="none"/>
              </w:rPr>
            </w:pPr>
          </w:p>
        </w:tc>
      </w:tr>
      <w:tr w14:paraId="5176B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3FAB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0914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邻三氟甲基苯甲酸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BFB18">
            <w:pPr>
              <w:shd w:val="clear"/>
              <w:jc w:val="center"/>
              <w:rPr>
                <w:rFonts w:hint="eastAsia" w:ascii="宋体" w:hAnsi="宋体" w:eastAsia="宋体" w:cs="宋体"/>
                <w:i w:val="0"/>
                <w:iCs w:val="0"/>
                <w:color w:val="000000"/>
                <w:sz w:val="20"/>
                <w:szCs w:val="20"/>
                <w:u w:val="none"/>
              </w:rPr>
            </w:pPr>
          </w:p>
        </w:tc>
      </w:tr>
      <w:tr w14:paraId="3F650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B75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04FC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脱落酸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021E5">
            <w:pPr>
              <w:shd w:val="clear"/>
              <w:jc w:val="center"/>
              <w:rPr>
                <w:rFonts w:hint="eastAsia" w:ascii="宋体" w:hAnsi="宋体" w:eastAsia="宋体" w:cs="宋体"/>
                <w:i w:val="0"/>
                <w:iCs w:val="0"/>
                <w:color w:val="000000"/>
                <w:sz w:val="20"/>
                <w:szCs w:val="20"/>
                <w:u w:val="none"/>
              </w:rPr>
            </w:pPr>
          </w:p>
        </w:tc>
      </w:tr>
      <w:tr w14:paraId="3049E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16E2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178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B43FA">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四聚乙醛</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1490F">
            <w:pPr>
              <w:shd w:val="clear"/>
              <w:jc w:val="center"/>
              <w:rPr>
                <w:rFonts w:hint="eastAsia" w:ascii="宋体" w:hAnsi="宋体" w:eastAsia="宋体" w:cs="宋体"/>
                <w:i w:val="0"/>
                <w:iCs w:val="0"/>
                <w:color w:val="000000"/>
                <w:sz w:val="20"/>
                <w:szCs w:val="20"/>
                <w:u w:val="none"/>
              </w:rPr>
            </w:pPr>
          </w:p>
        </w:tc>
      </w:tr>
      <w:tr w14:paraId="2F09D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55371">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w:t>
            </w:r>
            <w:r>
              <w:rPr>
                <w:rFonts w:hint="eastAsia" w:ascii="宋体" w:hAnsi="宋体" w:eastAsia="宋体" w:cs="宋体"/>
                <w:b/>
                <w:bCs/>
                <w:i w:val="0"/>
                <w:iCs w:val="0"/>
                <w:color w:val="000000"/>
                <w:kern w:val="0"/>
                <w:sz w:val="20"/>
                <w:szCs w:val="20"/>
                <w:u w:val="none"/>
                <w:lang w:val="en-US" w:eastAsia="zh-CN" w:bidi="ar"/>
              </w:rPr>
              <w:t>兽药残留</w:t>
            </w:r>
          </w:p>
        </w:tc>
      </w:tr>
      <w:tr w14:paraId="70D8B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F58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3788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妥布霉素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49AEA">
            <w:pPr>
              <w:shd w:val="clear"/>
              <w:jc w:val="center"/>
              <w:rPr>
                <w:rFonts w:hint="eastAsia" w:ascii="宋体" w:hAnsi="宋体" w:eastAsia="宋体" w:cs="宋体"/>
                <w:i w:val="0"/>
                <w:iCs w:val="0"/>
                <w:color w:val="000000"/>
                <w:sz w:val="20"/>
                <w:szCs w:val="20"/>
                <w:u w:val="none"/>
              </w:rPr>
            </w:pPr>
          </w:p>
        </w:tc>
      </w:tr>
      <w:tr w14:paraId="58F39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753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8C8A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妥布特罗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5E64D">
            <w:pPr>
              <w:shd w:val="clear"/>
              <w:jc w:val="center"/>
              <w:rPr>
                <w:rFonts w:hint="eastAsia" w:ascii="宋体" w:hAnsi="宋体" w:eastAsia="宋体" w:cs="宋体"/>
                <w:i w:val="0"/>
                <w:iCs w:val="0"/>
                <w:color w:val="000000"/>
                <w:sz w:val="20"/>
                <w:szCs w:val="20"/>
                <w:u w:val="none"/>
              </w:rPr>
            </w:pPr>
          </w:p>
        </w:tc>
      </w:tr>
      <w:tr w14:paraId="1397B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4B9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C962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西马特罗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18068">
            <w:pPr>
              <w:shd w:val="clear"/>
              <w:jc w:val="center"/>
              <w:rPr>
                <w:rFonts w:hint="eastAsia" w:ascii="宋体" w:hAnsi="宋体" w:eastAsia="宋体" w:cs="宋体"/>
                <w:i w:val="0"/>
                <w:iCs w:val="0"/>
                <w:color w:val="000000"/>
                <w:sz w:val="20"/>
                <w:szCs w:val="20"/>
                <w:u w:val="none"/>
              </w:rPr>
            </w:pPr>
          </w:p>
        </w:tc>
      </w:tr>
      <w:tr w14:paraId="78DD5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6B9A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E9D2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氯丙那林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5BB5C">
            <w:pPr>
              <w:shd w:val="clear"/>
              <w:jc w:val="center"/>
              <w:rPr>
                <w:rFonts w:hint="eastAsia" w:ascii="宋体" w:hAnsi="宋体" w:eastAsia="宋体" w:cs="宋体"/>
                <w:i w:val="0"/>
                <w:iCs w:val="0"/>
                <w:color w:val="000000"/>
                <w:sz w:val="20"/>
                <w:szCs w:val="20"/>
                <w:u w:val="none"/>
              </w:rPr>
            </w:pPr>
          </w:p>
        </w:tc>
      </w:tr>
      <w:tr w14:paraId="341B1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C375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F139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喷布特罗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4D1FD">
            <w:pPr>
              <w:shd w:val="clear"/>
              <w:jc w:val="center"/>
              <w:rPr>
                <w:rFonts w:hint="eastAsia" w:ascii="宋体" w:hAnsi="宋体" w:eastAsia="宋体" w:cs="宋体"/>
                <w:i w:val="0"/>
                <w:iCs w:val="0"/>
                <w:color w:val="000000"/>
                <w:sz w:val="20"/>
                <w:szCs w:val="20"/>
                <w:u w:val="none"/>
              </w:rPr>
            </w:pPr>
          </w:p>
        </w:tc>
      </w:tr>
      <w:tr w14:paraId="37539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E283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DF57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喹乙醇代谢物</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85417">
            <w:pPr>
              <w:shd w:val="clear"/>
              <w:jc w:val="center"/>
              <w:rPr>
                <w:rFonts w:hint="eastAsia" w:ascii="宋体" w:hAnsi="宋体" w:eastAsia="宋体" w:cs="宋体"/>
                <w:i w:val="0"/>
                <w:iCs w:val="0"/>
                <w:color w:val="000000"/>
                <w:sz w:val="20"/>
                <w:szCs w:val="20"/>
                <w:u w:val="none"/>
              </w:rPr>
            </w:pPr>
          </w:p>
        </w:tc>
      </w:tr>
      <w:tr w14:paraId="01A17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5940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0BC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C124D">
            <w:pPr>
              <w:shd w:val="clear"/>
              <w:jc w:val="center"/>
              <w:rPr>
                <w:rFonts w:hint="eastAsia" w:ascii="宋体" w:hAnsi="宋体" w:eastAsia="宋体" w:cs="宋体"/>
                <w:i w:val="0"/>
                <w:iCs w:val="0"/>
                <w:color w:val="000000"/>
                <w:sz w:val="20"/>
                <w:szCs w:val="20"/>
                <w:u w:val="none"/>
              </w:rPr>
            </w:pPr>
          </w:p>
        </w:tc>
      </w:tr>
      <w:tr w14:paraId="21E3B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3AB9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8B09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氟苯尼考胺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F72DE">
            <w:pPr>
              <w:shd w:val="clear"/>
              <w:jc w:val="center"/>
              <w:rPr>
                <w:rFonts w:hint="eastAsia" w:ascii="宋体" w:hAnsi="宋体" w:eastAsia="宋体" w:cs="宋体"/>
                <w:i w:val="0"/>
                <w:iCs w:val="0"/>
                <w:color w:val="000000"/>
                <w:sz w:val="20"/>
                <w:szCs w:val="20"/>
                <w:u w:val="none"/>
              </w:rPr>
            </w:pPr>
          </w:p>
        </w:tc>
      </w:tr>
      <w:tr w14:paraId="02A21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7AB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E1B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头孢匹林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0AC1B">
            <w:pPr>
              <w:shd w:val="clear"/>
              <w:jc w:val="center"/>
              <w:rPr>
                <w:rFonts w:hint="eastAsia" w:ascii="宋体" w:hAnsi="宋体" w:eastAsia="宋体" w:cs="宋体"/>
                <w:i w:val="0"/>
                <w:iCs w:val="0"/>
                <w:color w:val="000000"/>
                <w:sz w:val="20"/>
                <w:szCs w:val="20"/>
                <w:u w:val="none"/>
              </w:rPr>
            </w:pPr>
          </w:p>
        </w:tc>
      </w:tr>
      <w:tr w14:paraId="7E636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0EE0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63C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头孢唑林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18DB1">
            <w:pPr>
              <w:shd w:val="clear"/>
              <w:jc w:val="center"/>
              <w:rPr>
                <w:rFonts w:hint="eastAsia" w:ascii="宋体" w:hAnsi="宋体" w:eastAsia="宋体" w:cs="宋体"/>
                <w:i w:val="0"/>
                <w:iCs w:val="0"/>
                <w:color w:val="000000"/>
                <w:sz w:val="20"/>
                <w:szCs w:val="20"/>
                <w:u w:val="none"/>
              </w:rPr>
            </w:pPr>
          </w:p>
        </w:tc>
      </w:tr>
      <w:tr w14:paraId="0D9C8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6E55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8FC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二氯二甲吡啶酚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CB1C4">
            <w:pPr>
              <w:shd w:val="clear"/>
              <w:jc w:val="center"/>
              <w:rPr>
                <w:rFonts w:hint="eastAsia" w:ascii="宋体" w:hAnsi="宋体" w:eastAsia="宋体" w:cs="宋体"/>
                <w:i w:val="0"/>
                <w:iCs w:val="0"/>
                <w:color w:val="000000"/>
                <w:sz w:val="20"/>
                <w:szCs w:val="20"/>
                <w:u w:val="none"/>
              </w:rPr>
            </w:pPr>
          </w:p>
        </w:tc>
      </w:tr>
      <w:tr w14:paraId="04B6E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E44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6977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氨苄西林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2131B">
            <w:pPr>
              <w:shd w:val="clear"/>
              <w:jc w:val="center"/>
              <w:rPr>
                <w:rFonts w:hint="eastAsia" w:ascii="宋体" w:hAnsi="宋体" w:eastAsia="宋体" w:cs="宋体"/>
                <w:i w:val="0"/>
                <w:iCs w:val="0"/>
                <w:color w:val="000000"/>
                <w:sz w:val="20"/>
                <w:szCs w:val="20"/>
                <w:u w:val="none"/>
              </w:rPr>
            </w:pPr>
          </w:p>
        </w:tc>
      </w:tr>
      <w:tr w14:paraId="79056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5CA4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EFFA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氯唑西林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02281">
            <w:pPr>
              <w:shd w:val="clear"/>
              <w:jc w:val="center"/>
              <w:rPr>
                <w:rFonts w:hint="eastAsia" w:ascii="宋体" w:hAnsi="宋体" w:eastAsia="宋体" w:cs="宋体"/>
                <w:i w:val="0"/>
                <w:iCs w:val="0"/>
                <w:color w:val="000000"/>
                <w:sz w:val="20"/>
                <w:szCs w:val="20"/>
                <w:u w:val="none"/>
              </w:rPr>
            </w:pPr>
          </w:p>
        </w:tc>
      </w:tr>
      <w:tr w14:paraId="0A5A9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D5BA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B2E8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双氯西林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F3326">
            <w:pPr>
              <w:shd w:val="clear"/>
              <w:jc w:val="center"/>
              <w:rPr>
                <w:rFonts w:hint="eastAsia" w:ascii="宋体" w:hAnsi="宋体" w:eastAsia="宋体" w:cs="宋体"/>
                <w:i w:val="0"/>
                <w:iCs w:val="0"/>
                <w:color w:val="000000"/>
                <w:sz w:val="20"/>
                <w:szCs w:val="20"/>
                <w:u w:val="none"/>
              </w:rPr>
            </w:pPr>
          </w:p>
        </w:tc>
      </w:tr>
      <w:tr w14:paraId="6F393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1A1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8D3B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萘夫西林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592AA">
            <w:pPr>
              <w:shd w:val="clear"/>
              <w:jc w:val="center"/>
              <w:rPr>
                <w:rFonts w:hint="eastAsia" w:ascii="宋体" w:hAnsi="宋体" w:eastAsia="宋体" w:cs="宋体"/>
                <w:i w:val="0"/>
                <w:iCs w:val="0"/>
                <w:color w:val="000000"/>
                <w:sz w:val="20"/>
                <w:szCs w:val="20"/>
                <w:u w:val="none"/>
              </w:rPr>
            </w:pPr>
          </w:p>
        </w:tc>
      </w:tr>
      <w:tr w14:paraId="4E623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EAAD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F251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青霉素</w:t>
            </w:r>
            <w:r>
              <w:rPr>
                <w:rFonts w:hint="default" w:ascii="Times New Roman" w:hAnsi="Times New Roman" w:eastAsia="宋体" w:cs="Times New Roman"/>
                <w:i w:val="0"/>
                <w:iCs w:val="0"/>
                <w:color w:val="000000"/>
                <w:kern w:val="0"/>
                <w:sz w:val="20"/>
                <w:szCs w:val="20"/>
                <w:u w:val="none"/>
                <w:lang w:val="en-US" w:eastAsia="zh-CN" w:bidi="ar"/>
              </w:rPr>
              <w:t>G</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B5810">
            <w:pPr>
              <w:shd w:val="clear"/>
              <w:jc w:val="center"/>
              <w:rPr>
                <w:rFonts w:hint="eastAsia" w:ascii="宋体" w:hAnsi="宋体" w:eastAsia="宋体" w:cs="宋体"/>
                <w:i w:val="0"/>
                <w:iCs w:val="0"/>
                <w:color w:val="000000"/>
                <w:sz w:val="20"/>
                <w:szCs w:val="20"/>
                <w:u w:val="none"/>
              </w:rPr>
            </w:pPr>
          </w:p>
        </w:tc>
      </w:tr>
      <w:tr w14:paraId="2F706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24E7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3D91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哌拉西林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097E5">
            <w:pPr>
              <w:shd w:val="clear"/>
              <w:jc w:val="center"/>
              <w:rPr>
                <w:rFonts w:hint="eastAsia" w:ascii="宋体" w:hAnsi="宋体" w:eastAsia="宋体" w:cs="宋体"/>
                <w:i w:val="0"/>
                <w:iCs w:val="0"/>
                <w:color w:val="000000"/>
                <w:sz w:val="20"/>
                <w:szCs w:val="20"/>
                <w:u w:val="none"/>
              </w:rPr>
            </w:pPr>
          </w:p>
        </w:tc>
      </w:tr>
      <w:tr w14:paraId="1FDAB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C7C7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80EA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青霉素</w:t>
            </w:r>
            <w:r>
              <w:rPr>
                <w:rFonts w:hint="default" w:ascii="Times New Roman" w:hAnsi="Times New Roman" w:eastAsia="宋体" w:cs="Times New Roman"/>
                <w:i w:val="0"/>
                <w:iCs w:val="0"/>
                <w:color w:val="000000"/>
                <w:kern w:val="0"/>
                <w:sz w:val="20"/>
                <w:szCs w:val="20"/>
                <w:u w:val="none"/>
                <w:lang w:val="en-US" w:eastAsia="zh-CN" w:bidi="ar"/>
              </w:rPr>
              <w:t>V</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DAE8D">
            <w:pPr>
              <w:shd w:val="clear"/>
              <w:jc w:val="center"/>
              <w:rPr>
                <w:rFonts w:hint="eastAsia" w:ascii="宋体" w:hAnsi="宋体" w:eastAsia="宋体" w:cs="宋体"/>
                <w:i w:val="0"/>
                <w:iCs w:val="0"/>
                <w:color w:val="000000"/>
                <w:sz w:val="20"/>
                <w:szCs w:val="20"/>
                <w:u w:val="none"/>
              </w:rPr>
            </w:pPr>
          </w:p>
        </w:tc>
      </w:tr>
      <w:tr w14:paraId="19243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BA1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828B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己烯雌酚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1921B">
            <w:pPr>
              <w:shd w:val="clear"/>
              <w:jc w:val="center"/>
              <w:rPr>
                <w:rFonts w:hint="eastAsia" w:ascii="宋体" w:hAnsi="宋体" w:eastAsia="宋体" w:cs="宋体"/>
                <w:i w:val="0"/>
                <w:iCs w:val="0"/>
                <w:color w:val="000000"/>
                <w:sz w:val="20"/>
                <w:szCs w:val="20"/>
                <w:u w:val="none"/>
              </w:rPr>
            </w:pPr>
          </w:p>
        </w:tc>
      </w:tr>
      <w:tr w14:paraId="670C4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5EE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DF97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氨苯砜</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83F9E">
            <w:pPr>
              <w:shd w:val="clear"/>
              <w:jc w:val="center"/>
              <w:rPr>
                <w:rFonts w:hint="eastAsia" w:ascii="宋体" w:hAnsi="宋体" w:eastAsia="宋体" w:cs="宋体"/>
                <w:i w:val="0"/>
                <w:iCs w:val="0"/>
                <w:color w:val="000000"/>
                <w:sz w:val="20"/>
                <w:szCs w:val="20"/>
                <w:u w:val="none"/>
              </w:rPr>
            </w:pPr>
          </w:p>
        </w:tc>
      </w:tr>
      <w:tr w14:paraId="54EE3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4785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0BD5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苯唑西林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054AB">
            <w:pPr>
              <w:shd w:val="clear"/>
              <w:jc w:val="center"/>
              <w:rPr>
                <w:rFonts w:hint="eastAsia" w:ascii="宋体" w:hAnsi="宋体" w:eastAsia="宋体" w:cs="宋体"/>
                <w:i w:val="0"/>
                <w:iCs w:val="0"/>
                <w:color w:val="000000"/>
                <w:sz w:val="20"/>
                <w:szCs w:val="20"/>
                <w:u w:val="none"/>
              </w:rPr>
            </w:pPr>
          </w:p>
        </w:tc>
      </w:tr>
      <w:tr w14:paraId="7888F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7802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F441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噁喹酸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61432">
            <w:pPr>
              <w:shd w:val="clear"/>
              <w:jc w:val="center"/>
              <w:rPr>
                <w:rFonts w:hint="eastAsia" w:ascii="宋体" w:hAnsi="宋体" w:eastAsia="宋体" w:cs="宋体"/>
                <w:i w:val="0"/>
                <w:iCs w:val="0"/>
                <w:color w:val="000000"/>
                <w:sz w:val="20"/>
                <w:szCs w:val="20"/>
                <w:u w:val="none"/>
              </w:rPr>
            </w:pPr>
          </w:p>
        </w:tc>
      </w:tr>
      <w:tr w14:paraId="5846F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FC50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BC8B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丙酸睾酮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68726">
            <w:pPr>
              <w:shd w:val="clear"/>
              <w:jc w:val="center"/>
              <w:rPr>
                <w:rFonts w:hint="eastAsia" w:ascii="宋体" w:hAnsi="宋体" w:eastAsia="宋体" w:cs="宋体"/>
                <w:i w:val="0"/>
                <w:iCs w:val="0"/>
                <w:color w:val="000000"/>
                <w:sz w:val="20"/>
                <w:szCs w:val="20"/>
                <w:u w:val="none"/>
              </w:rPr>
            </w:pPr>
          </w:p>
        </w:tc>
      </w:tr>
      <w:tr w14:paraId="0CF15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74E3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6C41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雌二醇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5524D">
            <w:pPr>
              <w:shd w:val="clear"/>
              <w:jc w:val="center"/>
              <w:rPr>
                <w:rFonts w:hint="eastAsia" w:ascii="宋体" w:hAnsi="宋体" w:eastAsia="宋体" w:cs="宋体"/>
                <w:i w:val="0"/>
                <w:iCs w:val="0"/>
                <w:color w:val="000000"/>
                <w:sz w:val="20"/>
                <w:szCs w:val="20"/>
                <w:u w:val="none"/>
              </w:rPr>
            </w:pPr>
          </w:p>
        </w:tc>
      </w:tr>
      <w:tr w14:paraId="2A0D7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3AEE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F574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甲基睾丸酮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50177">
            <w:pPr>
              <w:shd w:val="clear"/>
              <w:jc w:val="center"/>
              <w:rPr>
                <w:rFonts w:hint="eastAsia" w:ascii="宋体" w:hAnsi="宋体" w:eastAsia="宋体" w:cs="宋体"/>
                <w:i w:val="0"/>
                <w:iCs w:val="0"/>
                <w:color w:val="000000"/>
                <w:sz w:val="20"/>
                <w:szCs w:val="20"/>
                <w:u w:val="none"/>
              </w:rPr>
            </w:pPr>
          </w:p>
        </w:tc>
      </w:tr>
      <w:tr w14:paraId="4EBBC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2F0F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5B8E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双氟沙星</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E1EC2">
            <w:pPr>
              <w:shd w:val="clear"/>
              <w:jc w:val="center"/>
              <w:rPr>
                <w:rFonts w:hint="eastAsia" w:ascii="宋体" w:hAnsi="宋体" w:eastAsia="宋体" w:cs="宋体"/>
                <w:i w:val="0"/>
                <w:iCs w:val="0"/>
                <w:color w:val="000000"/>
                <w:sz w:val="20"/>
                <w:szCs w:val="20"/>
                <w:u w:val="none"/>
              </w:rPr>
            </w:pPr>
          </w:p>
        </w:tc>
      </w:tr>
      <w:tr w14:paraId="57197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D895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D567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司帕沙星</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8F4B5">
            <w:pPr>
              <w:shd w:val="clear"/>
              <w:jc w:val="center"/>
              <w:rPr>
                <w:rFonts w:hint="eastAsia" w:ascii="宋体" w:hAnsi="宋体" w:eastAsia="宋体" w:cs="宋体"/>
                <w:i w:val="0"/>
                <w:iCs w:val="0"/>
                <w:color w:val="000000"/>
                <w:sz w:val="20"/>
                <w:szCs w:val="20"/>
                <w:u w:val="none"/>
              </w:rPr>
            </w:pPr>
          </w:p>
        </w:tc>
      </w:tr>
      <w:tr w14:paraId="44BCC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BA9D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421A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氟罗沙星</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C7B7B">
            <w:pPr>
              <w:shd w:val="clear"/>
              <w:jc w:val="center"/>
              <w:rPr>
                <w:rFonts w:hint="eastAsia" w:ascii="宋体" w:hAnsi="宋体" w:eastAsia="宋体" w:cs="宋体"/>
                <w:i w:val="0"/>
                <w:iCs w:val="0"/>
                <w:color w:val="000000"/>
                <w:sz w:val="20"/>
                <w:szCs w:val="20"/>
                <w:u w:val="none"/>
              </w:rPr>
            </w:pPr>
          </w:p>
        </w:tc>
      </w:tr>
      <w:tr w14:paraId="3075F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A602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7399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甲氧氯普胺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431A5">
            <w:pPr>
              <w:shd w:val="clear"/>
              <w:jc w:val="center"/>
              <w:rPr>
                <w:rFonts w:hint="eastAsia" w:ascii="宋体" w:hAnsi="宋体" w:eastAsia="宋体" w:cs="宋体"/>
                <w:i w:val="0"/>
                <w:iCs w:val="0"/>
                <w:color w:val="000000"/>
                <w:sz w:val="20"/>
                <w:szCs w:val="20"/>
                <w:u w:val="none"/>
              </w:rPr>
            </w:pPr>
          </w:p>
        </w:tc>
      </w:tr>
      <w:tr w14:paraId="5550A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C091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9873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群勃龙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3E9F1">
            <w:pPr>
              <w:shd w:val="clear"/>
              <w:jc w:val="center"/>
              <w:rPr>
                <w:rFonts w:hint="eastAsia" w:ascii="宋体" w:hAnsi="宋体" w:eastAsia="宋体" w:cs="宋体"/>
                <w:i w:val="0"/>
                <w:iCs w:val="0"/>
                <w:color w:val="000000"/>
                <w:sz w:val="20"/>
                <w:szCs w:val="20"/>
                <w:u w:val="none"/>
              </w:rPr>
            </w:pPr>
          </w:p>
        </w:tc>
      </w:tr>
      <w:tr w14:paraId="1B371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E023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C839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醋酸甲羟孕酮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4D3D6">
            <w:pPr>
              <w:shd w:val="clear"/>
              <w:jc w:val="center"/>
              <w:rPr>
                <w:rFonts w:hint="eastAsia" w:ascii="宋体" w:hAnsi="宋体" w:eastAsia="宋体" w:cs="宋体"/>
                <w:i w:val="0"/>
                <w:iCs w:val="0"/>
                <w:color w:val="000000"/>
                <w:sz w:val="20"/>
                <w:szCs w:val="20"/>
                <w:u w:val="none"/>
              </w:rPr>
            </w:pPr>
          </w:p>
        </w:tc>
      </w:tr>
      <w:tr w14:paraId="497C4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6FB6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04F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井冈霉素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EC6A9">
            <w:pPr>
              <w:shd w:val="clear"/>
              <w:jc w:val="center"/>
              <w:rPr>
                <w:rFonts w:hint="eastAsia" w:ascii="宋体" w:hAnsi="宋体" w:eastAsia="宋体" w:cs="宋体"/>
                <w:i w:val="0"/>
                <w:iCs w:val="0"/>
                <w:color w:val="000000"/>
                <w:sz w:val="20"/>
                <w:szCs w:val="20"/>
                <w:u w:val="none"/>
              </w:rPr>
            </w:pPr>
          </w:p>
        </w:tc>
      </w:tr>
      <w:tr w14:paraId="5B0E0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3EBC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09E2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苯丙酸诺龙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B9A54">
            <w:pPr>
              <w:shd w:val="clear"/>
              <w:jc w:val="center"/>
              <w:rPr>
                <w:rFonts w:hint="eastAsia" w:ascii="宋体" w:hAnsi="宋体" w:eastAsia="宋体" w:cs="宋体"/>
                <w:i w:val="0"/>
                <w:iCs w:val="0"/>
                <w:color w:val="000000"/>
                <w:sz w:val="20"/>
                <w:szCs w:val="20"/>
                <w:u w:val="none"/>
              </w:rPr>
            </w:pPr>
          </w:p>
        </w:tc>
      </w:tr>
      <w:tr w14:paraId="24991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AEBC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CD3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丙酸诺龙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53F00">
            <w:pPr>
              <w:shd w:val="clear"/>
              <w:jc w:val="center"/>
              <w:rPr>
                <w:rFonts w:hint="eastAsia" w:ascii="宋体" w:hAnsi="宋体" w:eastAsia="宋体" w:cs="宋体"/>
                <w:i w:val="0"/>
                <w:iCs w:val="0"/>
                <w:color w:val="000000"/>
                <w:sz w:val="20"/>
                <w:szCs w:val="20"/>
                <w:u w:val="none"/>
              </w:rPr>
            </w:pPr>
          </w:p>
        </w:tc>
      </w:tr>
      <w:tr w14:paraId="2B508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7857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24B7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勃地龙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EDB58">
            <w:pPr>
              <w:shd w:val="clear"/>
              <w:jc w:val="center"/>
              <w:rPr>
                <w:rFonts w:hint="eastAsia" w:ascii="宋体" w:hAnsi="宋体" w:eastAsia="宋体" w:cs="宋体"/>
                <w:i w:val="0"/>
                <w:iCs w:val="0"/>
                <w:color w:val="000000"/>
                <w:sz w:val="20"/>
                <w:szCs w:val="20"/>
                <w:u w:val="none"/>
              </w:rPr>
            </w:pPr>
          </w:p>
        </w:tc>
      </w:tr>
      <w:tr w14:paraId="20D24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5972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1772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睾酮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05739">
            <w:pPr>
              <w:shd w:val="clear"/>
              <w:jc w:val="center"/>
              <w:rPr>
                <w:rFonts w:hint="eastAsia" w:ascii="宋体" w:hAnsi="宋体" w:eastAsia="宋体" w:cs="宋体"/>
                <w:i w:val="0"/>
                <w:iCs w:val="0"/>
                <w:color w:val="000000"/>
                <w:sz w:val="20"/>
                <w:szCs w:val="20"/>
                <w:u w:val="none"/>
              </w:rPr>
            </w:pPr>
          </w:p>
        </w:tc>
      </w:tr>
      <w:tr w14:paraId="1D047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48A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D3E1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黄体酮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9B902">
            <w:pPr>
              <w:shd w:val="clear"/>
              <w:jc w:val="center"/>
              <w:rPr>
                <w:rFonts w:hint="eastAsia" w:ascii="宋体" w:hAnsi="宋体" w:eastAsia="宋体" w:cs="宋体"/>
                <w:i w:val="0"/>
                <w:iCs w:val="0"/>
                <w:color w:val="000000"/>
                <w:sz w:val="20"/>
                <w:szCs w:val="20"/>
                <w:u w:val="none"/>
              </w:rPr>
            </w:pPr>
          </w:p>
        </w:tc>
      </w:tr>
      <w:tr w14:paraId="4E556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0A05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A952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结晶紫</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81BF5">
            <w:pPr>
              <w:shd w:val="clear"/>
              <w:jc w:val="center"/>
              <w:rPr>
                <w:rFonts w:hint="eastAsia" w:ascii="宋体" w:hAnsi="宋体" w:eastAsia="宋体" w:cs="宋体"/>
                <w:i w:val="0"/>
                <w:iCs w:val="0"/>
                <w:color w:val="000000"/>
                <w:sz w:val="20"/>
                <w:szCs w:val="20"/>
                <w:u w:val="none"/>
              </w:rPr>
            </w:pPr>
          </w:p>
        </w:tc>
      </w:tr>
      <w:tr w14:paraId="412E4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0A6E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690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美雄酮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2BAE3">
            <w:pPr>
              <w:shd w:val="clear"/>
              <w:jc w:val="center"/>
              <w:rPr>
                <w:rFonts w:hint="eastAsia" w:ascii="宋体" w:hAnsi="宋体" w:eastAsia="宋体" w:cs="宋体"/>
                <w:i w:val="0"/>
                <w:iCs w:val="0"/>
                <w:color w:val="000000"/>
                <w:sz w:val="20"/>
                <w:szCs w:val="20"/>
                <w:u w:val="none"/>
              </w:rPr>
            </w:pPr>
          </w:p>
        </w:tc>
      </w:tr>
      <w:tr w14:paraId="0F047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C4B6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E30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诺龙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D7445">
            <w:pPr>
              <w:shd w:val="clear"/>
              <w:jc w:val="center"/>
              <w:rPr>
                <w:rFonts w:hint="eastAsia" w:ascii="宋体" w:hAnsi="宋体" w:eastAsia="宋体" w:cs="宋体"/>
                <w:i w:val="0"/>
                <w:iCs w:val="0"/>
                <w:color w:val="000000"/>
                <w:sz w:val="20"/>
                <w:szCs w:val="20"/>
                <w:u w:val="none"/>
              </w:rPr>
            </w:pPr>
          </w:p>
        </w:tc>
      </w:tr>
      <w:tr w14:paraId="0B71F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A47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5D9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司坦唑醇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0DD7C">
            <w:pPr>
              <w:shd w:val="clear"/>
              <w:jc w:val="center"/>
              <w:rPr>
                <w:rFonts w:hint="eastAsia" w:ascii="宋体" w:hAnsi="宋体" w:eastAsia="宋体" w:cs="宋体"/>
                <w:i w:val="0"/>
                <w:iCs w:val="0"/>
                <w:color w:val="000000"/>
                <w:sz w:val="20"/>
                <w:szCs w:val="20"/>
                <w:u w:val="none"/>
              </w:rPr>
            </w:pPr>
          </w:p>
        </w:tc>
      </w:tr>
      <w:tr w14:paraId="2C21E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1673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C7B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多氯联苯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07D68">
            <w:pPr>
              <w:shd w:val="clear"/>
              <w:jc w:val="center"/>
              <w:rPr>
                <w:rFonts w:hint="eastAsia" w:ascii="宋体" w:hAnsi="宋体" w:eastAsia="宋体" w:cs="宋体"/>
                <w:i w:val="0"/>
                <w:iCs w:val="0"/>
                <w:color w:val="000000"/>
                <w:sz w:val="20"/>
                <w:szCs w:val="20"/>
                <w:u w:val="none"/>
              </w:rPr>
            </w:pPr>
          </w:p>
        </w:tc>
      </w:tr>
      <w:tr w14:paraId="48797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8F66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1A93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r>
              <w:rPr>
                <w:rFonts w:hint="eastAsia" w:ascii="宋体" w:hAnsi="宋体" w:eastAsia="宋体" w:cs="宋体"/>
                <w:i w:val="0"/>
                <w:iCs w:val="0"/>
                <w:color w:val="000000"/>
                <w:kern w:val="0"/>
                <w:sz w:val="20"/>
                <w:szCs w:val="20"/>
                <w:u w:val="none"/>
                <w:lang w:val="en-US" w:eastAsia="zh-CN" w:bidi="ar"/>
              </w:rPr>
              <w:t>二羟基扁桃酸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19604">
            <w:pPr>
              <w:shd w:val="clear"/>
              <w:jc w:val="center"/>
              <w:rPr>
                <w:rFonts w:hint="eastAsia" w:ascii="宋体" w:hAnsi="宋体" w:eastAsia="宋体" w:cs="宋体"/>
                <w:i w:val="0"/>
                <w:iCs w:val="0"/>
                <w:color w:val="000000"/>
                <w:sz w:val="20"/>
                <w:szCs w:val="20"/>
                <w:u w:val="none"/>
              </w:rPr>
            </w:pPr>
          </w:p>
        </w:tc>
      </w:tr>
      <w:tr w14:paraId="2F8C2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0DDC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761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丙胺卡因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5BE35">
            <w:pPr>
              <w:shd w:val="clear"/>
              <w:jc w:val="center"/>
              <w:rPr>
                <w:rFonts w:hint="eastAsia" w:ascii="宋体" w:hAnsi="宋体" w:eastAsia="宋体" w:cs="宋体"/>
                <w:i w:val="0"/>
                <w:iCs w:val="0"/>
                <w:color w:val="000000"/>
                <w:sz w:val="20"/>
                <w:szCs w:val="20"/>
                <w:u w:val="none"/>
              </w:rPr>
            </w:pPr>
          </w:p>
        </w:tc>
      </w:tr>
      <w:tr w14:paraId="129CF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9458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A4F6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布比卡因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273B5">
            <w:pPr>
              <w:shd w:val="clear"/>
              <w:jc w:val="center"/>
              <w:rPr>
                <w:rFonts w:hint="eastAsia" w:ascii="宋体" w:hAnsi="宋体" w:eastAsia="宋体" w:cs="宋体"/>
                <w:i w:val="0"/>
                <w:iCs w:val="0"/>
                <w:color w:val="000000"/>
                <w:sz w:val="20"/>
                <w:szCs w:val="20"/>
                <w:u w:val="none"/>
              </w:rPr>
            </w:pPr>
          </w:p>
        </w:tc>
      </w:tr>
      <w:tr w14:paraId="35C0E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5F9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54B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间氨基苯甲酸乙酯甲磺酸盐</w:t>
            </w:r>
            <w:r>
              <w:rPr>
                <w:rFonts w:hint="default" w:ascii="Times New Roman" w:hAnsi="Times New Roman" w:eastAsia="宋体" w:cs="Times New Roman"/>
                <w:i w:val="0"/>
                <w:iCs w:val="0"/>
                <w:color w:val="000000"/>
                <w:kern w:val="0"/>
                <w:sz w:val="20"/>
                <w:szCs w:val="20"/>
                <w:u w:val="none"/>
                <w:lang w:val="en-US" w:eastAsia="zh-CN" w:bidi="ar"/>
              </w:rPr>
              <w:t>(MS-222)</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DAB61">
            <w:pPr>
              <w:shd w:val="clear"/>
              <w:jc w:val="center"/>
              <w:rPr>
                <w:rFonts w:hint="eastAsia" w:ascii="宋体" w:hAnsi="宋体" w:eastAsia="宋体" w:cs="宋体"/>
                <w:i w:val="0"/>
                <w:iCs w:val="0"/>
                <w:color w:val="000000"/>
                <w:sz w:val="20"/>
                <w:szCs w:val="20"/>
                <w:u w:val="none"/>
              </w:rPr>
            </w:pPr>
          </w:p>
        </w:tc>
      </w:tr>
      <w:tr w14:paraId="4B356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26C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AA36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阿奇霉素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3F31C">
            <w:pPr>
              <w:shd w:val="clear"/>
              <w:jc w:val="center"/>
              <w:rPr>
                <w:rFonts w:hint="eastAsia" w:ascii="宋体" w:hAnsi="宋体" w:eastAsia="宋体" w:cs="宋体"/>
                <w:i w:val="0"/>
                <w:iCs w:val="0"/>
                <w:color w:val="000000"/>
                <w:sz w:val="20"/>
                <w:szCs w:val="20"/>
                <w:u w:val="none"/>
              </w:rPr>
            </w:pPr>
          </w:p>
        </w:tc>
      </w:tr>
      <w:tr w14:paraId="50F09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EBB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48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5C4D1">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氯硝柳胺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615BF">
            <w:pPr>
              <w:shd w:val="clear"/>
              <w:jc w:val="center"/>
              <w:rPr>
                <w:rFonts w:hint="eastAsia" w:ascii="宋体" w:hAnsi="宋体" w:eastAsia="宋体" w:cs="宋体"/>
                <w:i w:val="0"/>
                <w:iCs w:val="0"/>
                <w:color w:val="000000"/>
                <w:sz w:val="20"/>
                <w:szCs w:val="20"/>
                <w:u w:val="none"/>
              </w:rPr>
            </w:pPr>
          </w:p>
        </w:tc>
      </w:tr>
      <w:tr w14:paraId="7F9A5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EE41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BD71A">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丁香酚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03769">
            <w:pPr>
              <w:shd w:val="clear"/>
              <w:jc w:val="center"/>
              <w:rPr>
                <w:rFonts w:hint="eastAsia" w:ascii="宋体" w:hAnsi="宋体" w:eastAsia="宋体" w:cs="宋体"/>
                <w:i w:val="0"/>
                <w:iCs w:val="0"/>
                <w:color w:val="000000"/>
                <w:sz w:val="20"/>
                <w:szCs w:val="20"/>
                <w:u w:val="none"/>
              </w:rPr>
            </w:pPr>
          </w:p>
        </w:tc>
      </w:tr>
      <w:tr w14:paraId="77D91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C8AD8">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w:t>
            </w:r>
            <w:r>
              <w:rPr>
                <w:rFonts w:hint="eastAsia" w:ascii="宋体" w:hAnsi="宋体" w:eastAsia="宋体" w:cs="宋体"/>
                <w:b/>
                <w:bCs/>
                <w:i w:val="0"/>
                <w:iCs w:val="0"/>
                <w:color w:val="000000"/>
                <w:kern w:val="0"/>
                <w:sz w:val="20"/>
                <w:szCs w:val="20"/>
                <w:u w:val="none"/>
                <w:lang w:val="en-US" w:eastAsia="zh-CN" w:bidi="ar"/>
              </w:rPr>
              <w:t>毒素</w:t>
            </w:r>
          </w:p>
        </w:tc>
      </w:tr>
      <w:tr w14:paraId="4E72A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DF56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075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杆菌肽</w:t>
            </w:r>
            <w:r>
              <w:rPr>
                <w:rFonts w:hint="default" w:ascii="Times New Roman" w:hAnsi="Times New Roman" w:eastAsia="宋体" w:cs="Times New Roman"/>
                <w:i w:val="0"/>
                <w:iCs w:val="0"/>
                <w:color w:val="000000"/>
                <w:kern w:val="0"/>
                <w:sz w:val="20"/>
                <w:szCs w:val="20"/>
                <w:u w:val="none"/>
                <w:lang w:val="en-US" w:eastAsia="zh-CN" w:bidi="ar"/>
              </w:rPr>
              <w:t>A</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5FE03">
            <w:pPr>
              <w:shd w:val="clear"/>
              <w:jc w:val="center"/>
              <w:rPr>
                <w:rFonts w:hint="eastAsia" w:ascii="宋体" w:hAnsi="宋体" w:eastAsia="宋体" w:cs="宋体"/>
                <w:i w:val="0"/>
                <w:iCs w:val="0"/>
                <w:color w:val="000000"/>
                <w:sz w:val="20"/>
                <w:szCs w:val="20"/>
                <w:u w:val="none"/>
              </w:rPr>
            </w:pPr>
          </w:p>
        </w:tc>
      </w:tr>
      <w:tr w14:paraId="493C6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27B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064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粘杆菌素</w:t>
            </w:r>
            <w:r>
              <w:rPr>
                <w:rFonts w:hint="default" w:ascii="Times New Roman" w:hAnsi="Times New Roman" w:eastAsia="宋体" w:cs="Times New Roman"/>
                <w:i w:val="0"/>
                <w:iCs w:val="0"/>
                <w:color w:val="000000"/>
                <w:kern w:val="0"/>
                <w:sz w:val="20"/>
                <w:szCs w:val="20"/>
                <w:u w:val="none"/>
                <w:lang w:val="en-US" w:eastAsia="zh-CN" w:bidi="ar"/>
              </w:rPr>
              <w:t>A</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64FB2">
            <w:pPr>
              <w:shd w:val="clear"/>
              <w:jc w:val="center"/>
              <w:rPr>
                <w:rFonts w:hint="eastAsia" w:ascii="宋体" w:hAnsi="宋体" w:eastAsia="宋体" w:cs="宋体"/>
                <w:i w:val="0"/>
                <w:iCs w:val="0"/>
                <w:color w:val="000000"/>
                <w:sz w:val="20"/>
                <w:szCs w:val="20"/>
                <w:u w:val="none"/>
              </w:rPr>
            </w:pPr>
          </w:p>
        </w:tc>
      </w:tr>
      <w:tr w14:paraId="0D077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1D05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0736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粘杆菌素</w:t>
            </w:r>
            <w:r>
              <w:rPr>
                <w:rFonts w:hint="default" w:ascii="Times New Roman" w:hAnsi="Times New Roman" w:eastAsia="宋体" w:cs="Times New Roman"/>
                <w:i w:val="0"/>
                <w:iCs w:val="0"/>
                <w:color w:val="000000"/>
                <w:kern w:val="0"/>
                <w:sz w:val="20"/>
                <w:szCs w:val="20"/>
                <w:u w:val="none"/>
                <w:lang w:val="en-US" w:eastAsia="zh-CN" w:bidi="ar"/>
              </w:rPr>
              <w:t>B</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149F9">
            <w:pPr>
              <w:shd w:val="clear"/>
              <w:jc w:val="center"/>
              <w:rPr>
                <w:rFonts w:hint="eastAsia" w:ascii="宋体" w:hAnsi="宋体" w:eastAsia="宋体" w:cs="宋体"/>
                <w:i w:val="0"/>
                <w:iCs w:val="0"/>
                <w:color w:val="000000"/>
                <w:sz w:val="20"/>
                <w:szCs w:val="20"/>
                <w:u w:val="none"/>
              </w:rPr>
            </w:pPr>
          </w:p>
        </w:tc>
      </w:tr>
      <w:tr w14:paraId="301D0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BE5B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86A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维吉尼霉素</w:t>
            </w:r>
            <w:r>
              <w:rPr>
                <w:rFonts w:hint="default" w:ascii="Times New Roman" w:hAnsi="Times New Roman" w:eastAsia="宋体" w:cs="Times New Roman"/>
                <w:i w:val="0"/>
                <w:iCs w:val="0"/>
                <w:color w:val="000000"/>
                <w:kern w:val="0"/>
                <w:sz w:val="20"/>
                <w:szCs w:val="20"/>
                <w:u w:val="none"/>
                <w:lang w:val="en-US" w:eastAsia="zh-CN" w:bidi="ar"/>
              </w:rPr>
              <w:t>M1</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7430C">
            <w:pPr>
              <w:shd w:val="clear"/>
              <w:jc w:val="center"/>
              <w:rPr>
                <w:rFonts w:hint="eastAsia" w:ascii="宋体" w:hAnsi="宋体" w:eastAsia="宋体" w:cs="宋体"/>
                <w:i w:val="0"/>
                <w:iCs w:val="0"/>
                <w:color w:val="000000"/>
                <w:sz w:val="20"/>
                <w:szCs w:val="20"/>
                <w:u w:val="none"/>
              </w:rPr>
            </w:pPr>
          </w:p>
        </w:tc>
      </w:tr>
      <w:tr w14:paraId="7E20D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7C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73FF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玉米赤霉醇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57503">
            <w:pPr>
              <w:shd w:val="clear"/>
              <w:jc w:val="center"/>
              <w:rPr>
                <w:rFonts w:hint="eastAsia" w:ascii="宋体" w:hAnsi="宋体" w:eastAsia="宋体" w:cs="宋体"/>
                <w:i w:val="0"/>
                <w:iCs w:val="0"/>
                <w:color w:val="000000"/>
                <w:sz w:val="20"/>
                <w:szCs w:val="20"/>
                <w:u w:val="none"/>
              </w:rPr>
            </w:pPr>
          </w:p>
        </w:tc>
      </w:tr>
      <w:tr w14:paraId="2C557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77563">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w:t>
            </w:r>
            <w:r>
              <w:rPr>
                <w:rFonts w:hint="eastAsia" w:ascii="宋体" w:hAnsi="宋体" w:eastAsia="宋体" w:cs="宋体"/>
                <w:b/>
                <w:bCs/>
                <w:i w:val="0"/>
                <w:iCs w:val="0"/>
                <w:color w:val="000000"/>
                <w:kern w:val="0"/>
                <w:sz w:val="20"/>
                <w:szCs w:val="20"/>
                <w:u w:val="none"/>
                <w:lang w:val="en-US" w:eastAsia="zh-CN" w:bidi="ar"/>
              </w:rPr>
              <w:t>贝类毒素</w:t>
            </w:r>
          </w:p>
        </w:tc>
      </w:tr>
      <w:tr w14:paraId="0F6E7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69F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9E9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麻痹性贝类毒素（</w:t>
            </w:r>
            <w:r>
              <w:rPr>
                <w:rFonts w:hint="default" w:ascii="Times New Roman" w:hAnsi="Times New Roman" w:eastAsia="宋体" w:cs="Times New Roman"/>
                <w:i w:val="0"/>
                <w:iCs w:val="0"/>
                <w:color w:val="000000"/>
                <w:kern w:val="0"/>
                <w:sz w:val="20"/>
                <w:szCs w:val="20"/>
                <w:u w:val="none"/>
                <w:lang w:val="en-US" w:eastAsia="zh-CN" w:bidi="ar"/>
              </w:rPr>
              <w:t>PSP</w:t>
            </w:r>
            <w:r>
              <w:rPr>
                <w:rFonts w:hint="eastAsia" w:ascii="宋体" w:hAnsi="宋体" w:eastAsia="宋体" w:cs="宋体"/>
                <w:i w:val="0"/>
                <w:iCs w:val="0"/>
                <w:color w:val="000000"/>
                <w:kern w:val="0"/>
                <w:sz w:val="20"/>
                <w:szCs w:val="20"/>
                <w:u w:val="none"/>
                <w:lang w:val="en-US" w:eastAsia="zh-CN" w:bidi="ar"/>
              </w:rPr>
              <w:t>）</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55EAF">
            <w:pPr>
              <w:shd w:val="clear"/>
              <w:jc w:val="center"/>
              <w:rPr>
                <w:rFonts w:hint="eastAsia" w:ascii="宋体" w:hAnsi="宋体" w:eastAsia="宋体" w:cs="宋体"/>
                <w:i w:val="0"/>
                <w:iCs w:val="0"/>
                <w:color w:val="000000"/>
                <w:sz w:val="20"/>
                <w:szCs w:val="20"/>
                <w:u w:val="none"/>
              </w:rPr>
            </w:pPr>
          </w:p>
        </w:tc>
      </w:tr>
      <w:tr w14:paraId="15F81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7A44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228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腹泻性贝类毒素（</w:t>
            </w:r>
            <w:r>
              <w:rPr>
                <w:rFonts w:hint="default" w:ascii="Times New Roman" w:hAnsi="Times New Roman" w:eastAsia="宋体" w:cs="Times New Roman"/>
                <w:i w:val="0"/>
                <w:iCs w:val="0"/>
                <w:color w:val="000000"/>
                <w:kern w:val="0"/>
                <w:sz w:val="20"/>
                <w:szCs w:val="20"/>
                <w:u w:val="none"/>
                <w:lang w:val="en-US" w:eastAsia="zh-CN" w:bidi="ar"/>
              </w:rPr>
              <w:t>DSP</w:t>
            </w:r>
            <w:r>
              <w:rPr>
                <w:rFonts w:hint="eastAsia" w:ascii="宋体" w:hAnsi="宋体" w:eastAsia="宋体" w:cs="宋体"/>
                <w:i w:val="0"/>
                <w:iCs w:val="0"/>
                <w:color w:val="000000"/>
                <w:kern w:val="0"/>
                <w:sz w:val="20"/>
                <w:szCs w:val="20"/>
                <w:u w:val="none"/>
                <w:lang w:val="en-US" w:eastAsia="zh-CN" w:bidi="ar"/>
              </w:rPr>
              <w:t>）</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2F62F">
            <w:pPr>
              <w:shd w:val="clear"/>
              <w:jc w:val="center"/>
              <w:rPr>
                <w:rFonts w:hint="eastAsia" w:ascii="宋体" w:hAnsi="宋体" w:eastAsia="宋体" w:cs="宋体"/>
                <w:i w:val="0"/>
                <w:iCs w:val="0"/>
                <w:color w:val="000000"/>
                <w:sz w:val="20"/>
                <w:szCs w:val="20"/>
                <w:u w:val="none"/>
              </w:rPr>
            </w:pPr>
          </w:p>
        </w:tc>
      </w:tr>
      <w:tr w14:paraId="5A272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C8B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6EC5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失忆性贝类毒素（</w:t>
            </w:r>
            <w:r>
              <w:rPr>
                <w:rFonts w:hint="default" w:ascii="Times New Roman" w:hAnsi="Times New Roman" w:eastAsia="宋体" w:cs="Times New Roman"/>
                <w:i w:val="0"/>
                <w:iCs w:val="0"/>
                <w:color w:val="000000"/>
                <w:kern w:val="0"/>
                <w:sz w:val="20"/>
                <w:szCs w:val="20"/>
                <w:u w:val="none"/>
                <w:lang w:val="en-US" w:eastAsia="zh-CN" w:bidi="ar"/>
              </w:rPr>
              <w:t>ASP</w:t>
            </w:r>
            <w:r>
              <w:rPr>
                <w:rFonts w:hint="eastAsia" w:ascii="宋体" w:hAnsi="宋体" w:eastAsia="宋体" w:cs="宋体"/>
                <w:i w:val="0"/>
                <w:iCs w:val="0"/>
                <w:color w:val="000000"/>
                <w:kern w:val="0"/>
                <w:sz w:val="20"/>
                <w:szCs w:val="20"/>
                <w:u w:val="none"/>
                <w:lang w:val="en-US" w:eastAsia="zh-CN" w:bidi="ar"/>
              </w:rPr>
              <w:t>）</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8DF93">
            <w:pPr>
              <w:shd w:val="clear"/>
              <w:jc w:val="center"/>
              <w:rPr>
                <w:rFonts w:hint="eastAsia" w:ascii="宋体" w:hAnsi="宋体" w:eastAsia="宋体" w:cs="宋体"/>
                <w:i w:val="0"/>
                <w:iCs w:val="0"/>
                <w:color w:val="000000"/>
                <w:sz w:val="20"/>
                <w:szCs w:val="20"/>
                <w:u w:val="none"/>
              </w:rPr>
            </w:pPr>
          </w:p>
        </w:tc>
      </w:tr>
      <w:tr w14:paraId="60C2F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3BDDB">
            <w:pPr>
              <w:shd w:val="clear"/>
              <w:jc w:val="both"/>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5.</w:t>
            </w:r>
            <w:r>
              <w:rPr>
                <w:rFonts w:hint="eastAsia" w:ascii="Times New Roman" w:hAnsi="Times New Roman" w:eastAsia="宋体" w:cs="Times New Roman"/>
                <w:b/>
                <w:bCs/>
                <w:i w:val="0"/>
                <w:iCs w:val="0"/>
                <w:color w:val="000000"/>
                <w:kern w:val="0"/>
                <w:sz w:val="20"/>
                <w:szCs w:val="20"/>
                <w:u w:val="none"/>
                <w:lang w:val="en-US" w:eastAsia="zh-CN" w:bidi="ar"/>
              </w:rPr>
              <w:t>金属元素</w:t>
            </w:r>
          </w:p>
        </w:tc>
      </w:tr>
      <w:tr w14:paraId="5CD3E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6C1B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BEBF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B5EEB">
            <w:pPr>
              <w:shd w:val="clear"/>
              <w:jc w:val="center"/>
              <w:rPr>
                <w:rFonts w:hint="eastAsia" w:ascii="宋体" w:hAnsi="宋体" w:eastAsia="宋体" w:cs="宋体"/>
                <w:i w:val="0"/>
                <w:iCs w:val="0"/>
                <w:color w:val="000000"/>
                <w:sz w:val="20"/>
                <w:szCs w:val="20"/>
                <w:u w:val="none"/>
              </w:rPr>
            </w:pPr>
          </w:p>
        </w:tc>
      </w:tr>
      <w:tr w14:paraId="1C794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9052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725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F632B">
            <w:pPr>
              <w:shd w:val="clear"/>
              <w:jc w:val="center"/>
              <w:rPr>
                <w:rFonts w:hint="eastAsia" w:ascii="宋体" w:hAnsi="宋体" w:eastAsia="宋体" w:cs="宋体"/>
                <w:i w:val="0"/>
                <w:iCs w:val="0"/>
                <w:color w:val="000000"/>
                <w:sz w:val="20"/>
                <w:szCs w:val="20"/>
                <w:u w:val="none"/>
              </w:rPr>
            </w:pPr>
          </w:p>
        </w:tc>
      </w:tr>
      <w:tr w14:paraId="2A423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1776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F46B8">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铜</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22E8E">
            <w:pPr>
              <w:shd w:val="clear"/>
              <w:jc w:val="center"/>
              <w:rPr>
                <w:rFonts w:hint="eastAsia" w:ascii="宋体" w:hAnsi="宋体" w:eastAsia="宋体" w:cs="宋体"/>
                <w:i w:val="0"/>
                <w:iCs w:val="0"/>
                <w:color w:val="000000"/>
                <w:sz w:val="20"/>
                <w:szCs w:val="20"/>
                <w:u w:val="none"/>
              </w:rPr>
            </w:pPr>
          </w:p>
        </w:tc>
      </w:tr>
      <w:tr w14:paraId="5CB30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CBA2B">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6.</w:t>
            </w:r>
            <w:r>
              <w:rPr>
                <w:rFonts w:hint="eastAsia" w:ascii="宋体" w:hAnsi="宋体" w:eastAsia="宋体" w:cs="宋体"/>
                <w:b/>
                <w:bCs/>
                <w:i w:val="0"/>
                <w:iCs w:val="0"/>
                <w:color w:val="000000"/>
                <w:kern w:val="0"/>
                <w:sz w:val="20"/>
                <w:szCs w:val="20"/>
                <w:u w:val="none"/>
                <w:lang w:val="en-US" w:eastAsia="zh-CN" w:bidi="ar"/>
              </w:rPr>
              <w:t>添加剂</w:t>
            </w:r>
          </w:p>
        </w:tc>
      </w:tr>
      <w:tr w14:paraId="3940F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49C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17B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柠檬黄</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7684F">
            <w:pPr>
              <w:shd w:val="clear"/>
              <w:jc w:val="center"/>
              <w:rPr>
                <w:rFonts w:hint="eastAsia" w:ascii="宋体" w:hAnsi="宋体" w:eastAsia="宋体" w:cs="宋体"/>
                <w:i w:val="0"/>
                <w:iCs w:val="0"/>
                <w:color w:val="000000"/>
                <w:sz w:val="20"/>
                <w:szCs w:val="20"/>
                <w:u w:val="none"/>
              </w:rPr>
            </w:pPr>
          </w:p>
        </w:tc>
      </w:tr>
      <w:tr w14:paraId="09D3E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F27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BD5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硼砂（硼酸）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8C4AA">
            <w:pPr>
              <w:shd w:val="clear"/>
              <w:jc w:val="center"/>
              <w:rPr>
                <w:rFonts w:hint="eastAsia" w:ascii="宋体" w:hAnsi="宋体" w:eastAsia="宋体" w:cs="宋体"/>
                <w:i w:val="0"/>
                <w:iCs w:val="0"/>
                <w:color w:val="000000"/>
                <w:sz w:val="20"/>
                <w:szCs w:val="20"/>
                <w:u w:val="none"/>
              </w:rPr>
            </w:pPr>
          </w:p>
        </w:tc>
      </w:tr>
      <w:tr w14:paraId="22D2F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D855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862C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甲醛</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4EF48">
            <w:pPr>
              <w:shd w:val="clear"/>
              <w:jc w:val="center"/>
              <w:rPr>
                <w:rFonts w:hint="eastAsia" w:ascii="宋体" w:hAnsi="宋体" w:eastAsia="宋体" w:cs="宋体"/>
                <w:i w:val="0"/>
                <w:iCs w:val="0"/>
                <w:color w:val="000000"/>
                <w:sz w:val="20"/>
                <w:szCs w:val="20"/>
                <w:u w:val="none"/>
              </w:rPr>
            </w:pPr>
          </w:p>
        </w:tc>
      </w:tr>
      <w:tr w14:paraId="53621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B316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2990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苏丹红Ⅰ</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Ⅳ</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B2185">
            <w:pPr>
              <w:shd w:val="clear"/>
              <w:jc w:val="center"/>
              <w:rPr>
                <w:rFonts w:hint="eastAsia" w:ascii="宋体" w:hAnsi="宋体" w:eastAsia="宋体" w:cs="宋体"/>
                <w:i w:val="0"/>
                <w:iCs w:val="0"/>
                <w:color w:val="000000"/>
                <w:sz w:val="20"/>
                <w:szCs w:val="20"/>
                <w:u w:val="none"/>
              </w:rPr>
            </w:pPr>
          </w:p>
        </w:tc>
      </w:tr>
      <w:tr w14:paraId="784D0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2D8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DA07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荧光物质</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EF7BF">
            <w:pPr>
              <w:shd w:val="clear"/>
              <w:jc w:val="center"/>
              <w:rPr>
                <w:rFonts w:hint="eastAsia" w:ascii="宋体" w:hAnsi="宋体" w:eastAsia="宋体" w:cs="宋体"/>
                <w:i w:val="0"/>
                <w:iCs w:val="0"/>
                <w:color w:val="000000"/>
                <w:sz w:val="20"/>
                <w:szCs w:val="20"/>
                <w:u w:val="none"/>
              </w:rPr>
            </w:pPr>
          </w:p>
        </w:tc>
      </w:tr>
      <w:tr w14:paraId="29235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C6CF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DF58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硝酸盐</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31381">
            <w:pPr>
              <w:shd w:val="clear"/>
              <w:jc w:val="center"/>
              <w:rPr>
                <w:rFonts w:hint="eastAsia" w:ascii="宋体" w:hAnsi="宋体" w:eastAsia="宋体" w:cs="宋体"/>
                <w:i w:val="0"/>
                <w:iCs w:val="0"/>
                <w:color w:val="000000"/>
                <w:sz w:val="20"/>
                <w:szCs w:val="20"/>
                <w:u w:val="none"/>
              </w:rPr>
            </w:pPr>
          </w:p>
        </w:tc>
      </w:tr>
      <w:tr w14:paraId="534C2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9120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793F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亚硝酸盐</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3456D">
            <w:pPr>
              <w:shd w:val="clear"/>
              <w:jc w:val="center"/>
              <w:rPr>
                <w:rFonts w:hint="eastAsia" w:ascii="宋体" w:hAnsi="宋体" w:eastAsia="宋体" w:cs="宋体"/>
                <w:i w:val="0"/>
                <w:iCs w:val="0"/>
                <w:color w:val="000000"/>
                <w:sz w:val="20"/>
                <w:szCs w:val="20"/>
                <w:u w:val="none"/>
              </w:rPr>
            </w:pPr>
          </w:p>
        </w:tc>
      </w:tr>
      <w:tr w14:paraId="2103D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D6F5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D0FD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苯甲酸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B8F3D">
            <w:pPr>
              <w:shd w:val="clear"/>
              <w:jc w:val="center"/>
              <w:rPr>
                <w:rFonts w:hint="eastAsia" w:ascii="宋体" w:hAnsi="宋体" w:eastAsia="宋体" w:cs="宋体"/>
                <w:i w:val="0"/>
                <w:iCs w:val="0"/>
                <w:color w:val="000000"/>
                <w:sz w:val="20"/>
                <w:szCs w:val="20"/>
                <w:u w:val="none"/>
              </w:rPr>
            </w:pPr>
          </w:p>
        </w:tc>
      </w:tr>
      <w:tr w14:paraId="04471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F96B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85A5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山梨酸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2862E">
            <w:pPr>
              <w:shd w:val="clear"/>
              <w:jc w:val="center"/>
              <w:rPr>
                <w:rFonts w:hint="eastAsia" w:ascii="宋体" w:hAnsi="宋体" w:eastAsia="宋体" w:cs="宋体"/>
                <w:i w:val="0"/>
                <w:iCs w:val="0"/>
                <w:color w:val="000000"/>
                <w:sz w:val="20"/>
                <w:szCs w:val="20"/>
                <w:u w:val="none"/>
              </w:rPr>
            </w:pPr>
          </w:p>
        </w:tc>
      </w:tr>
      <w:tr w14:paraId="08B89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2A1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E62C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二氧化钛</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C9EC9">
            <w:pPr>
              <w:shd w:val="clear"/>
              <w:jc w:val="center"/>
              <w:rPr>
                <w:rFonts w:hint="eastAsia" w:ascii="宋体" w:hAnsi="宋体" w:eastAsia="宋体" w:cs="宋体"/>
                <w:i w:val="0"/>
                <w:iCs w:val="0"/>
                <w:color w:val="000000"/>
                <w:sz w:val="20"/>
                <w:szCs w:val="20"/>
                <w:u w:val="none"/>
              </w:rPr>
            </w:pPr>
          </w:p>
        </w:tc>
      </w:tr>
      <w:tr w14:paraId="5CED7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20D6">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7.</w:t>
            </w:r>
            <w:r>
              <w:rPr>
                <w:rFonts w:hint="eastAsia" w:ascii="宋体" w:hAnsi="宋体" w:eastAsia="宋体" w:cs="宋体"/>
                <w:b/>
                <w:bCs/>
                <w:i w:val="0"/>
                <w:iCs w:val="0"/>
                <w:color w:val="000000"/>
                <w:kern w:val="0"/>
                <w:sz w:val="20"/>
                <w:szCs w:val="20"/>
                <w:u w:val="none"/>
                <w:lang w:val="en-US" w:eastAsia="zh-CN" w:bidi="ar"/>
              </w:rPr>
              <w:t>品质指标</w:t>
            </w:r>
          </w:p>
        </w:tc>
      </w:tr>
      <w:tr w14:paraId="0BDB3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80CB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5014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水分</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BD453">
            <w:pPr>
              <w:shd w:val="clear"/>
              <w:jc w:val="center"/>
              <w:rPr>
                <w:rFonts w:hint="eastAsia" w:ascii="宋体" w:hAnsi="宋体" w:eastAsia="宋体" w:cs="宋体"/>
                <w:i w:val="0"/>
                <w:iCs w:val="0"/>
                <w:color w:val="000000"/>
                <w:sz w:val="20"/>
                <w:szCs w:val="20"/>
                <w:u w:val="none"/>
              </w:rPr>
            </w:pPr>
          </w:p>
        </w:tc>
      </w:tr>
      <w:tr w14:paraId="080F4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89F9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7B5E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蛋白质</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AB83C">
            <w:pPr>
              <w:shd w:val="clear"/>
              <w:jc w:val="center"/>
              <w:rPr>
                <w:rFonts w:hint="eastAsia" w:ascii="宋体" w:hAnsi="宋体" w:eastAsia="宋体" w:cs="宋体"/>
                <w:i w:val="0"/>
                <w:iCs w:val="0"/>
                <w:color w:val="000000"/>
                <w:sz w:val="20"/>
                <w:szCs w:val="20"/>
                <w:u w:val="none"/>
              </w:rPr>
            </w:pPr>
          </w:p>
        </w:tc>
      </w:tr>
      <w:tr w14:paraId="51C10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ACD3B">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8.</w:t>
            </w:r>
            <w:r>
              <w:rPr>
                <w:rFonts w:hint="eastAsia" w:ascii="宋体" w:hAnsi="宋体" w:eastAsia="宋体" w:cs="宋体"/>
                <w:b/>
                <w:bCs/>
                <w:i w:val="0"/>
                <w:iCs w:val="0"/>
                <w:color w:val="000000"/>
                <w:kern w:val="0"/>
                <w:sz w:val="20"/>
                <w:szCs w:val="20"/>
                <w:u w:val="none"/>
                <w:lang w:val="en-US" w:eastAsia="zh-CN" w:bidi="ar"/>
              </w:rPr>
              <w:t>微生物</w:t>
            </w:r>
          </w:p>
        </w:tc>
      </w:tr>
      <w:tr w14:paraId="374DA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4270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98F2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沙门氏菌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9E4D7">
            <w:pPr>
              <w:shd w:val="clear"/>
              <w:jc w:val="center"/>
              <w:rPr>
                <w:rFonts w:hint="eastAsia" w:ascii="宋体" w:hAnsi="宋体" w:eastAsia="宋体" w:cs="宋体"/>
                <w:i w:val="0"/>
                <w:iCs w:val="0"/>
                <w:color w:val="000000"/>
                <w:sz w:val="20"/>
                <w:szCs w:val="20"/>
                <w:u w:val="none"/>
              </w:rPr>
            </w:pPr>
          </w:p>
        </w:tc>
      </w:tr>
      <w:tr w14:paraId="61346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62AC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0BA9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金黄色葡萄球菌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037BC">
            <w:pPr>
              <w:shd w:val="clear"/>
              <w:jc w:val="center"/>
              <w:rPr>
                <w:rFonts w:hint="eastAsia" w:ascii="宋体" w:hAnsi="宋体" w:eastAsia="宋体" w:cs="宋体"/>
                <w:i w:val="0"/>
                <w:iCs w:val="0"/>
                <w:color w:val="000000"/>
                <w:sz w:val="20"/>
                <w:szCs w:val="20"/>
                <w:u w:val="none"/>
              </w:rPr>
            </w:pPr>
          </w:p>
        </w:tc>
      </w:tr>
    </w:tbl>
    <w:p w14:paraId="2A837B66">
      <w:pPr>
        <w:widowControl/>
        <w:jc w:val="left"/>
        <w:textAlignment w:val="center"/>
        <w:rPr>
          <w:rFonts w:hint="default" w:ascii="宋体" w:hAnsi="宋体" w:cs="宋体"/>
          <w:color w:val="000000"/>
          <w:kern w:val="0"/>
          <w:sz w:val="32"/>
          <w:szCs w:val="32"/>
          <w:lang w:val="en-US" w:eastAsia="zh-CN" w:bidi="ar"/>
        </w:rPr>
      </w:pPr>
      <w:r>
        <w:rPr>
          <w:rFonts w:hint="eastAsia" w:ascii="宋体" w:hAnsi="宋体" w:cs="宋体"/>
          <w:color w:val="000000"/>
          <w:kern w:val="0"/>
          <w:sz w:val="32"/>
          <w:szCs w:val="32"/>
          <w:lang w:val="en-US" w:eastAsia="zh-CN" w:bidi="ar"/>
        </w:rPr>
        <w:t>附件2</w:t>
      </w:r>
    </w:p>
    <w:p w14:paraId="3C1074BA">
      <w:pPr>
        <w:jc w:val="center"/>
        <w:rPr>
          <w:rFonts w:hint="eastAsia" w:ascii="宋体" w:hAnsi="宋体" w:cs="宋体"/>
          <w:color w:val="000000"/>
          <w:kern w:val="0"/>
          <w:sz w:val="36"/>
          <w:szCs w:val="36"/>
          <w:lang w:val="en-US" w:eastAsia="zh-CN" w:bidi="ar"/>
        </w:rPr>
      </w:pPr>
      <w:r>
        <w:rPr>
          <w:rFonts w:hint="eastAsia" w:ascii="宋体" w:hAnsi="宋体" w:cs="宋体"/>
          <w:color w:val="000000"/>
          <w:kern w:val="0"/>
          <w:sz w:val="36"/>
          <w:szCs w:val="36"/>
          <w:lang w:val="en-US" w:eastAsia="zh-CN" w:bidi="ar"/>
        </w:rPr>
        <w:t>深圳市市场监督管理局食用农产品检验项目</w:t>
      </w:r>
    </w:p>
    <w:p w14:paraId="5E28EA08">
      <w:pPr>
        <w:jc w:val="center"/>
        <w:rPr>
          <w:rFonts w:hint="eastAsia"/>
          <w:lang w:eastAsia="zh-CN"/>
        </w:rPr>
      </w:pPr>
      <w:r>
        <w:rPr>
          <w:rFonts w:hint="eastAsia" w:ascii="宋体" w:hAnsi="宋体" w:cs="宋体"/>
          <w:color w:val="000000"/>
          <w:kern w:val="0"/>
          <w:sz w:val="36"/>
          <w:szCs w:val="36"/>
          <w:lang w:val="en-US" w:eastAsia="zh-CN" w:bidi="ar"/>
        </w:rPr>
        <w:t>基准价</w:t>
      </w:r>
    </w:p>
    <w:tbl>
      <w:tblPr>
        <w:tblStyle w:val="42"/>
        <w:tblW w:w="85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60"/>
        <w:gridCol w:w="2924"/>
        <w:gridCol w:w="1246"/>
        <w:gridCol w:w="3465"/>
      </w:tblGrid>
      <w:tr w14:paraId="61113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37E984">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序号</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912B1F">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检验项目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CE7305">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价格（元）</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CE6A4D">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价格来源依据</w:t>
            </w:r>
          </w:p>
        </w:tc>
      </w:tr>
      <w:tr w14:paraId="72BB0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3488D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733A3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1"/>
                <w:rFonts w:hint="default" w:ascii="Times New Roman" w:hAnsi="Times New Roman" w:eastAsia="宋体" w:cs="Times New Roman"/>
                <w:lang w:val="en-US" w:eastAsia="zh-CN" w:bidi="ar"/>
              </w:rPr>
              <w:t>(B1</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B2</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G1</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G2)</w:t>
            </w:r>
            <w:r>
              <w:rPr>
                <w:rFonts w:hint="default" w:ascii="Times New Roman" w:hAnsi="Times New Roman" w:eastAsia="宋体" w:cs="Times New Roman"/>
                <w:i w:val="0"/>
                <w:color w:val="000000"/>
                <w:kern w:val="0"/>
                <w:sz w:val="18"/>
                <w:szCs w:val="18"/>
                <w:u w:val="none"/>
                <w:lang w:val="en-US" w:eastAsia="zh-CN" w:bidi="ar"/>
              </w:rPr>
              <w:t>总量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26247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428D7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41F0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CF38B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2893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铅</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Pb</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8B36B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ABC63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2706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E88C1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B5A25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总汞</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Hg</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A7E8F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BBEA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CA80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92036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BCA9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总砷</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As</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F084F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9CC5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19F3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3CE6B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0C3A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多氯联苯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0C156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800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0F9E1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A4B5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35707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F01E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脱氢乙酸及其钠盐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以脱氢乙酸计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C184C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1E1CB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FE79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1CFAE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28C88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糖精钠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以糖精计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8514B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B3156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CF83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D1C4D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19168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甲基汞</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Hg</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AE27A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058E1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4102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72796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2B706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过氧化值</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以脂肪计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32806D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BC94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C54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17BCC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CDEC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克百威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14C35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4F4B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A71E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E984C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05E7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涕灭威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9560B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A7CD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9A3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D02B1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CD9C6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甲拌磷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1DA4E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6F3B7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C7D9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7CADC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C1CE3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喹乙醇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68C448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811CB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8759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C5444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6A00A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孔雀石绿</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DA9B4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800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D3241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7AEF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A5CF5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9C53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土霉素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金霉素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四环素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组合含量</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0CC12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800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A73C5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18FE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EA6AA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196A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氟虫腈</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以氟虫腈、氟甲腈、氟虫腈砜、氟虫腈亚砜之和计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B67D1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950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A33C6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E8B8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FCA50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94DA7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倍硫磷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8D328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E385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25BB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6297F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26694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1"/>
                <w:rFonts w:hint="default" w:ascii="Times New Roman" w:hAnsi="Times New Roman" w:eastAsia="宋体" w:cs="Times New Roman"/>
                <w:lang w:val="en-US" w:eastAsia="zh-CN" w:bidi="ar"/>
              </w:rPr>
              <w:t>M1</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B711D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BBAEF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E14F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32CD7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0A69A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赭曲霉毒素</w:t>
            </w:r>
            <w:r>
              <w:rPr>
                <w:rStyle w:val="221"/>
                <w:rFonts w:hint="default" w:ascii="Times New Roman" w:hAnsi="Times New Roman" w:eastAsia="宋体" w:cs="Times New Roman"/>
                <w:lang w:val="en-US" w:eastAsia="zh-CN" w:bidi="ar"/>
              </w:rPr>
              <w:t>A</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47951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63827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9E58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69337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5EE2D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甜蜜素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以环己基氨基磺酸计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EF487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FD8C4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327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21778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18D13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丙二醇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016E5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8D2F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A548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AD9B2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B7696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组胺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EE71D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C1B19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9F8D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5DE4E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98B8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铜</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89E65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8B2A7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8186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EE2FA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A5F0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492DE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98371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5B8A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4F65E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B045D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钼</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E8304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6488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D446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27659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277C7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甲醛</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F2FBF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C5AEB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7F00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43B51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317EC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4-氯苯氧乙酸钠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4-</w:t>
            </w:r>
            <w:r>
              <w:rPr>
                <w:rFonts w:hint="default" w:ascii="Times New Roman" w:hAnsi="Times New Roman" w:eastAsia="宋体" w:cs="Times New Roman"/>
                <w:i w:val="0"/>
                <w:color w:val="000000"/>
                <w:kern w:val="0"/>
                <w:sz w:val="18"/>
                <w:szCs w:val="18"/>
                <w:u w:val="none"/>
                <w:lang w:val="en-US" w:eastAsia="zh-CN" w:bidi="ar"/>
              </w:rPr>
              <w:t>氯苯氧乙酸计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DA9F0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8CC9D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B587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629E5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D82B6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硼酸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3D725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805B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FAB5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F9447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8DA8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草甘膦</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85564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EFFC0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15EB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B2199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FB38A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吡虫啉</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AC761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75DD5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07EC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38ACE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5A7A1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阿维菌素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E0FE9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55B0A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BE77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08064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515DD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嘧菌酯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09247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EE7DA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3D57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94C17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054D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水胺硫磷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678C5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EAB9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1D5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FC749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1451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甲硝唑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BD429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400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1DCCB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3764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F8FEA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6CA66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咪鲜胺和咪鲜胺锰盐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D7A52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D662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FAD2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DC841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4964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溴氰菊酯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677C3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17AE59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A816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20701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6FBD1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敌敌畏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9D1C8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539D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2CD4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5DBFA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188E7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双甲脒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315A1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4D9EA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9D1D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FEE62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4E6B3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辛硫磷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481F3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AEFFA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BB53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ED25C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54B95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氧乐果</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E7DE5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AF081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5169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718EA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8E6A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氯氟氰菊酯和高效氯氟氰菊酯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61D2C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BC66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68FC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6F576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6EE29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灭多威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DDA8A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442DB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68AE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2673B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AC32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乙酰甲胺磷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FE062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E19D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6070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AE59C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AEE8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马拉硫磷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53D00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4A33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21C7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F8C29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85CA8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百菌清</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4CEC5D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108B0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D60F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44669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3C0BA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乐果</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91553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C46DA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F3A3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C507C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15EF8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三唑磷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E77B0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4612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3E3B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27533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18EA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灭线磷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61105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4B232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8368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AC20E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C524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甲胺磷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1A0DF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ECEB8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9025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AD5EC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2F5A4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敌百虫</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B483C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B8BBA7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60AF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58878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E6754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氯氰菊酯和高效氯氰菊酯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2510E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571E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2E5F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EFE81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8557F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氰戊菊酯和</w:t>
            </w:r>
            <w:r>
              <w:rPr>
                <w:rStyle w:val="221"/>
                <w:rFonts w:hint="default" w:ascii="Times New Roman" w:hAnsi="Times New Roman" w:eastAsia="宋体" w:cs="Times New Roman"/>
                <w:lang w:val="en-US" w:eastAsia="zh-CN" w:bidi="ar"/>
              </w:rPr>
              <w:t>S-</w:t>
            </w:r>
            <w:r>
              <w:rPr>
                <w:rFonts w:hint="default" w:ascii="Times New Roman" w:hAnsi="Times New Roman" w:eastAsia="宋体" w:cs="Times New Roman"/>
                <w:i w:val="0"/>
                <w:color w:val="000000"/>
                <w:kern w:val="0"/>
                <w:sz w:val="18"/>
                <w:szCs w:val="18"/>
                <w:u w:val="none"/>
                <w:lang w:val="en-US" w:eastAsia="zh-CN" w:bidi="ar"/>
              </w:rPr>
              <w:t>氰戊菊酯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A97C3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57EC3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D052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ED2B7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5503A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丙溴磷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FDA06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8C40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35A9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B6407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C863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74E4B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1B7E5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AAB8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86506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9456B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甲萘威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29BD8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5ACF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8B6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2587A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62CF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异丙威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4B9B9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233AD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3AC0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CF3A7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F2F1A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杀扑磷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37BD5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35FC9B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24AD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8C450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82C98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三氯杀螨醇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805E5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61D3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5A36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4787D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1C0B9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镉</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Cd</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55E7E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2095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AEE3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CD66F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81077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无机砷</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As</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B7155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5797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22FF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7A32F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360B0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锡</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Sn</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6881F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9A1CE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DDA0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8134D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1D18F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铬</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Cr</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83D37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44E0A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CC0D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39BA9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B1BDE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二氧化硫残留量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4F0B8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3B20D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A1E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0D25C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118DB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亚硫酸盐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SO2</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0C6C8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F423C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2007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AA496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B5BBF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氟虫腈</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74F91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D9398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7B2E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82C11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7F15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克螨特</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C79F6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AD806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0267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138B4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D3F0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洛硝达唑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EE92B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2AD8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E566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3C81F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9E2D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多西环素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373E9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A929B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1744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19F5B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A9172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尼卡巴嗪</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0CA32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6BE47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8B91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368DD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ED966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甲氧苄啶</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2F11E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7F2F3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106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AD6A9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1255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1"/>
                <w:rFonts w:hint="default" w:ascii="Times New Roman" w:hAnsi="Times New Roman" w:eastAsia="宋体" w:cs="Times New Roman"/>
                <w:lang w:val="en-US" w:eastAsia="zh-CN" w:bidi="ar"/>
              </w:rPr>
              <w:t>B1</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E7267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7FDA6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D434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5E36D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964E9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玉米赤霉烯酮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C291E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FDB3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B76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CA931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3B22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展青霉素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C6ECF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B5B48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B7CA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2AEA4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A686E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井冈霉素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BA0AD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8092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934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35B01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C719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米酵菌酸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9CCC5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90940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ACE0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E384D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B80CF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镍</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DABEA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BC4A6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3B7F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7B5D7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C58CF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硝酸盐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NaNO3</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C73A9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90DF7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4546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0918D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BCCC4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N-二甲基亚硝胺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C927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6FE2A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1CB5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8EB56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0CCA2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3-氯</w:t>
            </w:r>
            <w:r>
              <w:rPr>
                <w:rStyle w:val="221"/>
                <w:rFonts w:hint="default" w:ascii="Times New Roman" w:hAnsi="Times New Roman" w:eastAsia="宋体" w:cs="Times New Roman"/>
                <w:lang w:val="en-US" w:eastAsia="zh-CN" w:bidi="ar"/>
              </w:rPr>
              <w:t>-1</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2</w:t>
            </w:r>
            <w:r>
              <w:rPr>
                <w:rFonts w:hint="default" w:ascii="Times New Roman" w:hAnsi="Times New Roman" w:eastAsia="宋体" w:cs="Times New Roman"/>
                <w:i w:val="0"/>
                <w:color w:val="000000"/>
                <w:kern w:val="0"/>
                <w:sz w:val="18"/>
                <w:szCs w:val="18"/>
                <w:u w:val="none"/>
                <w:lang w:val="en-US" w:eastAsia="zh-CN" w:bidi="ar"/>
              </w:rPr>
              <w:t>丙二醇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242C7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762C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CBEE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ABAC2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9C72C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苯甲酸及其钠盐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以苯甲酸计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5089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2B87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AFFD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AE6A9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2A3A8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山梨酸及其钾盐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以山梨酸计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18DB5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5086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A99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54266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D79B1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二氧化硫</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1F57D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E88FF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0F8E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39AB9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D81F1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三氯蔗糖</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FF4C1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400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1244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EE3A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87F8A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2AFC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水分</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A95F8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CAC1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3F24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B1DA9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BC00D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挥发性盐基氮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DD14C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180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F2752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0CFE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15573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139A8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DE9A7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BFFB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AFBB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13D85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8720A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维生素</w:t>
            </w:r>
            <w:r>
              <w:rPr>
                <w:rStyle w:val="221"/>
                <w:rFonts w:hint="default" w:ascii="Times New Roman" w:hAnsi="Times New Roman" w:eastAsia="宋体" w:cs="Times New Roman"/>
                <w:lang w:val="en-US" w:eastAsia="zh-CN" w:bidi="ar"/>
              </w:rPr>
              <w:t>A</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86A95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89DD9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40E4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0EAD0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23F46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维生素</w:t>
            </w:r>
            <w:r>
              <w:rPr>
                <w:rStyle w:val="221"/>
                <w:rFonts w:hint="default" w:ascii="Times New Roman" w:hAnsi="Times New Roman" w:eastAsia="宋体" w:cs="Times New Roman"/>
                <w:lang w:val="en-US" w:eastAsia="zh-CN" w:bidi="ar"/>
              </w:rPr>
              <w:t>E</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CCDE2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ABD02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B131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795D4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7F98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钙</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B5B5C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46B30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9579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37F8A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CDFD5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F5CE9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799F3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C63A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9BEFF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7548B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锌</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3C213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AF124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9750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1B710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8A203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53A2C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7E590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3019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D6F32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571C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389D1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CAA72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423C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CD5F0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D7B2E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钾</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48FFD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BB86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F0B2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25A20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0F5D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41027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830A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118C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4C330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9A0C0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锰</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6D54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2B7F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49D1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D3B47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58220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三聚氰胺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106A6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400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8612EC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E500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2A844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91C51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6-苄基腺嘌呤</w:t>
            </w:r>
            <w:r>
              <w:rPr>
                <w:rStyle w:val="221"/>
                <w:rFonts w:hint="default" w:ascii="Times New Roman" w:hAnsi="Times New Roman" w:eastAsia="宋体" w:cs="Times New Roman"/>
                <w:lang w:val="en-US" w:eastAsia="zh-CN" w:bidi="ar"/>
              </w:rPr>
              <w:t>(6-BA)</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77E32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164A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5ADB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A53C6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68715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地西泮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E3854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B402B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04C0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CF372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1C33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灭蝇胺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0EAFC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7A487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90A4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C5052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A4F5F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联苯菊酯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4786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A232A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2D68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B7A82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B507D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吡蚜酮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4D11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8DBB4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50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1A0BD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C923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多菌灵</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8479A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79DC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CD50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EE63B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2C337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杀虫脒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CE119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46F89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4283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75FE6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583E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联苯肼酯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98208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4AF5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9938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DE9BE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9E79C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氯吡脲</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BA61F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34292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4E5E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B47DA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1092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吡唑醚菌酯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76CF6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B346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1EE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F7F28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BEECD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噻虫嗪</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760B1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0CF3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16C9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B0665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F420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烯酰吗啉</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4D99D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344D6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A2B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2426C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654DE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恩诺沙星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1B32E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650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6B24A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051A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DF85D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783C1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替米考星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4CA06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E19F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234B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FFD22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AE954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五氯酚酸钠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以五氯酚计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DAF9F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087A0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A6F2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AC4E3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82712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地塞米松</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CA43B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1087C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E788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72912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431B6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利巴韦林</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A4672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808E9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920B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CCFEA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17D0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氯丙嗪</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B3F1E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A4E2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8E91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D7FA0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E4AE1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林可霉素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5B388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15810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EAD2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1496D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C1256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2,4-滴和</w:t>
            </w:r>
            <w:r>
              <w:rPr>
                <w:rStyle w:val="221"/>
                <w:rFonts w:hint="default" w:ascii="Times New Roman" w:hAnsi="Times New Roman" w:eastAsia="宋体" w:cs="Times New Roman"/>
                <w:lang w:val="en-US" w:eastAsia="zh-CN" w:bidi="ar"/>
              </w:rPr>
              <w:t>2,4-</w:t>
            </w:r>
            <w:r>
              <w:rPr>
                <w:rFonts w:hint="default" w:ascii="Times New Roman" w:hAnsi="Times New Roman" w:eastAsia="宋体" w:cs="Times New Roman"/>
                <w:i w:val="0"/>
                <w:color w:val="000000"/>
                <w:kern w:val="0"/>
                <w:sz w:val="18"/>
                <w:szCs w:val="18"/>
                <w:u w:val="none"/>
                <w:lang w:val="en-US" w:eastAsia="zh-CN" w:bidi="ar"/>
              </w:rPr>
              <w:t>滴钠盐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1C5D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22682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E633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8D8BF1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AC625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螺螨酯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B6045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00B5B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2B0B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7EAA0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1A9B8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莱克多巴胺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9C3BC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7F3B1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5F61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33D4E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6826A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丙环唑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5FA18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47F2F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FC7B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4F5ED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FB0C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灭幼脲</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51426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47C73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FD8A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D9751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6EB95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毒死蜱</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B45A3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62E2D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E91E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074D0D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4103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啶虫脒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01140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A10D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91F2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1C40D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A446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氧氟沙星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604C9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B934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C4B1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BF177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990AB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甲氨基阿维菌素苯甲酸盐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10BA0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78C6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E055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2D6A8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6979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二甲戊灵</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9F8044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3DE8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A2A8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A042B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2C8A2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唑虫酰胺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0214E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C7F79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CAE0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FB8D2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D802B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苯醚甲环唑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A668C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EBC6B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9EB7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1BC1F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68088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哒螨灵</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A60B1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14C58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3D3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69565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DA05E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虫螨腈</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0105E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50BA5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8C20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B4BF5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1CB2B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腈苯唑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A7F09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C2CF5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5FC5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4CAE1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F902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三唑醇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9150B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91744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B42E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D02F2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8AF5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氯唑磷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63953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3874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3084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E9EF3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41AF1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甲基异柳磷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96373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A9D81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0F4B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4B2A3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B61DD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腐霉利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EBC56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D471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AE83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4FE5F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DD84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噻虫胺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B8FDB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2FFD1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5B24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0BD37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93750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氟硅唑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E3DFA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F3D9B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3259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16A81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14030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己唑醇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CA7E4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4EEC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8012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905E5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416E7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嘧霉胺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2913E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25E4A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CA77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161B3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88F8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戊唑醇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6F74B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1488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73D2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C6D8E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75748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唑螨酯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83AC0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439A7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94C6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CD95F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91C7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霜霉威和霜霉威盐酸盐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36F48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27F09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0AF8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8ADCD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7F98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乙螨唑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01125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865E6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47A6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27802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CC6A1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甲砜霉素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46E2A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0A93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EF3E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7AAE1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E80F6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肟菌酯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D6AAA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BDC606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F886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C8267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79433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沙丁胺醇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AD253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874DC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CCD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A3117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7781C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四环素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BD146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8B67A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96AD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F8B7F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711D6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呋喃唑酮代谢物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B6F5F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BFF6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9E5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258E0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55CA2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呋喃西林代谢物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878BF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D415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6FF8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A1E79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87B8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呋喃妥因代谢物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C7E6F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1EFB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B43C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5BEDC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774C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呋喃它酮代谢物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69DC3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E769C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16D5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1493F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71633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D2B8F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3A2D8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BA4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4AF4B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73CA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克伦特罗</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6F76E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F494E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3D03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0FA33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6A61A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金霉素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2CE43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CEA90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1EB9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6FDBE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1C189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土霉素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6D65E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58611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EB31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C5A8B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8EAD3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地美硝唑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41A95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09E68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1398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66C70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990E6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沙拉沙星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34E56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4C57F3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C79B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310F7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C21E6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磺胺类</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总量</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BC6E9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1000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2E949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A1F2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3647F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A7089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氟苯尼考</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6B62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F338C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DC30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30255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61F96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金刚烷胺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B9795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2A3ED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6AD7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778EAE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D9FBA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金刚乙胺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0A604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C8C7E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1BAE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BE9B1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3F7C3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2"/>
                <w:rFonts w:hint="default" w:ascii="Times New Roman" w:hAnsi="Times New Roman" w:eastAsia="宋体" w:cs="Times New Roman"/>
                <w:lang w:val="en-US" w:eastAsia="zh-CN" w:bidi="ar"/>
              </w:rPr>
              <w:t>G1</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BCF4E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23C51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粤价〔2002〕170号文-粮油类-黄曲霉丙素B</w:t>
            </w:r>
          </w:p>
        </w:tc>
      </w:tr>
      <w:tr w14:paraId="6F16E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0E849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0D39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2"/>
                <w:rFonts w:hint="default" w:ascii="Times New Roman" w:hAnsi="Times New Roman" w:eastAsia="宋体" w:cs="Times New Roman"/>
                <w:lang w:val="en-US" w:eastAsia="zh-CN" w:bidi="ar"/>
              </w:rPr>
              <w:t>G2</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3C43F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A1C29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粤价〔2002〕170号文-粮油类-黄曲霉丙素B</w:t>
            </w:r>
          </w:p>
        </w:tc>
      </w:tr>
      <w:tr w14:paraId="41C2C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1141F1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1CD8C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磷化物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31F3A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27D6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w:t>
            </w:r>
          </w:p>
        </w:tc>
      </w:tr>
      <w:tr w14:paraId="47F46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398D7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8EF9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亚硝酸盐</w:t>
            </w:r>
            <w:r>
              <w:rPr>
                <w:rStyle w:val="222"/>
                <w:rFonts w:hint="default" w:ascii="Times New Roman" w:hAnsi="Times New Roman" w:eastAsia="宋体" w:cs="Times New Roman"/>
                <w:lang w:val="en-US" w:eastAsia="zh-CN" w:bidi="ar"/>
              </w:rPr>
              <w:t>(</w:t>
            </w:r>
            <w:r>
              <w:rPr>
                <w:rStyle w:val="212"/>
                <w:rFonts w:hint="default" w:ascii="Times New Roman" w:hAnsi="Times New Roman" w:cs="Times New Roman"/>
                <w:lang w:val="en-US" w:eastAsia="zh-CN" w:bidi="ar"/>
              </w:rPr>
              <w:t>以亚硝酸钠计</w:t>
            </w:r>
            <w:r>
              <w:rPr>
                <w:rStyle w:val="222"/>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33375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F78BB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50642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030B5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86E2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亚硝酸盐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F995E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6706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2B510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6AAF4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70DF2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苯甲酸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A70B7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36EBE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粤价〔2002〕170号文-食品类-苯甲酸钠</w:t>
            </w:r>
          </w:p>
        </w:tc>
      </w:tr>
      <w:tr w14:paraId="4C61F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FD5AC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DBA9D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杀螟硫磷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010C1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C9DE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粤价〔2002〕170号文-果蔬及制品</w:t>
            </w:r>
          </w:p>
        </w:tc>
      </w:tr>
      <w:tr w14:paraId="29139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046BE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50E95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六六六</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E1EB3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493</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849C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709B7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D2958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C97F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滴滴涕</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08A57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493</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096E5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786BA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6F919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0E367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甲拌磷（仅甲拌磷）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C819D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B1EE8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粤价〔2002〕170号文-果蔬及制品</w:t>
            </w:r>
          </w:p>
        </w:tc>
      </w:tr>
      <w:tr w14:paraId="09699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8D5F3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FE7F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酸价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8427A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20B2C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00C98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D52BB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CFB90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汞</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8B77E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DFFE9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28A50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FE66F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0D162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2"/>
                <w:rFonts w:hint="default" w:ascii="Times New Roman" w:hAnsi="Times New Roman" w:eastAsia="宋体" w:cs="Times New Roman"/>
                <w:lang w:val="en-US" w:eastAsia="zh-CN" w:bidi="ar"/>
              </w:rPr>
              <w:t>B2</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FBF3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8180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粤价〔2002〕170号文-粮油类-黄曲霉丙素B</w:t>
            </w:r>
          </w:p>
        </w:tc>
      </w:tr>
      <w:tr w14:paraId="36ABD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50B8D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5C41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六六六总量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F856C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493</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A2484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2E7D1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98056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3C4BD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色氨酸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F0314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11A10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423D6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D36D9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DD5C7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0E4C4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E18B2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76A79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57D0D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FD13B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维生素</w:t>
            </w:r>
            <w:r>
              <w:rPr>
                <w:rStyle w:val="222"/>
                <w:rFonts w:hint="default" w:ascii="Times New Roman" w:hAnsi="Times New Roman" w:eastAsia="宋体" w:cs="Times New Roman"/>
                <w:lang w:val="en-US" w:eastAsia="zh-CN" w:bidi="ar"/>
              </w:rPr>
              <w:t>D3</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C7F62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531</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828D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粤价〔2002〕170号文-食品类-ＶD</w:t>
            </w:r>
          </w:p>
        </w:tc>
      </w:tr>
      <w:tr w14:paraId="65D86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C756A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B150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丙氨酸</w:t>
            </w:r>
          </w:p>
        </w:tc>
        <w:tc>
          <w:tcPr>
            <w:tcW w:w="12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6F250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0ED33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粤价[2002]170号文-食品类-氨基酸</w:t>
            </w:r>
          </w:p>
        </w:tc>
      </w:tr>
    </w:tbl>
    <w:p w14:paraId="67060CAE">
      <w:pPr>
        <w:spacing w:beforeLines="25" w:afterLines="25"/>
        <w:rPr>
          <w:rFonts w:ascii="宋体" w:hAnsi="宋体"/>
          <w:szCs w:val="21"/>
        </w:rPr>
      </w:pPr>
    </w:p>
    <w:p w14:paraId="748073C3">
      <w:pPr>
        <w:keepNext/>
        <w:keepLines/>
        <w:widowControl w:val="0"/>
        <w:suppressLineNumbers w:val="0"/>
        <w:adjustRightInd w:val="0"/>
        <w:spacing w:before="0" w:beforeLines="50" w:beforeAutospacing="0" w:after="0" w:afterLines="50" w:afterAutospacing="0"/>
        <w:ind w:left="0" w:right="0"/>
        <w:jc w:val="center"/>
        <w:textAlignment w:val="baseline"/>
        <w:outlineLvl w:val="1"/>
        <w:rPr>
          <w:rFonts w:hint="eastAsia" w:ascii="宋体" w:hAnsi="宋体" w:eastAsia="宋体" w:cs="Times New Roman"/>
          <w:b/>
          <w:bCs/>
          <w:kern w:val="0"/>
          <w:sz w:val="28"/>
          <w:szCs w:val="28"/>
          <w:vertAlign w:val="baseline"/>
        </w:rPr>
      </w:pPr>
      <w:r>
        <w:rPr>
          <w:rFonts w:hint="eastAsia" w:ascii="宋体" w:hAnsi="宋体" w:cs="宋体"/>
          <w:b/>
          <w:bCs/>
          <w:kern w:val="0"/>
          <w:sz w:val="28"/>
          <w:szCs w:val="28"/>
          <w:vertAlign w:val="baseline"/>
          <w:lang w:val="en-US" w:eastAsia="zh-CN" w:bidi="ar"/>
        </w:rPr>
        <w:t>六</w:t>
      </w:r>
      <w:r>
        <w:rPr>
          <w:rFonts w:hint="eastAsia" w:ascii="宋体" w:hAnsi="宋体" w:eastAsia="宋体" w:cs="宋体"/>
          <w:b/>
          <w:bCs/>
          <w:kern w:val="0"/>
          <w:sz w:val="28"/>
          <w:szCs w:val="28"/>
          <w:vertAlign w:val="baseline"/>
          <w:lang w:val="en-US" w:eastAsia="zh-CN" w:bidi="ar"/>
        </w:rPr>
        <w:t>、投标/响应方案要求</w:t>
      </w:r>
    </w:p>
    <w:p w14:paraId="7172507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投标人应在满足★必备指标项要求的前提下，根据项目特点和采购需求，制定以下更为完整、详细、可操作性强的方案。</w:t>
      </w:r>
    </w:p>
    <w:p w14:paraId="455B6534">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（一）提供实施方案，内容包含但不限于：</w:t>
      </w:r>
    </w:p>
    <w:p w14:paraId="61E22030">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1.抽样方案</w:t>
      </w:r>
    </w:p>
    <w:p w14:paraId="3142063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2.检验方案</w:t>
      </w:r>
    </w:p>
    <w:p w14:paraId="5B6E666D">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3.报告判定原则</w:t>
      </w:r>
    </w:p>
    <w:p w14:paraId="0C0EF087">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4.结果报送要求</w:t>
      </w:r>
    </w:p>
    <w:p w14:paraId="1B112225">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5.检验过程的质量控制体系及方法</w:t>
      </w:r>
    </w:p>
    <w:p w14:paraId="537AF2CF">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6.工作纪律</w:t>
      </w:r>
    </w:p>
    <w:p w14:paraId="31174919">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7.应急预案</w:t>
      </w:r>
    </w:p>
    <w:p w14:paraId="6B195A5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kern w:val="2"/>
          <w:sz w:val="21"/>
          <w:szCs w:val="21"/>
          <w:lang w:val="en-US" w:eastAsia="zh-CN" w:bidi="ar"/>
        </w:rPr>
      </w:pPr>
      <w:r>
        <w:rPr>
          <w:rFonts w:hint="eastAsia" w:ascii="宋体" w:hAnsi="宋体" w:eastAsia="宋体" w:cs="宋体"/>
          <w:kern w:val="2"/>
          <w:sz w:val="21"/>
          <w:szCs w:val="21"/>
          <w:lang w:val="en-US" w:eastAsia="zh-CN" w:bidi="ar"/>
        </w:rPr>
        <w:t>8.后续服务（含数据录入、统计分析报告）</w:t>
      </w:r>
      <w:r>
        <w:rPr>
          <w:rFonts w:hint="eastAsia" w:ascii="宋体" w:hAnsi="宋体" w:cs="宋体"/>
          <w:kern w:val="2"/>
          <w:sz w:val="21"/>
          <w:szCs w:val="21"/>
          <w:lang w:val="en-US" w:eastAsia="zh-CN" w:bidi="ar"/>
        </w:rPr>
        <w:t>。</w:t>
      </w:r>
    </w:p>
    <w:p w14:paraId="20FFDF7B">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（二）提供</w:t>
      </w:r>
      <w:r>
        <w:rPr>
          <w:rFonts w:hint="eastAsia" w:ascii="宋体" w:hAnsi="宋体" w:cs="宋体"/>
          <w:szCs w:val="21"/>
        </w:rPr>
        <w:t>项目重点难点分析、应对措施及相关的合理化建议</w:t>
      </w:r>
      <w:r>
        <w:rPr>
          <w:rFonts w:hint="eastAsia" w:ascii="宋体" w:hAnsi="宋体" w:eastAsia="宋体" w:cs="宋体"/>
          <w:kern w:val="2"/>
          <w:sz w:val="21"/>
          <w:szCs w:val="21"/>
          <w:lang w:val="en-US" w:eastAsia="zh-CN" w:bidi="ar"/>
        </w:rPr>
        <w:t>，内容包含但不限于：</w:t>
      </w:r>
    </w:p>
    <w:p w14:paraId="29D6CCE3">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1.要求本项目人员的工作岗位设置及工作流程；</w:t>
      </w:r>
    </w:p>
    <w:p w14:paraId="7C63BCA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2.团队培训；</w:t>
      </w:r>
    </w:p>
    <w:p w14:paraId="578B3E9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3.绩效考核；</w:t>
      </w:r>
    </w:p>
    <w:p w14:paraId="37588266">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4.后勤保障；</w:t>
      </w:r>
    </w:p>
    <w:p w14:paraId="10325900">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5.激励举措；</w:t>
      </w:r>
    </w:p>
    <w:p w14:paraId="724B4419">
      <w:pPr>
        <w:keepNext w:val="0"/>
        <w:keepLines w:val="0"/>
        <w:widowControl w:val="0"/>
        <w:suppressLineNumbers w:val="0"/>
        <w:spacing w:before="0" w:beforeAutospacing="0" w:after="0" w:afterAutospacing="0" w:line="360" w:lineRule="auto"/>
        <w:ind w:left="0" w:leftChars="0" w:right="0" w:firstLine="420" w:firstLineChars="200"/>
        <w:jc w:val="left"/>
        <w:rPr>
          <w:rFonts w:ascii="宋体" w:hAnsi="宋体"/>
          <w:szCs w:val="21"/>
        </w:rPr>
      </w:pPr>
      <w:r>
        <w:rPr>
          <w:rFonts w:hint="eastAsia" w:ascii="宋体" w:hAnsi="宋体" w:eastAsia="宋体" w:cs="宋体"/>
          <w:kern w:val="2"/>
          <w:sz w:val="21"/>
          <w:szCs w:val="21"/>
          <w:lang w:val="en-US" w:eastAsia="zh-CN" w:bidi="ar"/>
        </w:rPr>
        <w:t>6.加强抽样、检验、数据流转的真实性和规范性的合理化建议</w:t>
      </w:r>
      <w:r>
        <w:rPr>
          <w:rFonts w:ascii="宋体" w:hAnsi="宋体"/>
          <w:szCs w:val="21"/>
        </w:rPr>
        <w:br w:type="page"/>
      </w:r>
    </w:p>
    <w:p w14:paraId="1D8F9371">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14:paraId="0DB5CE4B">
      <w:pPr>
        <w:rPr>
          <w:rFonts w:ascii="Times New Roman" w:hAnsi="Times New Roman"/>
          <w:b/>
          <w:bCs/>
          <w:sz w:val="24"/>
          <w:szCs w:val="32"/>
        </w:rPr>
      </w:pPr>
      <w:r>
        <w:rPr>
          <w:rFonts w:hint="eastAsia" w:ascii="Times New Roman" w:hAnsi="Times New Roman"/>
          <w:b/>
          <w:bCs/>
          <w:sz w:val="24"/>
          <w:szCs w:val="32"/>
        </w:rPr>
        <w:t>特别提醒：</w:t>
      </w:r>
    </w:p>
    <w:p w14:paraId="71C88578">
      <w:pPr>
        <w:rPr>
          <w:rFonts w:ascii="Times New Roman" w:hAnsi="Times New Roman"/>
          <w:b/>
          <w:bCs/>
          <w:sz w:val="24"/>
          <w:szCs w:val="32"/>
        </w:rPr>
      </w:pPr>
    </w:p>
    <w:p w14:paraId="5A66FACC">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24D445E8">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14:paraId="7C6F5D6E">
      <w:pPr>
        <w:widowControl/>
        <w:jc w:val="center"/>
        <w:rPr>
          <w:rFonts w:ascii="宋体" w:hAnsi="宋体" w:cs="宋体" w:eastAsiaTheme="minorEastAsia"/>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6230"/>
            <wp:effectExtent l="0" t="0" r="0" b="0"/>
            <wp:docPr id="2"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4126230"/>
                    </a:xfrm>
                    <a:prstGeom prst="rect">
                      <a:avLst/>
                    </a:prstGeom>
                    <a:noFill/>
                    <a:ln>
                      <a:noFill/>
                    </a:ln>
                  </pic:spPr>
                </pic:pic>
              </a:graphicData>
            </a:graphic>
          </wp:inline>
        </w:drawing>
      </w:r>
    </w:p>
    <w:p w14:paraId="12714927">
      <w:pPr>
        <w:widowControl/>
        <w:jc w:val="center"/>
        <w:rPr>
          <w:rFonts w:ascii="仿宋_GB2312" w:hAnsi="Times New Roman" w:eastAsia="仿宋_GB2312"/>
          <w:kern w:val="0"/>
          <w:sz w:val="24"/>
          <w:szCs w:val="24"/>
          <w:highlight w:val="green"/>
        </w:rPr>
      </w:pPr>
    </w:p>
    <w:p w14:paraId="11663C7A">
      <w:pPr>
        <w:widowControl/>
        <w:ind w:firstLine="480" w:firstLineChars="200"/>
        <w:jc w:val="left"/>
        <w:rPr>
          <w:rFonts w:ascii="仿宋_GB2312" w:hAnsi="Times New Roman" w:eastAsia="仿宋_GB2312"/>
          <w:b/>
          <w:kern w:val="0"/>
          <w:sz w:val="24"/>
          <w:szCs w:val="24"/>
        </w:rPr>
      </w:pPr>
      <w:bookmarkStart w:id="9"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9"/>
    <w:p w14:paraId="13C3998B">
      <w:pPr>
        <w:rPr>
          <w:rFonts w:ascii="仿宋_GB2312" w:hAnsi="Times New Roman" w:eastAsia="仿宋_GB2312"/>
          <w:sz w:val="24"/>
          <w:szCs w:val="24"/>
        </w:rPr>
      </w:pPr>
    </w:p>
    <w:p w14:paraId="3E4D934B">
      <w:pPr>
        <w:rPr>
          <w:rFonts w:hint="eastAsia" w:ascii="宋体" w:hAnsi="宋体"/>
          <w:sz w:val="24"/>
        </w:rPr>
      </w:pPr>
      <w:r>
        <w:rPr>
          <w:rFonts w:hint="eastAsia" w:ascii="宋体" w:hAnsi="宋体"/>
          <w:sz w:val="24"/>
        </w:rPr>
        <w:br w:type="page"/>
      </w:r>
    </w:p>
    <w:p w14:paraId="0D512653">
      <w:pPr>
        <w:rPr>
          <w:rFonts w:hint="eastAsia" w:ascii="宋体" w:hAnsi="宋体"/>
          <w:sz w:val="24"/>
        </w:rPr>
      </w:pPr>
      <w:r>
        <w:rPr>
          <w:rFonts w:hint="eastAsia" w:ascii="宋体" w:hAnsi="宋体"/>
          <w:sz w:val="24"/>
        </w:rPr>
        <w:t>投标文件组成：</w:t>
      </w:r>
    </w:p>
    <w:p w14:paraId="0C545525">
      <w:pPr>
        <w:rPr>
          <w:rFonts w:hint="eastAsia" w:ascii="宋体" w:hAnsi="宋体"/>
          <w:b/>
          <w:bCs/>
          <w:color w:val="auto"/>
          <w:sz w:val="24"/>
          <w:lang w:eastAsia="zh-CN"/>
        </w:rPr>
      </w:pPr>
      <w:r>
        <w:rPr>
          <w:rFonts w:hint="eastAsia" w:ascii="宋体" w:hAnsi="宋体"/>
          <w:b/>
          <w:bCs/>
          <w:color w:val="auto"/>
          <w:sz w:val="24"/>
          <w:lang w:eastAsia="zh-CN"/>
        </w:rPr>
        <w:t>注：投标人综合实力的部分证明材料（认证证书、获奖证书、 知识产权证书等，不包括业绩合同），应纳入投标文件信息公开部分。</w:t>
      </w:r>
    </w:p>
    <w:p w14:paraId="4CEF98B5">
      <w:pPr>
        <w:rPr>
          <w:rFonts w:hint="eastAsia" w:ascii="宋体" w:hAnsi="宋体"/>
          <w:sz w:val="24"/>
          <w:lang w:eastAsia="zh-CN"/>
        </w:rPr>
      </w:pPr>
    </w:p>
    <w:p w14:paraId="7DDE37A9">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243697B7">
      <w:pPr>
        <w:spacing w:beforeLines="25" w:afterLines="25"/>
        <w:ind w:firstLine="991" w:firstLineChars="472"/>
        <w:rPr>
          <w:rFonts w:ascii="宋体" w:hAnsi="宋体"/>
          <w:szCs w:val="21"/>
        </w:rPr>
      </w:pPr>
      <w:r>
        <w:rPr>
          <w:rFonts w:hint="eastAsia" w:ascii="宋体" w:hAnsi="宋体"/>
          <w:szCs w:val="21"/>
        </w:rPr>
        <w:t>（1）投标函</w:t>
      </w:r>
    </w:p>
    <w:p w14:paraId="54825E25">
      <w:pPr>
        <w:spacing w:beforeLines="25" w:afterLines="25"/>
        <w:ind w:firstLine="991" w:firstLineChars="472"/>
        <w:rPr>
          <w:rFonts w:ascii="宋体" w:hAnsi="宋体"/>
          <w:szCs w:val="21"/>
        </w:rPr>
      </w:pPr>
      <w:r>
        <w:rPr>
          <w:rFonts w:hint="eastAsia" w:ascii="宋体" w:hAnsi="宋体"/>
          <w:szCs w:val="21"/>
        </w:rPr>
        <w:t>（2）资格响应文件</w:t>
      </w:r>
    </w:p>
    <w:p w14:paraId="6FFB9F7A">
      <w:pPr>
        <w:spacing w:beforeLines="25" w:afterLines="25"/>
        <w:ind w:firstLine="991" w:firstLineChars="472"/>
        <w:rPr>
          <w:rFonts w:ascii="宋体" w:hAnsi="宋体"/>
          <w:szCs w:val="21"/>
        </w:rPr>
      </w:pPr>
      <w:r>
        <w:rPr>
          <w:rFonts w:hint="eastAsia" w:ascii="宋体" w:hAnsi="宋体"/>
          <w:szCs w:val="21"/>
        </w:rPr>
        <w:t>（3）投标人情况介绍</w:t>
      </w:r>
    </w:p>
    <w:p w14:paraId="3107A856">
      <w:pPr>
        <w:spacing w:beforeLines="25" w:afterLines="25"/>
        <w:ind w:firstLine="991" w:firstLineChars="472"/>
        <w:rPr>
          <w:rFonts w:hint="eastAsia" w:ascii="宋体" w:hAnsi="宋体"/>
          <w:szCs w:val="21"/>
        </w:rPr>
      </w:pPr>
      <w:r>
        <w:rPr>
          <w:rFonts w:hint="eastAsia" w:ascii="宋体" w:hAnsi="宋体"/>
          <w:szCs w:val="21"/>
        </w:rPr>
        <w:t>（4）中小企业声明函等符合政府采购扶持政策的证明材料</w:t>
      </w:r>
    </w:p>
    <w:p w14:paraId="11F3D024">
      <w:pPr>
        <w:spacing w:beforeLines="25" w:afterLines="25"/>
        <w:ind w:firstLine="991" w:firstLineChars="472"/>
        <w:rPr>
          <w:rFonts w:hint="eastAsia" w:asciiTheme="minorEastAsia" w:hAnsiTheme="minorEastAsia" w:eastAsiaTheme="minorEastAsia"/>
          <w:szCs w:val="21"/>
          <w:lang w:eastAsia="zh-CN"/>
        </w:rPr>
      </w:pP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lang w:val="en-US" w:eastAsia="zh-CN"/>
        </w:rPr>
        <w:t>5</w:t>
      </w:r>
      <w:r>
        <w:rPr>
          <w:rFonts w:hint="eastAsia" w:cs="仿宋" w:asciiTheme="minorEastAsia" w:hAnsiTheme="minorEastAsia" w:eastAsiaTheme="minorEastAsia"/>
          <w:szCs w:val="21"/>
          <w:lang w:eastAsia="zh-CN"/>
        </w:rPr>
        <w:t>）</w:t>
      </w:r>
      <w:r>
        <w:rPr>
          <w:rFonts w:hint="eastAsia" w:ascii="宋体" w:hAnsi="宋体"/>
          <w:szCs w:val="21"/>
        </w:rPr>
        <w:t>供应商认证情况</w:t>
      </w:r>
    </w:p>
    <w:p w14:paraId="1EFC583C">
      <w:pPr>
        <w:spacing w:beforeLines="25" w:afterLines="25"/>
        <w:ind w:firstLine="991" w:firstLineChars="472"/>
        <w:rPr>
          <w:rFonts w:hint="eastAsia" w:asciiTheme="minorEastAsia" w:hAnsiTheme="minorEastAsia" w:eastAsiaTheme="minorEastAsia"/>
          <w:kern w:val="0"/>
          <w:szCs w:val="21"/>
          <w:lang w:val="zh-CN"/>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lang w:eastAsia="zh-CN"/>
        </w:rPr>
        <w:t>）投标人获奖情况</w:t>
      </w:r>
    </w:p>
    <w:p w14:paraId="1989FB7A">
      <w:pPr>
        <w:rPr>
          <w:rFonts w:ascii="宋体" w:hAnsi="宋体"/>
          <w:szCs w:val="21"/>
        </w:rPr>
      </w:pPr>
    </w:p>
    <w:p w14:paraId="5FDACAC4">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1D903CBF">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7</w:t>
      </w:r>
      <w:r>
        <w:rPr>
          <w:rFonts w:hint="eastAsia" w:ascii="宋体" w:hAnsi="宋体"/>
          <w:szCs w:val="21"/>
        </w:rPr>
        <w:t>）政府采购违法行为风险知悉确认书</w:t>
      </w:r>
    </w:p>
    <w:p w14:paraId="09AB6738">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）法定代表人（负责人）资格证明书</w:t>
      </w:r>
    </w:p>
    <w:p w14:paraId="4B327885">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）投标文件签署授权委托书</w:t>
      </w:r>
    </w:p>
    <w:p w14:paraId="366FB333">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10</w:t>
      </w:r>
      <w:r>
        <w:rPr>
          <w:rFonts w:hint="eastAsia" w:ascii="宋体" w:hAnsi="宋体"/>
          <w:szCs w:val="21"/>
        </w:rPr>
        <w:t>）实质性条款响应情况表</w:t>
      </w:r>
    </w:p>
    <w:p w14:paraId="3D314D94">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11</w:t>
      </w:r>
      <w:r>
        <w:rPr>
          <w:rFonts w:hint="eastAsia" w:ascii="宋体" w:hAnsi="宋体"/>
          <w:szCs w:val="21"/>
        </w:rPr>
        <w:t>）详细分项报价清单</w:t>
      </w:r>
    </w:p>
    <w:p w14:paraId="5B43D031">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12</w:t>
      </w:r>
      <w:r>
        <w:rPr>
          <w:rFonts w:hint="eastAsia" w:ascii="宋体" w:hAnsi="宋体"/>
          <w:szCs w:val="21"/>
        </w:rPr>
        <w:t>）服务要求</w:t>
      </w:r>
      <w:r>
        <w:rPr>
          <w:rFonts w:ascii="宋体" w:hAnsi="宋体"/>
          <w:szCs w:val="21"/>
        </w:rPr>
        <w:t>偏离表</w:t>
      </w:r>
    </w:p>
    <w:p w14:paraId="4763EAD2">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13</w:t>
      </w:r>
      <w:r>
        <w:rPr>
          <w:rFonts w:hint="eastAsia" w:ascii="宋体" w:hAnsi="宋体"/>
          <w:szCs w:val="21"/>
        </w:rPr>
        <w:t>）</w:t>
      </w:r>
      <w:r>
        <w:rPr>
          <w:rFonts w:ascii="宋体" w:hAnsi="宋体"/>
          <w:szCs w:val="21"/>
        </w:rPr>
        <w:t>商务</w:t>
      </w:r>
      <w:r>
        <w:rPr>
          <w:rFonts w:hint="eastAsia" w:ascii="宋体" w:hAnsi="宋体"/>
          <w:szCs w:val="21"/>
        </w:rPr>
        <w:t>要求</w:t>
      </w:r>
      <w:r>
        <w:rPr>
          <w:rFonts w:ascii="宋体" w:hAnsi="宋体"/>
          <w:szCs w:val="21"/>
        </w:rPr>
        <w:t>偏离表</w:t>
      </w:r>
    </w:p>
    <w:p w14:paraId="28564D50">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4</w:t>
      </w:r>
      <w:r>
        <w:rPr>
          <w:rFonts w:hint="eastAsia" w:ascii="宋体" w:hAnsi="宋体"/>
          <w:szCs w:val="21"/>
        </w:rPr>
        <w:t>）</w:t>
      </w:r>
      <w:r>
        <w:rPr>
          <w:rFonts w:hint="eastAsia" w:ascii="宋体" w:hAnsi="宋体" w:cs="宋体"/>
          <w:szCs w:val="21"/>
        </w:rPr>
        <w:t>实施方案</w:t>
      </w:r>
    </w:p>
    <w:p w14:paraId="094136A0">
      <w:pPr>
        <w:spacing w:beforeLines="25" w:afterLines="25"/>
        <w:ind w:firstLine="991" w:firstLineChars="472"/>
        <w:rPr>
          <w:rFonts w:hint="eastAsia" w:ascii="宋体" w:hAnsi="宋体" w:cs="宋体"/>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w:t>
      </w:r>
      <w:r>
        <w:rPr>
          <w:rFonts w:hint="eastAsia" w:ascii="宋体" w:hAnsi="宋体" w:cs="宋体"/>
          <w:szCs w:val="21"/>
        </w:rPr>
        <w:t>项目重点难点分析、应对措施及相关的合理化建议</w:t>
      </w:r>
    </w:p>
    <w:p w14:paraId="52B5949A">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6</w:t>
      </w:r>
      <w:r>
        <w:rPr>
          <w:rFonts w:hint="eastAsia" w:ascii="宋体" w:hAnsi="宋体"/>
          <w:szCs w:val="21"/>
        </w:rPr>
        <w:t>）</w:t>
      </w:r>
      <w:r>
        <w:rPr>
          <w:rFonts w:hint="eastAsia" w:ascii="宋体" w:hAnsi="宋体" w:cs="宋体"/>
          <w:szCs w:val="21"/>
        </w:rPr>
        <w:t>质量（完成时间、安全、环保）保障措施及方案</w:t>
      </w:r>
    </w:p>
    <w:p w14:paraId="0FE7B30F">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）投标人检验项目资质</w:t>
      </w:r>
    </w:p>
    <w:p w14:paraId="11ECF1EC">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8</w:t>
      </w:r>
      <w:r>
        <w:rPr>
          <w:rFonts w:hint="eastAsia" w:ascii="宋体" w:hAnsi="宋体"/>
          <w:szCs w:val="21"/>
        </w:rPr>
        <w:t>）</w:t>
      </w:r>
      <w:r>
        <w:rPr>
          <w:rFonts w:hint="eastAsia" w:ascii="宋体" w:hAnsi="宋体" w:cs="宋体"/>
          <w:szCs w:val="21"/>
        </w:rPr>
        <w:t>拟安排的项目负责人情况（仅限一人）</w:t>
      </w:r>
    </w:p>
    <w:p w14:paraId="5EB95A59">
      <w:pPr>
        <w:spacing w:beforeLines="25" w:afterLines="25"/>
        <w:ind w:firstLine="991" w:firstLineChars="472"/>
        <w:rPr>
          <w:rFonts w:hint="eastAsia" w:ascii="宋体" w:hAnsi="宋体" w:cs="宋体"/>
          <w:szCs w:val="21"/>
        </w:rPr>
      </w:pPr>
      <w:r>
        <w:rPr>
          <w:rFonts w:hint="eastAsia" w:ascii="宋体" w:hAnsi="宋体"/>
          <w:szCs w:val="21"/>
          <w:lang w:eastAsia="zh-CN"/>
        </w:rPr>
        <w:t>（</w:t>
      </w:r>
      <w:r>
        <w:rPr>
          <w:rFonts w:hint="eastAsia" w:ascii="宋体" w:hAnsi="宋体"/>
          <w:szCs w:val="21"/>
          <w:lang w:val="en-US" w:eastAsia="zh-CN"/>
        </w:rPr>
        <w:t>19</w:t>
      </w:r>
      <w:r>
        <w:rPr>
          <w:rFonts w:hint="eastAsia" w:ascii="宋体" w:hAnsi="宋体"/>
          <w:szCs w:val="21"/>
          <w:lang w:eastAsia="zh-CN"/>
        </w:rPr>
        <w:t>）</w:t>
      </w:r>
      <w:r>
        <w:rPr>
          <w:rFonts w:hint="eastAsia" w:ascii="宋体" w:hAnsi="宋体" w:cs="宋体"/>
          <w:szCs w:val="21"/>
        </w:rPr>
        <w:t>拟安排的项目主要团队成员（主要技术人员）情况（项目负责人除外）</w:t>
      </w:r>
    </w:p>
    <w:p w14:paraId="2589F10F">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20</w:t>
      </w:r>
      <w:r>
        <w:rPr>
          <w:rFonts w:hint="eastAsia" w:ascii="宋体" w:hAnsi="宋体" w:cs="宋体"/>
          <w:szCs w:val="21"/>
          <w:lang w:eastAsia="zh-CN"/>
        </w:rPr>
        <w:t>）</w:t>
      </w:r>
      <w:r>
        <w:rPr>
          <w:rFonts w:hint="eastAsia" w:ascii="宋体" w:hAnsi="宋体" w:cs="宋体"/>
          <w:szCs w:val="21"/>
        </w:rPr>
        <w:t>拟投入的服务资源（车辆、场地、工具、机器等）情况</w:t>
      </w:r>
    </w:p>
    <w:p w14:paraId="48817E6E">
      <w:pPr>
        <w:spacing w:beforeLines="25" w:afterLines="25"/>
        <w:ind w:firstLine="991" w:firstLineChars="472"/>
        <w:rPr>
          <w:rFonts w:hint="eastAsia" w:ascii="宋体" w:hAnsi="宋体" w:eastAsia="宋体" w:cs="宋体"/>
          <w:bCs w:val="0"/>
          <w:sz w:val="21"/>
          <w:szCs w:val="21"/>
          <w:u w:val="none"/>
        </w:rPr>
      </w:pPr>
      <w:r>
        <w:rPr>
          <w:rFonts w:hint="eastAsia" w:ascii="宋体" w:hAnsi="宋体" w:cs="宋体"/>
          <w:szCs w:val="21"/>
          <w:lang w:eastAsia="zh-CN"/>
        </w:rPr>
        <w:t>（</w:t>
      </w:r>
      <w:r>
        <w:rPr>
          <w:rFonts w:hint="eastAsia" w:ascii="宋体" w:hAnsi="宋体" w:cs="宋体"/>
          <w:szCs w:val="21"/>
          <w:lang w:val="en-US" w:eastAsia="zh-CN"/>
        </w:rPr>
        <w:t>21</w:t>
      </w:r>
      <w:r>
        <w:rPr>
          <w:rFonts w:hint="eastAsia" w:ascii="宋体" w:hAnsi="宋体" w:cs="宋体"/>
          <w:szCs w:val="21"/>
          <w:lang w:eastAsia="zh-CN"/>
        </w:rPr>
        <w:t>）</w:t>
      </w:r>
      <w:r>
        <w:rPr>
          <w:rFonts w:hint="eastAsia" w:ascii="宋体" w:hAnsi="宋体" w:eastAsia="宋体" w:cs="宋体"/>
          <w:bCs w:val="0"/>
          <w:sz w:val="21"/>
          <w:szCs w:val="21"/>
          <w:u w:val="none"/>
        </w:rPr>
        <w:t>技术能力验证</w:t>
      </w:r>
    </w:p>
    <w:p w14:paraId="4C38D87D">
      <w:pPr>
        <w:spacing w:beforeLines="25" w:afterLines="25"/>
        <w:ind w:firstLine="991" w:firstLineChars="472"/>
        <w:rPr>
          <w:rFonts w:hint="eastAsia" w:ascii="宋体" w:hAnsi="宋体" w:cs="宋体"/>
          <w:szCs w:val="21"/>
        </w:rPr>
      </w:pPr>
      <w:r>
        <w:rPr>
          <w:rFonts w:hint="eastAsia" w:ascii="宋体" w:hAnsi="宋体" w:eastAsia="宋体" w:cs="宋体"/>
          <w:bCs w:val="0"/>
          <w:sz w:val="21"/>
          <w:szCs w:val="21"/>
          <w:u w:val="none"/>
          <w:lang w:eastAsia="zh-CN"/>
        </w:rPr>
        <w:t>（</w:t>
      </w:r>
      <w:r>
        <w:rPr>
          <w:rFonts w:hint="eastAsia" w:ascii="宋体" w:hAnsi="宋体" w:eastAsia="宋体" w:cs="宋体"/>
          <w:bCs w:val="0"/>
          <w:sz w:val="21"/>
          <w:szCs w:val="21"/>
          <w:u w:val="none"/>
          <w:lang w:val="en-US" w:eastAsia="zh-CN"/>
        </w:rPr>
        <w:t>22</w:t>
      </w:r>
      <w:r>
        <w:rPr>
          <w:rFonts w:hint="eastAsia" w:ascii="宋体" w:hAnsi="宋体" w:eastAsia="宋体" w:cs="宋体"/>
          <w:bCs w:val="0"/>
          <w:sz w:val="21"/>
          <w:szCs w:val="21"/>
          <w:u w:val="none"/>
          <w:lang w:eastAsia="zh-CN"/>
        </w:rPr>
        <w:t>）</w:t>
      </w:r>
      <w:r>
        <w:rPr>
          <w:rFonts w:hint="eastAsia" w:ascii="宋体" w:hAnsi="宋体" w:cs="宋体"/>
          <w:szCs w:val="21"/>
        </w:rPr>
        <w:t>供应商同类项目业绩情况</w:t>
      </w:r>
    </w:p>
    <w:p w14:paraId="33B09785">
      <w:pPr>
        <w:spacing w:beforeLines="25" w:afterLines="25"/>
        <w:ind w:firstLine="991" w:firstLineChars="472"/>
        <w:rPr>
          <w:rFonts w:ascii="宋体" w:hAnsi="宋体" w:cs="宋体"/>
          <w:szCs w:val="21"/>
        </w:rPr>
      </w:pPr>
      <w:r>
        <w:rPr>
          <w:rFonts w:hint="eastAsia" w:ascii="宋体" w:hAnsi="宋体"/>
          <w:szCs w:val="21"/>
        </w:rPr>
        <w:t>（</w:t>
      </w:r>
      <w:r>
        <w:rPr>
          <w:rFonts w:hint="eastAsia" w:ascii="宋体" w:hAnsi="宋体"/>
          <w:szCs w:val="21"/>
          <w:lang w:val="en-US" w:eastAsia="zh-CN"/>
        </w:rPr>
        <w:t>23</w:t>
      </w:r>
      <w:r>
        <w:rPr>
          <w:rFonts w:hint="eastAsia" w:ascii="宋体" w:hAnsi="宋体"/>
          <w:szCs w:val="21"/>
        </w:rPr>
        <w:t>）</w:t>
      </w:r>
      <w:r>
        <w:rPr>
          <w:rFonts w:ascii="宋体" w:hAnsi="宋体" w:cs="宋体"/>
          <w:szCs w:val="21"/>
        </w:rPr>
        <w:t>参与食品（含食用农产品）安全标准制定情况</w:t>
      </w:r>
    </w:p>
    <w:p w14:paraId="43C11374">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24</w:t>
      </w:r>
      <w:r>
        <w:rPr>
          <w:rFonts w:hint="eastAsia" w:ascii="宋体" w:hAnsi="宋体" w:cs="宋体"/>
          <w:szCs w:val="21"/>
          <w:lang w:eastAsia="zh-CN"/>
        </w:rPr>
        <w:t>）</w:t>
      </w:r>
      <w:r>
        <w:rPr>
          <w:rFonts w:hint="eastAsia" w:ascii="宋体" w:hAnsi="宋体" w:cs="宋体"/>
          <w:szCs w:val="21"/>
        </w:rPr>
        <w:t>投标人监督考核评价情况</w:t>
      </w:r>
    </w:p>
    <w:p w14:paraId="36305E04">
      <w:pPr>
        <w:spacing w:beforeLines="25" w:afterLines="25"/>
        <w:ind w:firstLine="991" w:firstLineChars="472"/>
        <w:rPr>
          <w:rFonts w:ascii="宋体" w:hAnsi="宋体"/>
          <w:szCs w:val="21"/>
        </w:rPr>
      </w:pPr>
      <w:r>
        <w:rPr>
          <w:rFonts w:hint="eastAsia" w:ascii="宋体" w:hAnsi="宋体" w:cs="宋体"/>
          <w:szCs w:val="21"/>
          <w:lang w:eastAsia="zh-CN"/>
        </w:rPr>
        <w:t>（</w:t>
      </w:r>
      <w:r>
        <w:rPr>
          <w:rFonts w:hint="eastAsia" w:ascii="宋体" w:hAnsi="宋体" w:cs="宋体"/>
          <w:szCs w:val="21"/>
          <w:lang w:val="en-US" w:eastAsia="zh-CN"/>
        </w:rPr>
        <w:t>25</w:t>
      </w:r>
      <w:r>
        <w:rPr>
          <w:rFonts w:hint="eastAsia" w:ascii="宋体" w:hAnsi="宋体" w:cs="宋体"/>
          <w:szCs w:val="21"/>
          <w:lang w:eastAsia="zh-CN"/>
        </w:rPr>
        <w:t>）</w:t>
      </w:r>
      <w:r>
        <w:rPr>
          <w:rFonts w:hint="eastAsia" w:ascii="宋体" w:hAnsi="宋体"/>
          <w:szCs w:val="21"/>
        </w:rPr>
        <w:t>招标文件要求的其它内容或投标人认为需要补充的资料</w:t>
      </w:r>
    </w:p>
    <w:p w14:paraId="5741DBFD">
      <w:pPr>
        <w:spacing w:beforeLines="25" w:afterLines="25"/>
        <w:rPr>
          <w:rFonts w:ascii="宋体" w:hAnsi="宋体"/>
          <w:szCs w:val="21"/>
        </w:rPr>
      </w:pPr>
    </w:p>
    <w:p w14:paraId="53E88504">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备注：</w:t>
      </w:r>
    </w:p>
    <w:p w14:paraId="09E6F863">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1.本项目为网上电子投标项目，投标文件不需法人或授权委托人另行签字，无需加盖单位公章，招标文件专用条款另有规定的除外。</w:t>
      </w:r>
    </w:p>
    <w:p w14:paraId="102E783C">
      <w:pPr>
        <w:widowControl/>
        <w:ind w:firstLine="487" w:firstLineChars="202"/>
        <w:jc w:val="left"/>
        <w:rPr>
          <w:rFonts w:hint="eastAsia" w:ascii="宋体" w:hAnsi="宋体" w:eastAsiaTheme="minorEastAsia"/>
          <w:b/>
          <w:kern w:val="0"/>
          <w:sz w:val="24"/>
          <w:szCs w:val="21"/>
        </w:rPr>
      </w:pPr>
      <w:r>
        <w:rPr>
          <w:rFonts w:hint="eastAsia" w:ascii="宋体" w:hAnsi="宋体" w:eastAsiaTheme="minorEastAsia"/>
          <w:b/>
          <w:kern w:val="0"/>
          <w:sz w:val="24"/>
          <w:szCs w:val="21"/>
        </w:rPr>
        <w:t>2.关于填写“开标一览表”的说明：“开标一览表”中除“投标报价”外，其他信息不作为评审依据。</w:t>
      </w:r>
    </w:p>
    <w:p w14:paraId="35A911B0">
      <w:pPr>
        <w:widowControl/>
        <w:jc w:val="left"/>
        <w:rPr>
          <w:rFonts w:hint="default" w:ascii="宋体" w:hAnsi="宋体" w:eastAsiaTheme="minorEastAsia"/>
          <w:b/>
          <w:color w:val="FF0000"/>
          <w:kern w:val="0"/>
          <w:sz w:val="24"/>
          <w:szCs w:val="21"/>
          <w:lang w:val="en-US" w:eastAsia="zh-CN"/>
        </w:rPr>
      </w:pPr>
    </w:p>
    <w:p w14:paraId="05F0008A">
      <w:pPr>
        <w:widowControl/>
        <w:jc w:val="left"/>
        <w:rPr>
          <w:rFonts w:ascii="宋体" w:hAnsi="宋体"/>
          <w:szCs w:val="21"/>
        </w:rPr>
      </w:pPr>
      <w:r>
        <w:rPr>
          <w:rFonts w:ascii="宋体" w:hAnsi="宋体"/>
          <w:szCs w:val="21"/>
        </w:rPr>
        <w:br w:type="page"/>
      </w:r>
    </w:p>
    <w:p w14:paraId="49388937">
      <w:pPr>
        <w:pStyle w:val="3"/>
        <w:spacing w:before="120" w:after="120"/>
        <w:jc w:val="center"/>
        <w:rPr>
          <w:rFonts w:hint="eastAsia" w:ascii="宋体" w:hAnsi="宋体" w:eastAsia="宋体" w:cs="宋体"/>
          <w:bCs w:val="0"/>
          <w:sz w:val="28"/>
          <w:szCs w:val="28"/>
        </w:rPr>
      </w:pPr>
      <w:r>
        <w:rPr>
          <w:rFonts w:hint="eastAsia" w:ascii="宋体" w:hAnsi="宋体" w:eastAsia="宋体" w:cs="宋体"/>
          <w:bCs w:val="0"/>
          <w:sz w:val="28"/>
          <w:szCs w:val="28"/>
          <w:lang w:eastAsia="zh-CN"/>
        </w:rPr>
        <w:t>温馨提示</w:t>
      </w:r>
    </w:p>
    <w:p w14:paraId="511E151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p>
    <w:p w14:paraId="2B87878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eastAsia="zh-CN"/>
        </w:rPr>
        <w:t>、投标（响应）文件必须在提交投标（响应）文件截止时间前上传，并在规定时间内完成在线解密。为避免因系统拥堵影响文件上传或解密，导致失去投标（响应）资格，建议</w:t>
      </w:r>
      <w:r>
        <w:rPr>
          <w:rFonts w:hint="eastAsia" w:ascii="宋体" w:hAnsi="宋体" w:eastAsia="宋体" w:cs="宋体"/>
          <w:b/>
          <w:bCs/>
          <w:sz w:val="21"/>
          <w:szCs w:val="21"/>
          <w:u w:val="single"/>
          <w:lang w:eastAsia="zh-CN"/>
        </w:rPr>
        <w:t>适当提前上传文件，尽早登陆系统解密</w:t>
      </w:r>
      <w:r>
        <w:rPr>
          <w:rFonts w:hint="eastAsia" w:ascii="宋体" w:hAnsi="宋体" w:eastAsia="宋体" w:cs="宋体"/>
          <w:sz w:val="21"/>
          <w:szCs w:val="21"/>
          <w:highlight w:val="none"/>
        </w:rPr>
        <w:t>。</w:t>
      </w:r>
    </w:p>
    <w:p w14:paraId="0BBC762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2、分项报价表中的各子项单价金额×数量应等同于单项汇总金额，单项汇总金额的合计金额应等同于投标（响应）总价，并与开标一览表的投标报价相同。请仔细阅读采购文件中的投标（响应）报价要求，</w:t>
      </w:r>
      <w:r>
        <w:rPr>
          <w:rFonts w:hint="eastAsia" w:ascii="宋体" w:hAnsi="宋体" w:eastAsia="宋体" w:cs="宋体"/>
          <w:b/>
          <w:bCs/>
          <w:sz w:val="21"/>
          <w:szCs w:val="21"/>
          <w:u w:val="single"/>
          <w:lang w:val="en-US" w:eastAsia="zh-CN"/>
        </w:rPr>
        <w:t>严格按照报价要求进行报价响应</w:t>
      </w:r>
      <w:r>
        <w:rPr>
          <w:rFonts w:hint="eastAsia" w:ascii="宋体" w:hAnsi="宋体" w:eastAsia="宋体" w:cs="宋体"/>
          <w:sz w:val="21"/>
          <w:szCs w:val="21"/>
          <w:lang w:val="en-US" w:eastAsia="zh-CN"/>
        </w:rPr>
        <w:t>。</w:t>
      </w:r>
    </w:p>
    <w:p w14:paraId="725F481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i w:val="0"/>
          <w:iCs w:val="0"/>
          <w:caps w:val="0"/>
          <w:color w:val="000000"/>
          <w:spacing w:val="0"/>
          <w:sz w:val="21"/>
          <w:szCs w:val="21"/>
          <w:u w:val="none"/>
          <w:shd w:val="clear" w:fill="FFFFFF"/>
          <w:vertAlign w:val="baseline"/>
          <w:lang w:eastAsia="zh-CN"/>
        </w:rPr>
      </w:pPr>
      <w:r>
        <w:rPr>
          <w:rFonts w:hint="eastAsia" w:ascii="宋体" w:hAnsi="宋体" w:eastAsia="宋体" w:cs="宋体"/>
          <w:sz w:val="21"/>
          <w:szCs w:val="21"/>
          <w:lang w:val="en-US" w:eastAsia="zh-CN"/>
        </w:rPr>
        <w:t>3、投标（响应）文件中的投标函、承诺函、声明函（含《中小企业声明函》、《关于符合本国产品标准的声明函》等）应按要求填写完整、规范。请仔细检查</w:t>
      </w:r>
      <w:r>
        <w:rPr>
          <w:rFonts w:hint="eastAsia" w:ascii="宋体" w:hAnsi="宋体" w:eastAsia="宋体" w:cs="宋体"/>
          <w:b/>
          <w:bCs/>
          <w:sz w:val="21"/>
          <w:szCs w:val="21"/>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eastAsia="宋体" w:cs="宋体"/>
          <w:b/>
          <w:bCs/>
          <w:i w:val="0"/>
          <w:iCs w:val="0"/>
          <w:caps w:val="0"/>
          <w:color w:val="000000"/>
          <w:spacing w:val="0"/>
          <w:sz w:val="21"/>
          <w:szCs w:val="21"/>
          <w:u w:val="single"/>
          <w:shd w:val="clear" w:fill="FFFFFF"/>
          <w:vertAlign w:val="baseline"/>
          <w:lang w:eastAsia="zh-CN"/>
        </w:rPr>
        <w:t>名、</w:t>
      </w:r>
      <w:r>
        <w:rPr>
          <w:rStyle w:val="48"/>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48"/>
          <w:rFonts w:hint="eastAsia" w:ascii="宋体" w:hAnsi="宋体" w:eastAsia="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宋体" w:hAnsi="宋体" w:eastAsia="宋体" w:cs="宋体"/>
          <w:b/>
          <w:bCs/>
          <w:sz w:val="21"/>
          <w:szCs w:val="21"/>
          <w:u w:val="single"/>
          <w:lang w:val="en-US" w:eastAsia="zh-CN"/>
        </w:rPr>
        <w:t>中小微企业类型的选择是否符合相关行业划分标准</w:t>
      </w:r>
      <w:r>
        <w:rPr>
          <w:rStyle w:val="48"/>
          <w:rFonts w:hint="eastAsia" w:ascii="宋体" w:hAnsi="宋体" w:eastAsia="宋体" w:cs="宋体"/>
          <w:i w:val="0"/>
          <w:iCs w:val="0"/>
          <w:caps w:val="0"/>
          <w:color w:val="000000"/>
          <w:spacing w:val="0"/>
          <w:sz w:val="21"/>
          <w:szCs w:val="21"/>
          <w:u w:val="none"/>
          <w:shd w:val="clear" w:fill="FFFFFF"/>
          <w:vertAlign w:val="baseline"/>
          <w:lang w:eastAsia="zh-CN"/>
        </w:rPr>
        <w:t>。</w:t>
      </w:r>
    </w:p>
    <w:p w14:paraId="57482B5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4、请仔细阅读采购文件中关于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资格性、符合性审查条款</w:t>
      </w: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5B34E37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5、请如实填写《供应商基本情况表》中的人员情况和关联关系情况，并按要求（如有）提供社保、股权或管理关系证明材料</w:t>
      </w:r>
      <w:r>
        <w:rPr>
          <w:rFonts w:hint="eastAsia" w:ascii="宋体" w:hAnsi="宋体" w:eastAsia="宋体" w:cs="宋体"/>
          <w:b w:val="0"/>
          <w:bCs w:val="0"/>
          <w:sz w:val="21"/>
          <w:szCs w:val="21"/>
          <w:lang w:eastAsia="zh-CN"/>
        </w:rPr>
        <w:t>，无法提供社保证明的，应按要求提供情况说明。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eastAsia="宋体" w:cs="宋体"/>
          <w:b/>
          <w:bCs/>
          <w:sz w:val="21"/>
          <w:szCs w:val="21"/>
          <w:u w:val="single"/>
          <w:lang w:eastAsia="zh-CN"/>
        </w:rPr>
        <w:t>人员和关联关系情况应与证明材料相符</w:t>
      </w:r>
      <w:r>
        <w:rPr>
          <w:rFonts w:hint="eastAsia" w:ascii="宋体" w:hAnsi="宋体" w:eastAsia="宋体" w:cs="宋体"/>
          <w:b w:val="0"/>
          <w:bCs w:val="0"/>
          <w:sz w:val="21"/>
          <w:szCs w:val="21"/>
          <w:lang w:eastAsia="zh-CN"/>
        </w:rPr>
        <w:t>。</w:t>
      </w:r>
    </w:p>
    <w:p w14:paraId="696FAA3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eastAsia="zh-CN"/>
        </w:rPr>
      </w:pPr>
      <w:r>
        <w:rPr>
          <w:rFonts w:hint="eastAsia" w:ascii="宋体" w:hAnsi="宋体" w:eastAsia="宋体" w:cs="宋体"/>
          <w:b w:val="0"/>
          <w:bCs w:val="0"/>
          <w:sz w:val="21"/>
          <w:szCs w:val="21"/>
          <w:lang w:val="en-US" w:eastAsia="zh-CN"/>
        </w:rPr>
        <w:t>6、</w:t>
      </w:r>
      <w:r>
        <w:rPr>
          <w:rFonts w:hint="eastAsia" w:ascii="宋体" w:hAnsi="宋体" w:eastAsia="宋体" w:cs="宋体"/>
          <w:snapToGrid w:val="0"/>
          <w:kern w:val="0"/>
          <w:sz w:val="21"/>
          <w:szCs w:val="21"/>
          <w:lang w:eastAsia="zh-CN"/>
        </w:rPr>
        <w:t>属于</w:t>
      </w:r>
      <w:r>
        <w:rPr>
          <w:rFonts w:hint="eastAsia" w:ascii="宋体" w:hAnsi="宋体" w:eastAsia="宋体" w:cs="宋体"/>
          <w:b/>
          <w:bCs/>
          <w:snapToGrid w:val="0"/>
          <w:kern w:val="0"/>
          <w:sz w:val="21"/>
          <w:szCs w:val="21"/>
          <w:u w:val="single"/>
          <w:lang w:eastAsia="zh-CN"/>
        </w:rPr>
        <w:t>异常低价</w:t>
      </w:r>
      <w:r>
        <w:rPr>
          <w:rFonts w:hint="eastAsia" w:ascii="宋体" w:hAnsi="宋体" w:eastAsia="宋体" w:cs="宋体"/>
          <w:b/>
          <w:bCs/>
          <w:snapToGrid w:val="0"/>
          <w:kern w:val="0"/>
          <w:sz w:val="21"/>
          <w:szCs w:val="21"/>
          <w:u w:val="single"/>
        </w:rPr>
        <w:t>审查</w:t>
      </w:r>
      <w:r>
        <w:rPr>
          <w:rFonts w:hint="eastAsia" w:ascii="宋体" w:hAnsi="宋体" w:eastAsia="宋体" w:cs="宋体"/>
          <w:b/>
          <w:bCs/>
          <w:snapToGrid w:val="0"/>
          <w:kern w:val="0"/>
          <w:sz w:val="21"/>
          <w:szCs w:val="21"/>
          <w:u w:val="single"/>
          <w:lang w:eastAsia="zh-CN"/>
        </w:rPr>
        <w:t>第3项情形</w:t>
      </w:r>
      <w:r>
        <w:rPr>
          <w:rFonts w:hint="eastAsia" w:ascii="宋体" w:hAnsi="宋体" w:eastAsia="宋体" w:cs="宋体"/>
          <w:snapToGrid w:val="0"/>
          <w:kern w:val="0"/>
          <w:sz w:val="21"/>
          <w:szCs w:val="21"/>
          <w:lang w:eastAsia="zh-CN"/>
        </w:rPr>
        <w:t>的，建议随投标（响应）文件一并提交报价相关书面说明及必要的证明材料。</w:t>
      </w:r>
    </w:p>
    <w:p w14:paraId="26F556B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val="en-US" w:eastAsia="zh-CN"/>
        </w:rPr>
      </w:pPr>
    </w:p>
    <w:p w14:paraId="03A46D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（以上提示内容为编制投标/响应文件的常规提醒，如与采购文件具体要求存在不一致或矛盾之处，以采购文件具体要求为准。）</w:t>
      </w:r>
    </w:p>
    <w:p w14:paraId="11B4C648">
      <w:pPr>
        <w:rPr>
          <w:rFonts w:hint="eastAsia" w:ascii="仿宋_GB2312" w:hAnsi="Times New Roman" w:eastAsia="仿宋_GB2312"/>
          <w:b/>
          <w:color w:val="FF0000"/>
          <w:sz w:val="30"/>
          <w:szCs w:val="30"/>
        </w:rPr>
      </w:pPr>
      <w:r>
        <w:rPr>
          <w:rFonts w:hint="eastAsia" w:ascii="仿宋_GB2312" w:hAnsi="Times New Roman" w:eastAsia="仿宋_GB2312"/>
          <w:b/>
          <w:color w:val="FF0000"/>
          <w:sz w:val="30"/>
          <w:szCs w:val="30"/>
        </w:rPr>
        <w:br w:type="page"/>
      </w:r>
    </w:p>
    <w:p w14:paraId="2FBBFA9A">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14:paraId="7655DAA7">
      <w:pPr>
        <w:pStyle w:val="3"/>
        <w:jc w:val="center"/>
        <w:rPr>
          <w:rFonts w:ascii="黑体" w:eastAsia="黑体"/>
          <w:b w:val="0"/>
          <w:sz w:val="24"/>
        </w:rPr>
      </w:pPr>
      <w:r>
        <w:rPr>
          <w:rFonts w:hint="eastAsia" w:ascii="黑体" w:eastAsia="黑体"/>
          <w:b w:val="0"/>
          <w:sz w:val="24"/>
        </w:rPr>
        <w:t>一、投标函</w:t>
      </w:r>
    </w:p>
    <w:p w14:paraId="38BAE0CB">
      <w:pPr>
        <w:spacing w:line="360" w:lineRule="auto"/>
        <w:rPr>
          <w:rFonts w:ascii="宋体" w:hAnsi="宋体"/>
          <w:szCs w:val="21"/>
        </w:rPr>
      </w:pPr>
      <w:r>
        <w:rPr>
          <w:rFonts w:hint="eastAsia" w:ascii="宋体" w:hAnsi="宋体"/>
          <w:szCs w:val="21"/>
        </w:rPr>
        <w:t xml:space="preserve">深圳市中正招标有限公司：  </w:t>
      </w:r>
    </w:p>
    <w:p w14:paraId="0F9D5A1A">
      <w:pPr>
        <w:spacing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1DFF17C5">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70DD915">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57BC3505">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7B4FDBB2">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43F196A6">
      <w:pPr>
        <w:spacing w:afterLines="50"/>
        <w:ind w:firstLine="411" w:firstLineChars="196"/>
        <w:rPr>
          <w:rFonts w:ascii="宋体" w:hAnsi="宋体"/>
          <w:szCs w:val="21"/>
        </w:rPr>
      </w:pPr>
      <w:r>
        <w:rPr>
          <w:rFonts w:hint="eastAsia" w:ascii="宋体" w:hAnsi="宋体"/>
          <w:szCs w:val="21"/>
        </w:rPr>
        <w:t>6.</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61E53E23">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48399DC5">
      <w:pPr>
        <w:ind w:left="540" w:leftChars="257"/>
        <w:rPr>
          <w:szCs w:val="21"/>
          <w:u w:val="single"/>
        </w:rPr>
      </w:pPr>
      <w:r>
        <w:rPr>
          <w:rFonts w:hint="eastAsia"/>
          <w:szCs w:val="21"/>
        </w:rPr>
        <w:t>法定代表人或其委托代理人：</w:t>
      </w:r>
      <w:r>
        <w:rPr>
          <w:rFonts w:hint="eastAsia"/>
          <w:szCs w:val="21"/>
          <w:u w:val="single"/>
        </w:rPr>
        <w:t xml:space="preserve">                   </w:t>
      </w:r>
    </w:p>
    <w:p w14:paraId="71F1F986">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4ED681B1">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220A57D">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795B18E">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5FDB7445">
      <w:pPr>
        <w:ind w:firstLine="616" w:firstLineChars="257"/>
        <w:rPr>
          <w:sz w:val="24"/>
        </w:rPr>
      </w:pPr>
    </w:p>
    <w:p w14:paraId="09D7FFFF">
      <w:pPr>
        <w:rPr>
          <w:rFonts w:ascii="宋体" w:hAnsi="宋体"/>
          <w:szCs w:val="21"/>
        </w:rPr>
      </w:pPr>
      <w:r>
        <w:rPr>
          <w:rFonts w:hint="eastAsia"/>
          <w:szCs w:val="21"/>
          <w:u w:val="single"/>
        </w:rPr>
        <w:t>（备注：如联合体投标，投标人一栏仅需填写牵头人的名称）</w:t>
      </w:r>
    </w:p>
    <w:p w14:paraId="01D68264">
      <w:pPr>
        <w:ind w:firstLine="616" w:firstLineChars="257"/>
        <w:rPr>
          <w:sz w:val="24"/>
        </w:rPr>
      </w:pPr>
      <w:r>
        <w:rPr>
          <w:rFonts w:hint="eastAsia"/>
          <w:sz w:val="24"/>
        </w:rPr>
        <w:t xml:space="preserve">                          </w:t>
      </w:r>
    </w:p>
    <w:p w14:paraId="3A7D0EC8">
      <w:pPr>
        <w:pStyle w:val="3"/>
        <w:jc w:val="center"/>
        <w:rPr>
          <w:rFonts w:ascii="黑体" w:eastAsia="黑体"/>
          <w:b w:val="0"/>
          <w:sz w:val="24"/>
        </w:rPr>
      </w:pPr>
      <w:r>
        <w:rPr>
          <w:rFonts w:hint="eastAsia" w:ascii="黑体" w:eastAsia="黑体"/>
          <w:b w:val="0"/>
          <w:sz w:val="24"/>
        </w:rPr>
        <w:t>二、资格响应文件</w:t>
      </w:r>
    </w:p>
    <w:p w14:paraId="7DE3A553">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2B3DCCDE">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12647328">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5DE99935">
      <w:pPr>
        <w:rPr>
          <w:szCs w:val="21"/>
          <w:u w:val="single"/>
        </w:rPr>
      </w:pPr>
    </w:p>
    <w:p w14:paraId="0F5C0D74">
      <w:pPr>
        <w:rPr>
          <w:rFonts w:ascii="宋体" w:hAnsi="宋体"/>
          <w:szCs w:val="21"/>
        </w:rPr>
      </w:pPr>
      <w:r>
        <w:rPr>
          <w:rFonts w:hint="eastAsia"/>
          <w:szCs w:val="21"/>
          <w:u w:val="single"/>
        </w:rPr>
        <w:t>（备注：如联合体投标，联合体各方均应按要求提供资格响应文件）</w:t>
      </w:r>
    </w:p>
    <w:p w14:paraId="1245D0EC">
      <w:pPr>
        <w:pStyle w:val="3"/>
        <w:jc w:val="center"/>
        <w:rPr>
          <w:rFonts w:ascii="黑体" w:eastAsia="黑体"/>
          <w:b w:val="0"/>
          <w:sz w:val="24"/>
        </w:rPr>
      </w:pPr>
    </w:p>
    <w:p w14:paraId="5B94B16C">
      <w:pPr>
        <w:pStyle w:val="3"/>
        <w:jc w:val="center"/>
        <w:rPr>
          <w:rFonts w:ascii="黑体" w:eastAsia="黑体"/>
          <w:b w:val="0"/>
          <w:sz w:val="24"/>
        </w:rPr>
      </w:pPr>
      <w:r>
        <w:rPr>
          <w:rFonts w:hint="eastAsia" w:ascii="黑体" w:eastAsia="黑体"/>
          <w:b w:val="0"/>
          <w:sz w:val="24"/>
        </w:rPr>
        <w:t>政府采购投标及履约承诺函</w:t>
      </w:r>
    </w:p>
    <w:p w14:paraId="20FE43FD">
      <w:pPr>
        <w:rPr>
          <w:rFonts w:ascii="宋体" w:hAnsi="宋体"/>
          <w:szCs w:val="21"/>
        </w:rPr>
      </w:pPr>
      <w:r>
        <w:rPr>
          <w:rFonts w:hint="eastAsia" w:ascii="宋体" w:hAnsi="宋体"/>
          <w:szCs w:val="21"/>
        </w:rPr>
        <w:t>深圳市中正招标有限公司：</w:t>
      </w:r>
    </w:p>
    <w:p w14:paraId="4D5163D7">
      <w:pPr>
        <w:ind w:right="-815" w:firstLine="420" w:firstLineChars="200"/>
        <w:rPr>
          <w:rFonts w:ascii="宋体" w:hAnsi="宋体"/>
          <w:szCs w:val="21"/>
        </w:rPr>
      </w:pPr>
      <w:r>
        <w:rPr>
          <w:rFonts w:hint="eastAsia" w:ascii="宋体" w:hAnsi="宋体"/>
          <w:szCs w:val="21"/>
        </w:rPr>
        <w:t>我单位承诺：</w:t>
      </w:r>
    </w:p>
    <w:p w14:paraId="098D775C">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47943CEE">
      <w:pPr>
        <w:ind w:firstLine="424" w:firstLineChars="202"/>
        <w:rPr>
          <w:rFonts w:ascii="宋体" w:hAnsi="宋体"/>
          <w:szCs w:val="21"/>
        </w:rPr>
      </w:pPr>
      <w:r>
        <w:rPr>
          <w:rFonts w:hint="eastAsia" w:ascii="宋体" w:hAnsi="宋体"/>
          <w:szCs w:val="21"/>
        </w:rPr>
        <w:t>（一）具有独立承担民事责任的能力；</w:t>
      </w:r>
    </w:p>
    <w:p w14:paraId="23EA039C">
      <w:pPr>
        <w:ind w:firstLine="424" w:firstLineChars="202"/>
        <w:rPr>
          <w:rFonts w:ascii="宋体" w:hAnsi="宋体"/>
          <w:szCs w:val="21"/>
        </w:rPr>
      </w:pPr>
      <w:r>
        <w:rPr>
          <w:rFonts w:hint="eastAsia" w:ascii="宋体" w:hAnsi="宋体"/>
          <w:szCs w:val="21"/>
        </w:rPr>
        <w:t>（二）具有良好的商业信誉和健全的财务会计制度；</w:t>
      </w:r>
    </w:p>
    <w:p w14:paraId="61BD6AE0">
      <w:pPr>
        <w:ind w:firstLine="424" w:firstLineChars="202"/>
        <w:rPr>
          <w:rFonts w:ascii="宋体" w:hAnsi="宋体"/>
          <w:szCs w:val="21"/>
        </w:rPr>
      </w:pPr>
      <w:r>
        <w:rPr>
          <w:rFonts w:hint="eastAsia" w:ascii="宋体" w:hAnsi="宋体"/>
          <w:szCs w:val="21"/>
        </w:rPr>
        <w:t>（三）具有履行合同所必需的设备和专业技术能力；</w:t>
      </w:r>
    </w:p>
    <w:p w14:paraId="14FEEAA5">
      <w:pPr>
        <w:ind w:firstLine="424" w:firstLineChars="202"/>
        <w:rPr>
          <w:rFonts w:ascii="宋体" w:hAnsi="宋体"/>
          <w:szCs w:val="21"/>
        </w:rPr>
      </w:pPr>
      <w:r>
        <w:rPr>
          <w:rFonts w:hint="eastAsia" w:ascii="宋体" w:hAnsi="宋体"/>
          <w:szCs w:val="21"/>
        </w:rPr>
        <w:t>（四）有依法缴纳税收和社会保障资金的良好记录；</w:t>
      </w:r>
    </w:p>
    <w:p w14:paraId="03DB59A1">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5C7121E0">
      <w:pPr>
        <w:ind w:firstLine="424" w:firstLineChars="202"/>
        <w:rPr>
          <w:rFonts w:ascii="宋体" w:hAnsi="宋体"/>
          <w:szCs w:val="21"/>
        </w:rPr>
      </w:pPr>
      <w:r>
        <w:rPr>
          <w:rFonts w:hint="eastAsia" w:ascii="宋体" w:hAnsi="宋体"/>
          <w:szCs w:val="21"/>
        </w:rPr>
        <w:t>（六）法律、行政法规规定的其他条件。</w:t>
      </w:r>
    </w:p>
    <w:p w14:paraId="5EFDB6D5">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w:t>
      </w:r>
      <w:r>
        <w:rPr>
          <w:rFonts w:hint="eastAsia" w:ascii="宋体" w:hAnsi="宋体"/>
          <w:szCs w:val="21"/>
          <w:lang w:eastAsia="zh-CN"/>
        </w:rPr>
        <w:t>较大数额罚款（指200万元以上的罚款，法律、行政法规以及国务院有关部门明确规定相关领域“较大数额罚款”标准高于200万元的，从其规定）</w:t>
      </w:r>
      <w:r>
        <w:rPr>
          <w:rFonts w:hint="eastAsia" w:ascii="宋体" w:hAnsi="宋体"/>
          <w:szCs w:val="21"/>
        </w:rPr>
        <w:t>等行政处罚。</w:t>
      </w:r>
    </w:p>
    <w:p w14:paraId="14371EC6">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7C69CFAC">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5CB23242">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15AD41A0">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183E0325">
      <w:pPr>
        <w:ind w:firstLine="424" w:firstLineChars="202"/>
        <w:rPr>
          <w:rFonts w:ascii="宋体" w:hAnsi="宋体"/>
          <w:szCs w:val="21"/>
        </w:rPr>
      </w:pPr>
      <w:r>
        <w:rPr>
          <w:rFonts w:hint="eastAsia" w:ascii="宋体" w:hAnsi="宋体"/>
          <w:szCs w:val="21"/>
        </w:rPr>
        <w:t>（1）投标供应商之间相互约定给予未中标的供应商利益补偿；</w:t>
      </w:r>
    </w:p>
    <w:p w14:paraId="570AE306">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69D0A625">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6C161661">
      <w:pPr>
        <w:ind w:firstLine="424" w:firstLineChars="202"/>
        <w:rPr>
          <w:rFonts w:ascii="宋体" w:hAnsi="宋体"/>
          <w:szCs w:val="21"/>
        </w:rPr>
      </w:pPr>
      <w:r>
        <w:rPr>
          <w:rFonts w:hint="eastAsia" w:ascii="宋体" w:hAnsi="宋体"/>
          <w:szCs w:val="21"/>
        </w:rPr>
        <w:t>（4）不同投标供应商的投标文件或部分投标文件相互混装；</w:t>
      </w:r>
    </w:p>
    <w:p w14:paraId="2B9D9E9C">
      <w:pPr>
        <w:ind w:firstLine="424" w:firstLineChars="202"/>
        <w:rPr>
          <w:rFonts w:ascii="宋体" w:hAnsi="宋体"/>
          <w:szCs w:val="21"/>
        </w:rPr>
      </w:pPr>
      <w:r>
        <w:rPr>
          <w:rFonts w:hint="eastAsia" w:ascii="宋体" w:hAnsi="宋体"/>
          <w:szCs w:val="21"/>
        </w:rPr>
        <w:t>（5）不同投标供应商的投标文件内容存在非正常一致；</w:t>
      </w:r>
    </w:p>
    <w:p w14:paraId="3D3FD338">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121577FF">
      <w:pPr>
        <w:ind w:firstLine="424" w:firstLineChars="202"/>
        <w:rPr>
          <w:rFonts w:ascii="宋体" w:hAnsi="宋体"/>
          <w:szCs w:val="21"/>
        </w:rPr>
      </w:pPr>
      <w:r>
        <w:rPr>
          <w:rFonts w:hint="eastAsia" w:ascii="宋体" w:hAnsi="宋体"/>
          <w:szCs w:val="21"/>
        </w:rPr>
        <w:t>（7）主管部门依照法律、法规认定的其他情形。</w:t>
      </w:r>
    </w:p>
    <w:p w14:paraId="363758E8">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21A1910D">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1AD55B2E">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374EA1D2">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5E46BB7F">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4374B81A">
      <w:pPr>
        <w:ind w:firstLine="424" w:firstLineChars="202"/>
        <w:rPr>
          <w:rFonts w:ascii="宋体" w:hAnsi="宋体"/>
          <w:szCs w:val="21"/>
        </w:rPr>
      </w:pPr>
    </w:p>
    <w:p w14:paraId="06068134">
      <w:pPr>
        <w:jc w:val="center"/>
      </w:pPr>
      <w:r>
        <w:rPr>
          <w:rFonts w:hint="eastAsia"/>
          <w:szCs w:val="21"/>
        </w:rPr>
        <w:t xml:space="preserve">                             投标人：</w:t>
      </w:r>
    </w:p>
    <w:p w14:paraId="0EA31578">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8A9ECEF">
      <w:pPr>
        <w:ind w:firstLine="424" w:firstLineChars="202"/>
        <w:rPr>
          <w:rFonts w:ascii="宋体" w:hAnsi="宋体"/>
          <w:szCs w:val="21"/>
        </w:rPr>
      </w:pPr>
    </w:p>
    <w:p w14:paraId="1EF72199"/>
    <w:p w14:paraId="23553D3E">
      <w:pPr>
        <w:rPr>
          <w:rFonts w:ascii="宋体" w:hAnsi="宋体"/>
          <w:szCs w:val="21"/>
        </w:rPr>
      </w:pPr>
      <w:r>
        <w:rPr>
          <w:rFonts w:hint="eastAsia"/>
          <w:szCs w:val="21"/>
          <w:u w:val="single"/>
        </w:rPr>
        <w:t>（备注：如联合体投标，投标人一栏需填写联合体各方的名称）</w:t>
      </w:r>
    </w:p>
    <w:p w14:paraId="0F56227D"/>
    <w:p w14:paraId="18440DCA">
      <w:pPr>
        <w:ind w:firstLine="420" w:firstLineChars="200"/>
        <w:rPr>
          <w:rFonts w:cs="Courier New"/>
          <w:snapToGrid w:val="0"/>
          <w:szCs w:val="18"/>
        </w:rPr>
      </w:pPr>
    </w:p>
    <w:p w14:paraId="725A10E2">
      <w:pPr>
        <w:pStyle w:val="3"/>
        <w:jc w:val="center"/>
        <w:rPr>
          <w:rFonts w:ascii="黑体" w:eastAsia="黑体"/>
          <w:b w:val="0"/>
          <w:sz w:val="24"/>
        </w:rPr>
      </w:pPr>
      <w:r>
        <w:rPr>
          <w:rFonts w:hint="eastAsia" w:ascii="黑体" w:eastAsia="黑体"/>
          <w:b w:val="0"/>
          <w:sz w:val="24"/>
        </w:rPr>
        <w:t>三、投标人情况介绍</w:t>
      </w:r>
    </w:p>
    <w:p w14:paraId="0DF0194B">
      <w:pPr>
        <w:spacing w:line="360" w:lineRule="exact"/>
        <w:rPr>
          <w:bCs/>
          <w:szCs w:val="21"/>
        </w:rPr>
      </w:pPr>
      <w:r>
        <w:rPr>
          <w:rFonts w:hint="eastAsia"/>
          <w:bCs/>
          <w:szCs w:val="21"/>
        </w:rPr>
        <w:t>注：供应商</w:t>
      </w:r>
      <w:r>
        <w:rPr>
          <w:rFonts w:hint="eastAsia"/>
          <w:bCs/>
          <w:szCs w:val="21"/>
          <w:lang w:eastAsia="zh-CN"/>
        </w:rPr>
        <w:t>如实提供情况介绍，格式自拟</w:t>
      </w:r>
      <w:r>
        <w:rPr>
          <w:rFonts w:hint="eastAsia"/>
          <w:bCs/>
          <w:szCs w:val="21"/>
        </w:rPr>
        <w:t>。</w:t>
      </w:r>
    </w:p>
    <w:p w14:paraId="6874669C">
      <w:pPr>
        <w:ind w:left="632" w:hanging="632" w:hangingChars="300"/>
        <w:rPr>
          <w:b/>
          <w:bCs/>
        </w:rPr>
      </w:pPr>
    </w:p>
    <w:p w14:paraId="02839C50">
      <w:pPr>
        <w:rPr>
          <w:rFonts w:ascii="宋体" w:hAnsi="宋体"/>
          <w:szCs w:val="21"/>
        </w:rPr>
      </w:pPr>
      <w:r>
        <w:rPr>
          <w:rFonts w:hint="eastAsia"/>
          <w:szCs w:val="21"/>
          <w:u w:val="single"/>
        </w:rPr>
        <w:t>（备注：如联合体投标，联合体各方均需提供情况介绍）</w:t>
      </w:r>
    </w:p>
    <w:p w14:paraId="58D62B4B">
      <w:pPr>
        <w:ind w:left="632" w:hanging="632" w:hangingChars="300"/>
        <w:rPr>
          <w:b/>
          <w:bCs/>
        </w:rPr>
      </w:pPr>
    </w:p>
    <w:p w14:paraId="24E1A372">
      <w:pPr>
        <w:ind w:left="632" w:hanging="632" w:hangingChars="300"/>
        <w:rPr>
          <w:b/>
          <w:bCs/>
        </w:rPr>
      </w:pPr>
    </w:p>
    <w:p w14:paraId="3803D8DA">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55D15DFB">
      <w:pPr>
        <w:jc w:val="left"/>
        <w:outlineLvl w:val="3"/>
        <w:rPr>
          <w:rFonts w:ascii="黑体" w:hAnsi="宋体" w:eastAsia="黑体"/>
          <w:bCs/>
          <w:kern w:val="0"/>
          <w:sz w:val="24"/>
          <w:szCs w:val="32"/>
        </w:rPr>
      </w:pPr>
    </w:p>
    <w:p w14:paraId="6D247B9E">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4DED3E1B">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476322F3">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26AF3C6">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8436627">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10" w:name="_Hlk71925120"/>
      <w:r>
        <w:rPr>
          <w:rFonts w:hint="eastAsia" w:asciiTheme="minorEastAsia" w:hAnsiTheme="minorEastAsia" w:eastAsiaTheme="minorEastAsia"/>
          <w:kern w:val="0"/>
          <w:szCs w:val="21"/>
        </w:rPr>
        <w:t>《关于印发中小企业划型标准规定的通知》（工信部联企业〔2011〕300 号</w:t>
      </w:r>
      <w:bookmarkEnd w:id="10"/>
      <w:r>
        <w:rPr>
          <w:rFonts w:hint="eastAsia" w:asciiTheme="minorEastAsia" w:hAnsiTheme="minorEastAsia" w:eastAsiaTheme="minorEastAsia"/>
          <w:kern w:val="0"/>
          <w:szCs w:val="21"/>
        </w:rPr>
        <w:t>）</w:t>
      </w:r>
    </w:p>
    <w:p w14:paraId="26604E7B">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69AD35D9">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6DD35C00">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676B5328">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3、请依照招标文件提供的格式和内容填写声明函，不要随意变更格式；声明函不需要盖章或签字；满足多项优惠政策的投标人，不重复享受多项价格扣除政策。</w:t>
      </w:r>
    </w:p>
    <w:p w14:paraId="723D297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4D1FC4A6">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686C0790">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234C3B51">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w:t>
      </w:r>
      <w:r>
        <w:rPr>
          <w:rFonts w:hint="eastAsia" w:asciiTheme="minorEastAsia" w:hAnsiTheme="minorEastAsia" w:eastAsiaTheme="minorEastAsia"/>
          <w:b/>
          <w:color w:val="FF0000"/>
          <w:kern w:val="0"/>
          <w:szCs w:val="21"/>
        </w:rPr>
        <w:t>采购标的（货物或服务或工程）的具体名称</w:t>
      </w:r>
      <w:r>
        <w:rPr>
          <w:rFonts w:hint="eastAsia" w:asciiTheme="minorEastAsia" w:hAnsiTheme="minorEastAsia" w:eastAsiaTheme="minorEastAsia"/>
          <w:b/>
          <w:bCs/>
          <w:color w:val="FF0000"/>
          <w:kern w:val="0"/>
          <w:szCs w:val="21"/>
        </w:rPr>
        <w:t>（具体详见第二章招标项目需求，如涉及多项标的，投标人需逐项进行响应）</w:t>
      </w:r>
      <w:r>
        <w:rPr>
          <w:rFonts w:hint="eastAsia" w:asciiTheme="minorEastAsia" w:hAnsiTheme="minorEastAsia" w:eastAsiaTheme="minorEastAsia"/>
          <w:kern w:val="0"/>
          <w:szCs w:val="21"/>
        </w:rPr>
        <w:t>；</w:t>
      </w:r>
    </w:p>
    <w:p w14:paraId="30D9FB49">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w:t>
      </w:r>
      <w:r>
        <w:rPr>
          <w:rFonts w:hint="eastAsia" w:asciiTheme="minorEastAsia" w:hAnsiTheme="minorEastAsia" w:eastAsiaTheme="minorEastAsia"/>
          <w:b/>
          <w:color w:val="FF0000"/>
          <w:kern w:val="0"/>
          <w:szCs w:val="21"/>
        </w:rPr>
        <w:t>采购文件规定的本项目所属行业</w:t>
      </w:r>
      <w:r>
        <w:rPr>
          <w:rFonts w:hint="eastAsia" w:asciiTheme="minorEastAsia" w:hAnsiTheme="minorEastAsia" w:eastAsiaTheme="minorEastAsia"/>
          <w:b/>
          <w:bCs/>
          <w:color w:val="FF0000"/>
          <w:kern w:val="0"/>
          <w:szCs w:val="21"/>
        </w:rPr>
        <w:t>（详见其它关键信息）</w:t>
      </w:r>
      <w:r>
        <w:rPr>
          <w:rFonts w:hint="eastAsia" w:asciiTheme="minorEastAsia" w:hAnsiTheme="minorEastAsia" w:eastAsiaTheme="minorEastAsia"/>
          <w:kern w:val="0"/>
          <w:szCs w:val="21"/>
        </w:rPr>
        <w:t>；</w:t>
      </w:r>
    </w:p>
    <w:p w14:paraId="3C8748B0">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5202959A">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5F7DEC9D">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或以分包形式</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的，需分别填写每家中小企业的企业名称、从业人员、营业收入、资产总额、企业类别（中型企业、小型企业、微型企业）等信息；</w:t>
      </w:r>
    </w:p>
    <w:p w14:paraId="1B1DFA33">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w:t>
      </w:r>
      <w:r>
        <w:rPr>
          <w:rFonts w:hint="eastAsia" w:asciiTheme="minorHAnsi" w:hAnsiTheme="minorHAnsi" w:eastAsiaTheme="minorEastAsia" w:cstheme="minorBidi"/>
          <w:b/>
          <w:color w:val="FF0000"/>
          <w:szCs w:val="22"/>
        </w:rPr>
        <w:t>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06074522">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”填写投标（响应）供应商名称】</w:t>
      </w:r>
      <w:r>
        <w:rPr>
          <w:rFonts w:hint="eastAsia" w:ascii="宋体" w:hAnsi="宋体" w:eastAsiaTheme="minorEastAsia" w:cstheme="minorBidi"/>
          <w:kern w:val="0"/>
          <w:szCs w:val="21"/>
          <w:lang w:eastAsia="zh-CN"/>
        </w:rPr>
        <w:t>；</w:t>
      </w:r>
    </w:p>
    <w:p w14:paraId="19EC3157">
      <w:pPr>
        <w:widowControl/>
        <w:snapToGrid w:val="0"/>
        <w:spacing w:line="360" w:lineRule="auto"/>
        <w:ind w:firstLine="424" w:firstLineChars="202"/>
        <w:jc w:val="left"/>
        <w:rPr>
          <w:lang w:val="en-US"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4CA0D151">
      <w:pPr>
        <w:jc w:val="center"/>
        <w:outlineLvl w:val="3"/>
        <w:rPr>
          <w:rFonts w:ascii="黑体" w:hAnsi="宋体" w:eastAsia="黑体"/>
          <w:bCs/>
          <w:kern w:val="0"/>
          <w:sz w:val="24"/>
          <w:szCs w:val="32"/>
        </w:rPr>
      </w:pPr>
    </w:p>
    <w:p w14:paraId="00972CFB">
      <w:pPr>
        <w:spacing w:after="60"/>
        <w:jc w:val="center"/>
        <w:outlineLvl w:val="3"/>
        <w:rPr>
          <w:b/>
          <w:sz w:val="24"/>
        </w:rPr>
      </w:pPr>
      <w:r>
        <w:rPr>
          <w:rFonts w:hint="eastAsia"/>
          <w:b/>
          <w:sz w:val="24"/>
        </w:rPr>
        <w:t>1、中小企业声明函</w:t>
      </w:r>
    </w:p>
    <w:p w14:paraId="1738A52F">
      <w:pPr>
        <w:pStyle w:val="18"/>
        <w:spacing w:line="360" w:lineRule="exact"/>
        <w:ind w:firstLine="412"/>
        <w:rPr>
          <w:rFonts w:asciiTheme="minorEastAsia" w:hAnsiTheme="minorEastAsia" w:eastAsiaTheme="minorEastAsia"/>
          <w:b w:val="0"/>
          <w:sz w:val="21"/>
          <w:szCs w:val="21"/>
        </w:rPr>
      </w:pPr>
      <w:r>
        <w:rPr>
          <w:rFonts w:asciiTheme="minorEastAsia" w:hAnsiTheme="minorEastAsia" w:eastAsiaTheme="minorEastAsia"/>
          <w:b w:val="0"/>
          <w:sz w:val="21"/>
          <w:szCs w:val="21"/>
        </w:rPr>
        <w:t>本公司（联合体）郑重声明，根据《政府采购促进中小企业发展管理办法》（财库</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2020</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46 号）的规定，本公司（联合体）参加</w:t>
      </w:r>
      <w:r>
        <w:rPr>
          <w:rFonts w:asciiTheme="minorEastAsia" w:hAnsiTheme="minorEastAsia" w:eastAsiaTheme="minorEastAsia"/>
          <w:b w:val="0"/>
          <w:sz w:val="21"/>
          <w:szCs w:val="21"/>
          <w:u w:val="single"/>
        </w:rPr>
        <w:t>（单位名称）</w:t>
      </w:r>
      <w:r>
        <w:rPr>
          <w:rFonts w:asciiTheme="minorEastAsia" w:hAnsiTheme="minorEastAsia" w:eastAsiaTheme="minorEastAsia"/>
          <w:b w:val="0"/>
          <w:sz w:val="21"/>
          <w:szCs w:val="21"/>
        </w:rPr>
        <w:t>的</w:t>
      </w:r>
      <w:r>
        <w:rPr>
          <w:rFonts w:asciiTheme="minorEastAsia" w:hAnsiTheme="minorEastAsia" w:eastAsiaTheme="minorEastAsia"/>
          <w:b w:val="0"/>
          <w:sz w:val="21"/>
          <w:szCs w:val="21"/>
          <w:u w:val="single"/>
        </w:rPr>
        <w:t>（项目名称）</w:t>
      </w:r>
      <w:r>
        <w:rPr>
          <w:rFonts w:asciiTheme="minorEastAsia" w:hAnsiTheme="minorEastAsia" w:eastAsiaTheme="minorEastAsia"/>
          <w:b w:val="0"/>
          <w:sz w:val="21"/>
          <w:szCs w:val="21"/>
        </w:rPr>
        <w:t>采购活动，</w:t>
      </w:r>
      <w:r>
        <w:rPr>
          <w:rFonts w:hint="eastAsia" w:asciiTheme="minorEastAsia" w:hAnsiTheme="minorEastAsia" w:eastAsiaTheme="minorEastAsia"/>
          <w:b w:val="0"/>
          <w:sz w:val="21"/>
          <w:szCs w:val="21"/>
        </w:rPr>
        <w:t>服务全部由符合政策要求的中小企业承接</w:t>
      </w:r>
      <w:r>
        <w:rPr>
          <w:rFonts w:asciiTheme="minorEastAsia" w:hAnsiTheme="minorEastAsia" w:eastAsiaTheme="minorEastAsia"/>
          <w:b w:val="0"/>
          <w:sz w:val="21"/>
          <w:szCs w:val="21"/>
        </w:rPr>
        <w:t>。相关企业（含联合体中的中小企业、签订分包意向协议的中小企业）的具体情况如下：</w:t>
      </w:r>
    </w:p>
    <w:p w14:paraId="056FE6B8">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1.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65067BDE">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2.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1D532F27">
      <w:pPr>
        <w:pStyle w:val="18"/>
        <w:spacing w:before="11" w:line="360" w:lineRule="exact"/>
        <w:ind w:firstLine="424" w:firstLineChars="202"/>
        <w:rPr>
          <w:rFonts w:asciiTheme="minorEastAsia" w:hAnsiTheme="minorEastAsia" w:eastAsiaTheme="minorEastAsia"/>
          <w:b w:val="0"/>
          <w:sz w:val="21"/>
          <w:szCs w:val="21"/>
        </w:rPr>
      </w:pPr>
      <w:r>
        <w:rPr>
          <w:rFonts w:asciiTheme="minorEastAsia" w:hAnsiTheme="minorEastAsia" w:eastAsiaTheme="minorEastAsia"/>
          <w:b w:val="0"/>
          <w:sz w:val="21"/>
          <w:szCs w:val="21"/>
        </w:rPr>
        <w:t>……</w:t>
      </w:r>
    </w:p>
    <w:p w14:paraId="0890F050">
      <w:pPr>
        <w:pStyle w:val="18"/>
        <w:spacing w:before="108" w:line="360" w:lineRule="exact"/>
        <w:ind w:firstLine="408"/>
        <w:rPr>
          <w:rFonts w:asciiTheme="minorEastAsia" w:hAnsiTheme="minorEastAsia" w:eastAsiaTheme="minorEastAsia"/>
          <w:b w:val="0"/>
          <w:sz w:val="21"/>
          <w:szCs w:val="21"/>
        </w:rPr>
      </w:pPr>
      <w:r>
        <w:rPr>
          <w:rFonts w:asciiTheme="minorEastAsia" w:hAnsiTheme="minorEastAsia" w:eastAsiaTheme="minorEastAsia"/>
          <w:b w:val="0"/>
          <w:sz w:val="21"/>
          <w:szCs w:val="21"/>
        </w:rPr>
        <w:t>以上企业，不属于大企业的分支机构，不存在控股股东为大企业的情形，也不存在与大企业的负责人为同一人的情形。</w:t>
      </w:r>
    </w:p>
    <w:p w14:paraId="18CD2552">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4359894A">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1BE378E1">
      <w:pPr>
        <w:spacing w:line="360" w:lineRule="exact"/>
        <w:ind w:firstLine="420" w:firstLineChars="200"/>
        <w:rPr>
          <w:rFonts w:asciiTheme="minorEastAsia" w:hAnsiTheme="minorEastAsia" w:eastAsiaTheme="minorEastAsia"/>
          <w:szCs w:val="21"/>
        </w:rPr>
      </w:pPr>
    </w:p>
    <w:p w14:paraId="096097C0">
      <w:pPr>
        <w:spacing w:line="360" w:lineRule="exact"/>
        <w:jc w:val="center"/>
        <w:rPr>
          <w:rFonts w:ascii="Times New Roman" w:hAnsi="Times New Roman"/>
          <w:szCs w:val="24"/>
        </w:rPr>
      </w:pPr>
      <w:r>
        <w:rPr>
          <w:rFonts w:hint="eastAsia" w:ascii="Times New Roman" w:hAnsi="Times New Roman"/>
          <w:szCs w:val="21"/>
        </w:rPr>
        <w:t xml:space="preserve">                           企业名称：</w:t>
      </w:r>
    </w:p>
    <w:p w14:paraId="3269EC87">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8D48EDB">
      <w:pPr>
        <w:spacing w:line="360" w:lineRule="exact"/>
        <w:ind w:firstLine="420" w:firstLineChars="200"/>
        <w:rPr>
          <w:rFonts w:ascii="宋体" w:hAnsi="宋体"/>
          <w:szCs w:val="21"/>
        </w:rPr>
      </w:pPr>
      <w:r>
        <w:rPr>
          <w:rFonts w:hint="eastAsia" w:ascii="宋体" w:hAnsi="宋体"/>
          <w:szCs w:val="21"/>
        </w:rPr>
        <w:t>备注：</w:t>
      </w:r>
    </w:p>
    <w:p w14:paraId="76475962">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0584292B">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7FCC2A18">
      <w:pPr>
        <w:spacing w:line="360" w:lineRule="exact"/>
        <w:ind w:firstLine="424" w:firstLineChars="202"/>
        <w:rPr>
          <w:rFonts w:asciiTheme="minorEastAsia" w:hAnsiTheme="minorEastAsia" w:eastAsiaTheme="minorEastAsia" w:cstheme="minorBidi"/>
        </w:rPr>
      </w:pPr>
      <w:r>
        <w:rPr>
          <w:rFonts w:hint="eastAsia" w:asciiTheme="minorEastAsia" w:hAnsiTheme="minorEastAsia" w:eastAsiaTheme="minorEastAsia" w:cstheme="minorBidi"/>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rPr>
        <w:t>《中小企业声明函》中相关企业所属行业应当与采购标的所属行业相一致</w:t>
      </w:r>
      <w:r>
        <w:rPr>
          <w:rFonts w:hint="eastAsia" w:asciiTheme="minorEastAsia" w:hAnsiTheme="minorEastAsia" w:eastAsiaTheme="minorEastAsia" w:cstheme="minorBidi"/>
        </w:rPr>
        <w:t>。</w:t>
      </w:r>
    </w:p>
    <w:p w14:paraId="4AE32E6D">
      <w:pPr>
        <w:spacing w:line="360" w:lineRule="exact"/>
        <w:ind w:firstLine="424" w:firstLineChars="202"/>
        <w:rPr>
          <w:rFonts w:asciiTheme="minorHAnsi" w:hAnsiTheme="minorHAnsi" w:eastAsiaTheme="minorEastAsia" w:cstheme="minorBidi"/>
        </w:rPr>
      </w:pPr>
      <w:r>
        <w:rPr>
          <w:rFonts w:hint="eastAsia" w:asciiTheme="minorHAnsi" w:hAnsiTheme="minorHAnsi" w:eastAsiaTheme="minorEastAsia" w:cstheme="minorBidi"/>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5481B5DD">
      <w:pPr>
        <w:spacing w:line="360" w:lineRule="exact"/>
        <w:ind w:firstLine="420" w:firstLineChars="200"/>
        <w:rPr>
          <w:rFonts w:ascii="宋体" w:hAnsi="宋体"/>
          <w:szCs w:val="21"/>
        </w:rPr>
      </w:pPr>
    </w:p>
    <w:p w14:paraId="1B4FFDBC">
      <w:pPr>
        <w:spacing w:after="60" w:line="360" w:lineRule="exact"/>
        <w:jc w:val="center"/>
        <w:outlineLvl w:val="3"/>
        <w:rPr>
          <w:b/>
          <w:sz w:val="24"/>
        </w:rPr>
      </w:pPr>
      <w:r>
        <w:rPr>
          <w:rFonts w:hint="eastAsia"/>
          <w:b/>
          <w:sz w:val="24"/>
        </w:rPr>
        <w:t>2、监狱企业声明函</w:t>
      </w:r>
    </w:p>
    <w:p w14:paraId="5BB7EE09">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62A15A2E">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7387BDEB">
      <w:pPr>
        <w:spacing w:line="360" w:lineRule="exact"/>
        <w:jc w:val="center"/>
      </w:pPr>
      <w:r>
        <w:rPr>
          <w:rFonts w:hint="eastAsia"/>
          <w:szCs w:val="21"/>
        </w:rPr>
        <w:t xml:space="preserve">                             单位名称：</w:t>
      </w:r>
    </w:p>
    <w:p w14:paraId="4A5C88A4">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1CC6187">
      <w:pPr>
        <w:spacing w:line="360" w:lineRule="exact"/>
        <w:ind w:firstLine="645"/>
        <w:rPr>
          <w:rFonts w:ascii="宋体"/>
          <w:b/>
          <w:szCs w:val="21"/>
        </w:rPr>
      </w:pPr>
      <w:r>
        <w:rPr>
          <w:rFonts w:hint="eastAsia" w:ascii="宋体" w:hAnsi="宋体"/>
          <w:szCs w:val="21"/>
        </w:rPr>
        <w:t xml:space="preserve">                                    </w:t>
      </w:r>
    </w:p>
    <w:p w14:paraId="5D839754">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1E4A5760">
      <w:pPr>
        <w:ind w:left="723" w:hanging="723" w:hangingChars="300"/>
        <w:rPr>
          <w:b/>
          <w:sz w:val="24"/>
        </w:rPr>
      </w:pPr>
    </w:p>
    <w:p w14:paraId="32B48BA6">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F935D7">
      <w:pPr>
        <w:spacing w:after="60" w:line="360" w:lineRule="exact"/>
        <w:ind w:firstLine="420" w:firstLineChars="200"/>
        <w:rPr>
          <w:rFonts w:ascii="宋体" w:hAnsi="宋体"/>
          <w:szCs w:val="21"/>
        </w:rPr>
      </w:pPr>
      <w:r>
        <w:rPr>
          <w:rFonts w:hint="eastAsia" w:ascii="宋体" w:hAnsi="宋体"/>
          <w:szCs w:val="21"/>
        </w:rPr>
        <w:t xml:space="preserve">                                     </w:t>
      </w:r>
    </w:p>
    <w:p w14:paraId="28030945">
      <w:pPr>
        <w:spacing w:after="60" w:line="360" w:lineRule="exact"/>
        <w:jc w:val="center"/>
        <w:outlineLvl w:val="3"/>
        <w:rPr>
          <w:b/>
          <w:bCs/>
        </w:rPr>
      </w:pPr>
      <w:r>
        <w:rPr>
          <w:rFonts w:hint="eastAsia"/>
          <w:b/>
          <w:sz w:val="24"/>
        </w:rPr>
        <w:t>3、残疾人福利性单位声明函</w:t>
      </w:r>
    </w:p>
    <w:p w14:paraId="1396D8B1">
      <w:pPr>
        <w:spacing w:line="360" w:lineRule="exact"/>
        <w:ind w:firstLine="420" w:firstLineChars="200"/>
        <w:jc w:val="left"/>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p>
    <w:p w14:paraId="0B52A3E3">
      <w:pPr>
        <w:spacing w:line="360" w:lineRule="exact"/>
        <w:jc w:val="left"/>
        <w:rPr>
          <w:rFonts w:ascii="宋体" w:hAnsi="宋体"/>
          <w:szCs w:val="21"/>
        </w:rPr>
      </w:pP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28C6F2FD">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44B1F08">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1E47719C">
      <w:pPr>
        <w:spacing w:line="360" w:lineRule="exact"/>
        <w:jc w:val="center"/>
      </w:pPr>
      <w:r>
        <w:rPr>
          <w:rFonts w:hint="eastAsia"/>
          <w:szCs w:val="21"/>
        </w:rPr>
        <w:t xml:space="preserve">                             单位名称：</w:t>
      </w:r>
    </w:p>
    <w:p w14:paraId="5E7ED0D6">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3D0021D">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3C0FB35A">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4D4FE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003732D8">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68E0B39D">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6F93AB92">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25E15609">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758AA79F">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314D0BBB">
            <w:pPr>
              <w:jc w:val="center"/>
              <w:rPr>
                <w:rFonts w:ascii="Times New Roman" w:hAnsi="Times New Roman"/>
                <w:b/>
                <w:szCs w:val="21"/>
              </w:rPr>
            </w:pPr>
            <w:r>
              <w:rPr>
                <w:rFonts w:hint="eastAsia" w:ascii="Times New Roman" w:hAnsi="Times New Roman"/>
                <w:b/>
                <w:szCs w:val="21"/>
              </w:rPr>
              <w:t>备注</w:t>
            </w:r>
          </w:p>
        </w:tc>
      </w:tr>
      <w:tr w14:paraId="3E18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075BEC1F">
            <w:pPr>
              <w:rPr>
                <w:rFonts w:ascii="Times New Roman" w:hAnsi="Times New Roman"/>
                <w:szCs w:val="21"/>
              </w:rPr>
            </w:pPr>
          </w:p>
        </w:tc>
        <w:tc>
          <w:tcPr>
            <w:tcW w:w="1213" w:type="dxa"/>
            <w:vMerge w:val="continue"/>
            <w:vAlign w:val="center"/>
          </w:tcPr>
          <w:p w14:paraId="1E21DED9">
            <w:pPr>
              <w:rPr>
                <w:rFonts w:ascii="Times New Roman" w:hAnsi="Times New Roman"/>
                <w:szCs w:val="21"/>
              </w:rPr>
            </w:pPr>
          </w:p>
        </w:tc>
        <w:tc>
          <w:tcPr>
            <w:tcW w:w="1840" w:type="dxa"/>
            <w:vMerge w:val="continue"/>
            <w:vAlign w:val="center"/>
          </w:tcPr>
          <w:p w14:paraId="27636D77">
            <w:pPr>
              <w:rPr>
                <w:rFonts w:ascii="Times New Roman" w:hAnsi="Times New Roman"/>
                <w:szCs w:val="21"/>
              </w:rPr>
            </w:pPr>
          </w:p>
        </w:tc>
        <w:tc>
          <w:tcPr>
            <w:tcW w:w="818" w:type="dxa"/>
            <w:vAlign w:val="center"/>
          </w:tcPr>
          <w:p w14:paraId="6538A4B5">
            <w:pPr>
              <w:rPr>
                <w:rFonts w:ascii="Times New Roman" w:hAnsi="Times New Roman"/>
                <w:szCs w:val="21"/>
              </w:rPr>
            </w:pPr>
            <w:r>
              <w:rPr>
                <w:rFonts w:hint="eastAsia" w:ascii="Times New Roman" w:hAnsi="Times New Roman"/>
                <w:szCs w:val="21"/>
              </w:rPr>
              <w:t>数量</w:t>
            </w:r>
          </w:p>
        </w:tc>
        <w:tc>
          <w:tcPr>
            <w:tcW w:w="1241" w:type="dxa"/>
            <w:vAlign w:val="center"/>
          </w:tcPr>
          <w:p w14:paraId="0CF381AF">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23C5D3B7">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01C60EF8">
            <w:pPr>
              <w:rPr>
                <w:rFonts w:ascii="Times New Roman" w:hAnsi="Times New Roman"/>
                <w:szCs w:val="21"/>
              </w:rPr>
            </w:pPr>
          </w:p>
        </w:tc>
        <w:tc>
          <w:tcPr>
            <w:tcW w:w="720" w:type="dxa"/>
            <w:vMerge w:val="continue"/>
            <w:vAlign w:val="center"/>
          </w:tcPr>
          <w:p w14:paraId="51424BA8">
            <w:pPr>
              <w:rPr>
                <w:rFonts w:ascii="Times New Roman" w:hAnsi="Times New Roman"/>
                <w:szCs w:val="21"/>
              </w:rPr>
            </w:pPr>
          </w:p>
        </w:tc>
      </w:tr>
      <w:tr w14:paraId="394D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2C69C7B">
            <w:pPr>
              <w:jc w:val="center"/>
              <w:rPr>
                <w:rFonts w:ascii="宋体" w:hAnsi="宋体"/>
                <w:szCs w:val="21"/>
              </w:rPr>
            </w:pPr>
            <w:r>
              <w:rPr>
                <w:rFonts w:hint="eastAsia" w:ascii="宋体" w:hAnsi="宋体"/>
                <w:szCs w:val="21"/>
              </w:rPr>
              <w:t>1</w:t>
            </w:r>
          </w:p>
        </w:tc>
        <w:tc>
          <w:tcPr>
            <w:tcW w:w="1213" w:type="dxa"/>
            <w:vAlign w:val="center"/>
          </w:tcPr>
          <w:p w14:paraId="7C1CD961">
            <w:pPr>
              <w:jc w:val="center"/>
              <w:rPr>
                <w:rFonts w:ascii="Times New Roman" w:hAnsi="Times New Roman"/>
                <w:szCs w:val="21"/>
              </w:rPr>
            </w:pPr>
          </w:p>
        </w:tc>
        <w:tc>
          <w:tcPr>
            <w:tcW w:w="1840" w:type="dxa"/>
            <w:vAlign w:val="center"/>
          </w:tcPr>
          <w:p w14:paraId="2BC56A00">
            <w:pPr>
              <w:jc w:val="center"/>
              <w:rPr>
                <w:rFonts w:ascii="Times New Roman" w:hAnsi="Times New Roman"/>
                <w:szCs w:val="21"/>
              </w:rPr>
            </w:pPr>
          </w:p>
        </w:tc>
        <w:tc>
          <w:tcPr>
            <w:tcW w:w="818" w:type="dxa"/>
            <w:vAlign w:val="center"/>
          </w:tcPr>
          <w:p w14:paraId="666DB34B">
            <w:pPr>
              <w:jc w:val="center"/>
              <w:rPr>
                <w:rFonts w:ascii="Times New Roman" w:hAnsi="Times New Roman"/>
                <w:szCs w:val="21"/>
              </w:rPr>
            </w:pPr>
          </w:p>
        </w:tc>
        <w:tc>
          <w:tcPr>
            <w:tcW w:w="1241" w:type="dxa"/>
            <w:vAlign w:val="center"/>
          </w:tcPr>
          <w:p w14:paraId="25FA6992">
            <w:pPr>
              <w:jc w:val="center"/>
              <w:rPr>
                <w:rFonts w:ascii="Times New Roman" w:hAnsi="Times New Roman"/>
                <w:szCs w:val="21"/>
              </w:rPr>
            </w:pPr>
          </w:p>
        </w:tc>
        <w:tc>
          <w:tcPr>
            <w:tcW w:w="2292" w:type="dxa"/>
            <w:vAlign w:val="center"/>
          </w:tcPr>
          <w:p w14:paraId="2CA9099A">
            <w:pPr>
              <w:jc w:val="center"/>
              <w:rPr>
                <w:rFonts w:ascii="Times New Roman" w:hAnsi="Times New Roman"/>
                <w:szCs w:val="21"/>
              </w:rPr>
            </w:pPr>
          </w:p>
        </w:tc>
        <w:tc>
          <w:tcPr>
            <w:tcW w:w="1503" w:type="dxa"/>
            <w:vAlign w:val="center"/>
          </w:tcPr>
          <w:p w14:paraId="2D882502">
            <w:pPr>
              <w:jc w:val="center"/>
              <w:rPr>
                <w:rFonts w:ascii="Times New Roman" w:hAnsi="Times New Roman"/>
                <w:szCs w:val="21"/>
              </w:rPr>
            </w:pPr>
          </w:p>
        </w:tc>
        <w:tc>
          <w:tcPr>
            <w:tcW w:w="720" w:type="dxa"/>
            <w:vAlign w:val="center"/>
          </w:tcPr>
          <w:p w14:paraId="51160BA3">
            <w:pPr>
              <w:jc w:val="center"/>
              <w:rPr>
                <w:rFonts w:ascii="Times New Roman" w:hAnsi="Times New Roman"/>
                <w:szCs w:val="21"/>
              </w:rPr>
            </w:pPr>
          </w:p>
        </w:tc>
      </w:tr>
      <w:tr w14:paraId="599D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039B7E57">
            <w:pPr>
              <w:jc w:val="center"/>
              <w:rPr>
                <w:rFonts w:ascii="宋体" w:hAnsi="宋体"/>
                <w:szCs w:val="21"/>
              </w:rPr>
            </w:pPr>
            <w:r>
              <w:rPr>
                <w:rFonts w:hint="eastAsia" w:ascii="宋体" w:hAnsi="宋体"/>
                <w:szCs w:val="21"/>
              </w:rPr>
              <w:t>2</w:t>
            </w:r>
          </w:p>
        </w:tc>
        <w:tc>
          <w:tcPr>
            <w:tcW w:w="1213" w:type="dxa"/>
            <w:vAlign w:val="center"/>
          </w:tcPr>
          <w:p w14:paraId="725FC333">
            <w:pPr>
              <w:jc w:val="center"/>
              <w:rPr>
                <w:rFonts w:ascii="Times New Roman" w:hAnsi="Times New Roman"/>
                <w:szCs w:val="21"/>
              </w:rPr>
            </w:pPr>
          </w:p>
        </w:tc>
        <w:tc>
          <w:tcPr>
            <w:tcW w:w="1840" w:type="dxa"/>
            <w:vAlign w:val="center"/>
          </w:tcPr>
          <w:p w14:paraId="7BC41856">
            <w:pPr>
              <w:jc w:val="center"/>
              <w:rPr>
                <w:rFonts w:ascii="Times New Roman" w:hAnsi="Times New Roman"/>
                <w:szCs w:val="21"/>
              </w:rPr>
            </w:pPr>
          </w:p>
        </w:tc>
        <w:tc>
          <w:tcPr>
            <w:tcW w:w="818" w:type="dxa"/>
            <w:vAlign w:val="center"/>
          </w:tcPr>
          <w:p w14:paraId="37CAB67E">
            <w:pPr>
              <w:jc w:val="center"/>
              <w:rPr>
                <w:rFonts w:ascii="Times New Roman" w:hAnsi="Times New Roman"/>
                <w:szCs w:val="21"/>
              </w:rPr>
            </w:pPr>
          </w:p>
        </w:tc>
        <w:tc>
          <w:tcPr>
            <w:tcW w:w="1241" w:type="dxa"/>
            <w:vAlign w:val="center"/>
          </w:tcPr>
          <w:p w14:paraId="0D1748C3">
            <w:pPr>
              <w:jc w:val="center"/>
              <w:rPr>
                <w:rFonts w:ascii="Times New Roman" w:hAnsi="Times New Roman"/>
                <w:szCs w:val="21"/>
              </w:rPr>
            </w:pPr>
          </w:p>
        </w:tc>
        <w:tc>
          <w:tcPr>
            <w:tcW w:w="2292" w:type="dxa"/>
            <w:vAlign w:val="center"/>
          </w:tcPr>
          <w:p w14:paraId="5B378846">
            <w:pPr>
              <w:jc w:val="center"/>
              <w:rPr>
                <w:rFonts w:ascii="Times New Roman" w:hAnsi="Times New Roman"/>
                <w:szCs w:val="21"/>
              </w:rPr>
            </w:pPr>
          </w:p>
        </w:tc>
        <w:tc>
          <w:tcPr>
            <w:tcW w:w="1503" w:type="dxa"/>
            <w:vAlign w:val="center"/>
          </w:tcPr>
          <w:p w14:paraId="11CC9EAC">
            <w:pPr>
              <w:jc w:val="center"/>
              <w:rPr>
                <w:rFonts w:ascii="Times New Roman" w:hAnsi="Times New Roman"/>
                <w:szCs w:val="21"/>
              </w:rPr>
            </w:pPr>
          </w:p>
        </w:tc>
        <w:tc>
          <w:tcPr>
            <w:tcW w:w="720" w:type="dxa"/>
            <w:vAlign w:val="center"/>
          </w:tcPr>
          <w:p w14:paraId="3F65F47C">
            <w:pPr>
              <w:jc w:val="center"/>
              <w:rPr>
                <w:rFonts w:ascii="Times New Roman" w:hAnsi="Times New Roman"/>
                <w:szCs w:val="21"/>
              </w:rPr>
            </w:pPr>
          </w:p>
        </w:tc>
      </w:tr>
    </w:tbl>
    <w:p w14:paraId="73D335A5">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w:t>
      </w:r>
      <w:r>
        <w:rPr>
          <w:rFonts w:hint="eastAsia" w:ascii="宋体" w:hAnsi="宋体"/>
          <w:szCs w:val="21"/>
          <w:lang w:eastAsia="zh-CN"/>
        </w:rPr>
        <w:t>扫描件</w:t>
      </w:r>
      <w:r>
        <w:rPr>
          <w:rFonts w:hint="eastAsia" w:ascii="宋体" w:hAnsi="宋体"/>
          <w:szCs w:val="21"/>
        </w:rPr>
        <w:t>，提供的证书若存在不齐全、已过有效期或其他未被评标委员会接受的瑕疵将不予认可。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4E3D44BF">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18043C3B">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475C13B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45"/>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76AFFF5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7A644BA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48"/>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757541E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25E7E4A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0350236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452E9FF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280028F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890" w:rightChars="424"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　        </w:t>
      </w:r>
    </w:p>
    <w:p w14:paraId="5826B02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E15BF83">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22D166A9">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05C591F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3EAB775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3A8453F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08D6929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5B4F15E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hAnsi="仿宋" w:eastAsia="仿宋" w:cs="仿宋"/>
          <w:b/>
          <w:bCs/>
          <w:i w:val="0"/>
          <w:iCs w:val="0"/>
          <w:caps w:val="0"/>
          <w:color w:val="000000"/>
          <w:spacing w:val="0"/>
          <w:sz w:val="24"/>
          <w:szCs w:val="24"/>
          <w:u w:val="none"/>
          <w:shd w:val="clear" w:fill="FFFFFF"/>
          <w:vertAlign w:val="baseline"/>
          <w:lang w:val="en-US" w:eastAsia="zh-CN"/>
        </w:rPr>
        <w:t>。</w:t>
      </w:r>
    </w:p>
    <w:p w14:paraId="37C1354D">
      <w:pPr>
        <w:spacing w:line="360" w:lineRule="auto"/>
        <w:rPr>
          <w:rFonts w:hint="eastAsia" w:ascii="宋体" w:hAnsi="宋体"/>
          <w:szCs w:val="21"/>
        </w:rPr>
      </w:pPr>
    </w:p>
    <w:p w14:paraId="5C0FE559">
      <w:pPr>
        <w:jc w:val="center"/>
        <w:rPr>
          <w:rFonts w:hint="eastAsia" w:ascii="黑体" w:hAnsi="宋体" w:eastAsia="黑体"/>
          <w:bCs/>
          <w:kern w:val="0"/>
          <w:sz w:val="24"/>
          <w:szCs w:val="24"/>
        </w:rPr>
      </w:pPr>
    </w:p>
    <w:p w14:paraId="3877C389">
      <w:pPr>
        <w:jc w:val="center"/>
        <w:rPr>
          <w:rFonts w:hint="eastAsia" w:ascii="黑体" w:hAnsi="宋体" w:eastAsia="黑体"/>
          <w:bCs/>
          <w:kern w:val="0"/>
          <w:sz w:val="24"/>
          <w:szCs w:val="24"/>
          <w:lang w:eastAsia="zh-CN"/>
        </w:rPr>
      </w:pPr>
      <w:r>
        <w:rPr>
          <w:rFonts w:hint="eastAsia" w:ascii="黑体" w:hAnsi="宋体" w:eastAsia="黑体"/>
          <w:bCs/>
          <w:kern w:val="0"/>
          <w:sz w:val="24"/>
          <w:szCs w:val="24"/>
        </w:rPr>
        <w:t>招标文件要求的</w:t>
      </w:r>
      <w:r>
        <w:rPr>
          <w:rFonts w:hint="eastAsia" w:ascii="黑体" w:hAnsi="宋体" w:eastAsia="黑体"/>
          <w:bCs/>
          <w:kern w:val="0"/>
          <w:sz w:val="24"/>
          <w:szCs w:val="24"/>
          <w:lang w:eastAsia="zh-CN"/>
        </w:rPr>
        <w:t>其他信息公开</w:t>
      </w:r>
      <w:r>
        <w:rPr>
          <w:rFonts w:hint="eastAsia" w:ascii="黑体" w:hAnsi="宋体" w:eastAsia="黑体"/>
          <w:bCs/>
          <w:kern w:val="0"/>
          <w:sz w:val="24"/>
          <w:szCs w:val="24"/>
        </w:rPr>
        <w:t>内容</w:t>
      </w:r>
      <w:r>
        <w:rPr>
          <w:rFonts w:hint="eastAsia" w:ascii="黑体" w:hAnsi="宋体" w:eastAsia="黑体"/>
          <w:bCs/>
          <w:kern w:val="0"/>
          <w:sz w:val="24"/>
          <w:szCs w:val="24"/>
          <w:lang w:eastAsia="zh-CN"/>
        </w:rPr>
        <w:t>，由投标人自拟格式。</w:t>
      </w:r>
    </w:p>
    <w:p w14:paraId="257B5D03">
      <w:pPr>
        <w:jc w:val="center"/>
        <w:rPr>
          <w:rFonts w:hint="eastAsia" w:ascii="黑体" w:hAnsi="宋体" w:eastAsia="黑体"/>
          <w:bCs/>
          <w:kern w:val="0"/>
          <w:sz w:val="24"/>
          <w:szCs w:val="24"/>
          <w:lang w:eastAsia="zh-CN"/>
        </w:rPr>
      </w:pPr>
    </w:p>
    <w:p w14:paraId="7BEE1ED5">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393B8C69">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7D916DA0">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一</w:t>
      </w:r>
      <w:r>
        <w:rPr>
          <w:rFonts w:hint="eastAsia" w:ascii="黑体" w:hAnsi="宋体" w:eastAsia="黑体"/>
          <w:bCs/>
          <w:kern w:val="0"/>
          <w:sz w:val="24"/>
          <w:szCs w:val="32"/>
        </w:rPr>
        <w:t>、政府采购违法行为风险知悉确认书</w:t>
      </w:r>
    </w:p>
    <w:p w14:paraId="0AA83654">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2B960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noWrap w:val="0"/>
            <w:vAlign w:val="top"/>
          </w:tcPr>
          <w:p w14:paraId="58F72F3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noWrap w:val="0"/>
            <w:vAlign w:val="top"/>
          </w:tcPr>
          <w:p w14:paraId="20CF81A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77FA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7B425D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noWrap w:val="0"/>
            <w:vAlign w:val="center"/>
          </w:tcPr>
          <w:p w14:paraId="1ED3376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7CF1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2015CD8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noWrap w:val="0"/>
            <w:vAlign w:val="center"/>
          </w:tcPr>
          <w:p w14:paraId="593B4CD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537B9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6F1B9B7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noWrap w:val="0"/>
            <w:vAlign w:val="center"/>
          </w:tcPr>
          <w:p w14:paraId="4B5D93D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40658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660ECAC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noWrap w:val="0"/>
            <w:vAlign w:val="center"/>
          </w:tcPr>
          <w:p w14:paraId="359B1A5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208E5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09A9257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noWrap w:val="0"/>
            <w:vAlign w:val="center"/>
          </w:tcPr>
          <w:p w14:paraId="54942DB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654EE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623613A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noWrap w:val="0"/>
            <w:vAlign w:val="center"/>
          </w:tcPr>
          <w:p w14:paraId="5AF4E4D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AFA260E">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2484B0D1">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580E564B">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546183B0">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23FCB52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5942579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6D133DA0">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0C2226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7713AE32">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4D07DE5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10D474C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740CA592">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37D5D1A2">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FE1468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754EBC8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23C61F7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1150013">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701F1FC2">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526F1776">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293E7C87">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11177EAF">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3C89A64E">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55427EBD">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0"/>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6C6DB5F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751F8715">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6FADCEC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458F07F7">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0D5E55F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46C2A5B0">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76EEABC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7D9669CC">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13B1CE7A">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72B5D6BA">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0CF31B13">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1CB8CC14">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5AE23C32">
      <w:pPr>
        <w:widowControl/>
        <w:autoSpaceDE w:val="0"/>
        <w:autoSpaceDN w:val="0"/>
        <w:spacing w:beforeLines="0" w:line="340" w:lineRule="exact"/>
        <w:ind w:firstLine="406" w:firstLineChars="200"/>
        <w:jc w:val="left"/>
        <w:rPr>
          <w:rFonts w:hint="eastAsia" w:ascii="宋体" w:hAnsi="宋体" w:eastAsia="宋体" w:cs="宋体"/>
          <w:b/>
          <w:bCs/>
          <w:color w:val="auto"/>
          <w:spacing w:val="-4"/>
          <w:kern w:val="0"/>
          <w:sz w:val="21"/>
          <w:szCs w:val="21"/>
        </w:rPr>
      </w:pPr>
    </w:p>
    <w:p w14:paraId="0AFFA90A">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5C25CC86">
      <w:pPr>
        <w:spacing w:line="360" w:lineRule="auto"/>
        <w:ind w:firstLine="422" w:firstLineChars="200"/>
        <w:rPr>
          <w:rFonts w:ascii="宋体" w:hAnsi="宋体"/>
          <w:b/>
          <w:bCs/>
          <w:szCs w:val="21"/>
        </w:rPr>
      </w:pPr>
    </w:p>
    <w:p w14:paraId="639F2804">
      <w:pPr>
        <w:rPr>
          <w:rFonts w:ascii="宋体" w:hAnsi="宋体"/>
          <w:szCs w:val="21"/>
        </w:rPr>
      </w:pPr>
      <w:r>
        <w:rPr>
          <w:rFonts w:hint="eastAsia"/>
          <w:szCs w:val="21"/>
          <w:u w:val="single"/>
        </w:rPr>
        <w:t>（备注：如联合体投标，仅需加盖牵头人的公章）</w:t>
      </w:r>
    </w:p>
    <w:p w14:paraId="42834C4B">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6E3B4B3B">
      <w:pPr>
        <w:ind w:left="0" w:leftChars="0" w:firstLine="480" w:firstLineChars="200"/>
        <w:rPr>
          <w:rFonts w:hint="eastAsia" w:ascii="黑体" w:hAnsi="宋体" w:eastAsia="黑体"/>
          <w:bCs/>
          <w:kern w:val="0"/>
          <w:sz w:val="24"/>
          <w:szCs w:val="32"/>
        </w:rPr>
      </w:pPr>
    </w:p>
    <w:p w14:paraId="39671003">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二</w:t>
      </w:r>
      <w:r>
        <w:rPr>
          <w:rFonts w:hint="eastAsia" w:ascii="黑体" w:hAnsi="宋体" w:eastAsia="黑体"/>
          <w:bCs/>
          <w:kern w:val="0"/>
          <w:sz w:val="24"/>
          <w:szCs w:val="32"/>
        </w:rPr>
        <w:t>、法定代表人（负责人）资格证明书</w:t>
      </w:r>
    </w:p>
    <w:p w14:paraId="7FC5BB42">
      <w:pPr>
        <w:rPr>
          <w:rFonts w:ascii="Times New Roman" w:hAnsi="Times New Roman"/>
          <w:sz w:val="24"/>
          <w:szCs w:val="24"/>
        </w:rPr>
      </w:pPr>
    </w:p>
    <w:p w14:paraId="633AAD31">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39F8B7F7">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49FC47A5">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2C2E0418">
      <w:pPr>
        <w:spacing w:line="360" w:lineRule="auto"/>
        <w:rPr>
          <w:rFonts w:ascii="Times New Roman" w:hAnsi="Times New Roman"/>
          <w:b/>
          <w:szCs w:val="21"/>
        </w:rPr>
      </w:pPr>
    </w:p>
    <w:p w14:paraId="5C03678B">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7311C2FC">
      <w:pPr>
        <w:spacing w:line="360" w:lineRule="auto"/>
        <w:rPr>
          <w:rFonts w:ascii="Times New Roman" w:hAnsi="Times New Roman"/>
          <w:b/>
          <w:sz w:val="24"/>
          <w:szCs w:val="24"/>
        </w:rPr>
      </w:pPr>
    </w:p>
    <w:p w14:paraId="1F03BB3D">
      <w:pPr>
        <w:rPr>
          <w:rFonts w:ascii="宋体" w:hAnsi="宋体"/>
          <w:szCs w:val="21"/>
        </w:rPr>
      </w:pPr>
      <w:r>
        <w:rPr>
          <w:rFonts w:hint="eastAsia"/>
          <w:szCs w:val="21"/>
          <w:u w:val="single"/>
        </w:rPr>
        <w:t>（备注：如联合体投标，单位一栏仅需填写牵头人的名称）</w:t>
      </w:r>
    </w:p>
    <w:p w14:paraId="3A7CAB58">
      <w:pPr>
        <w:spacing w:line="360" w:lineRule="auto"/>
        <w:rPr>
          <w:rFonts w:hint="eastAsia" w:ascii="Times New Roman" w:hAnsi="Times New Roman"/>
          <w:b/>
          <w:sz w:val="24"/>
          <w:szCs w:val="24"/>
          <w:lang w:val="en-US" w:eastAsia="zh-CN"/>
        </w:rPr>
      </w:pPr>
    </w:p>
    <w:p w14:paraId="5BAF6F4A">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9591BA0">
      <w:pPr>
        <w:pStyle w:val="51"/>
        <w:rPr>
          <w:rFonts w:hint="eastAsia"/>
        </w:rPr>
      </w:pPr>
    </w:p>
    <w:p w14:paraId="3ED26DC6">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lang w:eastAsia="zh-CN"/>
        </w:rPr>
        <w:t>三</w:t>
      </w:r>
      <w:r>
        <w:rPr>
          <w:rFonts w:hint="eastAsia" w:ascii="黑体" w:hAnsi="宋体" w:eastAsia="黑体"/>
          <w:bCs/>
          <w:kern w:val="0"/>
          <w:sz w:val="24"/>
          <w:szCs w:val="24"/>
        </w:rPr>
        <w:t>、投标文件签署授权委托书</w:t>
      </w:r>
    </w:p>
    <w:p w14:paraId="53784297">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31065080">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45D0D9F7">
      <w:pPr>
        <w:spacing w:line="360" w:lineRule="auto"/>
        <w:ind w:firstLine="420"/>
        <w:rPr>
          <w:rFonts w:ascii="Times New Roman" w:hAnsi="Times New Roman"/>
          <w:szCs w:val="21"/>
        </w:rPr>
      </w:pPr>
    </w:p>
    <w:p w14:paraId="6E010EA6">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51BD2575">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22141FBE">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2D60E9EE">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677E0893">
      <w:pPr>
        <w:spacing w:line="360" w:lineRule="auto"/>
        <w:ind w:left="540" w:leftChars="257"/>
        <w:rPr>
          <w:rFonts w:ascii="Times New Roman" w:hAnsi="Times New Roman"/>
          <w:szCs w:val="21"/>
          <w:u w:val="single"/>
        </w:rPr>
      </w:pPr>
    </w:p>
    <w:p w14:paraId="78AD8AEB">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46EB0857">
      <w:pPr>
        <w:rPr>
          <w:szCs w:val="21"/>
          <w:u w:val="single"/>
        </w:rPr>
      </w:pPr>
    </w:p>
    <w:p w14:paraId="6E82E381">
      <w:pPr>
        <w:rPr>
          <w:rFonts w:ascii="宋体" w:hAnsi="宋体"/>
          <w:szCs w:val="21"/>
        </w:rPr>
      </w:pPr>
      <w:r>
        <w:rPr>
          <w:rFonts w:hint="eastAsia"/>
          <w:szCs w:val="21"/>
          <w:u w:val="single"/>
        </w:rPr>
        <w:t>（备注：如联合体投标，投标供应商名称一栏仅需填写牵头人的名称）</w:t>
      </w:r>
    </w:p>
    <w:p w14:paraId="5ECC2225">
      <w:pPr>
        <w:spacing w:line="360" w:lineRule="auto"/>
        <w:rPr>
          <w:rFonts w:ascii="黑体" w:eastAsia="黑体"/>
          <w:b/>
          <w:sz w:val="24"/>
        </w:rPr>
      </w:pPr>
    </w:p>
    <w:p w14:paraId="486FA4A0">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2524D502">
      <w:pPr>
        <w:pStyle w:val="51"/>
      </w:pPr>
    </w:p>
    <w:p w14:paraId="783895A5">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四</w:t>
      </w:r>
      <w:r>
        <w:rPr>
          <w:rFonts w:hint="eastAsia" w:ascii="黑体" w:hAnsi="宋体" w:eastAsia="黑体"/>
          <w:bCs/>
          <w:kern w:val="0"/>
          <w:sz w:val="24"/>
          <w:szCs w:val="24"/>
        </w:rPr>
        <w:t>、实质性条款响应情况表</w:t>
      </w:r>
    </w:p>
    <w:tbl>
      <w:tblPr>
        <w:tblStyle w:val="42"/>
        <w:tblW w:w="89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5886"/>
        <w:gridCol w:w="2330"/>
      </w:tblGrid>
      <w:tr w14:paraId="28486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689C94B">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5886" w:type="dxa"/>
          </w:tcPr>
          <w:p w14:paraId="08B48094">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2330" w:type="dxa"/>
          </w:tcPr>
          <w:p w14:paraId="0A9F0B0B">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6FB83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1CDC394">
            <w:pPr>
              <w:adjustRightInd w:val="0"/>
              <w:snapToGrid w:val="0"/>
              <w:spacing w:line="360" w:lineRule="auto"/>
              <w:rPr>
                <w:rFonts w:ascii="宋体" w:hAnsi="宋体"/>
                <w:kern w:val="0"/>
                <w:szCs w:val="21"/>
              </w:rPr>
            </w:pPr>
            <w:r>
              <w:rPr>
                <w:rFonts w:hint="eastAsia" w:ascii="宋体" w:hAnsi="宋体"/>
                <w:kern w:val="0"/>
                <w:szCs w:val="21"/>
              </w:rPr>
              <w:t>1</w:t>
            </w:r>
          </w:p>
        </w:tc>
        <w:tc>
          <w:tcPr>
            <w:tcW w:w="5886" w:type="dxa"/>
            <w:vAlign w:val="center"/>
          </w:tcPr>
          <w:p w14:paraId="3BAC03BE">
            <w:pPr>
              <w:spacing w:beforeLines="0" w:after="0" w:afterLines="0" w:line="340" w:lineRule="exact"/>
              <w:jc w:val="left"/>
              <w:rPr>
                <w:rFonts w:ascii="Times New Roman" w:hAnsi="宋体"/>
                <w:kern w:val="0"/>
                <w:szCs w:val="21"/>
              </w:rPr>
            </w:pPr>
            <w:r>
              <w:rPr>
                <w:rFonts w:hint="eastAsia" w:ascii="宋体" w:hAnsi="宋体" w:cs="宋体"/>
                <w:kern w:val="0"/>
                <w:szCs w:val="21"/>
              </w:rPr>
              <w:t>采购人需要开展临时、应急、执法等抽检时，投标人抽样人员须在1小时内到达抽样地点。以采购人单位（地址：深圳市福田区深南大道7010号）作为参考抽样地点作为响应参考依据。</w:t>
            </w:r>
          </w:p>
        </w:tc>
        <w:tc>
          <w:tcPr>
            <w:tcW w:w="2330" w:type="dxa"/>
          </w:tcPr>
          <w:p w14:paraId="2412B3FE">
            <w:pPr>
              <w:adjustRightInd w:val="0"/>
              <w:snapToGrid w:val="0"/>
              <w:spacing w:line="360" w:lineRule="auto"/>
              <w:rPr>
                <w:rFonts w:ascii="宋体" w:hAnsi="宋体"/>
                <w:kern w:val="0"/>
                <w:szCs w:val="21"/>
              </w:rPr>
            </w:pPr>
          </w:p>
        </w:tc>
      </w:tr>
      <w:tr w14:paraId="4EE47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C269B0F">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2</w:t>
            </w:r>
          </w:p>
        </w:tc>
        <w:tc>
          <w:tcPr>
            <w:tcW w:w="5886" w:type="dxa"/>
            <w:vAlign w:val="center"/>
          </w:tcPr>
          <w:p w14:paraId="4AB5ED0F">
            <w:pPr>
              <w:spacing w:beforeLines="0" w:after="0" w:afterLines="0" w:line="340" w:lineRule="exact"/>
              <w:jc w:val="left"/>
              <w:rPr>
                <w:rFonts w:ascii="Times New Roman" w:hAnsi="宋体"/>
                <w:kern w:val="0"/>
                <w:szCs w:val="21"/>
              </w:rPr>
            </w:pPr>
            <w:r>
              <w:rPr>
                <w:rFonts w:hint="eastAsia" w:ascii="宋体" w:hAnsi="宋体" w:cs="宋体"/>
                <w:szCs w:val="21"/>
              </w:rPr>
              <w:t>对于临时、应急、执法等抽检，投标人须在抽样后1小时内将抽样样品送达实验室开展检测并以最短时间出具报告。</w:t>
            </w:r>
            <w:r>
              <w:rPr>
                <w:rFonts w:hint="eastAsia" w:ascii="宋体" w:hAnsi="宋体" w:cs="宋体"/>
                <w:kern w:val="0"/>
                <w:szCs w:val="21"/>
              </w:rPr>
              <w:t>以采购人单位（地址：深圳市福田区深南大道7010号）作为参考抽样地点作为响应参考依据。</w:t>
            </w:r>
          </w:p>
        </w:tc>
        <w:tc>
          <w:tcPr>
            <w:tcW w:w="2330" w:type="dxa"/>
          </w:tcPr>
          <w:p w14:paraId="64433AC2">
            <w:pPr>
              <w:adjustRightInd w:val="0"/>
              <w:snapToGrid w:val="0"/>
              <w:spacing w:line="360" w:lineRule="auto"/>
              <w:rPr>
                <w:rFonts w:ascii="宋体" w:hAnsi="宋体"/>
                <w:kern w:val="0"/>
                <w:szCs w:val="21"/>
              </w:rPr>
            </w:pPr>
          </w:p>
        </w:tc>
      </w:tr>
      <w:tr w14:paraId="5BFFC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1126044">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3</w:t>
            </w:r>
          </w:p>
        </w:tc>
        <w:tc>
          <w:tcPr>
            <w:tcW w:w="5886" w:type="dxa"/>
            <w:vAlign w:val="center"/>
          </w:tcPr>
          <w:p w14:paraId="0BB480D8">
            <w:pPr>
              <w:spacing w:beforeLines="0" w:after="0" w:afterLines="0" w:line="340" w:lineRule="exact"/>
              <w:jc w:val="left"/>
              <w:rPr>
                <w:rFonts w:ascii="Times New Roman" w:hAnsi="宋体"/>
                <w:kern w:val="0"/>
                <w:szCs w:val="21"/>
              </w:rPr>
            </w:pPr>
            <w:r>
              <w:rPr>
                <w:rFonts w:hint="eastAsia" w:ascii="宋体" w:hAnsi="宋体" w:cs="宋体"/>
                <w:szCs w:val="21"/>
                <w:lang w:eastAsia="zh-CN"/>
              </w:rPr>
              <w:t>合同签订后</w:t>
            </w:r>
            <w:r>
              <w:rPr>
                <w:rFonts w:hint="eastAsia" w:ascii="宋体" w:hAnsi="宋体" w:cs="宋体"/>
                <w:szCs w:val="21"/>
              </w:rPr>
              <w:t>的3个工作日内将仪器设备、冷链运输车辆冰柜的购买或租赁发票（凭证）及有效期内设备校准证书放置于CATL证书所示明的地址，以备招标单位核验。此条款将作为本项目执行期督查的主要内容。</w:t>
            </w:r>
          </w:p>
        </w:tc>
        <w:tc>
          <w:tcPr>
            <w:tcW w:w="2330" w:type="dxa"/>
          </w:tcPr>
          <w:p w14:paraId="6CF0DD7A">
            <w:pPr>
              <w:adjustRightInd w:val="0"/>
              <w:snapToGrid w:val="0"/>
              <w:spacing w:line="360" w:lineRule="auto"/>
              <w:rPr>
                <w:rFonts w:ascii="宋体" w:hAnsi="宋体"/>
                <w:kern w:val="0"/>
                <w:szCs w:val="21"/>
              </w:rPr>
            </w:pPr>
          </w:p>
        </w:tc>
      </w:tr>
      <w:tr w14:paraId="714C4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E1CA76A">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4</w:t>
            </w:r>
          </w:p>
        </w:tc>
        <w:tc>
          <w:tcPr>
            <w:tcW w:w="5886" w:type="dxa"/>
            <w:vAlign w:val="center"/>
          </w:tcPr>
          <w:p w14:paraId="2F6C5EBE">
            <w:pPr>
              <w:spacing w:beforeLines="0" w:after="0" w:afterLines="0" w:line="340" w:lineRule="exact"/>
              <w:jc w:val="left"/>
              <w:rPr>
                <w:rFonts w:ascii="Times New Roman" w:hAnsi="宋体"/>
                <w:kern w:val="0"/>
                <w:szCs w:val="21"/>
              </w:rPr>
            </w:pPr>
            <w:r>
              <w:rPr>
                <w:rFonts w:hint="eastAsia" w:ascii="宋体" w:hAnsi="宋体" w:cs="宋体"/>
                <w:szCs w:val="21"/>
              </w:rPr>
              <w:t>承诺执行本任务的抽样员不少于16人，检验员不少于30人，抽样人员应具有抽样员证，检验人员应具有检验员证（证件适用范围不得仅为快速检测）。投标人须在</w:t>
            </w:r>
            <w:r>
              <w:rPr>
                <w:rFonts w:hint="eastAsia" w:ascii="宋体" w:hAnsi="宋体" w:cs="宋体"/>
                <w:szCs w:val="21"/>
                <w:lang w:eastAsia="zh-CN"/>
              </w:rPr>
              <w:t>合同签订后</w:t>
            </w:r>
            <w:r>
              <w:rPr>
                <w:rFonts w:hint="eastAsia" w:ascii="宋体" w:hAnsi="宋体" w:cs="宋体"/>
                <w:szCs w:val="21"/>
              </w:rPr>
              <w:t>的3个工作日内向</w:t>
            </w:r>
            <w:r>
              <w:rPr>
                <w:rFonts w:hint="eastAsia" w:ascii="宋体" w:hAnsi="宋体" w:cs="宋体"/>
                <w:szCs w:val="21"/>
                <w:lang w:val="en-US" w:eastAsia="zh-CN"/>
              </w:rPr>
              <w:t>采购人</w:t>
            </w:r>
            <w:r>
              <w:rPr>
                <w:rFonts w:hint="eastAsia" w:ascii="宋体" w:hAnsi="宋体" w:cs="宋体"/>
                <w:szCs w:val="21"/>
              </w:rPr>
              <w:t>书面提供相关</w:t>
            </w:r>
            <w:r>
              <w:rPr>
                <w:rFonts w:hint="eastAsia" w:ascii="宋体" w:hAnsi="宋体" w:cs="宋体"/>
                <w:szCs w:val="21"/>
                <w:lang w:val="en-US" w:eastAsia="zh-CN"/>
              </w:rPr>
              <w:t>人员</w:t>
            </w:r>
            <w:r>
              <w:rPr>
                <w:rFonts w:hint="eastAsia" w:ascii="宋体" w:hAnsi="宋体" w:cs="宋体"/>
                <w:szCs w:val="21"/>
              </w:rPr>
              <w:t>资质，并提供通过投标人缴纳的近三个月的任意一个月的社保证明作为本单位员工的证明依据。若供应商成立不足一个月且未缴纳社保的，需提供成立情况说明函(格式自拟)，无需提供相关人员社保。此条款将作为本项目执行期督查的主要内容。</w:t>
            </w:r>
          </w:p>
        </w:tc>
        <w:tc>
          <w:tcPr>
            <w:tcW w:w="2330" w:type="dxa"/>
          </w:tcPr>
          <w:p w14:paraId="76A75845">
            <w:pPr>
              <w:adjustRightInd w:val="0"/>
              <w:snapToGrid w:val="0"/>
              <w:spacing w:line="360" w:lineRule="auto"/>
              <w:rPr>
                <w:rFonts w:ascii="宋体" w:hAnsi="宋体"/>
                <w:kern w:val="0"/>
                <w:szCs w:val="21"/>
              </w:rPr>
            </w:pPr>
          </w:p>
        </w:tc>
      </w:tr>
      <w:tr w14:paraId="2D76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C949E92">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5</w:t>
            </w:r>
          </w:p>
        </w:tc>
        <w:tc>
          <w:tcPr>
            <w:tcW w:w="5886" w:type="dxa"/>
            <w:vAlign w:val="center"/>
          </w:tcPr>
          <w:p w14:paraId="5B261431">
            <w:pPr>
              <w:spacing w:beforeLines="0" w:after="0" w:afterLines="0" w:line="340" w:lineRule="exact"/>
              <w:jc w:val="left"/>
              <w:rPr>
                <w:rFonts w:ascii="Times New Roman" w:hAnsi="宋体"/>
                <w:kern w:val="0"/>
                <w:szCs w:val="21"/>
              </w:rPr>
            </w:pPr>
            <w:r>
              <w:rPr>
                <w:rFonts w:hint="eastAsia" w:ascii="宋体" w:hAnsi="宋体" w:cs="宋体"/>
                <w:szCs w:val="21"/>
              </w:rPr>
              <w:t>服务期限：合同签订之日起至2026年12月31日前完成。本项目属于长期服务项目。长期服务合同累积履约期限原则上不超过三十六个月。采购人可视中标方履约服务情况，选择是否续签合同</w:t>
            </w:r>
            <w:r>
              <w:rPr>
                <w:rFonts w:hint="eastAsia" w:ascii="宋体" w:hAnsi="宋体" w:cs="宋体"/>
                <w:szCs w:val="21"/>
                <w:lang w:eastAsia="zh-CN"/>
              </w:rPr>
              <w:t>。</w:t>
            </w:r>
          </w:p>
        </w:tc>
        <w:tc>
          <w:tcPr>
            <w:tcW w:w="2330" w:type="dxa"/>
          </w:tcPr>
          <w:p w14:paraId="09E34E70">
            <w:pPr>
              <w:adjustRightInd w:val="0"/>
              <w:snapToGrid w:val="0"/>
              <w:spacing w:line="360" w:lineRule="auto"/>
              <w:rPr>
                <w:rFonts w:ascii="宋体" w:hAnsi="宋体"/>
                <w:kern w:val="0"/>
                <w:szCs w:val="21"/>
              </w:rPr>
            </w:pPr>
          </w:p>
        </w:tc>
      </w:tr>
      <w:tr w14:paraId="5019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48D87BE5">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6</w:t>
            </w:r>
          </w:p>
        </w:tc>
        <w:tc>
          <w:tcPr>
            <w:tcW w:w="5886" w:type="dxa"/>
            <w:vAlign w:val="center"/>
          </w:tcPr>
          <w:p w14:paraId="74921ADF">
            <w:pPr>
              <w:spacing w:beforeLines="0" w:after="0" w:afterLines="0" w:line="340" w:lineRule="exact"/>
              <w:jc w:val="left"/>
              <w:rPr>
                <w:rFonts w:hint="eastAsia" w:ascii="宋体" w:hAnsi="宋体" w:cs="宋体"/>
                <w:szCs w:val="21"/>
              </w:rPr>
            </w:pPr>
            <w:r>
              <w:rPr>
                <w:rFonts w:hint="eastAsia" w:ascii="宋体" w:hAnsi="宋体" w:cs="宋体"/>
                <w:szCs w:val="21"/>
              </w:rPr>
              <w:t>报价要求：</w:t>
            </w:r>
            <w:r>
              <w:rPr>
                <w:rFonts w:hint="eastAsia" w:ascii="宋体" w:hAnsi="宋体" w:cs="宋体"/>
                <w:szCs w:val="21"/>
                <w:lang w:val="en-US" w:eastAsia="zh-CN"/>
              </w:rPr>
              <w:t>折扣率</w:t>
            </w:r>
            <w:r>
              <w:rPr>
                <w:rFonts w:hint="eastAsia" w:ascii="宋体" w:hAnsi="宋体" w:cs="宋体"/>
                <w:szCs w:val="21"/>
              </w:rPr>
              <w:t>报价：</w:t>
            </w:r>
          </w:p>
          <w:p w14:paraId="0B69DF1B">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A）本项目支付上限为2948.5万元，具体为：包组A支付上限为1179.4万元、包组B支付上限为589.7万元、包组C支付上限为471.76万元、包组D支付上限为235.88万元、包组E支付上限为235.88万元任、包组F支付上限为235.88万元。</w:t>
            </w:r>
          </w:p>
          <w:p w14:paraId="0BEDCE4F">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（B）结算公式：结算费用=[检验费总和+（抽样费+样品保管费）*检验数量]*中标折扣率+购样费总和。</w:t>
            </w:r>
          </w:p>
          <w:p w14:paraId="0F4349DA">
            <w:pPr>
              <w:spacing w:beforeLines="0" w:after="0" w:afterLines="0" w:line="340" w:lineRule="exact"/>
              <w:jc w:val="left"/>
              <w:rPr>
                <w:rFonts w:ascii="Times New Roman" w:hAnsi="宋体"/>
                <w:kern w:val="0"/>
                <w:szCs w:val="21"/>
              </w:rPr>
            </w:pPr>
            <w:r>
              <w:rPr>
                <w:rFonts w:hint="eastAsia" w:ascii="宋体" w:hAnsi="宋体" w:cs="宋体"/>
                <w:szCs w:val="21"/>
                <w:lang w:val="en-US" w:eastAsia="zh-CN"/>
              </w:rPr>
              <w:t>（C）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tc>
        <w:tc>
          <w:tcPr>
            <w:tcW w:w="2330" w:type="dxa"/>
          </w:tcPr>
          <w:p w14:paraId="66F3DDDF">
            <w:pPr>
              <w:adjustRightInd w:val="0"/>
              <w:snapToGrid w:val="0"/>
              <w:spacing w:line="360" w:lineRule="auto"/>
              <w:rPr>
                <w:rFonts w:ascii="宋体" w:hAnsi="宋体"/>
                <w:kern w:val="0"/>
                <w:szCs w:val="21"/>
              </w:rPr>
            </w:pPr>
          </w:p>
        </w:tc>
      </w:tr>
    </w:tbl>
    <w:p w14:paraId="3C6EFF5A">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kern w:val="0"/>
          <w:szCs w:val="21"/>
        </w:rPr>
        <w:t>采购人要求内容</w:t>
      </w:r>
      <w:r>
        <w:rPr>
          <w:rFonts w:hint="eastAsia" w:asciiTheme="minorEastAsia" w:hAnsiTheme="minorEastAsia" w:eastAsiaTheme="minorEastAsia"/>
          <w:bCs/>
          <w:kern w:val="0"/>
          <w:szCs w:val="21"/>
        </w:rPr>
        <w:t>”为</w:t>
      </w:r>
      <w:r>
        <w:rPr>
          <w:rFonts w:hint="eastAsia" w:asciiTheme="minorEastAsia" w:hAnsiTheme="minorEastAsia" w:eastAsiaTheme="minorEastAsia"/>
          <w:b/>
          <w:bCs/>
          <w:kern w:val="0"/>
          <w:szCs w:val="21"/>
          <w:highlight w:val="yellow"/>
        </w:rPr>
        <w:t>“第一册  专用条款/第二章  招标项目需求”</w:t>
      </w:r>
      <w:r>
        <w:rPr>
          <w:rFonts w:hint="eastAsia" w:asciiTheme="minorEastAsia" w:hAnsiTheme="minorEastAsia" w:eastAsiaTheme="minorEastAsia"/>
          <w:bCs/>
          <w:kern w:val="0"/>
          <w:szCs w:val="21"/>
        </w:rPr>
        <w:t>中的不可负偏离的实质性条款，即“实质性条款”。</w:t>
      </w:r>
    </w:p>
    <w:p w14:paraId="316A12D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2.“投标人响应情况”一栏应如实填写“响应”或“不响应”。</w:t>
      </w:r>
    </w:p>
    <w:p w14:paraId="45D445E0">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3.“实质性条款响应情况表”与投标文件其它内容冲突的，以“实质性条款响应情况表”为准。</w:t>
      </w:r>
    </w:p>
    <w:p w14:paraId="36EE7F45">
      <w:pPr>
        <w:keepNext/>
        <w:keepLines/>
        <w:tabs>
          <w:tab w:val="left" w:pos="765"/>
        </w:tabs>
        <w:spacing w:line="376" w:lineRule="auto"/>
        <w:outlineLvl w:val="3"/>
        <w:rPr>
          <w:rFonts w:asciiTheme="minorEastAsia" w:hAnsiTheme="minorEastAsia" w:eastAsiaTheme="minorEastAsia"/>
          <w:bCs/>
          <w:kern w:val="0"/>
          <w:szCs w:val="21"/>
          <w:highlight w:val="yellow"/>
        </w:rPr>
      </w:pPr>
      <w:r>
        <w:rPr>
          <w:rFonts w:hint="eastAsia" w:asciiTheme="minorEastAsia" w:hAnsiTheme="minorEastAsia" w:eastAsiaTheme="minorEastAsia"/>
          <w:bCs/>
          <w:kern w:val="0"/>
          <w:szCs w:val="21"/>
          <w:highlight w:val="yellow"/>
        </w:rPr>
        <w:t>4.标★的条款要求提供证明材料的，应</w:t>
      </w:r>
      <w:r>
        <w:rPr>
          <w:rFonts w:hint="eastAsia" w:asciiTheme="minorEastAsia" w:hAnsiTheme="minorEastAsia" w:eastAsiaTheme="minorEastAsia"/>
          <w:bCs/>
          <w:kern w:val="0"/>
          <w:szCs w:val="21"/>
          <w:highlight w:val="yellow"/>
          <w:lang w:eastAsia="zh-CN"/>
        </w:rPr>
        <w:t>将证明材料</w:t>
      </w:r>
      <w:r>
        <w:rPr>
          <w:rFonts w:hint="eastAsia" w:asciiTheme="minorEastAsia" w:hAnsiTheme="minorEastAsia" w:eastAsiaTheme="minorEastAsia"/>
          <w:bCs/>
          <w:kern w:val="0"/>
          <w:szCs w:val="21"/>
          <w:highlight w:val="yellow"/>
        </w:rPr>
        <w:t>附在本表后，未提供证明材料或证明材料与响应情况不相符的，按负偏离处理。</w:t>
      </w:r>
    </w:p>
    <w:p w14:paraId="06D52D56">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五</w:t>
      </w:r>
      <w:r>
        <w:rPr>
          <w:rFonts w:hint="eastAsia" w:ascii="黑体" w:hAnsi="宋体" w:eastAsia="黑体"/>
          <w:bCs/>
          <w:kern w:val="0"/>
          <w:sz w:val="24"/>
          <w:szCs w:val="24"/>
        </w:rPr>
        <w:t>、详细分项报价清单</w:t>
      </w:r>
    </w:p>
    <w:tbl>
      <w:tblPr>
        <w:tblStyle w:val="42"/>
        <w:tblW w:w="956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3344"/>
        <w:gridCol w:w="1125"/>
      </w:tblGrid>
      <w:tr w14:paraId="33BB5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228772ED">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序号</w:t>
            </w:r>
          </w:p>
        </w:tc>
        <w:tc>
          <w:tcPr>
            <w:tcW w:w="2485" w:type="dxa"/>
            <w:vAlign w:val="center"/>
          </w:tcPr>
          <w:p w14:paraId="7217F89B">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项目内容</w:t>
            </w:r>
          </w:p>
        </w:tc>
        <w:tc>
          <w:tcPr>
            <w:tcW w:w="876" w:type="dxa"/>
            <w:vAlign w:val="center"/>
          </w:tcPr>
          <w:p w14:paraId="144FD9D8">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数量</w:t>
            </w:r>
          </w:p>
        </w:tc>
        <w:tc>
          <w:tcPr>
            <w:tcW w:w="909" w:type="dxa"/>
            <w:vAlign w:val="center"/>
          </w:tcPr>
          <w:p w14:paraId="386AD1AC">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单位</w:t>
            </w:r>
          </w:p>
        </w:tc>
        <w:tc>
          <w:tcPr>
            <w:tcW w:w="3344" w:type="dxa"/>
            <w:vAlign w:val="center"/>
          </w:tcPr>
          <w:p w14:paraId="711117A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总价（</w:t>
            </w:r>
            <w:r>
              <w:rPr>
                <w:rFonts w:hint="eastAsia" w:ascii="Times New Roman" w:hAnsi="Times New Roman"/>
                <w:b/>
                <w:snapToGrid w:val="0"/>
                <w:kern w:val="0"/>
                <w:szCs w:val="24"/>
                <w:lang w:val="en-US" w:eastAsia="zh-CN"/>
              </w:rPr>
              <w:t>折扣率</w:t>
            </w:r>
            <w:r>
              <w:rPr>
                <w:rFonts w:hint="eastAsia" w:ascii="Times New Roman" w:hAnsi="Times New Roman"/>
                <w:b/>
                <w:snapToGrid w:val="0"/>
                <w:kern w:val="0"/>
                <w:szCs w:val="24"/>
              </w:rPr>
              <w:t>）</w:t>
            </w:r>
          </w:p>
        </w:tc>
        <w:tc>
          <w:tcPr>
            <w:tcW w:w="1125" w:type="dxa"/>
            <w:vAlign w:val="center"/>
          </w:tcPr>
          <w:p w14:paraId="64F853EA">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备注</w:t>
            </w:r>
          </w:p>
        </w:tc>
      </w:tr>
      <w:tr w14:paraId="65C91C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FA9FBDF">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1</w:t>
            </w:r>
          </w:p>
        </w:tc>
        <w:tc>
          <w:tcPr>
            <w:tcW w:w="2485" w:type="dxa"/>
            <w:vAlign w:val="center"/>
          </w:tcPr>
          <w:p w14:paraId="41468DD9">
            <w:pPr>
              <w:adjustRightInd w:val="0"/>
              <w:snapToGrid w:val="0"/>
              <w:spacing w:line="300" w:lineRule="auto"/>
              <w:jc w:val="center"/>
              <w:rPr>
                <w:rFonts w:ascii="宋体" w:hAnsi="宋体"/>
                <w:szCs w:val="21"/>
                <w:lang w:val="zh-CN"/>
              </w:rPr>
            </w:pPr>
          </w:p>
        </w:tc>
        <w:tc>
          <w:tcPr>
            <w:tcW w:w="876" w:type="dxa"/>
            <w:vAlign w:val="center"/>
          </w:tcPr>
          <w:p w14:paraId="024DB917">
            <w:pPr>
              <w:adjustRightInd w:val="0"/>
              <w:snapToGrid w:val="0"/>
              <w:spacing w:line="300" w:lineRule="auto"/>
              <w:jc w:val="center"/>
              <w:rPr>
                <w:rFonts w:ascii="Times New Roman" w:hAnsi="Times New Roman"/>
                <w:snapToGrid w:val="0"/>
                <w:kern w:val="0"/>
                <w:szCs w:val="24"/>
              </w:rPr>
            </w:pPr>
          </w:p>
        </w:tc>
        <w:tc>
          <w:tcPr>
            <w:tcW w:w="909" w:type="dxa"/>
            <w:vAlign w:val="center"/>
          </w:tcPr>
          <w:p w14:paraId="1B61611A">
            <w:pPr>
              <w:adjustRightInd w:val="0"/>
              <w:snapToGrid w:val="0"/>
              <w:spacing w:line="300" w:lineRule="auto"/>
              <w:jc w:val="center"/>
              <w:rPr>
                <w:rFonts w:ascii="Times New Roman" w:hAnsi="Times New Roman"/>
                <w:snapToGrid w:val="0"/>
                <w:kern w:val="0"/>
                <w:szCs w:val="24"/>
              </w:rPr>
            </w:pPr>
          </w:p>
        </w:tc>
        <w:tc>
          <w:tcPr>
            <w:tcW w:w="3344" w:type="dxa"/>
            <w:vAlign w:val="center"/>
          </w:tcPr>
          <w:p w14:paraId="124F8C19">
            <w:pPr>
              <w:adjustRightInd w:val="0"/>
              <w:snapToGrid w:val="0"/>
              <w:spacing w:line="300" w:lineRule="auto"/>
              <w:jc w:val="center"/>
              <w:rPr>
                <w:rFonts w:ascii="Times New Roman" w:hAnsi="Times New Roman"/>
                <w:snapToGrid w:val="0"/>
                <w:kern w:val="0"/>
                <w:szCs w:val="24"/>
              </w:rPr>
            </w:pPr>
          </w:p>
        </w:tc>
        <w:tc>
          <w:tcPr>
            <w:tcW w:w="1125" w:type="dxa"/>
            <w:vAlign w:val="center"/>
          </w:tcPr>
          <w:p w14:paraId="579F6D4E">
            <w:pPr>
              <w:adjustRightInd w:val="0"/>
              <w:snapToGrid w:val="0"/>
              <w:spacing w:line="300" w:lineRule="auto"/>
              <w:jc w:val="center"/>
              <w:rPr>
                <w:rFonts w:ascii="Times New Roman" w:hAnsi="Times New Roman"/>
                <w:snapToGrid w:val="0"/>
                <w:kern w:val="0"/>
                <w:szCs w:val="24"/>
              </w:rPr>
            </w:pPr>
          </w:p>
        </w:tc>
      </w:tr>
    </w:tbl>
    <w:p w14:paraId="255423C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cs="宋体"/>
          <w:szCs w:val="21"/>
          <w:lang w:val="en-US" w:eastAsia="zh-CN"/>
        </w:rPr>
        <w:t>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p w14:paraId="525FDA3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lang w:val="en-US" w:eastAsia="zh-CN"/>
        </w:rPr>
        <w:t>2</w:t>
      </w:r>
      <w:r>
        <w:rPr>
          <w:rFonts w:hint="eastAsia" w:asciiTheme="minorEastAsia" w:hAnsiTheme="minorEastAsia" w:eastAsiaTheme="minorEastAsia"/>
          <w:bCs/>
          <w:kern w:val="0"/>
          <w:szCs w:val="21"/>
        </w:rPr>
        <w:t>、开标一览表的投标</w:t>
      </w:r>
      <w:r>
        <w:rPr>
          <w:rFonts w:hint="eastAsia" w:asciiTheme="minorEastAsia" w:hAnsiTheme="minorEastAsia" w:eastAsiaTheme="minorEastAsia"/>
          <w:bCs/>
          <w:kern w:val="0"/>
          <w:szCs w:val="21"/>
          <w:lang w:val="en-US" w:eastAsia="zh-CN"/>
        </w:rPr>
        <w:t>折扣率</w:t>
      </w:r>
      <w:r>
        <w:rPr>
          <w:rFonts w:hint="eastAsia" w:asciiTheme="minorEastAsia" w:hAnsiTheme="minorEastAsia" w:eastAsiaTheme="minorEastAsia"/>
          <w:bCs/>
          <w:kern w:val="0"/>
          <w:szCs w:val="21"/>
        </w:rPr>
        <w:t>必须与以上分项报价清单的投标</w:t>
      </w:r>
      <w:r>
        <w:rPr>
          <w:rFonts w:hint="eastAsia" w:asciiTheme="minorEastAsia" w:hAnsiTheme="minorEastAsia" w:eastAsiaTheme="minorEastAsia"/>
          <w:bCs/>
          <w:kern w:val="0"/>
          <w:szCs w:val="21"/>
          <w:lang w:val="en-US" w:eastAsia="zh-CN"/>
        </w:rPr>
        <w:t>折扣率</w:t>
      </w:r>
      <w:r>
        <w:rPr>
          <w:rFonts w:hint="eastAsia" w:asciiTheme="minorEastAsia" w:hAnsiTheme="minorEastAsia" w:eastAsiaTheme="minorEastAsia"/>
          <w:bCs/>
          <w:kern w:val="0"/>
          <w:szCs w:val="21"/>
        </w:rPr>
        <w:t>一致。</w:t>
      </w:r>
    </w:p>
    <w:p w14:paraId="715C8F25">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lang w:val="en-US" w:eastAsia="zh-CN"/>
        </w:rPr>
        <w:t>3</w:t>
      </w:r>
      <w:r>
        <w:rPr>
          <w:rFonts w:hint="eastAsia" w:asciiTheme="minorEastAsia" w:hAnsiTheme="minorEastAsia" w:eastAsiaTheme="minorEastAsia"/>
          <w:bCs/>
          <w:kern w:val="0"/>
          <w:szCs w:val="21"/>
        </w:rPr>
        <w:t>、</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C327DB9">
      <w:pPr>
        <w:keepNext/>
        <w:keepLines/>
        <w:tabs>
          <w:tab w:val="left" w:pos="765"/>
        </w:tabs>
        <w:spacing w:line="376" w:lineRule="auto"/>
        <w:outlineLvl w:val="3"/>
        <w:rPr>
          <w:rFonts w:asciiTheme="minorEastAsia" w:hAnsiTheme="minorEastAsia" w:eastAsiaTheme="minorEastAsia"/>
          <w:bCs/>
          <w:kern w:val="0"/>
          <w:szCs w:val="21"/>
        </w:rPr>
      </w:pPr>
    </w:p>
    <w:p w14:paraId="6D2F466F">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六</w:t>
      </w:r>
      <w:r>
        <w:rPr>
          <w:rFonts w:hint="eastAsia" w:ascii="黑体" w:hAnsi="宋体" w:eastAsia="黑体"/>
          <w:bCs/>
          <w:kern w:val="0"/>
          <w:sz w:val="24"/>
          <w:szCs w:val="24"/>
        </w:rPr>
        <w:t>、服务要求偏离表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02D7E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51" w:type="dxa"/>
            <w:vAlign w:val="center"/>
          </w:tcPr>
          <w:p w14:paraId="25DBD70A">
            <w:pPr>
              <w:jc w:val="center"/>
              <w:rPr>
                <w:rFonts w:ascii="宋体" w:hAnsi="宋体"/>
                <w:szCs w:val="21"/>
              </w:rPr>
            </w:pPr>
            <w:r>
              <w:rPr>
                <w:rFonts w:hint="eastAsia" w:ascii="宋体" w:hAnsi="宋体"/>
                <w:szCs w:val="21"/>
              </w:rPr>
              <w:t>序号</w:t>
            </w:r>
          </w:p>
        </w:tc>
        <w:tc>
          <w:tcPr>
            <w:tcW w:w="2551" w:type="dxa"/>
            <w:vAlign w:val="center"/>
          </w:tcPr>
          <w:p w14:paraId="052161C2">
            <w:pPr>
              <w:jc w:val="center"/>
              <w:rPr>
                <w:rFonts w:ascii="宋体" w:hAnsi="宋体"/>
                <w:szCs w:val="21"/>
              </w:rPr>
            </w:pPr>
            <w:r>
              <w:rPr>
                <w:rFonts w:hint="eastAsia" w:ascii="宋体" w:hAnsi="宋体"/>
                <w:szCs w:val="21"/>
              </w:rPr>
              <w:t>招标文件服务要求</w:t>
            </w:r>
          </w:p>
        </w:tc>
        <w:tc>
          <w:tcPr>
            <w:tcW w:w="1985" w:type="dxa"/>
            <w:vAlign w:val="center"/>
          </w:tcPr>
          <w:p w14:paraId="3EA48433">
            <w:pPr>
              <w:jc w:val="center"/>
              <w:rPr>
                <w:rFonts w:ascii="宋体" w:hAnsi="宋体"/>
                <w:szCs w:val="21"/>
              </w:rPr>
            </w:pPr>
            <w:r>
              <w:rPr>
                <w:rFonts w:hint="eastAsia" w:ascii="宋体" w:hAnsi="宋体"/>
                <w:szCs w:val="21"/>
              </w:rPr>
              <w:t>投标文件服务响应</w:t>
            </w:r>
          </w:p>
        </w:tc>
        <w:tc>
          <w:tcPr>
            <w:tcW w:w="1276" w:type="dxa"/>
            <w:vAlign w:val="center"/>
          </w:tcPr>
          <w:p w14:paraId="6BA90434">
            <w:pPr>
              <w:jc w:val="center"/>
              <w:rPr>
                <w:rFonts w:ascii="宋体" w:hAnsi="宋体"/>
                <w:szCs w:val="21"/>
              </w:rPr>
            </w:pPr>
            <w:r>
              <w:rPr>
                <w:rFonts w:hint="eastAsia" w:ascii="宋体" w:hAnsi="宋体"/>
                <w:szCs w:val="21"/>
              </w:rPr>
              <w:t>偏离情况</w:t>
            </w:r>
          </w:p>
        </w:tc>
        <w:tc>
          <w:tcPr>
            <w:tcW w:w="2551" w:type="dxa"/>
            <w:vAlign w:val="center"/>
          </w:tcPr>
          <w:p w14:paraId="2F28BDB1">
            <w:pPr>
              <w:jc w:val="center"/>
              <w:rPr>
                <w:rFonts w:ascii="宋体" w:hAnsi="宋体"/>
                <w:szCs w:val="21"/>
              </w:rPr>
            </w:pPr>
            <w:r>
              <w:rPr>
                <w:rFonts w:hint="eastAsia" w:ascii="宋体" w:hAnsi="宋体"/>
                <w:szCs w:val="21"/>
              </w:rPr>
              <w:t>说明</w:t>
            </w:r>
          </w:p>
        </w:tc>
      </w:tr>
      <w:tr w14:paraId="6626E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3818892F">
            <w:pPr>
              <w:rPr>
                <w:sz w:val="24"/>
              </w:rPr>
            </w:pPr>
          </w:p>
        </w:tc>
        <w:tc>
          <w:tcPr>
            <w:tcW w:w="2551" w:type="dxa"/>
          </w:tcPr>
          <w:p w14:paraId="37C46E1C">
            <w:pPr>
              <w:rPr>
                <w:sz w:val="24"/>
              </w:rPr>
            </w:pPr>
          </w:p>
        </w:tc>
        <w:tc>
          <w:tcPr>
            <w:tcW w:w="1985" w:type="dxa"/>
          </w:tcPr>
          <w:p w14:paraId="47DD3564">
            <w:pPr>
              <w:rPr>
                <w:sz w:val="24"/>
              </w:rPr>
            </w:pPr>
          </w:p>
        </w:tc>
        <w:tc>
          <w:tcPr>
            <w:tcW w:w="1276" w:type="dxa"/>
          </w:tcPr>
          <w:p w14:paraId="29529347">
            <w:pPr>
              <w:rPr>
                <w:sz w:val="24"/>
              </w:rPr>
            </w:pPr>
          </w:p>
        </w:tc>
        <w:tc>
          <w:tcPr>
            <w:tcW w:w="2551" w:type="dxa"/>
          </w:tcPr>
          <w:p w14:paraId="1905098E">
            <w:pPr>
              <w:rPr>
                <w:szCs w:val="21"/>
              </w:rPr>
            </w:pPr>
            <w:r>
              <w:rPr>
                <w:rFonts w:hint="eastAsia"/>
                <w:szCs w:val="21"/>
              </w:rPr>
              <w:t>如需附证明文件，应在“说明”栏填写证明文件对应名称和页码。</w:t>
            </w:r>
          </w:p>
        </w:tc>
      </w:tr>
      <w:tr w14:paraId="7147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5EE76F7A">
            <w:pPr>
              <w:rPr>
                <w:sz w:val="24"/>
              </w:rPr>
            </w:pPr>
          </w:p>
        </w:tc>
        <w:tc>
          <w:tcPr>
            <w:tcW w:w="2551" w:type="dxa"/>
          </w:tcPr>
          <w:p w14:paraId="1BBC61F8">
            <w:pPr>
              <w:rPr>
                <w:sz w:val="24"/>
              </w:rPr>
            </w:pPr>
          </w:p>
        </w:tc>
        <w:tc>
          <w:tcPr>
            <w:tcW w:w="1985" w:type="dxa"/>
          </w:tcPr>
          <w:p w14:paraId="74389E2A">
            <w:pPr>
              <w:rPr>
                <w:sz w:val="24"/>
              </w:rPr>
            </w:pPr>
          </w:p>
        </w:tc>
        <w:tc>
          <w:tcPr>
            <w:tcW w:w="1276" w:type="dxa"/>
          </w:tcPr>
          <w:p w14:paraId="118020C7">
            <w:pPr>
              <w:rPr>
                <w:sz w:val="24"/>
              </w:rPr>
            </w:pPr>
          </w:p>
        </w:tc>
        <w:tc>
          <w:tcPr>
            <w:tcW w:w="2551" w:type="dxa"/>
          </w:tcPr>
          <w:p w14:paraId="677596B2">
            <w:pPr>
              <w:rPr>
                <w:sz w:val="24"/>
              </w:rPr>
            </w:pPr>
          </w:p>
        </w:tc>
      </w:tr>
    </w:tbl>
    <w:p w14:paraId="329B7C9C">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15648FB8">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1</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“招标文件服务要求”一栏填写招标文件第二章“招标项目需求”</w:t>
      </w:r>
      <w:r>
        <w:rPr>
          <w:rFonts w:asciiTheme="minorEastAsia" w:hAnsiTheme="minorEastAsia" w:eastAsiaTheme="minorEastAsia"/>
          <w:b/>
          <w:bCs/>
          <w:kern w:val="0"/>
          <w:szCs w:val="21"/>
          <w:highlight w:val="yellow"/>
        </w:rPr>
        <w:t>“</w:t>
      </w:r>
      <w:r>
        <w:rPr>
          <w:rFonts w:hint="eastAsia" w:asciiTheme="minorEastAsia" w:hAnsiTheme="minorEastAsia" w:eastAsiaTheme="minorEastAsia"/>
          <w:b/>
          <w:bCs/>
          <w:kern w:val="0"/>
          <w:szCs w:val="21"/>
          <w:highlight w:val="yellow"/>
        </w:rPr>
        <w:t>四、项目</w:t>
      </w:r>
      <w:r>
        <w:rPr>
          <w:rFonts w:asciiTheme="minorEastAsia" w:hAnsiTheme="minorEastAsia" w:eastAsiaTheme="minorEastAsia"/>
          <w:b/>
          <w:bCs/>
          <w:kern w:val="0"/>
          <w:szCs w:val="21"/>
          <w:highlight w:val="yellow"/>
        </w:rPr>
        <w:t>服务</w:t>
      </w:r>
      <w:r>
        <w:rPr>
          <w:rFonts w:hint="eastAsia" w:asciiTheme="minorEastAsia" w:hAnsiTheme="minorEastAsia" w:eastAsiaTheme="minorEastAsia"/>
          <w:b/>
          <w:bCs/>
          <w:kern w:val="0"/>
          <w:szCs w:val="21"/>
          <w:highlight w:val="yellow"/>
        </w:rPr>
        <w:t>要求</w:t>
      </w:r>
      <w:r>
        <w:rPr>
          <w:rFonts w:asciiTheme="minorEastAsia" w:hAnsiTheme="minorEastAsia" w:eastAsiaTheme="minorEastAsia"/>
          <w:b/>
          <w:bCs/>
          <w:kern w:val="0"/>
          <w:szCs w:val="21"/>
          <w:highlight w:val="yellow"/>
        </w:rPr>
        <w:t>”</w:t>
      </w:r>
      <w:r>
        <w:rPr>
          <w:rFonts w:asciiTheme="minorEastAsia" w:hAnsiTheme="minorEastAsia" w:eastAsiaTheme="minorEastAsia"/>
          <w:bCs/>
          <w:kern w:val="0"/>
          <w:szCs w:val="21"/>
        </w:rPr>
        <w:t>的内容。</w:t>
      </w:r>
    </w:p>
    <w:p w14:paraId="3486BADC">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2</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“投标文件服务</w:t>
      </w:r>
      <w:r>
        <w:rPr>
          <w:rFonts w:hint="eastAsia" w:asciiTheme="minorEastAsia" w:hAnsiTheme="minorEastAsia" w:eastAsiaTheme="minorEastAsia"/>
          <w:bCs/>
          <w:kern w:val="0"/>
          <w:szCs w:val="21"/>
        </w:rPr>
        <w:t>响应</w:t>
      </w:r>
      <w:r>
        <w:rPr>
          <w:rFonts w:asciiTheme="minorEastAsia" w:hAnsiTheme="minorEastAsia" w:eastAsiaTheme="minorEastAsia"/>
          <w:bCs/>
          <w:kern w:val="0"/>
          <w:szCs w:val="21"/>
        </w:rPr>
        <w:t>”一栏详细填写响应情况，并应对照</w:t>
      </w:r>
      <w:r>
        <w:rPr>
          <w:rFonts w:hint="eastAsia" w:asciiTheme="minorEastAsia" w:hAnsiTheme="minorEastAsia" w:eastAsiaTheme="minorEastAsia"/>
          <w:bCs/>
          <w:kern w:val="0"/>
          <w:szCs w:val="21"/>
        </w:rPr>
        <w:t>招</w:t>
      </w:r>
      <w:r>
        <w:rPr>
          <w:rFonts w:asciiTheme="minorEastAsia" w:hAnsiTheme="minorEastAsia" w:eastAsiaTheme="minorEastAsia"/>
          <w:bCs/>
          <w:kern w:val="0"/>
          <w:szCs w:val="21"/>
        </w:rPr>
        <w:t>标文件</w:t>
      </w:r>
      <w:r>
        <w:rPr>
          <w:rFonts w:hint="eastAsia" w:asciiTheme="minorEastAsia" w:hAnsiTheme="minorEastAsia" w:eastAsiaTheme="minorEastAsia"/>
          <w:bCs/>
          <w:kern w:val="0"/>
          <w:szCs w:val="21"/>
        </w:rPr>
        <w:t>服务</w:t>
      </w:r>
      <w:r>
        <w:rPr>
          <w:rFonts w:asciiTheme="minorEastAsia" w:hAnsiTheme="minorEastAsia" w:eastAsiaTheme="minorEastAsia"/>
          <w:bCs/>
          <w:kern w:val="0"/>
          <w:szCs w:val="21"/>
        </w:rPr>
        <w:t>要求一一对应响应。</w:t>
      </w:r>
    </w:p>
    <w:p w14:paraId="48091FC7">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3</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“偏离情况”一栏应如实填写“正偏离”、“负偏离”或“无偏离”。</w:t>
      </w:r>
    </w:p>
    <w:p w14:paraId="27E6613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2C439B54">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145E9734">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七</w:t>
      </w:r>
      <w:r>
        <w:rPr>
          <w:rFonts w:hint="eastAsia" w:ascii="黑体" w:hAnsi="宋体" w:eastAsia="黑体"/>
          <w:bCs/>
          <w:kern w:val="0"/>
          <w:sz w:val="24"/>
          <w:szCs w:val="24"/>
        </w:rPr>
        <w:t>、商务要求偏离表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076FC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57C0D423">
            <w:pPr>
              <w:jc w:val="center"/>
              <w:rPr>
                <w:rFonts w:ascii="宋体" w:hAnsi="宋体"/>
                <w:szCs w:val="21"/>
              </w:rPr>
            </w:pPr>
            <w:r>
              <w:rPr>
                <w:rFonts w:hint="eastAsia" w:ascii="宋体" w:hAnsi="宋体"/>
                <w:szCs w:val="21"/>
              </w:rPr>
              <w:t>序号</w:t>
            </w:r>
          </w:p>
        </w:tc>
        <w:tc>
          <w:tcPr>
            <w:tcW w:w="2410" w:type="dxa"/>
            <w:vAlign w:val="center"/>
          </w:tcPr>
          <w:p w14:paraId="4A6E0E18">
            <w:pPr>
              <w:jc w:val="center"/>
              <w:rPr>
                <w:rFonts w:ascii="宋体" w:hAnsi="宋体"/>
                <w:szCs w:val="21"/>
              </w:rPr>
            </w:pPr>
            <w:r>
              <w:rPr>
                <w:rFonts w:hint="eastAsia" w:ascii="宋体" w:hAnsi="宋体"/>
                <w:szCs w:val="21"/>
              </w:rPr>
              <w:t>招标文件商务要求</w:t>
            </w:r>
          </w:p>
        </w:tc>
        <w:tc>
          <w:tcPr>
            <w:tcW w:w="2551" w:type="dxa"/>
            <w:vAlign w:val="center"/>
          </w:tcPr>
          <w:p w14:paraId="104E80B5">
            <w:pPr>
              <w:jc w:val="center"/>
              <w:rPr>
                <w:rFonts w:ascii="宋体" w:hAnsi="宋体"/>
                <w:szCs w:val="21"/>
              </w:rPr>
            </w:pPr>
            <w:r>
              <w:rPr>
                <w:rFonts w:hint="eastAsia" w:ascii="宋体" w:hAnsi="宋体"/>
                <w:szCs w:val="21"/>
              </w:rPr>
              <w:t>投标文件商务响应</w:t>
            </w:r>
          </w:p>
        </w:tc>
        <w:tc>
          <w:tcPr>
            <w:tcW w:w="1344" w:type="dxa"/>
            <w:vAlign w:val="center"/>
          </w:tcPr>
          <w:p w14:paraId="375A553B">
            <w:pPr>
              <w:jc w:val="center"/>
              <w:rPr>
                <w:rFonts w:ascii="宋体" w:hAnsi="宋体"/>
                <w:szCs w:val="21"/>
              </w:rPr>
            </w:pPr>
            <w:r>
              <w:rPr>
                <w:rFonts w:hint="eastAsia" w:ascii="宋体" w:hAnsi="宋体"/>
                <w:szCs w:val="21"/>
              </w:rPr>
              <w:t>偏离情况</w:t>
            </w:r>
          </w:p>
        </w:tc>
        <w:tc>
          <w:tcPr>
            <w:tcW w:w="2008" w:type="dxa"/>
            <w:vAlign w:val="center"/>
          </w:tcPr>
          <w:p w14:paraId="248A513A">
            <w:pPr>
              <w:jc w:val="center"/>
              <w:rPr>
                <w:rFonts w:ascii="宋体" w:hAnsi="宋体"/>
                <w:szCs w:val="21"/>
              </w:rPr>
            </w:pPr>
            <w:r>
              <w:rPr>
                <w:rFonts w:hint="eastAsia" w:ascii="宋体" w:hAnsi="宋体"/>
                <w:szCs w:val="21"/>
              </w:rPr>
              <w:t>说明</w:t>
            </w:r>
          </w:p>
        </w:tc>
      </w:tr>
      <w:tr w14:paraId="62FE3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14:paraId="4DF978A4">
            <w:pPr>
              <w:rPr>
                <w:sz w:val="24"/>
              </w:rPr>
            </w:pPr>
          </w:p>
        </w:tc>
        <w:tc>
          <w:tcPr>
            <w:tcW w:w="2410" w:type="dxa"/>
          </w:tcPr>
          <w:p w14:paraId="69D69DBD">
            <w:pPr>
              <w:rPr>
                <w:sz w:val="24"/>
              </w:rPr>
            </w:pPr>
          </w:p>
        </w:tc>
        <w:tc>
          <w:tcPr>
            <w:tcW w:w="2551" w:type="dxa"/>
          </w:tcPr>
          <w:p w14:paraId="3911F0F8">
            <w:pPr>
              <w:rPr>
                <w:sz w:val="24"/>
              </w:rPr>
            </w:pPr>
          </w:p>
        </w:tc>
        <w:tc>
          <w:tcPr>
            <w:tcW w:w="1344" w:type="dxa"/>
          </w:tcPr>
          <w:p w14:paraId="6DEA7864">
            <w:pPr>
              <w:rPr>
                <w:sz w:val="24"/>
              </w:rPr>
            </w:pPr>
          </w:p>
        </w:tc>
        <w:tc>
          <w:tcPr>
            <w:tcW w:w="2008" w:type="dxa"/>
          </w:tcPr>
          <w:p w14:paraId="04DA0B21">
            <w:pPr>
              <w:rPr>
                <w:sz w:val="24"/>
              </w:rPr>
            </w:pPr>
            <w:r>
              <w:rPr>
                <w:rFonts w:hint="eastAsia"/>
                <w:szCs w:val="21"/>
              </w:rPr>
              <w:t>如需附证明文件，应在“说明”栏填写证明文件对应名称和页码。</w:t>
            </w:r>
          </w:p>
        </w:tc>
      </w:tr>
      <w:tr w14:paraId="26ADC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2381DC71">
            <w:pPr>
              <w:rPr>
                <w:sz w:val="24"/>
              </w:rPr>
            </w:pPr>
          </w:p>
        </w:tc>
        <w:tc>
          <w:tcPr>
            <w:tcW w:w="2410" w:type="dxa"/>
          </w:tcPr>
          <w:p w14:paraId="7D526A93">
            <w:pPr>
              <w:rPr>
                <w:sz w:val="24"/>
              </w:rPr>
            </w:pPr>
          </w:p>
        </w:tc>
        <w:tc>
          <w:tcPr>
            <w:tcW w:w="2551" w:type="dxa"/>
          </w:tcPr>
          <w:p w14:paraId="2658574E">
            <w:pPr>
              <w:rPr>
                <w:sz w:val="24"/>
              </w:rPr>
            </w:pPr>
          </w:p>
        </w:tc>
        <w:tc>
          <w:tcPr>
            <w:tcW w:w="1344" w:type="dxa"/>
          </w:tcPr>
          <w:p w14:paraId="1DD0AE9A">
            <w:pPr>
              <w:rPr>
                <w:sz w:val="24"/>
              </w:rPr>
            </w:pPr>
          </w:p>
        </w:tc>
        <w:tc>
          <w:tcPr>
            <w:tcW w:w="2008" w:type="dxa"/>
          </w:tcPr>
          <w:p w14:paraId="0014F2A4">
            <w:pPr>
              <w:rPr>
                <w:sz w:val="24"/>
              </w:rPr>
            </w:pPr>
          </w:p>
        </w:tc>
      </w:tr>
    </w:tbl>
    <w:p w14:paraId="6728CDD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00342429">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1、“招标文件商务服务要求”一栏填写招标文件第二章“招标项目需求”</w:t>
      </w:r>
      <w:r>
        <w:rPr>
          <w:rFonts w:hint="eastAsia" w:asciiTheme="minorEastAsia" w:hAnsiTheme="minorEastAsia" w:eastAsiaTheme="minorEastAsia"/>
          <w:b/>
          <w:bCs/>
          <w:kern w:val="0"/>
          <w:szCs w:val="21"/>
          <w:highlight w:val="yellow"/>
        </w:rPr>
        <w:t>“五、项目商务要求”</w:t>
      </w:r>
      <w:r>
        <w:rPr>
          <w:rFonts w:hint="eastAsia" w:asciiTheme="minorEastAsia" w:hAnsiTheme="minorEastAsia" w:eastAsiaTheme="minorEastAsia"/>
          <w:bCs/>
          <w:kern w:val="0"/>
          <w:szCs w:val="21"/>
        </w:rPr>
        <w:t>的内容</w:t>
      </w:r>
      <w:r>
        <w:rPr>
          <w:rFonts w:asciiTheme="minorEastAsia" w:hAnsiTheme="minorEastAsia" w:eastAsiaTheme="minorEastAsia"/>
          <w:bCs/>
          <w:kern w:val="0"/>
          <w:szCs w:val="21"/>
        </w:rPr>
        <w:t>。</w:t>
      </w:r>
    </w:p>
    <w:p w14:paraId="00B4C2E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2、“投标文件商务响应”一栏详细填写投标商务条款的内容</w:t>
      </w:r>
      <w:r>
        <w:rPr>
          <w:rFonts w:asciiTheme="minorEastAsia" w:hAnsiTheme="minorEastAsia" w:eastAsiaTheme="minorEastAsia"/>
          <w:bCs/>
          <w:kern w:val="0"/>
          <w:szCs w:val="21"/>
        </w:rPr>
        <w:t>。</w:t>
      </w:r>
    </w:p>
    <w:p w14:paraId="620F108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3、“偏离情况”栏中应如实填写“正偏离”、“负偏离”或“无偏离”</w:t>
      </w:r>
      <w:r>
        <w:rPr>
          <w:rFonts w:asciiTheme="minorEastAsia" w:hAnsiTheme="minorEastAsia" w:eastAsiaTheme="minorEastAsia"/>
          <w:bCs/>
          <w:kern w:val="0"/>
          <w:szCs w:val="21"/>
        </w:rPr>
        <w:t>。</w:t>
      </w:r>
    </w:p>
    <w:p w14:paraId="23F3BB0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3D3E014E">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1CCA6EC8">
      <w:pPr>
        <w:jc w:val="center"/>
        <w:rPr>
          <w:rFonts w:hint="eastAsia" w:ascii="宋体" w:hAnsi="宋体"/>
          <w:b/>
          <w:bCs/>
          <w:kern w:val="0"/>
          <w:sz w:val="24"/>
          <w:szCs w:val="20"/>
        </w:rPr>
      </w:pPr>
    </w:p>
    <w:p w14:paraId="08433B34">
      <w:pPr>
        <w:jc w:val="center"/>
        <w:rPr>
          <w:rFonts w:hint="eastAsia" w:ascii="宋体" w:hAnsi="宋体"/>
          <w:b/>
          <w:bCs/>
          <w:kern w:val="0"/>
          <w:sz w:val="24"/>
          <w:szCs w:val="20"/>
        </w:rPr>
      </w:pPr>
    </w:p>
    <w:p w14:paraId="5B2C45F4">
      <w:pPr>
        <w:jc w:val="center"/>
        <w:rPr>
          <w:rFonts w:hint="eastAsia" w:ascii="宋体" w:hAnsi="宋体"/>
          <w:b/>
          <w:bCs/>
          <w:kern w:val="0"/>
          <w:sz w:val="24"/>
          <w:szCs w:val="20"/>
        </w:rPr>
      </w:pPr>
    </w:p>
    <w:p w14:paraId="297B41B9">
      <w:pPr>
        <w:spacing w:afterLines="50"/>
        <w:jc w:val="center"/>
        <w:rPr>
          <w:rFonts w:hint="eastAsia" w:ascii="黑体" w:hAnsi="宋体" w:eastAsia="黑体" w:cs="Times New Roman"/>
          <w:bCs/>
          <w:color w:val="auto"/>
          <w:kern w:val="0"/>
          <w:sz w:val="24"/>
          <w:szCs w:val="24"/>
          <w:lang w:eastAsia="zh-CN"/>
        </w:rPr>
      </w:pPr>
      <w:r>
        <w:rPr>
          <w:rFonts w:hint="eastAsia" w:ascii="黑体" w:hAnsi="宋体" w:eastAsia="黑体" w:cs="Times New Roman"/>
          <w:bCs/>
          <w:color w:val="auto"/>
          <w:kern w:val="0"/>
          <w:sz w:val="24"/>
          <w:szCs w:val="24"/>
        </w:rPr>
        <w:t>招标文件要求的</w:t>
      </w:r>
      <w:r>
        <w:rPr>
          <w:rFonts w:hint="eastAsia" w:ascii="黑体" w:hAnsi="宋体" w:eastAsia="黑体" w:cs="Times New Roman"/>
          <w:bCs/>
          <w:color w:val="auto"/>
          <w:kern w:val="0"/>
          <w:sz w:val="24"/>
          <w:szCs w:val="24"/>
          <w:lang w:eastAsia="zh-CN"/>
        </w:rPr>
        <w:t>其他信息不公开</w:t>
      </w:r>
      <w:r>
        <w:rPr>
          <w:rFonts w:hint="eastAsia" w:ascii="黑体" w:hAnsi="宋体" w:eastAsia="黑体" w:cs="Times New Roman"/>
          <w:bCs/>
          <w:color w:val="auto"/>
          <w:kern w:val="0"/>
          <w:sz w:val="24"/>
          <w:szCs w:val="24"/>
        </w:rPr>
        <w:t>内容</w:t>
      </w:r>
      <w:r>
        <w:rPr>
          <w:rFonts w:hint="eastAsia" w:ascii="黑体" w:hAnsi="宋体" w:eastAsia="黑体" w:cs="Times New Roman"/>
          <w:bCs/>
          <w:color w:val="auto"/>
          <w:kern w:val="0"/>
          <w:sz w:val="24"/>
          <w:szCs w:val="24"/>
          <w:lang w:eastAsia="zh-CN"/>
        </w:rPr>
        <w:t>，由投标人自拟格式。</w:t>
      </w:r>
    </w:p>
    <w:p w14:paraId="0B22D6F4">
      <w:pPr>
        <w:jc w:val="center"/>
        <w:rPr>
          <w:rFonts w:hint="eastAsia" w:ascii="黑体" w:hAnsi="宋体" w:eastAsia="黑体"/>
          <w:bCs/>
          <w:kern w:val="0"/>
          <w:sz w:val="24"/>
          <w:szCs w:val="24"/>
          <w:lang w:eastAsia="zh-CN"/>
        </w:rPr>
      </w:pPr>
    </w:p>
    <w:p w14:paraId="090CADF2">
      <w:pPr>
        <w:rPr>
          <w:rFonts w:hint="eastAsia" w:ascii="宋体" w:hAnsi="宋体"/>
          <w:b/>
          <w:bCs/>
          <w:kern w:val="0"/>
          <w:sz w:val="24"/>
          <w:szCs w:val="20"/>
        </w:rPr>
      </w:pPr>
      <w:r>
        <w:rPr>
          <w:rFonts w:hint="eastAsia" w:ascii="宋体" w:hAnsi="宋体"/>
          <w:b/>
          <w:bCs/>
          <w:kern w:val="0"/>
          <w:sz w:val="24"/>
          <w:szCs w:val="20"/>
        </w:rPr>
        <w:br w:type="page"/>
      </w:r>
    </w:p>
    <w:p w14:paraId="7FF1F852">
      <w:pPr>
        <w:jc w:val="center"/>
        <w:rPr>
          <w:rFonts w:ascii="宋体" w:hAnsi="宋体"/>
          <w:b/>
          <w:bCs/>
          <w:kern w:val="0"/>
          <w:sz w:val="24"/>
          <w:szCs w:val="20"/>
        </w:rPr>
      </w:pPr>
      <w:r>
        <w:rPr>
          <w:rFonts w:hint="eastAsia" w:ascii="宋体" w:hAnsi="宋体"/>
          <w:b/>
          <w:bCs/>
          <w:kern w:val="0"/>
          <w:sz w:val="24"/>
          <w:szCs w:val="20"/>
        </w:rPr>
        <w:t>第四章  合同及履约情况反馈格式</w:t>
      </w:r>
    </w:p>
    <w:p w14:paraId="2CE23B56">
      <w:pPr>
        <w:ind w:firstLine="411" w:firstLineChars="196"/>
        <w:rPr>
          <w:rFonts w:ascii="Times New Roman" w:hAnsi="Times New Roman"/>
          <w:szCs w:val="24"/>
        </w:rPr>
      </w:pPr>
    </w:p>
    <w:p w14:paraId="7C6A7342">
      <w:pPr>
        <w:keepNext/>
        <w:keepLines/>
        <w:spacing w:before="260" w:after="260"/>
        <w:jc w:val="center"/>
        <w:outlineLvl w:val="2"/>
        <w:rPr>
          <w:rFonts w:ascii="Times New Roman" w:hAnsi="Times New Roman"/>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bookmarkStart w:id="11" w:name="_Toc73521592"/>
      <w:bookmarkStart w:id="12" w:name="_Toc100052414"/>
      <w:bookmarkStart w:id="13" w:name="_Toc84303603"/>
      <w:bookmarkStart w:id="14" w:name="_Toc73517685"/>
      <w:bookmarkStart w:id="15" w:name="_Toc73518163"/>
      <w:bookmarkStart w:id="16" w:name="_Toc101074886"/>
      <w:bookmarkStart w:id="17" w:name="_Toc73521680"/>
    </w:p>
    <w:p w14:paraId="574BC87E">
      <w:pPr>
        <w:ind w:firstLine="470" w:firstLineChars="196"/>
        <w:jc w:val="center"/>
        <w:rPr>
          <w:rFonts w:ascii="Times New Roman" w:hAnsi="Times New Roman"/>
          <w:sz w:val="24"/>
          <w:szCs w:val="24"/>
        </w:rPr>
      </w:pPr>
    </w:p>
    <w:bookmarkEnd w:id="11"/>
    <w:bookmarkEnd w:id="12"/>
    <w:bookmarkEnd w:id="13"/>
    <w:bookmarkEnd w:id="14"/>
    <w:bookmarkEnd w:id="15"/>
    <w:bookmarkEnd w:id="16"/>
    <w:bookmarkEnd w:id="17"/>
    <w:p w14:paraId="28D5D25F">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14DBB629">
      <w:pPr>
        <w:snapToGrid w:val="0"/>
        <w:spacing w:line="560" w:lineRule="exact"/>
        <w:rPr>
          <w:sz w:val="24"/>
        </w:rPr>
      </w:pPr>
      <w:r>
        <w:rPr>
          <w:rFonts w:hint="eastAsia" w:ascii="黑体" w:eastAsia="黑体"/>
          <w:sz w:val="24"/>
        </w:rPr>
        <w:t>合同编号</w:t>
      </w:r>
      <w:r>
        <w:rPr>
          <w:rFonts w:hint="eastAsia"/>
          <w:sz w:val="24"/>
        </w:rPr>
        <w:t>：</w:t>
      </w:r>
      <w:r>
        <w:rPr>
          <w:rFonts w:hint="eastAsia"/>
          <w:sz w:val="24"/>
          <w:u w:val="single"/>
        </w:rPr>
        <w:t xml:space="preserve">                     </w:t>
      </w:r>
    </w:p>
    <w:p w14:paraId="2022183E">
      <w:pPr>
        <w:snapToGrid w:val="0"/>
        <w:spacing w:line="560" w:lineRule="exact"/>
        <w:rPr>
          <w:sz w:val="24"/>
        </w:rPr>
      </w:pPr>
    </w:p>
    <w:p w14:paraId="65B43AB7">
      <w:pPr>
        <w:snapToGrid w:val="0"/>
        <w:spacing w:line="560" w:lineRule="exact"/>
        <w:rPr>
          <w:sz w:val="24"/>
        </w:rPr>
      </w:pPr>
    </w:p>
    <w:p w14:paraId="39F60818">
      <w:pPr>
        <w:snapToGrid w:val="0"/>
        <w:spacing w:line="560" w:lineRule="exact"/>
        <w:rPr>
          <w:sz w:val="24"/>
        </w:rPr>
      </w:pPr>
    </w:p>
    <w:p w14:paraId="305CCC4A">
      <w:pPr>
        <w:snapToGrid w:val="0"/>
        <w:spacing w:line="560" w:lineRule="exact"/>
        <w:rPr>
          <w:sz w:val="24"/>
        </w:rPr>
      </w:pPr>
    </w:p>
    <w:p w14:paraId="34663ADE">
      <w:pPr>
        <w:snapToGrid w:val="0"/>
        <w:spacing w:line="560" w:lineRule="exact"/>
        <w:rPr>
          <w:sz w:val="24"/>
        </w:rPr>
      </w:pPr>
    </w:p>
    <w:p w14:paraId="1AB4093C">
      <w:pPr>
        <w:snapToGrid w:val="0"/>
        <w:spacing w:line="560" w:lineRule="exact"/>
        <w:jc w:val="center"/>
        <w:outlineLvl w:val="0"/>
        <w:rPr>
          <w:rFonts w:ascii="黑体" w:eastAsia="黑体" w:cs="黑体"/>
          <w:sz w:val="36"/>
          <w:szCs w:val="36"/>
        </w:rPr>
      </w:pPr>
      <w:r>
        <w:rPr>
          <w:rFonts w:hint="eastAsia" w:ascii="宋体" w:hAnsi="宋体" w:eastAsia="黑体"/>
          <w:b/>
          <w:bCs/>
          <w:sz w:val="36"/>
          <w:szCs w:val="36"/>
          <w:u w:val="single"/>
          <w:lang w:eastAsia="zh-CN"/>
        </w:rPr>
        <w:t>食用农产品位点监测抽检项目</w:t>
      </w:r>
      <w:r>
        <w:rPr>
          <w:rFonts w:hint="eastAsia" w:ascii="黑体" w:eastAsia="黑体" w:cs="黑体"/>
          <w:sz w:val="36"/>
          <w:szCs w:val="36"/>
        </w:rPr>
        <w:t>抽样检测委托合同</w:t>
      </w:r>
    </w:p>
    <w:p w14:paraId="0603430A">
      <w:pPr>
        <w:snapToGrid w:val="0"/>
        <w:spacing w:line="560" w:lineRule="exact"/>
        <w:rPr>
          <w:sz w:val="24"/>
        </w:rPr>
      </w:pPr>
    </w:p>
    <w:p w14:paraId="78CA5219">
      <w:pPr>
        <w:snapToGrid w:val="0"/>
        <w:spacing w:line="560" w:lineRule="exact"/>
        <w:rPr>
          <w:sz w:val="24"/>
        </w:rPr>
      </w:pPr>
    </w:p>
    <w:p w14:paraId="42805114">
      <w:pPr>
        <w:snapToGrid w:val="0"/>
        <w:spacing w:line="560" w:lineRule="exact"/>
        <w:rPr>
          <w:sz w:val="24"/>
        </w:rPr>
      </w:pPr>
    </w:p>
    <w:p w14:paraId="347FD992">
      <w:pPr>
        <w:snapToGrid w:val="0"/>
        <w:spacing w:line="560" w:lineRule="exact"/>
        <w:rPr>
          <w:sz w:val="24"/>
        </w:rPr>
      </w:pPr>
    </w:p>
    <w:p w14:paraId="09333BF5">
      <w:pPr>
        <w:snapToGrid w:val="0"/>
        <w:spacing w:line="560" w:lineRule="exact"/>
        <w:rPr>
          <w:sz w:val="24"/>
        </w:rPr>
      </w:pPr>
    </w:p>
    <w:p w14:paraId="0A53EF56">
      <w:pPr>
        <w:snapToGrid w:val="0"/>
        <w:spacing w:line="560" w:lineRule="exact"/>
        <w:ind w:left="1260" w:hanging="1260" w:hangingChars="450"/>
        <w:rPr>
          <w:rFonts w:ascii="黑体" w:eastAsia="黑体"/>
          <w:sz w:val="28"/>
          <w:szCs w:val="28"/>
          <w:u w:val="single"/>
        </w:rPr>
      </w:pPr>
      <w:r>
        <w:rPr>
          <w:rFonts w:hint="eastAsia" w:ascii="黑体" w:eastAsia="黑体"/>
          <w:sz w:val="28"/>
          <w:szCs w:val="28"/>
        </w:rPr>
        <w:t>项目名称：</w:t>
      </w:r>
      <w:r>
        <w:rPr>
          <w:rFonts w:hint="eastAsia" w:ascii="黑体" w:eastAsia="黑体"/>
          <w:sz w:val="28"/>
          <w:szCs w:val="28"/>
          <w:u w:val="single"/>
        </w:rPr>
        <w:t xml:space="preserve"> </w:t>
      </w:r>
      <w:r>
        <w:rPr>
          <w:rFonts w:hint="eastAsia" w:ascii="黑体" w:eastAsia="黑体"/>
          <w:sz w:val="28"/>
          <w:szCs w:val="28"/>
          <w:u w:val="single"/>
          <w:lang w:eastAsia="zh-CN"/>
        </w:rPr>
        <w:t>食用农产品位点监测抽检项目</w:t>
      </w:r>
      <w:r>
        <w:rPr>
          <w:rFonts w:ascii="黑体" w:eastAsia="黑体"/>
          <w:sz w:val="28"/>
          <w:szCs w:val="28"/>
          <w:u w:val="single"/>
          <w:lang w:val="en"/>
        </w:rPr>
        <w:t xml:space="preserve">   </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 xml:space="preserve"> </w:t>
      </w:r>
    </w:p>
    <w:p w14:paraId="6D0758ED">
      <w:pPr>
        <w:snapToGrid w:val="0"/>
        <w:spacing w:line="560" w:lineRule="exact"/>
        <w:rPr>
          <w:rFonts w:ascii="黑体" w:eastAsia="黑体"/>
          <w:sz w:val="28"/>
          <w:szCs w:val="28"/>
        </w:rPr>
      </w:pPr>
      <w:r>
        <w:rPr>
          <w:rFonts w:hint="eastAsia" w:ascii="黑体" w:eastAsia="黑体"/>
          <w:sz w:val="28"/>
          <w:szCs w:val="28"/>
        </w:rPr>
        <w:t>甲方</w:t>
      </w:r>
      <w:r>
        <w:rPr>
          <w:rFonts w:hint="eastAsia" w:ascii="黑体" w:eastAsia="黑体"/>
          <w:color w:val="auto"/>
          <w:sz w:val="28"/>
          <w:szCs w:val="28"/>
        </w:rPr>
        <w:t>（委托方）</w:t>
      </w:r>
      <w:r>
        <w:rPr>
          <w:rFonts w:hint="eastAsia" w:ascii="黑体" w:eastAsia="黑体"/>
          <w:sz w:val="28"/>
          <w:szCs w:val="28"/>
        </w:rPr>
        <w:t>：</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深圳市市场监督管理局</w:t>
      </w:r>
      <w:r>
        <w:rPr>
          <w:rFonts w:ascii="黑体" w:eastAsia="黑体"/>
          <w:sz w:val="28"/>
          <w:szCs w:val="28"/>
          <w:u w:val="single"/>
        </w:rPr>
        <w:t xml:space="preserve"> </w:t>
      </w:r>
      <w:r>
        <w:rPr>
          <w:rFonts w:hint="eastAsia" w:ascii="黑体" w:eastAsia="黑体"/>
          <w:sz w:val="28"/>
          <w:szCs w:val="28"/>
          <w:u w:val="single"/>
        </w:rPr>
        <w:t xml:space="preserve">                        </w:t>
      </w:r>
    </w:p>
    <w:p w14:paraId="5F7F526D">
      <w:pPr>
        <w:snapToGrid w:val="0"/>
        <w:spacing w:line="560" w:lineRule="exact"/>
        <w:ind w:left="1400" w:hanging="1400" w:hangingChars="500"/>
        <w:rPr>
          <w:sz w:val="28"/>
          <w:szCs w:val="28"/>
          <w:u w:val="single"/>
        </w:rPr>
      </w:pPr>
      <w:r>
        <w:rPr>
          <w:rFonts w:hint="eastAsia" w:ascii="黑体" w:eastAsia="黑体"/>
          <w:sz w:val="28"/>
          <w:szCs w:val="28"/>
        </w:rPr>
        <w:t>乙方</w:t>
      </w:r>
      <w:r>
        <w:rPr>
          <w:rFonts w:hint="eastAsia" w:ascii="黑体" w:eastAsia="黑体"/>
          <w:color w:val="auto"/>
          <w:sz w:val="28"/>
          <w:szCs w:val="28"/>
        </w:rPr>
        <w:t>（受托方）</w:t>
      </w:r>
      <w:r>
        <w:rPr>
          <w:rFonts w:hint="eastAsia" w:ascii="黑体" w:eastAsia="黑体"/>
          <w:sz w:val="28"/>
          <w:szCs w:val="28"/>
        </w:rPr>
        <w:t>：</w:t>
      </w:r>
      <w:r>
        <w:rPr>
          <w:rFonts w:hint="eastAsia" w:ascii="黑体" w:eastAsia="黑体"/>
          <w:sz w:val="28"/>
          <w:szCs w:val="28"/>
          <w:u w:val="single"/>
        </w:rPr>
        <w:t xml:space="preserve">                                               </w:t>
      </w:r>
    </w:p>
    <w:p w14:paraId="1DF51585">
      <w:pPr>
        <w:snapToGrid w:val="0"/>
        <w:spacing w:line="560" w:lineRule="exact"/>
        <w:rPr>
          <w:sz w:val="28"/>
          <w:szCs w:val="28"/>
          <w:u w:val="single"/>
        </w:rPr>
      </w:pPr>
    </w:p>
    <w:p w14:paraId="3B05343A">
      <w:pPr>
        <w:snapToGrid w:val="0"/>
        <w:spacing w:line="560" w:lineRule="exact"/>
        <w:jc w:val="center"/>
        <w:rPr>
          <w:rFonts w:ascii="仿宋" w:eastAsia="仿宋"/>
          <w:sz w:val="28"/>
          <w:szCs w:val="28"/>
        </w:rPr>
      </w:pPr>
      <w:r>
        <w:rPr>
          <w:rFonts w:hint="eastAsia" w:ascii="仿宋" w:eastAsia="仿宋"/>
          <w:sz w:val="28"/>
          <w:szCs w:val="28"/>
        </w:rPr>
        <w:t>年   月   日</w:t>
      </w:r>
    </w:p>
    <w:p w14:paraId="787094C9">
      <w:pPr>
        <w:snapToGrid w:val="0"/>
        <w:spacing w:line="560" w:lineRule="exact"/>
        <w:rPr>
          <w:rFonts w:ascii="黑体" w:eastAsia="黑体"/>
          <w:sz w:val="32"/>
          <w:szCs w:val="32"/>
        </w:rPr>
        <w:sectPr>
          <w:pgSz w:w="11906" w:h="16838"/>
          <w:pgMar w:top="1440" w:right="1800" w:bottom="1440" w:left="1800" w:header="851" w:footer="992" w:gutter="0"/>
          <w:cols w:space="720" w:num="1"/>
          <w:docGrid w:type="lines" w:linePitch="387" w:charSpace="0"/>
        </w:sectPr>
      </w:pPr>
    </w:p>
    <w:p w14:paraId="25BBDEDA">
      <w:pPr>
        <w:adjustRightInd w:val="0"/>
        <w:snapToGrid w:val="0"/>
        <w:spacing w:line="360" w:lineRule="auto"/>
        <w:rPr>
          <w:rFonts w:ascii="宋体" w:hAnsi="宋体"/>
          <w:b/>
          <w:bCs/>
          <w:szCs w:val="21"/>
        </w:rPr>
      </w:pPr>
    </w:p>
    <w:p w14:paraId="791DC1C0">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甲方（委托方）：深圳市市场监督管理局</w:t>
      </w:r>
    </w:p>
    <w:p w14:paraId="6819A7AE">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住所：深圳市深南大道7010号工商物价大厦</w:t>
      </w:r>
    </w:p>
    <w:p w14:paraId="59BA5029">
      <w:pPr>
        <w:spacing w:line="560" w:lineRule="exac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联系电话：（0755）83070</w:t>
      </w:r>
      <w:r>
        <w:rPr>
          <w:rFonts w:hint="eastAsia" w:asciiTheme="minorEastAsia" w:hAnsiTheme="minorEastAsia" w:eastAsiaTheme="minorEastAsia" w:cstheme="minorEastAsia"/>
          <w:color w:val="auto"/>
          <w:sz w:val="21"/>
          <w:szCs w:val="21"/>
          <w:lang w:val="en-US" w:eastAsia="zh-CN"/>
        </w:rPr>
        <w:t>125</w:t>
      </w:r>
    </w:p>
    <w:p w14:paraId="3B52C79F">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乙方（受托方）</w:t>
      </w:r>
    </w:p>
    <w:p w14:paraId="1D32C80B">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住所：</w:t>
      </w:r>
    </w:p>
    <w:p w14:paraId="45B33C3A">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联系电话：</w:t>
      </w:r>
    </w:p>
    <w:p w14:paraId="6EDE0F50">
      <w:pPr>
        <w:spacing w:line="560" w:lineRule="exact"/>
        <w:jc w:val="left"/>
        <w:rPr>
          <w:rFonts w:hint="eastAsia" w:asciiTheme="minorEastAsia" w:hAnsiTheme="minorEastAsia" w:eastAsiaTheme="minorEastAsia" w:cstheme="minorEastAsia"/>
          <w:color w:val="auto"/>
          <w:sz w:val="21"/>
          <w:szCs w:val="21"/>
        </w:rPr>
      </w:pPr>
    </w:p>
    <w:p w14:paraId="59919E56">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甲方依照《招标投标法》等规定发布招标公告，经招标程序依法确定乙方为中标人。现甲、乙双方根据《招标投标法》《中华人民共和国民法典》等有关法律规定，本着平等、自愿原则，经友好协商，签订本合同。</w:t>
      </w:r>
    </w:p>
    <w:p w14:paraId="6DB35DA9">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项目内容</w:t>
      </w:r>
    </w:p>
    <w:p w14:paraId="31167DDF">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color w:val="auto"/>
          <w:sz w:val="21"/>
          <w:szCs w:val="21"/>
        </w:rPr>
        <w:t>抽检内容：</w:t>
      </w:r>
      <w:r>
        <w:rPr>
          <w:rFonts w:hint="eastAsia" w:asciiTheme="minorEastAsia" w:hAnsiTheme="minorEastAsia" w:eastAsiaTheme="minorEastAsia" w:cstheme="minorEastAsia"/>
          <w:color w:val="auto"/>
          <w:sz w:val="21"/>
          <w:szCs w:val="21"/>
          <w:highlight w:val="none"/>
        </w:rPr>
        <w:t>对全市食用农产品生产经营主体开展食用农产品位点监测抽检工作，完成不少于</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批次</w:t>
      </w:r>
      <w:r>
        <w:rPr>
          <w:rFonts w:hint="eastAsia" w:asciiTheme="minorEastAsia" w:hAnsiTheme="minorEastAsia" w:eastAsiaTheme="minorEastAsia" w:cstheme="minorEastAsia"/>
          <w:color w:val="auto"/>
          <w:sz w:val="21"/>
          <w:szCs w:val="21"/>
          <w:highlight w:val="none"/>
          <w:lang w:eastAsia="zh-CN"/>
        </w:rPr>
        <w:t>。</w:t>
      </w:r>
    </w:p>
    <w:p w14:paraId="343B1F73">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rPr>
        <w:t>抽检标准：</w:t>
      </w:r>
      <w:r>
        <w:rPr>
          <w:rFonts w:hint="eastAsia" w:asciiTheme="minorEastAsia" w:hAnsiTheme="minorEastAsia" w:eastAsiaTheme="minorEastAsia" w:cstheme="minorEastAsia"/>
          <w:color w:val="auto"/>
          <w:sz w:val="21"/>
          <w:szCs w:val="21"/>
          <w:highlight w:val="none"/>
        </w:rPr>
        <w:t>依照被检食品的国家标准、地方标准、有效的企业标准以及相关法律法规规定执行</w:t>
      </w:r>
      <w:r>
        <w:rPr>
          <w:rFonts w:hint="eastAsia" w:asciiTheme="minorEastAsia" w:hAnsiTheme="minorEastAsia" w:eastAsiaTheme="minorEastAsia" w:cstheme="minorEastAsia"/>
          <w:color w:val="auto"/>
          <w:sz w:val="21"/>
          <w:szCs w:val="21"/>
          <w:highlight w:val="none"/>
          <w:lang w:eastAsia="zh-CN"/>
        </w:rPr>
        <w:t>。</w:t>
      </w:r>
    </w:p>
    <w:p w14:paraId="29509C16">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rPr>
        <w:t>抽检方式</w:t>
      </w:r>
      <w:r>
        <w:rPr>
          <w:rFonts w:hint="eastAsia" w:asciiTheme="minorEastAsia" w:hAnsiTheme="minorEastAsia" w:eastAsiaTheme="minorEastAsia" w:cstheme="minorEastAsia"/>
          <w:color w:val="auto"/>
          <w:sz w:val="21"/>
          <w:szCs w:val="21"/>
          <w:lang w:eastAsia="zh-CN"/>
        </w:rPr>
        <w:t>：</w:t>
      </w:r>
    </w:p>
    <w:p w14:paraId="7C8277F8">
      <w:pPr>
        <w:numPr>
          <w:ilvl w:val="0"/>
          <w:numId w:val="0"/>
        </w:numPr>
        <w:spacing w:line="560" w:lineRule="exact"/>
        <w:ind w:left="567" w:leftChars="0"/>
        <w:rPr>
          <w:rFonts w:hint="eastAsia" w:asciiTheme="minorEastAsia" w:hAnsiTheme="minorEastAsia" w:eastAsiaTheme="minorEastAsia" w:cstheme="minorEastAsia"/>
          <w:bCs w:val="0"/>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bCs w:val="0"/>
          <w:color w:val="auto"/>
          <w:sz w:val="21"/>
          <w:szCs w:val="21"/>
          <w:highlight w:val="none"/>
        </w:rPr>
        <w:t>抽检地点</w:t>
      </w:r>
    </w:p>
    <w:p w14:paraId="704B5CFB">
      <w:pPr>
        <w:numPr>
          <w:ilvl w:val="0"/>
          <w:numId w:val="0"/>
        </w:numPr>
        <w:spacing w:line="560" w:lineRule="exact"/>
        <w:ind w:left="567" w:leftChars="0"/>
        <w:rPr>
          <w:rFonts w:hint="eastAsia" w:asciiTheme="minorEastAsia" w:hAnsiTheme="minorEastAsia" w:eastAsiaTheme="minorEastAsia" w:cstheme="minorEastAsia"/>
          <w:bCs w:val="0"/>
          <w:color w:val="auto"/>
          <w:sz w:val="21"/>
          <w:szCs w:val="21"/>
          <w:highlight w:val="none"/>
          <w:lang w:eastAsia="zh-CN"/>
        </w:rPr>
      </w:pPr>
      <w:r>
        <w:rPr>
          <w:rFonts w:hint="eastAsia" w:asciiTheme="minorEastAsia" w:hAnsiTheme="minorEastAsia" w:eastAsiaTheme="minorEastAsia" w:cstheme="minorEastAsia"/>
          <w:bCs w:val="0"/>
          <w:color w:val="auto"/>
          <w:sz w:val="21"/>
          <w:szCs w:val="21"/>
          <w:highlight w:val="none"/>
          <w:lang w:val="en-US" w:eastAsia="zh-CN"/>
        </w:rPr>
        <w:t>深圳</w:t>
      </w:r>
      <w:r>
        <w:rPr>
          <w:rFonts w:hint="eastAsia" w:asciiTheme="minorEastAsia" w:hAnsiTheme="minorEastAsia" w:eastAsiaTheme="minorEastAsia" w:cstheme="minorEastAsia"/>
          <w:bCs w:val="0"/>
          <w:color w:val="auto"/>
          <w:sz w:val="21"/>
          <w:szCs w:val="21"/>
          <w:highlight w:val="none"/>
        </w:rPr>
        <w:t>市内（含深汕特别合作区），每次任务根据实际工作要求确定具体抽检地点</w:t>
      </w:r>
      <w:r>
        <w:rPr>
          <w:rFonts w:hint="eastAsia" w:asciiTheme="minorEastAsia" w:hAnsiTheme="minorEastAsia" w:eastAsiaTheme="minorEastAsia" w:cstheme="minorEastAsia"/>
          <w:bCs w:val="0"/>
          <w:color w:val="auto"/>
          <w:sz w:val="21"/>
          <w:szCs w:val="21"/>
          <w:highlight w:val="none"/>
          <w:lang w:eastAsia="zh-CN"/>
        </w:rPr>
        <w:t>。</w:t>
      </w:r>
    </w:p>
    <w:p w14:paraId="2FA657B7">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bCs w:val="0"/>
          <w:color w:val="auto"/>
          <w:sz w:val="21"/>
          <w:szCs w:val="21"/>
          <w:highlight w:val="none"/>
          <w:lang w:eastAsia="zh-CN"/>
        </w:rPr>
        <w:t>（</w:t>
      </w:r>
      <w:r>
        <w:rPr>
          <w:rFonts w:hint="eastAsia" w:asciiTheme="minorEastAsia" w:hAnsiTheme="minorEastAsia" w:eastAsiaTheme="minorEastAsia" w:cstheme="minorEastAsia"/>
          <w:bCs w:val="0"/>
          <w:color w:val="auto"/>
          <w:sz w:val="21"/>
          <w:szCs w:val="21"/>
          <w:highlight w:val="none"/>
          <w:lang w:val="en-US" w:eastAsia="zh-CN"/>
        </w:rPr>
        <w:t>2</w:t>
      </w:r>
      <w:r>
        <w:rPr>
          <w:rFonts w:hint="eastAsia" w:asciiTheme="minorEastAsia" w:hAnsiTheme="minorEastAsia" w:eastAsiaTheme="minorEastAsia" w:cstheme="minorEastAsia"/>
          <w:bCs w:val="0"/>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检测项目以</w:t>
      </w:r>
      <w:r>
        <w:rPr>
          <w:rFonts w:hint="eastAsia" w:asciiTheme="minorEastAsia" w:hAnsiTheme="minorEastAsia" w:eastAsiaTheme="minorEastAsia" w:cstheme="minorEastAsia"/>
          <w:color w:val="auto"/>
          <w:sz w:val="21"/>
          <w:szCs w:val="21"/>
          <w:highlight w:val="none"/>
          <w:lang w:eastAsia="zh-CN"/>
        </w:rPr>
        <w:t>甲</w:t>
      </w:r>
      <w:r>
        <w:rPr>
          <w:rFonts w:hint="eastAsia" w:asciiTheme="minorEastAsia" w:hAnsiTheme="minorEastAsia" w:eastAsiaTheme="minorEastAsia" w:cstheme="minorEastAsia"/>
          <w:color w:val="auto"/>
          <w:sz w:val="21"/>
          <w:szCs w:val="21"/>
          <w:highlight w:val="none"/>
        </w:rPr>
        <w:t>方的工作要求为准</w:t>
      </w:r>
      <w:r>
        <w:rPr>
          <w:rFonts w:hint="eastAsia" w:asciiTheme="minorEastAsia" w:hAnsiTheme="minorEastAsia" w:eastAsiaTheme="minorEastAsia" w:cstheme="minorEastAsia"/>
          <w:color w:val="auto"/>
          <w:sz w:val="21"/>
          <w:szCs w:val="21"/>
          <w:highlight w:val="none"/>
          <w:lang w:eastAsia="zh-CN"/>
        </w:rPr>
        <w:t>。</w:t>
      </w:r>
    </w:p>
    <w:p w14:paraId="567E56E5">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此项目抽检均为定量检测。除特殊要求外，一般要求随机抽样，应尽量采集监测区域中不同地域或不同食品或农产品经营单位的样品。具体抽样地点分布及要求根据</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制定的工作方案执行。具体的项目实施方案由乙方提供，经</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审核通过后实施</w:t>
      </w:r>
      <w:r>
        <w:rPr>
          <w:rFonts w:hint="eastAsia" w:asciiTheme="minorEastAsia" w:hAnsiTheme="minorEastAsia" w:eastAsiaTheme="minorEastAsia" w:cstheme="minorEastAsia"/>
          <w:color w:val="auto"/>
          <w:sz w:val="21"/>
          <w:szCs w:val="21"/>
          <w:highlight w:val="none"/>
          <w:lang w:eastAsia="zh-CN"/>
        </w:rPr>
        <w:t>。</w:t>
      </w:r>
    </w:p>
    <w:p w14:paraId="3F5FA334">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负责提供每次检验所需的交通工具，完成并积极配合抽检工作</w:t>
      </w:r>
      <w:r>
        <w:rPr>
          <w:rFonts w:hint="eastAsia" w:asciiTheme="minorEastAsia" w:hAnsiTheme="minorEastAsia" w:eastAsiaTheme="minorEastAsia" w:cstheme="minorEastAsia"/>
          <w:color w:val="auto"/>
          <w:sz w:val="21"/>
          <w:szCs w:val="21"/>
          <w:highlight w:val="none"/>
          <w:lang w:eastAsia="zh-CN"/>
        </w:rPr>
        <w:t>。</w:t>
      </w:r>
    </w:p>
    <w:p w14:paraId="45FEC723">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抽检工作实施抽检分离，抽样人员与检验人员不得为同一人。每次抽检乙方安排2名以上抽样人员负责抽样</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派出的抽样人员与检验人员不得为同一人。</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确定抽样人员名单，报</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备案。抽样人员名单有调整的，及时报告</w:t>
      </w:r>
      <w:r>
        <w:rPr>
          <w:rFonts w:hint="eastAsia" w:asciiTheme="minorEastAsia" w:hAnsiTheme="minorEastAsia" w:eastAsiaTheme="minorEastAsia" w:cstheme="minorEastAsia"/>
          <w:color w:val="auto"/>
          <w:sz w:val="21"/>
          <w:szCs w:val="21"/>
          <w:highlight w:val="none"/>
          <w:lang w:eastAsia="zh-CN"/>
        </w:rPr>
        <w:t>甲</w:t>
      </w:r>
      <w:r>
        <w:rPr>
          <w:rFonts w:hint="eastAsia" w:asciiTheme="minorEastAsia" w:hAnsiTheme="minorEastAsia" w:eastAsiaTheme="minorEastAsia" w:cstheme="minorEastAsia"/>
          <w:color w:val="auto"/>
          <w:sz w:val="21"/>
          <w:szCs w:val="21"/>
          <w:highlight w:val="none"/>
        </w:rPr>
        <w:t>方</w:t>
      </w:r>
      <w:r>
        <w:rPr>
          <w:rFonts w:hint="eastAsia" w:asciiTheme="minorEastAsia" w:hAnsiTheme="minorEastAsia" w:eastAsiaTheme="minorEastAsia" w:cstheme="minorEastAsia"/>
          <w:color w:val="auto"/>
          <w:sz w:val="21"/>
          <w:szCs w:val="21"/>
          <w:highlight w:val="none"/>
          <w:lang w:eastAsia="zh-CN"/>
        </w:rPr>
        <w:t>。</w:t>
      </w:r>
    </w:p>
    <w:p w14:paraId="1ACEE851">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抽样办法：</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抽检人员按照</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的部署，</w:t>
      </w:r>
      <w:r>
        <w:rPr>
          <w:rFonts w:hint="eastAsia" w:asciiTheme="minorEastAsia" w:hAnsiTheme="minorEastAsia" w:eastAsiaTheme="minorEastAsia" w:cstheme="minorEastAsia"/>
          <w:color w:val="auto"/>
          <w:sz w:val="21"/>
          <w:szCs w:val="21"/>
          <w:highlight w:val="none"/>
          <w:lang w:eastAsia="zh-CN"/>
        </w:rPr>
        <w:t>并</w:t>
      </w:r>
      <w:r>
        <w:rPr>
          <w:rFonts w:hint="eastAsia" w:asciiTheme="minorEastAsia" w:hAnsiTheme="minorEastAsia" w:eastAsiaTheme="minorEastAsia" w:cstheme="minorEastAsia"/>
          <w:color w:val="auto"/>
          <w:sz w:val="21"/>
          <w:szCs w:val="21"/>
          <w:highlight w:val="none"/>
        </w:rPr>
        <w:t>根据深圳市食用农产品抽样相关的采样方法及采样数量抽取样品，并负责样品的运输和保管。同时，抽样终端（手机或平板）、抽样执法记录仪数量</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便携式蓝牙打印机数量应不少于抽样人员数量的50%</w:t>
      </w:r>
      <w:r>
        <w:rPr>
          <w:rFonts w:hint="eastAsia" w:asciiTheme="minorEastAsia" w:hAnsiTheme="minorEastAsia" w:eastAsiaTheme="minorEastAsia" w:cstheme="minorEastAsia"/>
          <w:color w:val="auto"/>
          <w:sz w:val="21"/>
          <w:szCs w:val="21"/>
          <w:highlight w:val="none"/>
          <w:lang w:eastAsia="zh-CN"/>
        </w:rPr>
        <w:t>。</w:t>
      </w:r>
    </w:p>
    <w:p w14:paraId="4AB6AAAD">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须向被抽检单位支付检验样品购置费并索取发票及所购样品明细，并先行垫付购样费用，事后实报实销</w:t>
      </w:r>
      <w:r>
        <w:rPr>
          <w:rFonts w:hint="eastAsia" w:asciiTheme="minorEastAsia" w:hAnsiTheme="minorEastAsia" w:eastAsiaTheme="minorEastAsia" w:cstheme="minorEastAsia"/>
          <w:color w:val="auto"/>
          <w:sz w:val="21"/>
          <w:szCs w:val="21"/>
          <w:highlight w:val="none"/>
          <w:lang w:eastAsia="zh-CN"/>
        </w:rPr>
        <w:t>。</w:t>
      </w:r>
    </w:p>
    <w:p w14:paraId="2FCFDA28">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对其抽取的样品负责，检验结果反映对送检样品的真实评价。从抽样</w:t>
      </w:r>
      <w:r>
        <w:rPr>
          <w:rFonts w:hint="eastAsia" w:asciiTheme="minorEastAsia" w:hAnsiTheme="minorEastAsia" w:eastAsiaTheme="minorEastAsia" w:cstheme="minorEastAsia"/>
          <w:color w:val="auto"/>
          <w:sz w:val="21"/>
          <w:szCs w:val="21"/>
          <w:highlight w:val="none"/>
          <w:lang w:eastAsia="zh-CN"/>
        </w:rPr>
        <w:t>次</w:t>
      </w:r>
      <w:r>
        <w:rPr>
          <w:rFonts w:hint="eastAsia" w:asciiTheme="minorEastAsia" w:hAnsiTheme="minorEastAsia" w:eastAsiaTheme="minorEastAsia" w:cstheme="minorEastAsia"/>
          <w:color w:val="auto"/>
          <w:sz w:val="21"/>
          <w:szCs w:val="21"/>
          <w:highlight w:val="none"/>
        </w:rPr>
        <w:t>日起7个工作日内出具检验报告，特殊情况的由</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与</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另行约定。</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应优先完成</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的检验任务</w:t>
      </w:r>
      <w:r>
        <w:rPr>
          <w:rFonts w:hint="eastAsia" w:asciiTheme="minorEastAsia" w:hAnsiTheme="minorEastAsia" w:eastAsiaTheme="minorEastAsia" w:cstheme="minorEastAsia"/>
          <w:color w:val="auto"/>
          <w:sz w:val="21"/>
          <w:szCs w:val="21"/>
          <w:highlight w:val="none"/>
          <w:lang w:eastAsia="zh-CN"/>
        </w:rPr>
        <w:t>。</w:t>
      </w:r>
    </w:p>
    <w:p w14:paraId="3E9AE65B">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应具备抽检信息化系统(包括抽样系统及检验系统)，并能实现以下功能</w:t>
      </w:r>
      <w:r>
        <w:rPr>
          <w:rFonts w:hint="eastAsia" w:asciiTheme="minorEastAsia" w:hAnsiTheme="minorEastAsia" w:eastAsiaTheme="minorEastAsia" w:cstheme="minorEastAsia"/>
          <w:color w:val="auto"/>
          <w:sz w:val="21"/>
          <w:szCs w:val="21"/>
          <w:highlight w:val="none"/>
          <w:lang w:eastAsia="zh-CN"/>
        </w:rPr>
        <w:t>：</w:t>
      </w:r>
    </w:p>
    <w:p w14:paraId="35AD7BE2">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应具备内部实验室信息管理系统</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检验能力基础数据与国家食品安全抽样检验信息系统基础表数据一致，能够对接国家食品安全抽样检验信息系统以及深圳市场监督管理局检验检测管理系统，实现样品数据的下载和结果数据的上传，以及实验室检验过程信息化系统数据实时调用监理督查，保证数据的标准性、准确性、规范性</w:t>
      </w:r>
      <w:r>
        <w:rPr>
          <w:rFonts w:hint="eastAsia" w:asciiTheme="minorEastAsia" w:hAnsiTheme="minorEastAsia" w:eastAsiaTheme="minorEastAsia" w:cstheme="minorEastAsia"/>
          <w:color w:val="auto"/>
          <w:sz w:val="21"/>
          <w:szCs w:val="21"/>
          <w:highlight w:val="none"/>
          <w:lang w:eastAsia="zh-CN"/>
        </w:rPr>
        <w:t>。</w:t>
      </w:r>
    </w:p>
    <w:p w14:paraId="5EB22F37">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rPr>
        <w:t>乙方应具备内部实验室信息管理系统具温湿度自动采集功能。对于抽检的样品具有冷藏存放的要求时，应具备连续温度记录仪，系统实施记录数据</w:t>
      </w:r>
      <w:r>
        <w:rPr>
          <w:rFonts w:hint="eastAsia" w:asciiTheme="minorEastAsia" w:hAnsiTheme="minorEastAsia" w:eastAsiaTheme="minorEastAsia" w:cstheme="minorEastAsia"/>
          <w:color w:val="auto"/>
          <w:sz w:val="21"/>
          <w:szCs w:val="21"/>
          <w:highlight w:val="none"/>
          <w:lang w:val="en-US" w:eastAsia="zh-CN"/>
        </w:rPr>
        <w:t>.</w:t>
      </w:r>
    </w:p>
    <w:p w14:paraId="50D6703B">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(10）</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需要开展临时、应急、执法等抽检时，</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抽样人员须在1小时内到达抽样地点</w:t>
      </w:r>
      <w:r>
        <w:rPr>
          <w:rFonts w:hint="eastAsia" w:asciiTheme="minorEastAsia" w:hAnsiTheme="minorEastAsia" w:eastAsiaTheme="minorEastAsia" w:cstheme="minorEastAsia"/>
          <w:color w:val="auto"/>
          <w:sz w:val="21"/>
          <w:szCs w:val="21"/>
          <w:highlight w:val="none"/>
          <w:lang w:eastAsia="zh-CN"/>
        </w:rPr>
        <w:t>。</w:t>
      </w:r>
    </w:p>
    <w:p w14:paraId="0750C768">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对于临时、应急、执法等抽检，</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须在抽样后1小时内将抽样样品送达实验室开展检测并以最短时间出具报告</w:t>
      </w:r>
      <w:r>
        <w:rPr>
          <w:rFonts w:hint="eastAsia" w:asciiTheme="minorEastAsia" w:hAnsiTheme="minorEastAsia" w:eastAsiaTheme="minorEastAsia" w:cstheme="minorEastAsia"/>
          <w:color w:val="auto"/>
          <w:sz w:val="21"/>
          <w:szCs w:val="21"/>
          <w:highlight w:val="none"/>
          <w:lang w:eastAsia="zh-CN"/>
        </w:rPr>
        <w:t>。</w:t>
      </w:r>
    </w:p>
    <w:p w14:paraId="3245177D">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12</w:t>
      </w:r>
      <w:r>
        <w:rPr>
          <w:rFonts w:hint="eastAsia" w:asciiTheme="minorEastAsia" w:hAnsiTheme="minorEastAsia" w:eastAsiaTheme="minorEastAsia" w:cstheme="minorEastAsia"/>
          <w:color w:val="auto"/>
          <w:sz w:val="21"/>
          <w:szCs w:val="21"/>
          <w:highlight w:val="none"/>
          <w:lang w:eastAsia="zh-CN"/>
        </w:rPr>
        <w:t>）合同签订</w:t>
      </w:r>
      <w:r>
        <w:rPr>
          <w:rFonts w:hint="eastAsia" w:asciiTheme="minorEastAsia" w:hAnsiTheme="minorEastAsia" w:eastAsiaTheme="minorEastAsia" w:cstheme="minorEastAsia"/>
          <w:color w:val="auto"/>
          <w:sz w:val="21"/>
          <w:szCs w:val="21"/>
          <w:highlight w:val="none"/>
        </w:rPr>
        <w:t>后的3个工作日内将仪器设备、冷链运输车辆冰柜的购买或租赁发票（凭证）及有效期内设备校准证书放置于CATL证书所示明的地址，以备</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核验。此条款将作为本项目执行期督查的主要内容</w:t>
      </w:r>
      <w:r>
        <w:rPr>
          <w:rFonts w:hint="eastAsia" w:asciiTheme="minorEastAsia" w:hAnsiTheme="minorEastAsia" w:eastAsiaTheme="minorEastAsia" w:cstheme="minorEastAsia"/>
          <w:color w:val="auto"/>
          <w:sz w:val="21"/>
          <w:szCs w:val="21"/>
          <w:highlight w:val="none"/>
          <w:lang w:eastAsia="zh-CN"/>
        </w:rPr>
        <w:t>。</w:t>
      </w:r>
    </w:p>
    <w:p w14:paraId="7B5B95AC">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13</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若</w:t>
      </w:r>
      <w:r>
        <w:rPr>
          <w:rFonts w:hint="eastAsia" w:asciiTheme="minorEastAsia" w:hAnsiTheme="minorEastAsia" w:eastAsiaTheme="minorEastAsia" w:cstheme="minorEastAsia"/>
          <w:color w:val="auto"/>
          <w:sz w:val="21"/>
          <w:szCs w:val="21"/>
          <w:highlight w:val="none"/>
          <w:lang w:eastAsia="zh-CN"/>
        </w:rPr>
        <w:t>甲</w:t>
      </w:r>
      <w:r>
        <w:rPr>
          <w:rFonts w:hint="eastAsia" w:asciiTheme="minorEastAsia" w:hAnsiTheme="minorEastAsia" w:eastAsiaTheme="minorEastAsia" w:cstheme="minorEastAsia"/>
          <w:color w:val="auto"/>
          <w:sz w:val="21"/>
          <w:szCs w:val="21"/>
          <w:highlight w:val="none"/>
        </w:rPr>
        <w:t>方对方案编制、抽样、检验、数据报送等方面有新规定，乙方应遵从新规定。</w:t>
      </w:r>
    </w:p>
    <w:p w14:paraId="63432912">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eastAsia="zh-CN"/>
        </w:rPr>
        <w:t>乙方在合同履行期间，</w:t>
      </w:r>
      <w:r>
        <w:rPr>
          <w:rFonts w:hint="eastAsia" w:asciiTheme="minorEastAsia" w:hAnsiTheme="minorEastAsia" w:eastAsiaTheme="minorEastAsia" w:cstheme="minorEastAsia"/>
          <w:color w:val="auto"/>
          <w:sz w:val="21"/>
          <w:szCs w:val="21"/>
          <w:highlight w:val="none"/>
        </w:rPr>
        <w:t>须同时具备</w:t>
      </w:r>
      <w:r>
        <w:rPr>
          <w:rFonts w:hint="eastAsia" w:asciiTheme="minorEastAsia" w:hAnsiTheme="minorEastAsia" w:eastAsiaTheme="minorEastAsia" w:cstheme="minorEastAsia"/>
          <w:color w:val="auto"/>
          <w:sz w:val="21"/>
          <w:szCs w:val="21"/>
          <w:highlight w:val="none"/>
          <w:lang w:eastAsia="zh-CN"/>
        </w:rPr>
        <w:t>处于有效期内的</w:t>
      </w:r>
      <w:r>
        <w:rPr>
          <w:rFonts w:hint="eastAsia" w:asciiTheme="minorEastAsia" w:hAnsiTheme="minorEastAsia" w:eastAsiaTheme="minorEastAsia" w:cstheme="minorEastAsia"/>
          <w:color w:val="auto"/>
          <w:sz w:val="21"/>
          <w:szCs w:val="21"/>
          <w:highlight w:val="none"/>
        </w:rPr>
        <w:t>农产品质量安全检测机构考核合格证书（CATL）和检验检测机构资质认定证书(CMA)</w:t>
      </w:r>
      <w:r>
        <w:rPr>
          <w:rFonts w:hint="eastAsia" w:asciiTheme="minorEastAsia" w:hAnsiTheme="minorEastAsia" w:eastAsiaTheme="minorEastAsia" w:cstheme="minorEastAsia"/>
          <w:color w:val="auto"/>
          <w:sz w:val="21"/>
          <w:szCs w:val="21"/>
          <w:highlight w:val="none"/>
          <w:lang w:eastAsia="zh-CN"/>
        </w:rPr>
        <w:t>。</w:t>
      </w:r>
    </w:p>
    <w:p w14:paraId="7187170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委托期限</w:t>
      </w:r>
    </w:p>
    <w:p w14:paraId="645F913E">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color w:val="auto"/>
          <w:sz w:val="21"/>
          <w:szCs w:val="21"/>
        </w:rPr>
        <w:t>乙方应于</w:t>
      </w:r>
      <w:r>
        <w:rPr>
          <w:rFonts w:hint="eastAsia" w:asciiTheme="minorEastAsia" w:hAnsiTheme="minorEastAsia" w:eastAsiaTheme="minorEastAsia" w:cstheme="minorEastAsia"/>
          <w:color w:val="auto"/>
          <w:sz w:val="21"/>
          <w:szCs w:val="21"/>
          <w:lang w:val="en-US" w:eastAsia="zh-CN"/>
        </w:rPr>
        <w:t>合同签订之日</w:t>
      </w:r>
      <w:r>
        <w:rPr>
          <w:rFonts w:hint="eastAsia" w:asciiTheme="minorEastAsia" w:hAnsiTheme="minorEastAsia" w:eastAsiaTheme="minorEastAsia" w:cstheme="minorEastAsia"/>
          <w:color w:val="auto"/>
          <w:sz w:val="21"/>
          <w:szCs w:val="21"/>
          <w:lang w:eastAsia="zh-CN"/>
        </w:rPr>
        <w:t>起至</w:t>
      </w:r>
      <w:r>
        <w:rPr>
          <w:rFonts w:hint="eastAsia" w:asciiTheme="minorEastAsia" w:hAnsiTheme="minorEastAsia" w:eastAsiaTheme="minorEastAsia" w:cstheme="minorEastAsia"/>
          <w:color w:val="auto"/>
          <w:sz w:val="21"/>
          <w:szCs w:val="21"/>
          <w:u w:val="single"/>
          <w:lang w:val="en-US" w:eastAsia="zh-CN"/>
        </w:rPr>
        <w:t>2026</w:t>
      </w:r>
      <w:r>
        <w:rPr>
          <w:rFonts w:hint="eastAsia" w:asciiTheme="minorEastAsia" w:hAnsiTheme="minorEastAsia" w:eastAsiaTheme="minorEastAsia" w:cstheme="minorEastAsia"/>
          <w:color w:val="auto"/>
          <w:sz w:val="21"/>
          <w:szCs w:val="21"/>
        </w:rPr>
        <w:t>年</w:t>
      </w:r>
      <w:r>
        <w:rPr>
          <w:rFonts w:hint="eastAsia" w:asciiTheme="minorEastAsia" w:hAnsiTheme="minorEastAsia" w:eastAsiaTheme="minorEastAsia" w:cstheme="minorEastAsia"/>
          <w:color w:val="auto"/>
          <w:sz w:val="21"/>
          <w:szCs w:val="21"/>
          <w:lang w:val="en-US" w:eastAsia="zh-CN"/>
        </w:rPr>
        <w:t>12</w:t>
      </w:r>
      <w:r>
        <w:rPr>
          <w:rFonts w:hint="eastAsia" w:asciiTheme="minorEastAsia" w:hAnsiTheme="minorEastAsia" w:eastAsiaTheme="minorEastAsia" w:cstheme="minorEastAsia"/>
          <w:color w:val="auto"/>
          <w:sz w:val="21"/>
          <w:szCs w:val="21"/>
        </w:rPr>
        <w:t>月</w:t>
      </w:r>
      <w:r>
        <w:rPr>
          <w:rFonts w:hint="eastAsia" w:asciiTheme="minorEastAsia" w:hAnsiTheme="minorEastAsia" w:eastAsiaTheme="minorEastAsia" w:cstheme="minorEastAsia"/>
          <w:color w:val="auto"/>
          <w:sz w:val="21"/>
          <w:szCs w:val="21"/>
          <w:u w:val="single"/>
          <w:lang w:val="en-US" w:eastAsia="zh-CN"/>
        </w:rPr>
        <w:t>31</w:t>
      </w:r>
      <w:r>
        <w:rPr>
          <w:rFonts w:hint="eastAsia" w:asciiTheme="minorEastAsia" w:hAnsiTheme="minorEastAsia" w:eastAsiaTheme="minorEastAsia" w:cstheme="minorEastAsia"/>
          <w:color w:val="auto"/>
          <w:sz w:val="21"/>
          <w:szCs w:val="21"/>
        </w:rPr>
        <w:t>日前完成抽检项目，并将项目成果交付给甲方验收</w:t>
      </w:r>
      <w:r>
        <w:rPr>
          <w:rFonts w:hint="eastAsia" w:asciiTheme="minorEastAsia" w:hAnsiTheme="minorEastAsia" w:eastAsiaTheme="minorEastAsia" w:cstheme="minorEastAsia"/>
          <w:color w:val="auto"/>
          <w:sz w:val="21"/>
          <w:szCs w:val="21"/>
          <w:lang w:eastAsia="zh-CN"/>
        </w:rPr>
        <w:t>。</w:t>
      </w:r>
    </w:p>
    <w:p w14:paraId="0C612777">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2.因乙方交付成果未通过验收而进行整改的，也应在上述日期之前完成整改，否则视为乙方违约。</w:t>
      </w:r>
    </w:p>
    <w:p w14:paraId="2F48DFE4">
      <w:pPr>
        <w:numPr>
          <w:ilvl w:val="0"/>
          <w:numId w:val="1"/>
        </w:numPr>
        <w:spacing w:line="560" w:lineRule="exact"/>
        <w:ind w:hanging="318"/>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抽检样品的取样和费用承担</w:t>
      </w:r>
    </w:p>
    <w:p w14:paraId="4C08B420">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1.本合同项下的检测样品：</w:t>
      </w:r>
    </w:p>
    <w:p w14:paraId="6ECEC478">
      <w:pPr>
        <w:spacing w:line="560" w:lineRule="exact"/>
        <w:ind w:left="0" w:firstLine="420" w:firstLineChars="20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highlight w:val="none"/>
        </w:rPr>
        <w:t>由乙方负责按甲方要求配合抽（取）样或自行抽样</w:t>
      </w:r>
      <w:r>
        <w:rPr>
          <w:rFonts w:hint="eastAsia" w:asciiTheme="minorEastAsia" w:hAnsiTheme="minorEastAsia" w:eastAsiaTheme="minorEastAsia" w:cstheme="minorEastAsia"/>
          <w:color w:val="auto"/>
          <w:sz w:val="21"/>
          <w:szCs w:val="21"/>
          <w:highlight w:val="none"/>
          <w:lang w:eastAsia="zh-CN"/>
        </w:rPr>
        <w:t>。</w:t>
      </w:r>
    </w:p>
    <w:p w14:paraId="6FF62FDF">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2.取样的相关支出：</w:t>
      </w:r>
    </w:p>
    <w:p w14:paraId="40D48686">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由甲方承担。</w:t>
      </w:r>
      <w:r>
        <w:rPr>
          <w:rFonts w:hint="eastAsia" w:asciiTheme="minorEastAsia" w:hAnsiTheme="minorEastAsia" w:eastAsiaTheme="minorEastAsia" w:cstheme="minorEastAsia"/>
          <w:color w:val="auto"/>
          <w:sz w:val="21"/>
          <w:szCs w:val="21"/>
          <w:highlight w:val="none"/>
        </w:rPr>
        <w:t>抽样时产生的购样费由乙方先行垫付，提交相关证明材料后据实结算。</w:t>
      </w:r>
    </w:p>
    <w:p w14:paraId="75CBBAAE">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□由乙方承担。</w:t>
      </w:r>
    </w:p>
    <w:p w14:paraId="130E0EF9">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3.乙方应妥善保管检测样品，并承担样品灭失的风险。</w:t>
      </w:r>
    </w:p>
    <w:p w14:paraId="6D061610">
      <w:pPr>
        <w:numPr>
          <w:ilvl w:val="0"/>
          <w:numId w:val="1"/>
        </w:numPr>
        <w:spacing w:line="560" w:lineRule="exact"/>
        <w:ind w:hanging="318"/>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乙方人员配置</w:t>
      </w:r>
    </w:p>
    <w:p w14:paraId="2C9BD560">
      <w:pPr>
        <w:spacing w:line="560"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1.乙方配备的项目工作人员应当</w:t>
      </w:r>
      <w:r>
        <w:rPr>
          <w:rFonts w:hint="eastAsia" w:asciiTheme="minorEastAsia" w:hAnsiTheme="minorEastAsia" w:eastAsiaTheme="minorEastAsia" w:cstheme="minorEastAsia"/>
          <w:bCs/>
          <w:color w:val="auto"/>
          <w:sz w:val="21"/>
          <w:szCs w:val="21"/>
        </w:rPr>
        <w:t>与招标文件的要求或投标文件的承诺保持一致，非经甲</w:t>
      </w:r>
      <w:r>
        <w:rPr>
          <w:rFonts w:hint="eastAsia" w:asciiTheme="minorEastAsia" w:hAnsiTheme="minorEastAsia" w:eastAsiaTheme="minorEastAsia" w:cstheme="minorEastAsia"/>
          <w:bCs/>
          <w:color w:val="auto"/>
          <w:sz w:val="21"/>
          <w:szCs w:val="21"/>
          <w:u w:val="none"/>
        </w:rPr>
        <w:t>方同意不得随意替换。</w:t>
      </w:r>
      <w:r>
        <w:rPr>
          <w:rFonts w:hint="eastAsia" w:asciiTheme="minorEastAsia" w:hAnsiTheme="minorEastAsia" w:eastAsiaTheme="minorEastAsia" w:cstheme="minorEastAsia"/>
          <w:color w:val="auto"/>
          <w:sz w:val="21"/>
          <w:szCs w:val="21"/>
          <w:u w:val="none"/>
          <w:lang w:eastAsia="zh-CN"/>
        </w:rPr>
        <w:t>乙方需配备项目工作人员</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人，其中项目负责人</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人，技术负责人</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人，抽样员不少于</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人，检验员不少于</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人。抽样人员应具有抽样员证，检验人员应具</w:t>
      </w:r>
      <w:r>
        <w:rPr>
          <w:rFonts w:hint="eastAsia" w:asciiTheme="minorEastAsia" w:hAnsiTheme="minorEastAsia" w:eastAsiaTheme="minorEastAsia" w:cstheme="minorEastAsia"/>
          <w:color w:val="auto"/>
          <w:sz w:val="21"/>
          <w:szCs w:val="21"/>
          <w:lang w:eastAsia="zh-CN"/>
        </w:rPr>
        <w:t>有检验员证（证件适用范围不得仅为快速检测）。</w:t>
      </w:r>
    </w:p>
    <w:p w14:paraId="7FF36475">
      <w:pPr>
        <w:spacing w:line="579"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val="en-US" w:eastAsia="zh-CN"/>
        </w:rPr>
        <w:t>2.</w:t>
      </w:r>
      <w:r>
        <w:rPr>
          <w:rStyle w:val="45"/>
          <w:rFonts w:hint="eastAsia" w:asciiTheme="minorEastAsia" w:hAnsiTheme="minorEastAsia" w:eastAsiaTheme="minorEastAsia" w:cstheme="minorEastAsia"/>
          <w:b w:val="0"/>
          <w:bCs w:val="0"/>
          <w:color w:val="000000"/>
          <w:kern w:val="2"/>
          <w:sz w:val="21"/>
          <w:szCs w:val="21"/>
          <w:lang w:val="en-US" w:eastAsia="zh-CN" w:bidi="ar"/>
        </w:rPr>
        <w:t>本合同签订之后的3个工作日内，乙方须向甲方书面提供本条第1款约定人员的相关资质证书扫描件及复印件，并提供乙方为上述人员缴纳的近三个月的任意一个月的社保证明，作为本单位员工的证明依据；若乙方成立不足一个月且未缴纳社保的，需提供加盖公章的成立情况说明函(格式自拟)</w:t>
      </w:r>
      <w:r>
        <w:rPr>
          <w:rFonts w:hint="eastAsia" w:asciiTheme="minorEastAsia" w:hAnsiTheme="minorEastAsia" w:eastAsiaTheme="minorEastAsia" w:cstheme="minorEastAsia"/>
          <w:kern w:val="2"/>
          <w:sz w:val="21"/>
          <w:szCs w:val="21"/>
          <w:lang w:val="en-US" w:eastAsia="zh-CN" w:bidi="ar"/>
        </w:rPr>
        <w:t>。</w:t>
      </w:r>
      <w:r>
        <w:rPr>
          <w:rStyle w:val="45"/>
          <w:rFonts w:hint="eastAsia" w:asciiTheme="minorEastAsia" w:hAnsiTheme="minorEastAsia" w:eastAsiaTheme="minorEastAsia" w:cstheme="minorEastAsia"/>
          <w:b w:val="0"/>
          <w:bCs/>
          <w:color w:val="000000"/>
          <w:sz w:val="21"/>
          <w:szCs w:val="21"/>
          <w:lang w:bidi="ar"/>
        </w:rPr>
        <w:t>此条款将作为本项目执行期督查的主要内容。</w:t>
      </w:r>
    </w:p>
    <w:p w14:paraId="1C5F3313">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t>3.</w:t>
      </w:r>
      <w:r>
        <w:rPr>
          <w:rFonts w:hint="eastAsia" w:asciiTheme="minorEastAsia" w:hAnsiTheme="minorEastAsia" w:eastAsiaTheme="minorEastAsia" w:cstheme="minorEastAsia"/>
          <w:color w:val="auto"/>
          <w:sz w:val="21"/>
          <w:szCs w:val="21"/>
        </w:rPr>
        <w:t>本合同有效期内，乙方按照投标文件的承诺指定</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为乙方联系人，作为乙方履约代表。该联系人作出的意思表示均视为乙方的意思表示，对乙方具有约束力。乙方不得随意变更联系人，如需变更联系人的，应当提前</w:t>
      </w: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日以书面形式通知甲方；未及时通知而影响本合同履行或造成损失的，乙方应承担全部责任，并赔偿甲方由此造成的一切损失。</w:t>
      </w:r>
    </w:p>
    <w:p w14:paraId="76355648">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费用及支付</w:t>
      </w:r>
    </w:p>
    <w:p w14:paraId="78C9CAF2">
      <w:pPr>
        <w:numPr>
          <w:ilvl w:val="0"/>
          <w:numId w:val="0"/>
        </w:num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rPr>
        <w:t>甲方就委托事项向乙方支付</w:t>
      </w:r>
      <w:r>
        <w:rPr>
          <w:rFonts w:hint="eastAsia" w:asciiTheme="minorEastAsia" w:hAnsiTheme="minorEastAsia" w:eastAsiaTheme="minorEastAsia" w:cstheme="minorEastAsia"/>
          <w:color w:val="auto"/>
          <w:sz w:val="21"/>
          <w:szCs w:val="21"/>
          <w:lang w:eastAsia="zh-CN"/>
        </w:rPr>
        <w:t>的费用上限</w:t>
      </w:r>
      <w:r>
        <w:rPr>
          <w:rFonts w:hint="eastAsia" w:asciiTheme="minorEastAsia" w:hAnsiTheme="minorEastAsia" w:eastAsiaTheme="minorEastAsia" w:cstheme="minorEastAsia"/>
          <w:color w:val="auto"/>
          <w:sz w:val="21"/>
          <w:szCs w:val="21"/>
        </w:rPr>
        <w:t>为人民币</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（小写：￥</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元）</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highlight w:val="none"/>
        </w:rPr>
        <w:t>检</w:t>
      </w:r>
      <w:r>
        <w:rPr>
          <w:rFonts w:hint="eastAsia" w:asciiTheme="minorEastAsia" w:hAnsiTheme="minorEastAsia" w:eastAsiaTheme="minorEastAsia" w:cstheme="minorEastAsia"/>
          <w:color w:val="auto"/>
          <w:sz w:val="21"/>
          <w:szCs w:val="21"/>
          <w:highlight w:val="none"/>
          <w:lang w:eastAsia="zh-CN"/>
        </w:rPr>
        <w:t>验</w:t>
      </w:r>
      <w:r>
        <w:rPr>
          <w:rFonts w:hint="eastAsia" w:asciiTheme="minorEastAsia" w:hAnsiTheme="minorEastAsia" w:eastAsiaTheme="minorEastAsia" w:cstheme="minorEastAsia"/>
          <w:color w:val="auto"/>
          <w:sz w:val="21"/>
          <w:szCs w:val="21"/>
          <w:highlight w:val="none"/>
        </w:rPr>
        <w:t>费、抽样费及样品保管费根据中标折扣率</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计算金额，另购样费据实结算。</w:t>
      </w:r>
      <w:r>
        <w:rPr>
          <w:rFonts w:hint="eastAsia" w:asciiTheme="minorEastAsia" w:hAnsiTheme="minorEastAsia" w:eastAsiaTheme="minorEastAsia" w:cstheme="minorEastAsia"/>
          <w:color w:val="auto"/>
          <w:sz w:val="21"/>
          <w:szCs w:val="21"/>
        </w:rPr>
        <w:t>该费用包含但不限于乙方所承担的税费、工作人员和专家报酬、场地使用费、印刷费、耗材费、差旅费以及合理的利润等。除经协商一致变更本合同外，甲方无需再向乙方支付任何款项。</w:t>
      </w:r>
    </w:p>
    <w:p w14:paraId="753364A0">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2.甲方将依照招标公告的要求选择以下</w:t>
      </w:r>
      <w:r>
        <w:rPr>
          <w:rFonts w:hint="eastAsia" w:asciiTheme="minorEastAsia" w:hAnsiTheme="minorEastAsia" w:eastAsiaTheme="minorEastAsia" w:cstheme="minorEastAsia"/>
          <w:color w:val="auto"/>
          <w:sz w:val="21"/>
          <w:szCs w:val="21"/>
          <w:u w:val="single"/>
        </w:rPr>
        <w:t xml:space="preserve"> </w:t>
      </w:r>
      <w:bookmarkStart w:id="18" w:name="PO_paymentMethod"/>
      <w:r>
        <w:rPr>
          <w:rFonts w:hint="eastAsia" w:asciiTheme="minorEastAsia" w:hAnsiTheme="minorEastAsia" w:eastAsiaTheme="minorEastAsia" w:cstheme="minorEastAsia"/>
          <w:color w:val="auto"/>
          <w:sz w:val="21"/>
          <w:szCs w:val="21"/>
          <w:u w:val="single"/>
          <w:lang w:eastAsia="zh-CN"/>
        </w:rPr>
        <w:t>分期付款</w:t>
      </w:r>
      <w:bookmarkEnd w:id="18"/>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方式向乙方支付费用：</w:t>
      </w:r>
    </w:p>
    <w:p w14:paraId="73E7EBA2">
      <w:pPr>
        <w:spacing w:line="560"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b/>
          <w:color w:val="auto"/>
          <w:sz w:val="21"/>
          <w:szCs w:val="21"/>
        </w:rPr>
        <w:t>分期付款</w:t>
      </w:r>
      <w:r>
        <w:rPr>
          <w:rFonts w:hint="eastAsia" w:asciiTheme="minorEastAsia" w:hAnsiTheme="minorEastAsia" w:eastAsiaTheme="minorEastAsia" w:cstheme="minorEastAsia"/>
          <w:b/>
          <w:color w:val="auto"/>
          <w:sz w:val="21"/>
          <w:szCs w:val="21"/>
          <w:lang w:eastAsia="zh-CN"/>
        </w:rPr>
        <w:t>：</w:t>
      </w:r>
      <w:r>
        <w:rPr>
          <w:rFonts w:hint="eastAsia" w:asciiTheme="minorEastAsia" w:hAnsiTheme="minorEastAsia" w:eastAsiaTheme="minorEastAsia" w:cstheme="minorEastAsia"/>
          <w:color w:val="auto"/>
          <w:sz w:val="21"/>
          <w:szCs w:val="21"/>
        </w:rPr>
        <w:t>本合同生效且乙方向甲方提供符合规定的发票之日起</w:t>
      </w:r>
      <w:r>
        <w:rPr>
          <w:rFonts w:hint="eastAsia" w:asciiTheme="minorEastAsia" w:hAnsiTheme="minorEastAsia" w:eastAsiaTheme="minorEastAsia" w:cstheme="minorEastAsia"/>
          <w:color w:val="auto"/>
          <w:sz w:val="21"/>
          <w:szCs w:val="21"/>
          <w:u w:val="single"/>
          <w:lang w:val="en-US" w:eastAsia="zh-CN"/>
        </w:rPr>
        <w:t>10个工作日</w:t>
      </w:r>
      <w:r>
        <w:rPr>
          <w:rFonts w:hint="eastAsia" w:asciiTheme="minorEastAsia" w:hAnsiTheme="minorEastAsia" w:eastAsiaTheme="minorEastAsia" w:cstheme="minorEastAsia"/>
          <w:color w:val="auto"/>
          <w:sz w:val="21"/>
          <w:szCs w:val="21"/>
        </w:rPr>
        <w:t>内，甲方向乙方支付合同总额的</w:t>
      </w:r>
      <w:r>
        <w:rPr>
          <w:rFonts w:hint="eastAsia" w:asciiTheme="minorEastAsia" w:hAnsiTheme="minorEastAsia" w:eastAsiaTheme="minorEastAsia" w:cstheme="minorEastAsia"/>
          <w:color w:val="auto"/>
          <w:sz w:val="21"/>
          <w:szCs w:val="21"/>
          <w:u w:val="single"/>
          <w:lang w:val="en-US" w:eastAsia="zh-CN"/>
        </w:rPr>
        <w:t xml:space="preserve"> 50 </w:t>
      </w:r>
      <w:r>
        <w:rPr>
          <w:rFonts w:hint="eastAsia" w:asciiTheme="minorEastAsia" w:hAnsiTheme="minorEastAsia" w:eastAsiaTheme="minorEastAsia" w:cstheme="minorEastAsia"/>
          <w:color w:val="auto"/>
          <w:sz w:val="21"/>
          <w:szCs w:val="21"/>
        </w:rPr>
        <w:t>%，即人民币</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（小写：</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元</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highlight w:val="none"/>
        </w:rPr>
        <w:t>其余按进度支付。</w:t>
      </w:r>
      <w:r>
        <w:rPr>
          <w:rFonts w:hint="eastAsia" w:asciiTheme="minorEastAsia" w:hAnsiTheme="minorEastAsia" w:eastAsiaTheme="minorEastAsia" w:cstheme="minorEastAsia"/>
          <w:sz w:val="21"/>
          <w:szCs w:val="21"/>
          <w:lang w:val="en-US" w:eastAsia="zh-CN"/>
        </w:rPr>
        <w:t>结算费用=[检验费总和+（抽样费+样品保管费）*检验</w:t>
      </w:r>
      <w:r>
        <w:rPr>
          <w:rFonts w:hint="eastAsia" w:asciiTheme="minorEastAsia" w:hAnsiTheme="minorEastAsia" w:eastAsiaTheme="minorEastAsia" w:cstheme="minorEastAsia"/>
          <w:sz w:val="21"/>
          <w:szCs w:val="21"/>
          <w:u w:val="none"/>
          <w:lang w:val="en-US" w:eastAsia="zh-CN"/>
        </w:rPr>
        <w:t>数量]</w:t>
      </w:r>
      <w:r>
        <w:rPr>
          <w:rFonts w:hint="eastAsia" w:asciiTheme="minorEastAsia" w:hAnsiTheme="minorEastAsia" w:eastAsiaTheme="minorEastAsia" w:cstheme="minorEastAsia"/>
          <w:sz w:val="21"/>
          <w:szCs w:val="21"/>
          <w:highlight w:val="none"/>
          <w:u w:val="none"/>
          <w:lang w:val="en-US" w:eastAsia="zh-CN"/>
        </w:rPr>
        <w:t>*</w:t>
      </w:r>
      <w:r>
        <w:rPr>
          <w:rFonts w:hint="eastAsia" w:asciiTheme="minorEastAsia" w:hAnsiTheme="minorEastAsia" w:eastAsiaTheme="minorEastAsia" w:cstheme="minorEastAsia"/>
          <w:sz w:val="21"/>
          <w:szCs w:val="21"/>
          <w:u w:val="none"/>
          <w:lang w:eastAsia="zh-CN"/>
        </w:rPr>
        <w:t>中标折扣率</w:t>
      </w:r>
      <w:r>
        <w:rPr>
          <w:rFonts w:hint="eastAsia" w:asciiTheme="minorEastAsia" w:hAnsiTheme="minorEastAsia" w:eastAsiaTheme="minorEastAsia" w:cstheme="minorEastAsia"/>
          <w:sz w:val="21"/>
          <w:szCs w:val="21"/>
          <w:u w:val="none"/>
          <w:lang w:val="en-US" w:eastAsia="zh-CN"/>
        </w:rPr>
        <w:t>+购</w:t>
      </w:r>
      <w:r>
        <w:rPr>
          <w:rFonts w:hint="eastAsia" w:asciiTheme="minorEastAsia" w:hAnsiTheme="minorEastAsia" w:eastAsiaTheme="minorEastAsia" w:cstheme="minorEastAsia"/>
          <w:sz w:val="21"/>
          <w:szCs w:val="21"/>
          <w:lang w:val="en-US" w:eastAsia="zh-CN"/>
        </w:rPr>
        <w:t>样费总和。</w:t>
      </w:r>
      <w:r>
        <w:rPr>
          <w:rFonts w:hint="eastAsia" w:asciiTheme="minorEastAsia" w:hAnsiTheme="minorEastAsia" w:eastAsiaTheme="minorEastAsia" w:cstheme="minorEastAsia"/>
          <w:color w:val="auto"/>
          <w:sz w:val="21"/>
          <w:szCs w:val="21"/>
        </w:rPr>
        <w:t>检验费用参照《市场监管部门食品安全抽检监测项目检验费用参考表》（市监食检（司）函〔2022〕133号）和《广东省产品质量监督检验收费标准》（粤价〔2002〕170号）执行，文件中未明确价格的，按照</w:t>
      </w:r>
      <w:r>
        <w:rPr>
          <w:rFonts w:hint="eastAsia" w:asciiTheme="minorEastAsia" w:hAnsiTheme="minorEastAsia" w:eastAsiaTheme="minorEastAsia" w:cstheme="minorEastAsia"/>
          <w:color w:val="auto"/>
          <w:sz w:val="21"/>
          <w:szCs w:val="21"/>
          <w:lang w:eastAsia="zh-CN"/>
        </w:rPr>
        <w:t>全部中标方</w:t>
      </w:r>
      <w:r>
        <w:rPr>
          <w:rFonts w:hint="eastAsia" w:asciiTheme="minorEastAsia" w:hAnsiTheme="minorEastAsia" w:eastAsiaTheme="minorEastAsia" w:cstheme="minorEastAsia"/>
          <w:color w:val="auto"/>
          <w:sz w:val="21"/>
          <w:szCs w:val="21"/>
        </w:rPr>
        <w:t>报价取最低价作为基准价</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各项目基准价格详见附件。</w:t>
      </w:r>
      <w:r>
        <w:rPr>
          <w:rFonts w:hint="eastAsia" w:asciiTheme="minorEastAsia" w:hAnsiTheme="minorEastAsia" w:eastAsiaTheme="minorEastAsia" w:cstheme="minorEastAsia"/>
          <w:color w:val="auto"/>
          <w:sz w:val="21"/>
          <w:szCs w:val="21"/>
          <w:lang w:eastAsia="zh-CN"/>
        </w:rPr>
        <w:t>另</w:t>
      </w:r>
      <w:r>
        <w:rPr>
          <w:rFonts w:hint="eastAsia" w:asciiTheme="minorEastAsia" w:hAnsiTheme="minorEastAsia" w:eastAsiaTheme="minorEastAsia" w:cstheme="minorEastAsia"/>
          <w:color w:val="auto"/>
          <w:sz w:val="21"/>
          <w:szCs w:val="21"/>
        </w:rPr>
        <w:t>监测抽样费以60元/批次，样品保管费以45元/批次作为基准价。</w:t>
      </w:r>
      <w:r>
        <w:rPr>
          <w:rFonts w:hint="eastAsia" w:asciiTheme="minorEastAsia" w:hAnsiTheme="minorEastAsia" w:eastAsiaTheme="minorEastAsia" w:cstheme="minorEastAsia"/>
          <w:color w:val="auto"/>
          <w:sz w:val="21"/>
          <w:szCs w:val="21"/>
          <w:highlight w:val="none"/>
        </w:rPr>
        <w:t>合同尾款根据乙方提供相关购样、检验结果汇总表、费用清单等据实报销，由甲方根据实际工作情况按进度结算。合同有效期内超过支付上限的不予支付</w:t>
      </w:r>
      <w:r>
        <w:rPr>
          <w:rFonts w:hint="eastAsia" w:asciiTheme="minorEastAsia" w:hAnsiTheme="minorEastAsia" w:eastAsiaTheme="minorEastAsia" w:cstheme="minorEastAsia"/>
          <w:color w:val="auto"/>
          <w:sz w:val="21"/>
          <w:szCs w:val="21"/>
          <w:highlight w:val="none"/>
          <w:lang w:eastAsia="zh-CN"/>
        </w:rPr>
        <w:t>。</w:t>
      </w:r>
    </w:p>
    <w:p w14:paraId="0520EE4B">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3．乙方指定收款银行账户信息如下：</w:t>
      </w:r>
    </w:p>
    <w:p w14:paraId="26ED2BF0">
      <w:pPr>
        <w:spacing w:line="560" w:lineRule="exact"/>
        <w:ind w:firstLine="420" w:firstLineChars="200"/>
        <w:rPr>
          <w:rFonts w:hint="eastAsia" w:asciiTheme="minorEastAsia" w:hAnsiTheme="minorEastAsia" w:eastAsiaTheme="minorEastAsia" w:cstheme="minorEastAsia"/>
          <w:color w:val="auto"/>
          <w:sz w:val="21"/>
          <w:szCs w:val="21"/>
          <w:u w:val="single"/>
          <w:lang w:val="en-US" w:eastAsia="zh-CN"/>
        </w:rPr>
      </w:pPr>
      <w:r>
        <w:rPr>
          <w:rFonts w:hint="eastAsia" w:asciiTheme="minorEastAsia" w:hAnsiTheme="minorEastAsia" w:eastAsiaTheme="minorEastAsia" w:cstheme="minorEastAsia"/>
          <w:color w:val="auto"/>
          <w:sz w:val="21"/>
          <w:szCs w:val="21"/>
        </w:rPr>
        <w:t>开户单位：</w:t>
      </w:r>
      <w:r>
        <w:rPr>
          <w:rFonts w:hint="eastAsia" w:asciiTheme="minorEastAsia" w:hAnsiTheme="minorEastAsia" w:eastAsiaTheme="minorEastAsia" w:cstheme="minorEastAsia"/>
          <w:color w:val="auto"/>
          <w:sz w:val="21"/>
          <w:szCs w:val="21"/>
          <w:u w:val="single"/>
          <w:lang w:val="en-US" w:eastAsia="zh-CN"/>
        </w:rPr>
        <w:t xml:space="preserve">                            </w:t>
      </w:r>
    </w:p>
    <w:p w14:paraId="6E137F3E">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账号：</w:t>
      </w:r>
      <w:r>
        <w:rPr>
          <w:rFonts w:hint="eastAsia" w:asciiTheme="minorEastAsia" w:hAnsiTheme="minorEastAsia" w:eastAsiaTheme="minorEastAsia" w:cstheme="minorEastAsia"/>
          <w:color w:val="auto"/>
          <w:sz w:val="21"/>
          <w:szCs w:val="21"/>
          <w:u w:val="single"/>
          <w:lang w:val="en-US" w:eastAsia="zh-CN"/>
        </w:rPr>
        <w:t xml:space="preserve">                               </w:t>
      </w:r>
    </w:p>
    <w:p w14:paraId="4CAE5E23">
      <w:pPr>
        <w:spacing w:line="560" w:lineRule="exact"/>
        <w:ind w:firstLine="420" w:firstLineChars="20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开户行：</w:t>
      </w:r>
      <w:r>
        <w:rPr>
          <w:rFonts w:hint="eastAsia" w:asciiTheme="minorEastAsia" w:hAnsiTheme="minorEastAsia" w:eastAsiaTheme="minorEastAsia" w:cstheme="minorEastAsia"/>
          <w:color w:val="auto"/>
          <w:sz w:val="21"/>
          <w:szCs w:val="21"/>
          <w:u w:val="single"/>
          <w:lang w:val="en-US" w:eastAsia="zh-CN"/>
        </w:rPr>
        <w:t xml:space="preserve">                             </w:t>
      </w:r>
    </w:p>
    <w:p w14:paraId="48F5CD21">
      <w:pPr>
        <w:spacing w:line="560" w:lineRule="exact"/>
        <w:ind w:firstLine="420" w:firstLineChars="20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纳税识别号：</w:t>
      </w:r>
      <w:r>
        <w:rPr>
          <w:rFonts w:hint="eastAsia" w:asciiTheme="minorEastAsia" w:hAnsiTheme="minorEastAsia" w:eastAsiaTheme="minorEastAsia" w:cstheme="minorEastAsia"/>
          <w:color w:val="auto"/>
          <w:sz w:val="21"/>
          <w:szCs w:val="21"/>
          <w:u w:val="single"/>
          <w:lang w:val="en-US" w:eastAsia="zh-CN"/>
        </w:rPr>
        <w:t xml:space="preserve">                         </w:t>
      </w:r>
    </w:p>
    <w:p w14:paraId="7A3B4D54">
      <w:pPr>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乙方变更收款银行账户信息的，应及时通知甲方，否则由此导致的款项延期支付等责任均由乙方自行承担。</w:t>
      </w:r>
    </w:p>
    <w:p w14:paraId="46B7894B">
      <w:pPr>
        <w:spacing w:line="56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w:t>
      </w:r>
      <w:r>
        <w:rPr>
          <w:rFonts w:hint="eastAsia" w:asciiTheme="minorEastAsia" w:hAnsiTheme="minorEastAsia" w:eastAsiaTheme="minorEastAsia" w:cstheme="minorEastAsia"/>
          <w:color w:val="auto"/>
          <w:szCs w:val="21"/>
        </w:rPr>
        <w:t xml:space="preserve"> </w:t>
      </w:r>
      <w:r>
        <w:rPr>
          <w:rFonts w:hint="eastAsia" w:asciiTheme="minorEastAsia" w:hAnsiTheme="minorEastAsia" w:eastAsiaTheme="minorEastAsia" w:cstheme="minorEastAsia"/>
          <w:color w:val="auto"/>
          <w:sz w:val="21"/>
          <w:szCs w:val="21"/>
        </w:rPr>
        <w:t>若根据本合同约定乙方应当支付违约金和/或承担赔偿责任，则甲方有权从上述任何一笔付款中直接扣除相应金额。</w:t>
      </w:r>
    </w:p>
    <w:p w14:paraId="3D7DA95A">
      <w:pPr>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5.以上甲方支付时间是指甲方申请政府财政部门向乙方支付的时间，因财政审批等原因未及时付款的甲方不承担违约责任。</w:t>
      </w:r>
    </w:p>
    <w:p w14:paraId="56B5A028">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履约保函</w:t>
      </w:r>
    </w:p>
    <w:p w14:paraId="057B088C">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本合同：</w:t>
      </w:r>
    </w:p>
    <w:p w14:paraId="2308579C">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无履约保函。</w:t>
      </w:r>
    </w:p>
    <w:p w14:paraId="2602D0C6">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□有履约保函。乙方应于合同签订后</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日内向甲方提供银行出具的不可撤销履约保函。在乙方承担支付义务或者赔偿责任时，甲方有权要求银行无条件支付款项。保函的具体要求由双方另行确定。</w:t>
      </w:r>
    </w:p>
    <w:p w14:paraId="203B2711">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抽检报告及验收</w:t>
      </w:r>
    </w:p>
    <w:p w14:paraId="5C139BB8">
      <w:pPr>
        <w:numPr>
          <w:ilvl w:val="0"/>
          <w:numId w:val="0"/>
        </w:numPr>
        <w:spacing w:line="560" w:lineRule="exact"/>
        <w:ind w:left="567" w:leftChars="0"/>
        <w:rPr>
          <w:rFonts w:hint="eastAsia" w:asciiTheme="minorEastAsia" w:hAnsiTheme="minorEastAsia" w:eastAsiaTheme="minorEastAsia" w:cstheme="minorEastAsia"/>
          <w:bCs/>
          <w:color w:val="auto"/>
          <w:sz w:val="21"/>
          <w:szCs w:val="21"/>
          <w:u w:val="single"/>
          <w:lang w:eastAsia="zh-CN"/>
        </w:rPr>
      </w:pP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bCs/>
          <w:color w:val="auto"/>
          <w:sz w:val="21"/>
          <w:szCs w:val="21"/>
        </w:rPr>
        <w:t>抽检完毕</w:t>
      </w:r>
      <w:r>
        <w:rPr>
          <w:rFonts w:hint="eastAsia" w:asciiTheme="minorEastAsia" w:hAnsiTheme="minorEastAsia" w:eastAsiaTheme="minorEastAsia" w:cstheme="minorEastAsia"/>
          <w:bCs/>
          <w:color w:val="auto"/>
          <w:sz w:val="21"/>
          <w:szCs w:val="21"/>
          <w:u w:val="single"/>
          <w:lang w:val="en-US" w:eastAsia="zh-CN"/>
        </w:rPr>
        <w:t>15</w:t>
      </w:r>
      <w:r>
        <w:rPr>
          <w:rFonts w:hint="eastAsia" w:asciiTheme="minorEastAsia" w:hAnsiTheme="minorEastAsia" w:eastAsiaTheme="minorEastAsia" w:cstheme="minorEastAsia"/>
          <w:bCs/>
          <w:color w:val="auto"/>
          <w:sz w:val="21"/>
          <w:szCs w:val="21"/>
        </w:rPr>
        <w:t>日内，乙方应向甲方交付抽检报告及以下成果供甲方验收</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u w:val="single"/>
        </w:rPr>
        <w:t>按要求完成全部抽检服务任务，提交全部抽检数据明细汇总表（电子版）；工作完结的总结报告（包括</w:t>
      </w:r>
      <w:r>
        <w:rPr>
          <w:rFonts w:hint="eastAsia" w:asciiTheme="minorEastAsia" w:hAnsiTheme="minorEastAsia" w:eastAsiaTheme="minorEastAsia" w:cstheme="minorEastAsia"/>
          <w:bCs/>
          <w:color w:val="auto"/>
          <w:sz w:val="21"/>
          <w:szCs w:val="21"/>
          <w:u w:val="single"/>
          <w:lang w:eastAsia="zh-CN"/>
        </w:rPr>
        <w:t>数据</w:t>
      </w:r>
      <w:r>
        <w:rPr>
          <w:rFonts w:hint="eastAsia" w:asciiTheme="minorEastAsia" w:hAnsiTheme="minorEastAsia" w:eastAsiaTheme="minorEastAsia" w:cstheme="minorEastAsia"/>
          <w:bCs/>
          <w:color w:val="auto"/>
          <w:sz w:val="21"/>
          <w:szCs w:val="21"/>
          <w:u w:val="single"/>
        </w:rPr>
        <w:t>分析），纸质、电子版各一份</w:t>
      </w:r>
      <w:r>
        <w:rPr>
          <w:rFonts w:hint="eastAsia" w:asciiTheme="minorEastAsia" w:hAnsiTheme="minorEastAsia" w:eastAsiaTheme="minorEastAsia" w:cstheme="minorEastAsia"/>
          <w:bCs/>
          <w:color w:val="auto"/>
          <w:sz w:val="21"/>
          <w:szCs w:val="21"/>
          <w:u w:val="single"/>
          <w:lang w:eastAsia="zh-CN"/>
        </w:rPr>
        <w:t>。</w:t>
      </w:r>
    </w:p>
    <w:p w14:paraId="7F191F06">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u w:val="single"/>
          <w:lang w:val="en-US" w:eastAsia="zh-CN"/>
        </w:rPr>
        <w:t>2.</w:t>
      </w:r>
      <w:r>
        <w:rPr>
          <w:rFonts w:hint="eastAsia" w:asciiTheme="minorEastAsia" w:hAnsiTheme="minorEastAsia" w:eastAsiaTheme="minorEastAsia" w:cstheme="minorEastAsia"/>
          <w:bCs/>
          <w:color w:val="auto"/>
          <w:sz w:val="21"/>
          <w:szCs w:val="21"/>
        </w:rPr>
        <w:t>上述抽检报告及成果必须与招标文件的要求及投标文件的承诺一致。否则，甲方有权拒绝接收抽检报告及成果</w:t>
      </w:r>
      <w:r>
        <w:rPr>
          <w:rFonts w:hint="eastAsia" w:asciiTheme="minorEastAsia" w:hAnsiTheme="minorEastAsia" w:eastAsiaTheme="minorEastAsia" w:cstheme="minorEastAsia"/>
          <w:bCs/>
          <w:color w:val="auto"/>
          <w:sz w:val="21"/>
          <w:szCs w:val="21"/>
          <w:lang w:eastAsia="zh-CN"/>
        </w:rPr>
        <w:t>。</w:t>
      </w:r>
    </w:p>
    <w:p w14:paraId="3977A46D">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就上述抽检报告及成果，乙方应提交纸制形式</w:t>
      </w:r>
      <w:r>
        <w:rPr>
          <w:rFonts w:hint="eastAsia" w:asciiTheme="minorEastAsia" w:hAnsiTheme="minorEastAsia" w:eastAsiaTheme="minorEastAsia" w:cstheme="minorEastAsia"/>
          <w:bCs/>
          <w:color w:val="auto"/>
          <w:sz w:val="21"/>
          <w:szCs w:val="21"/>
          <w:u w:val="single"/>
          <w:lang w:eastAsia="zh-CN"/>
        </w:rPr>
        <w:t>壹</w:t>
      </w:r>
      <w:r>
        <w:rPr>
          <w:rFonts w:hint="eastAsia" w:asciiTheme="minorEastAsia" w:hAnsiTheme="minorEastAsia" w:eastAsiaTheme="minorEastAsia" w:cstheme="minorEastAsia"/>
          <w:bCs/>
          <w:color w:val="auto"/>
          <w:sz w:val="21"/>
          <w:szCs w:val="21"/>
        </w:rPr>
        <w:t>套，电子形式</w:t>
      </w:r>
      <w:r>
        <w:rPr>
          <w:rFonts w:hint="eastAsia" w:asciiTheme="minorEastAsia" w:hAnsiTheme="minorEastAsia" w:eastAsiaTheme="minorEastAsia" w:cstheme="minorEastAsia"/>
          <w:bCs/>
          <w:color w:val="auto"/>
          <w:sz w:val="21"/>
          <w:szCs w:val="21"/>
          <w:u w:val="single"/>
          <w:lang w:eastAsia="zh-CN"/>
        </w:rPr>
        <w:t>壹</w:t>
      </w:r>
      <w:r>
        <w:rPr>
          <w:rFonts w:hint="eastAsia" w:asciiTheme="minorEastAsia" w:hAnsiTheme="minorEastAsia" w:eastAsiaTheme="minorEastAsia" w:cstheme="minorEastAsia"/>
          <w:bCs/>
          <w:color w:val="auto"/>
          <w:sz w:val="21"/>
          <w:szCs w:val="21"/>
        </w:rPr>
        <w:t>套。乙方应对上述成果的准确性和可靠性负责，并如实对上述成果进行专业解读</w:t>
      </w:r>
      <w:r>
        <w:rPr>
          <w:rFonts w:hint="eastAsia" w:asciiTheme="minorEastAsia" w:hAnsiTheme="minorEastAsia" w:eastAsiaTheme="minorEastAsia" w:cstheme="minorEastAsia"/>
          <w:bCs/>
          <w:color w:val="auto"/>
          <w:sz w:val="21"/>
          <w:szCs w:val="21"/>
          <w:lang w:eastAsia="zh-CN"/>
        </w:rPr>
        <w:t>。</w:t>
      </w:r>
    </w:p>
    <w:p w14:paraId="32196E91">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4.</w:t>
      </w:r>
      <w:r>
        <w:rPr>
          <w:rFonts w:hint="eastAsia" w:asciiTheme="minorEastAsia" w:hAnsiTheme="minorEastAsia" w:eastAsiaTheme="minorEastAsia" w:cstheme="minorEastAsia"/>
          <w:bCs/>
          <w:color w:val="auto"/>
          <w:sz w:val="21"/>
          <w:szCs w:val="21"/>
        </w:rPr>
        <w:t>乙方未按合同约定提供成果的或经甲方验收不合格的，由乙方负责根据甲方要求重新检测，因此造成的所有损失和费用的增加由乙方负责。</w:t>
      </w:r>
      <w:r>
        <w:rPr>
          <w:rFonts w:hint="eastAsia" w:asciiTheme="minorEastAsia" w:hAnsiTheme="minorEastAsia" w:eastAsiaTheme="minorEastAsia" w:cstheme="minorEastAsia"/>
          <w:bCs/>
          <w:color w:val="auto"/>
          <w:sz w:val="21"/>
          <w:szCs w:val="21"/>
          <w:highlight w:val="none"/>
        </w:rPr>
        <w:t>因此造成逾期交付的，乙方并应按照本合同第十二条第1款约定承担违约责任。如甲方提出重新检测要求后</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single"/>
        </w:rPr>
        <w:t>5</w:t>
      </w:r>
      <w:r>
        <w:rPr>
          <w:rFonts w:hint="eastAsia" w:asciiTheme="minorEastAsia" w:hAnsiTheme="minorEastAsia" w:eastAsiaTheme="minorEastAsia" w:cstheme="minorEastAsia"/>
          <w:bCs/>
          <w:color w:val="auto"/>
          <w:sz w:val="21"/>
          <w:szCs w:val="21"/>
          <w:highlight w:val="none"/>
        </w:rPr>
        <w:t>日内，乙方仍未满足甲方要求，则甲方有权终止本合同并不再支付剩余费用；同时，乙方应退还甲方已支付款项及按照同期中国人民银行贷款利率计付利息，并赔偿甲方的相应损失</w:t>
      </w:r>
      <w:r>
        <w:rPr>
          <w:rFonts w:hint="eastAsia" w:asciiTheme="minorEastAsia" w:hAnsiTheme="minorEastAsia" w:eastAsiaTheme="minorEastAsia" w:cstheme="minorEastAsia"/>
          <w:bCs/>
          <w:color w:val="auto"/>
          <w:sz w:val="21"/>
          <w:szCs w:val="21"/>
          <w:highlight w:val="none"/>
          <w:lang w:eastAsia="zh-CN"/>
        </w:rPr>
        <w:t>。</w:t>
      </w:r>
    </w:p>
    <w:p w14:paraId="6111D90A">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知识产权</w:t>
      </w:r>
    </w:p>
    <w:p w14:paraId="4BFF1136">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1.乙方在项目实施过程中不得侵犯第三人知识产权以及其他权益。需要使用第三人知识产权的，乙方应取得权利人许可或者授权并由乙方承担费用。</w:t>
      </w:r>
    </w:p>
    <w:p w14:paraId="2FD1DC0F">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2.除第三人依法享有知识产权的除外，乙方实施本项目所形成成果的知识产权归甲方所有，未经甲方许可，乙方不得随意使用。</w:t>
      </w:r>
    </w:p>
    <w:p w14:paraId="67EDC48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保密义务</w:t>
      </w:r>
    </w:p>
    <w:p w14:paraId="5ED85907">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val="en"/>
        </w:rPr>
        <w:t>.</w:t>
      </w:r>
      <w:r>
        <w:rPr>
          <w:rFonts w:hint="eastAsia" w:asciiTheme="minorEastAsia" w:hAnsiTheme="minorEastAsia" w:eastAsiaTheme="minorEastAsia" w:cstheme="minorEastAsia"/>
          <w:bCs/>
          <w:color w:val="auto"/>
          <w:sz w:val="21"/>
          <w:szCs w:val="21"/>
        </w:rPr>
        <w:t>甲乙双方对知悉对方的财务数据、合同价款、未披露的政策、诉讼方案以及为实施项目提供给对方的第三方的商业秘密等负有保密义务。</w:t>
      </w:r>
    </w:p>
    <w:p w14:paraId="717D4E33">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r>
        <w:rPr>
          <w:rFonts w:hint="eastAsia" w:asciiTheme="minorEastAsia" w:hAnsiTheme="minorEastAsia" w:eastAsiaTheme="minorEastAsia" w:cstheme="minorEastAsia"/>
          <w:bCs/>
          <w:color w:val="auto"/>
          <w:sz w:val="21"/>
          <w:szCs w:val="21"/>
          <w:lang w:val="en"/>
        </w:rPr>
        <w:t>.</w:t>
      </w:r>
      <w:r>
        <w:rPr>
          <w:rFonts w:hint="eastAsia" w:asciiTheme="minorEastAsia" w:hAnsiTheme="minorEastAsia" w:eastAsiaTheme="minorEastAsia" w:cstheme="minorEastAsia"/>
          <w:bCs/>
          <w:color w:val="auto"/>
          <w:sz w:val="21"/>
          <w:szCs w:val="21"/>
        </w:rPr>
        <w:t>合同履行完毕或者终止不视为解除保密义务，双方仍应承担保密义务。</w:t>
      </w:r>
    </w:p>
    <w:p w14:paraId="635860A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其他权利和义务</w:t>
      </w:r>
    </w:p>
    <w:p w14:paraId="34C8AD88">
      <w:pPr>
        <w:spacing w:line="560" w:lineRule="exact"/>
        <w:ind w:firstLine="420" w:firstLineChars="200"/>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1</w:t>
      </w:r>
      <w:r>
        <w:rPr>
          <w:rFonts w:hint="eastAsia" w:asciiTheme="minorEastAsia" w:hAnsiTheme="minorEastAsia" w:eastAsiaTheme="minorEastAsia" w:cstheme="minorEastAsia"/>
          <w:color w:val="auto"/>
          <w:sz w:val="21"/>
          <w:szCs w:val="21"/>
          <w:u w:val="none"/>
          <w:lang w:val="en"/>
        </w:rPr>
        <w:t>.</w:t>
      </w:r>
      <w:r>
        <w:rPr>
          <w:rFonts w:hint="eastAsia" w:asciiTheme="minorEastAsia" w:hAnsiTheme="minorEastAsia" w:eastAsiaTheme="minorEastAsia" w:cstheme="minorEastAsia"/>
          <w:color w:val="auto"/>
          <w:sz w:val="21"/>
          <w:szCs w:val="21"/>
          <w:u w:val="none"/>
        </w:rPr>
        <w:t>甲方有权监督、检查、了解乙方工作开展情况，并有权对乙方的工作提出建议。</w:t>
      </w:r>
    </w:p>
    <w:p w14:paraId="4C7F3E98">
      <w:pPr>
        <w:spacing w:line="560" w:lineRule="exact"/>
        <w:ind w:firstLine="420" w:firstLineChars="200"/>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2</w:t>
      </w:r>
      <w:r>
        <w:rPr>
          <w:rFonts w:hint="eastAsia" w:asciiTheme="minorEastAsia" w:hAnsiTheme="minorEastAsia" w:eastAsiaTheme="minorEastAsia" w:cstheme="minorEastAsia"/>
          <w:color w:val="auto"/>
          <w:sz w:val="21"/>
          <w:szCs w:val="21"/>
          <w:u w:val="none"/>
          <w:lang w:val="en"/>
        </w:rPr>
        <w:t>.</w:t>
      </w:r>
      <w:r>
        <w:rPr>
          <w:rFonts w:hint="eastAsia" w:asciiTheme="minorEastAsia" w:hAnsiTheme="minorEastAsia" w:eastAsiaTheme="minorEastAsia" w:cstheme="minorEastAsia"/>
          <w:color w:val="auto"/>
          <w:sz w:val="21"/>
          <w:szCs w:val="21"/>
          <w:u w:val="none"/>
        </w:rPr>
        <w:t>甲方应当配合乙方实施本项目，提供实施项目必要的有关资料。</w:t>
      </w:r>
    </w:p>
    <w:p w14:paraId="7321817D">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 xml:space="preserve">3.乙方保证所供服务均符合行政主管部门验收标准及符合现行的国家、行业以及地方规范、标准和规程。 </w:t>
      </w:r>
    </w:p>
    <w:p w14:paraId="588B874B">
      <w:pPr>
        <w:spacing w:line="360" w:lineRule="auto"/>
        <w:ind w:firstLine="420" w:firstLineChars="200"/>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4.乙方应严格按照有关法律法规、规章</w:t>
      </w:r>
      <w:r>
        <w:rPr>
          <w:rFonts w:hint="eastAsia" w:asciiTheme="minorEastAsia" w:hAnsiTheme="minorEastAsia" w:eastAsiaTheme="minorEastAsia" w:cstheme="minorEastAsia"/>
          <w:color w:val="auto"/>
          <w:sz w:val="21"/>
          <w:szCs w:val="21"/>
          <w:u w:val="none"/>
          <w:lang w:eastAsia="zh-CN"/>
        </w:rPr>
        <w:t>、甲方和甲方上级部门制定的法律法规、相关管理办法及作业指导书等规定要求开展工作</w:t>
      </w:r>
      <w:r>
        <w:rPr>
          <w:rFonts w:hint="eastAsia" w:asciiTheme="minorEastAsia" w:hAnsiTheme="minorEastAsia" w:eastAsiaTheme="minorEastAsia" w:cstheme="minorEastAsia"/>
          <w:color w:val="auto"/>
          <w:sz w:val="21"/>
          <w:szCs w:val="21"/>
          <w:u w:val="none"/>
        </w:rPr>
        <w:t xml:space="preserve">。从样品采集、运输到检验等环节的相关证据要留存，严格执行相关规定，符合法定程序。如果在抽样过程中出现一切违反规定而导致不良后果的均由乙方自行承担。 </w:t>
      </w:r>
    </w:p>
    <w:p w14:paraId="464034EA">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5.乙方应对检验数据、检验样品保密。不得将抽样检验计划内容告知被抽样单位</w:t>
      </w:r>
      <w:r>
        <w:rPr>
          <w:rFonts w:hint="eastAsia" w:asciiTheme="minorEastAsia" w:hAnsiTheme="minorEastAsia" w:eastAsiaTheme="minorEastAsia" w:cstheme="minorEastAsia"/>
          <w:color w:val="auto"/>
          <w:sz w:val="21"/>
          <w:szCs w:val="21"/>
          <w:u w:val="none"/>
          <w:lang w:eastAsia="zh-CN"/>
        </w:rPr>
        <w:t>；</w:t>
      </w:r>
      <w:r>
        <w:rPr>
          <w:rFonts w:hint="eastAsia" w:asciiTheme="minorEastAsia" w:hAnsiTheme="minorEastAsia" w:eastAsiaTheme="minorEastAsia" w:cstheme="minorEastAsia"/>
          <w:color w:val="auto"/>
          <w:sz w:val="21"/>
          <w:szCs w:val="21"/>
          <w:u w:val="none"/>
        </w:rPr>
        <w:t>不得对外泄露有关抽样检验情况和结果</w:t>
      </w:r>
      <w:r>
        <w:rPr>
          <w:rFonts w:hint="eastAsia" w:asciiTheme="minorEastAsia" w:hAnsiTheme="minorEastAsia" w:eastAsiaTheme="minorEastAsia" w:cstheme="minorEastAsia"/>
          <w:color w:val="auto"/>
          <w:sz w:val="21"/>
          <w:szCs w:val="21"/>
          <w:u w:val="none"/>
          <w:lang w:eastAsia="zh-CN"/>
        </w:rPr>
        <w:t>；</w:t>
      </w:r>
      <w:r>
        <w:rPr>
          <w:rFonts w:hint="eastAsia" w:asciiTheme="minorEastAsia" w:hAnsiTheme="minorEastAsia" w:eastAsiaTheme="minorEastAsia" w:cstheme="minorEastAsia"/>
          <w:color w:val="auto"/>
          <w:sz w:val="21"/>
          <w:szCs w:val="21"/>
          <w:u w:val="none"/>
        </w:rPr>
        <w:t xml:space="preserve">不得利用检验结果开展未经甲方同意的其它活动。 </w:t>
      </w:r>
    </w:p>
    <w:p w14:paraId="5D1CE97F">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6.乙方在</w:t>
      </w:r>
      <w:r>
        <w:rPr>
          <w:rFonts w:hint="eastAsia" w:asciiTheme="minorEastAsia" w:hAnsiTheme="minorEastAsia" w:eastAsiaTheme="minorEastAsia" w:cstheme="minorEastAsia"/>
          <w:color w:val="auto"/>
          <w:sz w:val="21"/>
          <w:szCs w:val="21"/>
          <w:u w:val="none"/>
          <w:lang w:eastAsia="zh-CN"/>
        </w:rPr>
        <w:t>开展</w:t>
      </w:r>
      <w:r>
        <w:rPr>
          <w:rFonts w:hint="eastAsia" w:asciiTheme="minorEastAsia" w:hAnsiTheme="minorEastAsia" w:eastAsiaTheme="minorEastAsia" w:cstheme="minorEastAsia"/>
          <w:color w:val="auto"/>
          <w:sz w:val="21"/>
          <w:szCs w:val="21"/>
          <w:u w:val="none"/>
        </w:rPr>
        <w:t>任务期间，不得接受被抽样人和相关企业的宴请和礼品</w:t>
      </w:r>
      <w:r>
        <w:rPr>
          <w:rFonts w:hint="eastAsia" w:asciiTheme="minorEastAsia" w:hAnsiTheme="minorEastAsia" w:eastAsiaTheme="minorEastAsia" w:cstheme="minorEastAsia"/>
          <w:color w:val="auto"/>
          <w:sz w:val="21"/>
          <w:szCs w:val="21"/>
          <w:u w:val="none"/>
          <w:lang w:eastAsia="zh-CN"/>
        </w:rPr>
        <w:t>；</w:t>
      </w:r>
      <w:r>
        <w:rPr>
          <w:rFonts w:hint="eastAsia" w:asciiTheme="minorEastAsia" w:hAnsiTheme="minorEastAsia" w:eastAsiaTheme="minorEastAsia" w:cstheme="minorEastAsia"/>
          <w:color w:val="auto"/>
          <w:sz w:val="21"/>
          <w:szCs w:val="21"/>
          <w:u w:val="none"/>
        </w:rPr>
        <w:t xml:space="preserve">不得接受企业邀请参加可能影响检验结果公正性的考察交流、捐赠等相关活动。 </w:t>
      </w:r>
    </w:p>
    <w:p w14:paraId="09BAABA0">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7.</w:t>
      </w:r>
      <w:r>
        <w:rPr>
          <w:rFonts w:hint="eastAsia" w:asciiTheme="minorEastAsia" w:hAnsiTheme="minorEastAsia" w:eastAsiaTheme="minorEastAsia" w:cstheme="minorEastAsia"/>
          <w:color w:val="auto"/>
          <w:sz w:val="21"/>
          <w:szCs w:val="21"/>
          <w:u w:val="none"/>
          <w:lang w:eastAsia="zh-CN"/>
        </w:rPr>
        <w:t>乙方</w:t>
      </w:r>
      <w:r>
        <w:rPr>
          <w:rFonts w:hint="eastAsia" w:asciiTheme="minorEastAsia" w:hAnsiTheme="minorEastAsia" w:eastAsiaTheme="minorEastAsia" w:cstheme="minorEastAsia"/>
          <w:color w:val="auto"/>
          <w:sz w:val="21"/>
          <w:szCs w:val="21"/>
          <w:u w:val="none"/>
        </w:rPr>
        <w:t xml:space="preserve">不得伪造检验数据和检验报告，对所出具的检验报告应承担法律责任。 </w:t>
      </w:r>
    </w:p>
    <w:p w14:paraId="4559090E">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8.乙方应妥善保存原始数据（含票据）6年。</w:t>
      </w:r>
    </w:p>
    <w:p w14:paraId="7E5DBDDB">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9.乙方按照甲方制定的抽检方案完成抽检任务(抽检批次)后，甲方有权视情况终止合同期内任务。</w:t>
      </w:r>
    </w:p>
    <w:p w14:paraId="55D33B2B">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10.乙方应无条件接受甲方组织的质量控制考核、督查（导）、实验室间比对和资金审计等。</w:t>
      </w:r>
    </w:p>
    <w:p w14:paraId="2A738643">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须遵守《深圳经济特区食品安全监督条例》对检验机构的管理要求；</w:t>
      </w:r>
    </w:p>
    <w:p w14:paraId="0F8D1285">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在服务期内如有以下问题，一经查实，</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有权取消</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的中标资格，保留依法追究该</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和相关责任人法律责任的权利，并可将已分配的任务交由该项目的其它</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w:t>
      </w:r>
    </w:p>
    <w:p w14:paraId="7AEB608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a.未经</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同意，</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将</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委托的任务分包给其他检测机构检验；</w:t>
      </w:r>
    </w:p>
    <w:p w14:paraId="48B5D6B1">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提供虚假信息或报告，误导或欺骗</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，以谋取非法利益；</w:t>
      </w:r>
    </w:p>
    <w:p w14:paraId="14093AF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泄露检验结果；</w:t>
      </w:r>
    </w:p>
    <w:p w14:paraId="20E0C662">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d.拒绝接受</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和相关部门监督和检查的；</w:t>
      </w:r>
    </w:p>
    <w:p w14:paraId="790E0057">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出现信用危机、财务危机、经营危机甚至破产、倒闭，无法继续履行合同（协议）；</w:t>
      </w:r>
    </w:p>
    <w:p w14:paraId="29DA0D86">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f.</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采用非法手段进行不正当竞争的，造成恶劣影响；</w:t>
      </w:r>
    </w:p>
    <w:p w14:paraId="533E877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违反法律法规受到有关部门惩处或服务期内发生重大失误，并承担相应法律和赔偿责任；</w:t>
      </w:r>
    </w:p>
    <w:p w14:paraId="1139747F">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h.</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在合同期内，不按法定程序和规范进行抽检并造成不良影响的；</w:t>
      </w:r>
    </w:p>
    <w:p w14:paraId="27A89FD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i.</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在合同期内，无正当理由未完成抽检任务的。</w:t>
      </w:r>
    </w:p>
    <w:p w14:paraId="10AEF53C">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主动向</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报告项目进度，</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不得故意隐瞒、修改检测结果。</w:t>
      </w:r>
    </w:p>
    <w:p w14:paraId="79D2036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自觉接受社会各界监督，协助</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对相关举报投诉进行调查处理。</w:t>
      </w:r>
    </w:p>
    <w:p w14:paraId="1043AFA5">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rPr>
        <w:t>对评价结果发现存在严重事故隐患和重大安全风险的，</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应及时向监管部门报告。</w:t>
      </w:r>
    </w:p>
    <w:p w14:paraId="00F1CAF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出现违法违规行为的，依法追究</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和相关责任人的法律责任。</w:t>
      </w:r>
    </w:p>
    <w:p w14:paraId="41C1C060">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须指定本单位至少一名食用农产品相关专业人员专职配合</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工作。</w:t>
      </w:r>
    </w:p>
    <w:p w14:paraId="6B092A7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不得同时承担</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食品或食用农产品督导监理工作。</w:t>
      </w:r>
    </w:p>
    <w:p w14:paraId="5EF049AA">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应在</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有需要时，派专家或技术人员参加食用农产品抽样、检验、研判等相关标准的讨论，并提出专业意见。</w:t>
      </w:r>
    </w:p>
    <w:p w14:paraId="5CB08CF2">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20.</w:t>
      </w:r>
      <w:r>
        <w:rPr>
          <w:rFonts w:hint="eastAsia" w:asciiTheme="minorEastAsia" w:hAnsiTheme="minorEastAsia" w:eastAsiaTheme="minorEastAsia" w:cstheme="minorEastAsia"/>
          <w:color w:val="auto"/>
          <w:sz w:val="21"/>
          <w:szCs w:val="21"/>
          <w:highlight w:val="none"/>
        </w:rPr>
        <w:t>售后服务：</w:t>
      </w:r>
      <w:r>
        <w:rPr>
          <w:rFonts w:hint="eastAsia" w:asciiTheme="minorEastAsia" w:hAnsiTheme="minorEastAsia" w:eastAsiaTheme="minorEastAsia" w:cstheme="minorEastAsia"/>
          <w:color w:val="auto"/>
          <w:sz w:val="21"/>
          <w:szCs w:val="21"/>
          <w:highlight w:val="none"/>
          <w:u w:val="none"/>
        </w:rPr>
        <w:t>本项目结束后</w:t>
      </w:r>
      <w:r>
        <w:rPr>
          <w:rFonts w:hint="eastAsia" w:asciiTheme="minorEastAsia" w:hAnsiTheme="minorEastAsia" w:eastAsiaTheme="minorEastAsia" w:cstheme="minorEastAsia"/>
          <w:color w:val="auto"/>
          <w:sz w:val="21"/>
          <w:szCs w:val="21"/>
          <w:highlight w:val="none"/>
          <w:u w:val="none"/>
          <w:lang w:eastAsia="zh-CN"/>
        </w:rPr>
        <w:t>乙方应</w:t>
      </w:r>
      <w:r>
        <w:rPr>
          <w:rFonts w:hint="eastAsia" w:asciiTheme="minorEastAsia" w:hAnsiTheme="minorEastAsia" w:eastAsiaTheme="minorEastAsia" w:cstheme="minorEastAsia"/>
          <w:color w:val="auto"/>
          <w:sz w:val="21"/>
          <w:szCs w:val="21"/>
          <w:highlight w:val="none"/>
          <w:u w:val="none"/>
        </w:rPr>
        <w:t>积极配合</w:t>
      </w:r>
      <w:r>
        <w:rPr>
          <w:rFonts w:hint="eastAsia" w:asciiTheme="minorEastAsia" w:hAnsiTheme="minorEastAsia" w:eastAsiaTheme="minorEastAsia" w:cstheme="minorEastAsia"/>
          <w:color w:val="auto"/>
          <w:sz w:val="21"/>
          <w:szCs w:val="21"/>
          <w:highlight w:val="none"/>
          <w:u w:val="none"/>
          <w:lang w:eastAsia="zh-CN"/>
        </w:rPr>
        <w:t>甲</w:t>
      </w:r>
      <w:r>
        <w:rPr>
          <w:rFonts w:hint="eastAsia" w:asciiTheme="minorEastAsia" w:hAnsiTheme="minorEastAsia" w:eastAsiaTheme="minorEastAsia" w:cstheme="minorEastAsia"/>
          <w:color w:val="auto"/>
          <w:sz w:val="21"/>
          <w:szCs w:val="21"/>
          <w:highlight w:val="none"/>
          <w:u w:val="none"/>
        </w:rPr>
        <w:t>方完成项目交接</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u w:val="none"/>
        </w:rPr>
        <w:t>审计检查等工作，</w:t>
      </w:r>
      <w:r>
        <w:rPr>
          <w:rFonts w:hint="eastAsia" w:asciiTheme="minorEastAsia" w:hAnsiTheme="minorEastAsia" w:eastAsiaTheme="minorEastAsia" w:cstheme="minorEastAsia"/>
          <w:color w:val="auto"/>
          <w:sz w:val="21"/>
          <w:szCs w:val="21"/>
          <w:highlight w:val="none"/>
          <w:u w:val="none"/>
          <w:lang w:eastAsia="zh-CN"/>
        </w:rPr>
        <w:t>负责对本项目相关情况进行解释说明，</w:t>
      </w:r>
      <w:r>
        <w:rPr>
          <w:rFonts w:hint="eastAsia" w:asciiTheme="minorEastAsia" w:hAnsiTheme="minorEastAsia" w:eastAsiaTheme="minorEastAsia" w:cstheme="minorEastAsia"/>
          <w:color w:val="auto"/>
          <w:sz w:val="21"/>
          <w:szCs w:val="21"/>
          <w:highlight w:val="none"/>
          <w:u w:val="none"/>
        </w:rPr>
        <w:t>及时处理</w:t>
      </w:r>
      <w:r>
        <w:rPr>
          <w:rFonts w:hint="eastAsia" w:asciiTheme="minorEastAsia" w:hAnsiTheme="minorEastAsia" w:eastAsiaTheme="minorEastAsia" w:cstheme="minorEastAsia"/>
          <w:color w:val="auto"/>
          <w:sz w:val="21"/>
          <w:szCs w:val="21"/>
          <w:highlight w:val="none"/>
          <w:u w:val="none"/>
          <w:lang w:eastAsia="zh-CN"/>
        </w:rPr>
        <w:t>甲方对</w:t>
      </w:r>
      <w:r>
        <w:rPr>
          <w:rFonts w:hint="eastAsia" w:asciiTheme="minorEastAsia" w:hAnsiTheme="minorEastAsia" w:eastAsiaTheme="minorEastAsia" w:cstheme="minorEastAsia"/>
          <w:color w:val="auto"/>
          <w:sz w:val="21"/>
          <w:szCs w:val="21"/>
          <w:highlight w:val="none"/>
          <w:u w:val="none"/>
        </w:rPr>
        <w:t>在项目服务期间所发生事项的咨询</w:t>
      </w:r>
      <w:r>
        <w:rPr>
          <w:rFonts w:hint="eastAsia" w:asciiTheme="minorEastAsia" w:hAnsiTheme="minorEastAsia" w:eastAsiaTheme="minorEastAsia" w:cstheme="minorEastAsia"/>
          <w:color w:val="auto"/>
          <w:sz w:val="21"/>
          <w:szCs w:val="21"/>
          <w:highlight w:val="none"/>
          <w:u w:val="none"/>
          <w:lang w:eastAsia="zh-CN"/>
        </w:rPr>
        <w:t>，提供相应的修正服务，</w:t>
      </w:r>
      <w:r>
        <w:rPr>
          <w:rFonts w:hint="eastAsia" w:asciiTheme="minorEastAsia" w:hAnsiTheme="minorEastAsia" w:eastAsiaTheme="minorEastAsia" w:cstheme="minorEastAsia"/>
          <w:i w:val="0"/>
          <w:iCs w:val="0"/>
          <w:color w:val="auto"/>
          <w:sz w:val="21"/>
          <w:szCs w:val="21"/>
          <w:highlight w:val="none"/>
          <w:u w:val="none"/>
          <w:lang w:val="en-US" w:eastAsia="zh-CN"/>
        </w:rPr>
        <w:t>必要时应在30分钟内及时响应甲方需求。</w:t>
      </w:r>
    </w:p>
    <w:p w14:paraId="3AAD2598">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合同转让</w:t>
      </w:r>
    </w:p>
    <w:p w14:paraId="298E07F5">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未经甲方同意，乙方不得将本合同项目的任务全部或者一部分转委托给第三人。</w:t>
      </w:r>
    </w:p>
    <w:p w14:paraId="77E7014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违约责任</w:t>
      </w:r>
    </w:p>
    <w:p w14:paraId="0FF4A0D6">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乙方未在约定期限内完成项目内容并提交成果的，每延迟一日按合同总金额千分之</w:t>
      </w:r>
      <w:r>
        <w:rPr>
          <w:rFonts w:hint="eastAsia" w:asciiTheme="minorEastAsia" w:hAnsiTheme="minorEastAsia" w:eastAsiaTheme="minorEastAsia" w:cstheme="minorEastAsia"/>
          <w:bCs/>
          <w:color w:val="auto"/>
          <w:sz w:val="21"/>
          <w:szCs w:val="21"/>
          <w:u w:val="single"/>
          <w:lang w:eastAsia="zh-CN"/>
        </w:rPr>
        <w:t>壹</w:t>
      </w:r>
      <w:r>
        <w:rPr>
          <w:rFonts w:hint="eastAsia" w:asciiTheme="minorEastAsia" w:hAnsiTheme="minorEastAsia" w:eastAsiaTheme="minorEastAsia" w:cstheme="minorEastAsia"/>
          <w:bCs/>
          <w:color w:val="auto"/>
          <w:sz w:val="21"/>
          <w:szCs w:val="21"/>
        </w:rPr>
        <w:t>向甲方支付违约金。迟延交付超过十日的，甲方有权解除合同，同时乙方应退还甲方已支付款项及按照全国银行间同业拆借中心公布的贷款市场报价利率计算的利息，未支付的不再支付，同时还应支付合同总金额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2B15DBD2">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 xml:space="preserve">乙方交付的成果验收不合格的，甲方有权要求整改，因此造成延期的，乙方应按照本条第1款约定承担违约责任。如整改后验收仍不合格的，甲方有权解除合同，乙方除应返还甲方已经支付的款项外，应另行向甲方支付合同总额 </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18E42036">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乙方提供的抽检报告信息错误或者检测结论错误的，甲方有权决定是否解除合同。甲方决定继续履行合同的，乙方应及时进行更正或免费重新进行检测，并赔偿由此给甲方造成的全部损失；甲方解除合同的，乙方除应返还甲方已经支付的款项外，应另行向甲方支付合同总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%的违约金，并赔偿由此给甲方造成的其他损失。</w:t>
      </w:r>
    </w:p>
    <w:p w14:paraId="773E8E89">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因乙方实施本项目过程中侵犯第三人合法权益或者违约导致甲方承担赔偿责任的，乙方应足额向甲方赔偿。同时甲方有权解除合同要求乙方返还已经支付的款项并支付合同总额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6E63E87A">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 xml:space="preserve">乙方违反本合同第十一条规定的，甲方有权解除合同，乙方应返还甲方已经支付的款项并向甲方支付合同总额 </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u w:val="single"/>
          <w:lang w:val="en"/>
        </w:rPr>
        <w:t>20</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rPr>
        <w:t>%的违约金。</w:t>
      </w:r>
    </w:p>
    <w:p w14:paraId="661A731F">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6.乙方无正当理由解除合同的，应向甲方支付合同总额 </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08787018">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7.乙方签订合同后，实际配备的工作人员与投标文件的承诺不一致的</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rPr>
        <w:t>或实施本项目时已不符合招标文件要求的，甲方有权解除合同，并要求乙方向甲方支付合同总额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5600B90D">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8</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任何一方违反本合同其他约定的，应按照民法典有关规定向守约方承担违约责任。</w:t>
      </w:r>
    </w:p>
    <w:p w14:paraId="041BD0F1">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kern w:val="0"/>
          <w:sz w:val="21"/>
          <w:szCs w:val="21"/>
        </w:rPr>
        <w:t>争议解决</w:t>
      </w:r>
    </w:p>
    <w:p w14:paraId="79AE10E6">
      <w:pPr>
        <w:spacing w:line="360" w:lineRule="auto"/>
        <w:ind w:left="567"/>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1.本合同适用中华人民共和国法律。</w:t>
      </w:r>
    </w:p>
    <w:p w14:paraId="2CB2F49D">
      <w:pPr>
        <w:spacing w:line="360" w:lineRule="auto"/>
        <w:ind w:firstLine="630" w:firstLineChars="3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2.双方因履行本合同发生争议的，可协商解决，无法协商解决的：应向甲方住所地有管辖权的人民法院提起诉讼。</w:t>
      </w:r>
    </w:p>
    <w:p w14:paraId="202FAEA9">
      <w:pPr>
        <w:spacing w:line="360" w:lineRule="auto"/>
        <w:ind w:left="567"/>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诉讼进行过程中，双方将继续履行本合同未涉诉讼的其它部分。</w:t>
      </w:r>
    </w:p>
    <w:p w14:paraId="51A10A2A">
      <w:pPr>
        <w:spacing w:line="360" w:lineRule="auto"/>
        <w:ind w:left="567"/>
        <w:jc w:val="left"/>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4.除政府采购合同继续履行将损害国家利益和社会公共利益外，双方当事人不得擅自变更、中止或者终止合同。</w:t>
      </w:r>
      <w:bookmarkStart w:id="83" w:name="_GoBack"/>
      <w:bookmarkEnd w:id="83"/>
    </w:p>
    <w:p w14:paraId="321F8FDF">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kern w:val="0"/>
          <w:sz w:val="21"/>
          <w:szCs w:val="21"/>
        </w:rPr>
        <w:t>合同生效及其他</w:t>
      </w:r>
    </w:p>
    <w:p w14:paraId="20C8B837">
      <w:pPr>
        <w:spacing w:line="560" w:lineRule="exact"/>
        <w:ind w:firstLine="56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1.本项目招标文件、乙方投标文件和中标通知书均为本合同组成部分，与本合同文本具有相同法律效力。但本合同与招投标文件不一致的，以本合同内容为准。</w:t>
      </w:r>
    </w:p>
    <w:p w14:paraId="53CBA9DE">
      <w:pPr>
        <w:spacing w:line="560" w:lineRule="exact"/>
        <w:ind w:firstLine="56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
        </w:rPr>
        <w:t>2.</w:t>
      </w:r>
      <w:r>
        <w:rPr>
          <w:rFonts w:hint="eastAsia" w:asciiTheme="minorEastAsia" w:hAnsiTheme="minorEastAsia" w:eastAsiaTheme="minorEastAsia" w:cstheme="minorEastAsia"/>
          <w:color w:val="auto"/>
          <w:sz w:val="21"/>
          <w:szCs w:val="21"/>
        </w:rPr>
        <w:t>本合同自双方盖章之日起生效。</w:t>
      </w:r>
    </w:p>
    <w:p w14:paraId="280F0A53">
      <w:pPr>
        <w:spacing w:line="560" w:lineRule="exac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
        </w:rPr>
        <w:t>3</w:t>
      </w:r>
      <w:r>
        <w:rPr>
          <w:rFonts w:hint="eastAsia" w:asciiTheme="minorEastAsia" w:hAnsiTheme="minorEastAsia" w:eastAsiaTheme="minorEastAsia" w:cstheme="minorEastAsia"/>
          <w:color w:val="auto"/>
          <w:sz w:val="21"/>
          <w:szCs w:val="21"/>
        </w:rPr>
        <w:t>.本合同一式</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u w:val="single"/>
          <w:lang w:eastAsia="zh-CN"/>
        </w:rPr>
        <w:t>肆</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份，甲乙双方各执</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eastAsia="zh-CN"/>
        </w:rPr>
        <w:t>贰</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份，具有同等法律效力。</w:t>
      </w:r>
    </w:p>
    <w:p w14:paraId="349D41C2">
      <w:pPr>
        <w:spacing w:line="560" w:lineRule="exac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
        </w:rPr>
        <w:t>4</w:t>
      </w:r>
      <w:r>
        <w:rPr>
          <w:rFonts w:hint="eastAsia" w:asciiTheme="minorEastAsia" w:hAnsiTheme="minorEastAsia" w:eastAsiaTheme="minorEastAsia" w:cstheme="minorEastAsia"/>
          <w:color w:val="auto"/>
          <w:sz w:val="21"/>
          <w:szCs w:val="21"/>
        </w:rPr>
        <w:t>.如果本合同的任何条款在任何时候变成不合法、无效或不可强制执行而不从根本上影响本合同的效力时，本合同的其它条款不受影响。</w:t>
      </w:r>
    </w:p>
    <w:p w14:paraId="5B367C7E">
      <w:pPr>
        <w:spacing w:line="560" w:lineRule="exact"/>
        <w:ind w:firstLine="420" w:firstLineChars="200"/>
        <w:rPr>
          <w:rFonts w:hint="eastAsia" w:asciiTheme="minorEastAsia" w:hAnsiTheme="minorEastAsia" w:eastAsiaTheme="minorEastAsia" w:cstheme="minorEastAsia"/>
          <w:color w:val="auto"/>
          <w:sz w:val="21"/>
          <w:szCs w:val="21"/>
          <w:lang w:val="en"/>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lang w:val="en"/>
        </w:rPr>
        <w:t>.本合同</w:t>
      </w:r>
    </w:p>
    <w:p w14:paraId="49E0824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无附件。</w:t>
      </w:r>
    </w:p>
    <w:p w14:paraId="4B46B422">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有附件，</w:t>
      </w:r>
      <w:r>
        <w:rPr>
          <w:rFonts w:hint="eastAsia" w:asciiTheme="minorEastAsia" w:hAnsiTheme="minorEastAsia" w:eastAsiaTheme="minorEastAsia" w:cstheme="minorEastAsia"/>
          <w:color w:val="auto"/>
          <w:kern w:val="0"/>
          <w:sz w:val="21"/>
          <w:szCs w:val="21"/>
        </w:rPr>
        <w:t>附件为本合同不可分割的部分。若附件与合同正文有任何不一致，以合同正文为准。</w:t>
      </w:r>
    </w:p>
    <w:p w14:paraId="237EBE95">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kern w:val="0"/>
          <w:sz w:val="21"/>
          <w:szCs w:val="21"/>
        </w:rPr>
      </w:pPr>
    </w:p>
    <w:p w14:paraId="7935298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kern w:val="0"/>
          <w:sz w:val="21"/>
          <w:szCs w:val="21"/>
        </w:rPr>
      </w:pPr>
    </w:p>
    <w:p w14:paraId="574543BE">
      <w:pPr>
        <w:spacing w:line="560" w:lineRule="exact"/>
        <w:ind w:firstLine="422" w:firstLineChars="20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甲方（盖章）：</w:t>
      </w:r>
    </w:p>
    <w:p w14:paraId="10984A5B">
      <w:pPr>
        <w:spacing w:line="56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法定代表人或授权代表签字：</w:t>
      </w:r>
    </w:p>
    <w:p w14:paraId="3F43A0E6">
      <w:pPr>
        <w:spacing w:line="560" w:lineRule="exact"/>
        <w:ind w:firstLine="1260" w:firstLineChars="6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年  月  日</w:t>
      </w:r>
    </w:p>
    <w:p w14:paraId="701C9E97">
      <w:pPr>
        <w:spacing w:line="560" w:lineRule="exact"/>
        <w:jc w:val="left"/>
        <w:rPr>
          <w:rFonts w:hint="eastAsia" w:asciiTheme="minorEastAsia" w:hAnsiTheme="minorEastAsia" w:eastAsiaTheme="minorEastAsia" w:cstheme="minorEastAsia"/>
          <w:color w:val="auto"/>
          <w:sz w:val="21"/>
          <w:szCs w:val="21"/>
        </w:rPr>
      </w:pPr>
    </w:p>
    <w:p w14:paraId="7C331AB7">
      <w:pPr>
        <w:spacing w:line="560" w:lineRule="exact"/>
        <w:jc w:val="left"/>
        <w:rPr>
          <w:rFonts w:hint="eastAsia" w:asciiTheme="minorEastAsia" w:hAnsiTheme="minorEastAsia" w:eastAsiaTheme="minorEastAsia" w:cstheme="minorEastAsia"/>
          <w:color w:val="auto"/>
          <w:sz w:val="21"/>
          <w:szCs w:val="21"/>
        </w:rPr>
      </w:pPr>
    </w:p>
    <w:p w14:paraId="7F0FB983">
      <w:pPr>
        <w:spacing w:line="560" w:lineRule="exact"/>
        <w:ind w:firstLine="422" w:firstLineChars="20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乙方（盖章）：</w:t>
      </w:r>
    </w:p>
    <w:p w14:paraId="479F4FAE">
      <w:pPr>
        <w:spacing w:line="56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法定代表人或授权代表签字：</w:t>
      </w:r>
    </w:p>
    <w:p w14:paraId="108E379A">
      <w:pPr>
        <w:spacing w:line="560" w:lineRule="exact"/>
        <w:ind w:firstLine="1260" w:firstLineChars="6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年  月  日</w:t>
      </w:r>
    </w:p>
    <w:p w14:paraId="2AA1F718">
      <w:pPr>
        <w:pStyle w:val="18"/>
        <w:tabs>
          <w:tab w:val="left" w:leader="underscore" w:pos="210"/>
        </w:tabs>
        <w:spacing w:line="500" w:lineRule="exact"/>
        <w:rPr>
          <w:rFonts w:hint="eastAsia" w:asciiTheme="minorEastAsia" w:hAnsiTheme="minorEastAsia" w:eastAsiaTheme="minorEastAsia" w:cstheme="minorEastAsia"/>
          <w:b/>
          <w:bCs/>
          <w:kern w:val="0"/>
          <w:sz w:val="21"/>
          <w:szCs w:val="21"/>
        </w:rPr>
      </w:pPr>
    </w:p>
    <w:p w14:paraId="5E12508F">
      <w:pPr>
        <w:rPr>
          <w:rFonts w:hint="eastAsia" w:asciiTheme="minorEastAsia" w:hAnsiTheme="minorEastAsia" w:eastAsiaTheme="minorEastAsia" w:cstheme="minorEastAsia"/>
          <w:b/>
          <w:bCs/>
          <w:kern w:val="0"/>
          <w:sz w:val="21"/>
          <w:szCs w:val="21"/>
        </w:rPr>
      </w:pPr>
    </w:p>
    <w:p w14:paraId="2FD1F7E7">
      <w:pPr>
        <w:rPr>
          <w:rFonts w:hint="eastAsia" w:asciiTheme="minorEastAsia" w:hAnsiTheme="minorEastAsia" w:eastAsiaTheme="minorEastAsia" w:cstheme="minorEastAsia"/>
          <w:b/>
          <w:bCs/>
          <w:kern w:val="0"/>
          <w:sz w:val="21"/>
          <w:szCs w:val="21"/>
        </w:rPr>
      </w:pPr>
    </w:p>
    <w:p w14:paraId="24BF60C2">
      <w:pPr>
        <w:rPr>
          <w:rFonts w:hint="eastAsia" w:asciiTheme="minorEastAsia" w:hAnsiTheme="minorEastAsia" w:eastAsiaTheme="minorEastAsia" w:cstheme="minorEastAsia"/>
          <w:b/>
          <w:bCs/>
          <w:kern w:val="0"/>
          <w:sz w:val="21"/>
          <w:szCs w:val="21"/>
        </w:rPr>
      </w:pPr>
    </w:p>
    <w:p w14:paraId="7A80BA93">
      <w:pPr>
        <w:rPr>
          <w:rFonts w:hint="eastAsia" w:asciiTheme="minorEastAsia" w:hAnsiTheme="minorEastAsia" w:eastAsiaTheme="minorEastAsia" w:cstheme="minorEastAsia"/>
          <w:b/>
          <w:bCs/>
          <w:kern w:val="0"/>
          <w:sz w:val="21"/>
          <w:szCs w:val="21"/>
        </w:rPr>
      </w:pPr>
    </w:p>
    <w:p w14:paraId="45D882A0">
      <w:pPr>
        <w:rPr>
          <w:rFonts w:hint="eastAsia" w:asciiTheme="minorEastAsia" w:hAnsiTheme="minorEastAsia" w:eastAsiaTheme="minorEastAsia" w:cstheme="minorEastAsia"/>
          <w:b/>
          <w:bCs/>
          <w:kern w:val="0"/>
          <w:sz w:val="21"/>
          <w:szCs w:val="21"/>
        </w:rPr>
      </w:pPr>
    </w:p>
    <w:p w14:paraId="6A489A26">
      <w:pPr>
        <w:rPr>
          <w:rFonts w:hint="eastAsia" w:asciiTheme="minorEastAsia" w:hAnsiTheme="minorEastAsia" w:eastAsiaTheme="minorEastAsia" w:cstheme="minorEastAsia"/>
          <w:b/>
          <w:bCs/>
          <w:kern w:val="0"/>
          <w:sz w:val="21"/>
          <w:szCs w:val="21"/>
        </w:rPr>
      </w:pPr>
    </w:p>
    <w:p w14:paraId="6B698F2B">
      <w:pPr>
        <w:rPr>
          <w:rFonts w:hint="eastAsia" w:asciiTheme="minorEastAsia" w:hAnsiTheme="minorEastAsia" w:eastAsiaTheme="minorEastAsia" w:cstheme="minorEastAsia"/>
          <w:b/>
          <w:bCs/>
          <w:kern w:val="0"/>
          <w:sz w:val="21"/>
          <w:szCs w:val="21"/>
        </w:rPr>
      </w:pPr>
    </w:p>
    <w:p w14:paraId="6AD0C9E0">
      <w:pPr>
        <w:rPr>
          <w:rFonts w:hint="eastAsia" w:asciiTheme="minorEastAsia" w:hAnsiTheme="minorEastAsia" w:eastAsiaTheme="minorEastAsia" w:cstheme="minorEastAsia"/>
          <w:sz w:val="21"/>
          <w:szCs w:val="21"/>
          <w:highlight w:val="none"/>
          <w:lang w:val="en-US" w:eastAsia="zh-CN"/>
        </w:rPr>
      </w:pPr>
    </w:p>
    <w:p w14:paraId="27DEE422">
      <w:pPr>
        <w:rPr>
          <w:rFonts w:hint="eastAsia" w:asciiTheme="minorEastAsia" w:hAnsiTheme="minorEastAsia" w:eastAsiaTheme="minorEastAsia" w:cstheme="minorEastAsia"/>
          <w:szCs w:val="21"/>
        </w:rPr>
      </w:pPr>
    </w:p>
    <w:p w14:paraId="1F64343D">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14:paraId="58E0CFFD">
      <w:pPr>
        <w:spacing w:line="240" w:lineRule="atLeast"/>
        <w:rPr>
          <w:rFonts w:ascii="宋体" w:hAnsi="宋体"/>
          <w:b/>
          <w:szCs w:val="21"/>
        </w:rPr>
      </w:pPr>
      <w:r>
        <w:rPr>
          <w:rFonts w:hint="eastAsia" w:ascii="宋体" w:hAnsi="宋体"/>
          <w:b/>
          <w:szCs w:val="21"/>
        </w:rPr>
        <w:t>采购人名称：                       联系人及电话：</w:t>
      </w:r>
    </w:p>
    <w:p w14:paraId="4FAD335F">
      <w:pPr>
        <w:spacing w:line="60" w:lineRule="exact"/>
        <w:rPr>
          <w:rFonts w:ascii="宋体" w:hAns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12AB5B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271E4047">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14:paraId="7751055A">
            <w:pPr>
              <w:spacing w:line="240" w:lineRule="atLeast"/>
              <w:jc w:val="center"/>
              <w:rPr>
                <w:rFonts w:ascii="宋体" w:hAnsi="宋体"/>
                <w:szCs w:val="21"/>
              </w:rPr>
            </w:pPr>
          </w:p>
        </w:tc>
        <w:tc>
          <w:tcPr>
            <w:tcW w:w="1980" w:type="dxa"/>
            <w:vAlign w:val="center"/>
          </w:tcPr>
          <w:p w14:paraId="03490794">
            <w:pPr>
              <w:spacing w:line="240" w:lineRule="atLeast"/>
              <w:jc w:val="center"/>
              <w:rPr>
                <w:rFonts w:ascii="宋体" w:hAnsi="宋体"/>
                <w:szCs w:val="21"/>
              </w:rPr>
            </w:pPr>
            <w:r>
              <w:rPr>
                <w:rFonts w:hint="eastAsia" w:ascii="宋体" w:hAnsi="宋体"/>
                <w:szCs w:val="21"/>
              </w:rPr>
              <w:t>项目编号</w:t>
            </w:r>
          </w:p>
        </w:tc>
        <w:tc>
          <w:tcPr>
            <w:tcW w:w="2135" w:type="dxa"/>
            <w:vAlign w:val="center"/>
          </w:tcPr>
          <w:p w14:paraId="3DA996A7">
            <w:pPr>
              <w:spacing w:line="240" w:lineRule="atLeast"/>
              <w:jc w:val="center"/>
              <w:rPr>
                <w:rFonts w:ascii="宋体" w:hAnsi="宋体"/>
                <w:szCs w:val="21"/>
              </w:rPr>
            </w:pPr>
          </w:p>
        </w:tc>
      </w:tr>
      <w:tr w14:paraId="0AABEF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60708702">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14:paraId="5C8A24DD">
            <w:pPr>
              <w:spacing w:line="240" w:lineRule="atLeast"/>
              <w:jc w:val="center"/>
              <w:rPr>
                <w:rFonts w:ascii="宋体" w:hAnsi="宋体"/>
                <w:szCs w:val="21"/>
              </w:rPr>
            </w:pPr>
          </w:p>
        </w:tc>
        <w:tc>
          <w:tcPr>
            <w:tcW w:w="1980" w:type="dxa"/>
            <w:vAlign w:val="center"/>
          </w:tcPr>
          <w:p w14:paraId="70FF54F0">
            <w:pPr>
              <w:spacing w:line="240" w:lineRule="atLeast"/>
              <w:jc w:val="center"/>
              <w:rPr>
                <w:rFonts w:ascii="宋体" w:hAnsi="宋体"/>
                <w:szCs w:val="21"/>
              </w:rPr>
            </w:pPr>
            <w:r>
              <w:rPr>
                <w:rFonts w:hint="eastAsia" w:ascii="宋体" w:hAnsi="宋体"/>
                <w:szCs w:val="21"/>
              </w:rPr>
              <w:t>供应商</w:t>
            </w:r>
          </w:p>
          <w:p w14:paraId="5F2E25F4">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14:paraId="779B4529">
            <w:pPr>
              <w:spacing w:line="240" w:lineRule="atLeast"/>
              <w:jc w:val="center"/>
              <w:rPr>
                <w:rFonts w:ascii="宋体" w:hAnsi="宋体"/>
                <w:szCs w:val="21"/>
              </w:rPr>
            </w:pPr>
          </w:p>
        </w:tc>
      </w:tr>
      <w:tr w14:paraId="6863C94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2E705D19">
            <w:pPr>
              <w:spacing w:line="240" w:lineRule="atLeast"/>
              <w:jc w:val="center"/>
              <w:rPr>
                <w:rFonts w:ascii="宋体" w:hAnsi="宋体"/>
                <w:szCs w:val="21"/>
              </w:rPr>
            </w:pPr>
            <w:r>
              <w:rPr>
                <w:rFonts w:hint="eastAsia" w:ascii="宋体" w:hAnsi="宋体"/>
                <w:szCs w:val="21"/>
              </w:rPr>
              <w:t>中标金额</w:t>
            </w:r>
          </w:p>
        </w:tc>
        <w:tc>
          <w:tcPr>
            <w:tcW w:w="2520" w:type="dxa"/>
            <w:vAlign w:val="center"/>
          </w:tcPr>
          <w:p w14:paraId="2A02EC22">
            <w:pPr>
              <w:spacing w:line="240" w:lineRule="atLeast"/>
              <w:jc w:val="center"/>
              <w:rPr>
                <w:rFonts w:ascii="宋体" w:hAnsi="宋体"/>
                <w:szCs w:val="21"/>
              </w:rPr>
            </w:pPr>
          </w:p>
        </w:tc>
        <w:tc>
          <w:tcPr>
            <w:tcW w:w="1980" w:type="dxa"/>
            <w:vAlign w:val="center"/>
          </w:tcPr>
          <w:p w14:paraId="5A9585DA">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14:paraId="6D8BBBD2">
            <w:pPr>
              <w:spacing w:line="240" w:lineRule="atLeast"/>
              <w:rPr>
                <w:rFonts w:ascii="宋体" w:hAnsi="宋体"/>
                <w:szCs w:val="21"/>
              </w:rPr>
            </w:pPr>
            <w:r>
              <w:rPr>
                <w:rFonts w:hint="eastAsia" w:ascii="宋体" w:hAnsi="宋体"/>
                <w:szCs w:val="21"/>
              </w:rPr>
              <w:t>自       至</w:t>
            </w:r>
          </w:p>
        </w:tc>
      </w:tr>
      <w:tr w14:paraId="08E2391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5E299941">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14:paraId="20F7688B">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14:paraId="1471F496">
            <w:pPr>
              <w:spacing w:line="240" w:lineRule="atLeast"/>
              <w:ind w:firstLine="105" w:firstLineChars="50"/>
              <w:jc w:val="center"/>
              <w:rPr>
                <w:rFonts w:ascii="宋体" w:hAnsi="宋体"/>
                <w:szCs w:val="21"/>
              </w:rPr>
            </w:pPr>
            <w:r>
              <w:rPr>
                <w:rFonts w:hint="eastAsia" w:ascii="宋体" w:hAnsi="宋体"/>
                <w:szCs w:val="21"/>
              </w:rPr>
              <w:t>□ 优          □ 良          □ 中           □ 差</w:t>
            </w:r>
          </w:p>
        </w:tc>
      </w:tr>
      <w:tr w14:paraId="268A2FB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6B725F84">
            <w:pPr>
              <w:spacing w:line="240" w:lineRule="atLeast"/>
              <w:jc w:val="center"/>
              <w:rPr>
                <w:rFonts w:ascii="宋体" w:hAnsi="宋体"/>
                <w:szCs w:val="21"/>
              </w:rPr>
            </w:pPr>
          </w:p>
        </w:tc>
        <w:tc>
          <w:tcPr>
            <w:tcW w:w="720" w:type="dxa"/>
            <w:vMerge w:val="restart"/>
            <w:tcBorders>
              <w:right w:val="single" w:color="auto" w:sz="4" w:space="0"/>
            </w:tcBorders>
            <w:vAlign w:val="center"/>
          </w:tcPr>
          <w:p w14:paraId="58DDC121">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14:paraId="69820C1D">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14:paraId="00621163">
            <w:pPr>
              <w:spacing w:line="240" w:lineRule="atLeast"/>
              <w:jc w:val="center"/>
              <w:rPr>
                <w:rFonts w:ascii="宋体" w:hAnsi="宋体"/>
                <w:szCs w:val="21"/>
              </w:rPr>
            </w:pPr>
            <w:r>
              <w:rPr>
                <w:rFonts w:hint="eastAsia" w:ascii="宋体" w:hAnsi="宋体"/>
                <w:szCs w:val="21"/>
              </w:rPr>
              <w:t xml:space="preserve"> □ 优          □ 良          □ 中           □ 差</w:t>
            </w:r>
          </w:p>
        </w:tc>
      </w:tr>
      <w:tr w14:paraId="6081EA2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D36946E">
            <w:pPr>
              <w:spacing w:line="240" w:lineRule="atLeast"/>
              <w:jc w:val="center"/>
              <w:rPr>
                <w:rFonts w:ascii="宋体" w:hAnsi="宋体"/>
                <w:szCs w:val="21"/>
              </w:rPr>
            </w:pPr>
          </w:p>
        </w:tc>
        <w:tc>
          <w:tcPr>
            <w:tcW w:w="720" w:type="dxa"/>
            <w:vMerge w:val="continue"/>
            <w:tcBorders>
              <w:right w:val="single" w:color="auto" w:sz="4" w:space="0"/>
            </w:tcBorders>
            <w:vAlign w:val="center"/>
          </w:tcPr>
          <w:p w14:paraId="7D404DE0">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1747389A">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14:paraId="2345C31D">
            <w:pPr>
              <w:spacing w:line="240" w:lineRule="atLeast"/>
              <w:jc w:val="center"/>
              <w:rPr>
                <w:rFonts w:ascii="宋体" w:hAnsi="宋体"/>
                <w:szCs w:val="21"/>
              </w:rPr>
            </w:pPr>
            <w:r>
              <w:rPr>
                <w:rFonts w:hint="eastAsia" w:ascii="宋体" w:hAnsi="宋体"/>
                <w:szCs w:val="21"/>
              </w:rPr>
              <w:t xml:space="preserve"> □ 优          □ 良          □ 中           □ 差</w:t>
            </w:r>
          </w:p>
        </w:tc>
      </w:tr>
      <w:tr w14:paraId="1B7C778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39C76EC">
            <w:pPr>
              <w:spacing w:line="240" w:lineRule="atLeast"/>
              <w:jc w:val="center"/>
              <w:rPr>
                <w:rFonts w:ascii="宋体" w:hAnsi="宋体"/>
                <w:szCs w:val="21"/>
              </w:rPr>
            </w:pPr>
          </w:p>
        </w:tc>
        <w:tc>
          <w:tcPr>
            <w:tcW w:w="720" w:type="dxa"/>
            <w:vMerge w:val="continue"/>
            <w:tcBorders>
              <w:right w:val="single" w:color="auto" w:sz="4" w:space="0"/>
            </w:tcBorders>
            <w:vAlign w:val="center"/>
          </w:tcPr>
          <w:p w14:paraId="7D353239">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2F79623">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14:paraId="1E3E2282">
            <w:pPr>
              <w:spacing w:line="240" w:lineRule="atLeast"/>
              <w:jc w:val="center"/>
              <w:rPr>
                <w:rFonts w:ascii="宋体" w:hAnsi="宋体"/>
                <w:szCs w:val="21"/>
              </w:rPr>
            </w:pPr>
            <w:r>
              <w:rPr>
                <w:rFonts w:hint="eastAsia" w:ascii="宋体" w:hAnsi="宋体"/>
                <w:szCs w:val="21"/>
              </w:rPr>
              <w:t xml:space="preserve"> □ 优          □ 良          □ 中           □ 差</w:t>
            </w:r>
          </w:p>
        </w:tc>
      </w:tr>
      <w:tr w14:paraId="4F92F8F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0E2E7ADE">
            <w:pPr>
              <w:spacing w:line="240" w:lineRule="atLeast"/>
              <w:jc w:val="center"/>
              <w:rPr>
                <w:rFonts w:ascii="宋体" w:hAnsi="宋体"/>
                <w:szCs w:val="21"/>
              </w:rPr>
            </w:pPr>
          </w:p>
        </w:tc>
        <w:tc>
          <w:tcPr>
            <w:tcW w:w="720" w:type="dxa"/>
            <w:vMerge w:val="continue"/>
            <w:tcBorders>
              <w:right w:val="single" w:color="auto" w:sz="4" w:space="0"/>
            </w:tcBorders>
            <w:vAlign w:val="center"/>
          </w:tcPr>
          <w:p w14:paraId="3A6F40D8">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4DD81BB7">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14:paraId="78EADC33">
            <w:pPr>
              <w:spacing w:line="240" w:lineRule="atLeast"/>
              <w:jc w:val="center"/>
              <w:rPr>
                <w:rFonts w:ascii="宋体" w:hAnsi="宋体"/>
                <w:szCs w:val="21"/>
              </w:rPr>
            </w:pPr>
            <w:r>
              <w:rPr>
                <w:rFonts w:hint="eastAsia" w:ascii="宋体" w:hAnsi="宋体"/>
                <w:szCs w:val="21"/>
              </w:rPr>
              <w:t xml:space="preserve"> □ 优          □ 良          □ 中           □ 差</w:t>
            </w:r>
          </w:p>
        </w:tc>
      </w:tr>
      <w:tr w14:paraId="5A4E87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1FA65029">
            <w:pPr>
              <w:spacing w:line="240" w:lineRule="atLeast"/>
              <w:jc w:val="center"/>
              <w:rPr>
                <w:rFonts w:ascii="宋体" w:hAnsi="宋体"/>
                <w:szCs w:val="21"/>
              </w:rPr>
            </w:pPr>
          </w:p>
        </w:tc>
        <w:tc>
          <w:tcPr>
            <w:tcW w:w="720" w:type="dxa"/>
            <w:vMerge w:val="continue"/>
            <w:tcBorders>
              <w:right w:val="single" w:color="auto" w:sz="4" w:space="0"/>
            </w:tcBorders>
            <w:vAlign w:val="center"/>
          </w:tcPr>
          <w:p w14:paraId="1294D5E4">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0D4A8260">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14:paraId="42493DDD">
            <w:pPr>
              <w:spacing w:line="240" w:lineRule="atLeast"/>
              <w:jc w:val="center"/>
              <w:rPr>
                <w:rFonts w:ascii="宋体" w:hAnsi="宋体"/>
                <w:szCs w:val="21"/>
              </w:rPr>
            </w:pPr>
            <w:r>
              <w:rPr>
                <w:rFonts w:hint="eastAsia" w:ascii="宋体" w:hAnsi="宋体"/>
                <w:szCs w:val="21"/>
              </w:rPr>
              <w:t xml:space="preserve"> □ 优          □ 良          □ 中           □ 差</w:t>
            </w:r>
          </w:p>
        </w:tc>
      </w:tr>
      <w:tr w14:paraId="0AFC38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1362EDD8">
            <w:pPr>
              <w:spacing w:line="240" w:lineRule="atLeast"/>
              <w:jc w:val="center"/>
              <w:rPr>
                <w:rFonts w:ascii="宋体" w:hAnsi="宋体"/>
                <w:szCs w:val="21"/>
              </w:rPr>
            </w:pPr>
          </w:p>
        </w:tc>
        <w:tc>
          <w:tcPr>
            <w:tcW w:w="720" w:type="dxa"/>
            <w:vMerge w:val="continue"/>
            <w:tcBorders>
              <w:right w:val="single" w:color="auto" w:sz="4" w:space="0"/>
            </w:tcBorders>
            <w:vAlign w:val="center"/>
          </w:tcPr>
          <w:p w14:paraId="030FB468">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928D2E9">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14:paraId="349B3948">
            <w:pPr>
              <w:spacing w:beforeLines="50"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14:paraId="570396D2">
            <w:pPr>
              <w:spacing w:beforeLines="50" w:afterLines="50" w:line="240" w:lineRule="atLeast"/>
              <w:rPr>
                <w:rFonts w:ascii="宋体" w:hAnsi="宋体"/>
                <w:szCs w:val="21"/>
              </w:rPr>
            </w:pPr>
            <w:r>
              <w:rPr>
                <w:rFonts w:hint="eastAsia" w:ascii="宋体" w:hAnsi="宋体"/>
                <w:szCs w:val="21"/>
              </w:rPr>
              <w:t>评价等级为：  □ 优       □ 良        □ 中         □ 差</w:t>
            </w:r>
          </w:p>
        </w:tc>
      </w:tr>
      <w:tr w14:paraId="3F9A662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4FAF1D48">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14:paraId="199535D5">
            <w:pPr>
              <w:spacing w:line="240" w:lineRule="atLeast"/>
              <w:rPr>
                <w:rFonts w:ascii="宋体" w:hAnsi="宋体"/>
                <w:szCs w:val="21"/>
              </w:rPr>
            </w:pPr>
          </w:p>
          <w:p w14:paraId="331CCF75">
            <w:pPr>
              <w:spacing w:line="240" w:lineRule="atLeast"/>
              <w:rPr>
                <w:rFonts w:ascii="宋体" w:hAnsi="宋体"/>
                <w:szCs w:val="21"/>
              </w:rPr>
            </w:pPr>
          </w:p>
          <w:p w14:paraId="433B2974">
            <w:pPr>
              <w:spacing w:line="240" w:lineRule="atLeast"/>
              <w:rPr>
                <w:rFonts w:ascii="宋体" w:hAnsi="宋体"/>
                <w:szCs w:val="21"/>
              </w:rPr>
            </w:pPr>
          </w:p>
          <w:p w14:paraId="72D91538">
            <w:pPr>
              <w:spacing w:line="240" w:lineRule="atLeast"/>
              <w:rPr>
                <w:rFonts w:ascii="宋体" w:hAnsi="宋体"/>
                <w:szCs w:val="21"/>
              </w:rPr>
            </w:pPr>
          </w:p>
          <w:p w14:paraId="4779E25E">
            <w:pPr>
              <w:spacing w:line="240" w:lineRule="atLeast"/>
              <w:rPr>
                <w:rFonts w:ascii="宋体" w:hAnsi="宋体"/>
                <w:szCs w:val="21"/>
              </w:rPr>
            </w:pPr>
          </w:p>
          <w:p w14:paraId="3B5FCD4F">
            <w:pPr>
              <w:spacing w:line="240" w:lineRule="atLeast"/>
              <w:rPr>
                <w:rFonts w:ascii="宋体" w:hAnsi="宋体"/>
                <w:szCs w:val="21"/>
              </w:rPr>
            </w:pPr>
          </w:p>
          <w:p w14:paraId="0ED7262F">
            <w:pPr>
              <w:spacing w:line="240" w:lineRule="atLeast"/>
              <w:rPr>
                <w:rFonts w:ascii="宋体" w:hAnsi="宋体"/>
                <w:szCs w:val="21"/>
              </w:rPr>
            </w:pPr>
          </w:p>
          <w:p w14:paraId="24C58F2E">
            <w:pPr>
              <w:spacing w:line="240" w:lineRule="atLeast"/>
              <w:rPr>
                <w:rFonts w:ascii="宋体" w:hAnsi="宋体"/>
                <w:szCs w:val="21"/>
              </w:rPr>
            </w:pPr>
          </w:p>
        </w:tc>
      </w:tr>
      <w:tr w14:paraId="38B049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14:paraId="23172E0A">
            <w:pPr>
              <w:spacing w:line="240" w:lineRule="atLeast"/>
              <w:jc w:val="center"/>
              <w:rPr>
                <w:rFonts w:ascii="宋体" w:hAnsi="宋体"/>
                <w:szCs w:val="21"/>
              </w:rPr>
            </w:pPr>
            <w:r>
              <w:rPr>
                <w:rFonts w:hint="eastAsia" w:ascii="宋体" w:hAnsi="宋体"/>
                <w:szCs w:val="21"/>
              </w:rPr>
              <w:t>采购人意见</w:t>
            </w:r>
          </w:p>
          <w:p w14:paraId="014ED9CF">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14:paraId="680E1E9D">
            <w:pPr>
              <w:spacing w:line="240" w:lineRule="atLeast"/>
              <w:rPr>
                <w:rFonts w:ascii="宋体" w:hAnsi="宋体"/>
                <w:szCs w:val="21"/>
              </w:rPr>
            </w:pPr>
          </w:p>
          <w:p w14:paraId="7CD542AD">
            <w:pPr>
              <w:spacing w:line="240" w:lineRule="atLeast"/>
              <w:rPr>
                <w:rFonts w:ascii="宋体" w:hAnsi="宋体"/>
                <w:szCs w:val="21"/>
              </w:rPr>
            </w:pPr>
            <w:r>
              <w:rPr>
                <w:rFonts w:hint="eastAsia" w:ascii="宋体" w:hAnsi="宋体"/>
                <w:szCs w:val="21"/>
              </w:rPr>
              <w:t xml:space="preserve">                                        </w:t>
            </w:r>
          </w:p>
          <w:p w14:paraId="740AE029">
            <w:pPr>
              <w:spacing w:line="240" w:lineRule="atLeast"/>
              <w:ind w:firstLine="3780" w:firstLineChars="1800"/>
              <w:rPr>
                <w:rFonts w:ascii="宋体" w:hAnsi="宋体"/>
                <w:szCs w:val="21"/>
              </w:rPr>
            </w:pPr>
          </w:p>
          <w:p w14:paraId="386E4624">
            <w:pPr>
              <w:spacing w:line="240" w:lineRule="atLeast"/>
              <w:ind w:firstLine="3780" w:firstLineChars="1800"/>
              <w:rPr>
                <w:rFonts w:ascii="宋体" w:hAnsi="宋体"/>
                <w:szCs w:val="21"/>
              </w:rPr>
            </w:pPr>
            <w:r>
              <w:rPr>
                <w:rFonts w:hint="eastAsia" w:ascii="宋体" w:hAnsi="宋体"/>
                <w:szCs w:val="21"/>
              </w:rPr>
              <w:t>日期：   年   月   日</w:t>
            </w:r>
          </w:p>
        </w:tc>
      </w:tr>
    </w:tbl>
    <w:p w14:paraId="7C5BBF7A">
      <w:pPr>
        <w:spacing w:line="240" w:lineRule="atLeast"/>
        <w:rPr>
          <w:rFonts w:ascii="宋体" w:hAnsi="宋体"/>
          <w:szCs w:val="21"/>
        </w:rPr>
      </w:pPr>
      <w:r>
        <w:rPr>
          <w:rFonts w:hint="eastAsia" w:ascii="宋体" w:hAnsi="宋体"/>
          <w:szCs w:val="21"/>
        </w:rPr>
        <w:t>说明：</w:t>
      </w:r>
    </w:p>
    <w:p w14:paraId="6D47DE4B">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14:paraId="008620D0">
      <w:pPr>
        <w:spacing w:line="240" w:lineRule="atLeast"/>
        <w:rPr>
          <w:rFonts w:ascii="宋体" w:hAnsi="宋体"/>
          <w:szCs w:val="21"/>
        </w:rPr>
        <w:sectPr>
          <w:footerReference r:id="rId4" w:type="default"/>
          <w:pgSz w:w="11906" w:h="16838"/>
          <w:pgMar w:top="1440" w:right="1417" w:bottom="1440" w:left="1417" w:header="851" w:footer="992" w:gutter="0"/>
          <w:pgBorders>
            <w:top w:val="none" w:sz="0" w:space="0"/>
            <w:left w:val="none" w:sz="0" w:space="0"/>
            <w:bottom w:val="none" w:sz="0" w:space="0"/>
            <w:right w:val="none" w:sz="0" w:space="0"/>
          </w:pgBorders>
          <w:cols w:space="720" w:num="1"/>
          <w:titlePg/>
          <w:docGrid w:type="lines" w:linePitch="312" w:charSpace="0"/>
        </w:sectPr>
      </w:pPr>
    </w:p>
    <w:p w14:paraId="0AEAC1CD">
      <w:pPr>
        <w:jc w:val="center"/>
        <w:rPr>
          <w:rFonts w:ascii="宋体" w:hAnsi="宋体"/>
          <w:b/>
          <w:bCs/>
          <w:kern w:val="0"/>
          <w:sz w:val="24"/>
          <w:szCs w:val="20"/>
        </w:rPr>
      </w:pPr>
      <w:r>
        <w:rPr>
          <w:rFonts w:hint="eastAsia" w:ascii="宋体" w:hAnsi="宋体"/>
          <w:b/>
          <w:bCs/>
          <w:kern w:val="0"/>
          <w:sz w:val="24"/>
          <w:szCs w:val="20"/>
        </w:rPr>
        <w:t>第五章  附件</w:t>
      </w:r>
    </w:p>
    <w:p w14:paraId="499940A9">
      <w:pPr>
        <w:jc w:val="center"/>
        <w:rPr>
          <w:rFonts w:ascii="宋体" w:hAnsi="宋体"/>
          <w:b/>
          <w:bCs/>
          <w:kern w:val="0"/>
          <w:sz w:val="24"/>
          <w:szCs w:val="20"/>
        </w:rPr>
      </w:pPr>
    </w:p>
    <w:p w14:paraId="4A1C9C95">
      <w:pPr>
        <w:pStyle w:val="3"/>
        <w:spacing w:before="0" w:after="0"/>
        <w:jc w:val="center"/>
      </w:pPr>
      <w:bookmarkStart w:id="19" w:name="_Toc73610162"/>
      <w:bookmarkStart w:id="20" w:name="_Toc73613644"/>
      <w:r>
        <w:rPr>
          <w:rFonts w:hint="eastAsia"/>
        </w:rPr>
        <w:t>一、财政部 工业和信息化部关于印发《政府采购促进中小企业发展管理办法》的通知</w:t>
      </w:r>
      <w:bookmarkEnd w:id="19"/>
      <w:bookmarkEnd w:id="20"/>
    </w:p>
    <w:p w14:paraId="5D48422C">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财库〔2020〕46号</w:t>
      </w:r>
    </w:p>
    <w:p w14:paraId="795291ED">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各中央预算单位办公厅（室），各省、自治区、直辖市、计划单列市财政厅（局）、工业和信息化主管部门，新疆生产建设兵团财政局、工业和信息化主管部门：</w:t>
      </w:r>
    </w:p>
    <w:p w14:paraId="13964D8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188BF1B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附件：政府采购促进中小企业发展管理办法</w:t>
      </w:r>
    </w:p>
    <w:p w14:paraId="4F085A5E">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财　　政　　部</w:t>
      </w:r>
    </w:p>
    <w:p w14:paraId="7D31371C">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工业和信息化部</w:t>
      </w:r>
    </w:p>
    <w:p w14:paraId="1EACD5A4">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2020年12月18日</w:t>
      </w:r>
    </w:p>
    <w:p w14:paraId="0CB7B27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7E632801">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附件</w:t>
      </w:r>
    </w:p>
    <w:p w14:paraId="7A7B24B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57ED2A80">
      <w:pPr>
        <w:pStyle w:val="37"/>
        <w:shd w:val="clear" w:color="auto" w:fill="FFFFFF"/>
        <w:spacing w:before="0" w:beforeAutospacing="0" w:after="0" w:afterAutospacing="0" w:line="360" w:lineRule="auto"/>
        <w:jc w:val="center"/>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政府采购促进中小企业发展管理办法</w:t>
      </w:r>
    </w:p>
    <w:p w14:paraId="4653082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531323B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第一条</w:t>
      </w:r>
      <w:r>
        <w:rPr>
          <w:rFonts w:hint="eastAsia" w:asciiTheme="minorEastAsia" w:hAnsiTheme="minorEastAsia" w:eastAsiaTheme="minorEastAsia"/>
          <w:color w:val="333333"/>
          <w:sz w:val="21"/>
          <w:szCs w:val="21"/>
        </w:rPr>
        <w:t>　为了发挥政府采购的政策功能，促进中小企业健康发展，根据《中华人民共和国政府采购法》、《中华人民共和国中小企业促进法》等有关法律法规，制定本办法。</w:t>
      </w:r>
    </w:p>
    <w:p w14:paraId="5F28CB8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第二条</w:t>
      </w:r>
      <w:r>
        <w:rPr>
          <w:rFonts w:hint="eastAsia" w:asciiTheme="minorEastAsia" w:hAnsiTheme="minorEastAsia" w:eastAsiaTheme="minorEastAsia"/>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7793922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符合中小企业划分标准的个体工商户，在政府采购活动中视同中小企业。</w:t>
      </w:r>
    </w:p>
    <w:p w14:paraId="6B11298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第三条</w:t>
      </w:r>
      <w:r>
        <w:rPr>
          <w:rFonts w:hint="eastAsia" w:asciiTheme="minorEastAsia" w:hAnsiTheme="minorEastAsia" w:eastAsiaTheme="minorEastAsia"/>
          <w:color w:val="333333"/>
          <w:sz w:val="21"/>
          <w:szCs w:val="21"/>
        </w:rPr>
        <w:t>　采购人在政府采购活动中应当通过加强采购需求管理，落实预留采购份额、价格评审优惠、优先采购等措施，提高中小企业在政府采购中的份额，支持中小企业发展。</w:t>
      </w:r>
    </w:p>
    <w:p w14:paraId="578D0F9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第四条</w:t>
      </w:r>
      <w:r>
        <w:rPr>
          <w:rFonts w:hint="eastAsia" w:asciiTheme="minorEastAsia" w:hAnsiTheme="minorEastAsia" w:eastAsiaTheme="minorEastAsia"/>
          <w:color w:val="333333"/>
          <w:sz w:val="21"/>
          <w:szCs w:val="21"/>
        </w:rPr>
        <w:t>　在政府采购活动中，供应商提供的货物、工程或者服务符合下列情形的，享受本办法规定的中小企业扶持政策：</w:t>
      </w:r>
    </w:p>
    <w:p w14:paraId="7E9106F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（一）在货物采购项目中，货物由中小企业制造，即货物由中小企业生产且使用该中小企业商号或者注册商标；</w:t>
      </w:r>
    </w:p>
    <w:p w14:paraId="5617B18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（二）在工程采购项目中，工程由中小企业承建，即工程施工单位为中小企业；</w:t>
      </w:r>
    </w:p>
    <w:p w14:paraId="5D70658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（三）在服务采购项目中，服务由中小企业承接，即提供服务的人员为中小企业依照《中华人民共和国劳动合同法》订立劳动合同的从业人员。</w:t>
      </w:r>
    </w:p>
    <w:p w14:paraId="5A56B6B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在货物采购项目中，供应商提供的货物既有中小企业制造货物，也有大型企业制造货物的，不享受本办法规定的中小企业扶持政策。</w:t>
      </w:r>
    </w:p>
    <w:p w14:paraId="1599013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以联合体形式参加政府采购活动，联合体各方均为中小企业的，联合体视同中小企业。其中，联合体各方均为小微企业的，联合体视同小微企业。</w:t>
      </w:r>
    </w:p>
    <w:p w14:paraId="64A449A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第五条</w:t>
      </w:r>
      <w:r>
        <w:rPr>
          <w:rFonts w:hint="eastAsia" w:asciiTheme="minorEastAsia" w:hAnsiTheme="minorEastAsia" w:eastAsiaTheme="minorEastAsia"/>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432420A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第六条</w:t>
      </w:r>
      <w:r>
        <w:rPr>
          <w:rFonts w:hint="eastAsia" w:asciiTheme="minorEastAsia" w:hAnsiTheme="minorEastAsia" w:eastAsiaTheme="minorEastAsia"/>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4E8880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符合下列情形之一的，可不专门面向中小企业预留采购份额：</w:t>
      </w:r>
    </w:p>
    <w:p w14:paraId="083096B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（一）法律法规和国家有关政策明确规定优先或者应当面向事业单位、社会组织等非企业主体采购的；</w:t>
      </w:r>
    </w:p>
    <w:p w14:paraId="7B10C2E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（二）因确需使用不可替代的专利、专有技术，基础设施限制，或者提供特定公共服务等原因，只能从中小企业之外的供应商处采购的；</w:t>
      </w:r>
    </w:p>
    <w:p w14:paraId="54875CE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（三）按照本办法规定预留采购份额无法确保充分供应、充分竞争，或者存在可能影响政府采购目标实现的情形；</w:t>
      </w:r>
    </w:p>
    <w:p w14:paraId="23663B5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（四）框架协议采购项目；</w:t>
      </w:r>
    </w:p>
    <w:p w14:paraId="2148041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（五）省级以上人民政府财政部门规定的其他情形。</w:t>
      </w:r>
    </w:p>
    <w:p w14:paraId="058BB1D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除上述情形外，其他均为适宜由中小企业提供的情形。</w:t>
      </w:r>
    </w:p>
    <w:p w14:paraId="0D18115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第七条</w:t>
      </w:r>
      <w:r>
        <w:rPr>
          <w:rFonts w:hint="eastAsia" w:asciiTheme="minorEastAsia" w:hAnsiTheme="minorEastAsia" w:eastAsiaTheme="minorEastAsia"/>
          <w:color w:val="333333"/>
          <w:sz w:val="21"/>
          <w:szCs w:val="21"/>
        </w:rPr>
        <w:t>　采购限额标准以上，200万元以下的货物和服务采购项目、400万元以下的工程采购项目，适宜由中小企业提供的，采购人应当专门面向中小企业采购。</w:t>
      </w:r>
    </w:p>
    <w:p w14:paraId="386A4DF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第八条</w:t>
      </w:r>
      <w:r>
        <w:rPr>
          <w:rFonts w:hint="eastAsia" w:asciiTheme="minorEastAsia" w:hAnsiTheme="minorEastAsia" w:eastAsiaTheme="minorEastAsia"/>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58DDA47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（一）将采购项目整体或者设置采购包专门面向中小企业采购；</w:t>
      </w:r>
    </w:p>
    <w:p w14:paraId="0BB3D31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（二）要求供应商以联合体形式参加采购活动，且联合体中中小企业承担的部分达到一定比例；</w:t>
      </w:r>
    </w:p>
    <w:p w14:paraId="7930F73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（三）要求获得采购合同的供应商将采购项目中的一定比例分包给一家或者多家中小企业。</w:t>
      </w:r>
    </w:p>
    <w:p w14:paraId="004D537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组成联合体或者接受分包合同的中小企业与联合体内其他企业、分包企业之间不得存在直接控股、管理关系。</w:t>
      </w:r>
    </w:p>
    <w:p w14:paraId="7EF242B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第九条</w:t>
      </w:r>
      <w:r>
        <w:rPr>
          <w:rFonts w:hint="eastAsia" w:asciiTheme="minorEastAsia" w:hAnsiTheme="minorEastAsia" w:eastAsiaTheme="minorEastAsia"/>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5C2D290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6939293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3E8D443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第十条</w:t>
      </w:r>
      <w:r>
        <w:rPr>
          <w:rFonts w:hint="eastAsia" w:asciiTheme="minorEastAsia" w:hAnsiTheme="minorEastAsia" w:eastAsiaTheme="minorEastAsia"/>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59FECE6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第十一条</w:t>
      </w:r>
      <w:r>
        <w:rPr>
          <w:rFonts w:hint="eastAsia" w:asciiTheme="minorEastAsia" w:hAnsiTheme="minorEastAsia" w:eastAsiaTheme="minorEastAsia"/>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156EBA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第十二条</w:t>
      </w:r>
      <w:r>
        <w:rPr>
          <w:rFonts w:hint="eastAsia" w:asciiTheme="minorEastAsia" w:hAnsiTheme="minorEastAsia" w:eastAsiaTheme="minorEastAsia"/>
          <w:color w:val="333333"/>
          <w:sz w:val="21"/>
          <w:szCs w:val="21"/>
        </w:rPr>
        <w:t>　采购项目涉及中小企业采购的，采购文件应当明确以下内容：</w:t>
      </w:r>
    </w:p>
    <w:p w14:paraId="568ECA2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（一）预留份额的采购项目或者采购包，明确该项目或相关采购包专门面向中小企业采购，以及相关标的及预算金额；</w:t>
      </w:r>
    </w:p>
    <w:p w14:paraId="6378B10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（二）要求以联合体形式参加或者合同分包的，明确联合协议或者分包意向协议中中小企业合同金额应当达到的比例，并作为供应商资格条件；</w:t>
      </w:r>
    </w:p>
    <w:p w14:paraId="53796F6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（三）非预留份额的采购项目或者采购包，明确有关价格扣除比例或者价格分加分比例；</w:t>
      </w:r>
    </w:p>
    <w:p w14:paraId="102676D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（四）规定依据本办法规定享受扶持政策获得政府采购合同的，小微企业不得将合同分包给大中型企业，中型企业不得将合同分包给大型企业；</w:t>
      </w:r>
    </w:p>
    <w:p w14:paraId="7F0523A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（五）采购人认为具备相关条件的，明确对中小企业在资金支付期限、预付款比例等方面的优惠措施；</w:t>
      </w:r>
    </w:p>
    <w:p w14:paraId="0938067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（六）明确采购标的对应的中小企业划分标准所属行业；</w:t>
      </w:r>
    </w:p>
    <w:p w14:paraId="0C91069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（七）法律法规和省级以上人民政府财政部门规定的其他事项。</w:t>
      </w:r>
    </w:p>
    <w:p w14:paraId="3FDE9D3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第十三条</w:t>
      </w:r>
      <w:r>
        <w:rPr>
          <w:rFonts w:hint="eastAsia" w:asciiTheme="minorEastAsia" w:hAnsiTheme="minorEastAsia" w:eastAsiaTheme="minorEastAsia"/>
          <w:color w:val="333333"/>
          <w:sz w:val="21"/>
          <w:szCs w:val="21"/>
        </w:rPr>
        <w:t>　中标、成交供应商享受本办法规定的中小企业扶持政策的，采购人、采购代理机构应当随中标、成交结果公开中标、成交供应商的《中小企业声明函》。</w:t>
      </w:r>
    </w:p>
    <w:p w14:paraId="157D3D7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适用招标投标法的政府采购工程建设项目，应当在公示中标候选人时公开中标候选人的《中小企业声明函》。</w:t>
      </w:r>
    </w:p>
    <w:p w14:paraId="2120E61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第十四条</w:t>
      </w:r>
      <w:r>
        <w:rPr>
          <w:rFonts w:hint="eastAsia" w:asciiTheme="minorEastAsia" w:hAnsiTheme="minorEastAsia" w:eastAsiaTheme="minorEastAsia"/>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E83060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第十五条</w:t>
      </w:r>
      <w:r>
        <w:rPr>
          <w:rFonts w:hint="eastAsia" w:asciiTheme="minorEastAsia" w:hAnsiTheme="minorEastAsia" w:eastAsiaTheme="minorEastAsia"/>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22600D3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第十六条</w:t>
      </w:r>
      <w:r>
        <w:rPr>
          <w:rFonts w:hint="eastAsia" w:asciiTheme="minorEastAsia" w:hAnsiTheme="minorEastAsia" w:eastAsiaTheme="minorEastAsia"/>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6819CE8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中小企业主管部门应当在收到财政部门或者有关招标投标行政监督部门关于协助开展中小企业认定函后10个工作日内做出书面答复。</w:t>
      </w:r>
    </w:p>
    <w:p w14:paraId="3777F7C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第十七条</w:t>
      </w:r>
      <w:r>
        <w:rPr>
          <w:rFonts w:hint="eastAsia" w:asciiTheme="minorEastAsia" w:hAnsiTheme="minorEastAsia" w:eastAsiaTheme="minorEastAsia"/>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5BE0C5D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第十八条</w:t>
      </w:r>
      <w:r>
        <w:rPr>
          <w:rFonts w:hint="eastAsia" w:asciiTheme="minorEastAsia" w:hAnsiTheme="minorEastAsia" w:eastAsiaTheme="minorEastAsia"/>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2C11E85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第十九条</w:t>
      </w:r>
      <w:r>
        <w:rPr>
          <w:rFonts w:hint="eastAsia" w:asciiTheme="minorEastAsia" w:hAnsiTheme="minorEastAsia" w:eastAsiaTheme="minorEastAsia"/>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62C344E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第二十条</w:t>
      </w:r>
      <w:r>
        <w:rPr>
          <w:rFonts w:hint="eastAsia" w:asciiTheme="minorEastAsia" w:hAnsiTheme="minorEastAsia" w:eastAsiaTheme="minorEastAsia"/>
          <w:color w:val="333333"/>
          <w:sz w:val="21"/>
          <w:szCs w:val="21"/>
        </w:rPr>
        <w:t>　供应商按照本办法规定提供声明函内容不实的，属于提供虚假材料谋取中标、成交，依照《中华人民共和国政府采购法》等国家有关规定追究相应责任。</w:t>
      </w:r>
    </w:p>
    <w:p w14:paraId="5838FD5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50AE5E3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第二十一条</w:t>
      </w:r>
      <w:r>
        <w:rPr>
          <w:rFonts w:hint="eastAsia" w:asciiTheme="minorEastAsia" w:hAnsiTheme="minorEastAsia" w:eastAsiaTheme="minorEastAsia"/>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23977BA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第二十二条</w:t>
      </w:r>
      <w:r>
        <w:rPr>
          <w:rFonts w:hint="eastAsia" w:asciiTheme="minorEastAsia" w:hAnsiTheme="minorEastAsia" w:eastAsiaTheme="minorEastAsia"/>
          <w:color w:val="333333"/>
          <w:sz w:val="21"/>
          <w:szCs w:val="21"/>
        </w:rPr>
        <w:t>　对外援助项目、国家相关资格或者资质管理制度另有规定的项目，不适用本办法。</w:t>
      </w:r>
    </w:p>
    <w:p w14:paraId="69A3A18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第二十三条</w:t>
      </w:r>
      <w:r>
        <w:rPr>
          <w:rFonts w:hint="eastAsia" w:asciiTheme="minorEastAsia" w:hAnsiTheme="minorEastAsia" w:eastAsiaTheme="minorEastAsia"/>
          <w:color w:val="333333"/>
          <w:sz w:val="21"/>
          <w:szCs w:val="21"/>
        </w:rPr>
        <w:t>　关于视同中小企业的其他主体的政府采购扶持政策，由财政部会同有关部门另行规定。</w:t>
      </w:r>
    </w:p>
    <w:p w14:paraId="7E4FCEE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第二十四条</w:t>
      </w:r>
      <w:r>
        <w:rPr>
          <w:rFonts w:hint="eastAsia" w:asciiTheme="minorEastAsia" w:hAnsiTheme="minorEastAsia" w:eastAsiaTheme="minorEastAsia"/>
          <w:color w:val="333333"/>
          <w:sz w:val="21"/>
          <w:szCs w:val="21"/>
        </w:rPr>
        <w:t>　省级财政部门可以会同中小企业主管部门根据本办法的规定制定具体实施办法。</w:t>
      </w:r>
    </w:p>
    <w:p w14:paraId="3E393E50">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第二十五条</w:t>
      </w:r>
      <w:r>
        <w:rPr>
          <w:rFonts w:hint="eastAsia" w:asciiTheme="minorEastAsia" w:hAnsiTheme="minorEastAsia" w:eastAsiaTheme="minorEastAsia"/>
          <w:color w:val="333333"/>
          <w:sz w:val="21"/>
          <w:szCs w:val="21"/>
        </w:rPr>
        <w:t>　本办法自2021年1月1日起施行。《财政部 工业和信息化部关于印发〈政府采购促进中小企业发展暂行办法〉的通知》（财库〔2011〕181号）同时废止。</w:t>
      </w:r>
    </w:p>
    <w:p w14:paraId="2E65A2C5">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p>
    <w:p w14:paraId="5D0BD6D7">
      <w:pPr>
        <w:spacing w:line="360" w:lineRule="auto"/>
        <w:rPr>
          <w:rFonts w:asciiTheme="minorEastAsia" w:hAnsiTheme="minorEastAsia" w:eastAsiaTheme="minorEastAsia"/>
          <w:szCs w:val="21"/>
        </w:rPr>
      </w:pPr>
    </w:p>
    <w:p w14:paraId="0F67BCBC">
      <w:pPr>
        <w:pStyle w:val="3"/>
        <w:spacing w:before="0" w:after="0"/>
        <w:jc w:val="center"/>
      </w:pPr>
      <w:bookmarkStart w:id="21" w:name="_Toc73613645"/>
      <w:bookmarkStart w:id="22" w:name="_Toc73610163"/>
      <w:r>
        <w:rPr>
          <w:rFonts w:hint="eastAsia"/>
        </w:rPr>
        <w:t>二、关于印发中小企业划型标准规定的通知</w:t>
      </w:r>
      <w:bookmarkEnd w:id="21"/>
      <w:bookmarkEnd w:id="22"/>
    </w:p>
    <w:p w14:paraId="3C794682">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工信部联企业〔2011〕300号</w:t>
      </w:r>
    </w:p>
    <w:p w14:paraId="0278A473">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各省、自治区、直辖市人民政府，国务院各部委、各直属机构及有关单位：</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7D5BC802">
      <w:pPr>
        <w:pStyle w:val="37"/>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工业和信息化部　国家统计局</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国家发展和改革委员会　财政部</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二○一一年六月十八日</w:t>
      </w:r>
    </w:p>
    <w:p w14:paraId="162290D2">
      <w:pPr>
        <w:pStyle w:val="37"/>
        <w:shd w:val="clear" w:color="auto" w:fill="FFFFFF"/>
        <w:spacing w:line="360" w:lineRule="auto"/>
        <w:jc w:val="center"/>
        <w:rPr>
          <w:rFonts w:asciiTheme="minorEastAsia" w:hAnsiTheme="minorEastAsia" w:eastAsiaTheme="minorEastAsia"/>
          <w:color w:val="000000"/>
          <w:sz w:val="21"/>
          <w:szCs w:val="21"/>
        </w:rPr>
      </w:pPr>
      <w:r>
        <w:rPr>
          <w:rStyle w:val="45"/>
          <w:rFonts w:hint="eastAsia" w:asciiTheme="minorEastAsia" w:hAnsiTheme="minorEastAsia" w:eastAsiaTheme="minorEastAsia"/>
          <w:color w:val="000000"/>
          <w:sz w:val="21"/>
          <w:szCs w:val="21"/>
        </w:rPr>
        <w:t>中小企业划型标准规定</w:t>
      </w:r>
    </w:p>
    <w:p w14:paraId="3510645C">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一、根据《中华人民共和国中小企业促进法》和《国务院关于进一步促进中小企业发展的若干意见》(国发〔2009〕36号)，制定本规定。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二、中小企业划分为中型、小型、微型三种类型，具体标准根据企业从业人员、营业收入、资产总额等指标，结合行业特点制定。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四、各行业划型标准为：</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五、企业类型的划分以统计部门的统计数据为依据。</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六、本规定适用于在中华人民共和国境内依法设立的各类所有制和各种组织形式的企业。个体工商户和本规定以外的行业，参照本规定进行划型。</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八、本规定由工业和信息化部、国家统计局会同有关部门根据《国民经济行业分类》修订情况和企业发展变化情况适时修订。</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九、本规定由工业和信息化部、国家统计局会同有关部门负责解释。</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十、本规定自发布之日起执行，原国家经贸委、原国家计委、财政部和国家统计局2003年颁布的《中小企业标准暂行规定》同时废止。</w:t>
      </w:r>
    </w:p>
    <w:p w14:paraId="0350B194">
      <w:pPr>
        <w:pStyle w:val="37"/>
        <w:shd w:val="clear" w:color="auto" w:fill="FFFFFF"/>
        <w:spacing w:line="360" w:lineRule="auto"/>
        <w:rPr>
          <w:rFonts w:asciiTheme="minorEastAsia" w:hAnsiTheme="minorEastAsia" w:eastAsiaTheme="minorEastAsia"/>
          <w:color w:val="000000"/>
          <w:sz w:val="21"/>
          <w:szCs w:val="21"/>
        </w:rPr>
      </w:pPr>
    </w:p>
    <w:p w14:paraId="05924E42">
      <w:pPr>
        <w:pStyle w:val="3"/>
        <w:spacing w:before="0" w:after="0"/>
        <w:jc w:val="center"/>
        <w:rPr>
          <w:rFonts w:asciiTheme="minorEastAsia" w:hAnsiTheme="minorEastAsia" w:eastAsiaTheme="minorEastAsia"/>
        </w:rPr>
      </w:pPr>
      <w:bookmarkStart w:id="23" w:name="_Toc73610164"/>
      <w:bookmarkStart w:id="24" w:name="_Toc73613646"/>
      <w:r>
        <w:rPr>
          <w:rFonts w:hint="eastAsia" w:asciiTheme="minorEastAsia" w:hAnsiTheme="minorEastAsia" w:eastAsiaTheme="minorEastAsia"/>
          <w:bCs w:val="0"/>
        </w:rPr>
        <w:t>三、</w:t>
      </w:r>
      <w:r>
        <w:rPr>
          <w:rFonts w:asciiTheme="minorEastAsia" w:hAnsiTheme="minorEastAsia" w:eastAsiaTheme="minorEastAsia"/>
          <w:bCs w:val="0"/>
        </w:rPr>
        <w:t>国家统计局关于印发《统计上大中小微型企业划分办法 （2017）》的通知</w:t>
      </w:r>
      <w:bookmarkEnd w:id="23"/>
      <w:bookmarkEnd w:id="24"/>
      <w:r>
        <w:rPr>
          <w:rFonts w:asciiTheme="minorEastAsia" w:hAnsiTheme="minorEastAsia" w:eastAsiaTheme="minorEastAsia"/>
          <w:bCs w:val="0"/>
        </w:rPr>
        <w:t> </w:t>
      </w:r>
    </w:p>
    <w:p w14:paraId="2B94C372">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B1BF059">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78C79CC0">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13A4163">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2585915">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78E1E75C">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D716913">
      <w:pPr>
        <w:widowControl/>
        <w:spacing w:line="360" w:lineRule="auto"/>
        <w:jc w:val="center"/>
        <w:rPr>
          <w:rFonts w:cs="宋体" w:asciiTheme="minorEastAsia" w:hAnsiTheme="minorEastAsia" w:eastAsiaTheme="minorEastAsia"/>
          <w:b/>
          <w:bCs/>
          <w:kern w:val="0"/>
          <w:szCs w:val="21"/>
        </w:rPr>
      </w:pPr>
    </w:p>
    <w:p w14:paraId="689BF32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1B27FD33">
      <w:pPr>
        <w:widowControl/>
        <w:spacing w:line="360" w:lineRule="auto"/>
        <w:jc w:val="left"/>
        <w:rPr>
          <w:rFonts w:cs="宋体" w:asciiTheme="minorEastAsia" w:hAnsiTheme="minorEastAsia" w:eastAsiaTheme="minorEastAsia"/>
          <w:kern w:val="0"/>
          <w:szCs w:val="21"/>
        </w:rPr>
      </w:pPr>
    </w:p>
    <w:p w14:paraId="17384659">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7373D39">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3FDE6C5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5ED762A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00C6B0A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3925DD4">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2BF704DB">
      <w:pPr>
        <w:widowControl/>
        <w:spacing w:line="360" w:lineRule="auto"/>
        <w:jc w:val="left"/>
        <w:rPr>
          <w:rFonts w:cs="宋体" w:asciiTheme="minorEastAsia" w:hAnsiTheme="minorEastAsia" w:eastAsiaTheme="minorEastAsia"/>
          <w:kern w:val="0"/>
          <w:szCs w:val="21"/>
        </w:rPr>
      </w:pPr>
    </w:p>
    <w:p w14:paraId="6479459C">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7AD9D2E5">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0672549F">
      <w:pPr>
        <w:widowControl/>
        <w:spacing w:line="360" w:lineRule="auto"/>
        <w:jc w:val="left"/>
        <w:rPr>
          <w:rFonts w:cs="宋体" w:asciiTheme="minorEastAsia" w:hAnsiTheme="minorEastAsia" w:eastAsiaTheme="minorEastAsia"/>
          <w:kern w:val="0"/>
          <w:szCs w:val="21"/>
        </w:rPr>
      </w:pPr>
    </w:p>
    <w:p w14:paraId="675453B4">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7F5D7B8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3C429C0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4829224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FEDCA5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6AB2380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5A2685E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330D8D77">
      <w:pPr>
        <w:widowControl/>
        <w:spacing w:line="360" w:lineRule="auto"/>
        <w:jc w:val="left"/>
        <w:rPr>
          <w:rFonts w:cs="宋体" w:asciiTheme="minorEastAsia" w:hAnsiTheme="minorEastAsia" w:eastAsiaTheme="minorEastAsia"/>
          <w:kern w:val="0"/>
          <w:szCs w:val="21"/>
        </w:rPr>
      </w:pPr>
    </w:p>
    <w:p w14:paraId="1AAB3481">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0F72F49">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3C032677">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175A3FAA">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B4F95C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444B57D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1FFC03E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282118A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07B8803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77943AA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182C22F9">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B69334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752559D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382731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E209608">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7208255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754ECEE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50C75CF0">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186721B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62131E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34860F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0DF8A4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174C82D">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588C659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823EFE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252537AF">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2BE3F5F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DDA776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ACF70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E1E365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E5DCC08">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16F3F580">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3476ED3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138BA43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3FCAD8D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5E0B62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36E4AF9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4B98F5C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318CADF6">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F513D8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14AC4A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723627D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71C1174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EFEECB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D05572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4C0D68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1B64228">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182DAFEF">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7C92E9A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33ABDB0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6D91399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6476DA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700BD3F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856A00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3A38537">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10C7FBD8">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2CCDAFD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1E469694">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6596A8D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FD2A6B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181C50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59CC6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C2127C6">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7CDAA82">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47E424C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1D7373F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4CC316A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BA57E5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35ACEED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46A079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BB96AB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302EAF7">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4276973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2055B8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313C4D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87D3F3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24962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4CFC7E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63A502">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71FA4E9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3A1B2E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2FB0BFE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15ABD0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B1177D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836C8B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60C608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715E7C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B98240E">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2C8C16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0C01197">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2EB75FB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50EF16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95D3D3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CFD2F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80A56C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9F97552">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9E4D0C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10C2493A">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673103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A07DA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715FA59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771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2404C4">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C970A1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2F0358A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1BA605C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46ADD7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9F2F91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03C04F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1E1F0E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6F055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CABFA26">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26B2C4D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CB6377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9F377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E8E413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7C16567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A4BE9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8C271A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18EC89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C8D5B5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05B246D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43D831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7D2486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77EC0B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B8FB5D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C4552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E9325BA">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2F7B947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F1D8E7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61398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911E5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27AA957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D854D1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AB259E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5D163C8">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E87DA6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16E679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E88278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09369F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26CD0A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110D94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D55EFC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C6B5D4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0A4D9E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1ABE43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FBDCB90">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B5D526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5033D6C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AF5814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38E2489">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0D8EDF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0C868F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C84CA3F">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D1F3C1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5ECCC5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19003F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1EE3B7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A6C016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034AE08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567193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535879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746EB0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A3D36B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395A61B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CD932E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D225BF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53CD41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6C717B8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632627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94FB77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15086E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2411C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ADAFC0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D0CC97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5DFD7F2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0DA403C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1116A98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D296B95">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19FFB409">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601DEB0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3AD6AB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96664C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A10603">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1A9BB6D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7E15A70C">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1BD2743">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696D2312">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738C86">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969CB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028C2E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09E1B953">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5E31051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71321741">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7AE3CC5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BC585B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5C8DC7F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4656E62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BA779A3">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47E161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249B01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382C45E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97D3143">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A9E44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442949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DDE950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0214A3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7FF12DFD">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24963F1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F78AADA">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6557A221">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EF6C77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2B0EC2E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3AAF45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83C494B">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69A14BA">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775F26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2E7DB28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05782D59">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B61C3B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3EC7B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644014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699A19D">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2D5C35C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B8097D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595CE687">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782AE13F">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41F0D0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0B4247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E0CCE2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93F497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09C2092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2A803A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0C71DE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D90497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1FB64A1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F5C826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BE036D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1387F90">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C0979D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1B47B9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0B20064">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7A3E7E53">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186D2D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0266B1E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19C78BD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511569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66B117D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548553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0A1DA88A">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2C3780C1">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E59049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98EEAA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EE007E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685EC788">
      <w:pPr>
        <w:spacing w:line="360" w:lineRule="auto"/>
        <w:rPr>
          <w:rFonts w:asciiTheme="minorEastAsia" w:hAnsiTheme="minorEastAsia" w:eastAsiaTheme="minorEastAsia"/>
          <w:szCs w:val="21"/>
        </w:rPr>
      </w:pPr>
    </w:p>
    <w:p w14:paraId="157E8225">
      <w:pPr>
        <w:pStyle w:val="3"/>
        <w:spacing w:before="0" w:after="0"/>
        <w:jc w:val="center"/>
      </w:pPr>
      <w:bookmarkStart w:id="25" w:name="_Toc73613647"/>
      <w:bookmarkStart w:id="26" w:name="_Toc73610165"/>
      <w:r>
        <w:rPr>
          <w:rFonts w:hint="eastAsia"/>
        </w:rPr>
        <w:t>四、</w:t>
      </w:r>
      <w:r>
        <w:t>财政部 民政部 中国残疾人联合会关于促进残疾人就业 政府采购政策的通知</w:t>
      </w:r>
      <w:bookmarkEnd w:id="25"/>
      <w:bookmarkEnd w:id="26"/>
      <w:r>
        <w:t xml:space="preserve"> </w:t>
      </w:r>
    </w:p>
    <w:p w14:paraId="32D81155">
      <w:pPr>
        <w:pStyle w:val="37"/>
        <w:shd w:val="clear" w:color="auto" w:fill="FFFFFF"/>
        <w:spacing w:line="360" w:lineRule="auto"/>
        <w:jc w:val="center"/>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财库〔2017〕141号</w:t>
      </w:r>
    </w:p>
    <w:p w14:paraId="09AD474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49BF90E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C92F67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22215C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0ECD65D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6A6AD7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D60D6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B81C1E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1FA6003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D18E21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03FF033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06A45F8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3374A9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5D7C740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53EEB5E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299ACBF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30EB9FA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293BE8B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3F5EDDB0">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63B8E864">
      <w:pPr>
        <w:widowControl/>
        <w:spacing w:line="360" w:lineRule="auto"/>
        <w:jc w:val="right"/>
        <w:rPr>
          <w:rFonts w:cs="宋体" w:asciiTheme="minorEastAsia" w:hAnsiTheme="minorEastAsia" w:eastAsiaTheme="minorEastAsia"/>
          <w:kern w:val="0"/>
          <w:szCs w:val="21"/>
        </w:rPr>
      </w:pPr>
    </w:p>
    <w:p w14:paraId="482797AF">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2AA55787">
      <w:pPr>
        <w:tabs>
          <w:tab w:val="left" w:pos="1875"/>
        </w:tabs>
      </w:pPr>
    </w:p>
    <w:p w14:paraId="47044060"/>
    <w:p w14:paraId="17B35DBD">
      <w:pPr>
        <w:pStyle w:val="3"/>
        <w:spacing w:before="0" w:after="0"/>
        <w:jc w:val="center"/>
      </w:pPr>
      <w:r>
        <w:rPr>
          <w:rFonts w:hint="eastAsia"/>
        </w:rPr>
        <w:t>五、财政部 司法部关于政府采购支持监狱企业发展有关问题的通知</w:t>
      </w:r>
      <w:r>
        <w:t xml:space="preserve"> </w:t>
      </w:r>
    </w:p>
    <w:p w14:paraId="09D286CF">
      <w:pPr>
        <w:widowControl/>
        <w:spacing w:line="360" w:lineRule="auto"/>
        <w:jc w:val="center"/>
        <w:rPr>
          <w:rFonts w:cs="宋体" w:asciiTheme="minorEastAsia" w:hAnsiTheme="minorEastAsia" w:eastAsiaTheme="minorEastAsia"/>
          <w:kern w:val="0"/>
          <w:szCs w:val="21"/>
        </w:rPr>
      </w:pPr>
    </w:p>
    <w:p w14:paraId="3FB0748E">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141C7368">
      <w:pPr>
        <w:widowControl/>
        <w:spacing w:line="360" w:lineRule="auto"/>
        <w:jc w:val="left"/>
        <w:rPr>
          <w:rFonts w:cs="宋体" w:asciiTheme="minorEastAsia" w:hAnsiTheme="minorEastAsia" w:eastAsiaTheme="minorEastAsia"/>
          <w:kern w:val="0"/>
          <w:szCs w:val="21"/>
        </w:rPr>
      </w:pPr>
    </w:p>
    <w:p w14:paraId="26FEBF92">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04EDDA2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678F637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474F6AB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60BA1AD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4F2E53C9">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2AF96AF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6944789">
      <w:pPr>
        <w:widowControl/>
        <w:spacing w:line="360" w:lineRule="auto"/>
        <w:jc w:val="left"/>
        <w:rPr>
          <w:rFonts w:cs="宋体" w:asciiTheme="minorEastAsia" w:hAnsiTheme="minorEastAsia" w:eastAsiaTheme="minorEastAsia"/>
          <w:kern w:val="0"/>
          <w:szCs w:val="21"/>
        </w:rPr>
      </w:pPr>
    </w:p>
    <w:p w14:paraId="258C512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7CD772B4">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3CC660B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52E81B42">
      <w:pPr>
        <w:widowControl/>
        <w:spacing w:line="360" w:lineRule="auto"/>
        <w:jc w:val="center"/>
        <w:rPr>
          <w:rFonts w:asciiTheme="majorEastAsia" w:hAnsiTheme="majorEastAsia" w:eastAsiaTheme="majorEastAsia"/>
          <w:b/>
          <w:sz w:val="32"/>
          <w:szCs w:val="32"/>
        </w:rPr>
      </w:pPr>
      <w:r>
        <w:rPr>
          <w:rFonts w:cs="宋体" w:asciiTheme="minorEastAsia" w:hAnsiTheme="minorEastAsia" w:eastAsiaTheme="minorEastAsia"/>
          <w:kern w:val="0"/>
          <w:szCs w:val="21"/>
        </w:rPr>
        <w:br w:type="page"/>
      </w:r>
      <w:r>
        <w:rPr>
          <w:rFonts w:hint="eastAsia" w:asciiTheme="majorEastAsia" w:hAnsiTheme="majorEastAsia" w:eastAsiaTheme="majorEastAsia"/>
          <w:b/>
          <w:sz w:val="32"/>
          <w:szCs w:val="32"/>
        </w:rPr>
        <w:t>第二册  通用条款（公开招标）</w:t>
      </w:r>
    </w:p>
    <w:p w14:paraId="56F05E14">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27" w:name="_Hlk72399513"/>
      <w:r>
        <w:rPr>
          <w:rFonts w:hint="eastAsia" w:asciiTheme="majorEastAsia" w:hAnsiTheme="majorEastAsia" w:eastAsiaTheme="majorEastAsia"/>
          <w:b/>
          <w:bCs/>
          <w:kern w:val="0"/>
          <w:sz w:val="28"/>
          <w:szCs w:val="28"/>
        </w:rPr>
        <w:t>总则</w:t>
      </w:r>
    </w:p>
    <w:bookmarkEnd w:id="27"/>
    <w:p w14:paraId="7D681D2D">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 通用条款说明</w:t>
      </w:r>
    </w:p>
    <w:p w14:paraId="1D4039A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1.1采购代理机构发出招标文件通用条款版本，列出深圳市政府采购项目进行招标采购所适用的通用条款内容。</w:t>
      </w:r>
      <w:bookmarkStart w:id="28" w:name="_Hlk72399729"/>
      <w:r>
        <w:rPr>
          <w:rFonts w:hint="eastAsia" w:asciiTheme="majorEastAsia" w:hAnsiTheme="majorEastAsia" w:eastAsiaTheme="majorEastAsia"/>
          <w:szCs w:val="21"/>
        </w:rPr>
        <w:t>如有需要，采购代理机构可以对通用条款的内容进行补充。</w:t>
      </w:r>
      <w:bookmarkEnd w:id="28"/>
    </w:p>
    <w:p w14:paraId="69D824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1.2招标文件分为第一册“专用条款”和第二册“通用条款”。</w:t>
      </w:r>
    </w:p>
    <w:p w14:paraId="5282FA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1.3“专用条款”是对本次采购项目的具体要求，包含招标公告、对通用条款的补充内容及其他关键信息、用户需求书、投标文件格式及附件、合同条款及格式等内容。</w:t>
      </w:r>
    </w:p>
    <w:p w14:paraId="275C478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1.4“通用条款”是适用于政府采购公开招标项目的基础性条款，具有普遍性和通用性。</w:t>
      </w:r>
    </w:p>
    <w:p w14:paraId="71757C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1.5 “专用条款”和“通用条款”表述不一致或有冲突时，以“专用条款”为准。</w:t>
      </w:r>
    </w:p>
    <w:p w14:paraId="456E999D">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2</w:t>
      </w:r>
      <w:r>
        <w:rPr>
          <w:rFonts w:asciiTheme="majorEastAsia" w:hAnsiTheme="majorEastAsia" w:eastAsiaTheme="majorEastAsia"/>
          <w:b/>
          <w:bCs/>
          <w:szCs w:val="21"/>
        </w:rPr>
        <w:t>．</w:t>
      </w:r>
      <w:r>
        <w:rPr>
          <w:rFonts w:hint="eastAsia" w:asciiTheme="majorEastAsia" w:hAnsiTheme="majorEastAsia" w:eastAsiaTheme="majorEastAsia"/>
          <w:b/>
          <w:bCs/>
          <w:szCs w:val="21"/>
        </w:rPr>
        <w:t>招标说明</w:t>
      </w:r>
    </w:p>
    <w:p w14:paraId="1AFE12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本项目按照《深圳经济特区政府采购条例》、《深圳经济特区政府采购条例实施细则》及政府采购其他法律法规，通过公开招标方式确定中标供应商。</w:t>
      </w:r>
    </w:p>
    <w:p w14:paraId="44B772C3">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3．定义</w:t>
      </w:r>
    </w:p>
    <w:p w14:paraId="4F93BE0D">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招标文件中下列术语应解释为：</w:t>
      </w:r>
    </w:p>
    <w:p w14:paraId="71C09A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1</w:t>
      </w:r>
      <w:r>
        <w:rPr>
          <w:rFonts w:hint="eastAsia" w:asciiTheme="majorEastAsia" w:hAnsiTheme="majorEastAsia" w:eastAsiaTheme="majorEastAsia"/>
          <w:szCs w:val="21"/>
        </w:rPr>
        <w:t>“采购人”：指利用财政性资金依法进行政府采购的国家机关、事业单位、团体组织；</w:t>
      </w:r>
    </w:p>
    <w:p w14:paraId="79753C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 “政府集中采购机构”</w:t>
      </w:r>
      <w:r>
        <w:rPr>
          <w:rFonts w:hint="eastAsia" w:cs="Arial" w:asciiTheme="majorEastAsia" w:hAnsiTheme="majorEastAsia" w:eastAsiaTheme="majorEastAsia"/>
          <w:szCs w:val="21"/>
          <w:shd w:val="clear" w:color="auto" w:fill="FFFFFF"/>
        </w:rPr>
        <w:t>是指市政府设立的，对纳入集中采购目录内的采购项目组织实施采购，并对政府采购活动提供服务的专门机构；</w:t>
      </w:r>
      <w:r>
        <w:rPr>
          <w:rFonts w:hint="eastAsia" w:asciiTheme="majorEastAsia" w:hAnsiTheme="majorEastAsia" w:eastAsiaTheme="majorEastAsia"/>
          <w:szCs w:val="21"/>
        </w:rPr>
        <w:t>本文件所述的“政府集中采购机构”</w:t>
      </w:r>
      <w:r>
        <w:rPr>
          <w:rFonts w:asciiTheme="majorEastAsia" w:hAnsiTheme="majorEastAsia" w:eastAsiaTheme="majorEastAsia"/>
          <w:szCs w:val="21"/>
        </w:rPr>
        <w:t>指</w:t>
      </w:r>
      <w:r>
        <w:rPr>
          <w:rFonts w:hint="eastAsia" w:asciiTheme="majorEastAsia" w:hAnsiTheme="majorEastAsia" w:eastAsiaTheme="majorEastAsia"/>
          <w:szCs w:val="21"/>
        </w:rPr>
        <w:t>深圳公共资源交易中心；</w:t>
      </w:r>
    </w:p>
    <w:p w14:paraId="7E3A8EC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3.3“采购代理机构”是指根据采购人委托，代理政府采购事宜的社会采购代理机构。本招标文件的招标机构特指</w:t>
      </w:r>
      <w:r>
        <w:rPr>
          <w:rFonts w:hint="eastAsia" w:asciiTheme="majorEastAsia" w:hAnsiTheme="majorEastAsia" w:eastAsiaTheme="majorEastAsia"/>
          <w:b/>
          <w:bCs/>
          <w:szCs w:val="21"/>
        </w:rPr>
        <w:t>深圳市中正招标有限公司；</w:t>
      </w:r>
    </w:p>
    <w:p w14:paraId="7D572F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3.4“投标人”，即供应商，指参加投标竞争并愿意按照招标文件要求向采购人提供货物、工程或者服务的依法成立的法人、其他组织或者自然人；</w:t>
      </w:r>
    </w:p>
    <w:p w14:paraId="7ABE759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3.5“评审委员会”是依据《深圳经济特区政府采购条例》、《深圳经济特区政府采购条例实施细则》等有关规定组建的专门负责本次招标其评审工作的临时性机构；</w:t>
      </w:r>
    </w:p>
    <w:p w14:paraId="270EA1D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3.6“日期”</w:t>
      </w:r>
      <w:r>
        <w:rPr>
          <w:rFonts w:asciiTheme="majorEastAsia" w:hAnsiTheme="majorEastAsia" w:eastAsiaTheme="majorEastAsia"/>
          <w:szCs w:val="21"/>
        </w:rPr>
        <w:t>指</w:t>
      </w:r>
      <w:r>
        <w:rPr>
          <w:rFonts w:hint="eastAsia" w:asciiTheme="majorEastAsia" w:hAnsiTheme="majorEastAsia" w:eastAsiaTheme="majorEastAsia"/>
          <w:szCs w:val="21"/>
        </w:rPr>
        <w:t>公历日；</w:t>
      </w:r>
    </w:p>
    <w:p w14:paraId="02BB619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3.7“合同”指由本次招标所产生的合同或合约文件；</w:t>
      </w:r>
    </w:p>
    <w:p w14:paraId="2E8B7BA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3.8“电子投标文件”指利用</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站提供的深圳智慧采购平台投标文件制作专用软件（以下简称：投标文件制作软件）制作并加密的投标文件,适用于网上投标；（投标文件制作软件可从“下载地址：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TPBidder/DownLoad/深圳市智慧采购平台投标文件制作专用软件.zip”下载）；</w:t>
      </w:r>
    </w:p>
    <w:p w14:paraId="7438149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3.9“网上投标”指通过</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站上传电子投标文件；</w:t>
      </w:r>
    </w:p>
    <w:p w14:paraId="741875F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3.10招标文件中的标题或题名仅起引导作用，而不应视为对招标文件内容的理解和解释。</w:t>
      </w:r>
    </w:p>
    <w:p w14:paraId="614C8EA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 xml:space="preserve">4. </w:t>
      </w:r>
      <w:bookmarkStart w:id="29" w:name="_Hlk72398643"/>
      <w:r>
        <w:rPr>
          <w:rFonts w:hint="eastAsia" w:asciiTheme="majorEastAsia" w:hAnsiTheme="majorEastAsia" w:eastAsiaTheme="majorEastAsia"/>
          <w:b/>
          <w:bCs/>
          <w:szCs w:val="21"/>
        </w:rPr>
        <w:t>政府采购供应商责任</w:t>
      </w:r>
    </w:p>
    <w:p w14:paraId="3FBD88F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4.1欢迎诚信、有实力和有社会责任心的供应商参与政府采购事业。</w:t>
      </w:r>
    </w:p>
    <w:p w14:paraId="492184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4.2投标人应当遵循公平竞争的原则，不得恶意串通，不得妨碍其他投标人的竞争行为，不得损害采购人或者其他投标人的合法权益。如违反上述要求，经核实后，供应商的投标无效。</w:t>
      </w:r>
    </w:p>
    <w:p w14:paraId="5E1F4DA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5．投标人参加政府采购的条件</w:t>
      </w:r>
    </w:p>
    <w:p w14:paraId="796CD79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5.1投标人应在投标前到</w:t>
      </w:r>
      <w:r>
        <w:rPr>
          <w:rFonts w:hint="eastAsia" w:asciiTheme="majorEastAsia" w:hAnsiTheme="majorEastAsia" w:eastAsiaTheme="majorEastAsia"/>
          <w:b/>
          <w:bCs/>
          <w:szCs w:val="21"/>
        </w:rPr>
        <w:t>深圳公共资源交易中心（具体在深圳交易集团有限公司政府采购业务分公司进行办理）</w:t>
      </w:r>
      <w:r>
        <w:rPr>
          <w:rFonts w:hint="eastAsia" w:asciiTheme="majorEastAsia" w:hAnsiTheme="majorEastAsia" w:eastAsiaTheme="majorEastAsia"/>
          <w:szCs w:val="21"/>
        </w:rPr>
        <w:t>进行注册并办理电子密钥。《</w:t>
      </w:r>
      <w:r>
        <w:fldChar w:fldCharType="begin"/>
      </w:r>
      <w:r>
        <w:instrText xml:space="preserve"> HYPERLINK "http://www.szzfcg.cn/viewer.do?id=2455258" \t "documentViewer2455258" </w:instrText>
      </w:r>
      <w:r>
        <w:fldChar w:fldCharType="separate"/>
      </w:r>
      <w:r>
        <w:rPr>
          <w:rFonts w:asciiTheme="majorEastAsia" w:hAnsiTheme="majorEastAsia" w:eastAsiaTheme="majorEastAsia"/>
          <w:szCs w:val="21"/>
        </w:rPr>
        <w:t>供应商注册及电子密钥新申请指引</w:t>
      </w:r>
      <w:r>
        <w:rPr>
          <w:rFonts w:asciiTheme="majorEastAsia" w:hAnsiTheme="majorEastAsia" w:eastAsiaTheme="majorEastAsia"/>
          <w:szCs w:val="21"/>
        </w:rPr>
        <w:fldChar w:fldCharType="end"/>
      </w:r>
      <w:r>
        <w:rPr>
          <w:rFonts w:hint="eastAsia" w:asciiTheme="majorEastAsia" w:hAnsiTheme="majorEastAsia" w:eastAsiaTheme="majorEastAsia"/>
          <w:szCs w:val="21"/>
        </w:rPr>
        <w:t>》详见</w:t>
      </w:r>
      <w:r>
        <w:rPr>
          <w:rFonts w:asciiTheme="majorEastAsia" w:hAnsiTheme="majorEastAsia" w:eastAsiaTheme="majorEastAsia"/>
          <w:szCs w:val="21"/>
        </w:rPr>
        <w:t>http://zfcg.szggzy.com/</w:t>
      </w:r>
      <w:r>
        <w:rPr>
          <w:rFonts w:hint="eastAsia" w:asciiTheme="majorEastAsia" w:hAnsiTheme="majorEastAsia" w:eastAsiaTheme="majorEastAsia"/>
          <w:szCs w:val="21"/>
        </w:rPr>
        <w:t>。</w:t>
      </w:r>
    </w:p>
    <w:p w14:paraId="56C5F2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5.2投标人资格要求</w:t>
      </w:r>
    </w:p>
    <w:p w14:paraId="76F9928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参加本项目的投标人应具备的资格条件详见本项目招标公告中 “投标人资格要求”（即申请人的资格要求）的内容。</w:t>
      </w:r>
    </w:p>
    <w:p w14:paraId="7204EE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5.3联合体投标</w:t>
      </w:r>
    </w:p>
    <w:p w14:paraId="3173FA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5.3.1　以下有关联合体投标的条款仅适用于允许投标人组成联合体投标的项目。</w:t>
      </w:r>
    </w:p>
    <w:p w14:paraId="419BCE8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5.3.2  由两个或两个以上的自然人、法人或者其他组织可以组成一个联合体，以一个供应商的身份共同投标时，应符合以下原则：</w:t>
      </w:r>
    </w:p>
    <w:p w14:paraId="3DA11C7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（1）投标联合体各方参加政府采购活动应当具备下列条件：</w:t>
      </w:r>
    </w:p>
    <w:p w14:paraId="1E00DFF1">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1、具有独立承担民事责任的能力；</w:t>
      </w:r>
    </w:p>
    <w:p w14:paraId="496F7949">
      <w:pPr>
        <w:spacing w:line="360" w:lineRule="auto"/>
        <w:ind w:left="420" w:firstLine="411" w:firstLineChars="196"/>
        <w:rPr>
          <w:rFonts w:asciiTheme="majorEastAsia" w:hAnsiTheme="majorEastAsia" w:eastAsiaTheme="majorEastAsia"/>
          <w:szCs w:val="21"/>
        </w:rPr>
      </w:pPr>
      <w:r>
        <w:rPr>
          <w:rFonts w:hint="eastAsia" w:asciiTheme="majorEastAsia" w:hAnsiTheme="majorEastAsia" w:eastAsiaTheme="majorEastAsia"/>
          <w:szCs w:val="21"/>
        </w:rPr>
        <w:t>2、有良好的商业信誉和健全的财务会计制度；</w:t>
      </w:r>
    </w:p>
    <w:p w14:paraId="1457FB8A">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3、具有履行合同所必需的设备和专业技术能力；</w:t>
      </w:r>
    </w:p>
    <w:p w14:paraId="601E42DA">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4、有依法缴纳税收和社会保障资金的良好记录；</w:t>
      </w:r>
    </w:p>
    <w:p w14:paraId="75172B96">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5、参加政府采购活动前三年内，在经营活动中没有重大违法记录；</w:t>
      </w:r>
    </w:p>
    <w:p w14:paraId="2F9AFECE">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6、法律、行政法规规定的其他条件。</w:t>
      </w:r>
    </w:p>
    <w:p w14:paraId="5235EFB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（2）联合体中有同类资质的供应商按照联合体分工承担相同工作的，应当按照资质等级较低的供应商确定资质等级；</w:t>
      </w:r>
    </w:p>
    <w:p w14:paraId="55634D5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（3）是否允许联合体参加投标，应当由采购人和采购代理机构根据项目的实际情况和潜在供应商的数量自主决定，如果决定接受联合体投标则应当在招标公告中明示；</w:t>
      </w:r>
    </w:p>
    <w:p w14:paraId="603A825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（4）投标人的投标文件及中标后签署的合同协议对联合体各方均具法律约束力；</w:t>
      </w:r>
    </w:p>
    <w:p w14:paraId="34EC53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（5）联合体各方应当签订联合体投标协议，明确约定各方拟承担的工作和责任，并将该协议随投标文件一并递交给采购代理机构；</w:t>
      </w:r>
    </w:p>
    <w:p w14:paraId="35BBC1D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（6）联合体中标后，联合体各方应当共同与采购人签订合同，就中标项目向采购人承担连带责任；</w:t>
      </w:r>
    </w:p>
    <w:p w14:paraId="59713E0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534353C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（8）本通用条款中“投标人”一词亦指联合体各方，专用条款另有规定或说明的除外。</w:t>
      </w:r>
    </w:p>
    <w:p w14:paraId="2DCA36E4">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6．政策导向</w:t>
      </w:r>
    </w:p>
    <w:p w14:paraId="50D9AE5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6.1政府采购扶持贫困地区、中小企业、监狱企业和残疾人福利性单位发展，支持节能减排、环境保护。</w:t>
      </w:r>
    </w:p>
    <w:p w14:paraId="53BB0DD7">
      <w:pPr>
        <w:spacing w:line="360" w:lineRule="auto"/>
        <w:ind w:firstLine="405"/>
        <w:rPr>
          <w:rFonts w:asciiTheme="majorEastAsia" w:hAnsiTheme="majorEastAsia" w:eastAsiaTheme="majorEastAsia"/>
          <w:szCs w:val="21"/>
          <w:shd w:val="clear" w:color="auto" w:fill="FFFFFF"/>
        </w:rPr>
      </w:pPr>
      <w:r>
        <w:rPr>
          <w:rFonts w:hint="eastAsia" w:asciiTheme="majorEastAsia" w:hAnsiTheme="majorEastAsia" w:eastAsiaTheme="majorEastAsia"/>
          <w:szCs w:val="21"/>
        </w:rPr>
        <w:t>6.2本项目落实深圳市政府采购供应商诚信管理政策要求。</w:t>
      </w:r>
    </w:p>
    <w:p w14:paraId="559ADEEB">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7. 本项目若涉及采购货物，则合格的货物及相应服务应满足以下要求：</w:t>
      </w:r>
    </w:p>
    <w:p w14:paraId="0A65F5D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 xml:space="preserve">.1  </w:t>
      </w:r>
      <w:r>
        <w:rPr>
          <w:rFonts w:hint="eastAsia" w:asciiTheme="majorEastAsia" w:hAnsiTheme="majorEastAsia" w:eastAsiaTheme="majorEastAsia"/>
          <w:szCs w:val="21"/>
        </w:rPr>
        <w:t>必须是全新、未使用过的原装合格正品（包括零部件），如安装或配置了软件的，须为正版软件。</w:t>
      </w:r>
    </w:p>
    <w:p w14:paraId="0B5A63F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7.2  国产的货物及其有关服务必须符合中华人民共和国的设计、制造生产标准及行业标准。招标公告有其他要求的，亦应符合其要求。</w:t>
      </w:r>
    </w:p>
    <w:p w14:paraId="5003F87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010FD47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4投标人</w:t>
      </w:r>
      <w:bookmarkStart w:id="30" w:name="_Hlk72152753"/>
      <w:r>
        <w:rPr>
          <w:rFonts w:hint="eastAsia" w:asciiTheme="majorEastAsia" w:hAnsiTheme="majorEastAsia" w:eastAsiaTheme="majorEastAsia"/>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30"/>
    </w:p>
    <w:p w14:paraId="54C6C2F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13448F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7.6  工期要求：投标人在投标时对其所投项目应提交交货进度、交货计划等，在合同规定的时间内完成项目实施工作。</w:t>
      </w:r>
    </w:p>
    <w:p w14:paraId="0C72545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7.7  投标人必须承担的设备运输、安装调试、验收检测和提供设备操作说明书、图纸等其他相关及类似的义务。</w:t>
      </w:r>
    </w:p>
    <w:p w14:paraId="6CCC94EE">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8．投标费用</w:t>
      </w:r>
    </w:p>
    <w:p w14:paraId="47460C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不论投标结果如何，投标人应承担其编制投标文件与递交投标文件所涉及的一切费用。</w:t>
      </w:r>
    </w:p>
    <w:p w14:paraId="61625B55">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9．踏勘现场</w:t>
      </w:r>
    </w:p>
    <w:p w14:paraId="1F3E9BA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53D979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9.2投标人及其人员经过采购人的允许，可以进入采购人的项目现场踏勘。若招标文件要求投标人于统一时间地点踏勘现场的，投标人应当按时前往。</w:t>
      </w:r>
    </w:p>
    <w:p w14:paraId="0B167E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9.3采购人应当通过采购代理机构向投标人提供有关现场的书面资料和数据。</w:t>
      </w:r>
    </w:p>
    <w:p w14:paraId="153FDCD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9.4任何人或任何组织在踏勘现场时向投标人提供的任何书面资料或口头承诺，未经采购代理机构在网上发布或书面通知，均作无效处理。</w:t>
      </w:r>
    </w:p>
    <w:p w14:paraId="74578FD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9</w:t>
      </w:r>
      <w:r>
        <w:rPr>
          <w:rFonts w:hint="eastAsia" w:asciiTheme="majorEastAsia" w:hAnsiTheme="majorEastAsia" w:eastAsiaTheme="majorEastAsia"/>
          <w:szCs w:val="21"/>
        </w:rPr>
        <w:t>.</w:t>
      </w:r>
      <w:r>
        <w:rPr>
          <w:rFonts w:asciiTheme="majorEastAsia" w:hAnsiTheme="majorEastAsia" w:eastAsiaTheme="majorEastAsia"/>
          <w:szCs w:val="21"/>
        </w:rPr>
        <w:t>5</w:t>
      </w:r>
      <w:r>
        <w:rPr>
          <w:rFonts w:hint="eastAsia" w:asciiTheme="majorEastAsia" w:hAnsiTheme="majorEastAsia" w:eastAsiaTheme="majorEastAsia"/>
          <w:szCs w:val="21"/>
        </w:rPr>
        <w:t>未参与踏勘现场不作为否定投标人资格的理由。</w:t>
      </w:r>
    </w:p>
    <w:p w14:paraId="281C4490">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0</w:t>
      </w:r>
      <w:r>
        <w:rPr>
          <w:rFonts w:hint="eastAsia" w:asciiTheme="majorEastAsia" w:hAnsiTheme="majorEastAsia" w:eastAsiaTheme="majorEastAsia"/>
          <w:b/>
          <w:bCs/>
          <w:szCs w:val="21"/>
        </w:rPr>
        <w:t>．标前会议</w:t>
      </w:r>
    </w:p>
    <w:p w14:paraId="2DA1B16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0EAC083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w:t>
      </w:r>
      <w:r>
        <w:rPr>
          <w:rFonts w:asciiTheme="majorEastAsia" w:hAnsiTheme="majorEastAsia" w:eastAsiaTheme="majorEastAsia"/>
          <w:szCs w:val="21"/>
        </w:rPr>
        <w:t>2</w:t>
      </w:r>
      <w:r>
        <w:rPr>
          <w:rFonts w:hint="eastAsia" w:asciiTheme="majorEastAsia" w:hAnsiTheme="majorEastAsia" w:eastAsiaTheme="majorEastAsia"/>
          <w:szCs w:val="21"/>
        </w:rPr>
        <w:t>任何人或任何组织在标前会议时向投标人提供的任何书面资料或口头承诺，未经采购代理机构在网上发布或书面通知，均作无效处理。</w:t>
      </w:r>
    </w:p>
    <w:p w14:paraId="1558986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3</w:t>
      </w:r>
      <w:r>
        <w:rPr>
          <w:rFonts w:hint="eastAsia" w:asciiTheme="majorEastAsia" w:hAnsiTheme="majorEastAsia" w:eastAsiaTheme="majorEastAsia"/>
          <w:szCs w:val="21"/>
        </w:rPr>
        <w:t>未参与标前会议不作为否定投标人资格的理由。</w:t>
      </w:r>
    </w:p>
    <w:bookmarkEnd w:id="29"/>
    <w:p w14:paraId="65647869">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招标文件</w:t>
      </w:r>
    </w:p>
    <w:p w14:paraId="2081FA7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1</w:t>
      </w:r>
      <w:r>
        <w:rPr>
          <w:rFonts w:hint="eastAsia" w:asciiTheme="majorEastAsia" w:hAnsiTheme="majorEastAsia" w:eastAsiaTheme="majorEastAsia"/>
          <w:b/>
          <w:bCs/>
          <w:szCs w:val="21"/>
        </w:rPr>
        <w:t>．</w:t>
      </w:r>
      <w:bookmarkStart w:id="31" w:name="_Hlk72399819"/>
      <w:r>
        <w:rPr>
          <w:rFonts w:hint="eastAsia" w:asciiTheme="majorEastAsia" w:hAnsiTheme="majorEastAsia" w:eastAsiaTheme="majorEastAsia"/>
          <w:b/>
          <w:bCs/>
          <w:szCs w:val="21"/>
        </w:rPr>
        <w:t>招标文件的编制与组成</w:t>
      </w:r>
    </w:p>
    <w:p w14:paraId="73890E19">
      <w:pPr>
        <w:snapToGrid w:val="0"/>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.1招标文件除以下内容外，采购代理机构在招标期间发出的澄清或修改等相关公告或通知内容，均是招标文件的组成部分，对投标人起约束作用；</w:t>
      </w:r>
    </w:p>
    <w:p w14:paraId="11CB9BB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招标文件包括下列内容：</w:t>
      </w:r>
    </w:p>
    <w:p w14:paraId="083CFD86">
      <w:pPr>
        <w:spacing w:line="360" w:lineRule="auto"/>
        <w:ind w:left="420" w:leftChars="200"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第一册  专用条款</w:t>
      </w:r>
    </w:p>
    <w:p w14:paraId="725D3892">
      <w:pPr>
        <w:spacing w:line="360" w:lineRule="auto"/>
        <w:ind w:left="1079" w:leftChars="514"/>
        <w:rPr>
          <w:rFonts w:asciiTheme="majorEastAsia" w:hAnsiTheme="majorEastAsia" w:eastAsiaTheme="majorEastAsia"/>
          <w:b/>
          <w:szCs w:val="21"/>
        </w:rPr>
      </w:pPr>
      <w:r>
        <w:rPr>
          <w:rFonts w:hint="eastAsia" w:asciiTheme="majorEastAsia" w:hAnsiTheme="majorEastAsia" w:eastAsiaTheme="majorEastAsia"/>
          <w:b/>
          <w:szCs w:val="21"/>
        </w:rPr>
        <w:t>关键信息</w:t>
      </w:r>
    </w:p>
    <w:p w14:paraId="1470844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招标公告</w:t>
      </w:r>
    </w:p>
    <w:p w14:paraId="78B0F1BF">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对通用条款的补充内容及其他关键信息</w:t>
      </w:r>
    </w:p>
    <w:p w14:paraId="047F7FEF">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用户需求书</w:t>
      </w:r>
    </w:p>
    <w:p w14:paraId="4A1C91CA">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投标文件格式及附件</w:t>
      </w:r>
    </w:p>
    <w:p w14:paraId="3E37C79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合同条款及格式</w:t>
      </w:r>
    </w:p>
    <w:p w14:paraId="03CEC4DE">
      <w:pPr>
        <w:spacing w:line="360" w:lineRule="auto"/>
        <w:ind w:left="420" w:leftChars="200" w:firstLine="413" w:firstLineChars="196"/>
        <w:outlineLvl w:val="0"/>
        <w:rPr>
          <w:rFonts w:asciiTheme="majorEastAsia" w:hAnsiTheme="majorEastAsia" w:eastAsiaTheme="majorEastAsia"/>
          <w:b/>
          <w:szCs w:val="21"/>
        </w:rPr>
      </w:pPr>
      <w:r>
        <w:rPr>
          <w:rFonts w:hint="eastAsia" w:asciiTheme="majorEastAsia" w:hAnsiTheme="majorEastAsia" w:eastAsiaTheme="majorEastAsia"/>
          <w:b/>
          <w:szCs w:val="21"/>
        </w:rPr>
        <w:t>第二册  通用条款</w:t>
      </w:r>
    </w:p>
    <w:p w14:paraId="267F867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总则</w:t>
      </w:r>
    </w:p>
    <w:p w14:paraId="2BB5C151">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招标文件</w:t>
      </w:r>
    </w:p>
    <w:p w14:paraId="3A25BF96">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投标文件的编制</w:t>
      </w:r>
    </w:p>
    <w:p w14:paraId="26326767">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投标文件的递交</w:t>
      </w:r>
    </w:p>
    <w:p w14:paraId="4248002E">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开标</w:t>
      </w:r>
    </w:p>
    <w:p w14:paraId="496F5C9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第六章  评审要求</w:t>
      </w:r>
    </w:p>
    <w:p w14:paraId="101970B4">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第七章  评审程序及评审方法</w:t>
      </w:r>
    </w:p>
    <w:p w14:paraId="076B5C6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第八章  定标及公示</w:t>
      </w:r>
    </w:p>
    <w:p w14:paraId="5A4D30C9">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第九章  公开招标失败的后续处理</w:t>
      </w:r>
    </w:p>
    <w:p w14:paraId="11F3D90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第十章  合同的授予与备案</w:t>
      </w:r>
    </w:p>
    <w:p w14:paraId="486CC08D">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第十一章  质疑处理</w:t>
      </w:r>
    </w:p>
    <w:p w14:paraId="417898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6A76A3A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2066A28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2</w:t>
      </w:r>
      <w:r>
        <w:rPr>
          <w:rFonts w:hint="eastAsia" w:asciiTheme="majorEastAsia" w:hAnsiTheme="majorEastAsia" w:eastAsiaTheme="majorEastAsia"/>
          <w:b/>
          <w:bCs/>
          <w:szCs w:val="21"/>
        </w:rPr>
        <w:t>．招标文件的澄清</w:t>
      </w:r>
    </w:p>
    <w:p w14:paraId="696E7E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.1招标文件澄清的目的是澄清、解答投标人在查阅招标文件后或现场踏勘中可能提出的与投标有关的疑问或询问。</w:t>
      </w:r>
    </w:p>
    <w:p w14:paraId="2707C7C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.2投标人如对招标文件内容有疑问，应当在招标公告规定的澄清（提问）截止时间前以网上提问的形式通过网上政府采购系统提交采购代理机构。</w:t>
      </w:r>
    </w:p>
    <w:p w14:paraId="6C64B26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Theme="majorEastAsia" w:hAnsiTheme="majorEastAsia" w:eastAsiaTheme="majorEastAsia"/>
          <w:szCs w:val="21"/>
        </w:rPr>
        <w:t>3.3</w:t>
      </w:r>
      <w:r>
        <w:rPr>
          <w:rFonts w:hint="eastAsia" w:asciiTheme="majorEastAsia" w:hAnsiTheme="majorEastAsia" w:eastAsiaTheme="majorEastAsia"/>
          <w:szCs w:val="21"/>
        </w:rPr>
        <w:t>、1</w:t>
      </w:r>
      <w:r>
        <w:rPr>
          <w:rFonts w:asciiTheme="majorEastAsia" w:hAnsiTheme="majorEastAsia" w:eastAsiaTheme="majorEastAsia"/>
          <w:szCs w:val="21"/>
        </w:rPr>
        <w:t>3.4</w:t>
      </w:r>
      <w:r>
        <w:rPr>
          <w:rFonts w:hint="eastAsia" w:asciiTheme="majorEastAsia" w:hAnsiTheme="majorEastAsia" w:eastAsiaTheme="majorEastAsia"/>
          <w:szCs w:val="21"/>
        </w:rPr>
        <w:t>款规定执行。</w:t>
      </w:r>
    </w:p>
    <w:p w14:paraId="56B42F15">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w:t>
      </w:r>
      <w:r>
        <w:rPr>
          <w:rFonts w:hint="eastAsia" w:asciiTheme="majorEastAsia" w:hAnsiTheme="majorEastAsia" w:eastAsiaTheme="majorEastAsia"/>
          <w:b/>
          <w:bCs/>
          <w:szCs w:val="21"/>
        </w:rPr>
        <w:t>3．招标文件的修改</w:t>
      </w:r>
    </w:p>
    <w:p w14:paraId="13A46A3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3.1招标文件发出后，在投标截止日期前任何时候，确需要变更招标文件内容的，采购代理机构可主动或在解答投标人提出的澄清问题时对招标文件进行修改。</w:t>
      </w:r>
    </w:p>
    <w:p w14:paraId="0955437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3.2招标文件的修改以书面形式（包括采购代理机构网站发布方式，如更正公告等）发送给所有投标人，招标文件的修改内容作为招标文件的组成部分，并具有约束力。</w:t>
      </w:r>
    </w:p>
    <w:p w14:paraId="0CBE161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045BA8C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1"/>
    </w:p>
    <w:p w14:paraId="4BE9BFD3">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投标文件的编制</w:t>
      </w:r>
    </w:p>
    <w:p w14:paraId="71F93DD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14．</w:t>
      </w:r>
      <w:bookmarkStart w:id="32" w:name="_Hlk72400236"/>
      <w:r>
        <w:rPr>
          <w:rFonts w:hint="eastAsia" w:asciiTheme="majorEastAsia" w:hAnsiTheme="majorEastAsia" w:eastAsiaTheme="majorEastAsia"/>
          <w:b/>
          <w:bCs/>
          <w:szCs w:val="21"/>
        </w:rPr>
        <w:t>投标文件的语言及度量单位</w:t>
      </w:r>
    </w:p>
    <w:p w14:paraId="51C0305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7176AD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14.2 除技术规范另有规定外，投标文件使用的度量单位，均采用中华人民共和国法定计量单位。</w:t>
      </w:r>
    </w:p>
    <w:bookmarkEnd w:id="32"/>
    <w:p w14:paraId="55827F5F">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15．</w:t>
      </w:r>
      <w:bookmarkStart w:id="33" w:name="_Hlk72401567"/>
      <w:r>
        <w:rPr>
          <w:rFonts w:hint="eastAsia" w:asciiTheme="majorEastAsia" w:hAnsiTheme="majorEastAsia" w:eastAsiaTheme="majorEastAsia"/>
          <w:b/>
          <w:bCs/>
          <w:szCs w:val="21"/>
        </w:rPr>
        <w:t>投标文件的组成</w:t>
      </w:r>
    </w:p>
    <w:p w14:paraId="4B4241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具体内容在招标文件专用条款中进行规定。</w:t>
      </w:r>
    </w:p>
    <w:p w14:paraId="41D1B298">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16．投标文件格式</w:t>
      </w:r>
    </w:p>
    <w:p w14:paraId="1FD0595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投标文件包括本通用条款第</w:t>
      </w:r>
      <w:r>
        <w:rPr>
          <w:rFonts w:asciiTheme="majorEastAsia" w:hAnsiTheme="majorEastAsia" w:eastAsiaTheme="majorEastAsia"/>
          <w:szCs w:val="21"/>
        </w:rPr>
        <w:t>15条中规定的内容。如招标文件提供了投标文件格式，则</w:t>
      </w:r>
      <w:r>
        <w:rPr>
          <w:rFonts w:hint="eastAsia" w:asciiTheme="majorEastAsia" w:hAnsiTheme="majorEastAsia" w:eastAsiaTheme="majorEastAsia"/>
          <w:b/>
          <w:bCs/>
          <w:szCs w:val="21"/>
        </w:rPr>
        <w:t>投标人提交的投标文件应使用招标文件所提供的相应格式</w:t>
      </w:r>
      <w:r>
        <w:rPr>
          <w:rFonts w:hint="eastAsia" w:asciiTheme="majorEastAsia" w:hAnsiTheme="majorEastAsia" w:eastAsiaTheme="majorEastAsia"/>
          <w:szCs w:val="21"/>
        </w:rPr>
        <w:t>（表格均可按同样格式扩展）。</w:t>
      </w:r>
    </w:p>
    <w:p w14:paraId="592970C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17．投标货币</w:t>
      </w:r>
    </w:p>
    <w:p w14:paraId="423DDB3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本项目的投标报价应以人民币计。</w:t>
      </w:r>
    </w:p>
    <w:bookmarkEnd w:id="33"/>
    <w:p w14:paraId="6272A4E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18．</w:t>
      </w:r>
      <w:bookmarkStart w:id="34" w:name="_Hlk72401735"/>
      <w:r>
        <w:rPr>
          <w:rFonts w:hint="eastAsia" w:asciiTheme="majorEastAsia" w:hAnsiTheme="majorEastAsia" w:eastAsiaTheme="majorEastAsia"/>
          <w:b/>
          <w:bCs/>
          <w:szCs w:val="21"/>
        </w:rPr>
        <w:t>证明投标文件投标技术方案的合格性和符合招标文件规定的文件要求</w:t>
      </w:r>
    </w:p>
    <w:p w14:paraId="2DA44FD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w:t>
      </w:r>
      <w:r>
        <w:rPr>
          <w:rFonts w:asciiTheme="majorEastAsia" w:hAnsiTheme="majorEastAsia" w:eastAsiaTheme="majorEastAsia"/>
          <w:szCs w:val="21"/>
        </w:rPr>
        <w:t xml:space="preserve">.1 </w:t>
      </w:r>
      <w:r>
        <w:rPr>
          <w:rFonts w:hint="eastAsia" w:asciiTheme="majorEastAsia" w:hAnsiTheme="majorEastAsia" w:eastAsiaTheme="majorEastAsia"/>
          <w:szCs w:val="21"/>
        </w:rPr>
        <w:t>投标人应提交证明文件，证明其投标技术方案项下的货物和服务的合格性符合招标文件规定。该投标技术方案及其证明文件均作为投标文件组成部分。</w:t>
      </w:r>
    </w:p>
    <w:p w14:paraId="2A1A22F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 xml:space="preserve">.2 </w:t>
      </w:r>
      <w:r>
        <w:rPr>
          <w:rFonts w:hint="eastAsia" w:asciiTheme="majorEastAsia" w:hAnsiTheme="majorEastAsia" w:eastAsiaTheme="major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2A3491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18.2.1主要技术指标和性能的详细说明。</w:t>
      </w:r>
    </w:p>
    <w:p w14:paraId="35BFBFA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2</w:t>
      </w:r>
      <w:r>
        <w:rPr>
          <w:rFonts w:hint="eastAsia" w:asciiTheme="majorEastAsia" w:hAnsiTheme="majorEastAsia" w:eastAsiaTheme="majorEastAsia"/>
          <w:szCs w:val="21"/>
        </w:rPr>
        <w:t>投标产品从采购人开始使用至招标文件中规定的周期内正常、连续地使用所必须的备件和专用工具清单，包括备件和专用工具的货源及现行价格。</w:t>
      </w:r>
    </w:p>
    <w:p w14:paraId="2814E4B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3</w:t>
      </w:r>
      <w:r>
        <w:rPr>
          <w:rFonts w:hint="eastAsia" w:asciiTheme="majorEastAsia" w:hAnsiTheme="majorEastAsia" w:eastAsiaTheme="majorEastAsia"/>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7D57D9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6E49749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5CB884A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18.3相关资料不符合18.2款要求的，评审委员会有权认定为投标技术方案不合格响应，其相关分数予以扣减或作投标无效处理。</w:t>
      </w:r>
    </w:p>
    <w:p w14:paraId="782878F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6F56603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18.5除非另有规定或说明，投标人对同一项目投标时，不得同时提供两套或两套以上的投标方案。</w:t>
      </w:r>
    </w:p>
    <w:bookmarkEnd w:id="34"/>
    <w:p w14:paraId="0CBAF46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19．</w:t>
      </w:r>
      <w:bookmarkStart w:id="35" w:name="_Hlk72402034"/>
      <w:r>
        <w:rPr>
          <w:rFonts w:hint="eastAsia" w:asciiTheme="majorEastAsia" w:hAnsiTheme="majorEastAsia" w:eastAsiaTheme="majorEastAsia"/>
          <w:b/>
          <w:bCs/>
          <w:szCs w:val="21"/>
        </w:rPr>
        <w:t>投标文件其他证明文件的要求</w:t>
      </w:r>
    </w:p>
    <w:p w14:paraId="7CC5C34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6" w:name="_Hlk71407299"/>
    </w:p>
    <w:bookmarkEnd w:id="36"/>
    <w:p w14:paraId="003A95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0CC0FC0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20．投标有效期</w:t>
      </w:r>
    </w:p>
    <w:bookmarkEnd w:id="35"/>
    <w:p w14:paraId="424EFA71">
      <w:pPr>
        <w:spacing w:line="360" w:lineRule="auto"/>
        <w:ind w:firstLine="411" w:firstLineChars="196"/>
        <w:rPr>
          <w:rFonts w:asciiTheme="majorEastAsia" w:hAnsiTheme="majorEastAsia" w:eastAsiaTheme="majorEastAsia"/>
          <w:szCs w:val="21"/>
        </w:rPr>
      </w:pPr>
      <w:bookmarkStart w:id="37" w:name="_Hlk72402214"/>
      <w:r>
        <w:rPr>
          <w:rFonts w:hint="eastAsia" w:asciiTheme="majorEastAsia" w:hAnsiTheme="majorEastAsia" w:eastAsiaTheme="majorEastAsia"/>
          <w:szCs w:val="21"/>
        </w:rPr>
        <w:t>20.1 投标有效期为</w:t>
      </w:r>
      <w:r>
        <w:rPr>
          <w:rFonts w:hint="eastAsia" w:cs="Arial" w:asciiTheme="majorEastAsia" w:hAnsiTheme="majorEastAsia" w:eastAsiaTheme="majorEastAsia"/>
          <w:szCs w:val="21"/>
        </w:rPr>
        <w:t>从投标截止之日算起的日历天数。</w:t>
      </w:r>
      <w:r>
        <w:rPr>
          <w:rFonts w:hint="eastAsia" w:asciiTheme="majorEastAsia" w:hAnsiTheme="majorEastAsia" w:eastAsiaTheme="majorEastAsia"/>
          <w:szCs w:val="21"/>
        </w:rPr>
        <w:t>在此期限内，所有投标文件均保持有效。</w:t>
      </w:r>
    </w:p>
    <w:p w14:paraId="5727943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6AEC8F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w:t>
      </w:r>
      <w:r>
        <w:rPr>
          <w:rFonts w:asciiTheme="majorEastAsia" w:hAnsiTheme="majorEastAsia" w:eastAsiaTheme="majorEastAsia"/>
          <w:szCs w:val="21"/>
        </w:rPr>
        <w:t>.3</w:t>
      </w:r>
      <w:r>
        <w:rPr>
          <w:rFonts w:hint="eastAsia" w:asciiTheme="majorEastAsia" w:hAnsiTheme="majorEastAsia" w:eastAsiaTheme="majorEastAsia"/>
          <w:szCs w:val="21"/>
        </w:rPr>
        <w:t xml:space="preserve"> 中标供应商的投标文件有效期，截止于完成本招标文件规定的全部项目内容，并通过竣工验收及保修期结束。</w:t>
      </w:r>
    </w:p>
    <w:bookmarkEnd w:id="37"/>
    <w:p w14:paraId="5E158B3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21．</w:t>
      </w:r>
      <w:bookmarkStart w:id="38" w:name="_Hlk72402325"/>
      <w:r>
        <w:rPr>
          <w:rFonts w:hint="eastAsia" w:asciiTheme="majorEastAsia" w:hAnsiTheme="majorEastAsia" w:eastAsiaTheme="majorEastAsia"/>
          <w:szCs w:val="21"/>
        </w:rPr>
        <w:t xml:space="preserve">关于投标保证金 </w:t>
      </w:r>
    </w:p>
    <w:p w14:paraId="7B43097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21.1 根据《</w:t>
      </w:r>
      <w:r>
        <w:rPr>
          <w:rFonts w:asciiTheme="majorEastAsia" w:hAnsiTheme="majorEastAsia" w:eastAsiaTheme="majorEastAsia"/>
          <w:szCs w:val="21"/>
        </w:rPr>
        <w:t>深圳市财政局关于明确政府采购保证金管理工作的通知</w:t>
      </w:r>
      <w:r>
        <w:rPr>
          <w:rFonts w:hint="eastAsia" w:asciiTheme="majorEastAsia" w:hAnsiTheme="majorEastAsia" w:eastAsiaTheme="majorEastAsia"/>
          <w:szCs w:val="21"/>
        </w:rPr>
        <w:t>》（深财购[</w:t>
      </w:r>
      <w:r>
        <w:rPr>
          <w:rFonts w:asciiTheme="majorEastAsia" w:hAnsiTheme="majorEastAsia" w:eastAsiaTheme="majorEastAsia"/>
          <w:szCs w:val="21"/>
        </w:rPr>
        <w:t>2019]42</w:t>
      </w:r>
      <w:r>
        <w:rPr>
          <w:rFonts w:hint="eastAsia" w:asciiTheme="majorEastAsia" w:hAnsiTheme="majorEastAsia" w:eastAsiaTheme="majorEastAsia"/>
          <w:szCs w:val="21"/>
        </w:rPr>
        <w:t>号）文的规定，本项目不收取投标保证金。</w:t>
      </w:r>
    </w:p>
    <w:p w14:paraId="4D9526E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22．投标人的替代方案</w:t>
      </w:r>
    </w:p>
    <w:p w14:paraId="1E8663B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11BFF89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38"/>
    <w:p w14:paraId="670508E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23．</w:t>
      </w:r>
      <w:bookmarkStart w:id="39" w:name="_Hlk72402860"/>
      <w:r>
        <w:rPr>
          <w:rFonts w:asciiTheme="majorEastAsia" w:hAnsiTheme="majorEastAsia" w:eastAsiaTheme="majorEastAsia"/>
          <w:b/>
          <w:bCs/>
          <w:szCs w:val="21"/>
        </w:rPr>
        <w:t>投标文件的</w:t>
      </w:r>
      <w:r>
        <w:rPr>
          <w:rFonts w:hint="eastAsia" w:asciiTheme="majorEastAsia" w:hAnsiTheme="majorEastAsia" w:eastAsiaTheme="majorEastAsia"/>
          <w:b/>
          <w:bCs/>
          <w:szCs w:val="21"/>
        </w:rPr>
        <w:t>制作</w:t>
      </w:r>
      <w:r>
        <w:rPr>
          <w:rFonts w:asciiTheme="majorEastAsia" w:hAnsiTheme="majorEastAsia" w:eastAsiaTheme="majorEastAsia"/>
          <w:b/>
          <w:bCs/>
          <w:szCs w:val="21"/>
        </w:rPr>
        <w:t>要求</w:t>
      </w:r>
    </w:p>
    <w:p w14:paraId="62E6F9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w:t>
      </w:r>
    </w:p>
    <w:p w14:paraId="2485132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23.2投标人在使用《投标文件制作软件》编制投标书时须注意：</w:t>
      </w:r>
    </w:p>
    <w:p w14:paraId="54A9D6C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23.2.1导入《投标文件制作软件》的招标文件项目编号、包号应与以此制作的投标文件项目编号、包号一致。例如，不能将甲项目A包的招标书导入《投标文件制作软件》，制作乙项目B包的投标书。</w:t>
      </w:r>
    </w:p>
    <w:p w14:paraId="345B237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23.2.2不能用非本公司的电子密钥加密本公司的投标文件，或者用其它公司的登录用户上传本公司的投标文件。</w:t>
      </w:r>
    </w:p>
    <w:p w14:paraId="77EBE1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23.2.3要求用《投标文件制作软件》编制投标书的包，不能用其它方式编制投标书。编制投标文件时，电脑须连通互联网。</w:t>
      </w:r>
    </w:p>
    <w:p w14:paraId="1681D49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23.2.4投标文件不能带病毒。采购代理机构将用专业杀毒软件对投标文件进行病毒检测，如果这两种软件均报告发现病毒，则采购代理机构认为该投标文件带病毒。</w:t>
      </w:r>
    </w:p>
    <w:p w14:paraId="34D308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23.2.5完整填写“投标关键信息”，如下图所示：</w:t>
      </w:r>
    </w:p>
    <w:p w14:paraId="22239E9D">
      <w:pPr>
        <w:tabs>
          <w:tab w:val="left" w:pos="0"/>
        </w:tabs>
        <w:spacing w:line="360" w:lineRule="auto"/>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8"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图形用户界面, 应用程序&#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5986D55C">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备注：上述“开标一览表”中的“投标总价”将作为价格分计算依据；其它信息仅是对投标文件相关内容的概括性表述，不作为评审依据。</w:t>
      </w:r>
    </w:p>
    <w:p w14:paraId="012244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23.2.6投标人在编辑投标文件时，</w:t>
      </w:r>
      <w:r>
        <w:rPr>
          <w:rFonts w:hint="eastAsia" w:asciiTheme="majorEastAsia" w:hAnsiTheme="majorEastAsia" w:eastAsiaTheme="majorEastAsia"/>
          <w:b/>
          <w:szCs w:val="21"/>
        </w:rPr>
        <w:t>在投标文件目录中属于本节点内容的必须在本节点中填写，填写到其他节点或附件，</w:t>
      </w:r>
      <w:r>
        <w:rPr>
          <w:rFonts w:hint="eastAsia" w:asciiTheme="majorEastAsia" w:hAnsiTheme="majorEastAsia" w:eastAsiaTheme="majorEastAsia"/>
          <w:szCs w:val="21"/>
        </w:rPr>
        <w:t>一切后果由供应商自行承担。</w:t>
      </w:r>
    </w:p>
    <w:p w14:paraId="275C8FB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23.2.7投标文件编写完成后，</w:t>
      </w:r>
      <w:r>
        <w:rPr>
          <w:rFonts w:hint="eastAsia" w:asciiTheme="majorEastAsia" w:hAnsiTheme="majorEastAsia" w:eastAsiaTheme="majorEastAsia"/>
          <w:b/>
          <w:szCs w:val="21"/>
        </w:rPr>
        <w:t>必须用属于投标人的电子密钥进行加密，否则视同未盖公章，将导致投标文件无效。</w:t>
      </w:r>
    </w:p>
    <w:p w14:paraId="4B12CA4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547D295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23.2.9如果开标时出现网络故障、技术故障，影响了政府采购活动，采购代理机构有权采取措施如延期、接受无法从网上上传的投标书等，以保障政府采购活动的公开、公平和公正。</w:t>
      </w:r>
    </w:p>
    <w:p w14:paraId="6254EA0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23.3电报、电话、传真形式的投标概不接受。</w:t>
      </w:r>
    </w:p>
    <w:p w14:paraId="6CDE7671">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23.4经投标人电子密钥加密的投标文件无须盖章或签字，</w:t>
      </w:r>
      <w:r>
        <w:rPr>
          <w:rFonts w:hint="eastAsia" w:asciiTheme="majorEastAsia" w:hAnsiTheme="majorEastAsia" w:eastAsiaTheme="majorEastAsia"/>
          <w:szCs w:val="21"/>
        </w:rPr>
        <w:t>专用条款另有要求的除外。</w:t>
      </w:r>
    </w:p>
    <w:p w14:paraId="69AE5B76">
      <w:pPr>
        <w:spacing w:line="360" w:lineRule="auto"/>
        <w:ind w:firstLine="413" w:firstLineChars="196"/>
        <w:rPr>
          <w:rFonts w:asciiTheme="majorEastAsia" w:hAnsiTheme="majorEastAsia" w:eastAsiaTheme="majorEastAsia"/>
          <w:szCs w:val="21"/>
        </w:rPr>
      </w:pPr>
      <w:r>
        <w:rPr>
          <w:rFonts w:hint="eastAsia" w:asciiTheme="majorEastAsia" w:hAnsiTheme="majorEastAsia" w:eastAsiaTheme="majorEastAsia"/>
          <w:b/>
          <w:szCs w:val="21"/>
        </w:rPr>
        <w:t>23.5</w:t>
      </w:r>
      <w:r>
        <w:rPr>
          <w:rFonts w:hint="eastAsia" w:asciiTheme="majorEastAsia" w:hAnsiTheme="majorEastAsia" w:eastAsiaTheme="majorEastAsia"/>
          <w:szCs w:val="21"/>
        </w:rPr>
        <w:t xml:space="preserve"> 各类资格（资质）文件提供扫描件，专用条款另有要求的除外。</w:t>
      </w:r>
      <w:bookmarkEnd w:id="39"/>
    </w:p>
    <w:p w14:paraId="38344E47">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投标文件的递交</w:t>
      </w:r>
      <w:bookmarkStart w:id="40" w:name="_Hlk72405459"/>
    </w:p>
    <w:p w14:paraId="78C7714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24．投标书的保密</w:t>
      </w:r>
    </w:p>
    <w:p w14:paraId="7D213D3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181521C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9"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图形用户界面, 应用程序&#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15E204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在投标文件制作软件点击【生成标书】按钮进入【填写开标一览表界面】界面，在该界面填写完开标一览表信息后点击【确定】，进入投标文件生成环节。</w:t>
      </w:r>
      <w:r>
        <w:rPr>
          <w:rFonts w:asciiTheme="majorEastAsia" w:hAnsiTheme="majorEastAsia" w:eastAsiaTheme="majorEastAsia"/>
          <w:szCs w:val="21"/>
        </w:rPr>
        <w:drawing>
          <wp:inline distT="0" distB="0" distL="0" distR="0">
            <wp:extent cx="5278755" cy="2732405"/>
            <wp:effectExtent l="0" t="0" r="0" b="0"/>
            <wp:docPr id="12"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图形用户界面&#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14:paraId="33B7167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投标文件制作软件会在投标文件生成过程中，提示用户输入密码，输入密码后对标文件自动进行加密。</w:t>
      </w:r>
    </w:p>
    <w:p w14:paraId="7DF0D7A8">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24.2若采购项目出现延期情况：</w:t>
      </w:r>
    </w:p>
    <w:p w14:paraId="4DC6F5DC">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）有更新，投标人必须重新下载招标文件、重新制作投标文件、重新加密投标文件、重新上传投标文件；如果供下载的招标文件（后缀名为.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）没有更新，投标人必须重新加密投标文件、重新上传投标文件（是否重新制作投标文件根据项目实际情况定）。否则，投标人自行承担投标文件无法解密导致投标无效的后果。</w:t>
      </w:r>
    </w:p>
    <w:p w14:paraId="536D6C1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25．上传投标文件及投标截止日期</w:t>
      </w:r>
    </w:p>
    <w:p w14:paraId="06C402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1实行网上投标，</w:t>
      </w:r>
      <w:r>
        <w:rPr>
          <w:rFonts w:asciiTheme="majorEastAsia" w:hAnsiTheme="majorEastAsia" w:eastAsiaTheme="majorEastAsia"/>
          <w:szCs w:val="21"/>
        </w:rPr>
        <w:t>投标人必须</w:t>
      </w:r>
      <w:r>
        <w:rPr>
          <w:rFonts w:hint="eastAsia" w:asciiTheme="majorEastAsia" w:hAnsiTheme="majorEastAsia" w:eastAsiaTheme="majorEastAsia"/>
          <w:szCs w:val="21"/>
        </w:rPr>
        <w:t>在招标</w:t>
      </w:r>
      <w:r>
        <w:rPr>
          <w:rFonts w:asciiTheme="majorEastAsia" w:hAnsiTheme="majorEastAsia" w:eastAsiaTheme="majorEastAsia"/>
          <w:szCs w:val="21"/>
        </w:rPr>
        <w:t>文件规定的投标截止时间前</w:t>
      </w:r>
      <w:r>
        <w:rPr>
          <w:rFonts w:hint="eastAsia" w:asciiTheme="majorEastAsia" w:hAnsiTheme="majorEastAsia" w:eastAsiaTheme="majorEastAsia"/>
          <w:szCs w:val="21"/>
        </w:rPr>
        <w:t>用电子密钥登录“深圳政府采购智慧平台用户网上办事子系统（http://zfcg.szggzy.com/TPBidder/memberLogin）”，用“【我的项目】→【项目流程】→【递交投标(应答)文件】”功能点上传投标文件。</w:t>
      </w:r>
    </w:p>
    <w:p w14:paraId="5293F20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491ECD6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3投标截止时间以后不得上传投标文件。</w:t>
      </w:r>
    </w:p>
    <w:p w14:paraId="6BFEBCD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40"/>
    <w:p w14:paraId="518EDC1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26. 样品、现场演示、方案讲解</w:t>
      </w:r>
    </w:p>
    <w:p w14:paraId="75CEA39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26.1 样品、现场演示、方案讲解等事项在招标文件专用条款中进行规定。</w:t>
      </w:r>
    </w:p>
    <w:p w14:paraId="60239F4C">
      <w:pPr>
        <w:spacing w:line="360" w:lineRule="auto"/>
        <w:rPr>
          <w:rFonts w:asciiTheme="majorEastAsia" w:hAnsiTheme="majorEastAsia" w:eastAsiaTheme="majorEastAsia"/>
          <w:b/>
          <w:bCs/>
          <w:szCs w:val="21"/>
        </w:rPr>
      </w:pPr>
      <w:bookmarkStart w:id="41" w:name="_Hlk72428346"/>
      <w:r>
        <w:rPr>
          <w:rFonts w:asciiTheme="majorEastAsia" w:hAnsiTheme="majorEastAsia" w:eastAsiaTheme="majorEastAsia"/>
          <w:b/>
          <w:bCs/>
          <w:szCs w:val="21"/>
        </w:rPr>
        <w:t>2</w:t>
      </w:r>
      <w:r>
        <w:rPr>
          <w:rFonts w:hint="eastAsia" w:asciiTheme="majorEastAsia" w:hAnsiTheme="majorEastAsia" w:eastAsiaTheme="majorEastAsia"/>
          <w:b/>
          <w:bCs/>
          <w:szCs w:val="21"/>
        </w:rPr>
        <w:t>7．</w:t>
      </w:r>
      <w:r>
        <w:rPr>
          <w:rFonts w:asciiTheme="majorEastAsia" w:hAnsiTheme="majorEastAsia" w:eastAsiaTheme="majorEastAsia"/>
          <w:b/>
          <w:bCs/>
          <w:szCs w:val="21"/>
        </w:rPr>
        <w:t>投标文件的修改和撤销</w:t>
      </w:r>
    </w:p>
    <w:p w14:paraId="1423C58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1</w:t>
      </w:r>
      <w:r>
        <w:rPr>
          <w:rFonts w:asciiTheme="majorEastAsia" w:hAnsiTheme="majorEastAsia" w:eastAsiaTheme="majorEastAsia"/>
          <w:szCs w:val="21"/>
        </w:rPr>
        <w:t>投标方在提交投标文件后可对其投标文件进行修改</w:t>
      </w:r>
      <w:r>
        <w:rPr>
          <w:rFonts w:hint="eastAsia" w:asciiTheme="majorEastAsia" w:hAnsiTheme="majorEastAsia" w:eastAsiaTheme="majorEastAsia"/>
          <w:szCs w:val="21"/>
        </w:rPr>
        <w:t>并重新上传投标文件</w:t>
      </w:r>
      <w:r>
        <w:rPr>
          <w:rFonts w:asciiTheme="majorEastAsia" w:hAnsiTheme="majorEastAsia" w:eastAsiaTheme="majorEastAsia"/>
          <w:szCs w:val="21"/>
        </w:rPr>
        <w:t>或</w:t>
      </w:r>
      <w:r>
        <w:rPr>
          <w:rFonts w:hint="eastAsia" w:asciiTheme="majorEastAsia" w:hAnsiTheme="majorEastAsia" w:eastAsiaTheme="majorEastAsia"/>
          <w:szCs w:val="21"/>
        </w:rPr>
        <w:t>在网上进行</w:t>
      </w:r>
      <w:r>
        <w:rPr>
          <w:rFonts w:asciiTheme="majorEastAsia" w:hAnsiTheme="majorEastAsia" w:eastAsiaTheme="majorEastAsia"/>
          <w:szCs w:val="21"/>
        </w:rPr>
        <w:t>撤销</w:t>
      </w:r>
      <w:r>
        <w:rPr>
          <w:rFonts w:hint="eastAsia" w:asciiTheme="majorEastAsia" w:hAnsiTheme="majorEastAsia" w:eastAsiaTheme="majorEastAsia"/>
          <w:szCs w:val="21"/>
        </w:rPr>
        <w:t>投标的操作</w:t>
      </w:r>
      <w:r>
        <w:rPr>
          <w:rFonts w:asciiTheme="majorEastAsia" w:hAnsiTheme="majorEastAsia" w:eastAsiaTheme="majorEastAsia"/>
          <w:szCs w:val="21"/>
        </w:rPr>
        <w:t>。</w:t>
      </w:r>
    </w:p>
    <w:p w14:paraId="17F184DD">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投标截止时间以后不得修改投标文件。</w:t>
      </w:r>
    </w:p>
    <w:p w14:paraId="36F0F2D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3从投标截止期至投标人在投标文件中确定的投标有效期之间的这段时间内，投标人不得撤回其投标。</w:t>
      </w:r>
    </w:p>
    <w:p w14:paraId="29FE85B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27.4采购代理机构不退还投标文件，专用条款另有规定的除外。</w:t>
      </w:r>
    </w:p>
    <w:bookmarkEnd w:id="41"/>
    <w:p w14:paraId="298327EE">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开标</w:t>
      </w:r>
    </w:p>
    <w:p w14:paraId="2E848E7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28．开标</w:t>
      </w:r>
    </w:p>
    <w:p w14:paraId="0B58B367">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1投标人须在开标当日的开标时间至解密截止时间内进行解密，逾期未解密的作无效处理。解密方法：登录“深圳政府采购智慧平台用户网上办事子系统（</w:t>
      </w:r>
      <w:r>
        <w:rPr>
          <w:rFonts w:asciiTheme="majorEastAsia" w:hAnsiTheme="majorEastAsia" w:eastAsiaTheme="majorEastAsia"/>
          <w:szCs w:val="21"/>
        </w:rPr>
        <w:t>http://zfcg.szggzy.com/</w:t>
      </w:r>
      <w:r>
        <w:rPr>
          <w:rFonts w:hint="eastAsia" w:asciiTheme="majorEastAsia" w:hAnsiTheme="majorEastAsia" w:eastAsiaTheme="majorEastAsia"/>
          <w:szCs w:val="21"/>
        </w:rPr>
        <w:t>TPBidder/memberLogin）”，使用本单位制作电子投标文件同一个电子密钥，在“【我的项目】→【项目流程】→【开标及解密】”进行在线解密、查询开标情况。</w:t>
      </w:r>
    </w:p>
    <w:p w14:paraId="20820733">
      <w:pPr>
        <w:spacing w:line="360" w:lineRule="auto"/>
        <w:ind w:firstLine="359" w:firstLineChars="171"/>
        <w:rPr>
          <w:rFonts w:asciiTheme="majorEastAsia" w:hAnsiTheme="majorEastAsia" w:eastAsiaTheme="majorEastAsia"/>
          <w:szCs w:val="21"/>
        </w:rPr>
      </w:pPr>
      <w:r>
        <w:rPr>
          <w:rFonts w:hint="eastAsia" w:asciiTheme="majorEastAsia" w:hAnsiTheme="majorEastAsia" w:eastAsiaTheme="majorEastAsia"/>
          <w:szCs w:val="21"/>
        </w:rPr>
        <w:t>2</w:t>
      </w:r>
      <w:r>
        <w:rPr>
          <w:rFonts w:asciiTheme="majorEastAsia" w:hAnsiTheme="majorEastAsia" w:eastAsiaTheme="majorEastAsia"/>
          <w:szCs w:val="21"/>
        </w:rPr>
        <w:t xml:space="preserve">8.2 </w:t>
      </w:r>
      <w:r>
        <w:rPr>
          <w:rFonts w:hint="eastAsia" w:asciiTheme="majorEastAsia" w:hAnsiTheme="majorEastAsia" w:eastAsiaTheme="majorEastAsia"/>
          <w:szCs w:val="21"/>
        </w:rPr>
        <w:t>采购代理机构将在满足开标条件（</w:t>
      </w:r>
      <w:r>
        <w:rPr>
          <w:rFonts w:hint="eastAsia" w:cs="宋体" w:asciiTheme="majorEastAsia" w:hAnsiTheme="majorEastAsia" w:eastAsiaTheme="majorEastAsia"/>
          <w:color w:val="333333"/>
          <w:szCs w:val="21"/>
          <w:shd w:val="clear" w:color="auto" w:fill="FFFFFF"/>
        </w:rPr>
        <w:t>①</w:t>
      </w:r>
      <w:r>
        <w:rPr>
          <w:rFonts w:hint="eastAsia" w:asciiTheme="majorEastAsia" w:hAnsiTheme="majorEastAsia" w:eastAsiaTheme="majorEastAsia"/>
          <w:szCs w:val="21"/>
        </w:rPr>
        <w:t>解密时间结束，解密后的投标供应商数量满足开标要求或</w:t>
      </w:r>
      <w:r>
        <w:rPr>
          <w:rFonts w:hint="eastAsia" w:cs="宋体" w:asciiTheme="majorEastAsia" w:hAnsiTheme="majorEastAsia" w:eastAsiaTheme="majorEastAsia"/>
          <w:color w:val="333333"/>
          <w:szCs w:val="21"/>
          <w:shd w:val="clear" w:color="auto" w:fill="FFFFFF"/>
        </w:rPr>
        <w:t>②</w:t>
      </w:r>
      <w:r>
        <w:rPr>
          <w:rFonts w:hint="eastAsia" w:asciiTheme="majorEastAsia" w:hAnsiTheme="majorEastAsia" w:eastAsiaTheme="majorEastAsia"/>
          <w:szCs w:val="21"/>
        </w:rPr>
        <w:t>解密时间结束前所有投标供应商均完成投标文件解密）后，对投标文件进行开标，并在网上公布开标结果。</w:t>
      </w:r>
    </w:p>
    <w:p w14:paraId="627889C9">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评审要求</w:t>
      </w:r>
    </w:p>
    <w:p w14:paraId="1532361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29．评审委员会组成</w:t>
      </w:r>
    </w:p>
    <w:p w14:paraId="3D6002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29.1网上开标结束后召开评审会议，评审委员会由采购代理机构依法组建，负责评审活动。</w:t>
      </w:r>
    </w:p>
    <w:p w14:paraId="6E84B1E2">
      <w:pPr>
        <w:spacing w:line="360" w:lineRule="auto"/>
        <w:ind w:firstLine="411" w:firstLineChars="196"/>
        <w:rPr>
          <w:rFonts w:asciiTheme="majorEastAsia" w:hAnsiTheme="majorEastAsia" w:eastAsiaTheme="majorEastAsia"/>
          <w:szCs w:val="21"/>
        </w:rPr>
      </w:pPr>
      <w:bookmarkStart w:id="42" w:name="_Hlk72436580"/>
      <w:r>
        <w:rPr>
          <w:rFonts w:hint="eastAsia" w:asciiTheme="majorEastAsia" w:hAnsiTheme="majorEastAsia" w:eastAsiaTheme="majorEastAsia"/>
          <w:szCs w:val="21"/>
        </w:rPr>
        <w:t>评审委员会由采购人代表和评审专家组成，成员人数应当为5人以上单数（部分条件下为7人以上单数），其中评审专家不得少于成员总数的三分之二。</w:t>
      </w:r>
      <w:bookmarkEnd w:id="42"/>
      <w:r>
        <w:rPr>
          <w:rFonts w:hint="eastAsia" w:asciiTheme="majorEastAsia" w:hAnsiTheme="majorEastAsia" w:eastAsiaTheme="majorEastAsia"/>
          <w:szCs w:val="21"/>
        </w:rPr>
        <w:t>评定分离项目</w:t>
      </w:r>
      <w:r>
        <w:rPr>
          <w:rFonts w:asciiTheme="majorEastAsia" w:hAnsiTheme="majorEastAsia" w:eastAsiaTheme="majorEastAsia"/>
          <w:szCs w:val="21"/>
        </w:rPr>
        <w:t>评审专家</w:t>
      </w:r>
      <w:r>
        <w:rPr>
          <w:rFonts w:hint="eastAsia" w:asciiTheme="majorEastAsia" w:hAnsiTheme="majorEastAsia" w:eastAsiaTheme="majorEastAsia"/>
          <w:szCs w:val="21"/>
        </w:rPr>
        <w:t>均</w:t>
      </w:r>
      <w:r>
        <w:rPr>
          <w:rFonts w:asciiTheme="majorEastAsia" w:hAnsiTheme="majorEastAsia" w:eastAsiaTheme="majorEastAsia"/>
          <w:szCs w:val="21"/>
        </w:rPr>
        <w:t>由</w:t>
      </w:r>
      <w:r>
        <w:rPr>
          <w:rFonts w:hint="eastAsia" w:asciiTheme="majorEastAsia" w:hAnsiTheme="majorEastAsia" w:eastAsiaTheme="majorEastAsia"/>
          <w:szCs w:val="21"/>
        </w:rPr>
        <w:t>评审专家组成。评审专家一般是从深圳市政府采购评审专家库中随机抽取。采购人代表须持本单位签发的《评审授权书》参加评审。</w:t>
      </w:r>
    </w:p>
    <w:p w14:paraId="4C3989E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29.2评审定标应当遵循公平、公正、科学、择优的原则。</w:t>
      </w:r>
    </w:p>
    <w:p w14:paraId="513214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29.3评审活动依法进行，任何单位和个人不得非法干预评标过程和结果。</w:t>
      </w:r>
    </w:p>
    <w:p w14:paraId="55C5211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29.4评审过程中不允许违背评标程序或采用招标文件未载明的评标方法或评标因素进行评标。</w:t>
      </w:r>
    </w:p>
    <w:p w14:paraId="0B215987">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29.5 开标后，直到签订合同为止，凡属于对投标文件的审查、澄清、评价和比较的有关资料以及中标候选人的推荐情况、与评审有关的其他任何情况均严格保密（</w:t>
      </w:r>
      <w:r>
        <w:rPr>
          <w:rFonts w:hint="eastAsia" w:asciiTheme="majorEastAsia" w:hAnsiTheme="majorEastAsia" w:eastAsiaTheme="majorEastAsia"/>
          <w:szCs w:val="21"/>
        </w:rPr>
        <w:t>信息公开的内容除外</w:t>
      </w:r>
      <w:r>
        <w:rPr>
          <w:rFonts w:hint="eastAsia" w:asciiTheme="majorEastAsia" w:hAnsiTheme="majorEastAsia" w:eastAsiaTheme="majorEastAsia"/>
          <w:bCs/>
          <w:szCs w:val="21"/>
        </w:rPr>
        <w:t>）。</w:t>
      </w:r>
    </w:p>
    <w:p w14:paraId="1FB5FF9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30．向评审委员会提供的资料</w:t>
      </w:r>
    </w:p>
    <w:p w14:paraId="1164566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30.1公开发布的招标文件，包括图纸、服务清单、答疑文件等；</w:t>
      </w:r>
    </w:p>
    <w:p w14:paraId="169D76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30.2其他评标必须的资料。</w:t>
      </w:r>
    </w:p>
    <w:p w14:paraId="6DF72C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30.3评审委员会应当认真研究招标文件，至少应了解熟悉以下内容：</w:t>
      </w:r>
    </w:p>
    <w:p w14:paraId="279EFC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（1）招标的目的；</w:t>
      </w:r>
    </w:p>
    <w:p w14:paraId="42DDE2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（2）招标项目需求的范围和性质；</w:t>
      </w:r>
    </w:p>
    <w:p w14:paraId="018C6B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（3）招标文件规定的投标人的资格、财政预算限额、商务条款；</w:t>
      </w:r>
    </w:p>
    <w:p w14:paraId="1239FD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（4）招标文件规定的评标程序、评标方法和评标因素；</w:t>
      </w:r>
    </w:p>
    <w:p w14:paraId="1399F44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（5）招标文件所列示的资格性审查表及符合性审查表。</w:t>
      </w:r>
    </w:p>
    <w:p w14:paraId="2B3FAEB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31．独立评审</w:t>
      </w:r>
    </w:p>
    <w:p w14:paraId="75B590FB">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w:t>
      </w:r>
      <w:r>
        <w:rPr>
          <w:rFonts w:asciiTheme="majorEastAsia" w:hAnsiTheme="majorEastAsia" w:eastAsiaTheme="majorEastAsia"/>
          <w:bCs/>
          <w:szCs w:val="21"/>
        </w:rPr>
        <w:t>1</w:t>
      </w:r>
      <w:r>
        <w:rPr>
          <w:rFonts w:hint="eastAsia" w:asciiTheme="majorEastAsia" w:hAnsiTheme="majorEastAsia" w:eastAsiaTheme="majorEastAsia"/>
          <w:bCs/>
          <w:szCs w:val="21"/>
        </w:rPr>
        <w:t>.1</w:t>
      </w:r>
      <w:r>
        <w:rPr>
          <w:rFonts w:hint="eastAsia" w:asciiTheme="majorEastAsia" w:hAnsiTheme="majorEastAsia" w:eastAsiaTheme="majorEastAsia"/>
          <w:szCs w:val="21"/>
        </w:rPr>
        <w:t>评审委员会</w:t>
      </w:r>
      <w:r>
        <w:rPr>
          <w:rFonts w:hint="eastAsia" w:asciiTheme="majorEastAsia" w:hAnsiTheme="majorEastAsia" w:eastAsiaTheme="majorEastAsia"/>
          <w:bCs/>
          <w:szCs w:val="21"/>
        </w:rPr>
        <w:t>成员的评标活动应当独立进行，并应遵循投标文件初审、澄清有关问题、比较与评价、确定中标供应商、编写评审报告的工作程序。</w:t>
      </w:r>
    </w:p>
    <w:p w14:paraId="796CBF8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评审程序及评审方法</w:t>
      </w:r>
    </w:p>
    <w:p w14:paraId="2C3420A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32．投标文件初审</w:t>
      </w:r>
    </w:p>
    <w:p w14:paraId="42031E2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32.1投标文件初审包括资格性审查和符合性审查。</w:t>
      </w:r>
    </w:p>
    <w:p w14:paraId="60DE10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资格性审查：依据法律法规和招标文件的规定，对投标文件中的资格证明等进行审查，以确定投标供应商是否具备投标资格。</w:t>
      </w:r>
    </w:p>
    <w:p w14:paraId="5AA8DD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符合性审查：依据招标文件的规定，对投标文件的有效性、完整性和对招标文件的响应程度进行审查，以确定是否满足符合性审查的要求。</w:t>
      </w:r>
    </w:p>
    <w:p w14:paraId="3FEDE9F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32.2 投标文件初审内容请详见《资格性审查表》和《符合性审查表》部分。投标人若有一条审查不通过则按投标无效处理。</w:t>
      </w:r>
    </w:p>
    <w:p w14:paraId="19A09B2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 投标文件初审中关于供应商家数的计算:</w:t>
      </w:r>
    </w:p>
    <w:p w14:paraId="16D2401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42336DF4">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268A39B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32.3.3非单一产品采购项目，采购人应当根据采购项目技术构成、产品价格比重等合理确定核心产品，并在招标文件中载明。多家投标人提供的核心产品品牌相同的，按前两款规定处理。</w:t>
      </w:r>
    </w:p>
    <w:p w14:paraId="03650A3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32.4投标人投标文件作无效处理的情形，具体包括但不限于以下：</w:t>
      </w:r>
    </w:p>
    <w:p w14:paraId="30F9825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32.4.1不同投标人的投标文件由同一单位或者同一个人编制，或者由同一个人分阶段参与编制；</w:t>
      </w:r>
    </w:p>
    <w:p w14:paraId="24CBA5A2">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32.4.</w:t>
      </w:r>
      <w:r>
        <w:rPr>
          <w:rFonts w:hint="eastAsia" w:asciiTheme="majorEastAsia" w:hAnsiTheme="majorEastAsia" w:eastAsiaTheme="majorEastAsia"/>
          <w:szCs w:val="21"/>
        </w:rPr>
        <w:t>2不同投标人委托同一单位或者个人办理投标事宜；</w:t>
      </w:r>
    </w:p>
    <w:p w14:paraId="13CDB1A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32.4.3不同投标人的投标文件载明的项目管理成员或者联系人员为同一人；</w:t>
      </w:r>
    </w:p>
    <w:p w14:paraId="7D9638B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32.4.4不同投标人的投标文件异常一致或者投标报价呈规律性差异；</w:t>
      </w:r>
    </w:p>
    <w:p w14:paraId="114984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32.4.5</w:t>
      </w:r>
      <w:r>
        <w:rPr>
          <w:rFonts w:asciiTheme="majorEastAsia" w:hAnsiTheme="majorEastAsia" w:eastAsiaTheme="majorEastAsia"/>
          <w:szCs w:val="21"/>
        </w:rPr>
        <w:t>不同投标供应商的投标文件或部分投标文件相互混装</w:t>
      </w:r>
      <w:r>
        <w:rPr>
          <w:rFonts w:hint="eastAsia" w:asciiTheme="majorEastAsia" w:hAnsiTheme="majorEastAsia" w:eastAsiaTheme="majorEastAsia"/>
          <w:szCs w:val="21"/>
        </w:rPr>
        <w:t>；</w:t>
      </w:r>
    </w:p>
    <w:p w14:paraId="30FF76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32.4.6投标供应商之间相互约定给予未中标的供应商利益补偿；</w:t>
      </w:r>
    </w:p>
    <w:p w14:paraId="6FB993D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32.4.7不同投标供应商的法定代表人、主要经营负责人、项目投标授权代表人、项目负责人、主要技术人员为同一人、属同一单位或者同一单位缴纳社会保险；</w:t>
      </w:r>
    </w:p>
    <w:p w14:paraId="61B95D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32.4.8不同投标供应商的投标文件内容存在非正常一致；</w:t>
      </w:r>
    </w:p>
    <w:p w14:paraId="068C61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32.4.9在同一单位工作人员为两家以上（含两家）供应商进行同一项投标活动；</w:t>
      </w:r>
    </w:p>
    <w:p w14:paraId="4328A4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32.4.10主管部门依照法律、法规认定的其他情形。</w:t>
      </w:r>
    </w:p>
    <w:p w14:paraId="7FDED64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32.5对不属于《资格性审查表》和《符合性审查表》所列的其他情形，除专用条款另有规定和32.4条款所列情形外，不得作为投标无效的理由。</w:t>
      </w:r>
    </w:p>
    <w:p w14:paraId="21FBABA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33．澄清有关问题</w:t>
      </w:r>
    </w:p>
    <w:p w14:paraId="46FA71E2">
      <w:pPr>
        <w:spacing w:line="360" w:lineRule="auto"/>
        <w:ind w:firstLine="411" w:firstLineChars="196"/>
        <w:rPr>
          <w:rFonts w:asciiTheme="majorEastAsia" w:hAnsiTheme="majorEastAsia" w:eastAsiaTheme="majorEastAsia"/>
          <w:szCs w:val="21"/>
        </w:rPr>
      </w:pPr>
      <w:bookmarkStart w:id="43" w:name="_Hlk71407321"/>
      <w:r>
        <w:rPr>
          <w:rFonts w:hint="eastAsia" w:asciiTheme="majorEastAsia" w:hAnsiTheme="majorEastAsia" w:eastAsiaTheme="majorEastAsia"/>
          <w:szCs w:val="21"/>
        </w:rPr>
        <w:t>3</w:t>
      </w:r>
      <w:r>
        <w:rPr>
          <w:rFonts w:asciiTheme="majorEastAsia" w:hAnsiTheme="majorEastAsia" w:eastAsiaTheme="majorEastAsia"/>
          <w:szCs w:val="21"/>
        </w:rPr>
        <w:t>3.1</w:t>
      </w:r>
      <w:r>
        <w:rPr>
          <w:rFonts w:hint="eastAsia" w:asciiTheme="majorEastAsia" w:hAnsiTheme="majorEastAsia" w:eastAsiaTheme="majorEastAsia"/>
          <w:szCs w:val="21"/>
        </w:rPr>
        <w:t>对招标文件中描述有歧义或前后不一致的地方（不含</w:t>
      </w:r>
      <w:r>
        <w:rPr>
          <w:rFonts w:asciiTheme="majorEastAsia" w:hAnsiTheme="majorEastAsia" w:eastAsiaTheme="majorEastAsia"/>
          <w:szCs w:val="21"/>
        </w:rPr>
        <w:t>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w:t>
      </w:r>
      <w:r>
        <w:rPr>
          <w:rFonts w:hint="eastAsia" w:asciiTheme="majorEastAsia" w:hAnsiTheme="majorEastAsia" w:eastAsiaTheme="majorEastAsia"/>
          <w:szCs w:val="21"/>
        </w:rPr>
        <w:t>的情况），评审委员会有权进行评判，但对同一条款的评判应适用于每个投标人。</w:t>
      </w:r>
      <w:bookmarkEnd w:id="43"/>
    </w:p>
    <w:p w14:paraId="2C0358D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3.2评</w:t>
      </w:r>
      <w:r>
        <w:rPr>
          <w:rFonts w:hint="eastAsia" w:asciiTheme="majorEastAsia" w:hAnsiTheme="majorEastAsia" w:eastAsiaTheme="majorEastAsia"/>
          <w:szCs w:val="21"/>
        </w:rPr>
        <w:t>审</w:t>
      </w:r>
      <w:r>
        <w:rPr>
          <w:rFonts w:asciiTheme="majorEastAsia" w:hAnsiTheme="majorEastAsia" w:eastAsiaTheme="majorEastAsia"/>
          <w:szCs w:val="21"/>
        </w:rPr>
        <w:t>委员会发现招标文件存在歧义、重大缺陷导致评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工作无法进行，或者招标文件内容违反国家有关强制性规定的，应当停止评</w:t>
      </w:r>
      <w:r>
        <w:rPr>
          <w:rFonts w:hint="eastAsia" w:asciiTheme="majorEastAsia" w:hAnsiTheme="majorEastAsia" w:eastAsiaTheme="majorEastAsia"/>
          <w:szCs w:val="21"/>
        </w:rPr>
        <w:t>审</w:t>
      </w:r>
      <w:r>
        <w:rPr>
          <w:rFonts w:asciiTheme="majorEastAsia" w:hAnsiTheme="majorEastAsia" w:eastAsiaTheme="majorEastAsia"/>
          <w:szCs w:val="21"/>
        </w:rPr>
        <w:t>工作，与</w:t>
      </w:r>
      <w:r>
        <w:rPr>
          <w:rFonts w:hint="eastAsia" w:asciiTheme="majorEastAsia" w:hAnsiTheme="majorEastAsia" w:eastAsiaTheme="majorEastAsia"/>
          <w:szCs w:val="21"/>
        </w:rPr>
        <w:t>采购代理机构</w:t>
      </w:r>
      <w:r>
        <w:rPr>
          <w:rFonts w:asciiTheme="majorEastAsia" w:hAnsiTheme="majorEastAsia" w:eastAsiaTheme="majorEastAsia"/>
          <w:szCs w:val="21"/>
        </w:rPr>
        <w:t>沟通并作书面记录。</w:t>
      </w:r>
      <w:r>
        <w:rPr>
          <w:rFonts w:hint="eastAsia" w:asciiTheme="majorEastAsia" w:hAnsiTheme="majorEastAsia" w:eastAsiaTheme="majorEastAsia"/>
          <w:szCs w:val="21"/>
        </w:rPr>
        <w:t>经</w:t>
      </w:r>
      <w:r>
        <w:rPr>
          <w:rFonts w:asciiTheme="majorEastAsia" w:hAnsiTheme="majorEastAsia" w:eastAsiaTheme="majorEastAsia"/>
          <w:szCs w:val="21"/>
        </w:rPr>
        <w:t>确认后，</w:t>
      </w:r>
      <w:r>
        <w:rPr>
          <w:rFonts w:hint="eastAsia" w:asciiTheme="majorEastAsia" w:hAnsiTheme="majorEastAsia" w:eastAsiaTheme="majorEastAsia"/>
          <w:szCs w:val="21"/>
        </w:rPr>
        <w:t>项目</w:t>
      </w:r>
      <w:r>
        <w:rPr>
          <w:rFonts w:asciiTheme="majorEastAsia" w:hAnsiTheme="majorEastAsia" w:eastAsiaTheme="majorEastAsia"/>
          <w:szCs w:val="21"/>
        </w:rPr>
        <w:t>应当修改招标文件，重新组织采购活动。</w:t>
      </w:r>
    </w:p>
    <w:p w14:paraId="2D8C5195">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33.3</w:t>
      </w:r>
      <w:r>
        <w:rPr>
          <w:rFonts w:hint="eastAsia" w:asciiTheme="majorEastAsia" w:hAnsiTheme="majorEastAsia" w:eastAsiaTheme="majorEastAsia"/>
          <w:szCs w:val="21"/>
        </w:rPr>
        <w:t>对于投标文件中含义不明确、同类问题表述不一致或者有明显文字和计算错误的内容，评审委员会应当以书面形式要求投标人作出必要的澄清、说明或者补正。</w:t>
      </w:r>
    </w:p>
    <w:p w14:paraId="1968201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7B04AD5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根据本通用条款第34条，凡属于评审委员会在评审中发现的算术错误进行核实的修改不在此列。</w:t>
      </w:r>
    </w:p>
    <w:p w14:paraId="3D2C1DA5">
      <w:pPr>
        <w:spacing w:line="360" w:lineRule="auto"/>
        <w:rPr>
          <w:rFonts w:asciiTheme="majorEastAsia" w:hAnsiTheme="majorEastAsia" w:eastAsiaTheme="majorEastAsia"/>
          <w:b/>
          <w:bCs/>
          <w:szCs w:val="21"/>
        </w:rPr>
      </w:pPr>
      <w:bookmarkStart w:id="44" w:name="_Toc73517673"/>
      <w:bookmarkStart w:id="45" w:name="_Toc73518151"/>
      <w:bookmarkStart w:id="46" w:name="_Toc73521581"/>
      <w:bookmarkStart w:id="47" w:name="_Toc100052400"/>
      <w:bookmarkStart w:id="48" w:name="_Toc73521669"/>
      <w:r>
        <w:rPr>
          <w:rFonts w:hint="eastAsia" w:asciiTheme="majorEastAsia" w:hAnsiTheme="majorEastAsia" w:eastAsiaTheme="majorEastAsia"/>
          <w:b/>
          <w:bCs/>
          <w:szCs w:val="21"/>
        </w:rPr>
        <w:t>34．错误的修正</w:t>
      </w:r>
      <w:bookmarkEnd w:id="44"/>
      <w:bookmarkEnd w:id="45"/>
      <w:bookmarkEnd w:id="46"/>
      <w:bookmarkEnd w:id="47"/>
      <w:bookmarkEnd w:id="48"/>
    </w:p>
    <w:p w14:paraId="79166AF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投标文件报价出现前后不一致的，除专用条款另有规定外，按照下列规定修正：</w:t>
      </w:r>
    </w:p>
    <w:p w14:paraId="32A6C6F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34.1投标文件中开标一览表投标报价内容与投标文件中投标报价相应内容不一致的，以开标一览表为准；</w:t>
      </w:r>
    </w:p>
    <w:p w14:paraId="5CD4E1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34.2大写金额和小写金额不一致的，以大写金额为准；</w:t>
      </w:r>
    </w:p>
    <w:p w14:paraId="47A32A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34.3单价金额小数点或者百分比有明显错位，以开标一览表的总价为准，并修改单价；</w:t>
      </w:r>
    </w:p>
    <w:p w14:paraId="014B973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34.4总价金额与按单价汇总金额不一致的，以单价金额计算结果为准。</w:t>
      </w:r>
    </w:p>
    <w:p w14:paraId="610092C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34.5同时出现两种以上不一致的，按照前款规定的顺序修正</w:t>
      </w:r>
      <w:r>
        <w:rPr>
          <w:rFonts w:hint="eastAsia" w:ascii="宋体" w:hAnsi="宋体"/>
          <w:snapToGrid w:val="0"/>
          <w:kern w:val="0"/>
        </w:rPr>
        <w:t>（次序排先者优先）</w:t>
      </w:r>
      <w:r>
        <w:rPr>
          <w:rFonts w:hint="eastAsia" w:asciiTheme="majorEastAsia" w:hAnsiTheme="majorEastAsia" w:eastAsiaTheme="majorEastAsia"/>
          <w:szCs w:val="21"/>
        </w:rPr>
        <w:t>。修正后的报价按照本通用条款33条的规定，经投标人确认后产生约束力，投标人不确认的，其投标无效。</w:t>
      </w:r>
    </w:p>
    <w:p w14:paraId="618D4B3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35．投标文件的比较与评价</w:t>
      </w:r>
    </w:p>
    <w:p w14:paraId="08C32A7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378663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评审委员会成员对需要共同认定的事项存在争议的，应当按照少数服从多数的原则作出结论。持不同意见的评审委员会成员应当书面作出说明，否则视为无异议。</w:t>
      </w:r>
    </w:p>
    <w:p w14:paraId="499D5F2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36. 实地考察或资料查验</w:t>
      </w:r>
    </w:p>
    <w:p w14:paraId="78312AC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36.1在评审过程中，评审委员会有权决定是否对本项目投标人进行实地考察或资料查验（原件）。投标人应随时做好接受实地考察或资料查验的准备。</w:t>
      </w:r>
    </w:p>
    <w:p w14:paraId="18F1552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37．评审方法</w:t>
      </w:r>
    </w:p>
    <w:p w14:paraId="6B56811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37.1.1最低价法</w:t>
      </w:r>
    </w:p>
    <w:p w14:paraId="1B264669">
      <w:pPr>
        <w:spacing w:line="360" w:lineRule="auto"/>
        <w:ind w:firstLine="411" w:firstLineChars="196"/>
        <w:rPr>
          <w:rFonts w:asciiTheme="majorEastAsia" w:hAnsiTheme="majorEastAsia" w:eastAsiaTheme="majorEastAsia"/>
          <w:szCs w:val="21"/>
        </w:rPr>
      </w:pPr>
      <w:bookmarkStart w:id="49" w:name="_Hlk72438142"/>
      <w:r>
        <w:rPr>
          <w:rFonts w:asciiTheme="majorEastAsia" w:hAnsiTheme="majorEastAsia" w:eastAsiaTheme="majorEastAsia"/>
          <w:szCs w:val="21"/>
        </w:rPr>
        <w:t>最低价法，是指</w:t>
      </w:r>
      <w:r>
        <w:rPr>
          <w:rFonts w:hint="eastAsia" w:asciiTheme="majorEastAsia" w:hAnsiTheme="majorEastAsia" w:eastAsiaTheme="majorEastAsia"/>
          <w:szCs w:val="21"/>
        </w:rPr>
        <w:t>完全</w:t>
      </w:r>
      <w:r>
        <w:rPr>
          <w:rFonts w:asciiTheme="majorEastAsia" w:hAnsiTheme="majorEastAsia" w:eastAsiaTheme="majorEastAsia"/>
          <w:szCs w:val="21"/>
        </w:rPr>
        <w:t>满足招标文件实质性要求，</w:t>
      </w:r>
      <w:r>
        <w:rPr>
          <w:rFonts w:hint="eastAsia" w:asciiTheme="majorEastAsia" w:hAnsiTheme="majorEastAsia" w:eastAsiaTheme="majorEastAsia"/>
          <w:szCs w:val="21"/>
        </w:rPr>
        <w:t>按照报价由低到高的顺序，依据招标文件中规定的数量或者比例推荐候选中标供应商。</w:t>
      </w:r>
    </w:p>
    <w:p w14:paraId="27F82F0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37.1.2综合评分法</w:t>
      </w:r>
    </w:p>
    <w:p w14:paraId="0A8A303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综合评分法，是指</w:t>
      </w:r>
      <w:r>
        <w:rPr>
          <w:rFonts w:hint="eastAsia" w:asciiTheme="majorEastAsia" w:hAnsiTheme="majorEastAsia" w:eastAsiaTheme="majorEastAsia"/>
          <w:szCs w:val="21"/>
        </w:rPr>
        <w:t>在</w:t>
      </w:r>
      <w:r>
        <w:rPr>
          <w:rFonts w:asciiTheme="majorEastAsia" w:hAnsiTheme="majorEastAsia" w:eastAsiaTheme="majorEastAsia"/>
          <w:szCs w:val="21"/>
        </w:rPr>
        <w:t>满足招标文件全部实质性要求</w:t>
      </w:r>
      <w:r>
        <w:rPr>
          <w:rFonts w:hint="eastAsia" w:asciiTheme="majorEastAsia" w:hAnsiTheme="majorEastAsia" w:eastAsiaTheme="majorEastAsia"/>
          <w:szCs w:val="21"/>
        </w:rPr>
        <w:t>的前提下</w:t>
      </w:r>
      <w:r>
        <w:rPr>
          <w:rFonts w:asciiTheme="majorEastAsia" w:hAnsiTheme="majorEastAsia" w:eastAsiaTheme="majorEastAsia"/>
          <w:szCs w:val="21"/>
        </w:rPr>
        <w:t>，</w:t>
      </w:r>
      <w:r>
        <w:rPr>
          <w:rFonts w:hint="eastAsia" w:asciiTheme="majorEastAsia" w:hAnsiTheme="majorEastAsia" w:eastAsiaTheme="majorEastAsia"/>
          <w:szCs w:val="21"/>
        </w:rPr>
        <w:t>按照招标文件中规定的各项因素进行综合评审，评审总得分排名前列的投标人，作为推荐的候选中标供应商。</w:t>
      </w:r>
      <w:bookmarkEnd w:id="49"/>
    </w:p>
    <w:p w14:paraId="44C290A3">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37.2 本项目采用的评审方法见本项目招标文件第一册“专用条款”的相关内容。</w:t>
      </w:r>
    </w:p>
    <w:p w14:paraId="7BC0CF83">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37.3重新评审的情形</w:t>
      </w:r>
    </w:p>
    <w:p w14:paraId="3FD623FE">
      <w:pPr>
        <w:spacing w:line="360" w:lineRule="auto"/>
        <w:ind w:firstLine="411" w:firstLineChars="196"/>
        <w:rPr>
          <w:rFonts w:asciiTheme="majorEastAsia" w:hAnsiTheme="majorEastAsia" w:eastAsiaTheme="majorEastAsia"/>
          <w:b/>
          <w:bCs/>
          <w:szCs w:val="21"/>
        </w:rPr>
      </w:pPr>
      <w:r>
        <w:rPr>
          <w:rFonts w:hint="eastAsia" w:cs="宋体" w:asciiTheme="majorEastAsia" w:hAnsiTheme="majorEastAsia" w:eastAsiaTheme="majorEastAsia"/>
          <w:szCs w:val="21"/>
        </w:rPr>
        <w:t>评审结果汇总完成后，除下列情形外，任何人不得修改评审结果：</w:t>
      </w:r>
    </w:p>
    <w:p w14:paraId="349124C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37.3.1分值汇总计算错误的；</w:t>
      </w:r>
    </w:p>
    <w:p w14:paraId="06B40D2D">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37.3.2分项评分超出评分标准范围的；</w:t>
      </w:r>
    </w:p>
    <w:p w14:paraId="54EC014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37.3.3评审委员会成员对客观评审因素评分不一致的；</w:t>
      </w:r>
    </w:p>
    <w:p w14:paraId="5221B787">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37.3.4经评审委员会认定评分畸高、畸低的。</w:t>
      </w:r>
    </w:p>
    <w:p w14:paraId="69A8911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2F65281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投标人对本条第一款情形提出质疑的，采购人或者采购代理机构可以组织原评审委员会进行重新评审，重新评审改变评审结果的，应当书面报告本级财政部门。</w:t>
      </w:r>
    </w:p>
    <w:p w14:paraId="7762A33F">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 xml:space="preserve"> 37.4重新组建评审委员会的情形</w:t>
      </w:r>
    </w:p>
    <w:p w14:paraId="28895B8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评审委员会或者其成员存在下列情形导致评审结果无效的，重新组建评审委员会进行评标，并书面报告本级财政部门：</w:t>
      </w:r>
    </w:p>
    <w:p w14:paraId="193B3E27">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37.4.1评审委员会组成不符合《政府采购货物和服务招标投标管理办法》规定的；</w:t>
      </w:r>
    </w:p>
    <w:p w14:paraId="21B8F3A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37.4.2有《政府采购货物和服务招标投标管理办法》第六十二条第一至五项情形的；</w:t>
      </w:r>
    </w:p>
    <w:p w14:paraId="6078477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37.4.3评审委员会及其成员独立评标受到非法干预的；</w:t>
      </w:r>
    </w:p>
    <w:p w14:paraId="78F9542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37.4.4有政府采购法实施条例第七十五条规定的违法行为的。</w:t>
      </w:r>
    </w:p>
    <w:p w14:paraId="75E23DA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有违法违规行为的原评审委员会成员不得参加重新组建的评审委员会。</w:t>
      </w:r>
    </w:p>
    <w:p w14:paraId="4E3942D6">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定标及公示</w:t>
      </w:r>
    </w:p>
    <w:p w14:paraId="6ABE2CA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38．定标方法</w:t>
      </w:r>
    </w:p>
    <w:p w14:paraId="37703128">
      <w:pPr>
        <w:spacing w:line="360" w:lineRule="auto"/>
        <w:ind w:firstLine="411" w:firstLineChars="196"/>
        <w:rPr>
          <w:rFonts w:asciiTheme="majorEastAsia" w:hAnsiTheme="majorEastAsia" w:eastAsiaTheme="majorEastAsia"/>
          <w:szCs w:val="21"/>
        </w:rPr>
      </w:pPr>
      <w:bookmarkStart w:id="50" w:name="_Hlk73782795"/>
      <w:r>
        <w:rPr>
          <w:rFonts w:hint="eastAsia" w:asciiTheme="majorEastAsia" w:hAnsiTheme="majorEastAsia" w:eastAsiaTheme="majorEastAsia"/>
          <w:szCs w:val="21"/>
        </w:rPr>
        <w:t>38.1非评定分离项目定标方法</w:t>
      </w:r>
    </w:p>
    <w:p w14:paraId="1601FD9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1.1评审委员会依据本项目招标文件所约定的评审方法进行评审和比较，向采购代理机构提交书面评审报告，并根据评审方法比较评价结果从优到劣进行排序，确定候选中标供应商。</w:t>
      </w:r>
    </w:p>
    <w:p w14:paraId="0BBBF3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1.2</w:t>
      </w:r>
      <w:r>
        <w:rPr>
          <w:rFonts w:asciiTheme="majorEastAsia" w:hAnsiTheme="majorEastAsia" w:eastAsiaTheme="majorEastAsia"/>
          <w:szCs w:val="21"/>
        </w:rPr>
        <w:t>采用最低价法的，评</w:t>
      </w:r>
      <w:r>
        <w:rPr>
          <w:rFonts w:hint="eastAsia" w:asciiTheme="majorEastAsia" w:hAnsiTheme="majorEastAsia" w:eastAsiaTheme="majorEastAsia"/>
          <w:szCs w:val="21"/>
        </w:rPr>
        <w:t>审</w:t>
      </w:r>
      <w:r>
        <w:rPr>
          <w:rFonts w:asciiTheme="majorEastAsia" w:hAnsiTheme="majorEastAsia" w:eastAsiaTheme="majorEastAsia"/>
          <w:szCs w:val="21"/>
        </w:rPr>
        <w:t>结果按投标报价由低到高顺序排列。投标报价相同的并列。投标文件满足招标文件全部实质性要求且投标报价最低的</w:t>
      </w:r>
      <w:r>
        <w:rPr>
          <w:rFonts w:hint="eastAsia" w:asciiTheme="majorEastAsia" w:hAnsiTheme="majorEastAsia" w:eastAsiaTheme="majorEastAsia"/>
          <w:szCs w:val="21"/>
        </w:rPr>
        <w:t>投标人为</w:t>
      </w:r>
      <w:bookmarkStart w:id="51" w:name="_Hlk73821177"/>
      <w:r>
        <w:rPr>
          <w:rFonts w:hint="eastAsia" w:asciiTheme="majorEastAsia" w:hAnsiTheme="majorEastAsia" w:eastAsiaTheme="majorEastAsia"/>
          <w:szCs w:val="21"/>
        </w:rPr>
        <w:t>中标供应商</w:t>
      </w:r>
      <w:r>
        <w:rPr>
          <w:rFonts w:asciiTheme="majorEastAsia" w:hAnsiTheme="majorEastAsia" w:eastAsiaTheme="majorEastAsia"/>
          <w:szCs w:val="21"/>
        </w:rPr>
        <w:t>（</w:t>
      </w:r>
      <w:r>
        <w:rPr>
          <w:rFonts w:hint="eastAsia" w:asciiTheme="majorEastAsia" w:hAnsiTheme="majorEastAsia" w:eastAsiaTheme="majorEastAsia"/>
          <w:szCs w:val="21"/>
        </w:rPr>
        <w:t>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bookmarkEnd w:id="51"/>
      <w:r>
        <w:rPr>
          <w:rFonts w:asciiTheme="majorEastAsia" w:hAnsiTheme="majorEastAsia" w:eastAsiaTheme="majorEastAsia"/>
          <w:szCs w:val="21"/>
        </w:rPr>
        <w:t>）。</w:t>
      </w:r>
    </w:p>
    <w:p w14:paraId="3958CAB7">
      <w:pPr>
        <w:spacing w:line="360" w:lineRule="auto"/>
        <w:ind w:firstLine="411" w:firstLineChars="196"/>
        <w:rPr>
          <w:rFonts w:hint="eastAsia"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1.3</w:t>
      </w:r>
      <w:r>
        <w:rPr>
          <w:rFonts w:asciiTheme="majorEastAsia" w:hAnsiTheme="majorEastAsia" w:eastAsiaTheme="major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Theme="majorEastAsia" w:hAnsiTheme="majorEastAsia" w:eastAsiaTheme="majorEastAsia"/>
          <w:szCs w:val="21"/>
        </w:rPr>
        <w:t>为中标供应商</w:t>
      </w:r>
      <w:r>
        <w:rPr>
          <w:rFonts w:asciiTheme="majorEastAsia" w:hAnsiTheme="majorEastAsia" w:eastAsiaTheme="majorEastAsia"/>
          <w:szCs w:val="21"/>
        </w:rPr>
        <w:t>（</w:t>
      </w:r>
      <w:r>
        <w:rPr>
          <w:rFonts w:hint="eastAsia" w:asciiTheme="majorEastAsia" w:hAnsiTheme="majorEastAsia" w:eastAsiaTheme="majorEastAsia"/>
          <w:szCs w:val="21"/>
        </w:rPr>
        <w:t>中标候选人如不止一名，则推选排名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r>
        <w:rPr>
          <w:rFonts w:asciiTheme="majorEastAsia" w:hAnsiTheme="majorEastAsia" w:eastAsiaTheme="majorEastAsia"/>
          <w:szCs w:val="21"/>
        </w:rPr>
        <w:t>）。</w:t>
      </w:r>
      <w:r>
        <w:rPr>
          <w:rFonts w:hint="eastAsia" w:asciiTheme="majorEastAsia" w:hAnsiTheme="majorEastAsia" w:eastAsiaTheme="majorEastAsia"/>
          <w:szCs w:val="21"/>
        </w:rPr>
        <w:t>出现</w:t>
      </w:r>
      <w:r>
        <w:rPr>
          <w:rFonts w:asciiTheme="majorEastAsia" w:hAnsiTheme="majorEastAsia" w:eastAsiaTheme="majorEastAsia"/>
          <w:szCs w:val="21"/>
        </w:rPr>
        <w:t>得分且投标报价相同的并列</w:t>
      </w:r>
      <w:r>
        <w:rPr>
          <w:rFonts w:hint="eastAsia" w:asciiTheme="majorEastAsia" w:hAnsiTheme="majorEastAsia" w:eastAsiaTheme="majorEastAsia"/>
          <w:szCs w:val="21"/>
        </w:rPr>
        <w:t>情况时，采取随机抽取的方式确定，具体操作办法及流程由评审委员会确定（因落实政府采购政策进行价格调整的，以调整后的价格计算投标报价）。</w:t>
      </w:r>
    </w:p>
    <w:p w14:paraId="66122D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38.2评定分离项目定标方法</w:t>
      </w:r>
    </w:p>
    <w:p w14:paraId="195603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7D5D489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 xml:space="preserve">38.2.2 </w:t>
      </w:r>
      <w:bookmarkStart w:id="52" w:name="_Hlk71469733"/>
      <w:r>
        <w:rPr>
          <w:rFonts w:asciiTheme="majorEastAsia" w:hAnsiTheme="majorEastAsia" w:eastAsiaTheme="majorEastAsia"/>
          <w:szCs w:val="21"/>
        </w:rPr>
        <w:t>适用评定分离的政府采购项目，采用综合评分法评</w:t>
      </w:r>
      <w:r>
        <w:rPr>
          <w:rFonts w:hint="eastAsia" w:asciiTheme="majorEastAsia" w:hAnsiTheme="majorEastAsia" w:eastAsiaTheme="majorEastAsia"/>
          <w:szCs w:val="21"/>
        </w:rPr>
        <w:t>审。评审委员会按照评审结果，推荐</w:t>
      </w:r>
      <w:r>
        <w:rPr>
          <w:rFonts w:asciiTheme="majorEastAsia" w:hAnsiTheme="majorEastAsia" w:eastAsiaTheme="majorEastAsia"/>
          <w:szCs w:val="21"/>
        </w:rPr>
        <w:t>三个合格的候选中标供应商</w:t>
      </w:r>
      <w:r>
        <w:rPr>
          <w:rFonts w:hint="eastAsia" w:asciiTheme="majorEastAsia" w:hAnsiTheme="majorEastAsia" w:eastAsiaTheme="majorEastAsia"/>
          <w:szCs w:val="21"/>
          <w:lang w:eastAsia="zh-CN"/>
        </w:rPr>
        <w:t>，推荐候选中标供应商不进行排名</w:t>
      </w:r>
      <w:r>
        <w:rPr>
          <w:rFonts w:asciiTheme="majorEastAsia" w:hAnsiTheme="majorEastAsia" w:eastAsiaTheme="majorEastAsia"/>
          <w:szCs w:val="21"/>
        </w:rPr>
        <w:t>。</w:t>
      </w:r>
    </w:p>
    <w:p w14:paraId="0D11FA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38.2.3</w:t>
      </w:r>
      <w:bookmarkStart w:id="53" w:name="_Hlk71469688"/>
      <w:r>
        <w:rPr>
          <w:rFonts w:asciiTheme="majorEastAsia" w:hAnsiTheme="majorEastAsia" w:eastAsiaTheme="majorEastAsia"/>
          <w:szCs w:val="21"/>
        </w:rPr>
        <w:t>适用评定分离的政府采购项目，</w:t>
      </w:r>
      <w:r>
        <w:rPr>
          <w:rFonts w:hint="eastAsia" w:asciiTheme="majorEastAsia" w:hAnsiTheme="majorEastAsia" w:eastAsiaTheme="majorEastAsia"/>
          <w:szCs w:val="21"/>
        </w:rPr>
        <w:t>按照自定法确定中标供应商：自定法是指采购人组织定标委员会，由定标委员会在三家候选中标供应商中确定中标供应商。</w:t>
      </w:r>
      <w:bookmarkEnd w:id="52"/>
      <w:bookmarkEnd w:id="53"/>
    </w:p>
    <w:p w14:paraId="3AC0EF0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38.2.4</w:t>
      </w:r>
      <w:r>
        <w:rPr>
          <w:rFonts w:hint="eastAsia" w:asciiTheme="majorEastAsia" w:hAnsiTheme="majorEastAsia" w:eastAsiaTheme="majorEastAsia"/>
          <w:szCs w:val="21"/>
        </w:rPr>
        <w:t>采购代理机构</w:t>
      </w:r>
      <w:r>
        <w:rPr>
          <w:rFonts w:asciiTheme="majorEastAsia" w:hAnsiTheme="majorEastAsia" w:eastAsiaTheme="majorEastAsia"/>
          <w:szCs w:val="21"/>
        </w:rPr>
        <w:t>应当自评审结束之日起两个工作日内将候选中标供应商名单及其投标文件、评审报告送交采购人</w:t>
      </w:r>
      <w:r>
        <w:rPr>
          <w:rFonts w:hint="eastAsia" w:asciiTheme="majorEastAsia" w:hAnsiTheme="majorEastAsia" w:eastAsiaTheme="majorEastAsia"/>
          <w:szCs w:val="21"/>
        </w:rPr>
        <w:t>。</w:t>
      </w:r>
      <w:r>
        <w:rPr>
          <w:rFonts w:asciiTheme="majorEastAsia" w:hAnsiTheme="majorEastAsia" w:eastAsiaTheme="majorEastAsia"/>
          <w:szCs w:val="21"/>
        </w:rPr>
        <w:t>采购人应当安排专人对定标过程进行书面记录，形成定标报告，作为采购文件的组成部分存档，并及时将定标结果反馈</w:t>
      </w:r>
      <w:r>
        <w:rPr>
          <w:rFonts w:hint="eastAsia" w:asciiTheme="majorEastAsia" w:hAnsiTheme="majorEastAsia" w:eastAsiaTheme="majorEastAsia"/>
          <w:szCs w:val="21"/>
        </w:rPr>
        <w:t>采购代理机构。具体定标程序及相关要求以按照《</w:t>
      </w:r>
      <w:r>
        <w:rPr>
          <w:rFonts w:asciiTheme="majorEastAsia" w:hAnsiTheme="majorEastAsia" w:eastAsiaTheme="majorEastAsia"/>
          <w:szCs w:val="21"/>
        </w:rPr>
        <w:t>深圳市财政局关于印发</w:t>
      </w:r>
      <w:r>
        <w:rPr>
          <w:rFonts w:hint="eastAsia" w:asciiTheme="majorEastAsia" w:hAnsiTheme="majorEastAsia" w:eastAsiaTheme="majorEastAsia"/>
          <w:szCs w:val="21"/>
        </w:rPr>
        <w:t>〈</w:t>
      </w:r>
      <w:r>
        <w:rPr>
          <w:rFonts w:asciiTheme="majorEastAsia" w:hAnsiTheme="majorEastAsia" w:eastAsiaTheme="majorEastAsia"/>
          <w:szCs w:val="21"/>
        </w:rPr>
        <w:t>深圳市政府采购评标定标分离管理办法</w:t>
      </w:r>
      <w:r>
        <w:rPr>
          <w:rFonts w:hint="eastAsia" w:asciiTheme="majorEastAsia" w:hAnsiTheme="majorEastAsia" w:eastAsiaTheme="majorEastAsia"/>
          <w:szCs w:val="21"/>
        </w:rPr>
        <w:t>〉</w:t>
      </w:r>
      <w:r>
        <w:rPr>
          <w:rFonts w:asciiTheme="majorEastAsia" w:hAnsiTheme="majorEastAsia" w:eastAsiaTheme="majorEastAsia"/>
          <w:szCs w:val="21"/>
        </w:rPr>
        <w:t>的通知</w:t>
      </w:r>
      <w:r>
        <w:rPr>
          <w:rFonts w:hint="eastAsia" w:asciiTheme="majorEastAsia" w:hAnsiTheme="majorEastAsia" w:eastAsiaTheme="majorEastAsia"/>
          <w:szCs w:val="21"/>
        </w:rPr>
        <w:t>》（深财规【2</w:t>
      </w:r>
      <w:r>
        <w:rPr>
          <w:rFonts w:asciiTheme="majorEastAsia" w:hAnsiTheme="majorEastAsia" w:eastAsiaTheme="majorEastAsia"/>
          <w:szCs w:val="21"/>
        </w:rPr>
        <w:t>020</w:t>
      </w:r>
      <w:r>
        <w:rPr>
          <w:rFonts w:hint="eastAsia" w:asciiTheme="majorEastAsia" w:hAnsiTheme="majorEastAsia" w:eastAsiaTheme="majorEastAsia"/>
          <w:szCs w:val="21"/>
        </w:rPr>
        <w:t>】1号）执行。</w:t>
      </w:r>
    </w:p>
    <w:p w14:paraId="45B598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说明：采购人及投标供应商应按照上述方法提前做好相关准备。</w:t>
      </w:r>
    </w:p>
    <w:p w14:paraId="3B6974E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38.3专用条款另有规定的，按专用条款相关要求定标。</w:t>
      </w:r>
      <w:bookmarkEnd w:id="50"/>
    </w:p>
    <w:p w14:paraId="5FF098B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39．编写评审报告</w:t>
      </w:r>
    </w:p>
    <w:p w14:paraId="45DC11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7E7B64B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40．中标公告</w:t>
      </w:r>
    </w:p>
    <w:p w14:paraId="6102F46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40.1</w:t>
      </w:r>
      <w:bookmarkStart w:id="54" w:name="_Hlk72438709"/>
      <w:r>
        <w:rPr>
          <w:rFonts w:hint="eastAsia" w:asciiTheme="majorEastAsia" w:hAnsiTheme="majorEastAsia" w:eastAsiaTheme="majorEastAsia"/>
          <w:szCs w:val="21"/>
        </w:rPr>
        <w:t>为体现“公开、公平、公正”的原则，评审结束后经采购人确认（确定）评审结果，采购代理机构将在“深圳政府采购智慧平台（http://zfcg.szggzy.com/）”上发布中标结果公告。</w:t>
      </w:r>
      <w:bookmarkEnd w:id="54"/>
      <w:bookmarkStart w:id="55" w:name="_Hlk72438751"/>
      <w:r>
        <w:rPr>
          <w:rFonts w:hint="eastAsia" w:asciiTheme="majorEastAsia" w:hAnsiTheme="majorEastAsia" w:eastAsiaTheme="majorEastAsia"/>
          <w:szCs w:val="21"/>
        </w:rPr>
        <w:t>供应商如对评审结果有异议，</w:t>
      </w:r>
      <w:r>
        <w:rPr>
          <w:rFonts w:asciiTheme="majorEastAsia" w:hAnsiTheme="majorEastAsia" w:eastAsiaTheme="majorEastAsia"/>
          <w:szCs w:val="21"/>
        </w:rPr>
        <w:t>可在发布公示日期起</w:t>
      </w:r>
      <w:r>
        <w:rPr>
          <w:rFonts w:hint="eastAsia" w:asciiTheme="majorEastAsia" w:hAnsiTheme="majorEastAsia" w:eastAsiaTheme="majorEastAsia"/>
          <w:szCs w:val="21"/>
        </w:rPr>
        <w:t>七</w:t>
      </w:r>
      <w:r>
        <w:rPr>
          <w:rFonts w:asciiTheme="majorEastAsia" w:hAnsiTheme="majorEastAsia" w:eastAsiaTheme="majorEastAsia"/>
          <w:szCs w:val="21"/>
        </w:rPr>
        <w:t>个工作日内向</w:t>
      </w:r>
      <w:r>
        <w:rPr>
          <w:rFonts w:hint="eastAsia" w:asciiTheme="majorEastAsia" w:hAnsiTheme="majorEastAsia" w:eastAsiaTheme="majorEastAsia"/>
          <w:szCs w:val="21"/>
        </w:rPr>
        <w:t>采购代理机构</w:t>
      </w:r>
      <w:r>
        <w:rPr>
          <w:rFonts w:asciiTheme="majorEastAsia" w:hAnsiTheme="majorEastAsia" w:eastAsiaTheme="majorEastAsia"/>
          <w:szCs w:val="21"/>
        </w:rPr>
        <w:t>提出。 监督电话：0755-83948143。</w:t>
      </w:r>
      <w:r>
        <w:rPr>
          <w:rFonts w:hint="eastAsia" w:asciiTheme="majorEastAsia" w:hAnsiTheme="majorEastAsia" w:eastAsiaTheme="majorEastAsia"/>
          <w:szCs w:val="21"/>
        </w:rPr>
        <w:t>若在公示期内未提出质疑，则视为认同该评审结果。</w:t>
      </w:r>
    </w:p>
    <w:bookmarkEnd w:id="55"/>
    <w:p w14:paraId="384097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40.2质疑、投诉供应商应保证质疑、投诉内容的真实性和可靠性，并承担相应的法律责任。</w:t>
      </w:r>
    </w:p>
    <w:p w14:paraId="2FE832CA">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41．中标通知书</w:t>
      </w:r>
    </w:p>
    <w:p w14:paraId="2CAE99E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w:t>
      </w:r>
      <w:r>
        <w:rPr>
          <w:rFonts w:hint="eastAsia" w:asciiTheme="majorEastAsia" w:hAnsiTheme="majorEastAsia" w:eastAsiaTheme="majorEastAsia"/>
          <w:szCs w:val="21"/>
        </w:rPr>
        <w:t>1</w:t>
      </w:r>
      <w:bookmarkStart w:id="56" w:name="_Hlk72438863"/>
      <w:r>
        <w:rPr>
          <w:rFonts w:hint="eastAsia" w:asciiTheme="majorEastAsia" w:hAnsiTheme="majorEastAsia" w:eastAsiaTheme="majorEastAsia"/>
          <w:szCs w:val="21"/>
        </w:rPr>
        <w:t>中标公告公布以后无异常的情况下,采购代理机构将向中标供应商和采购人发出中标通知书。</w:t>
      </w:r>
      <w:bookmarkEnd w:id="56"/>
    </w:p>
    <w:p w14:paraId="6CEB4EE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.2</w:t>
      </w:r>
      <w:r>
        <w:rPr>
          <w:rFonts w:hint="eastAsia" w:asciiTheme="majorEastAsia" w:hAnsiTheme="majorEastAsia" w:eastAsiaTheme="majorEastAsia"/>
          <w:szCs w:val="21"/>
        </w:rPr>
        <w:t>中标通知书是合同的重要组成部分。</w:t>
      </w:r>
    </w:p>
    <w:p w14:paraId="02565608">
      <w:pPr>
        <w:spacing w:line="360" w:lineRule="auto"/>
        <w:ind w:firstLine="411" w:firstLineChars="196"/>
        <w:rPr>
          <w:rFonts w:asciiTheme="majorEastAsia" w:hAnsiTheme="majorEastAsia" w:eastAsiaTheme="majorEastAsia"/>
          <w:szCs w:val="21"/>
        </w:rPr>
      </w:pPr>
      <w:bookmarkStart w:id="57" w:name="_Hlk71407340"/>
      <w:r>
        <w:rPr>
          <w:rFonts w:hint="eastAsia" w:asciiTheme="majorEastAsia" w:hAnsiTheme="majorEastAsia" w:eastAsiaTheme="majorEastAsia"/>
          <w:szCs w:val="21"/>
        </w:rPr>
        <w:t>41.3因质疑投诉或其它原因导致项目结果变更或采购终止的，采购代理机构有权吊销中标通知书。</w:t>
      </w:r>
    </w:p>
    <w:p w14:paraId="6609E735">
      <w:pPr>
        <w:spacing w:line="360" w:lineRule="auto"/>
        <w:ind w:firstLine="411" w:firstLineChars="196"/>
        <w:rPr>
          <w:rFonts w:hint="eastAsia" w:asciiTheme="majorEastAsia" w:hAnsiTheme="majorEastAsia" w:eastAsiaTheme="majorEastAsia"/>
          <w:szCs w:val="21"/>
          <w:lang w:eastAsia="zh-CN"/>
        </w:rPr>
      </w:pPr>
      <w:r>
        <w:rPr>
          <w:rFonts w:hint="eastAsia" w:asciiTheme="majorEastAsia" w:hAnsiTheme="majorEastAsia" w:eastAsiaTheme="majorEastAsia"/>
          <w:szCs w:val="21"/>
        </w:rPr>
        <w:t>41.4</w:t>
      </w:r>
      <w:r>
        <w:rPr>
          <w:rFonts w:hint="eastAsia" w:asciiTheme="majorEastAsia" w:hAnsiTheme="majorEastAsia" w:eastAsiaTheme="majorEastAsia"/>
          <w:szCs w:val="21"/>
          <w:lang w:eastAsia="zh-CN"/>
        </w:rPr>
        <w:t>代理服务费</w:t>
      </w:r>
    </w:p>
    <w:p w14:paraId="143BD5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中标人须在中标公告公示期结束后，向采购代理机构缴纳</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57847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3BE89CD5">
            <w:pPr>
              <w:spacing w:line="360" w:lineRule="auto"/>
              <w:ind w:firstLine="1629" w:firstLineChars="776"/>
              <w:rPr>
                <w:rFonts w:asciiTheme="majorEastAsia" w:hAnsiTheme="majorEastAsia" w:eastAsiaTheme="majorEastAsia"/>
                <w:b/>
                <w:szCs w:val="21"/>
              </w:rPr>
            </w:pPr>
            <w:r>
              <w:rPr>
                <w:rFonts w:asciiTheme="majorEastAsia" w:hAnsiTheme="majorEastAsia" w:eastAsiaTheme="majorEastAsia"/>
                <w:szCs w:val="21"/>
              </w:rPr>
              <w:pict>
                <v:line id="_x0000_s2052" o:spid="_x0000_s2052" o:spt="20" style="position:absolute;left:0pt;flip:x y;margin-left:-1.5pt;margin-top:34.35pt;height:31.05pt;width:136.5pt;z-index:251661312;mso-width-relative:page;mso-height-relative:page;"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lQLG1AAAAAkBAAAPAAAAAAAAAAEAIAAAACIAAABkcnMvZG93&#10;bnJldi54bWxQSwECFAAUAAAACACHTuJA5DiR7gQCAAD/AwAADgAAAAAAAAABACAAAAAjAQAAZHJz&#10;L2Uyb0RvYy54bWxQSwUGAAAAAAYABgBZAQAAmQUAAAAA&#10;">
                  <v:path arrowok="t"/>
                  <v:fill focussize="0,0"/>
                  <v:stroke/>
                  <v:imagedata o:title=""/>
                  <o:lock v:ext="edit"/>
                </v:line>
              </w:pict>
            </w:r>
            <w:r>
              <w:rPr>
                <w:rFonts w:asciiTheme="majorEastAsia" w:hAnsiTheme="majorEastAsia" w:eastAsiaTheme="majorEastAsia"/>
                <w:szCs w:val="21"/>
              </w:rPr>
              <w:pict>
                <v:line id="_x0000_s2051" o:spid="_x0000_s2051" o:spt="20" style="position:absolute;left:0pt;flip:x y;margin-left:30.9pt;margin-top:2.5pt;height:62.9pt;width:104.1pt;z-index:251660288;mso-width-relative:page;mso-height-relative:page;"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tdP1dMAAAAIAQAADwAAAAAAAAABACAAAAAiAAAAZHJzL2Rvd25yZXYu&#10;eG1sUEsBAhQAFAAAAAgAh07iQPjl/UYAAgAA/wMAAA4AAAAAAAAAAQAgAAAAIgEAAGRycy9lMm9E&#10;b2MueG1sUEsFBgAAAAAGAAYAWQEAAJQFAAAAAA==&#10;">
                  <v:path arrowok="t"/>
                  <v:fill focussize="0,0"/>
                  <v:stroke/>
                  <v:imagedata o:title=""/>
                  <o:lock v:ext="edit"/>
                </v:line>
              </w:pict>
            </w:r>
            <w:r>
              <w:rPr>
                <w:rFonts w:asciiTheme="majorEastAsia" w:hAnsiTheme="majorEastAsia" w:eastAsiaTheme="majorEastAsia"/>
                <w:szCs w:val="21"/>
              </w:rPr>
              <w:pict>
                <v:line id="_x0000_s2050" o:spid="_x0000_s2050" o:spt="20" style="position:absolute;left:0pt;margin-left:-9pt;margin-top:-0.5pt;height:0pt;width:0.05pt;z-index:251662336;mso-width-relative:page;mso-height-relative:page;"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R037V&#10;AAAACQEAAA8AAAAAAAAAAQAgAAAAIgAAAGRycy9kb3ducmV2LnhtbFBLAQIUABQAAAAIAIdO4kCU&#10;Y33D6gEAAOADAAAOAAAAAAAAAAEAIAAAACQBAABkcnMvZTJvRG9jLnhtbFBLBQYAAAAABgAGAFkB&#10;AACABQAAAAA=&#10;">
                  <v:path arrowok="t"/>
                  <v:fill focussize="0,0"/>
                  <v:stroke/>
                  <v:imagedata o:title=""/>
                  <o:lock v:ext="edit"/>
                </v:line>
              </w:pict>
            </w:r>
            <w:r>
              <w:rPr>
                <w:rFonts w:hint="eastAsia" w:asciiTheme="majorEastAsia" w:hAnsiTheme="majorEastAsia" w:eastAsiaTheme="majorEastAsia"/>
                <w:b/>
                <w:szCs w:val="21"/>
              </w:rPr>
              <w:t>服务类型</w:t>
            </w:r>
          </w:p>
          <w:p w14:paraId="5D8A2CF5">
            <w:pPr>
              <w:spacing w:line="360" w:lineRule="auto"/>
              <w:ind w:firstLine="637" w:firstLineChars="302"/>
              <w:rPr>
                <w:rFonts w:asciiTheme="majorEastAsia" w:hAnsiTheme="majorEastAsia" w:eastAsiaTheme="majorEastAsia"/>
                <w:b/>
                <w:szCs w:val="21"/>
              </w:rPr>
            </w:pPr>
            <w:r>
              <w:rPr>
                <w:rFonts w:hint="eastAsia" w:asciiTheme="majorEastAsia" w:hAnsiTheme="majorEastAsia" w:eastAsiaTheme="majorEastAsia"/>
                <w:b/>
                <w:szCs w:val="21"/>
              </w:rPr>
              <w:t>费率　　　　　</w:t>
            </w:r>
          </w:p>
          <w:p w14:paraId="530E9101">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中标金额（万元）</w:t>
            </w:r>
          </w:p>
        </w:tc>
        <w:tc>
          <w:tcPr>
            <w:tcW w:w="2027" w:type="dxa"/>
            <w:vAlign w:val="center"/>
          </w:tcPr>
          <w:p w14:paraId="0EE004A0">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货物招标</w:t>
            </w:r>
          </w:p>
        </w:tc>
        <w:tc>
          <w:tcPr>
            <w:tcW w:w="2158" w:type="dxa"/>
            <w:vAlign w:val="center"/>
          </w:tcPr>
          <w:p w14:paraId="5F07D84F">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服务招标</w:t>
            </w:r>
          </w:p>
        </w:tc>
        <w:tc>
          <w:tcPr>
            <w:tcW w:w="2158" w:type="dxa"/>
            <w:vAlign w:val="center"/>
          </w:tcPr>
          <w:p w14:paraId="7963D88C">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工程招标</w:t>
            </w:r>
          </w:p>
        </w:tc>
      </w:tr>
      <w:tr w14:paraId="0B72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9F7261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以下</w:t>
            </w:r>
          </w:p>
        </w:tc>
        <w:tc>
          <w:tcPr>
            <w:tcW w:w="2027" w:type="dxa"/>
            <w:vAlign w:val="center"/>
          </w:tcPr>
          <w:p w14:paraId="3E15635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650875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BD652B6">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1.000%</w:t>
            </w:r>
          </w:p>
        </w:tc>
      </w:tr>
      <w:tr w14:paraId="1F1D9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69283510">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w:t>
            </w:r>
            <w:r>
              <w:rPr>
                <w:rFonts w:asciiTheme="majorEastAsia" w:hAnsiTheme="majorEastAsia" w:eastAsiaTheme="majorEastAsia"/>
                <w:szCs w:val="21"/>
              </w:rPr>
              <w:t>500</w:t>
            </w:r>
          </w:p>
        </w:tc>
        <w:tc>
          <w:tcPr>
            <w:tcW w:w="2027" w:type="dxa"/>
            <w:vAlign w:val="center"/>
          </w:tcPr>
          <w:p w14:paraId="202D941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1.100%</w:t>
            </w:r>
          </w:p>
        </w:tc>
        <w:tc>
          <w:tcPr>
            <w:tcW w:w="2158" w:type="dxa"/>
            <w:vAlign w:val="center"/>
          </w:tcPr>
          <w:p w14:paraId="3C41159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343D3E37">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0.700%</w:t>
            </w:r>
          </w:p>
        </w:tc>
      </w:tr>
      <w:tr w14:paraId="4F8EC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ADF860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000</w:t>
            </w:r>
          </w:p>
        </w:tc>
        <w:tc>
          <w:tcPr>
            <w:tcW w:w="2027" w:type="dxa"/>
            <w:vAlign w:val="center"/>
          </w:tcPr>
          <w:p w14:paraId="1F6F077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5F397B8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0.450%</w:t>
            </w:r>
          </w:p>
        </w:tc>
        <w:tc>
          <w:tcPr>
            <w:tcW w:w="2158" w:type="dxa"/>
            <w:vAlign w:val="center"/>
          </w:tcPr>
          <w:p w14:paraId="03765332">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0.550%</w:t>
            </w:r>
          </w:p>
        </w:tc>
      </w:tr>
      <w:tr w14:paraId="5045E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386E6C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w:t>
            </w:r>
            <w:r>
              <w:rPr>
                <w:rFonts w:asciiTheme="majorEastAsia" w:hAnsiTheme="majorEastAsia" w:eastAsiaTheme="majorEastAsia"/>
                <w:szCs w:val="21"/>
              </w:rPr>
              <w:t>5</w:t>
            </w:r>
            <w:r>
              <w:rPr>
                <w:rFonts w:hint="eastAsia" w:asciiTheme="majorEastAsia" w:hAnsiTheme="majorEastAsia" w:eastAsiaTheme="majorEastAsia"/>
                <w:szCs w:val="21"/>
              </w:rPr>
              <w:t>000</w:t>
            </w:r>
          </w:p>
        </w:tc>
        <w:tc>
          <w:tcPr>
            <w:tcW w:w="2027" w:type="dxa"/>
            <w:vAlign w:val="center"/>
          </w:tcPr>
          <w:p w14:paraId="307A768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0.500%</w:t>
            </w:r>
          </w:p>
        </w:tc>
        <w:tc>
          <w:tcPr>
            <w:tcW w:w="2158" w:type="dxa"/>
            <w:vAlign w:val="center"/>
          </w:tcPr>
          <w:p w14:paraId="37FBEBE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0A1970DF">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0.350%</w:t>
            </w:r>
          </w:p>
        </w:tc>
      </w:tr>
      <w:tr w14:paraId="48C4B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D772AD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w:t>
            </w:r>
            <w:r>
              <w:rPr>
                <w:rFonts w:asciiTheme="majorEastAsia" w:hAnsiTheme="majorEastAsia" w:eastAsiaTheme="majorEastAsia"/>
                <w:szCs w:val="21"/>
              </w:rPr>
              <w:t>1</w:t>
            </w:r>
            <w:r>
              <w:rPr>
                <w:rFonts w:hint="eastAsia" w:asciiTheme="majorEastAsia" w:hAnsiTheme="majorEastAsia" w:eastAsiaTheme="majorEastAsia"/>
                <w:szCs w:val="21"/>
              </w:rPr>
              <w:t>0000</w:t>
            </w:r>
          </w:p>
        </w:tc>
        <w:tc>
          <w:tcPr>
            <w:tcW w:w="2027" w:type="dxa"/>
            <w:vAlign w:val="center"/>
          </w:tcPr>
          <w:p w14:paraId="36E8CD5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41AB1DD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0.100%</w:t>
            </w:r>
          </w:p>
        </w:tc>
        <w:tc>
          <w:tcPr>
            <w:tcW w:w="2158" w:type="dxa"/>
            <w:vAlign w:val="center"/>
          </w:tcPr>
          <w:p w14:paraId="79349B6F">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0.200%</w:t>
            </w:r>
          </w:p>
        </w:tc>
      </w:tr>
      <w:tr w14:paraId="682ED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45125C5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0000～</w:t>
            </w:r>
            <w:r>
              <w:rPr>
                <w:rFonts w:asciiTheme="majorEastAsia" w:hAnsiTheme="majorEastAsia" w:eastAsiaTheme="majorEastAsia"/>
                <w:szCs w:val="21"/>
              </w:rPr>
              <w:t>5</w:t>
            </w:r>
            <w:r>
              <w:rPr>
                <w:rFonts w:hint="eastAsia" w:asciiTheme="majorEastAsia" w:hAnsiTheme="majorEastAsia" w:eastAsiaTheme="majorEastAsia"/>
                <w:szCs w:val="21"/>
              </w:rPr>
              <w:t>0000</w:t>
            </w:r>
          </w:p>
        </w:tc>
        <w:tc>
          <w:tcPr>
            <w:tcW w:w="2027" w:type="dxa"/>
            <w:vAlign w:val="center"/>
          </w:tcPr>
          <w:p w14:paraId="711E530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1B3ECEF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559EF9B0">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0.050%</w:t>
            </w:r>
          </w:p>
        </w:tc>
      </w:tr>
      <w:tr w14:paraId="0D3C4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9357E0E">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0000～</w:t>
            </w:r>
            <w:r>
              <w:rPr>
                <w:rFonts w:asciiTheme="majorEastAsia" w:hAnsiTheme="majorEastAsia" w:eastAsiaTheme="majorEastAsia"/>
                <w:szCs w:val="21"/>
              </w:rPr>
              <w:t>10</w:t>
            </w:r>
            <w:r>
              <w:rPr>
                <w:rFonts w:hint="eastAsia" w:asciiTheme="majorEastAsia" w:hAnsiTheme="majorEastAsia" w:eastAsiaTheme="majorEastAsia"/>
                <w:szCs w:val="21"/>
              </w:rPr>
              <w:t>0000</w:t>
            </w:r>
          </w:p>
        </w:tc>
        <w:tc>
          <w:tcPr>
            <w:tcW w:w="2027" w:type="dxa"/>
            <w:vAlign w:val="center"/>
          </w:tcPr>
          <w:p w14:paraId="7DC2BDA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6047DA7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7717EE2C">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0.035%</w:t>
            </w:r>
          </w:p>
        </w:tc>
      </w:tr>
      <w:tr w14:paraId="2D9A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2A93BE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0000～</w:t>
            </w:r>
            <w:r>
              <w:rPr>
                <w:rFonts w:asciiTheme="majorEastAsia" w:hAnsiTheme="majorEastAsia" w:eastAsiaTheme="majorEastAsia"/>
                <w:szCs w:val="21"/>
              </w:rPr>
              <w:t>50</w:t>
            </w:r>
            <w:r>
              <w:rPr>
                <w:rFonts w:hint="eastAsia" w:asciiTheme="majorEastAsia" w:hAnsiTheme="majorEastAsia" w:eastAsiaTheme="majorEastAsia"/>
                <w:szCs w:val="21"/>
              </w:rPr>
              <w:t>0000</w:t>
            </w:r>
          </w:p>
        </w:tc>
        <w:tc>
          <w:tcPr>
            <w:tcW w:w="2027" w:type="dxa"/>
            <w:vAlign w:val="center"/>
          </w:tcPr>
          <w:p w14:paraId="6EAC72B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784DB109">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2F4B3925">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0.008%</w:t>
            </w:r>
          </w:p>
        </w:tc>
      </w:tr>
      <w:tr w14:paraId="7220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35B8A6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w:t>
            </w:r>
            <w:r>
              <w:rPr>
                <w:rFonts w:hint="eastAsia" w:asciiTheme="majorEastAsia" w:hAnsiTheme="majorEastAsia" w:eastAsiaTheme="majorEastAsia"/>
                <w:szCs w:val="21"/>
              </w:rPr>
              <w:t>0000～</w:t>
            </w:r>
            <w:r>
              <w:rPr>
                <w:rFonts w:asciiTheme="majorEastAsia" w:hAnsiTheme="majorEastAsia" w:eastAsiaTheme="majorEastAsia"/>
                <w:szCs w:val="21"/>
              </w:rPr>
              <w:t>100</w:t>
            </w:r>
            <w:r>
              <w:rPr>
                <w:rFonts w:hint="eastAsia" w:asciiTheme="majorEastAsia" w:hAnsiTheme="majorEastAsia" w:eastAsiaTheme="majorEastAsia"/>
                <w:szCs w:val="21"/>
              </w:rPr>
              <w:t>0000</w:t>
            </w:r>
          </w:p>
        </w:tc>
        <w:tc>
          <w:tcPr>
            <w:tcW w:w="2027" w:type="dxa"/>
            <w:vAlign w:val="center"/>
          </w:tcPr>
          <w:p w14:paraId="386CF90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5F5279E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230A7947">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0.006%</w:t>
            </w:r>
          </w:p>
        </w:tc>
      </w:tr>
      <w:tr w14:paraId="200DA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7018EA22">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0000以上</w:t>
            </w:r>
          </w:p>
        </w:tc>
        <w:tc>
          <w:tcPr>
            <w:tcW w:w="2027" w:type="dxa"/>
            <w:vAlign w:val="center"/>
          </w:tcPr>
          <w:p w14:paraId="75B48CE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1582CC8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3417D11B">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0.004%</w:t>
            </w:r>
          </w:p>
        </w:tc>
      </w:tr>
    </w:tbl>
    <w:p w14:paraId="48D48E9D">
      <w:pPr>
        <w:spacing w:line="360" w:lineRule="auto"/>
        <w:ind w:firstLine="411" w:firstLineChars="196"/>
        <w:rPr>
          <w:rFonts w:asciiTheme="majorEastAsia" w:hAnsiTheme="majorEastAsia" w:eastAsiaTheme="majorEastAsia"/>
          <w:szCs w:val="21"/>
        </w:rPr>
      </w:pPr>
    </w:p>
    <w:bookmarkEnd w:id="57"/>
    <w:p w14:paraId="6383E94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公开招标失败的后续处理</w:t>
      </w:r>
    </w:p>
    <w:p w14:paraId="107414C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42．公开招标失败的处理</w:t>
      </w:r>
    </w:p>
    <w:p w14:paraId="55B418D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42.1本项目公开招标过程中若由于投标截止后实际递交</w:t>
      </w:r>
      <w:r>
        <w:rPr>
          <w:rFonts w:asciiTheme="majorEastAsia" w:hAnsiTheme="majorEastAsia" w:eastAsiaTheme="majorEastAsia"/>
          <w:szCs w:val="21"/>
        </w:rPr>
        <w:t>投标</w:t>
      </w:r>
      <w:r>
        <w:rPr>
          <w:rFonts w:hint="eastAsia" w:asciiTheme="majorEastAsia" w:hAnsiTheme="majorEastAsia" w:eastAsiaTheme="majorEastAsia"/>
          <w:szCs w:val="21"/>
        </w:rPr>
        <w:t>文件的供应商数量不足、经评审委员会评审对招标文件作实质响应的供应商不足等原因造成公开招标失败，可由</w:t>
      </w:r>
      <w:r>
        <w:rPr>
          <w:rFonts w:hint="eastAsia" w:cs="宋体" w:asciiTheme="majorEastAsia" w:hAnsiTheme="majorEastAsia" w:eastAsiaTheme="majorEastAsia"/>
          <w:szCs w:val="21"/>
        </w:rPr>
        <w:t>采购代理机构</w:t>
      </w:r>
      <w:r>
        <w:rPr>
          <w:rFonts w:hint="eastAsia" w:asciiTheme="majorEastAsia" w:hAnsiTheme="majorEastAsia" w:eastAsiaTheme="majorEastAsia"/>
          <w:szCs w:val="21"/>
        </w:rPr>
        <w:t>重新组织采购。</w:t>
      </w:r>
    </w:p>
    <w:p w14:paraId="5158D4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42.2对公开招标失败的项目，评审委员会在出具该项目招标失败结论的同时，可以提出重新采购组织形式的建议，以及进一步完善招标文件的资格、技术、商务要求的修改建议。</w:t>
      </w:r>
    </w:p>
    <w:p w14:paraId="274A651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42.3重新组织采购有以下两种组织形式：</w:t>
      </w:r>
    </w:p>
    <w:p w14:paraId="33AC8E5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（1）由采购代理机构重新组织公开招标；</w:t>
      </w:r>
    </w:p>
    <w:p w14:paraId="0E71B9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（2）根据实际情况需要向同级财政部门提出非公开招标方式申请的，经同级财政部门批准，公开招标失败采购项目可转为竞争性谈判或单一来源谈判方式采购。</w:t>
      </w:r>
    </w:p>
    <w:p w14:paraId="71B8FE8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42.4公开招标失败的采购项目重新组织公开招标，由采购代理机构重新按公开招标流程组织采购活动。</w:t>
      </w:r>
    </w:p>
    <w:p w14:paraId="0910F4B4">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42.5公开招标失败的采购项目经同级财政部门批准转为竞争性谈判或单一来源谈判方式采购的，按规定要求组织政府采购工作。</w:t>
      </w:r>
    </w:p>
    <w:p w14:paraId="2D29AA70">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58" w:name="_Hlk72439043"/>
      <w:r>
        <w:rPr>
          <w:rFonts w:hint="eastAsia" w:asciiTheme="majorEastAsia" w:hAnsiTheme="majorEastAsia" w:eastAsiaTheme="majorEastAsia"/>
          <w:b/>
          <w:bCs/>
          <w:kern w:val="0"/>
          <w:sz w:val="28"/>
          <w:szCs w:val="28"/>
        </w:rPr>
        <w:t>合同的授予与备案</w:t>
      </w:r>
      <w:bookmarkEnd w:id="58"/>
    </w:p>
    <w:p w14:paraId="69B1F56B">
      <w:pPr>
        <w:spacing w:line="360" w:lineRule="auto"/>
        <w:rPr>
          <w:rFonts w:asciiTheme="majorEastAsia" w:hAnsiTheme="majorEastAsia" w:eastAsiaTheme="majorEastAsia"/>
          <w:b/>
          <w:bCs/>
          <w:szCs w:val="21"/>
        </w:rPr>
      </w:pPr>
      <w:bookmarkStart w:id="59" w:name="_Toc73517679"/>
      <w:bookmarkStart w:id="60" w:name="_Toc73518157"/>
      <w:bookmarkStart w:id="61" w:name="_Toc100052408"/>
      <w:bookmarkStart w:id="62" w:name="_Toc73521586"/>
      <w:bookmarkStart w:id="63" w:name="_Toc73521674"/>
      <w:bookmarkStart w:id="64" w:name="_Hlk72439088"/>
      <w:r>
        <w:rPr>
          <w:rFonts w:hint="eastAsia" w:asciiTheme="majorEastAsia" w:hAnsiTheme="majorEastAsia" w:eastAsiaTheme="majorEastAsia"/>
          <w:b/>
          <w:bCs/>
          <w:szCs w:val="21"/>
        </w:rPr>
        <w:t>43．合同授予标准</w:t>
      </w:r>
      <w:bookmarkEnd w:id="59"/>
      <w:bookmarkEnd w:id="60"/>
      <w:bookmarkEnd w:id="61"/>
      <w:bookmarkEnd w:id="62"/>
      <w:bookmarkEnd w:id="63"/>
    </w:p>
    <w:p w14:paraId="2254051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本项目的合同将授予经本招标文件规定评审确定的中标供应商。</w:t>
      </w:r>
    </w:p>
    <w:p w14:paraId="67D042D0">
      <w:pPr>
        <w:spacing w:line="360" w:lineRule="auto"/>
        <w:rPr>
          <w:rFonts w:asciiTheme="majorEastAsia" w:hAnsiTheme="majorEastAsia" w:eastAsiaTheme="majorEastAsia"/>
          <w:b/>
          <w:bCs/>
          <w:szCs w:val="21"/>
        </w:rPr>
      </w:pPr>
      <w:bookmarkStart w:id="65" w:name="_Toc73521587"/>
      <w:bookmarkStart w:id="66" w:name="_Toc73517680"/>
      <w:bookmarkStart w:id="67" w:name="_Toc73521675"/>
      <w:bookmarkStart w:id="68" w:name="_Toc100052409"/>
      <w:bookmarkStart w:id="69" w:name="_Toc73518158"/>
      <w:r>
        <w:rPr>
          <w:rFonts w:hint="eastAsia" w:asciiTheme="majorEastAsia" w:hAnsiTheme="majorEastAsia" w:eastAsiaTheme="majorEastAsia"/>
          <w:b/>
          <w:bCs/>
          <w:szCs w:val="21"/>
        </w:rPr>
        <w:t>44．</w:t>
      </w:r>
      <w:bookmarkEnd w:id="65"/>
      <w:bookmarkEnd w:id="66"/>
      <w:bookmarkEnd w:id="67"/>
      <w:bookmarkEnd w:id="68"/>
      <w:bookmarkEnd w:id="69"/>
      <w:r>
        <w:rPr>
          <w:rFonts w:hint="eastAsia" w:asciiTheme="majorEastAsia" w:hAnsiTheme="majorEastAsia" w:eastAsiaTheme="majorEastAsia"/>
          <w:b/>
          <w:bCs/>
          <w:szCs w:val="21"/>
        </w:rPr>
        <w:t>接受和拒绝任何或所有投标的权力</w:t>
      </w:r>
    </w:p>
    <w:p w14:paraId="431550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3DE48C21">
      <w:pPr>
        <w:spacing w:line="360" w:lineRule="auto"/>
        <w:rPr>
          <w:rFonts w:asciiTheme="majorEastAsia" w:hAnsiTheme="majorEastAsia" w:eastAsiaTheme="majorEastAsia"/>
          <w:b/>
          <w:bCs/>
          <w:szCs w:val="21"/>
        </w:rPr>
      </w:pPr>
      <w:bookmarkStart w:id="70" w:name="_Toc73521589"/>
      <w:bookmarkStart w:id="71" w:name="_Toc73518160"/>
      <w:bookmarkStart w:id="72" w:name="_Toc73517682"/>
      <w:bookmarkStart w:id="73" w:name="_Toc73521677"/>
      <w:bookmarkStart w:id="74" w:name="_Toc100052410"/>
      <w:r>
        <w:rPr>
          <w:rFonts w:hint="eastAsia" w:asciiTheme="majorEastAsia" w:hAnsiTheme="majorEastAsia" w:eastAsiaTheme="majorEastAsia"/>
          <w:b/>
          <w:bCs/>
          <w:szCs w:val="21"/>
        </w:rPr>
        <w:t>45．合同的签订</w:t>
      </w:r>
      <w:bookmarkEnd w:id="70"/>
      <w:bookmarkEnd w:id="71"/>
      <w:bookmarkEnd w:id="72"/>
      <w:bookmarkEnd w:id="73"/>
      <w:bookmarkEnd w:id="74"/>
    </w:p>
    <w:p w14:paraId="3C25ED8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45.1中标人将于中标通知书发出之日起十个工作日内，按照采购文件（招标文件和投标文件等）内容与采购人签订政府采购合同；合同的实质性内容应当符合招标文件的规定；</w:t>
      </w:r>
    </w:p>
    <w:p w14:paraId="331C1EB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45.2中标人如不按本通用条款第45</w:t>
      </w:r>
      <w:r>
        <w:rPr>
          <w:rFonts w:asciiTheme="majorEastAsia" w:hAnsiTheme="majorEastAsia" w:eastAsiaTheme="majorEastAsia"/>
          <w:szCs w:val="21"/>
        </w:rPr>
        <w:t>.1</w:t>
      </w:r>
      <w:r>
        <w:rPr>
          <w:rFonts w:hint="eastAsia" w:asciiTheme="majorEastAsia" w:hAnsiTheme="majorEastAsia" w:eastAsiaTheme="majorEastAsia"/>
          <w:szCs w:val="21"/>
        </w:rPr>
        <w:t>款的规定与采购人签订合同，</w:t>
      </w:r>
      <w:r>
        <w:rPr>
          <w:rFonts w:cs="宋体" w:asciiTheme="majorEastAsia" w:hAnsiTheme="majorEastAsia" w:eastAsiaTheme="majorEastAsia"/>
          <w:szCs w:val="21"/>
        </w:rPr>
        <w:t>情节严重的，由</w:t>
      </w:r>
      <w:r>
        <w:rPr>
          <w:rFonts w:hint="eastAsia" w:cs="宋体" w:asciiTheme="majorEastAsia" w:hAnsiTheme="majorEastAsia" w:eastAsiaTheme="majorEastAsia"/>
          <w:szCs w:val="21"/>
        </w:rPr>
        <w:t>同级财政</w:t>
      </w:r>
      <w:r>
        <w:rPr>
          <w:rFonts w:cs="宋体" w:asciiTheme="majorEastAsia" w:hAnsiTheme="majorEastAsia" w:eastAsiaTheme="majorEastAsia"/>
          <w:szCs w:val="21"/>
        </w:rPr>
        <w:t>部门记入供应商诚信档案，予以通报</w:t>
      </w:r>
      <w:r>
        <w:rPr>
          <w:rFonts w:hint="eastAsia" w:asciiTheme="majorEastAsia" w:hAnsiTheme="majorEastAsia" w:eastAsiaTheme="majorEastAsia"/>
          <w:szCs w:val="21"/>
        </w:rPr>
        <w:t>；</w:t>
      </w:r>
    </w:p>
    <w:p w14:paraId="24350D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45.3中标人应当按照合同约定履行义务，完成中标项目，不得将中标项目转让（转包）给他人。</w:t>
      </w:r>
    </w:p>
    <w:p w14:paraId="283B3861">
      <w:pPr>
        <w:spacing w:line="360" w:lineRule="auto"/>
        <w:rPr>
          <w:rFonts w:asciiTheme="majorEastAsia" w:hAnsiTheme="majorEastAsia" w:eastAsiaTheme="majorEastAsia"/>
          <w:b/>
          <w:bCs/>
          <w:szCs w:val="21"/>
        </w:rPr>
      </w:pPr>
      <w:bookmarkStart w:id="75" w:name="_Toc73517683"/>
      <w:bookmarkStart w:id="76" w:name="_Toc73521590"/>
      <w:bookmarkStart w:id="77" w:name="_Toc100052411"/>
      <w:bookmarkStart w:id="78" w:name="_Toc73518161"/>
      <w:bookmarkStart w:id="79" w:name="_Toc73521678"/>
      <w:r>
        <w:rPr>
          <w:rFonts w:hint="eastAsia" w:asciiTheme="majorEastAsia" w:hAnsiTheme="majorEastAsia" w:eastAsiaTheme="majorEastAsia"/>
          <w:b/>
          <w:bCs/>
          <w:szCs w:val="21"/>
        </w:rPr>
        <w:t>46．履约担保</w:t>
      </w:r>
      <w:bookmarkEnd w:id="75"/>
      <w:bookmarkEnd w:id="76"/>
      <w:bookmarkEnd w:id="77"/>
      <w:bookmarkEnd w:id="78"/>
      <w:bookmarkEnd w:id="79"/>
    </w:p>
    <w:p w14:paraId="4FEDBB5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46.1在签订项目合同的同时，中标人应按“对通用条款的补充内容”中规定的金额向采购人提交履约担保；</w:t>
      </w:r>
    </w:p>
    <w:p w14:paraId="4628C9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46.2，允许供应商自主选择以支票、汇票、本票、保函等非现金方式提交履约担保；</w:t>
      </w:r>
      <w:r>
        <w:rPr>
          <w:rFonts w:asciiTheme="majorEastAsia" w:hAnsiTheme="majorEastAsia" w:eastAsiaTheme="majorEastAsia"/>
          <w:szCs w:val="21"/>
        </w:rPr>
        <w:t>中标</w:t>
      </w:r>
      <w:r>
        <w:rPr>
          <w:rFonts w:hint="eastAsia" w:asciiTheme="majorEastAsia" w:hAnsiTheme="majorEastAsia" w:eastAsiaTheme="majorEastAsia"/>
          <w:szCs w:val="21"/>
        </w:rPr>
        <w:t>人</w:t>
      </w:r>
      <w:r>
        <w:rPr>
          <w:rFonts w:asciiTheme="majorEastAsia" w:hAnsiTheme="majorEastAsia" w:eastAsiaTheme="majorEastAsia"/>
          <w:szCs w:val="21"/>
        </w:rPr>
        <w:t>提交履约</w:t>
      </w:r>
      <w:r>
        <w:rPr>
          <w:rFonts w:hint="eastAsia" w:asciiTheme="majorEastAsia" w:hAnsiTheme="majorEastAsia" w:eastAsiaTheme="majorEastAsia"/>
          <w:szCs w:val="21"/>
        </w:rPr>
        <w:t>担保不是</w:t>
      </w:r>
      <w:r>
        <w:rPr>
          <w:rFonts w:asciiTheme="majorEastAsia" w:hAnsiTheme="majorEastAsia" w:eastAsiaTheme="majorEastAsia"/>
          <w:szCs w:val="21"/>
        </w:rPr>
        <w:t>合同签订的</w:t>
      </w:r>
      <w:r>
        <w:rPr>
          <w:rFonts w:hint="eastAsia" w:asciiTheme="majorEastAsia" w:hAnsiTheme="majorEastAsia" w:eastAsiaTheme="majorEastAsia"/>
          <w:szCs w:val="21"/>
        </w:rPr>
        <w:t>前提</w:t>
      </w:r>
      <w:r>
        <w:rPr>
          <w:rFonts w:asciiTheme="majorEastAsia" w:hAnsiTheme="majorEastAsia" w:eastAsiaTheme="majorEastAsia"/>
          <w:szCs w:val="21"/>
        </w:rPr>
        <w:t>条件，不要求中标</w:t>
      </w:r>
      <w:r>
        <w:rPr>
          <w:rFonts w:hint="eastAsia" w:asciiTheme="majorEastAsia" w:hAnsiTheme="majorEastAsia" w:eastAsiaTheme="majorEastAsia"/>
          <w:szCs w:val="21"/>
        </w:rPr>
        <w:t>人</w:t>
      </w:r>
      <w:r>
        <w:rPr>
          <w:rFonts w:asciiTheme="majorEastAsia" w:hAnsiTheme="majorEastAsia" w:eastAsiaTheme="majorEastAsia"/>
          <w:szCs w:val="21"/>
        </w:rPr>
        <w:t>提供除法律、法规明确规定外的其他担保</w:t>
      </w:r>
      <w:r>
        <w:rPr>
          <w:rFonts w:hint="eastAsia" w:asciiTheme="majorEastAsia" w:hAnsiTheme="majorEastAsia" w:eastAsiaTheme="majorEastAsia"/>
          <w:szCs w:val="21"/>
        </w:rPr>
        <w:t>。</w:t>
      </w:r>
    </w:p>
    <w:p w14:paraId="2D628E6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47. 合同备案</w:t>
      </w:r>
    </w:p>
    <w:p w14:paraId="463CC4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采购人与中标人应于合同签订之日起十日内，由采购人或委托中标人将采购合同副本抄送合同备案工作实施机构备案。</w:t>
      </w:r>
    </w:p>
    <w:p w14:paraId="50234B7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48. 合同变更</w:t>
      </w:r>
    </w:p>
    <w:p w14:paraId="64E54CD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合同变更事宜按《深圳市财政局 深圳市政府采购中心关于进一步加强市本级政府采购合同备案管理工作的通知》（深财购〔2019〕43号）相关规定执行。</w:t>
      </w:r>
    </w:p>
    <w:p w14:paraId="138B4E5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49. 项目验收</w:t>
      </w:r>
    </w:p>
    <w:p w14:paraId="17F16058">
      <w:pPr>
        <w:spacing w:line="360" w:lineRule="auto"/>
        <w:ind w:right="176" w:firstLine="420"/>
        <w:rPr>
          <w:rFonts w:asciiTheme="majorEastAsia" w:hAnsiTheme="majorEastAsia" w:eastAsiaTheme="majorEastAsia"/>
          <w:szCs w:val="21"/>
        </w:rPr>
      </w:pPr>
      <w:r>
        <w:rPr>
          <w:rFonts w:hint="eastAsia" w:asciiTheme="majorEastAsia" w:hAnsiTheme="majorEastAsia" w:eastAsiaTheme="majorEastAsia"/>
          <w:szCs w:val="21"/>
        </w:rPr>
        <w:t>49.1采购人应当按照招标文件和合同规定的标准和方法，及时组织验收。</w:t>
      </w:r>
    </w:p>
    <w:p w14:paraId="3C95321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50. 宣传</w:t>
      </w:r>
    </w:p>
    <w:p w14:paraId="5A680F3D">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凡与政府采购活动有关的宣传或广告，若当中提及政府采购，</w:t>
      </w:r>
      <w:r>
        <w:rPr>
          <w:rFonts w:asciiTheme="majorEastAsia" w:hAnsiTheme="majorEastAsia" w:eastAsiaTheme="majorEastAsia"/>
          <w:szCs w:val="21"/>
        </w:rPr>
        <w:t>必须事先将具体对外宣传方案报</w:t>
      </w:r>
      <w:r>
        <w:rPr>
          <w:rFonts w:hint="eastAsia" w:asciiTheme="majorEastAsia" w:hAnsiTheme="majorEastAsia" w:eastAsiaTheme="majorEastAsia"/>
          <w:szCs w:val="21"/>
        </w:rPr>
        <w:t>同级财政部门</w:t>
      </w:r>
      <w:r>
        <w:rPr>
          <w:rFonts w:asciiTheme="majorEastAsia" w:hAnsiTheme="majorEastAsia" w:eastAsiaTheme="majorEastAsia"/>
          <w:szCs w:val="21"/>
        </w:rPr>
        <w:t>和</w:t>
      </w:r>
      <w:r>
        <w:rPr>
          <w:rFonts w:hint="eastAsia" w:asciiTheme="majorEastAsia" w:hAnsiTheme="majorEastAsia" w:eastAsiaTheme="majorEastAsia"/>
          <w:szCs w:val="21"/>
        </w:rPr>
        <w:t>采购代理机构</w:t>
      </w:r>
      <w:r>
        <w:rPr>
          <w:rFonts w:asciiTheme="majorEastAsia" w:hAnsiTheme="majorEastAsia" w:eastAsiaTheme="majorEastAsia"/>
          <w:szCs w:val="21"/>
        </w:rPr>
        <w:t>，并征得其同意。对外市场宣传包括但不限于以下形式：</w:t>
      </w:r>
    </w:p>
    <w:p w14:paraId="46A462C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a.名片、宣传册、广告标语等；</w:t>
      </w:r>
    </w:p>
    <w:p w14:paraId="44460F62">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b.案例介绍、推广等；</w:t>
      </w:r>
    </w:p>
    <w:p w14:paraId="67229B29">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c.工作</w:t>
      </w:r>
      <w:r>
        <w:rPr>
          <w:rFonts w:asciiTheme="majorEastAsia" w:hAnsiTheme="majorEastAsia" w:eastAsiaTheme="majorEastAsia"/>
          <w:szCs w:val="21"/>
        </w:rPr>
        <w:t>人员向其他消费群体宣传。</w:t>
      </w:r>
    </w:p>
    <w:p w14:paraId="6A6C50E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51. 供应商违法责任</w:t>
      </w:r>
    </w:p>
    <w:p w14:paraId="0D2181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1.1</w:t>
      </w:r>
      <w:r>
        <w:rPr>
          <w:rFonts w:hint="eastAsia" w:asciiTheme="majorEastAsia" w:hAnsiTheme="majorEastAsia" w:eastAsiaTheme="major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41408A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（1）在采购活动中应当回避而未回避的；</w:t>
      </w:r>
    </w:p>
    <w:p w14:paraId="5BAB47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（2）未按本条例规定签订、履行采购合同，造成严重后果的；</w:t>
      </w:r>
    </w:p>
    <w:p w14:paraId="214DBD0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（3）隐瞒真实情况，提供虚假资料的；</w:t>
      </w:r>
    </w:p>
    <w:p w14:paraId="4A436B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（4）以非法手段排斥其他供应商参与竞争的；</w:t>
      </w:r>
    </w:p>
    <w:p w14:paraId="546923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（5）与其他采购参加人串通投标的；</w:t>
      </w:r>
    </w:p>
    <w:p w14:paraId="1649DCE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（6）恶意投诉的；</w:t>
      </w:r>
    </w:p>
    <w:p w14:paraId="1B3F4BB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（7）向采购项目相关人行贿或者提供其他不当利益的；</w:t>
      </w:r>
    </w:p>
    <w:p w14:paraId="6541AF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（8）阻碍、抗拒主管部门监督检查的；</w:t>
      </w:r>
    </w:p>
    <w:p w14:paraId="0B2E2E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（9）其他违反本条例规定的行为。</w:t>
      </w:r>
    </w:p>
    <w:p w14:paraId="474F4D8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 xml:space="preserve">1.2 </w:t>
      </w:r>
      <w:r>
        <w:rPr>
          <w:rFonts w:hint="eastAsia" w:asciiTheme="majorEastAsia" w:hAnsiTheme="majorEastAsia" w:eastAsiaTheme="majorEastAsia"/>
          <w:szCs w:val="21"/>
        </w:rPr>
        <w:t>根据《深圳市财政局关于明确政府采购保证金管理工作的通知》（深财购[2019]42号）的要求，供应商在政府采购活动中出现《深圳经济特区政府采购条例实施细则》第八十四条所列情形的，</w:t>
      </w:r>
      <w:bookmarkStart w:id="80" w:name="_Hlk72440769"/>
      <w:r>
        <w:rPr>
          <w:rFonts w:hint="eastAsia" w:asciiTheme="majorEastAsia" w:hAnsiTheme="majorEastAsia" w:eastAsiaTheme="majorEastAsia"/>
          <w:szCs w:val="21"/>
        </w:rPr>
        <w:t>采购人或采购代理机构</w:t>
      </w:r>
      <w:bookmarkEnd w:id="80"/>
      <w:r>
        <w:rPr>
          <w:rFonts w:hint="eastAsia" w:asciiTheme="majorEastAsia" w:hAnsiTheme="majorEastAsia" w:eastAsiaTheme="majorEastAsia"/>
          <w:szCs w:val="21"/>
        </w:rPr>
        <w:t>可将有关情况报同级财政部门，由财政部门根据实际情况记入供应商诚信档案，予以通报：</w:t>
      </w:r>
    </w:p>
    <w:p w14:paraId="073F782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）投标截止后，撤销投标的；</w:t>
      </w:r>
    </w:p>
    <w:p w14:paraId="48585D8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）中标后无正当理由未在规定期限内签订合同的；</w:t>
      </w:r>
    </w:p>
    <w:p w14:paraId="64714F8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3</w:t>
      </w:r>
      <w:r>
        <w:rPr>
          <w:rFonts w:asciiTheme="majorEastAsia" w:hAnsiTheme="majorEastAsia" w:eastAsiaTheme="majorEastAsia"/>
          <w:szCs w:val="21"/>
        </w:rPr>
        <w:t>）将中标项目转让给他人、或者在投标文件中未说明且未经采购人、采购招标机构同意，将中标项目分包给他人的；</w:t>
      </w:r>
    </w:p>
    <w:p w14:paraId="166F3B7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4</w:t>
      </w:r>
      <w:r>
        <w:rPr>
          <w:rFonts w:asciiTheme="majorEastAsia" w:hAnsiTheme="majorEastAsia" w:eastAsiaTheme="majorEastAsia"/>
          <w:szCs w:val="21"/>
        </w:rPr>
        <w:t>）拒绝履行合同义务的</w:t>
      </w:r>
      <w:r>
        <w:rPr>
          <w:rFonts w:hint="eastAsia" w:asciiTheme="majorEastAsia" w:hAnsiTheme="majorEastAsia" w:eastAsiaTheme="majorEastAsia"/>
          <w:szCs w:val="21"/>
        </w:rPr>
        <w:t>。</w:t>
      </w:r>
    </w:p>
    <w:bookmarkEnd w:id="64"/>
    <w:p w14:paraId="6F94081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质疑处理</w:t>
      </w:r>
    </w:p>
    <w:p w14:paraId="3F662DE1">
      <w:pPr>
        <w:spacing w:line="360" w:lineRule="auto"/>
        <w:rPr>
          <w:rFonts w:asciiTheme="majorEastAsia" w:hAnsiTheme="majorEastAsia" w:eastAsiaTheme="majorEastAsia"/>
          <w:b/>
          <w:bCs/>
          <w:szCs w:val="21"/>
        </w:rPr>
      </w:pPr>
      <w:bookmarkStart w:id="81" w:name="_Hlk72439706"/>
      <w:r>
        <w:rPr>
          <w:rFonts w:hint="eastAsia" w:asciiTheme="majorEastAsia" w:hAnsiTheme="majorEastAsia" w:eastAsiaTheme="majorEastAsia"/>
          <w:b/>
          <w:bCs/>
          <w:szCs w:val="21"/>
        </w:rPr>
        <w:t>52.质疑提出与答复</w:t>
      </w:r>
    </w:p>
    <w:p w14:paraId="31B205F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52.1提出质疑</w:t>
      </w:r>
    </w:p>
    <w:p w14:paraId="4B64A1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60D5379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52.2</w:t>
      </w:r>
      <w:r>
        <w:rPr>
          <w:rFonts w:asciiTheme="majorEastAsia" w:hAnsiTheme="majorEastAsia" w:eastAsiaTheme="majorEastAsia"/>
          <w:szCs w:val="21"/>
        </w:rPr>
        <w:t>法律依据</w:t>
      </w:r>
    </w:p>
    <w:p w14:paraId="50907B3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605270E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52.3质疑条件</w:t>
      </w:r>
    </w:p>
    <w:p w14:paraId="116B2A8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52.3.1提出质疑的供应商应当是参与所质疑项目采购活动的供应商；</w:t>
      </w:r>
      <w:bookmarkStart w:id="82" w:name="_Hlk75374941"/>
      <w:r>
        <w:rPr>
          <w:rFonts w:hint="eastAsia" w:asciiTheme="majorEastAsia" w:hAnsiTheme="majorEastAsia" w:eastAsiaTheme="majorEastAsia"/>
          <w:szCs w:val="21"/>
        </w:rPr>
        <w:t>以联合体形式参与的，质疑应当由组成联合体的所有成员共同提出</w:t>
      </w:r>
      <w:bookmarkEnd w:id="82"/>
      <w:r>
        <w:rPr>
          <w:rFonts w:hint="eastAsia" w:asciiTheme="majorEastAsia" w:hAnsiTheme="majorEastAsia" w:eastAsiaTheme="majorEastAsia"/>
          <w:szCs w:val="21"/>
        </w:rPr>
        <w:t>；</w:t>
      </w:r>
    </w:p>
    <w:p w14:paraId="3523F9F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096AF007">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52.3.3应提交书面质疑函，质疑函应当包括以下内容：</w:t>
      </w:r>
    </w:p>
    <w:p w14:paraId="5D8FE0FD">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（1）供应商的名称（或者姓名）、地址、邮编、邮箱、联系人及联系电话；</w:t>
      </w:r>
    </w:p>
    <w:p w14:paraId="2456454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673E076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5A7C159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240B102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5FB2038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3DBC0D0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52451E2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752540B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52.4提交</w:t>
      </w:r>
      <w:r>
        <w:rPr>
          <w:rFonts w:asciiTheme="majorEastAsia" w:hAnsiTheme="majorEastAsia" w:eastAsiaTheme="majorEastAsia"/>
          <w:szCs w:val="21"/>
        </w:rPr>
        <w:t>材料</w:t>
      </w:r>
    </w:p>
    <w:p w14:paraId="1B72D03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04F91C1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0E6FA8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52.5提交方式</w:t>
      </w:r>
    </w:p>
    <w:p w14:paraId="096DCF8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2.5.1</w:t>
      </w:r>
      <w:r>
        <w:rPr>
          <w:rFonts w:hint="eastAsia" w:asciiTheme="majorEastAsia" w:hAnsiTheme="majorEastAsia" w:eastAsiaTheme="majorEastAsia"/>
          <w:szCs w:val="21"/>
        </w:rPr>
        <w:t>供应商登录“深圳政府采购智慧平台用户网上办事子系统（http://zfcg.szggzy.com/TPBidder/memberLogin）”，在“【我的项目】→【项目流程】→【质疑】”中提出质疑。</w:t>
      </w:r>
    </w:p>
    <w:p w14:paraId="06E7A33E">
      <w:pPr>
        <w:spacing w:line="360" w:lineRule="auto"/>
        <w:ind w:firstLine="420" w:firstLineChars="200"/>
        <w:rPr>
          <w:rFonts w:asciiTheme="majorEastAsia" w:hAnsiTheme="majorEastAsia" w:eastAsiaTheme="majorEastAsia"/>
          <w:b/>
          <w:bCs/>
          <w:szCs w:val="21"/>
        </w:rPr>
      </w:pPr>
      <w:r>
        <w:rPr>
          <w:rFonts w:hint="eastAsia" w:asciiTheme="majorEastAsia" w:hAnsiTheme="majorEastAsia" w:eastAsiaTheme="majorEastAsia"/>
          <w:szCs w:val="21"/>
        </w:rPr>
        <w:t>5</w:t>
      </w:r>
      <w:r>
        <w:rPr>
          <w:rFonts w:asciiTheme="majorEastAsia" w:hAnsiTheme="majorEastAsia" w:eastAsiaTheme="majorEastAsia"/>
          <w:szCs w:val="21"/>
        </w:rPr>
        <w:t>2.5.2</w:t>
      </w:r>
      <w:r>
        <w:rPr>
          <w:rFonts w:hint="eastAsia" w:asciiTheme="majorEastAsia" w:hAnsiTheme="majorEastAsia" w:eastAsiaTheme="majorEastAsia"/>
          <w:szCs w:val="21"/>
        </w:rPr>
        <w:t>同时，请质疑供应商根据深圳政府采购智慧平台（http://zfcg.szggzy.com/）所发布的质疑指引、质疑函模板填写质疑函并提交质疑材料。</w:t>
      </w:r>
      <w:r>
        <w:rPr>
          <w:rFonts w:hint="eastAsia" w:asciiTheme="majorEastAsia" w:hAnsiTheme="majorEastAsia" w:eastAsiaTheme="majorEastAsia"/>
          <w:bCs/>
          <w:szCs w:val="21"/>
        </w:rPr>
        <w:t>地址：深圳市中正招标有限公司（深圳市福田区民田路171号新华保险大厦903），质疑咨询电话：0755-83026699。</w:t>
      </w:r>
    </w:p>
    <w:p w14:paraId="3045876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52.6收文办理</w:t>
      </w:r>
      <w:r>
        <w:rPr>
          <w:rFonts w:asciiTheme="majorEastAsia" w:hAnsiTheme="majorEastAsia" w:eastAsiaTheme="majorEastAsia"/>
          <w:szCs w:val="21"/>
        </w:rPr>
        <w:t>程序</w:t>
      </w:r>
    </w:p>
    <w:p w14:paraId="66970B7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2757A86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52.6.2供应商提交的质疑材料不符合质疑条件的，视情况处理：</w:t>
      </w:r>
    </w:p>
    <w:p w14:paraId="3FFB433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30EEF9D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07E222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3446EDB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6B35236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DCA33A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406DCF2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EE1DB7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65868E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52.7质疑答复时限</w:t>
      </w:r>
    </w:p>
    <w:p w14:paraId="3DAF48E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128F74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52.8投诉</w:t>
      </w:r>
    </w:p>
    <w:p w14:paraId="1BDA0C10">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81"/>
    </w:p>
    <w:p w14:paraId="1A114FF7">
      <w:pPr>
        <w:widowControl/>
        <w:jc w:val="left"/>
        <w:rPr>
          <w:rFonts w:ascii="宋体" w:hAnsi="宋体"/>
          <w:b/>
          <w:bCs/>
          <w:kern w:val="0"/>
          <w:sz w:val="24"/>
          <w:szCs w:val="20"/>
        </w:rPr>
      </w:pPr>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
    <w:altName w:val="Noto Serif SC"/>
    <w:panose1 w:val="00000000000000000000"/>
    <w:charset w:val="00"/>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ˎ̥">
    <w:altName w:val="Noto Serif SC"/>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汉仪细等线简">
    <w:altName w:val="仿宋_GB2312"/>
    <w:panose1 w:val="00020600040101010101"/>
    <w:charset w:val="86"/>
    <w:family w:val="modern"/>
    <w:pitch w:val="default"/>
    <w:sig w:usb0="00000000" w:usb1="00000000" w:usb2="00000012" w:usb3="00000000" w:csb0="0004009F" w:csb1="DFD70000"/>
  </w:font>
  <w:font w:name="H Yb 2gj">
    <w:altName w:val="仿宋_GB2312"/>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 w:name="PMingLiU">
    <w:altName w:val="Noto Serif SC"/>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4C0128C6">
        <w:pPr>
          <w:pStyle w:val="27"/>
          <w:jc w:val="center"/>
        </w:pPr>
        <w:r>
          <w:fldChar w:fldCharType="begin"/>
        </w:r>
        <w:r>
          <w:instrText xml:space="preserve">PAGE   \* MERGEFORMAT</w:instrText>
        </w:r>
        <w:r>
          <w:fldChar w:fldCharType="separate"/>
        </w:r>
        <w:r>
          <w:rPr>
            <w:lang w:val="zh-CN"/>
          </w:rPr>
          <w:t>1</w:t>
        </w:r>
        <w:r>
          <w:rPr>
            <w:lang w:val="zh-CN"/>
          </w:rPr>
          <w:fldChar w:fldCharType="end"/>
        </w:r>
      </w:p>
    </w:sdtContent>
  </w:sdt>
  <w:p w14:paraId="17CB4D70">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38497"/>
    </w:sdtPr>
    <w:sdtContent>
      <w:p w14:paraId="1C34A198">
        <w:pPr>
          <w:pStyle w:val="27"/>
          <w:jc w:val="center"/>
        </w:pPr>
        <w:r>
          <w:fldChar w:fldCharType="begin"/>
        </w:r>
        <w:r>
          <w:instrText xml:space="preserve"> PAGE   \* MERGEFORMAT </w:instrText>
        </w:r>
        <w:r>
          <w:fldChar w:fldCharType="separate"/>
        </w:r>
        <w:r>
          <w:rPr>
            <w:lang w:val="zh-CN"/>
          </w:rPr>
          <w:t>32</w:t>
        </w:r>
        <w:r>
          <w:rPr>
            <w:lang w:val="zh-CN"/>
          </w:rPr>
          <w:fldChar w:fldCharType="end"/>
        </w:r>
      </w:p>
    </w:sdtContent>
  </w:sdt>
  <w:p w14:paraId="4B5A50FD">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6A2D4A"/>
    <w:multiLevelType w:val="multilevel"/>
    <w:tmpl w:val="6A6A2D4A"/>
    <w:lvl w:ilvl="0" w:tentative="0">
      <w:start w:val="1"/>
      <w:numFmt w:val="japaneseCounting"/>
      <w:lvlText w:val="第%1条"/>
      <w:lvlJc w:val="left"/>
      <w:pPr>
        <w:tabs>
          <w:tab w:val="left" w:pos="0"/>
        </w:tabs>
        <w:ind w:left="885" w:hanging="885"/>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s>
  <w:rsids>
    <w:rsidRoot w:val="00103A86"/>
    <w:rsid w:val="00000F5F"/>
    <w:rsid w:val="00001526"/>
    <w:rsid w:val="00002B3E"/>
    <w:rsid w:val="000051FB"/>
    <w:rsid w:val="00010CD3"/>
    <w:rsid w:val="00010EAF"/>
    <w:rsid w:val="00013C6F"/>
    <w:rsid w:val="00013F11"/>
    <w:rsid w:val="00017B27"/>
    <w:rsid w:val="00017EF4"/>
    <w:rsid w:val="00020580"/>
    <w:rsid w:val="000210AC"/>
    <w:rsid w:val="000212B9"/>
    <w:rsid w:val="00026D62"/>
    <w:rsid w:val="0002760A"/>
    <w:rsid w:val="00031553"/>
    <w:rsid w:val="00033434"/>
    <w:rsid w:val="00035488"/>
    <w:rsid w:val="00041BD3"/>
    <w:rsid w:val="00043C69"/>
    <w:rsid w:val="00045D06"/>
    <w:rsid w:val="00047456"/>
    <w:rsid w:val="0005288D"/>
    <w:rsid w:val="00052AA5"/>
    <w:rsid w:val="00053282"/>
    <w:rsid w:val="00053E42"/>
    <w:rsid w:val="00054E39"/>
    <w:rsid w:val="00055F35"/>
    <w:rsid w:val="00056152"/>
    <w:rsid w:val="00057148"/>
    <w:rsid w:val="00072314"/>
    <w:rsid w:val="00072877"/>
    <w:rsid w:val="00076F21"/>
    <w:rsid w:val="00081E93"/>
    <w:rsid w:val="00084FFC"/>
    <w:rsid w:val="000878B9"/>
    <w:rsid w:val="00091185"/>
    <w:rsid w:val="00093911"/>
    <w:rsid w:val="00094626"/>
    <w:rsid w:val="0009519F"/>
    <w:rsid w:val="00097123"/>
    <w:rsid w:val="000A0AE2"/>
    <w:rsid w:val="000A1CCC"/>
    <w:rsid w:val="000A2349"/>
    <w:rsid w:val="000A2EEF"/>
    <w:rsid w:val="000B1F98"/>
    <w:rsid w:val="000B3600"/>
    <w:rsid w:val="000B4026"/>
    <w:rsid w:val="000B4402"/>
    <w:rsid w:val="000B4536"/>
    <w:rsid w:val="000B5D6F"/>
    <w:rsid w:val="000B7AEC"/>
    <w:rsid w:val="000B7D39"/>
    <w:rsid w:val="000C1237"/>
    <w:rsid w:val="000C2DF7"/>
    <w:rsid w:val="000C3C3C"/>
    <w:rsid w:val="000C6F22"/>
    <w:rsid w:val="000D1E66"/>
    <w:rsid w:val="000D2659"/>
    <w:rsid w:val="000D2792"/>
    <w:rsid w:val="000D3A8C"/>
    <w:rsid w:val="000D63EA"/>
    <w:rsid w:val="000D7062"/>
    <w:rsid w:val="000D7BB3"/>
    <w:rsid w:val="000E0B80"/>
    <w:rsid w:val="000E0FC1"/>
    <w:rsid w:val="000E1A4A"/>
    <w:rsid w:val="000F345B"/>
    <w:rsid w:val="000F37FF"/>
    <w:rsid w:val="000F3E6E"/>
    <w:rsid w:val="000F4129"/>
    <w:rsid w:val="000F5B06"/>
    <w:rsid w:val="000F5ECB"/>
    <w:rsid w:val="000F6BC0"/>
    <w:rsid w:val="000F74E0"/>
    <w:rsid w:val="000F7A75"/>
    <w:rsid w:val="000F7F8C"/>
    <w:rsid w:val="00100E4E"/>
    <w:rsid w:val="00101F69"/>
    <w:rsid w:val="00101F8B"/>
    <w:rsid w:val="00103A86"/>
    <w:rsid w:val="00105734"/>
    <w:rsid w:val="001069FB"/>
    <w:rsid w:val="00112114"/>
    <w:rsid w:val="001207E9"/>
    <w:rsid w:val="00123879"/>
    <w:rsid w:val="00123D47"/>
    <w:rsid w:val="00124153"/>
    <w:rsid w:val="00127F85"/>
    <w:rsid w:val="00132093"/>
    <w:rsid w:val="00135F8D"/>
    <w:rsid w:val="00136086"/>
    <w:rsid w:val="0013643E"/>
    <w:rsid w:val="00136A99"/>
    <w:rsid w:val="0013763C"/>
    <w:rsid w:val="0014134B"/>
    <w:rsid w:val="001429E4"/>
    <w:rsid w:val="001434C4"/>
    <w:rsid w:val="00144AF1"/>
    <w:rsid w:val="00144C0F"/>
    <w:rsid w:val="00146B6B"/>
    <w:rsid w:val="00154E01"/>
    <w:rsid w:val="0016001B"/>
    <w:rsid w:val="00161B46"/>
    <w:rsid w:val="00162A02"/>
    <w:rsid w:val="0016401E"/>
    <w:rsid w:val="00164645"/>
    <w:rsid w:val="00165097"/>
    <w:rsid w:val="001663AA"/>
    <w:rsid w:val="00166DC3"/>
    <w:rsid w:val="00172186"/>
    <w:rsid w:val="00173FA7"/>
    <w:rsid w:val="00176757"/>
    <w:rsid w:val="001774EA"/>
    <w:rsid w:val="001779CB"/>
    <w:rsid w:val="00177D78"/>
    <w:rsid w:val="001829DD"/>
    <w:rsid w:val="00182C14"/>
    <w:rsid w:val="00182F93"/>
    <w:rsid w:val="00183E48"/>
    <w:rsid w:val="0018445D"/>
    <w:rsid w:val="00186C13"/>
    <w:rsid w:val="0019098F"/>
    <w:rsid w:val="00190E39"/>
    <w:rsid w:val="00192FA2"/>
    <w:rsid w:val="00195091"/>
    <w:rsid w:val="001A4688"/>
    <w:rsid w:val="001A6235"/>
    <w:rsid w:val="001A7B97"/>
    <w:rsid w:val="001A7E9F"/>
    <w:rsid w:val="001B0736"/>
    <w:rsid w:val="001B182A"/>
    <w:rsid w:val="001B23DF"/>
    <w:rsid w:val="001B3E1A"/>
    <w:rsid w:val="001B78B8"/>
    <w:rsid w:val="001B792B"/>
    <w:rsid w:val="001C2A95"/>
    <w:rsid w:val="001C3BC1"/>
    <w:rsid w:val="001D297A"/>
    <w:rsid w:val="001D532C"/>
    <w:rsid w:val="001E021F"/>
    <w:rsid w:val="001E5166"/>
    <w:rsid w:val="001E63A6"/>
    <w:rsid w:val="001E670C"/>
    <w:rsid w:val="001E7EC4"/>
    <w:rsid w:val="001F2756"/>
    <w:rsid w:val="001F5DBD"/>
    <w:rsid w:val="001F646F"/>
    <w:rsid w:val="001F7F91"/>
    <w:rsid w:val="00200342"/>
    <w:rsid w:val="00201237"/>
    <w:rsid w:val="00202335"/>
    <w:rsid w:val="00202D92"/>
    <w:rsid w:val="002034C2"/>
    <w:rsid w:val="00203AC5"/>
    <w:rsid w:val="00206F1A"/>
    <w:rsid w:val="002074CD"/>
    <w:rsid w:val="002108E8"/>
    <w:rsid w:val="002135F8"/>
    <w:rsid w:val="00217A36"/>
    <w:rsid w:val="00217B3F"/>
    <w:rsid w:val="00220C5E"/>
    <w:rsid w:val="00222612"/>
    <w:rsid w:val="002300CF"/>
    <w:rsid w:val="00231DCF"/>
    <w:rsid w:val="00231E94"/>
    <w:rsid w:val="00231FB6"/>
    <w:rsid w:val="00234A66"/>
    <w:rsid w:val="002354A2"/>
    <w:rsid w:val="002418AD"/>
    <w:rsid w:val="00241C2F"/>
    <w:rsid w:val="00243E8A"/>
    <w:rsid w:val="0024433A"/>
    <w:rsid w:val="002446DC"/>
    <w:rsid w:val="002452F6"/>
    <w:rsid w:val="002477F6"/>
    <w:rsid w:val="00247934"/>
    <w:rsid w:val="00252837"/>
    <w:rsid w:val="002531A5"/>
    <w:rsid w:val="00254756"/>
    <w:rsid w:val="002606E7"/>
    <w:rsid w:val="00260C60"/>
    <w:rsid w:val="002629C0"/>
    <w:rsid w:val="002652B4"/>
    <w:rsid w:val="00265F79"/>
    <w:rsid w:val="00267FC8"/>
    <w:rsid w:val="00270871"/>
    <w:rsid w:val="0027121B"/>
    <w:rsid w:val="0027312A"/>
    <w:rsid w:val="00273D6B"/>
    <w:rsid w:val="002753A8"/>
    <w:rsid w:val="0028241E"/>
    <w:rsid w:val="002867E0"/>
    <w:rsid w:val="00287E9E"/>
    <w:rsid w:val="00287F91"/>
    <w:rsid w:val="0029138D"/>
    <w:rsid w:val="00291B1B"/>
    <w:rsid w:val="00291D1C"/>
    <w:rsid w:val="00292956"/>
    <w:rsid w:val="002934B9"/>
    <w:rsid w:val="00293AB2"/>
    <w:rsid w:val="00294F5F"/>
    <w:rsid w:val="002952BC"/>
    <w:rsid w:val="0029679A"/>
    <w:rsid w:val="002968EA"/>
    <w:rsid w:val="002A19D6"/>
    <w:rsid w:val="002A1C9A"/>
    <w:rsid w:val="002A6A8D"/>
    <w:rsid w:val="002A73B4"/>
    <w:rsid w:val="002A7F40"/>
    <w:rsid w:val="002B1E2D"/>
    <w:rsid w:val="002B4848"/>
    <w:rsid w:val="002B73FC"/>
    <w:rsid w:val="002B763E"/>
    <w:rsid w:val="002C2B90"/>
    <w:rsid w:val="002C317D"/>
    <w:rsid w:val="002C3CEF"/>
    <w:rsid w:val="002C76FC"/>
    <w:rsid w:val="002D0555"/>
    <w:rsid w:val="002D175A"/>
    <w:rsid w:val="002D34A5"/>
    <w:rsid w:val="002D35C6"/>
    <w:rsid w:val="002D3FE3"/>
    <w:rsid w:val="002D5B4D"/>
    <w:rsid w:val="002D5F35"/>
    <w:rsid w:val="002E0E9F"/>
    <w:rsid w:val="002E2CA0"/>
    <w:rsid w:val="002E2D89"/>
    <w:rsid w:val="002E3119"/>
    <w:rsid w:val="002E424C"/>
    <w:rsid w:val="002E665D"/>
    <w:rsid w:val="002E6858"/>
    <w:rsid w:val="002E6BA0"/>
    <w:rsid w:val="002E737B"/>
    <w:rsid w:val="002F01F4"/>
    <w:rsid w:val="002F4F2E"/>
    <w:rsid w:val="002F6879"/>
    <w:rsid w:val="002F7C97"/>
    <w:rsid w:val="003006BF"/>
    <w:rsid w:val="003008B6"/>
    <w:rsid w:val="00300B8A"/>
    <w:rsid w:val="0030199B"/>
    <w:rsid w:val="00304669"/>
    <w:rsid w:val="003134D0"/>
    <w:rsid w:val="0031455C"/>
    <w:rsid w:val="00315CA6"/>
    <w:rsid w:val="0031688D"/>
    <w:rsid w:val="0032060F"/>
    <w:rsid w:val="0032136F"/>
    <w:rsid w:val="0032158E"/>
    <w:rsid w:val="00321C26"/>
    <w:rsid w:val="00321D49"/>
    <w:rsid w:val="00323BF8"/>
    <w:rsid w:val="003274C9"/>
    <w:rsid w:val="00334DFC"/>
    <w:rsid w:val="00335B69"/>
    <w:rsid w:val="00335E1F"/>
    <w:rsid w:val="00340269"/>
    <w:rsid w:val="00341462"/>
    <w:rsid w:val="00343947"/>
    <w:rsid w:val="00343D25"/>
    <w:rsid w:val="0034602D"/>
    <w:rsid w:val="0034731C"/>
    <w:rsid w:val="00350D9C"/>
    <w:rsid w:val="00352073"/>
    <w:rsid w:val="003520D2"/>
    <w:rsid w:val="00353324"/>
    <w:rsid w:val="0035334F"/>
    <w:rsid w:val="00353C2B"/>
    <w:rsid w:val="003541EA"/>
    <w:rsid w:val="00355255"/>
    <w:rsid w:val="0035786E"/>
    <w:rsid w:val="003604E6"/>
    <w:rsid w:val="00362824"/>
    <w:rsid w:val="00364E19"/>
    <w:rsid w:val="0036526C"/>
    <w:rsid w:val="00366D19"/>
    <w:rsid w:val="00366E70"/>
    <w:rsid w:val="00381E45"/>
    <w:rsid w:val="00383F0B"/>
    <w:rsid w:val="00385398"/>
    <w:rsid w:val="003861CD"/>
    <w:rsid w:val="00386BE2"/>
    <w:rsid w:val="003909B8"/>
    <w:rsid w:val="00391C88"/>
    <w:rsid w:val="00395A00"/>
    <w:rsid w:val="0039674E"/>
    <w:rsid w:val="003A2F53"/>
    <w:rsid w:val="003A61C9"/>
    <w:rsid w:val="003A7BDB"/>
    <w:rsid w:val="003B1518"/>
    <w:rsid w:val="003B477B"/>
    <w:rsid w:val="003B5360"/>
    <w:rsid w:val="003C1A26"/>
    <w:rsid w:val="003C2295"/>
    <w:rsid w:val="003C3E40"/>
    <w:rsid w:val="003C5B3E"/>
    <w:rsid w:val="003D1B12"/>
    <w:rsid w:val="003D2340"/>
    <w:rsid w:val="003D23B8"/>
    <w:rsid w:val="003D2828"/>
    <w:rsid w:val="003D2EFA"/>
    <w:rsid w:val="003D3346"/>
    <w:rsid w:val="003D408D"/>
    <w:rsid w:val="003D6CD3"/>
    <w:rsid w:val="003E3B27"/>
    <w:rsid w:val="003E51D5"/>
    <w:rsid w:val="003E77F1"/>
    <w:rsid w:val="003E7AB6"/>
    <w:rsid w:val="003F1407"/>
    <w:rsid w:val="003F41FE"/>
    <w:rsid w:val="003F5834"/>
    <w:rsid w:val="003F5E4A"/>
    <w:rsid w:val="003F7201"/>
    <w:rsid w:val="003F7FB5"/>
    <w:rsid w:val="00401E20"/>
    <w:rsid w:val="0040345C"/>
    <w:rsid w:val="00406FB6"/>
    <w:rsid w:val="0041065D"/>
    <w:rsid w:val="004107D9"/>
    <w:rsid w:val="00411AFE"/>
    <w:rsid w:val="00412446"/>
    <w:rsid w:val="00415BBF"/>
    <w:rsid w:val="00415C66"/>
    <w:rsid w:val="00415D20"/>
    <w:rsid w:val="00416664"/>
    <w:rsid w:val="00422275"/>
    <w:rsid w:val="004235A4"/>
    <w:rsid w:val="004268C7"/>
    <w:rsid w:val="00436747"/>
    <w:rsid w:val="00436823"/>
    <w:rsid w:val="00436D0E"/>
    <w:rsid w:val="0043714D"/>
    <w:rsid w:val="0044288C"/>
    <w:rsid w:val="0044387F"/>
    <w:rsid w:val="00444F45"/>
    <w:rsid w:val="00452496"/>
    <w:rsid w:val="00457241"/>
    <w:rsid w:val="00457969"/>
    <w:rsid w:val="00470214"/>
    <w:rsid w:val="004702A4"/>
    <w:rsid w:val="00470AC3"/>
    <w:rsid w:val="00470DDE"/>
    <w:rsid w:val="00473BFB"/>
    <w:rsid w:val="00476ABF"/>
    <w:rsid w:val="00481615"/>
    <w:rsid w:val="0048258B"/>
    <w:rsid w:val="004836AC"/>
    <w:rsid w:val="00484215"/>
    <w:rsid w:val="00484D26"/>
    <w:rsid w:val="00484DBE"/>
    <w:rsid w:val="004858C0"/>
    <w:rsid w:val="004861CC"/>
    <w:rsid w:val="004867C3"/>
    <w:rsid w:val="00490CC8"/>
    <w:rsid w:val="0049604C"/>
    <w:rsid w:val="00496A0A"/>
    <w:rsid w:val="004972E7"/>
    <w:rsid w:val="004A2765"/>
    <w:rsid w:val="004A4F5D"/>
    <w:rsid w:val="004A5C8C"/>
    <w:rsid w:val="004A60AC"/>
    <w:rsid w:val="004A667C"/>
    <w:rsid w:val="004A6E9C"/>
    <w:rsid w:val="004B3843"/>
    <w:rsid w:val="004B3A3A"/>
    <w:rsid w:val="004B60AE"/>
    <w:rsid w:val="004B6178"/>
    <w:rsid w:val="004B757E"/>
    <w:rsid w:val="004B7C51"/>
    <w:rsid w:val="004C1ACC"/>
    <w:rsid w:val="004C31CC"/>
    <w:rsid w:val="004C40D7"/>
    <w:rsid w:val="004C5625"/>
    <w:rsid w:val="004C5ED6"/>
    <w:rsid w:val="004D02D0"/>
    <w:rsid w:val="004D04CE"/>
    <w:rsid w:val="004D08F6"/>
    <w:rsid w:val="004D536D"/>
    <w:rsid w:val="004D5953"/>
    <w:rsid w:val="004E0C6E"/>
    <w:rsid w:val="004E3678"/>
    <w:rsid w:val="004E39F1"/>
    <w:rsid w:val="004E48A7"/>
    <w:rsid w:val="004F18FA"/>
    <w:rsid w:val="004F3B85"/>
    <w:rsid w:val="004F5425"/>
    <w:rsid w:val="004F5B29"/>
    <w:rsid w:val="004F7FD4"/>
    <w:rsid w:val="00502B0E"/>
    <w:rsid w:val="00502F84"/>
    <w:rsid w:val="00505EE2"/>
    <w:rsid w:val="00507DFF"/>
    <w:rsid w:val="0051248B"/>
    <w:rsid w:val="005168DE"/>
    <w:rsid w:val="00521293"/>
    <w:rsid w:val="00523ABC"/>
    <w:rsid w:val="00523BC1"/>
    <w:rsid w:val="005244EE"/>
    <w:rsid w:val="00524C0B"/>
    <w:rsid w:val="005275BC"/>
    <w:rsid w:val="005276AA"/>
    <w:rsid w:val="00530F6C"/>
    <w:rsid w:val="00531FE5"/>
    <w:rsid w:val="00532F7C"/>
    <w:rsid w:val="00535553"/>
    <w:rsid w:val="0053625D"/>
    <w:rsid w:val="0053628E"/>
    <w:rsid w:val="00536989"/>
    <w:rsid w:val="00537D2D"/>
    <w:rsid w:val="00540E25"/>
    <w:rsid w:val="00541552"/>
    <w:rsid w:val="00545707"/>
    <w:rsid w:val="005473DF"/>
    <w:rsid w:val="00547E43"/>
    <w:rsid w:val="0055051A"/>
    <w:rsid w:val="00550D1C"/>
    <w:rsid w:val="005567C6"/>
    <w:rsid w:val="00556EB7"/>
    <w:rsid w:val="0055768A"/>
    <w:rsid w:val="00560F57"/>
    <w:rsid w:val="005620A7"/>
    <w:rsid w:val="005625D5"/>
    <w:rsid w:val="0056570D"/>
    <w:rsid w:val="00565ED8"/>
    <w:rsid w:val="00566BD4"/>
    <w:rsid w:val="00570797"/>
    <w:rsid w:val="00572443"/>
    <w:rsid w:val="0057724E"/>
    <w:rsid w:val="0058063A"/>
    <w:rsid w:val="005808E0"/>
    <w:rsid w:val="0058149B"/>
    <w:rsid w:val="0058192B"/>
    <w:rsid w:val="00581E11"/>
    <w:rsid w:val="00582367"/>
    <w:rsid w:val="00584A24"/>
    <w:rsid w:val="00585EC1"/>
    <w:rsid w:val="00586704"/>
    <w:rsid w:val="0059128B"/>
    <w:rsid w:val="005946C7"/>
    <w:rsid w:val="00595CFA"/>
    <w:rsid w:val="005A46D8"/>
    <w:rsid w:val="005A51D2"/>
    <w:rsid w:val="005A7BB6"/>
    <w:rsid w:val="005B62D6"/>
    <w:rsid w:val="005D3725"/>
    <w:rsid w:val="005D4FDB"/>
    <w:rsid w:val="005D6295"/>
    <w:rsid w:val="005D6659"/>
    <w:rsid w:val="005D7AF6"/>
    <w:rsid w:val="005E2FAA"/>
    <w:rsid w:val="005E3D64"/>
    <w:rsid w:val="005E45FD"/>
    <w:rsid w:val="005E5D0E"/>
    <w:rsid w:val="005E6167"/>
    <w:rsid w:val="005F1472"/>
    <w:rsid w:val="005F1B11"/>
    <w:rsid w:val="005F22E2"/>
    <w:rsid w:val="005F2EDA"/>
    <w:rsid w:val="005F318E"/>
    <w:rsid w:val="005F6695"/>
    <w:rsid w:val="006049A0"/>
    <w:rsid w:val="00606E3B"/>
    <w:rsid w:val="00607E8A"/>
    <w:rsid w:val="0061141D"/>
    <w:rsid w:val="006137C4"/>
    <w:rsid w:val="00615160"/>
    <w:rsid w:val="006154A6"/>
    <w:rsid w:val="00615993"/>
    <w:rsid w:val="00615BEC"/>
    <w:rsid w:val="00616062"/>
    <w:rsid w:val="00620A11"/>
    <w:rsid w:val="00624B9B"/>
    <w:rsid w:val="0062508B"/>
    <w:rsid w:val="00625CB7"/>
    <w:rsid w:val="00630B07"/>
    <w:rsid w:val="0063464A"/>
    <w:rsid w:val="00636B52"/>
    <w:rsid w:val="00641F0A"/>
    <w:rsid w:val="006421A8"/>
    <w:rsid w:val="00642BA7"/>
    <w:rsid w:val="00643C1D"/>
    <w:rsid w:val="00643E89"/>
    <w:rsid w:val="00645D4B"/>
    <w:rsid w:val="00646407"/>
    <w:rsid w:val="00651051"/>
    <w:rsid w:val="0065448C"/>
    <w:rsid w:val="0066244E"/>
    <w:rsid w:val="00665DD7"/>
    <w:rsid w:val="006662BB"/>
    <w:rsid w:val="00667476"/>
    <w:rsid w:val="00670CB9"/>
    <w:rsid w:val="006737C8"/>
    <w:rsid w:val="00675289"/>
    <w:rsid w:val="00675810"/>
    <w:rsid w:val="00677A79"/>
    <w:rsid w:val="00681216"/>
    <w:rsid w:val="006835C3"/>
    <w:rsid w:val="00685854"/>
    <w:rsid w:val="00685E9E"/>
    <w:rsid w:val="00686EE7"/>
    <w:rsid w:val="00687212"/>
    <w:rsid w:val="00690397"/>
    <w:rsid w:val="00692281"/>
    <w:rsid w:val="00693711"/>
    <w:rsid w:val="00694D5D"/>
    <w:rsid w:val="006951CF"/>
    <w:rsid w:val="006958C0"/>
    <w:rsid w:val="00696A4E"/>
    <w:rsid w:val="006971BC"/>
    <w:rsid w:val="006A0193"/>
    <w:rsid w:val="006A13AC"/>
    <w:rsid w:val="006A5182"/>
    <w:rsid w:val="006A5DC8"/>
    <w:rsid w:val="006A65A7"/>
    <w:rsid w:val="006A664E"/>
    <w:rsid w:val="006B098C"/>
    <w:rsid w:val="006B2978"/>
    <w:rsid w:val="006B311A"/>
    <w:rsid w:val="006B315C"/>
    <w:rsid w:val="006B3FF4"/>
    <w:rsid w:val="006C1B57"/>
    <w:rsid w:val="006C1F3B"/>
    <w:rsid w:val="006C2072"/>
    <w:rsid w:val="006C23B9"/>
    <w:rsid w:val="006C3731"/>
    <w:rsid w:val="006D0CCD"/>
    <w:rsid w:val="006D1972"/>
    <w:rsid w:val="006D1F18"/>
    <w:rsid w:val="006D25B3"/>
    <w:rsid w:val="006D4071"/>
    <w:rsid w:val="006D6578"/>
    <w:rsid w:val="006E168A"/>
    <w:rsid w:val="006E38C9"/>
    <w:rsid w:val="006E459D"/>
    <w:rsid w:val="006E5EAA"/>
    <w:rsid w:val="006E699A"/>
    <w:rsid w:val="006E74F5"/>
    <w:rsid w:val="006E78BD"/>
    <w:rsid w:val="006E791B"/>
    <w:rsid w:val="006F03E1"/>
    <w:rsid w:val="006F1766"/>
    <w:rsid w:val="006F6C4C"/>
    <w:rsid w:val="0070084E"/>
    <w:rsid w:val="0070351A"/>
    <w:rsid w:val="007103FD"/>
    <w:rsid w:val="00710F8C"/>
    <w:rsid w:val="00711729"/>
    <w:rsid w:val="00712A61"/>
    <w:rsid w:val="0071385C"/>
    <w:rsid w:val="007204DB"/>
    <w:rsid w:val="007207C9"/>
    <w:rsid w:val="0072168E"/>
    <w:rsid w:val="00722FBA"/>
    <w:rsid w:val="007241B3"/>
    <w:rsid w:val="007248F4"/>
    <w:rsid w:val="00724CB4"/>
    <w:rsid w:val="007263ED"/>
    <w:rsid w:val="00726A25"/>
    <w:rsid w:val="00727DFE"/>
    <w:rsid w:val="0073340D"/>
    <w:rsid w:val="007338AF"/>
    <w:rsid w:val="00737FB5"/>
    <w:rsid w:val="007403FC"/>
    <w:rsid w:val="00742F00"/>
    <w:rsid w:val="00750911"/>
    <w:rsid w:val="00751F91"/>
    <w:rsid w:val="00757318"/>
    <w:rsid w:val="00760BD7"/>
    <w:rsid w:val="007613A2"/>
    <w:rsid w:val="00761C29"/>
    <w:rsid w:val="00763C5A"/>
    <w:rsid w:val="0076737B"/>
    <w:rsid w:val="00767F62"/>
    <w:rsid w:val="007722E5"/>
    <w:rsid w:val="00772474"/>
    <w:rsid w:val="0077351D"/>
    <w:rsid w:val="007746D6"/>
    <w:rsid w:val="00774778"/>
    <w:rsid w:val="0077772B"/>
    <w:rsid w:val="00777A80"/>
    <w:rsid w:val="00781154"/>
    <w:rsid w:val="00784499"/>
    <w:rsid w:val="00785645"/>
    <w:rsid w:val="0078577D"/>
    <w:rsid w:val="0078579D"/>
    <w:rsid w:val="007868DA"/>
    <w:rsid w:val="00787860"/>
    <w:rsid w:val="00792740"/>
    <w:rsid w:val="007957D3"/>
    <w:rsid w:val="00795CB4"/>
    <w:rsid w:val="007A2C8D"/>
    <w:rsid w:val="007A3488"/>
    <w:rsid w:val="007A46F2"/>
    <w:rsid w:val="007A511E"/>
    <w:rsid w:val="007A6441"/>
    <w:rsid w:val="007B0C04"/>
    <w:rsid w:val="007B16E8"/>
    <w:rsid w:val="007B1B17"/>
    <w:rsid w:val="007B2FB1"/>
    <w:rsid w:val="007B536E"/>
    <w:rsid w:val="007B57D9"/>
    <w:rsid w:val="007B6E38"/>
    <w:rsid w:val="007B7801"/>
    <w:rsid w:val="007C0B15"/>
    <w:rsid w:val="007C0FCA"/>
    <w:rsid w:val="007C2928"/>
    <w:rsid w:val="007C2C9B"/>
    <w:rsid w:val="007C4BFF"/>
    <w:rsid w:val="007C65F9"/>
    <w:rsid w:val="007C6CEB"/>
    <w:rsid w:val="007D1AB6"/>
    <w:rsid w:val="007D3423"/>
    <w:rsid w:val="007D35D5"/>
    <w:rsid w:val="007D5EFB"/>
    <w:rsid w:val="007E0D64"/>
    <w:rsid w:val="007E1313"/>
    <w:rsid w:val="007E3305"/>
    <w:rsid w:val="007E360C"/>
    <w:rsid w:val="007E41F2"/>
    <w:rsid w:val="007E45EA"/>
    <w:rsid w:val="007E4FA0"/>
    <w:rsid w:val="007E4FC3"/>
    <w:rsid w:val="007E6F50"/>
    <w:rsid w:val="007E79DF"/>
    <w:rsid w:val="007F3D14"/>
    <w:rsid w:val="007F46C5"/>
    <w:rsid w:val="007F6FC7"/>
    <w:rsid w:val="008031DA"/>
    <w:rsid w:val="00803DCC"/>
    <w:rsid w:val="00805099"/>
    <w:rsid w:val="00805780"/>
    <w:rsid w:val="00810F1A"/>
    <w:rsid w:val="00813E8D"/>
    <w:rsid w:val="00815984"/>
    <w:rsid w:val="00816D32"/>
    <w:rsid w:val="00817229"/>
    <w:rsid w:val="008201D8"/>
    <w:rsid w:val="00823940"/>
    <w:rsid w:val="00824CF8"/>
    <w:rsid w:val="00825A27"/>
    <w:rsid w:val="00826371"/>
    <w:rsid w:val="0083068F"/>
    <w:rsid w:val="00830D96"/>
    <w:rsid w:val="00835502"/>
    <w:rsid w:val="008401C6"/>
    <w:rsid w:val="00842565"/>
    <w:rsid w:val="00844024"/>
    <w:rsid w:val="0084498D"/>
    <w:rsid w:val="00850637"/>
    <w:rsid w:val="00852FDF"/>
    <w:rsid w:val="00853528"/>
    <w:rsid w:val="008554F3"/>
    <w:rsid w:val="0086173E"/>
    <w:rsid w:val="00861A6D"/>
    <w:rsid w:val="00864900"/>
    <w:rsid w:val="008650CC"/>
    <w:rsid w:val="00871284"/>
    <w:rsid w:val="00871A7E"/>
    <w:rsid w:val="00874608"/>
    <w:rsid w:val="008757E7"/>
    <w:rsid w:val="008758EA"/>
    <w:rsid w:val="0087603B"/>
    <w:rsid w:val="0087661F"/>
    <w:rsid w:val="00876C1D"/>
    <w:rsid w:val="008806FF"/>
    <w:rsid w:val="00880868"/>
    <w:rsid w:val="008852FB"/>
    <w:rsid w:val="00885781"/>
    <w:rsid w:val="008905B7"/>
    <w:rsid w:val="00894190"/>
    <w:rsid w:val="008952AD"/>
    <w:rsid w:val="008968CE"/>
    <w:rsid w:val="00896E4B"/>
    <w:rsid w:val="00897C06"/>
    <w:rsid w:val="008A18E2"/>
    <w:rsid w:val="008A245F"/>
    <w:rsid w:val="008A4CD7"/>
    <w:rsid w:val="008A6376"/>
    <w:rsid w:val="008A6815"/>
    <w:rsid w:val="008A6A96"/>
    <w:rsid w:val="008B0FE3"/>
    <w:rsid w:val="008B2A24"/>
    <w:rsid w:val="008B313A"/>
    <w:rsid w:val="008B412C"/>
    <w:rsid w:val="008B4C51"/>
    <w:rsid w:val="008B702D"/>
    <w:rsid w:val="008B7AC3"/>
    <w:rsid w:val="008C23F3"/>
    <w:rsid w:val="008C34E9"/>
    <w:rsid w:val="008C463B"/>
    <w:rsid w:val="008C6DFC"/>
    <w:rsid w:val="008C70E8"/>
    <w:rsid w:val="008C795C"/>
    <w:rsid w:val="008D03C4"/>
    <w:rsid w:val="008D2228"/>
    <w:rsid w:val="008D33E3"/>
    <w:rsid w:val="008D3709"/>
    <w:rsid w:val="008D59DB"/>
    <w:rsid w:val="008D5E13"/>
    <w:rsid w:val="008E461E"/>
    <w:rsid w:val="008E514D"/>
    <w:rsid w:val="008E5A20"/>
    <w:rsid w:val="008E5ABA"/>
    <w:rsid w:val="008E6C98"/>
    <w:rsid w:val="008E784D"/>
    <w:rsid w:val="008E7A67"/>
    <w:rsid w:val="008E7C1B"/>
    <w:rsid w:val="008F0E38"/>
    <w:rsid w:val="008F1CB5"/>
    <w:rsid w:val="008F26F6"/>
    <w:rsid w:val="008F4025"/>
    <w:rsid w:val="008F48EA"/>
    <w:rsid w:val="008F6908"/>
    <w:rsid w:val="00911492"/>
    <w:rsid w:val="00911682"/>
    <w:rsid w:val="00911DA3"/>
    <w:rsid w:val="009148F9"/>
    <w:rsid w:val="009154BF"/>
    <w:rsid w:val="009164A3"/>
    <w:rsid w:val="009164D4"/>
    <w:rsid w:val="00921D32"/>
    <w:rsid w:val="00924D9E"/>
    <w:rsid w:val="00927D9D"/>
    <w:rsid w:val="0093398E"/>
    <w:rsid w:val="0093468D"/>
    <w:rsid w:val="0093724D"/>
    <w:rsid w:val="00942B7F"/>
    <w:rsid w:val="00942D0C"/>
    <w:rsid w:val="00945B5C"/>
    <w:rsid w:val="00946FC2"/>
    <w:rsid w:val="00951232"/>
    <w:rsid w:val="00951278"/>
    <w:rsid w:val="0095651E"/>
    <w:rsid w:val="00956A14"/>
    <w:rsid w:val="00961CE9"/>
    <w:rsid w:val="0096217D"/>
    <w:rsid w:val="009625A5"/>
    <w:rsid w:val="0096260A"/>
    <w:rsid w:val="00962B14"/>
    <w:rsid w:val="00962E16"/>
    <w:rsid w:val="009645EB"/>
    <w:rsid w:val="009646FC"/>
    <w:rsid w:val="00964F3E"/>
    <w:rsid w:val="00965D54"/>
    <w:rsid w:val="00970451"/>
    <w:rsid w:val="00971A14"/>
    <w:rsid w:val="00971B37"/>
    <w:rsid w:val="00974DB1"/>
    <w:rsid w:val="00975251"/>
    <w:rsid w:val="00975F55"/>
    <w:rsid w:val="0097677D"/>
    <w:rsid w:val="009767FD"/>
    <w:rsid w:val="00976FD1"/>
    <w:rsid w:val="009823CC"/>
    <w:rsid w:val="009824C2"/>
    <w:rsid w:val="009829EA"/>
    <w:rsid w:val="00984F4C"/>
    <w:rsid w:val="0098594E"/>
    <w:rsid w:val="009862D5"/>
    <w:rsid w:val="00987F57"/>
    <w:rsid w:val="00991492"/>
    <w:rsid w:val="00993BA7"/>
    <w:rsid w:val="00993F6B"/>
    <w:rsid w:val="00994092"/>
    <w:rsid w:val="009945C9"/>
    <w:rsid w:val="009A1A18"/>
    <w:rsid w:val="009A2405"/>
    <w:rsid w:val="009A4A1B"/>
    <w:rsid w:val="009A5506"/>
    <w:rsid w:val="009A575C"/>
    <w:rsid w:val="009A5C84"/>
    <w:rsid w:val="009A5DBB"/>
    <w:rsid w:val="009A7347"/>
    <w:rsid w:val="009B20DA"/>
    <w:rsid w:val="009B2C44"/>
    <w:rsid w:val="009B2E95"/>
    <w:rsid w:val="009B31DF"/>
    <w:rsid w:val="009B3BCB"/>
    <w:rsid w:val="009B3F58"/>
    <w:rsid w:val="009B44D9"/>
    <w:rsid w:val="009B6C5A"/>
    <w:rsid w:val="009B75D4"/>
    <w:rsid w:val="009B796A"/>
    <w:rsid w:val="009C47A8"/>
    <w:rsid w:val="009C5A01"/>
    <w:rsid w:val="009C6BEE"/>
    <w:rsid w:val="009D008F"/>
    <w:rsid w:val="009E1E90"/>
    <w:rsid w:val="009E4659"/>
    <w:rsid w:val="009E524D"/>
    <w:rsid w:val="009E5E7B"/>
    <w:rsid w:val="009F50AA"/>
    <w:rsid w:val="009F6192"/>
    <w:rsid w:val="009F61F2"/>
    <w:rsid w:val="00A046B8"/>
    <w:rsid w:val="00A06315"/>
    <w:rsid w:val="00A135C4"/>
    <w:rsid w:val="00A15F48"/>
    <w:rsid w:val="00A165CA"/>
    <w:rsid w:val="00A16CD2"/>
    <w:rsid w:val="00A179C9"/>
    <w:rsid w:val="00A2298A"/>
    <w:rsid w:val="00A23112"/>
    <w:rsid w:val="00A24E5D"/>
    <w:rsid w:val="00A30926"/>
    <w:rsid w:val="00A31C76"/>
    <w:rsid w:val="00A3623B"/>
    <w:rsid w:val="00A363A7"/>
    <w:rsid w:val="00A36CE5"/>
    <w:rsid w:val="00A40E23"/>
    <w:rsid w:val="00A414F5"/>
    <w:rsid w:val="00A41F98"/>
    <w:rsid w:val="00A466B9"/>
    <w:rsid w:val="00A46E0F"/>
    <w:rsid w:val="00A47E53"/>
    <w:rsid w:val="00A5057C"/>
    <w:rsid w:val="00A51A77"/>
    <w:rsid w:val="00A55AA5"/>
    <w:rsid w:val="00A613D3"/>
    <w:rsid w:val="00A61FD0"/>
    <w:rsid w:val="00A62D92"/>
    <w:rsid w:val="00A650F4"/>
    <w:rsid w:val="00A71542"/>
    <w:rsid w:val="00A715B4"/>
    <w:rsid w:val="00A71CF1"/>
    <w:rsid w:val="00A72B3B"/>
    <w:rsid w:val="00A72C03"/>
    <w:rsid w:val="00A737AF"/>
    <w:rsid w:val="00A76EDB"/>
    <w:rsid w:val="00A77F8F"/>
    <w:rsid w:val="00A80814"/>
    <w:rsid w:val="00A820E0"/>
    <w:rsid w:val="00A828E5"/>
    <w:rsid w:val="00A83E8C"/>
    <w:rsid w:val="00A845EF"/>
    <w:rsid w:val="00A84D4E"/>
    <w:rsid w:val="00A86931"/>
    <w:rsid w:val="00A90FA1"/>
    <w:rsid w:val="00A9242B"/>
    <w:rsid w:val="00A930DF"/>
    <w:rsid w:val="00A9362A"/>
    <w:rsid w:val="00A93712"/>
    <w:rsid w:val="00A96317"/>
    <w:rsid w:val="00AA05B1"/>
    <w:rsid w:val="00AA20B5"/>
    <w:rsid w:val="00AA2512"/>
    <w:rsid w:val="00AA4713"/>
    <w:rsid w:val="00AA71F7"/>
    <w:rsid w:val="00AA7419"/>
    <w:rsid w:val="00AB07B7"/>
    <w:rsid w:val="00AB0A6B"/>
    <w:rsid w:val="00AB0BB7"/>
    <w:rsid w:val="00AB1E4D"/>
    <w:rsid w:val="00AB3121"/>
    <w:rsid w:val="00AB3792"/>
    <w:rsid w:val="00AB5B89"/>
    <w:rsid w:val="00AB797B"/>
    <w:rsid w:val="00AC1E2C"/>
    <w:rsid w:val="00AC52C7"/>
    <w:rsid w:val="00AC570F"/>
    <w:rsid w:val="00AC77B1"/>
    <w:rsid w:val="00AD3124"/>
    <w:rsid w:val="00AD3630"/>
    <w:rsid w:val="00AD3A5A"/>
    <w:rsid w:val="00AD3C25"/>
    <w:rsid w:val="00AD6E58"/>
    <w:rsid w:val="00AE0A28"/>
    <w:rsid w:val="00AE49D4"/>
    <w:rsid w:val="00AE540F"/>
    <w:rsid w:val="00AE6484"/>
    <w:rsid w:val="00AE6968"/>
    <w:rsid w:val="00AF022E"/>
    <w:rsid w:val="00AF09B0"/>
    <w:rsid w:val="00AF43BC"/>
    <w:rsid w:val="00AF53A7"/>
    <w:rsid w:val="00AF54ED"/>
    <w:rsid w:val="00AF55B9"/>
    <w:rsid w:val="00AF5C48"/>
    <w:rsid w:val="00AF65F4"/>
    <w:rsid w:val="00B00A16"/>
    <w:rsid w:val="00B03275"/>
    <w:rsid w:val="00B03545"/>
    <w:rsid w:val="00B04A54"/>
    <w:rsid w:val="00B04CBE"/>
    <w:rsid w:val="00B07B88"/>
    <w:rsid w:val="00B12748"/>
    <w:rsid w:val="00B14CC3"/>
    <w:rsid w:val="00B16A32"/>
    <w:rsid w:val="00B16C43"/>
    <w:rsid w:val="00B2009D"/>
    <w:rsid w:val="00B214B6"/>
    <w:rsid w:val="00B2209E"/>
    <w:rsid w:val="00B229DE"/>
    <w:rsid w:val="00B22D54"/>
    <w:rsid w:val="00B23BB3"/>
    <w:rsid w:val="00B23EF9"/>
    <w:rsid w:val="00B25288"/>
    <w:rsid w:val="00B25D8A"/>
    <w:rsid w:val="00B25E6A"/>
    <w:rsid w:val="00B322B8"/>
    <w:rsid w:val="00B33FAA"/>
    <w:rsid w:val="00B35561"/>
    <w:rsid w:val="00B3679B"/>
    <w:rsid w:val="00B37C6A"/>
    <w:rsid w:val="00B412C9"/>
    <w:rsid w:val="00B452AF"/>
    <w:rsid w:val="00B4786E"/>
    <w:rsid w:val="00B5054B"/>
    <w:rsid w:val="00B51BEA"/>
    <w:rsid w:val="00B5286A"/>
    <w:rsid w:val="00B541FC"/>
    <w:rsid w:val="00B54B06"/>
    <w:rsid w:val="00B55F22"/>
    <w:rsid w:val="00B604E9"/>
    <w:rsid w:val="00B62507"/>
    <w:rsid w:val="00B62607"/>
    <w:rsid w:val="00B6481E"/>
    <w:rsid w:val="00B665C6"/>
    <w:rsid w:val="00B73168"/>
    <w:rsid w:val="00B76200"/>
    <w:rsid w:val="00B766AC"/>
    <w:rsid w:val="00B82DDF"/>
    <w:rsid w:val="00B85675"/>
    <w:rsid w:val="00B8687B"/>
    <w:rsid w:val="00B86EC6"/>
    <w:rsid w:val="00B90675"/>
    <w:rsid w:val="00B95C50"/>
    <w:rsid w:val="00B97F02"/>
    <w:rsid w:val="00BA0296"/>
    <w:rsid w:val="00BA1D47"/>
    <w:rsid w:val="00BA2D8B"/>
    <w:rsid w:val="00BA4FAC"/>
    <w:rsid w:val="00BA5078"/>
    <w:rsid w:val="00BA5264"/>
    <w:rsid w:val="00BA583B"/>
    <w:rsid w:val="00BA6294"/>
    <w:rsid w:val="00BA67B9"/>
    <w:rsid w:val="00BA6C73"/>
    <w:rsid w:val="00BB081F"/>
    <w:rsid w:val="00BB3E50"/>
    <w:rsid w:val="00BB6660"/>
    <w:rsid w:val="00BB7087"/>
    <w:rsid w:val="00BC094F"/>
    <w:rsid w:val="00BC0D39"/>
    <w:rsid w:val="00BC460E"/>
    <w:rsid w:val="00BC4F92"/>
    <w:rsid w:val="00BC5F98"/>
    <w:rsid w:val="00BC5FB4"/>
    <w:rsid w:val="00BC63F6"/>
    <w:rsid w:val="00BC708E"/>
    <w:rsid w:val="00BC79E7"/>
    <w:rsid w:val="00BD1E2D"/>
    <w:rsid w:val="00BD3721"/>
    <w:rsid w:val="00BE0AE2"/>
    <w:rsid w:val="00BE1825"/>
    <w:rsid w:val="00BE32D8"/>
    <w:rsid w:val="00BE49A5"/>
    <w:rsid w:val="00BE642B"/>
    <w:rsid w:val="00BE6BB9"/>
    <w:rsid w:val="00BE7EEF"/>
    <w:rsid w:val="00BF2899"/>
    <w:rsid w:val="00BF4933"/>
    <w:rsid w:val="00BF4D62"/>
    <w:rsid w:val="00BF5375"/>
    <w:rsid w:val="00BF650E"/>
    <w:rsid w:val="00BF6E15"/>
    <w:rsid w:val="00BF6F52"/>
    <w:rsid w:val="00BF76E3"/>
    <w:rsid w:val="00BF786F"/>
    <w:rsid w:val="00BF7D83"/>
    <w:rsid w:val="00C0099B"/>
    <w:rsid w:val="00C02D8B"/>
    <w:rsid w:val="00C04BCD"/>
    <w:rsid w:val="00C04E54"/>
    <w:rsid w:val="00C06291"/>
    <w:rsid w:val="00C07DF5"/>
    <w:rsid w:val="00C1004A"/>
    <w:rsid w:val="00C1178D"/>
    <w:rsid w:val="00C11CE1"/>
    <w:rsid w:val="00C12E40"/>
    <w:rsid w:val="00C15783"/>
    <w:rsid w:val="00C15C78"/>
    <w:rsid w:val="00C2349D"/>
    <w:rsid w:val="00C26ABB"/>
    <w:rsid w:val="00C36BBA"/>
    <w:rsid w:val="00C3761C"/>
    <w:rsid w:val="00C418E7"/>
    <w:rsid w:val="00C44968"/>
    <w:rsid w:val="00C46497"/>
    <w:rsid w:val="00C500EF"/>
    <w:rsid w:val="00C50373"/>
    <w:rsid w:val="00C5069F"/>
    <w:rsid w:val="00C50FC5"/>
    <w:rsid w:val="00C539DA"/>
    <w:rsid w:val="00C541A0"/>
    <w:rsid w:val="00C55CAC"/>
    <w:rsid w:val="00C56A8D"/>
    <w:rsid w:val="00C62E9D"/>
    <w:rsid w:val="00C6461C"/>
    <w:rsid w:val="00C655B8"/>
    <w:rsid w:val="00C669A6"/>
    <w:rsid w:val="00C70540"/>
    <w:rsid w:val="00C749E4"/>
    <w:rsid w:val="00C7552E"/>
    <w:rsid w:val="00C77E2F"/>
    <w:rsid w:val="00C87988"/>
    <w:rsid w:val="00C911D8"/>
    <w:rsid w:val="00C91DAE"/>
    <w:rsid w:val="00C92A58"/>
    <w:rsid w:val="00C93549"/>
    <w:rsid w:val="00C938C2"/>
    <w:rsid w:val="00C93A1E"/>
    <w:rsid w:val="00C93CEA"/>
    <w:rsid w:val="00C9482E"/>
    <w:rsid w:val="00C95C20"/>
    <w:rsid w:val="00C96FDD"/>
    <w:rsid w:val="00CA0F0E"/>
    <w:rsid w:val="00CA23FA"/>
    <w:rsid w:val="00CA3125"/>
    <w:rsid w:val="00CA3A3D"/>
    <w:rsid w:val="00CA59D5"/>
    <w:rsid w:val="00CA663E"/>
    <w:rsid w:val="00CA7130"/>
    <w:rsid w:val="00CB2144"/>
    <w:rsid w:val="00CB3613"/>
    <w:rsid w:val="00CB728F"/>
    <w:rsid w:val="00CC1984"/>
    <w:rsid w:val="00CC1BBB"/>
    <w:rsid w:val="00CC4F91"/>
    <w:rsid w:val="00CC5BD3"/>
    <w:rsid w:val="00CC627C"/>
    <w:rsid w:val="00CD0241"/>
    <w:rsid w:val="00CD0600"/>
    <w:rsid w:val="00CD51D1"/>
    <w:rsid w:val="00CD5452"/>
    <w:rsid w:val="00CE01CD"/>
    <w:rsid w:val="00CE36C6"/>
    <w:rsid w:val="00CE42E0"/>
    <w:rsid w:val="00CE6446"/>
    <w:rsid w:val="00CF07DB"/>
    <w:rsid w:val="00CF2164"/>
    <w:rsid w:val="00CF2BE5"/>
    <w:rsid w:val="00CF4887"/>
    <w:rsid w:val="00CF4979"/>
    <w:rsid w:val="00CF6D33"/>
    <w:rsid w:val="00CF7C49"/>
    <w:rsid w:val="00D02196"/>
    <w:rsid w:val="00D0333C"/>
    <w:rsid w:val="00D1055E"/>
    <w:rsid w:val="00D11A79"/>
    <w:rsid w:val="00D11AA0"/>
    <w:rsid w:val="00D20419"/>
    <w:rsid w:val="00D2066F"/>
    <w:rsid w:val="00D23845"/>
    <w:rsid w:val="00D24994"/>
    <w:rsid w:val="00D24ECB"/>
    <w:rsid w:val="00D275E9"/>
    <w:rsid w:val="00D3000A"/>
    <w:rsid w:val="00D30AF4"/>
    <w:rsid w:val="00D30B0B"/>
    <w:rsid w:val="00D30BCE"/>
    <w:rsid w:val="00D34028"/>
    <w:rsid w:val="00D34E6F"/>
    <w:rsid w:val="00D36869"/>
    <w:rsid w:val="00D4033E"/>
    <w:rsid w:val="00D411C3"/>
    <w:rsid w:val="00D45BDF"/>
    <w:rsid w:val="00D5043B"/>
    <w:rsid w:val="00D52A10"/>
    <w:rsid w:val="00D535BD"/>
    <w:rsid w:val="00D578D1"/>
    <w:rsid w:val="00D602E0"/>
    <w:rsid w:val="00D633C4"/>
    <w:rsid w:val="00D63404"/>
    <w:rsid w:val="00D660FF"/>
    <w:rsid w:val="00D67DCB"/>
    <w:rsid w:val="00D72BD9"/>
    <w:rsid w:val="00D77779"/>
    <w:rsid w:val="00D779AB"/>
    <w:rsid w:val="00D81481"/>
    <w:rsid w:val="00D81C45"/>
    <w:rsid w:val="00D83917"/>
    <w:rsid w:val="00D87C98"/>
    <w:rsid w:val="00D91551"/>
    <w:rsid w:val="00D91F2F"/>
    <w:rsid w:val="00D92A71"/>
    <w:rsid w:val="00D92E31"/>
    <w:rsid w:val="00D95C5E"/>
    <w:rsid w:val="00D974DF"/>
    <w:rsid w:val="00D977F5"/>
    <w:rsid w:val="00D97A4B"/>
    <w:rsid w:val="00DA1602"/>
    <w:rsid w:val="00DA244B"/>
    <w:rsid w:val="00DA339C"/>
    <w:rsid w:val="00DA573F"/>
    <w:rsid w:val="00DA6C95"/>
    <w:rsid w:val="00DB07EB"/>
    <w:rsid w:val="00DB090B"/>
    <w:rsid w:val="00DB393F"/>
    <w:rsid w:val="00DB4041"/>
    <w:rsid w:val="00DC2E80"/>
    <w:rsid w:val="00DC48F5"/>
    <w:rsid w:val="00DC5C73"/>
    <w:rsid w:val="00DC76A1"/>
    <w:rsid w:val="00DD5437"/>
    <w:rsid w:val="00DD7C3A"/>
    <w:rsid w:val="00DE0A5D"/>
    <w:rsid w:val="00DE2C87"/>
    <w:rsid w:val="00DE31EA"/>
    <w:rsid w:val="00DF061E"/>
    <w:rsid w:val="00DF0D87"/>
    <w:rsid w:val="00DF16DA"/>
    <w:rsid w:val="00DF43A3"/>
    <w:rsid w:val="00DF4A16"/>
    <w:rsid w:val="00DF53EF"/>
    <w:rsid w:val="00DF5A89"/>
    <w:rsid w:val="00DF685B"/>
    <w:rsid w:val="00E011DA"/>
    <w:rsid w:val="00E03289"/>
    <w:rsid w:val="00E03798"/>
    <w:rsid w:val="00E038AB"/>
    <w:rsid w:val="00E05710"/>
    <w:rsid w:val="00E114C9"/>
    <w:rsid w:val="00E12647"/>
    <w:rsid w:val="00E1274C"/>
    <w:rsid w:val="00E12A76"/>
    <w:rsid w:val="00E12C38"/>
    <w:rsid w:val="00E140A3"/>
    <w:rsid w:val="00E206F6"/>
    <w:rsid w:val="00E210AF"/>
    <w:rsid w:val="00E26064"/>
    <w:rsid w:val="00E266E8"/>
    <w:rsid w:val="00E27106"/>
    <w:rsid w:val="00E30699"/>
    <w:rsid w:val="00E32CEA"/>
    <w:rsid w:val="00E33A27"/>
    <w:rsid w:val="00E35582"/>
    <w:rsid w:val="00E36633"/>
    <w:rsid w:val="00E373D4"/>
    <w:rsid w:val="00E41540"/>
    <w:rsid w:val="00E50FC5"/>
    <w:rsid w:val="00E52BB8"/>
    <w:rsid w:val="00E52EE3"/>
    <w:rsid w:val="00E54BF8"/>
    <w:rsid w:val="00E55878"/>
    <w:rsid w:val="00E55B0E"/>
    <w:rsid w:val="00E55F63"/>
    <w:rsid w:val="00E56403"/>
    <w:rsid w:val="00E62DBC"/>
    <w:rsid w:val="00E630D2"/>
    <w:rsid w:val="00E65C58"/>
    <w:rsid w:val="00E6661B"/>
    <w:rsid w:val="00E667B9"/>
    <w:rsid w:val="00E67D62"/>
    <w:rsid w:val="00E67EC6"/>
    <w:rsid w:val="00E67ECD"/>
    <w:rsid w:val="00E729DB"/>
    <w:rsid w:val="00E73248"/>
    <w:rsid w:val="00E73610"/>
    <w:rsid w:val="00E777B3"/>
    <w:rsid w:val="00E77D81"/>
    <w:rsid w:val="00E81033"/>
    <w:rsid w:val="00E810C3"/>
    <w:rsid w:val="00E848E7"/>
    <w:rsid w:val="00E84EC5"/>
    <w:rsid w:val="00E859C4"/>
    <w:rsid w:val="00E93577"/>
    <w:rsid w:val="00E94837"/>
    <w:rsid w:val="00E95C79"/>
    <w:rsid w:val="00E9650A"/>
    <w:rsid w:val="00E965BF"/>
    <w:rsid w:val="00E97B57"/>
    <w:rsid w:val="00EA1E6F"/>
    <w:rsid w:val="00EA3258"/>
    <w:rsid w:val="00EA444E"/>
    <w:rsid w:val="00EA490A"/>
    <w:rsid w:val="00EA6107"/>
    <w:rsid w:val="00EB1011"/>
    <w:rsid w:val="00EB1AF5"/>
    <w:rsid w:val="00EB2D35"/>
    <w:rsid w:val="00EB4CB2"/>
    <w:rsid w:val="00EB5E48"/>
    <w:rsid w:val="00EC1475"/>
    <w:rsid w:val="00ED1F14"/>
    <w:rsid w:val="00ED52C1"/>
    <w:rsid w:val="00EE05A2"/>
    <w:rsid w:val="00EE102F"/>
    <w:rsid w:val="00EE2F37"/>
    <w:rsid w:val="00EE3297"/>
    <w:rsid w:val="00EE35D5"/>
    <w:rsid w:val="00EE4FEC"/>
    <w:rsid w:val="00EE57BE"/>
    <w:rsid w:val="00EE6875"/>
    <w:rsid w:val="00EF0218"/>
    <w:rsid w:val="00EF06AA"/>
    <w:rsid w:val="00EF0D9C"/>
    <w:rsid w:val="00EF19A3"/>
    <w:rsid w:val="00EF1FC5"/>
    <w:rsid w:val="00EF22CD"/>
    <w:rsid w:val="00EF2D43"/>
    <w:rsid w:val="00EF4691"/>
    <w:rsid w:val="00EF676C"/>
    <w:rsid w:val="00EF6CF5"/>
    <w:rsid w:val="00F07CA5"/>
    <w:rsid w:val="00F14FCA"/>
    <w:rsid w:val="00F16538"/>
    <w:rsid w:val="00F1653A"/>
    <w:rsid w:val="00F168A7"/>
    <w:rsid w:val="00F16DE1"/>
    <w:rsid w:val="00F170F2"/>
    <w:rsid w:val="00F20CB6"/>
    <w:rsid w:val="00F2155C"/>
    <w:rsid w:val="00F220BE"/>
    <w:rsid w:val="00F232DC"/>
    <w:rsid w:val="00F23802"/>
    <w:rsid w:val="00F307C5"/>
    <w:rsid w:val="00F31D56"/>
    <w:rsid w:val="00F352CC"/>
    <w:rsid w:val="00F36B62"/>
    <w:rsid w:val="00F4009A"/>
    <w:rsid w:val="00F406DC"/>
    <w:rsid w:val="00F40A44"/>
    <w:rsid w:val="00F435F7"/>
    <w:rsid w:val="00F44025"/>
    <w:rsid w:val="00F460DA"/>
    <w:rsid w:val="00F46629"/>
    <w:rsid w:val="00F5091F"/>
    <w:rsid w:val="00F5403D"/>
    <w:rsid w:val="00F54041"/>
    <w:rsid w:val="00F57424"/>
    <w:rsid w:val="00F57718"/>
    <w:rsid w:val="00F57C81"/>
    <w:rsid w:val="00F609C5"/>
    <w:rsid w:val="00F6269E"/>
    <w:rsid w:val="00F6379D"/>
    <w:rsid w:val="00F65248"/>
    <w:rsid w:val="00F710DD"/>
    <w:rsid w:val="00F73136"/>
    <w:rsid w:val="00F7354A"/>
    <w:rsid w:val="00F756B5"/>
    <w:rsid w:val="00F75DA8"/>
    <w:rsid w:val="00F75F6B"/>
    <w:rsid w:val="00F76760"/>
    <w:rsid w:val="00F76E63"/>
    <w:rsid w:val="00F80340"/>
    <w:rsid w:val="00F80564"/>
    <w:rsid w:val="00F80FD5"/>
    <w:rsid w:val="00F81E38"/>
    <w:rsid w:val="00F81FFA"/>
    <w:rsid w:val="00F86A3D"/>
    <w:rsid w:val="00F86B0D"/>
    <w:rsid w:val="00F86C46"/>
    <w:rsid w:val="00F917C0"/>
    <w:rsid w:val="00F95BC8"/>
    <w:rsid w:val="00F963FF"/>
    <w:rsid w:val="00F9763B"/>
    <w:rsid w:val="00FA5C09"/>
    <w:rsid w:val="00FB4952"/>
    <w:rsid w:val="00FB57CC"/>
    <w:rsid w:val="00FB599C"/>
    <w:rsid w:val="00FB7C69"/>
    <w:rsid w:val="00FC12CC"/>
    <w:rsid w:val="00FC1C17"/>
    <w:rsid w:val="00FC37AC"/>
    <w:rsid w:val="00FC40F2"/>
    <w:rsid w:val="00FC423F"/>
    <w:rsid w:val="00FC5FAA"/>
    <w:rsid w:val="00FC6AD5"/>
    <w:rsid w:val="00FD187E"/>
    <w:rsid w:val="00FD18FB"/>
    <w:rsid w:val="00FD192E"/>
    <w:rsid w:val="00FD2708"/>
    <w:rsid w:val="00FD4B1D"/>
    <w:rsid w:val="00FD7CD0"/>
    <w:rsid w:val="00FE1A3A"/>
    <w:rsid w:val="00FE2706"/>
    <w:rsid w:val="00FE39F6"/>
    <w:rsid w:val="00FE7934"/>
    <w:rsid w:val="00FE7FE7"/>
    <w:rsid w:val="00FF2EA8"/>
    <w:rsid w:val="00FF37F6"/>
    <w:rsid w:val="00FF3CDB"/>
    <w:rsid w:val="00FF4ADD"/>
    <w:rsid w:val="010C243E"/>
    <w:rsid w:val="0177451A"/>
    <w:rsid w:val="029429C0"/>
    <w:rsid w:val="02B9088F"/>
    <w:rsid w:val="03D114A6"/>
    <w:rsid w:val="053A4512"/>
    <w:rsid w:val="056472A7"/>
    <w:rsid w:val="0594536B"/>
    <w:rsid w:val="060F23F6"/>
    <w:rsid w:val="064E2EED"/>
    <w:rsid w:val="06D05598"/>
    <w:rsid w:val="073A5A0B"/>
    <w:rsid w:val="08293F3F"/>
    <w:rsid w:val="08A8171F"/>
    <w:rsid w:val="08B84ACC"/>
    <w:rsid w:val="0A146488"/>
    <w:rsid w:val="0C0C7F03"/>
    <w:rsid w:val="0C810017"/>
    <w:rsid w:val="0D7A2203"/>
    <w:rsid w:val="0DB22432"/>
    <w:rsid w:val="0E100F06"/>
    <w:rsid w:val="0FCE162A"/>
    <w:rsid w:val="0FEA7549"/>
    <w:rsid w:val="100D3381"/>
    <w:rsid w:val="10394D25"/>
    <w:rsid w:val="10CD0C76"/>
    <w:rsid w:val="11DE1AE7"/>
    <w:rsid w:val="125D09C4"/>
    <w:rsid w:val="143A62A9"/>
    <w:rsid w:val="14627D6A"/>
    <w:rsid w:val="15893913"/>
    <w:rsid w:val="15D419A2"/>
    <w:rsid w:val="17FC3582"/>
    <w:rsid w:val="18631508"/>
    <w:rsid w:val="18D37C2C"/>
    <w:rsid w:val="190F22AF"/>
    <w:rsid w:val="1AA61AEA"/>
    <w:rsid w:val="1AC20DB1"/>
    <w:rsid w:val="1BDD2C67"/>
    <w:rsid w:val="1C145B71"/>
    <w:rsid w:val="1C650765"/>
    <w:rsid w:val="1CA55F37"/>
    <w:rsid w:val="1CC51319"/>
    <w:rsid w:val="1CF8608C"/>
    <w:rsid w:val="1E457626"/>
    <w:rsid w:val="1E851D92"/>
    <w:rsid w:val="1EDF470C"/>
    <w:rsid w:val="1EFD6E6C"/>
    <w:rsid w:val="1F3A5DE3"/>
    <w:rsid w:val="1F3E7B44"/>
    <w:rsid w:val="21554126"/>
    <w:rsid w:val="224E4BB7"/>
    <w:rsid w:val="22C43E51"/>
    <w:rsid w:val="231F3C6E"/>
    <w:rsid w:val="23553B73"/>
    <w:rsid w:val="23C0533A"/>
    <w:rsid w:val="24FE227B"/>
    <w:rsid w:val="259B2C26"/>
    <w:rsid w:val="259C54CD"/>
    <w:rsid w:val="25E04236"/>
    <w:rsid w:val="25E06F6D"/>
    <w:rsid w:val="26E16CE2"/>
    <w:rsid w:val="270677F6"/>
    <w:rsid w:val="28611E55"/>
    <w:rsid w:val="2867552D"/>
    <w:rsid w:val="296C7298"/>
    <w:rsid w:val="29827B16"/>
    <w:rsid w:val="2A1533F1"/>
    <w:rsid w:val="2AF9163E"/>
    <w:rsid w:val="2B603563"/>
    <w:rsid w:val="2C1A1476"/>
    <w:rsid w:val="2CAC016D"/>
    <w:rsid w:val="2E1E1F5E"/>
    <w:rsid w:val="2E540FF5"/>
    <w:rsid w:val="2F303A50"/>
    <w:rsid w:val="2FE500E7"/>
    <w:rsid w:val="2FF26266"/>
    <w:rsid w:val="2FF4615F"/>
    <w:rsid w:val="30017D16"/>
    <w:rsid w:val="3022663E"/>
    <w:rsid w:val="313E6B35"/>
    <w:rsid w:val="31406246"/>
    <w:rsid w:val="31D75713"/>
    <w:rsid w:val="32ED37E3"/>
    <w:rsid w:val="33307726"/>
    <w:rsid w:val="33B259C6"/>
    <w:rsid w:val="34012DD3"/>
    <w:rsid w:val="3421711A"/>
    <w:rsid w:val="344C5DDD"/>
    <w:rsid w:val="34CF6B76"/>
    <w:rsid w:val="34F53693"/>
    <w:rsid w:val="34FF7FF6"/>
    <w:rsid w:val="35183D0B"/>
    <w:rsid w:val="365C25BF"/>
    <w:rsid w:val="36716344"/>
    <w:rsid w:val="375570E7"/>
    <w:rsid w:val="3763257B"/>
    <w:rsid w:val="378355AF"/>
    <w:rsid w:val="37B242A6"/>
    <w:rsid w:val="38534909"/>
    <w:rsid w:val="39327D9D"/>
    <w:rsid w:val="3B1E46F9"/>
    <w:rsid w:val="3B954420"/>
    <w:rsid w:val="3CA232BF"/>
    <w:rsid w:val="3CF116DA"/>
    <w:rsid w:val="3DA617F4"/>
    <w:rsid w:val="3EF458F2"/>
    <w:rsid w:val="3F1475D7"/>
    <w:rsid w:val="3F94541A"/>
    <w:rsid w:val="3FEC39BC"/>
    <w:rsid w:val="3FFECC5E"/>
    <w:rsid w:val="4079274E"/>
    <w:rsid w:val="41BB6572"/>
    <w:rsid w:val="42995385"/>
    <w:rsid w:val="42A46A55"/>
    <w:rsid w:val="430A40F5"/>
    <w:rsid w:val="434A3F97"/>
    <w:rsid w:val="43745E58"/>
    <w:rsid w:val="43E60433"/>
    <w:rsid w:val="442806E9"/>
    <w:rsid w:val="456F4189"/>
    <w:rsid w:val="46B72B91"/>
    <w:rsid w:val="475F73CA"/>
    <w:rsid w:val="47D76015"/>
    <w:rsid w:val="48231DA3"/>
    <w:rsid w:val="482C2C53"/>
    <w:rsid w:val="4A633E34"/>
    <w:rsid w:val="4A7C7E25"/>
    <w:rsid w:val="4A9F5E06"/>
    <w:rsid w:val="4AA23C9F"/>
    <w:rsid w:val="4B645E12"/>
    <w:rsid w:val="4B86701D"/>
    <w:rsid w:val="4CB71AC3"/>
    <w:rsid w:val="4D362CF9"/>
    <w:rsid w:val="4D407FCA"/>
    <w:rsid w:val="4D917D90"/>
    <w:rsid w:val="4D965452"/>
    <w:rsid w:val="4E414071"/>
    <w:rsid w:val="4E8E796E"/>
    <w:rsid w:val="4ED232B7"/>
    <w:rsid w:val="4F654D29"/>
    <w:rsid w:val="4F935FCE"/>
    <w:rsid w:val="4F9D5515"/>
    <w:rsid w:val="50265D8C"/>
    <w:rsid w:val="506B4AF8"/>
    <w:rsid w:val="50AD2765"/>
    <w:rsid w:val="50EB2332"/>
    <w:rsid w:val="510C1E62"/>
    <w:rsid w:val="512B337B"/>
    <w:rsid w:val="51596914"/>
    <w:rsid w:val="51A90A23"/>
    <w:rsid w:val="51D02D3D"/>
    <w:rsid w:val="52F16FF8"/>
    <w:rsid w:val="53136342"/>
    <w:rsid w:val="543010E1"/>
    <w:rsid w:val="54E7352F"/>
    <w:rsid w:val="550C6877"/>
    <w:rsid w:val="552D350C"/>
    <w:rsid w:val="559A40C6"/>
    <w:rsid w:val="55A75279"/>
    <w:rsid w:val="563923A0"/>
    <w:rsid w:val="570F4F7D"/>
    <w:rsid w:val="59456006"/>
    <w:rsid w:val="59526FF3"/>
    <w:rsid w:val="598A50F9"/>
    <w:rsid w:val="5AAB1367"/>
    <w:rsid w:val="5B51560B"/>
    <w:rsid w:val="5C414D69"/>
    <w:rsid w:val="5C8F26A2"/>
    <w:rsid w:val="5CD31049"/>
    <w:rsid w:val="5DC310BE"/>
    <w:rsid w:val="5DC91399"/>
    <w:rsid w:val="5EB43C37"/>
    <w:rsid w:val="5EF673A8"/>
    <w:rsid w:val="5F223242"/>
    <w:rsid w:val="5F8A7A45"/>
    <w:rsid w:val="5FB00FC7"/>
    <w:rsid w:val="5FBA6DA2"/>
    <w:rsid w:val="5FD77BF8"/>
    <w:rsid w:val="5FE07D05"/>
    <w:rsid w:val="60FE2C3A"/>
    <w:rsid w:val="61675077"/>
    <w:rsid w:val="619D5782"/>
    <w:rsid w:val="61D05DAE"/>
    <w:rsid w:val="62AF0875"/>
    <w:rsid w:val="62D86491"/>
    <w:rsid w:val="631452EA"/>
    <w:rsid w:val="64152AEC"/>
    <w:rsid w:val="647C424F"/>
    <w:rsid w:val="647E7AED"/>
    <w:rsid w:val="656D3B1C"/>
    <w:rsid w:val="65C1309B"/>
    <w:rsid w:val="66255F81"/>
    <w:rsid w:val="664C049A"/>
    <w:rsid w:val="668A09CB"/>
    <w:rsid w:val="675F6813"/>
    <w:rsid w:val="678251B1"/>
    <w:rsid w:val="678D59CD"/>
    <w:rsid w:val="67920941"/>
    <w:rsid w:val="68464DC5"/>
    <w:rsid w:val="687A5294"/>
    <w:rsid w:val="6A2F6869"/>
    <w:rsid w:val="6A3363C3"/>
    <w:rsid w:val="6B362ECF"/>
    <w:rsid w:val="6BBB1626"/>
    <w:rsid w:val="6CF305FB"/>
    <w:rsid w:val="6D09648E"/>
    <w:rsid w:val="6E155029"/>
    <w:rsid w:val="6E7DBF83"/>
    <w:rsid w:val="6ECC31E1"/>
    <w:rsid w:val="6F5114F1"/>
    <w:rsid w:val="70651EF6"/>
    <w:rsid w:val="71BB1EC8"/>
    <w:rsid w:val="71C34CA5"/>
    <w:rsid w:val="71CB65BC"/>
    <w:rsid w:val="721B79E1"/>
    <w:rsid w:val="72AC107D"/>
    <w:rsid w:val="72B268A1"/>
    <w:rsid w:val="73FB1084"/>
    <w:rsid w:val="74951C65"/>
    <w:rsid w:val="7631344D"/>
    <w:rsid w:val="77AF220D"/>
    <w:rsid w:val="78A711B8"/>
    <w:rsid w:val="795A15F3"/>
    <w:rsid w:val="7A5B43C0"/>
    <w:rsid w:val="7A67409E"/>
    <w:rsid w:val="7A8F3141"/>
    <w:rsid w:val="7AC24A5E"/>
    <w:rsid w:val="7B044DCC"/>
    <w:rsid w:val="7B22521E"/>
    <w:rsid w:val="7B393D32"/>
    <w:rsid w:val="7B3E32A1"/>
    <w:rsid w:val="7B580521"/>
    <w:rsid w:val="7C7A248E"/>
    <w:rsid w:val="7D086252"/>
    <w:rsid w:val="7DF95408"/>
    <w:rsid w:val="7FBF56D5"/>
    <w:rsid w:val="7FF754C7"/>
    <w:rsid w:val="7FFACE46"/>
    <w:rsid w:val="976F9098"/>
    <w:rsid w:val="ADF7A123"/>
    <w:rsid w:val="ADFD7B9E"/>
    <w:rsid w:val="FFDFC2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54"/>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55"/>
    <w:qFormat/>
    <w:uiPriority w:val="0"/>
    <w:pPr>
      <w:adjustRightInd w:val="0"/>
      <w:jc w:val="center"/>
      <w:textAlignment w:val="baseline"/>
      <w:outlineLvl w:val="1"/>
    </w:pPr>
    <w:rPr>
      <w:sz w:val="24"/>
      <w:szCs w:val="20"/>
    </w:rPr>
  </w:style>
  <w:style w:type="paragraph" w:styleId="3">
    <w:name w:val="heading 3"/>
    <w:basedOn w:val="4"/>
    <w:next w:val="1"/>
    <w:link w:val="63"/>
    <w:qFormat/>
    <w:uiPriority w:val="9"/>
    <w:pPr>
      <w:spacing w:before="260" w:after="260" w:line="240" w:lineRule="auto"/>
      <w:outlineLvl w:val="2"/>
    </w:pPr>
    <w:rPr>
      <w:rFonts w:ascii="宋体" w:hAnsi="宋体" w:eastAsia="宋体"/>
      <w:szCs w:val="32"/>
    </w:rPr>
  </w:style>
  <w:style w:type="paragraph" w:styleId="4">
    <w:name w:val="heading 4"/>
    <w:basedOn w:val="1"/>
    <w:next w:val="1"/>
    <w:link w:val="57"/>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58"/>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59"/>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0"/>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1"/>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62"/>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75"/>
    <w:qFormat/>
    <w:uiPriority w:val="0"/>
    <w:pPr>
      <w:ind w:firstLine="420"/>
    </w:pPr>
    <w:rPr>
      <w:rFonts w:ascii="Times New Roman" w:hAnsi="Times New Roman"/>
      <w:kern w:val="0"/>
      <w:sz w:val="20"/>
      <w:szCs w:val="20"/>
    </w:rPr>
  </w:style>
  <w:style w:type="paragraph" w:styleId="12">
    <w:name w:val="toc 7"/>
    <w:basedOn w:val="1"/>
    <w:next w:val="1"/>
    <w:semiHidden/>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15"/>
    <w:semiHidden/>
    <w:qFormat/>
    <w:uiPriority w:val="0"/>
    <w:pPr>
      <w:shd w:val="clear" w:color="auto" w:fill="000080"/>
    </w:pPr>
    <w:rPr>
      <w:rFonts w:ascii="Times New Roman" w:hAnsi="Times New Roman"/>
      <w:kern w:val="0"/>
      <w:sz w:val="20"/>
      <w:szCs w:val="24"/>
    </w:rPr>
  </w:style>
  <w:style w:type="paragraph" w:styleId="16">
    <w:name w:val="annotation text"/>
    <w:basedOn w:val="1"/>
    <w:link w:val="119"/>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13"/>
    <w:qFormat/>
    <w:uiPriority w:val="0"/>
    <w:pPr>
      <w:spacing w:after="120"/>
    </w:pPr>
    <w:rPr>
      <w:rFonts w:ascii="Times New Roman" w:hAnsi="Times New Roman"/>
      <w:kern w:val="0"/>
      <w:sz w:val="16"/>
      <w:szCs w:val="16"/>
    </w:rPr>
  </w:style>
  <w:style w:type="paragraph" w:styleId="18">
    <w:name w:val="Body Text"/>
    <w:basedOn w:val="1"/>
    <w:next w:val="1"/>
    <w:link w:val="117"/>
    <w:qFormat/>
    <w:uiPriority w:val="0"/>
    <w:pPr>
      <w:spacing w:line="360" w:lineRule="auto"/>
    </w:pPr>
    <w:rPr>
      <w:rFonts w:ascii="Times New Roman" w:hAnsi="Times New Roman"/>
      <w:b/>
      <w:bCs/>
      <w:kern w:val="0"/>
      <w:sz w:val="24"/>
      <w:szCs w:val="24"/>
    </w:rPr>
  </w:style>
  <w:style w:type="paragraph" w:styleId="19">
    <w:name w:val="Body Text Indent"/>
    <w:basedOn w:val="1"/>
    <w:link w:val="118"/>
    <w:qFormat/>
    <w:uiPriority w:val="0"/>
    <w:pPr>
      <w:spacing w:line="360" w:lineRule="auto"/>
      <w:ind w:firstLine="420" w:firstLineChars="200"/>
    </w:pPr>
    <w:rPr>
      <w:rFonts w:ascii="Times New Roman" w:hAnsi="Times New Roman"/>
      <w:kern w:val="0"/>
      <w:sz w:val="20"/>
      <w:szCs w:val="24"/>
    </w:rPr>
  </w:style>
  <w:style w:type="paragraph" w:styleId="20">
    <w:name w:val="toc 5"/>
    <w:basedOn w:val="1"/>
    <w:next w:val="1"/>
    <w:semiHidden/>
    <w:qFormat/>
    <w:uiPriority w:val="0"/>
    <w:pPr>
      <w:ind w:left="840"/>
      <w:jc w:val="left"/>
    </w:pPr>
    <w:rPr>
      <w:rFonts w:ascii="Times New Roman" w:hAnsi="Times New Roman"/>
      <w:szCs w:val="21"/>
    </w:rPr>
  </w:style>
  <w:style w:type="paragraph" w:styleId="21">
    <w:name w:val="toc 3"/>
    <w:basedOn w:val="1"/>
    <w:next w:val="1"/>
    <w:semiHidden/>
    <w:qFormat/>
    <w:uiPriority w:val="0"/>
    <w:pPr>
      <w:ind w:left="420"/>
      <w:jc w:val="left"/>
    </w:pPr>
    <w:rPr>
      <w:rFonts w:ascii="Times New Roman" w:hAnsi="Times New Roman"/>
      <w:i/>
      <w:iCs/>
      <w:szCs w:val="24"/>
    </w:rPr>
  </w:style>
  <w:style w:type="paragraph" w:styleId="22">
    <w:name w:val="Plain Text"/>
    <w:basedOn w:val="1"/>
    <w:link w:val="114"/>
    <w:qFormat/>
    <w:uiPriority w:val="0"/>
    <w:rPr>
      <w:rFonts w:ascii="宋体" w:hAnsi="Courier New"/>
      <w:kern w:val="0"/>
      <w:sz w:val="20"/>
      <w:szCs w:val="20"/>
    </w:rPr>
  </w:style>
  <w:style w:type="paragraph" w:styleId="23">
    <w:name w:val="toc 8"/>
    <w:basedOn w:val="1"/>
    <w:next w:val="1"/>
    <w:semiHidden/>
    <w:qFormat/>
    <w:uiPriority w:val="0"/>
    <w:pPr>
      <w:ind w:left="1470"/>
      <w:jc w:val="left"/>
    </w:pPr>
    <w:rPr>
      <w:rFonts w:ascii="Times New Roman" w:hAnsi="Times New Roman"/>
      <w:szCs w:val="21"/>
    </w:rPr>
  </w:style>
  <w:style w:type="paragraph" w:styleId="24">
    <w:name w:val="Date"/>
    <w:basedOn w:val="1"/>
    <w:next w:val="1"/>
    <w:link w:val="116"/>
    <w:qFormat/>
    <w:uiPriority w:val="0"/>
    <w:rPr>
      <w:rFonts w:ascii="宋体" w:hAnsi="Courier New"/>
      <w:kern w:val="0"/>
      <w:sz w:val="32"/>
      <w:szCs w:val="20"/>
    </w:rPr>
  </w:style>
  <w:style w:type="paragraph" w:styleId="25">
    <w:name w:val="Body Text Indent 2"/>
    <w:basedOn w:val="1"/>
    <w:link w:val="121"/>
    <w:qFormat/>
    <w:uiPriority w:val="0"/>
    <w:pPr>
      <w:spacing w:beforeLines="50" w:afterLines="50" w:line="120" w:lineRule="auto"/>
      <w:ind w:firstLine="840" w:firstLineChars="400"/>
      <w:jc w:val="left"/>
    </w:pPr>
    <w:rPr>
      <w:rFonts w:ascii="宋体" w:hAnsi="宋体"/>
      <w:kern w:val="0"/>
      <w:sz w:val="20"/>
      <w:szCs w:val="24"/>
    </w:rPr>
  </w:style>
  <w:style w:type="paragraph" w:styleId="26">
    <w:name w:val="Balloon Text"/>
    <w:basedOn w:val="1"/>
    <w:link w:val="123"/>
    <w:qFormat/>
    <w:uiPriority w:val="99"/>
    <w:rPr>
      <w:rFonts w:ascii="Times New Roman" w:hAnsi="Times New Roman"/>
      <w:kern w:val="0"/>
      <w:sz w:val="18"/>
      <w:szCs w:val="18"/>
    </w:rPr>
  </w:style>
  <w:style w:type="paragraph" w:styleId="27">
    <w:name w:val="footer"/>
    <w:basedOn w:val="1"/>
    <w:link w:val="53"/>
    <w:unhideWhenUsed/>
    <w:qFormat/>
    <w:uiPriority w:val="99"/>
    <w:pPr>
      <w:tabs>
        <w:tab w:val="center" w:pos="4153"/>
        <w:tab w:val="right" w:pos="8306"/>
      </w:tabs>
      <w:snapToGrid w:val="0"/>
      <w:jc w:val="left"/>
    </w:pPr>
    <w:rPr>
      <w:sz w:val="18"/>
      <w:szCs w:val="18"/>
    </w:rPr>
  </w:style>
  <w:style w:type="paragraph" w:styleId="28">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spacing w:before="120" w:after="120"/>
      <w:jc w:val="left"/>
    </w:pPr>
    <w:rPr>
      <w:rFonts w:ascii="Times New Roman" w:hAnsi="Times New Roman"/>
      <w:b/>
      <w:bCs/>
      <w:caps/>
      <w:szCs w:val="24"/>
    </w:rPr>
  </w:style>
  <w:style w:type="paragraph" w:styleId="30">
    <w:name w:val="toc 4"/>
    <w:basedOn w:val="1"/>
    <w:next w:val="1"/>
    <w:semiHidden/>
    <w:qFormat/>
    <w:uiPriority w:val="0"/>
    <w:pPr>
      <w:ind w:left="630"/>
      <w:jc w:val="left"/>
    </w:pPr>
    <w:rPr>
      <w:rFonts w:ascii="Times New Roman" w:hAnsi="Times New Roman"/>
      <w:szCs w:val="21"/>
    </w:rPr>
  </w:style>
  <w:style w:type="paragraph" w:styleId="31">
    <w:name w:val="toc 6"/>
    <w:basedOn w:val="1"/>
    <w:next w:val="1"/>
    <w:semiHidden/>
    <w:qFormat/>
    <w:uiPriority w:val="0"/>
    <w:pPr>
      <w:ind w:left="1050"/>
      <w:jc w:val="left"/>
    </w:pPr>
    <w:rPr>
      <w:rFonts w:ascii="Times New Roman" w:hAnsi="Times New Roman"/>
      <w:szCs w:val="21"/>
    </w:rPr>
  </w:style>
  <w:style w:type="paragraph" w:styleId="32">
    <w:name w:val="Body Text Indent 3"/>
    <w:basedOn w:val="1"/>
    <w:link w:val="124"/>
    <w:qFormat/>
    <w:uiPriority w:val="0"/>
    <w:pPr>
      <w:spacing w:line="360" w:lineRule="auto"/>
      <w:ind w:firstLine="482" w:firstLineChars="200"/>
    </w:pPr>
    <w:rPr>
      <w:rFonts w:ascii="宋体" w:hAnsi="Times New Roman"/>
      <w:b/>
      <w:bCs/>
      <w:kern w:val="0"/>
      <w:sz w:val="24"/>
      <w:szCs w:val="24"/>
    </w:rPr>
  </w:style>
  <w:style w:type="paragraph" w:styleId="33">
    <w:name w:val="toc 2"/>
    <w:basedOn w:val="1"/>
    <w:next w:val="1"/>
    <w:qFormat/>
    <w:uiPriority w:val="0"/>
    <w:pPr>
      <w:tabs>
        <w:tab w:val="right" w:leader="dot" w:pos="8296"/>
      </w:tabs>
      <w:ind w:left="210"/>
      <w:jc w:val="left"/>
    </w:pPr>
    <w:rPr>
      <w:rFonts w:ascii="Times New Roman" w:hAnsi="Times New Roman"/>
      <w:smallCaps/>
      <w:szCs w:val="24"/>
    </w:rPr>
  </w:style>
  <w:style w:type="paragraph" w:styleId="34">
    <w:name w:val="toc 9"/>
    <w:basedOn w:val="1"/>
    <w:next w:val="1"/>
    <w:semiHidden/>
    <w:qFormat/>
    <w:uiPriority w:val="0"/>
    <w:pPr>
      <w:ind w:left="1680"/>
      <w:jc w:val="left"/>
    </w:pPr>
    <w:rPr>
      <w:rFonts w:ascii="Times New Roman" w:hAnsi="Times New Roman"/>
      <w:szCs w:val="21"/>
    </w:rPr>
  </w:style>
  <w:style w:type="paragraph" w:styleId="35">
    <w:name w:val="Body Text 2"/>
    <w:basedOn w:val="1"/>
    <w:link w:val="122"/>
    <w:qFormat/>
    <w:uiPriority w:val="0"/>
    <w:pPr>
      <w:spacing w:line="360" w:lineRule="auto"/>
    </w:pPr>
    <w:rPr>
      <w:rFonts w:ascii="Times New Roman" w:hAnsi="Times New Roman"/>
      <w:kern w:val="0"/>
      <w:sz w:val="24"/>
      <w:szCs w:val="24"/>
    </w:rPr>
  </w:style>
  <w:style w:type="paragraph" w:styleId="36">
    <w:name w:val="HTML Preformatted"/>
    <w:basedOn w:val="1"/>
    <w:link w:val="1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next w:val="1"/>
    <w:link w:val="125"/>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26"/>
    <w:qFormat/>
    <w:uiPriority w:val="99"/>
    <w:pPr>
      <w:autoSpaceDE/>
      <w:autoSpaceDN/>
      <w:adjustRightInd/>
      <w:textAlignment w:val="auto"/>
    </w:pPr>
    <w:rPr>
      <w:rFonts w:ascii="Times New Roman"/>
      <w:b/>
      <w:bCs/>
      <w:szCs w:val="24"/>
    </w:rPr>
  </w:style>
  <w:style w:type="paragraph" w:styleId="41">
    <w:name w:val="Body Text First Indent"/>
    <w:basedOn w:val="18"/>
    <w:link w:val="127"/>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22"/>
    <w:rPr>
      <w:b/>
      <w:bCs/>
    </w:rPr>
  </w:style>
  <w:style w:type="character" w:styleId="46">
    <w:name w:val="page number"/>
    <w:basedOn w:val="44"/>
    <w:qFormat/>
    <w:uiPriority w:val="0"/>
  </w:style>
  <w:style w:type="character" w:styleId="47">
    <w:name w:val="FollowedHyperlink"/>
    <w:basedOn w:val="44"/>
    <w:unhideWhenUsed/>
    <w:qFormat/>
    <w:uiPriority w:val="99"/>
    <w:rPr>
      <w:color w:val="800080"/>
      <w:u w:val="single"/>
    </w:rPr>
  </w:style>
  <w:style w:type="character" w:styleId="48">
    <w:name w:val="Emphasis"/>
    <w:basedOn w:val="44"/>
    <w:qFormat/>
    <w:uiPriority w:val="0"/>
    <w:rPr>
      <w:i/>
    </w:rPr>
  </w:style>
  <w:style w:type="character" w:styleId="49">
    <w:name w:val="Hyperlink"/>
    <w:basedOn w:val="44"/>
    <w:qFormat/>
    <w:uiPriority w:val="0"/>
    <w:rPr>
      <w:color w:val="0000FF"/>
      <w:u w:val="single"/>
    </w:rPr>
  </w:style>
  <w:style w:type="character" w:styleId="50">
    <w:name w:val="annotation reference"/>
    <w:qFormat/>
    <w:uiPriority w:val="0"/>
    <w:rPr>
      <w:sz w:val="21"/>
      <w:szCs w:val="21"/>
    </w:rPr>
  </w:style>
  <w:style w:type="paragraph" w:styleId="51">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52">
    <w:name w:val="页眉 Char"/>
    <w:basedOn w:val="44"/>
    <w:link w:val="28"/>
    <w:qFormat/>
    <w:uiPriority w:val="99"/>
    <w:rPr>
      <w:sz w:val="18"/>
      <w:szCs w:val="18"/>
    </w:rPr>
  </w:style>
  <w:style w:type="character" w:customStyle="1" w:styleId="53">
    <w:name w:val="页脚 Char"/>
    <w:basedOn w:val="44"/>
    <w:link w:val="27"/>
    <w:qFormat/>
    <w:uiPriority w:val="99"/>
    <w:rPr>
      <w:sz w:val="18"/>
      <w:szCs w:val="18"/>
    </w:rPr>
  </w:style>
  <w:style w:type="character" w:customStyle="1" w:styleId="54">
    <w:name w:val="标题 1 Char"/>
    <w:basedOn w:val="44"/>
    <w:link w:val="2"/>
    <w:qFormat/>
    <w:uiPriority w:val="9"/>
    <w:rPr>
      <w:rFonts w:ascii="宋体" w:hAnsi="宋体" w:eastAsia="黑体" w:cs="Times New Roman"/>
      <w:b/>
      <w:bCs/>
      <w:kern w:val="44"/>
      <w:sz w:val="28"/>
      <w:szCs w:val="44"/>
    </w:rPr>
  </w:style>
  <w:style w:type="character" w:customStyle="1" w:styleId="55">
    <w:name w:val="标题 2 Char"/>
    <w:basedOn w:val="44"/>
    <w:link w:val="5"/>
    <w:qFormat/>
    <w:uiPriority w:val="0"/>
    <w:rPr>
      <w:rFonts w:ascii="宋体" w:hAnsi="宋体" w:eastAsia="宋体" w:cs="Times New Roman"/>
      <w:b/>
      <w:bCs/>
      <w:kern w:val="0"/>
      <w:sz w:val="24"/>
      <w:szCs w:val="20"/>
    </w:rPr>
  </w:style>
  <w:style w:type="character" w:customStyle="1" w:styleId="56">
    <w:name w:val="标题 3 Char"/>
    <w:basedOn w:val="44"/>
    <w:link w:val="3"/>
    <w:qFormat/>
    <w:uiPriority w:val="9"/>
    <w:rPr>
      <w:rFonts w:ascii="Calibri" w:hAnsi="Calibri" w:eastAsia="宋体" w:cs="Times New Roman"/>
      <w:b/>
      <w:bCs/>
      <w:sz w:val="32"/>
      <w:szCs w:val="32"/>
    </w:rPr>
  </w:style>
  <w:style w:type="character" w:customStyle="1" w:styleId="57">
    <w:name w:val="标题 4 Char"/>
    <w:basedOn w:val="44"/>
    <w:link w:val="4"/>
    <w:qFormat/>
    <w:uiPriority w:val="0"/>
    <w:rPr>
      <w:rFonts w:ascii="Arial" w:hAnsi="Arial" w:eastAsia="黑体" w:cs="Times New Roman"/>
      <w:b/>
      <w:bCs/>
      <w:kern w:val="0"/>
      <w:sz w:val="28"/>
      <w:szCs w:val="28"/>
    </w:rPr>
  </w:style>
  <w:style w:type="character" w:customStyle="1" w:styleId="58">
    <w:name w:val="标题 5 Char"/>
    <w:basedOn w:val="44"/>
    <w:link w:val="6"/>
    <w:qFormat/>
    <w:uiPriority w:val="0"/>
    <w:rPr>
      <w:rFonts w:ascii="Times New Roman" w:hAnsi="Times New Roman" w:eastAsia="宋体" w:cs="Times New Roman"/>
      <w:b/>
      <w:kern w:val="0"/>
      <w:sz w:val="28"/>
      <w:szCs w:val="20"/>
    </w:rPr>
  </w:style>
  <w:style w:type="character" w:customStyle="1" w:styleId="59">
    <w:name w:val="标题 6 Char"/>
    <w:basedOn w:val="44"/>
    <w:link w:val="8"/>
    <w:qFormat/>
    <w:uiPriority w:val="0"/>
    <w:rPr>
      <w:rFonts w:ascii="Arial" w:hAnsi="Arial" w:eastAsia="黑体" w:cs="Times New Roman"/>
      <w:b/>
      <w:kern w:val="0"/>
      <w:sz w:val="24"/>
      <w:szCs w:val="20"/>
    </w:rPr>
  </w:style>
  <w:style w:type="character" w:customStyle="1" w:styleId="60">
    <w:name w:val="标题 7 Char"/>
    <w:basedOn w:val="44"/>
    <w:link w:val="9"/>
    <w:qFormat/>
    <w:uiPriority w:val="0"/>
    <w:rPr>
      <w:rFonts w:ascii="Times New Roman" w:hAnsi="Times New Roman" w:eastAsia="宋体" w:cs="Times New Roman"/>
      <w:b/>
      <w:kern w:val="0"/>
      <w:sz w:val="24"/>
      <w:szCs w:val="20"/>
    </w:rPr>
  </w:style>
  <w:style w:type="character" w:customStyle="1" w:styleId="61">
    <w:name w:val="标题 8 Char"/>
    <w:basedOn w:val="44"/>
    <w:link w:val="10"/>
    <w:qFormat/>
    <w:uiPriority w:val="0"/>
    <w:rPr>
      <w:rFonts w:ascii="Arial" w:hAnsi="Arial" w:eastAsia="黑体" w:cs="Times New Roman"/>
      <w:kern w:val="0"/>
      <w:sz w:val="24"/>
      <w:szCs w:val="20"/>
    </w:rPr>
  </w:style>
  <w:style w:type="character" w:customStyle="1" w:styleId="62">
    <w:name w:val="标题 9 Char"/>
    <w:basedOn w:val="44"/>
    <w:link w:val="11"/>
    <w:qFormat/>
    <w:uiPriority w:val="0"/>
    <w:rPr>
      <w:rFonts w:ascii="Arial" w:hAnsi="Arial" w:eastAsia="黑体" w:cs="Times New Roman"/>
      <w:kern w:val="0"/>
      <w:sz w:val="20"/>
      <w:szCs w:val="20"/>
    </w:rPr>
  </w:style>
  <w:style w:type="character" w:customStyle="1" w:styleId="63">
    <w:name w:val="标题 3 Char1"/>
    <w:link w:val="3"/>
    <w:qFormat/>
    <w:uiPriority w:val="0"/>
    <w:rPr>
      <w:rFonts w:ascii="宋体" w:hAnsi="宋体" w:eastAsia="宋体" w:cs="Times New Roman"/>
      <w:b/>
      <w:bCs/>
      <w:kern w:val="0"/>
      <w:sz w:val="28"/>
      <w:szCs w:val="32"/>
    </w:rPr>
  </w:style>
  <w:style w:type="character" w:customStyle="1" w:styleId="64">
    <w:name w:val="--规划正文 Char Char"/>
    <w:qFormat/>
    <w:uiPriority w:val="0"/>
    <w:rPr>
      <w:rFonts w:eastAsia="宋体"/>
      <w:kern w:val="2"/>
      <w:sz w:val="24"/>
      <w:szCs w:val="24"/>
      <w:lang w:val="en-US" w:eastAsia="zh-CN" w:bidi="ar-SA"/>
    </w:rPr>
  </w:style>
  <w:style w:type="character" w:customStyle="1" w:styleId="65">
    <w:name w:val="grame"/>
    <w:basedOn w:val="44"/>
    <w:qFormat/>
    <w:uiPriority w:val="0"/>
  </w:style>
  <w:style w:type="character" w:customStyle="1" w:styleId="66">
    <w:name w:val="font"/>
    <w:basedOn w:val="44"/>
    <w:qFormat/>
    <w:uiPriority w:val="0"/>
  </w:style>
  <w:style w:type="character" w:customStyle="1" w:styleId="67">
    <w:name w:val="font2"/>
    <w:basedOn w:val="44"/>
    <w:qFormat/>
    <w:uiPriority w:val="0"/>
  </w:style>
  <w:style w:type="character" w:customStyle="1" w:styleId="68">
    <w:name w:val="unnamed4"/>
    <w:basedOn w:val="44"/>
    <w:qFormat/>
    <w:uiPriority w:val="0"/>
  </w:style>
  <w:style w:type="character" w:customStyle="1" w:styleId="69">
    <w:name w:val="样式 小三 加粗"/>
    <w:qFormat/>
    <w:uiPriority w:val="0"/>
    <w:rPr>
      <w:rFonts w:eastAsia="宋体"/>
      <w:b/>
      <w:bCs/>
      <w:sz w:val="32"/>
    </w:rPr>
  </w:style>
  <w:style w:type="character" w:customStyle="1" w:styleId="70">
    <w:name w:val="z-窗体顶端 Char"/>
    <w:basedOn w:val="44"/>
    <w:qFormat/>
    <w:uiPriority w:val="0"/>
    <w:rPr>
      <w:rFonts w:ascii="Arial" w:hAnsi="Arial" w:eastAsia="宋体" w:cs="Times New Roman"/>
      <w:vanish/>
      <w:kern w:val="0"/>
      <w:sz w:val="16"/>
      <w:szCs w:val="16"/>
      <w:lang w:val="en-US" w:eastAsia="zh-CN"/>
    </w:rPr>
  </w:style>
  <w:style w:type="paragraph" w:customStyle="1" w:styleId="71">
    <w:name w:val="z-窗体顶端1"/>
    <w:basedOn w:val="1"/>
    <w:next w:val="1"/>
    <w:link w:val="181"/>
    <w:qFormat/>
    <w:uiPriority w:val="0"/>
    <w:pPr>
      <w:widowControl/>
      <w:pBdr>
        <w:bottom w:val="single" w:color="auto" w:sz="6" w:space="1"/>
      </w:pBdr>
      <w:jc w:val="center"/>
    </w:pPr>
    <w:rPr>
      <w:rFonts w:ascii="Arial" w:hAnsi="Arial"/>
      <w:vanish/>
      <w:kern w:val="0"/>
      <w:sz w:val="16"/>
      <w:szCs w:val="16"/>
    </w:rPr>
  </w:style>
  <w:style w:type="character" w:customStyle="1" w:styleId="72">
    <w:name w:val="批注文字 Char"/>
    <w:basedOn w:val="44"/>
    <w:link w:val="16"/>
    <w:qFormat/>
    <w:uiPriority w:val="0"/>
    <w:rPr>
      <w:rFonts w:ascii="宋体" w:hAnsi="Times New Roman" w:eastAsia="宋体" w:cs="Times New Roman"/>
      <w:kern w:val="0"/>
      <w:sz w:val="34"/>
      <w:szCs w:val="20"/>
    </w:rPr>
  </w:style>
  <w:style w:type="character" w:customStyle="1" w:styleId="73">
    <w:name w:val="标题 Char"/>
    <w:basedOn w:val="44"/>
    <w:link w:val="39"/>
    <w:qFormat/>
    <w:uiPriority w:val="0"/>
    <w:rPr>
      <w:rFonts w:ascii="Arial" w:hAnsi="Arial" w:eastAsia="隶书" w:cs="Times New Roman"/>
      <w:b/>
      <w:bCs/>
      <w:kern w:val="0"/>
      <w:sz w:val="32"/>
      <w:szCs w:val="32"/>
    </w:rPr>
  </w:style>
  <w:style w:type="character" w:customStyle="1" w:styleId="74">
    <w:name w:val="正文文本 Char"/>
    <w:basedOn w:val="44"/>
    <w:semiHidden/>
    <w:qFormat/>
    <w:uiPriority w:val="99"/>
    <w:rPr>
      <w:rFonts w:ascii="Calibri" w:hAnsi="Calibri" w:eastAsia="宋体" w:cs="Times New Roman"/>
    </w:rPr>
  </w:style>
  <w:style w:type="character" w:customStyle="1" w:styleId="75">
    <w:name w:val="正文缩进 Char"/>
    <w:link w:val="7"/>
    <w:qFormat/>
    <w:uiPriority w:val="0"/>
    <w:rPr>
      <w:rFonts w:ascii="Times New Roman" w:hAnsi="Times New Roman" w:eastAsia="宋体" w:cs="Times New Roman"/>
      <w:kern w:val="0"/>
      <w:sz w:val="20"/>
      <w:szCs w:val="20"/>
    </w:rPr>
  </w:style>
  <w:style w:type="character" w:customStyle="1" w:styleId="76">
    <w:name w:val="日期 Char"/>
    <w:basedOn w:val="44"/>
    <w:link w:val="24"/>
    <w:qFormat/>
    <w:uiPriority w:val="0"/>
    <w:rPr>
      <w:rFonts w:ascii="宋体" w:hAnsi="Courier New" w:eastAsia="宋体" w:cs="Times New Roman"/>
      <w:kern w:val="0"/>
      <w:sz w:val="32"/>
      <w:szCs w:val="20"/>
    </w:rPr>
  </w:style>
  <w:style w:type="character" w:customStyle="1" w:styleId="77">
    <w:name w:val="正文文字首行缩进 Char"/>
    <w:qFormat/>
    <w:uiPriority w:val="0"/>
    <w:rPr>
      <w:kern w:val="2"/>
      <w:sz w:val="21"/>
      <w:szCs w:val="24"/>
    </w:rPr>
  </w:style>
  <w:style w:type="character" w:customStyle="1" w:styleId="78">
    <w:name w:val="unnamed3"/>
    <w:basedOn w:val="44"/>
    <w:qFormat/>
    <w:uiPriority w:val="0"/>
  </w:style>
  <w:style w:type="character" w:customStyle="1" w:styleId="79">
    <w:name w:val="批注主题 Char"/>
    <w:basedOn w:val="72"/>
    <w:link w:val="40"/>
    <w:qFormat/>
    <w:uiPriority w:val="99"/>
    <w:rPr>
      <w:rFonts w:ascii="Times New Roman"/>
      <w:b/>
      <w:bCs/>
      <w:szCs w:val="24"/>
    </w:rPr>
  </w:style>
  <w:style w:type="character" w:customStyle="1" w:styleId="80">
    <w:name w:val="gray6"/>
    <w:basedOn w:val="44"/>
    <w:qFormat/>
    <w:uiPriority w:val="0"/>
  </w:style>
  <w:style w:type="character" w:customStyle="1" w:styleId="81">
    <w:name w:val="纯文本 Char"/>
    <w:basedOn w:val="44"/>
    <w:link w:val="22"/>
    <w:qFormat/>
    <w:uiPriority w:val="0"/>
    <w:rPr>
      <w:rFonts w:ascii="宋体" w:hAnsi="Courier New" w:eastAsia="宋体" w:cs="Times New Roman"/>
      <w:kern w:val="0"/>
      <w:sz w:val="20"/>
      <w:szCs w:val="20"/>
    </w:rPr>
  </w:style>
  <w:style w:type="character" w:customStyle="1" w:styleId="82">
    <w:name w:val="正文文本缩进 Char"/>
    <w:basedOn w:val="44"/>
    <w:link w:val="19"/>
    <w:qFormat/>
    <w:uiPriority w:val="0"/>
    <w:rPr>
      <w:rFonts w:ascii="Times New Roman" w:hAnsi="Times New Roman" w:eastAsia="宋体" w:cs="Times New Roman"/>
      <w:kern w:val="0"/>
      <w:sz w:val="20"/>
      <w:szCs w:val="24"/>
    </w:rPr>
  </w:style>
  <w:style w:type="character" w:customStyle="1" w:styleId="83">
    <w:name w:val="正文文本 2 Char"/>
    <w:basedOn w:val="44"/>
    <w:link w:val="35"/>
    <w:qFormat/>
    <w:uiPriority w:val="0"/>
    <w:rPr>
      <w:rFonts w:ascii="Times New Roman" w:hAnsi="Times New Roman" w:eastAsia="宋体" w:cs="Times New Roman"/>
      <w:kern w:val="0"/>
      <w:sz w:val="24"/>
      <w:szCs w:val="24"/>
    </w:rPr>
  </w:style>
  <w:style w:type="character" w:customStyle="1" w:styleId="84">
    <w:name w:val="标题 3 Char Char"/>
    <w:qFormat/>
    <w:uiPriority w:val="0"/>
    <w:rPr>
      <w:rFonts w:eastAsia="宋体"/>
      <w:b/>
      <w:bCs/>
      <w:kern w:val="2"/>
      <w:sz w:val="32"/>
      <w:szCs w:val="32"/>
      <w:lang w:val="en-US" w:eastAsia="zh-CN" w:bidi="ar-SA"/>
    </w:rPr>
  </w:style>
  <w:style w:type="character" w:customStyle="1" w:styleId="85">
    <w:name w:val="--规划正文 Char1"/>
    <w:qFormat/>
    <w:uiPriority w:val="0"/>
    <w:rPr>
      <w:rFonts w:eastAsia="宋体"/>
      <w:kern w:val="2"/>
      <w:sz w:val="21"/>
      <w:lang w:val="en-US" w:eastAsia="zh-CN" w:bidi="ar-SA"/>
    </w:rPr>
  </w:style>
  <w:style w:type="character" w:customStyle="1" w:styleId="86">
    <w:name w:val="正文首行缩进 Char"/>
    <w:basedOn w:val="74"/>
    <w:link w:val="41"/>
    <w:qFormat/>
    <w:uiPriority w:val="0"/>
    <w:rPr>
      <w:rFonts w:ascii="Times New Roman" w:hAnsi="Times New Roman"/>
      <w:b/>
      <w:bCs/>
      <w:kern w:val="0"/>
      <w:sz w:val="20"/>
      <w:szCs w:val="24"/>
      <w:lang w:val="en-US" w:eastAsia="zh-CN"/>
    </w:rPr>
  </w:style>
  <w:style w:type="character" w:customStyle="1" w:styleId="87">
    <w:name w:val="z-窗体底端 Char"/>
    <w:basedOn w:val="44"/>
    <w:qFormat/>
    <w:uiPriority w:val="0"/>
    <w:rPr>
      <w:rFonts w:ascii="Arial" w:hAnsi="Arial" w:eastAsia="宋体" w:cs="Times New Roman"/>
      <w:vanish/>
      <w:kern w:val="0"/>
      <w:sz w:val="16"/>
      <w:szCs w:val="16"/>
      <w:lang w:val="en-US" w:eastAsia="zh-CN"/>
    </w:rPr>
  </w:style>
  <w:style w:type="paragraph" w:customStyle="1" w:styleId="88">
    <w:name w:val="z-窗体底端1"/>
    <w:basedOn w:val="1"/>
    <w:next w:val="1"/>
    <w:link w:val="201"/>
    <w:qFormat/>
    <w:uiPriority w:val="0"/>
    <w:pPr>
      <w:widowControl/>
      <w:pBdr>
        <w:top w:val="single" w:color="auto" w:sz="6" w:space="1"/>
      </w:pBdr>
      <w:jc w:val="center"/>
    </w:pPr>
    <w:rPr>
      <w:rFonts w:ascii="Arial" w:hAnsi="Arial"/>
      <w:vanish/>
      <w:kern w:val="0"/>
      <w:sz w:val="16"/>
      <w:szCs w:val="16"/>
    </w:rPr>
  </w:style>
  <w:style w:type="character" w:customStyle="1" w:styleId="89">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90">
    <w:name w:val="H4 Char2"/>
    <w:qFormat/>
    <w:uiPriority w:val="0"/>
    <w:rPr>
      <w:rFonts w:ascii="Arial" w:hAnsi="Arial" w:eastAsia="黑体"/>
      <w:b/>
      <w:bCs/>
      <w:kern w:val="2"/>
      <w:sz w:val="28"/>
      <w:szCs w:val="28"/>
      <w:lang w:val="en-US" w:eastAsia="zh-CN" w:bidi="ar-SA"/>
    </w:rPr>
  </w:style>
  <w:style w:type="character" w:customStyle="1" w:styleId="91">
    <w:name w:val="正文文本 Char1"/>
    <w:link w:val="18"/>
    <w:qFormat/>
    <w:uiPriority w:val="0"/>
    <w:rPr>
      <w:rFonts w:ascii="Times New Roman" w:hAnsi="Times New Roman" w:eastAsia="宋体" w:cs="Times New Roman"/>
      <w:b/>
      <w:bCs/>
      <w:kern w:val="0"/>
      <w:sz w:val="24"/>
      <w:szCs w:val="24"/>
    </w:rPr>
  </w:style>
  <w:style w:type="character" w:customStyle="1" w:styleId="92">
    <w:name w:val="body text Char1"/>
    <w:qFormat/>
    <w:uiPriority w:val="0"/>
    <w:rPr>
      <w:rFonts w:eastAsia="宋体"/>
      <w:kern w:val="2"/>
      <w:sz w:val="21"/>
      <w:lang w:val="en-US" w:eastAsia="zh-CN" w:bidi="ar-SA"/>
    </w:rPr>
  </w:style>
  <w:style w:type="character" w:customStyle="1" w:styleId="93">
    <w:name w:val="文档结构图 Char"/>
    <w:basedOn w:val="44"/>
    <w:link w:val="15"/>
    <w:semiHidden/>
    <w:qFormat/>
    <w:uiPriority w:val="0"/>
    <w:rPr>
      <w:rFonts w:ascii="Times New Roman" w:hAnsi="Times New Roman" w:eastAsia="宋体" w:cs="Times New Roman"/>
      <w:kern w:val="0"/>
      <w:sz w:val="20"/>
      <w:szCs w:val="24"/>
      <w:shd w:val="clear" w:color="auto" w:fill="000080"/>
    </w:rPr>
  </w:style>
  <w:style w:type="character" w:customStyle="1" w:styleId="94">
    <w:name w:val="正文文本 3 Char"/>
    <w:basedOn w:val="44"/>
    <w:link w:val="17"/>
    <w:qFormat/>
    <w:uiPriority w:val="0"/>
    <w:rPr>
      <w:rFonts w:ascii="Times New Roman" w:hAnsi="Times New Roman" w:eastAsia="宋体" w:cs="Times New Roman"/>
      <w:kern w:val="0"/>
      <w:sz w:val="16"/>
      <w:szCs w:val="16"/>
    </w:rPr>
  </w:style>
  <w:style w:type="character" w:customStyle="1" w:styleId="95">
    <w:name w:val="blue"/>
    <w:basedOn w:val="44"/>
    <w:qFormat/>
    <w:uiPriority w:val="0"/>
  </w:style>
  <w:style w:type="character" w:customStyle="1" w:styleId="96">
    <w:name w:val="proddescription"/>
    <w:basedOn w:val="44"/>
    <w:qFormat/>
    <w:uiPriority w:val="0"/>
  </w:style>
  <w:style w:type="character" w:customStyle="1" w:styleId="97">
    <w:name w:val="缩进正文 Char"/>
    <w:link w:val="98"/>
    <w:qFormat/>
    <w:uiPriority w:val="0"/>
    <w:rPr>
      <w:rFonts w:ascii="Times New Roman" w:hAnsi="Times New Roman" w:eastAsia="仿宋_GB2312" w:cs="Times New Roman"/>
      <w:kern w:val="0"/>
      <w:sz w:val="28"/>
      <w:szCs w:val="20"/>
    </w:rPr>
  </w:style>
  <w:style w:type="paragraph" w:customStyle="1" w:styleId="98">
    <w:name w:val="缩进正文"/>
    <w:basedOn w:val="1"/>
    <w:link w:val="97"/>
    <w:qFormat/>
    <w:uiPriority w:val="0"/>
    <w:pPr>
      <w:ind w:firstLine="560" w:firstLineChars="200"/>
    </w:pPr>
    <w:rPr>
      <w:rFonts w:ascii="Times New Roman" w:hAnsi="Times New Roman" w:eastAsia="仿宋_GB2312"/>
      <w:kern w:val="0"/>
      <w:sz w:val="28"/>
      <w:szCs w:val="20"/>
    </w:rPr>
  </w:style>
  <w:style w:type="character" w:customStyle="1" w:styleId="99">
    <w:name w:val="style9"/>
    <w:basedOn w:val="44"/>
    <w:qFormat/>
    <w:uiPriority w:val="0"/>
  </w:style>
  <w:style w:type="character" w:customStyle="1" w:styleId="100">
    <w:name w:val="prodheadlines"/>
    <w:basedOn w:val="44"/>
    <w:qFormat/>
    <w:uiPriority w:val="0"/>
  </w:style>
  <w:style w:type="character" w:customStyle="1" w:styleId="101">
    <w:name w:val="content1"/>
    <w:qFormat/>
    <w:uiPriority w:val="0"/>
    <w:rPr>
      <w:rFonts w:hint="default" w:ascii="??" w:hAnsi="??"/>
      <w:sz w:val="16"/>
      <w:szCs w:val="16"/>
      <w:u w:val="none"/>
    </w:rPr>
  </w:style>
  <w:style w:type="character" w:customStyle="1" w:styleId="102">
    <w:name w:val="正文文本缩进 3 Char"/>
    <w:basedOn w:val="44"/>
    <w:link w:val="32"/>
    <w:qFormat/>
    <w:uiPriority w:val="0"/>
    <w:rPr>
      <w:rFonts w:ascii="宋体" w:hAnsi="Times New Roman" w:eastAsia="宋体" w:cs="Times New Roman"/>
      <w:b/>
      <w:bCs/>
      <w:kern w:val="0"/>
      <w:sz w:val="24"/>
      <w:szCs w:val="24"/>
    </w:rPr>
  </w:style>
  <w:style w:type="character" w:customStyle="1" w:styleId="103">
    <w:name w:val="章标题1 Char"/>
    <w:qFormat/>
    <w:uiPriority w:val="0"/>
    <w:rPr>
      <w:rFonts w:eastAsia="宋体"/>
      <w:b/>
      <w:bCs/>
      <w:kern w:val="2"/>
      <w:sz w:val="32"/>
      <w:szCs w:val="32"/>
      <w:lang w:val="en-US" w:eastAsia="zh-CN" w:bidi="ar-SA"/>
    </w:rPr>
  </w:style>
  <w:style w:type="character" w:customStyle="1" w:styleId="104">
    <w:name w:val="font41"/>
    <w:qFormat/>
    <w:uiPriority w:val="0"/>
    <w:rPr>
      <w:color w:val="000000"/>
      <w:spacing w:val="260"/>
      <w:sz w:val="18"/>
      <w:szCs w:val="18"/>
      <w:u w:val="none"/>
    </w:rPr>
  </w:style>
  <w:style w:type="character" w:customStyle="1" w:styleId="105">
    <w:name w:val="alt-edited1"/>
    <w:qFormat/>
    <w:uiPriority w:val="0"/>
    <w:rPr>
      <w:color w:val="4D90F0"/>
    </w:rPr>
  </w:style>
  <w:style w:type="character" w:customStyle="1" w:styleId="106">
    <w:name w:val="info4"/>
    <w:basedOn w:val="44"/>
    <w:qFormat/>
    <w:uiPriority w:val="0"/>
  </w:style>
  <w:style w:type="character" w:customStyle="1" w:styleId="107">
    <w:name w:val="第*章 Char"/>
    <w:qFormat/>
    <w:uiPriority w:val="0"/>
    <w:rPr>
      <w:rFonts w:ascii="Arial" w:hAnsi="Arial" w:eastAsia="黑体"/>
      <w:b/>
      <w:bCs/>
      <w:kern w:val="2"/>
      <w:sz w:val="32"/>
      <w:szCs w:val="32"/>
    </w:rPr>
  </w:style>
  <w:style w:type="character" w:customStyle="1" w:styleId="108">
    <w:name w:val="text"/>
    <w:basedOn w:val="44"/>
    <w:qFormat/>
    <w:uiPriority w:val="0"/>
  </w:style>
  <w:style w:type="character" w:customStyle="1" w:styleId="109">
    <w:name w:val="正文文本缩进 2 Char"/>
    <w:basedOn w:val="44"/>
    <w:link w:val="25"/>
    <w:qFormat/>
    <w:uiPriority w:val="0"/>
    <w:rPr>
      <w:rFonts w:ascii="宋体" w:hAnsi="宋体" w:eastAsia="宋体" w:cs="Times New Roman"/>
      <w:kern w:val="0"/>
      <w:sz w:val="20"/>
      <w:szCs w:val="24"/>
    </w:rPr>
  </w:style>
  <w:style w:type="character" w:customStyle="1" w:styleId="110">
    <w:name w:val="font11"/>
    <w:qFormat/>
    <w:uiPriority w:val="0"/>
    <w:rPr>
      <w:rFonts w:hint="default" w:ascii="ˎ̥" w:hAnsi="ˎ̥"/>
    </w:rPr>
  </w:style>
  <w:style w:type="character" w:customStyle="1" w:styleId="111">
    <w:name w:val="批注框文本 Char"/>
    <w:basedOn w:val="44"/>
    <w:link w:val="26"/>
    <w:qFormat/>
    <w:uiPriority w:val="99"/>
    <w:rPr>
      <w:rFonts w:ascii="Times New Roman" w:hAnsi="Times New Roman" w:eastAsia="宋体" w:cs="Times New Roman"/>
      <w:kern w:val="0"/>
      <w:sz w:val="18"/>
      <w:szCs w:val="18"/>
    </w:rPr>
  </w:style>
  <w:style w:type="character" w:customStyle="1" w:styleId="112">
    <w:name w:val="mode"/>
    <w:basedOn w:val="44"/>
    <w:qFormat/>
    <w:uiPriority w:val="0"/>
  </w:style>
  <w:style w:type="character" w:customStyle="1" w:styleId="113">
    <w:name w:val="正文文本 3 Char1"/>
    <w:basedOn w:val="44"/>
    <w:link w:val="17"/>
    <w:semiHidden/>
    <w:qFormat/>
    <w:uiPriority w:val="99"/>
    <w:rPr>
      <w:rFonts w:ascii="Calibri" w:hAnsi="Calibri" w:eastAsia="宋体" w:cs="Times New Roman"/>
      <w:sz w:val="16"/>
      <w:szCs w:val="16"/>
    </w:rPr>
  </w:style>
  <w:style w:type="character" w:customStyle="1" w:styleId="114">
    <w:name w:val="纯文本 Char1"/>
    <w:basedOn w:val="44"/>
    <w:link w:val="22"/>
    <w:semiHidden/>
    <w:qFormat/>
    <w:uiPriority w:val="99"/>
    <w:rPr>
      <w:rFonts w:ascii="宋体" w:hAnsi="Courier New" w:eastAsia="宋体" w:cs="Courier New"/>
      <w:szCs w:val="21"/>
    </w:rPr>
  </w:style>
  <w:style w:type="character" w:customStyle="1" w:styleId="115">
    <w:name w:val="文档结构图 Char1"/>
    <w:basedOn w:val="44"/>
    <w:link w:val="15"/>
    <w:semiHidden/>
    <w:qFormat/>
    <w:uiPriority w:val="99"/>
    <w:rPr>
      <w:rFonts w:ascii="宋体" w:hAnsi="Calibri" w:eastAsia="宋体" w:cs="Times New Roman"/>
      <w:sz w:val="18"/>
      <w:szCs w:val="18"/>
    </w:rPr>
  </w:style>
  <w:style w:type="character" w:customStyle="1" w:styleId="116">
    <w:name w:val="日期 Char1"/>
    <w:basedOn w:val="44"/>
    <w:link w:val="24"/>
    <w:semiHidden/>
    <w:qFormat/>
    <w:uiPriority w:val="99"/>
    <w:rPr>
      <w:rFonts w:ascii="Calibri" w:hAnsi="Calibri" w:eastAsia="宋体" w:cs="Times New Roman"/>
    </w:rPr>
  </w:style>
  <w:style w:type="character" w:customStyle="1" w:styleId="117">
    <w:name w:val="正文文本 Char2"/>
    <w:basedOn w:val="44"/>
    <w:link w:val="18"/>
    <w:semiHidden/>
    <w:qFormat/>
    <w:uiPriority w:val="99"/>
    <w:rPr>
      <w:rFonts w:ascii="Calibri" w:hAnsi="Calibri" w:eastAsia="宋体" w:cs="Times New Roman"/>
    </w:rPr>
  </w:style>
  <w:style w:type="character" w:customStyle="1" w:styleId="118">
    <w:name w:val="正文文本缩进 Char1"/>
    <w:basedOn w:val="44"/>
    <w:link w:val="19"/>
    <w:semiHidden/>
    <w:qFormat/>
    <w:uiPriority w:val="99"/>
    <w:rPr>
      <w:rFonts w:ascii="Calibri" w:hAnsi="Calibri" w:eastAsia="宋体" w:cs="Times New Roman"/>
    </w:rPr>
  </w:style>
  <w:style w:type="character" w:customStyle="1" w:styleId="119">
    <w:name w:val="批注文字 Char1"/>
    <w:basedOn w:val="44"/>
    <w:link w:val="16"/>
    <w:semiHidden/>
    <w:qFormat/>
    <w:uiPriority w:val="99"/>
    <w:rPr>
      <w:rFonts w:ascii="Calibri" w:hAnsi="Calibri" w:eastAsia="宋体" w:cs="Times New Roman"/>
    </w:rPr>
  </w:style>
  <w:style w:type="character" w:customStyle="1" w:styleId="120">
    <w:name w:val="HTML 预设格式 Char1"/>
    <w:basedOn w:val="44"/>
    <w:link w:val="36"/>
    <w:semiHidden/>
    <w:qFormat/>
    <w:uiPriority w:val="99"/>
    <w:rPr>
      <w:rFonts w:ascii="Courier New" w:hAnsi="Courier New" w:eastAsia="宋体" w:cs="Courier New"/>
      <w:sz w:val="20"/>
      <w:szCs w:val="20"/>
    </w:rPr>
  </w:style>
  <w:style w:type="character" w:customStyle="1" w:styleId="121">
    <w:name w:val="正文文本缩进 2 Char1"/>
    <w:basedOn w:val="44"/>
    <w:link w:val="25"/>
    <w:semiHidden/>
    <w:qFormat/>
    <w:uiPriority w:val="99"/>
    <w:rPr>
      <w:rFonts w:ascii="Calibri" w:hAnsi="Calibri" w:eastAsia="宋体" w:cs="Times New Roman"/>
    </w:rPr>
  </w:style>
  <w:style w:type="character" w:customStyle="1" w:styleId="122">
    <w:name w:val="正文文本 2 Char1"/>
    <w:basedOn w:val="44"/>
    <w:link w:val="35"/>
    <w:semiHidden/>
    <w:qFormat/>
    <w:uiPriority w:val="99"/>
    <w:rPr>
      <w:rFonts w:ascii="Calibri" w:hAnsi="Calibri" w:eastAsia="宋体" w:cs="Times New Roman"/>
    </w:rPr>
  </w:style>
  <w:style w:type="character" w:customStyle="1" w:styleId="123">
    <w:name w:val="批注框文本 Char1"/>
    <w:basedOn w:val="44"/>
    <w:link w:val="26"/>
    <w:semiHidden/>
    <w:qFormat/>
    <w:uiPriority w:val="99"/>
    <w:rPr>
      <w:rFonts w:ascii="Calibri" w:hAnsi="Calibri" w:eastAsia="宋体" w:cs="Times New Roman"/>
      <w:sz w:val="18"/>
      <w:szCs w:val="18"/>
    </w:rPr>
  </w:style>
  <w:style w:type="character" w:customStyle="1" w:styleId="124">
    <w:name w:val="正文文本缩进 3 Char1"/>
    <w:basedOn w:val="44"/>
    <w:link w:val="32"/>
    <w:semiHidden/>
    <w:qFormat/>
    <w:uiPriority w:val="99"/>
    <w:rPr>
      <w:rFonts w:ascii="Calibri" w:hAnsi="Calibri" w:eastAsia="宋体" w:cs="Times New Roman"/>
      <w:sz w:val="16"/>
      <w:szCs w:val="16"/>
    </w:rPr>
  </w:style>
  <w:style w:type="character" w:customStyle="1" w:styleId="125">
    <w:name w:val="标题 Char1"/>
    <w:basedOn w:val="44"/>
    <w:link w:val="39"/>
    <w:qFormat/>
    <w:uiPriority w:val="10"/>
    <w:rPr>
      <w:rFonts w:eastAsia="宋体" w:asciiTheme="majorHAnsi" w:hAnsiTheme="majorHAnsi" w:cstheme="majorBidi"/>
      <w:b/>
      <w:bCs/>
      <w:sz w:val="32"/>
      <w:szCs w:val="32"/>
    </w:rPr>
  </w:style>
  <w:style w:type="character" w:customStyle="1" w:styleId="126">
    <w:name w:val="批注主题 Char1"/>
    <w:basedOn w:val="119"/>
    <w:link w:val="40"/>
    <w:semiHidden/>
    <w:qFormat/>
    <w:uiPriority w:val="99"/>
    <w:rPr>
      <w:b/>
      <w:bCs/>
    </w:rPr>
  </w:style>
  <w:style w:type="character" w:customStyle="1" w:styleId="127">
    <w:name w:val="正文首行缩进 Char1"/>
    <w:basedOn w:val="117"/>
    <w:link w:val="41"/>
    <w:semiHidden/>
    <w:qFormat/>
    <w:uiPriority w:val="99"/>
  </w:style>
  <w:style w:type="paragraph" w:customStyle="1" w:styleId="128">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29">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0">
    <w:name w:val="--规划正文"/>
    <w:basedOn w:val="1"/>
    <w:qFormat/>
    <w:uiPriority w:val="0"/>
    <w:pPr>
      <w:spacing w:line="360" w:lineRule="auto"/>
      <w:ind w:firstLine="200" w:firstLineChars="200"/>
    </w:pPr>
    <w:rPr>
      <w:rFonts w:ascii="Times New Roman" w:hAnsi="Times New Roman"/>
      <w:szCs w:val="20"/>
    </w:rPr>
  </w:style>
  <w:style w:type="paragraph" w:customStyle="1" w:styleId="131">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3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3">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4">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35">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36">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37">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8">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39">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paragraph" w:customStyle="1" w:styleId="140">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1">
    <w:name w:val="列出段落1"/>
    <w:basedOn w:val="1"/>
    <w:link w:val="214"/>
    <w:qFormat/>
    <w:uiPriority w:val="0"/>
    <w:pPr>
      <w:ind w:firstLine="420" w:firstLineChars="200"/>
    </w:pPr>
    <w:rPr>
      <w:rFonts w:cs="Calibri"/>
      <w:szCs w:val="21"/>
    </w:rPr>
  </w:style>
  <w:style w:type="paragraph" w:customStyle="1" w:styleId="142">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43">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4">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styleId="145">
    <w:name w:val="List Paragraph"/>
    <w:basedOn w:val="1"/>
    <w:qFormat/>
    <w:uiPriority w:val="34"/>
    <w:pPr>
      <w:ind w:firstLine="420" w:firstLineChars="200"/>
    </w:pPr>
  </w:style>
  <w:style w:type="paragraph" w:customStyle="1" w:styleId="146">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
    <w:name w:val="--规划-小标题"/>
    <w:basedOn w:val="1"/>
    <w:next w:val="130"/>
    <w:qFormat/>
    <w:uiPriority w:val="0"/>
    <w:pPr>
      <w:keepNext/>
      <w:keepLines/>
      <w:spacing w:line="360" w:lineRule="auto"/>
      <w:outlineLvl w:val="4"/>
    </w:pPr>
    <w:rPr>
      <w:rFonts w:ascii="Times New Roman" w:hAnsi="Times New Roman" w:eastAsia="黑体"/>
      <w:szCs w:val="24"/>
    </w:rPr>
  </w:style>
  <w:style w:type="paragraph" w:customStyle="1" w:styleId="148">
    <w:name w:val="自定义正文"/>
    <w:basedOn w:val="1"/>
    <w:qFormat/>
    <w:uiPriority w:val="0"/>
    <w:pPr>
      <w:spacing w:afterLines="50"/>
      <w:ind w:left="600" w:leftChars="600"/>
    </w:pPr>
    <w:rPr>
      <w:rFonts w:ascii="Times New Roman" w:hAnsi="Times New Roman"/>
      <w:szCs w:val="24"/>
    </w:rPr>
  </w:style>
  <w:style w:type="paragraph" w:customStyle="1" w:styleId="149">
    <w:name w:val="段落正文"/>
    <w:basedOn w:val="22"/>
    <w:qFormat/>
    <w:uiPriority w:val="0"/>
    <w:pPr>
      <w:ind w:firstLine="560" w:firstLineChars="200"/>
    </w:pPr>
    <w:rPr>
      <w:sz w:val="28"/>
    </w:rPr>
  </w:style>
  <w:style w:type="paragraph" w:customStyle="1" w:styleId="150">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51">
    <w:name w:val="--规划-表格-居中"/>
    <w:basedOn w:val="130"/>
    <w:qFormat/>
    <w:uiPriority w:val="0"/>
    <w:pPr>
      <w:spacing w:line="240" w:lineRule="auto"/>
      <w:ind w:firstLine="0" w:firstLineChars="0"/>
      <w:jc w:val="center"/>
    </w:pPr>
    <w:rPr>
      <w:sz w:val="20"/>
    </w:rPr>
  </w:style>
  <w:style w:type="paragraph" w:customStyle="1" w:styleId="15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3">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54">
    <w:name w:val="正文文字缩进项目"/>
    <w:basedOn w:val="19"/>
    <w:qFormat/>
    <w:uiPriority w:val="0"/>
    <w:pPr>
      <w:tabs>
        <w:tab w:val="left" w:pos="840"/>
      </w:tabs>
      <w:spacing w:after="120" w:line="240" w:lineRule="auto"/>
      <w:ind w:left="840" w:firstLine="0" w:firstLineChars="0"/>
    </w:pPr>
    <w:rPr>
      <w:rFonts w:ascii="Tahoma" w:hAnsi="Tahoma"/>
      <w:sz w:val="22"/>
      <w:szCs w:val="20"/>
    </w:rPr>
  </w:style>
  <w:style w:type="paragraph" w:customStyle="1" w:styleId="155">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56">
    <w:name w:val="样式2"/>
    <w:basedOn w:val="39"/>
    <w:next w:val="157"/>
    <w:qFormat/>
    <w:uiPriority w:val="0"/>
    <w:pPr>
      <w:spacing w:before="120" w:after="120"/>
    </w:pPr>
    <w:rPr>
      <w:rFonts w:eastAsia="黑体"/>
      <w:b w:val="0"/>
      <w:sz w:val="30"/>
      <w:szCs w:val="30"/>
    </w:rPr>
  </w:style>
  <w:style w:type="paragraph" w:customStyle="1" w:styleId="157">
    <w:name w:val="样式1"/>
    <w:basedOn w:val="39"/>
    <w:qFormat/>
    <w:uiPriority w:val="0"/>
    <w:pPr>
      <w:spacing w:before="120" w:after="120"/>
    </w:pPr>
    <w:rPr>
      <w:rFonts w:eastAsia="黑体"/>
      <w:b w:val="0"/>
      <w:sz w:val="30"/>
      <w:szCs w:val="21"/>
    </w:rPr>
  </w:style>
  <w:style w:type="paragraph" w:customStyle="1" w:styleId="158">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59">
    <w:name w:val="Char Char"/>
    <w:basedOn w:val="1"/>
    <w:qFormat/>
    <w:uiPriority w:val="0"/>
    <w:rPr>
      <w:rFonts w:ascii="Tahoma" w:hAnsi="Tahoma"/>
      <w:sz w:val="24"/>
      <w:szCs w:val="20"/>
    </w:rPr>
  </w:style>
  <w:style w:type="paragraph" w:customStyle="1" w:styleId="16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61">
    <w:name w:val="Char Char Char"/>
    <w:basedOn w:val="1"/>
    <w:qFormat/>
    <w:uiPriority w:val="0"/>
    <w:rPr>
      <w:rFonts w:ascii="Tahoma" w:hAnsi="Tahoma"/>
      <w:sz w:val="24"/>
      <w:szCs w:val="20"/>
    </w:rPr>
  </w:style>
  <w:style w:type="paragraph" w:customStyle="1" w:styleId="162">
    <w:name w:val="Char Char Char Char Char"/>
    <w:basedOn w:val="1"/>
    <w:qFormat/>
    <w:uiPriority w:val="0"/>
    <w:rPr>
      <w:rFonts w:ascii="Tahoma" w:hAnsi="Tahoma"/>
      <w:sz w:val="24"/>
      <w:szCs w:val="20"/>
    </w:rPr>
  </w:style>
  <w:style w:type="paragraph" w:customStyle="1" w:styleId="163">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64">
    <w:name w:val="USE 1"/>
    <w:basedOn w:val="1"/>
    <w:qFormat/>
    <w:uiPriority w:val="0"/>
    <w:pPr>
      <w:spacing w:line="200" w:lineRule="atLeast"/>
      <w:jc w:val="left"/>
    </w:pPr>
    <w:rPr>
      <w:rFonts w:ascii="宋体" w:hAnsi="宋体"/>
      <w:b/>
      <w:sz w:val="24"/>
      <w:szCs w:val="28"/>
    </w:rPr>
  </w:style>
  <w:style w:type="paragraph" w:customStyle="1" w:styleId="165">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66">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67">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68">
    <w:name w:val="6"/>
    <w:basedOn w:val="142"/>
    <w:qFormat/>
    <w:uiPriority w:val="0"/>
    <w:pPr>
      <w:spacing w:line="270" w:lineRule="atLeast"/>
      <w:jc w:val="both"/>
    </w:pPr>
    <w:rPr>
      <w:b w:val="0"/>
      <w:bCs w:val="0"/>
    </w:rPr>
  </w:style>
  <w:style w:type="paragraph" w:customStyle="1" w:styleId="169">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70">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1">
    <w:name w:val="--规划-表格-居左"/>
    <w:basedOn w:val="130"/>
    <w:qFormat/>
    <w:uiPriority w:val="0"/>
    <w:pPr>
      <w:spacing w:line="240" w:lineRule="auto"/>
      <w:ind w:firstLine="0" w:firstLineChars="0"/>
    </w:pPr>
    <w:rPr>
      <w:sz w:val="20"/>
    </w:rPr>
  </w:style>
  <w:style w:type="paragraph" w:customStyle="1" w:styleId="172">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3">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74">
    <w:name w:val="--规划-图和表"/>
    <w:next w:val="130"/>
    <w:qFormat/>
    <w:uiPriority w:val="0"/>
    <w:pPr>
      <w:jc w:val="center"/>
    </w:pPr>
    <w:rPr>
      <w:rFonts w:ascii="Times New Roman" w:hAnsi="Times New Roman" w:eastAsia="宋体" w:cs="Times New Roman"/>
      <w:kern w:val="2"/>
      <w:sz w:val="21"/>
      <w:lang w:val="en-US" w:eastAsia="zh-CN" w:bidi="ar-SA"/>
    </w:rPr>
  </w:style>
  <w:style w:type="paragraph" w:customStyle="1" w:styleId="175">
    <w:name w:val="Char1"/>
    <w:basedOn w:val="1"/>
    <w:qFormat/>
    <w:uiPriority w:val="0"/>
    <w:pPr>
      <w:jc w:val="left"/>
    </w:pPr>
    <w:rPr>
      <w:rFonts w:ascii="Tahoma" w:hAnsi="Tahoma"/>
      <w:sz w:val="24"/>
      <w:szCs w:val="20"/>
    </w:rPr>
  </w:style>
  <w:style w:type="paragraph" w:customStyle="1" w:styleId="17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77">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78">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79">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0">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1">
    <w:name w:val="z-窗体顶端 Char1"/>
    <w:basedOn w:val="44"/>
    <w:link w:val="71"/>
    <w:semiHidden/>
    <w:qFormat/>
    <w:uiPriority w:val="99"/>
    <w:rPr>
      <w:rFonts w:ascii="Arial" w:hAnsi="Arial" w:eastAsia="宋体" w:cs="Arial"/>
      <w:vanish/>
      <w:sz w:val="16"/>
      <w:szCs w:val="16"/>
    </w:rPr>
  </w:style>
  <w:style w:type="paragraph" w:customStyle="1" w:styleId="182">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83">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8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5">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86">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8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88">
    <w:name w:val="--规划-题注"/>
    <w:basedOn w:val="1"/>
    <w:next w:val="130"/>
    <w:qFormat/>
    <w:uiPriority w:val="0"/>
    <w:pPr>
      <w:spacing w:line="360" w:lineRule="auto"/>
      <w:jc w:val="center"/>
    </w:pPr>
    <w:rPr>
      <w:rFonts w:ascii="Times New Roman" w:hAnsi="Times New Roman" w:eastAsia="黑体"/>
      <w:szCs w:val="24"/>
    </w:rPr>
  </w:style>
  <w:style w:type="paragraph" w:customStyle="1" w:styleId="189">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0">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91">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192">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19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194">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195">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196">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97">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98">
    <w:name w:val="8"/>
    <w:basedOn w:val="1"/>
    <w:next w:val="19"/>
    <w:qFormat/>
    <w:uiPriority w:val="0"/>
    <w:pPr>
      <w:spacing w:after="120"/>
      <w:ind w:left="420" w:leftChars="200"/>
    </w:pPr>
    <w:rPr>
      <w:rFonts w:ascii="Times New Roman" w:hAnsi="Times New Roman"/>
      <w:szCs w:val="24"/>
    </w:rPr>
  </w:style>
  <w:style w:type="paragraph" w:customStyle="1" w:styleId="199">
    <w:name w:val="姜文清定义的正文"/>
    <w:basedOn w:val="1"/>
    <w:qFormat/>
    <w:uiPriority w:val="0"/>
    <w:pPr>
      <w:spacing w:line="240" w:lineRule="atLeast"/>
      <w:ind w:firstLine="567"/>
    </w:pPr>
    <w:rPr>
      <w:rFonts w:ascii="Times New Roman" w:hAnsi="Times New Roman"/>
      <w:szCs w:val="20"/>
    </w:rPr>
  </w:style>
  <w:style w:type="paragraph" w:customStyle="1" w:styleId="200">
    <w:name w:val="CM2"/>
    <w:basedOn w:val="180"/>
    <w:next w:val="180"/>
    <w:qFormat/>
    <w:uiPriority w:val="0"/>
    <w:pPr>
      <w:spacing w:line="200" w:lineRule="atLeast"/>
    </w:pPr>
    <w:rPr>
      <w:rFonts w:ascii="Arial" w:hAnsi="Arial" w:eastAsia="宋体" w:cs="Times New Roman"/>
      <w:color w:val="auto"/>
    </w:rPr>
  </w:style>
  <w:style w:type="character" w:customStyle="1" w:styleId="201">
    <w:name w:val="z-窗体底端 Char1"/>
    <w:basedOn w:val="44"/>
    <w:link w:val="88"/>
    <w:semiHidden/>
    <w:qFormat/>
    <w:uiPriority w:val="99"/>
    <w:rPr>
      <w:rFonts w:ascii="Arial" w:hAnsi="Arial" w:eastAsia="宋体" w:cs="Arial"/>
      <w:vanish/>
      <w:sz w:val="16"/>
      <w:szCs w:val="16"/>
    </w:rPr>
  </w:style>
  <w:style w:type="paragraph" w:customStyle="1" w:styleId="202">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03">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05">
    <w:name w:val="表格字"/>
    <w:basedOn w:val="1"/>
    <w:qFormat/>
    <w:uiPriority w:val="0"/>
    <w:pPr>
      <w:adjustRightInd w:val="0"/>
      <w:jc w:val="center"/>
    </w:pPr>
    <w:rPr>
      <w:rFonts w:ascii="宋体" w:hAnsi="Times New Roman"/>
      <w:sz w:val="24"/>
      <w:szCs w:val="20"/>
    </w:rPr>
  </w:style>
  <w:style w:type="paragraph" w:customStyle="1" w:styleId="206">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07">
    <w:name w:val="评价"/>
    <w:basedOn w:val="1"/>
    <w:qFormat/>
    <w:uiPriority w:val="0"/>
    <w:pPr>
      <w:spacing w:afterLines="20"/>
      <w:ind w:firstLine="1446" w:firstLineChars="200"/>
    </w:pPr>
    <w:rPr>
      <w:sz w:val="24"/>
      <w:szCs w:val="24"/>
    </w:rPr>
  </w:style>
  <w:style w:type="paragraph" w:customStyle="1" w:styleId="208">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09">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10">
    <w:name w:val="封面标题"/>
    <w:basedOn w:val="1"/>
    <w:qFormat/>
    <w:uiPriority w:val="0"/>
    <w:pPr>
      <w:spacing w:line="360" w:lineRule="auto"/>
      <w:jc w:val="center"/>
    </w:pPr>
    <w:rPr>
      <w:rFonts w:ascii="Times New Roman" w:hAnsi="Times New Roman" w:eastAsia="黑体"/>
      <w:sz w:val="48"/>
      <w:szCs w:val="20"/>
    </w:rPr>
  </w:style>
  <w:style w:type="paragraph" w:customStyle="1" w:styleId="211">
    <w:name w:val="列出段落2"/>
    <w:basedOn w:val="1"/>
    <w:qFormat/>
    <w:uiPriority w:val="0"/>
    <w:pPr>
      <w:ind w:firstLine="420" w:firstLineChars="200"/>
    </w:pPr>
    <w:rPr>
      <w:szCs w:val="20"/>
    </w:rPr>
  </w:style>
  <w:style w:type="character" w:customStyle="1" w:styleId="212">
    <w:name w:val="font31"/>
    <w:basedOn w:val="44"/>
    <w:qFormat/>
    <w:uiPriority w:val="0"/>
    <w:rPr>
      <w:rFonts w:hint="default" w:ascii="Times New Roman" w:hAnsi="Times New Roman" w:cs="Times New Roman"/>
      <w:color w:val="000000"/>
      <w:sz w:val="21"/>
      <w:szCs w:val="21"/>
      <w:u w:val="none"/>
    </w:rPr>
  </w:style>
  <w:style w:type="character" w:customStyle="1" w:styleId="213">
    <w:name w:val="正文缩进 Char1"/>
    <w:qFormat/>
    <w:uiPriority w:val="0"/>
    <w:rPr>
      <w:rFonts w:eastAsia="宋体"/>
      <w:kern w:val="2"/>
      <w:sz w:val="21"/>
      <w:lang w:val="en-US" w:eastAsia="zh-CN" w:bidi="ar-SA"/>
    </w:rPr>
  </w:style>
  <w:style w:type="character" w:customStyle="1" w:styleId="214">
    <w:name w:val="列表段落 字符"/>
    <w:link w:val="141"/>
    <w:qFormat/>
    <w:uiPriority w:val="0"/>
    <w:rPr>
      <w:rFonts w:ascii="Calibri" w:hAnsi="Calibri" w:eastAsia="宋体" w:cs="Calibri"/>
      <w:szCs w:val="21"/>
    </w:rPr>
  </w:style>
  <w:style w:type="paragraph" w:customStyle="1" w:styleId="215">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16">
    <w:name w:val=".正文"/>
    <w:basedOn w:val="1"/>
    <w:qFormat/>
    <w:uiPriority w:val="0"/>
    <w:pPr>
      <w:spacing w:beforeLines="50"/>
      <w:ind w:firstLine="200" w:firstLineChars="200"/>
    </w:pPr>
    <w:rPr>
      <w:rFonts w:eastAsia="华文仿宋"/>
    </w:rPr>
  </w:style>
  <w:style w:type="paragraph" w:customStyle="1" w:styleId="217">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paragraph" w:customStyle="1" w:styleId="218">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219">
    <w:name w:val="Table Normal"/>
    <w:semiHidden/>
    <w:unhideWhenUsed/>
    <w:qFormat/>
    <w:uiPriority w:val="0"/>
    <w:tblPr>
      <w:tblCellMar>
        <w:top w:w="0" w:type="dxa"/>
        <w:left w:w="0" w:type="dxa"/>
        <w:bottom w:w="0" w:type="dxa"/>
        <w:right w:w="0" w:type="dxa"/>
      </w:tblCellMar>
    </w:tblPr>
  </w:style>
  <w:style w:type="table" w:customStyle="1" w:styleId="220">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1">
    <w:name w:val="font51"/>
    <w:basedOn w:val="44"/>
    <w:qFormat/>
    <w:uiPriority w:val="0"/>
    <w:rPr>
      <w:rFonts w:hint="default" w:ascii="Times New Roman" w:hAnsi="Times New Roman" w:cs="Times New Roman"/>
      <w:color w:val="000000"/>
      <w:sz w:val="18"/>
      <w:szCs w:val="18"/>
      <w:u w:val="none"/>
    </w:rPr>
  </w:style>
  <w:style w:type="character" w:customStyle="1" w:styleId="222">
    <w:name w:val="font21"/>
    <w:basedOn w:val="44"/>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125</Pages>
  <Words>3488</Words>
  <Characters>3553</Characters>
  <Lines>448</Lines>
  <Paragraphs>126</Paragraphs>
  <TotalTime>1</TotalTime>
  <ScaleCrop>false</ScaleCrop>
  <LinksUpToDate>false</LinksUpToDate>
  <CharactersWithSpaces>3580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2020-09-24T14:11:00Z</dcterms:created>
  <dc:creator>Administrator</dc:creator>
  <cp:lastModifiedBy>中正--穗绮</cp:lastModifiedBy>
  <cp:lastPrinted>2019-10-21T16:50:00Z</cp:lastPrinted>
  <dcterms:modified xsi:type="dcterms:W3CDTF">2026-05-20T11:21:46Z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9BF0787322D74AA6B720B0E510CF0198</vt:lpwstr>
  </property>
  <property fmtid="{D5CDD505-2E9C-101B-9397-08002B2CF9AE}" pid="4" name="KSOTemplateDocerSaveRecord">
    <vt:lpwstr>eyJoZGlkIjoiY2Y5OTA2MGI3MGFmOGU0NTE2YWU2ZGI5ZDJmMmNkMGUiLCJ1c2VySWQiOiI3MDgxMTIyMzEifQ==</vt:lpwstr>
  </property>
</Properties>
</file>