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2051"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非药字号肠内营养制剂一批</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BAZXDL-2026-00064</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rFonts w:hint="eastAsia"/>
          <w:b/>
          <w:kern w:val="0"/>
          <w:sz w:val="28"/>
          <w:szCs w:val="28"/>
        </w:rPr>
      </w:pPr>
      <w:r>
        <w:rPr>
          <w:rFonts w:hint="eastAsia"/>
          <w:b/>
          <w:snapToGrid w:val="0"/>
          <w:sz w:val="30"/>
        </w:rPr>
        <w:t>二〇二六年一月</w:t>
      </w:r>
    </w:p>
    <w:p w14:paraId="0E9B1833"/>
    <w:p w14:paraId="3EE5AD1B"/>
    <w:p w14:paraId="3737A5AC"/>
    <w:p w14:paraId="4567F4A1"/>
    <w:p w14:paraId="34C1985B"/>
    <w:p w14:paraId="4D804BA9">
      <w:pPr>
        <w:jc w:val="center"/>
        <w:rPr>
          <w:rFonts w:hint="eastAsia" w:asciiTheme="minorEastAsia" w:hAnsiTheme="minorEastAsia" w:eastAsiaTheme="minorEastAsia"/>
          <w:b/>
          <w:bCs/>
          <w:szCs w:val="21"/>
        </w:rPr>
      </w:pPr>
    </w:p>
    <w:p w14:paraId="3BA0BA91">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hint="eastAsia" w:ascii="宋体" w:hAnsi="宋体"/>
          <w:sz w:val="24"/>
        </w:rPr>
      </w:pPr>
    </w:p>
    <w:p w14:paraId="7652862D">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hint="eastAsia" w:ascii="仿宋" w:hAnsi="仿宋" w:eastAsia="仿宋"/>
          <w:sz w:val="24"/>
        </w:rPr>
      </w:pPr>
    </w:p>
    <w:p w14:paraId="765C94BC">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hint="eastAsia" w:ascii="仿宋" w:hAnsi="仿宋" w:eastAsia="仿宋"/>
          <w:sz w:val="24"/>
        </w:rPr>
      </w:pPr>
    </w:p>
    <w:p w14:paraId="1A9DB0BD">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hint="eastAsia"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50</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51</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53</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106</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109</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111</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lang w:eastAsia="zh-CN"/>
        </w:rPr>
        <w:t>非药字号肠内营养制剂一批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hint="eastAsia"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BAZXDL-2026-00064</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非药字号肠内营养制剂一批</w:t>
      </w:r>
    </w:p>
    <w:p w14:paraId="6A52D40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4、预算金额：人民币799,960.00元</w:t>
      </w:r>
    </w:p>
    <w:p w14:paraId="3D21294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799,960.00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6336E7E5">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vAlign w:val="center"/>
          </w:tcPr>
          <w:p w14:paraId="01BA3E76">
            <w:pPr>
              <w:pStyle w:val="45"/>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vAlign w:val="center"/>
          </w:tcPr>
          <w:p w14:paraId="60112FAC">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vAlign w:val="center"/>
          </w:tcPr>
          <w:p w14:paraId="6FE3DB69">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vAlign w:val="center"/>
          </w:tcPr>
          <w:p w14:paraId="73E04DCD">
            <w:pPr>
              <w:pStyle w:val="45"/>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vAlign w:val="center"/>
          </w:tcPr>
          <w:p w14:paraId="0CE4670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47071AEB">
      <w:pPr>
        <w:pStyle w:val="453"/>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9）投标人须具有有效的《食品生产许可证》或《食品经营许可证》，如为仅销售预包装食品的单位，则提供相关食品经营单位备案证明；投标人须同时承诺食品生产或经营类别可满足本项目采购需求【提供以上有效证明文件复印件或扫描件及满足以上要求的承诺函（格式自拟），均加盖投标人公章】；</w:t>
      </w:r>
    </w:p>
    <w:p w14:paraId="1E75EF62">
      <w:pPr>
        <w:pStyle w:val="453"/>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10）本项目分为A、B、C、D四个包，投标人可参与任意一个包或多个包投标，但只能成为其中一个包的中标人，即可兼投但不可兼中。评标时按A-B-C-D包的顺序评审，如投标人已被推荐为某包组第一候选中标供应商，则不得再参与其他包组评审。如某包组因供应商质疑等原因导致中标结果变更的，其他包组的中标结果不因此而受影响。</w:t>
      </w:r>
    </w:p>
    <w:p w14:paraId="6CDD32C2">
      <w:pPr>
        <w:pStyle w:val="453"/>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p>
    <w:p w14:paraId="2EB5C9BD">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bookmarkStart w:id="127" w:name="_GoBack"/>
      <w:bookmarkEnd w:id="127"/>
    </w:p>
    <w:p w14:paraId="23E5EE7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4、售价：按包组收费，每个包组人民币600元，招标文件售后不退。购买招标文件账号信息如下：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3C3A76C">
      <w:pPr>
        <w:pStyle w:val="453"/>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注：按深圳政府采购自行采购系统操作要求，供应商需办理注册手续，注册网址为：https://trade.szggzy.com/ggzy/center/#/register。</w:t>
      </w:r>
    </w:p>
    <w:p w14:paraId="238A49EE">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2）深圳市中正招标网（www.szzzt.com）。</w:t>
      </w:r>
    </w:p>
    <w:p w14:paraId="53F776C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名称：深圳市中西医结合医院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地址：深圳市宝安区新沙路528号</w:t>
      </w:r>
      <w:r>
        <w:rPr>
          <w:rFonts w:ascii="宋体" w:hAnsi="宋体" w:eastAsia="宋体"/>
          <w:snapToGrid w:val="0"/>
          <w:color w:val="auto"/>
          <w:sz w:val="21"/>
          <w:szCs w:val="21"/>
        </w:rPr>
        <w:t xml:space="preserve"> </w:t>
      </w:r>
    </w:p>
    <w:p w14:paraId="2D8DCCAA">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联系方式：徐老师</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0755-27722241-3823</w:t>
      </w:r>
    </w:p>
    <w:p w14:paraId="72CDBDD3">
      <w:pPr>
        <w:pStyle w:val="453"/>
        <w:adjustRightInd w:val="0"/>
        <w:snapToGrid w:val="0"/>
        <w:spacing w:before="0" w:beforeAutospacing="0" w:after="0" w:afterAutospacing="0" w:line="360" w:lineRule="auto"/>
        <w:ind w:left="359" w:leftChars="171" w:firstLine="1104" w:firstLineChars="526"/>
        <w:rPr>
          <w:rFonts w:hint="eastAsia" w:ascii="宋体" w:hAnsi="宋体" w:eastAsia="宋体"/>
          <w:snapToGrid w:val="0"/>
          <w:color w:val="auto"/>
          <w:sz w:val="21"/>
          <w:szCs w:val="21"/>
        </w:rPr>
      </w:pPr>
      <w:r>
        <w:rPr>
          <w:rFonts w:hint="eastAsia" w:ascii="宋体" w:hAnsi="宋体" w:eastAsia="宋体"/>
          <w:snapToGrid w:val="0"/>
          <w:color w:val="auto"/>
          <w:sz w:val="21"/>
          <w:szCs w:val="21"/>
        </w:rPr>
        <w:t>招标办:邱老师 0755-27722241-3610</w:t>
      </w:r>
    </w:p>
    <w:p w14:paraId="03A2844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CBC9F3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581CC65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rPr>
        <w:t>1</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09D54B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rPr>
          <w:szCs w:val="21"/>
        </w:rPr>
      </w:pPr>
    </w:p>
    <w:p w14:paraId="6BD7A4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7F6DBFA8">
      <w:bookmarkStart w:id="1" w:name="_Toc135293321"/>
      <w:r>
        <w:rPr>
          <w:rFonts w:hint="eastAsia"/>
        </w:rPr>
        <w:br w:type="page"/>
      </w:r>
    </w:p>
    <w:p w14:paraId="0526D094">
      <w:pPr>
        <w:pStyle w:val="2"/>
      </w:pPr>
      <w:r>
        <w:rPr>
          <w:rFonts w:hint="eastAsia"/>
        </w:rPr>
        <w:t>第二章  项目需求</w:t>
      </w:r>
      <w:bookmarkEnd w:id="1"/>
    </w:p>
    <w:p w14:paraId="594C8182">
      <w:pPr>
        <w:spacing w:after="156" w:afterLines="50" w:line="360" w:lineRule="auto"/>
        <w:ind w:left="2"/>
        <w:jc w:val="center"/>
        <w:rPr>
          <w:rFonts w:hint="eastAsia"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7B3E093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0B1EAE7F">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hint="eastAsia"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hint="eastAsia"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 w:hRule="atLeast"/>
          <w:jc w:val="center"/>
        </w:trPr>
        <w:tc>
          <w:tcPr>
            <w:tcW w:w="851" w:type="dxa"/>
            <w:vAlign w:val="center"/>
          </w:tcPr>
          <w:p w14:paraId="644AE9D0">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hint="eastAsia"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hint="eastAsia"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hint="eastAsia"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hint="eastAsia"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非药字号肠内营养制剂一批</w:t>
            </w:r>
          </w:p>
        </w:tc>
        <w:tc>
          <w:tcPr>
            <w:tcW w:w="850" w:type="dxa"/>
            <w:tcMar>
              <w:top w:w="0" w:type="dxa"/>
              <w:left w:w="108" w:type="dxa"/>
              <w:bottom w:w="0" w:type="dxa"/>
              <w:right w:w="108" w:type="dxa"/>
            </w:tcMar>
            <w:vAlign w:val="center"/>
          </w:tcPr>
          <w:p w14:paraId="7F7A48C0">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hint="eastAsia"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hint="eastAsia" w:ascii="宋体" w:hAnsi="宋体" w:cs="宋体"/>
                <w:bCs/>
                <w:kern w:val="0"/>
                <w:szCs w:val="21"/>
              </w:rPr>
            </w:pPr>
            <w:r>
              <w:rPr>
                <w:rFonts w:hint="eastAsia" w:ascii="宋体" w:hAnsi="宋体" w:cs="宋体"/>
                <w:bCs/>
                <w:kern w:val="0"/>
                <w:szCs w:val="21"/>
              </w:rPr>
              <w:t>799,960.00</w:t>
            </w:r>
          </w:p>
        </w:tc>
        <w:tc>
          <w:tcPr>
            <w:tcW w:w="1417" w:type="dxa"/>
            <w:vAlign w:val="center"/>
          </w:tcPr>
          <w:p w14:paraId="52DE30B4">
            <w:pPr>
              <w:widowControl/>
              <w:spacing w:line="360" w:lineRule="auto"/>
              <w:jc w:val="center"/>
              <w:rPr>
                <w:rFonts w:hint="eastAsia"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hint="eastAsia" w:ascii="宋体" w:hAnsi="宋体"/>
          <w:bCs/>
          <w:snapToGrid w:val="0"/>
          <w:kern w:val="0"/>
          <w:szCs w:val="21"/>
        </w:rPr>
      </w:pPr>
    </w:p>
    <w:p w14:paraId="0F56AA66">
      <w:pPr>
        <w:rPr>
          <w:rFonts w:hint="eastAsia" w:ascii="宋体" w:hAnsi="宋体"/>
          <w:b/>
          <w:szCs w:val="21"/>
        </w:rPr>
      </w:pPr>
      <w:r>
        <w:rPr>
          <w:rFonts w:hint="eastAsia" w:ascii="宋体" w:hAnsi="宋体"/>
          <w:b/>
          <w:szCs w:val="21"/>
        </w:rPr>
        <w:t>（二）货物清单明细</w:t>
      </w:r>
    </w:p>
    <w:tbl>
      <w:tblPr>
        <w:tblStyle w:val="5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709"/>
        <w:gridCol w:w="1995"/>
        <w:gridCol w:w="1482"/>
        <w:gridCol w:w="865"/>
        <w:gridCol w:w="1455"/>
        <w:gridCol w:w="1473"/>
      </w:tblGrid>
      <w:tr w14:paraId="6D169078">
        <w:tblPrEx>
          <w:tblCellMar>
            <w:top w:w="0" w:type="dxa"/>
            <w:left w:w="108" w:type="dxa"/>
            <w:bottom w:w="0" w:type="dxa"/>
            <w:right w:w="108" w:type="dxa"/>
          </w:tblCellMar>
        </w:tblPrEx>
        <w:trPr>
          <w:trHeight w:val="513" w:hRule="atLeast"/>
          <w:jc w:val="center"/>
        </w:trPr>
        <w:tc>
          <w:tcPr>
            <w:tcW w:w="1199" w:type="dxa"/>
            <w:vAlign w:val="center"/>
          </w:tcPr>
          <w:p w14:paraId="1CCB21FA">
            <w:pPr>
              <w:spacing w:line="360" w:lineRule="auto"/>
              <w:jc w:val="center"/>
              <w:rPr>
                <w:rFonts w:hint="eastAsia" w:ascii="宋体" w:hAnsi="宋体" w:cs="宋体"/>
                <w:szCs w:val="21"/>
              </w:rPr>
            </w:pPr>
            <w:r>
              <w:rPr>
                <w:rFonts w:hint="eastAsia" w:ascii="宋体" w:hAnsi="宋体" w:cs="宋体"/>
                <w:szCs w:val="21"/>
              </w:rPr>
              <w:t>包组</w:t>
            </w:r>
          </w:p>
        </w:tc>
        <w:tc>
          <w:tcPr>
            <w:tcW w:w="709" w:type="dxa"/>
            <w:vAlign w:val="center"/>
          </w:tcPr>
          <w:p w14:paraId="46C0217A">
            <w:pPr>
              <w:spacing w:line="360" w:lineRule="auto"/>
              <w:jc w:val="center"/>
              <w:rPr>
                <w:rFonts w:hint="eastAsia" w:ascii="宋体" w:hAnsi="宋体" w:cs="宋体"/>
                <w:szCs w:val="21"/>
              </w:rPr>
            </w:pPr>
            <w:r>
              <w:rPr>
                <w:rFonts w:hint="eastAsia" w:ascii="宋体" w:hAnsi="宋体" w:cs="宋体"/>
                <w:szCs w:val="21"/>
              </w:rPr>
              <w:t>序号</w:t>
            </w:r>
          </w:p>
        </w:tc>
        <w:tc>
          <w:tcPr>
            <w:tcW w:w="1995" w:type="dxa"/>
            <w:vAlign w:val="center"/>
          </w:tcPr>
          <w:p w14:paraId="16127BF0">
            <w:pPr>
              <w:spacing w:line="360" w:lineRule="auto"/>
              <w:jc w:val="center"/>
              <w:rPr>
                <w:rFonts w:hint="eastAsia" w:ascii="宋体" w:hAnsi="宋体" w:cs="宋体"/>
                <w:szCs w:val="21"/>
              </w:rPr>
            </w:pPr>
            <w:r>
              <w:rPr>
                <w:rFonts w:hint="eastAsia" w:ascii="宋体" w:hAnsi="宋体" w:cs="宋体"/>
                <w:szCs w:val="21"/>
              </w:rPr>
              <w:t>标的名称</w:t>
            </w:r>
          </w:p>
        </w:tc>
        <w:tc>
          <w:tcPr>
            <w:tcW w:w="1482" w:type="dxa"/>
            <w:vAlign w:val="center"/>
          </w:tcPr>
          <w:p w14:paraId="6EA373CB">
            <w:pPr>
              <w:spacing w:line="360" w:lineRule="auto"/>
              <w:jc w:val="center"/>
              <w:rPr>
                <w:rFonts w:hint="eastAsia" w:ascii="宋体" w:hAnsi="宋体" w:cs="宋体"/>
                <w:szCs w:val="21"/>
              </w:rPr>
            </w:pPr>
            <w:r>
              <w:rPr>
                <w:rFonts w:hint="eastAsia" w:ascii="宋体" w:hAnsi="宋体" w:cs="宋体"/>
                <w:szCs w:val="21"/>
              </w:rPr>
              <w:t>数量/年度预估量</w:t>
            </w:r>
          </w:p>
        </w:tc>
        <w:tc>
          <w:tcPr>
            <w:tcW w:w="865" w:type="dxa"/>
            <w:vAlign w:val="center"/>
          </w:tcPr>
          <w:p w14:paraId="4AC88682">
            <w:pPr>
              <w:spacing w:line="360" w:lineRule="auto"/>
              <w:jc w:val="center"/>
              <w:rPr>
                <w:rFonts w:hint="eastAsia" w:ascii="宋体" w:hAnsi="宋体" w:cs="宋体"/>
                <w:szCs w:val="21"/>
              </w:rPr>
            </w:pPr>
            <w:r>
              <w:rPr>
                <w:rFonts w:hint="eastAsia" w:ascii="宋体" w:hAnsi="宋体" w:cs="宋体"/>
                <w:szCs w:val="21"/>
              </w:rPr>
              <w:t>单位/规格</w:t>
            </w:r>
          </w:p>
        </w:tc>
        <w:tc>
          <w:tcPr>
            <w:tcW w:w="1455" w:type="dxa"/>
            <w:vAlign w:val="center"/>
          </w:tcPr>
          <w:p w14:paraId="0513AD92">
            <w:pPr>
              <w:spacing w:line="360" w:lineRule="auto"/>
              <w:jc w:val="center"/>
              <w:rPr>
                <w:rFonts w:hint="eastAsia" w:ascii="宋体" w:hAnsi="宋体" w:cs="宋体"/>
                <w:szCs w:val="21"/>
              </w:rPr>
            </w:pPr>
            <w:r>
              <w:rPr>
                <w:rFonts w:hint="eastAsia" w:ascii="宋体" w:hAnsi="宋体" w:cs="宋体"/>
                <w:szCs w:val="21"/>
              </w:rPr>
              <w:t>单价基准价</w:t>
            </w:r>
          </w:p>
          <w:p w14:paraId="558E9DB8">
            <w:pPr>
              <w:spacing w:line="360" w:lineRule="auto"/>
              <w:jc w:val="center"/>
              <w:rPr>
                <w:rFonts w:hint="eastAsia" w:ascii="宋体" w:hAnsi="宋体" w:cs="宋体"/>
                <w:szCs w:val="21"/>
              </w:rPr>
            </w:pPr>
            <w:r>
              <w:rPr>
                <w:rFonts w:hint="eastAsia" w:ascii="宋体" w:hAnsi="宋体" w:cs="宋体"/>
                <w:szCs w:val="21"/>
              </w:rPr>
              <w:t>（人民币元）</w:t>
            </w:r>
          </w:p>
        </w:tc>
        <w:tc>
          <w:tcPr>
            <w:tcW w:w="1473" w:type="dxa"/>
            <w:vAlign w:val="center"/>
          </w:tcPr>
          <w:p w14:paraId="2D8BC3FA">
            <w:pPr>
              <w:spacing w:line="360" w:lineRule="auto"/>
              <w:jc w:val="center"/>
              <w:rPr>
                <w:rFonts w:hint="eastAsia" w:ascii="宋体" w:hAnsi="宋体" w:cs="宋体"/>
                <w:szCs w:val="21"/>
              </w:rPr>
            </w:pPr>
            <w:r>
              <w:rPr>
                <w:rFonts w:hint="eastAsia" w:ascii="宋体" w:hAnsi="宋体" w:cs="宋体"/>
                <w:szCs w:val="21"/>
              </w:rPr>
              <w:t>合计</w:t>
            </w:r>
          </w:p>
          <w:p w14:paraId="137F5B47">
            <w:pPr>
              <w:spacing w:line="360" w:lineRule="auto"/>
              <w:jc w:val="center"/>
              <w:rPr>
                <w:rFonts w:hint="eastAsia" w:ascii="宋体" w:hAnsi="宋体" w:cs="宋体"/>
                <w:szCs w:val="21"/>
              </w:rPr>
            </w:pPr>
            <w:r>
              <w:rPr>
                <w:rFonts w:hint="eastAsia" w:ascii="宋体" w:hAnsi="宋体" w:cs="宋体"/>
                <w:szCs w:val="21"/>
              </w:rPr>
              <w:t>（人民币元）</w:t>
            </w:r>
          </w:p>
        </w:tc>
      </w:tr>
      <w:tr w14:paraId="0ABD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36E374CB">
            <w:pPr>
              <w:spacing w:line="360" w:lineRule="auto"/>
              <w:jc w:val="center"/>
              <w:rPr>
                <w:rFonts w:hint="eastAsia" w:ascii="宋体" w:hAnsi="宋体" w:cs="宋体"/>
                <w:szCs w:val="21"/>
              </w:rPr>
            </w:pPr>
            <w:bookmarkStart w:id="2" w:name="_Hlk216276045"/>
            <w:r>
              <w:rPr>
                <w:rFonts w:hint="eastAsia" w:ascii="宋体" w:hAnsi="宋体" w:cs="宋体"/>
                <w:szCs w:val="21"/>
              </w:rPr>
              <w:t>A包</w:t>
            </w:r>
          </w:p>
        </w:tc>
        <w:tc>
          <w:tcPr>
            <w:tcW w:w="709" w:type="dxa"/>
            <w:vAlign w:val="center"/>
          </w:tcPr>
          <w:p w14:paraId="09A59B41">
            <w:pPr>
              <w:spacing w:line="360" w:lineRule="auto"/>
              <w:jc w:val="center"/>
              <w:rPr>
                <w:rFonts w:hint="eastAsia" w:ascii="宋体" w:hAnsi="宋体" w:cs="宋体"/>
                <w:szCs w:val="21"/>
              </w:rPr>
            </w:pPr>
            <w:r>
              <w:rPr>
                <w:rFonts w:hint="eastAsia" w:ascii="宋体" w:hAnsi="宋体" w:cs="宋体"/>
                <w:szCs w:val="21"/>
              </w:rPr>
              <w:t>1.1</w:t>
            </w:r>
          </w:p>
        </w:tc>
        <w:tc>
          <w:tcPr>
            <w:tcW w:w="1995" w:type="dxa"/>
            <w:vAlign w:val="center"/>
          </w:tcPr>
          <w:p w14:paraId="55881E23">
            <w:pPr>
              <w:spacing w:line="360" w:lineRule="auto"/>
              <w:jc w:val="center"/>
              <w:rPr>
                <w:rFonts w:hint="eastAsia" w:ascii="宋体" w:hAnsi="宋体" w:cs="宋体"/>
                <w:szCs w:val="21"/>
              </w:rPr>
            </w:pPr>
            <w:r>
              <w:rPr>
                <w:rFonts w:hint="eastAsia" w:ascii="宋体" w:hAnsi="宋体" w:cs="宋体"/>
                <w:szCs w:val="21"/>
              </w:rPr>
              <w:t>全营养（整蛋白型）</w:t>
            </w:r>
          </w:p>
        </w:tc>
        <w:tc>
          <w:tcPr>
            <w:tcW w:w="1482" w:type="dxa"/>
            <w:vAlign w:val="center"/>
          </w:tcPr>
          <w:p w14:paraId="1FD7584A">
            <w:pPr>
              <w:spacing w:line="360" w:lineRule="auto"/>
              <w:jc w:val="center"/>
              <w:rPr>
                <w:rFonts w:hint="eastAsia" w:ascii="宋体" w:hAnsi="宋体" w:cs="宋体"/>
                <w:szCs w:val="21"/>
              </w:rPr>
            </w:pPr>
            <w:r>
              <w:rPr>
                <w:rFonts w:hint="eastAsia" w:ascii="宋体" w:hAnsi="宋体" w:cs="宋体"/>
                <w:szCs w:val="21"/>
              </w:rPr>
              <w:t>50000</w:t>
            </w:r>
          </w:p>
        </w:tc>
        <w:tc>
          <w:tcPr>
            <w:tcW w:w="865" w:type="dxa"/>
            <w:vAlign w:val="center"/>
          </w:tcPr>
          <w:p w14:paraId="6691162A">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2F5436A">
            <w:pPr>
              <w:spacing w:line="360" w:lineRule="auto"/>
              <w:jc w:val="center"/>
              <w:rPr>
                <w:rFonts w:hint="eastAsia" w:ascii="宋体" w:hAnsi="宋体" w:cs="宋体"/>
                <w:szCs w:val="21"/>
              </w:rPr>
            </w:pPr>
            <w:r>
              <w:rPr>
                <w:rFonts w:hint="eastAsia" w:ascii="宋体" w:hAnsi="宋体" w:cs="宋体"/>
                <w:szCs w:val="21"/>
              </w:rPr>
              <w:t>0.85</w:t>
            </w:r>
          </w:p>
        </w:tc>
        <w:tc>
          <w:tcPr>
            <w:tcW w:w="1473" w:type="dxa"/>
            <w:vAlign w:val="center"/>
          </w:tcPr>
          <w:p w14:paraId="20E2261E">
            <w:pPr>
              <w:spacing w:line="360" w:lineRule="auto"/>
              <w:jc w:val="center"/>
              <w:rPr>
                <w:rFonts w:hint="eastAsia" w:ascii="宋体" w:hAnsi="宋体" w:cs="宋体"/>
                <w:szCs w:val="21"/>
              </w:rPr>
            </w:pPr>
            <w:r>
              <w:rPr>
                <w:rFonts w:hint="eastAsia" w:ascii="宋体" w:hAnsi="宋体" w:cs="宋体"/>
                <w:szCs w:val="21"/>
              </w:rPr>
              <w:t>42500</w:t>
            </w:r>
          </w:p>
        </w:tc>
      </w:tr>
      <w:tr w14:paraId="0BAA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31A9CB6C">
            <w:pPr>
              <w:spacing w:line="360" w:lineRule="auto"/>
              <w:jc w:val="center"/>
              <w:rPr>
                <w:rFonts w:hint="eastAsia" w:ascii="宋体" w:hAnsi="宋体" w:cs="宋体"/>
                <w:szCs w:val="21"/>
              </w:rPr>
            </w:pPr>
          </w:p>
        </w:tc>
        <w:tc>
          <w:tcPr>
            <w:tcW w:w="709" w:type="dxa"/>
            <w:vAlign w:val="center"/>
          </w:tcPr>
          <w:p w14:paraId="1F2D2AF5">
            <w:pPr>
              <w:spacing w:line="360" w:lineRule="auto"/>
              <w:jc w:val="center"/>
              <w:rPr>
                <w:rFonts w:hint="eastAsia" w:ascii="宋体" w:hAnsi="宋体" w:cs="宋体"/>
                <w:szCs w:val="21"/>
              </w:rPr>
            </w:pPr>
            <w:r>
              <w:rPr>
                <w:rFonts w:hint="eastAsia" w:ascii="宋体" w:hAnsi="宋体" w:cs="宋体"/>
                <w:szCs w:val="21"/>
              </w:rPr>
              <w:t>1.2</w:t>
            </w:r>
          </w:p>
        </w:tc>
        <w:tc>
          <w:tcPr>
            <w:tcW w:w="1995" w:type="dxa"/>
            <w:vAlign w:val="center"/>
          </w:tcPr>
          <w:p w14:paraId="44BF2434">
            <w:pPr>
              <w:spacing w:line="360" w:lineRule="auto"/>
              <w:jc w:val="center"/>
              <w:rPr>
                <w:rFonts w:hint="eastAsia" w:ascii="宋体" w:hAnsi="宋体" w:cs="宋体"/>
                <w:szCs w:val="21"/>
              </w:rPr>
            </w:pPr>
            <w:r>
              <w:rPr>
                <w:rFonts w:hint="eastAsia" w:ascii="宋体" w:hAnsi="宋体" w:cs="宋体"/>
                <w:szCs w:val="21"/>
              </w:rPr>
              <w:t>调整型全营养（高蛋白型）</w:t>
            </w:r>
          </w:p>
        </w:tc>
        <w:tc>
          <w:tcPr>
            <w:tcW w:w="1482" w:type="dxa"/>
            <w:vAlign w:val="center"/>
          </w:tcPr>
          <w:p w14:paraId="461FA8F1">
            <w:pPr>
              <w:spacing w:line="360" w:lineRule="auto"/>
              <w:jc w:val="center"/>
              <w:rPr>
                <w:rFonts w:hint="eastAsia" w:ascii="宋体" w:hAnsi="宋体" w:cs="宋体"/>
                <w:szCs w:val="21"/>
              </w:rPr>
            </w:pPr>
            <w:r>
              <w:rPr>
                <w:rFonts w:hint="eastAsia" w:ascii="宋体" w:hAnsi="宋体" w:cs="宋体"/>
                <w:szCs w:val="21"/>
              </w:rPr>
              <w:t>50000</w:t>
            </w:r>
          </w:p>
        </w:tc>
        <w:tc>
          <w:tcPr>
            <w:tcW w:w="865" w:type="dxa"/>
            <w:vAlign w:val="center"/>
          </w:tcPr>
          <w:p w14:paraId="455F2B77">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0B50AA35">
            <w:pPr>
              <w:spacing w:line="360" w:lineRule="auto"/>
              <w:jc w:val="center"/>
              <w:rPr>
                <w:rFonts w:hint="eastAsia" w:ascii="宋体" w:hAnsi="宋体" w:cs="宋体"/>
                <w:szCs w:val="21"/>
              </w:rPr>
            </w:pPr>
            <w:r>
              <w:rPr>
                <w:rFonts w:hint="eastAsia" w:ascii="宋体" w:hAnsi="宋体" w:cs="宋体"/>
                <w:szCs w:val="21"/>
              </w:rPr>
              <w:t>0.35</w:t>
            </w:r>
          </w:p>
        </w:tc>
        <w:tc>
          <w:tcPr>
            <w:tcW w:w="1473" w:type="dxa"/>
            <w:vAlign w:val="center"/>
          </w:tcPr>
          <w:p w14:paraId="4F306BC7">
            <w:pPr>
              <w:spacing w:line="360" w:lineRule="auto"/>
              <w:jc w:val="center"/>
              <w:rPr>
                <w:rFonts w:hint="eastAsia" w:ascii="宋体" w:hAnsi="宋体" w:cs="宋体"/>
                <w:szCs w:val="21"/>
              </w:rPr>
            </w:pPr>
            <w:r>
              <w:rPr>
                <w:rFonts w:hint="eastAsia" w:ascii="宋体" w:hAnsi="宋体" w:cs="宋体"/>
                <w:szCs w:val="21"/>
              </w:rPr>
              <w:t>17500</w:t>
            </w:r>
          </w:p>
        </w:tc>
      </w:tr>
      <w:tr w14:paraId="68CC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4872CC4E">
            <w:pPr>
              <w:spacing w:line="360" w:lineRule="auto"/>
              <w:jc w:val="center"/>
              <w:rPr>
                <w:rFonts w:hint="eastAsia" w:ascii="宋体" w:hAnsi="宋体" w:cs="宋体"/>
                <w:szCs w:val="21"/>
              </w:rPr>
            </w:pPr>
          </w:p>
        </w:tc>
        <w:tc>
          <w:tcPr>
            <w:tcW w:w="709" w:type="dxa"/>
            <w:vAlign w:val="center"/>
          </w:tcPr>
          <w:p w14:paraId="6A64C402">
            <w:pPr>
              <w:spacing w:line="360" w:lineRule="auto"/>
              <w:jc w:val="center"/>
              <w:rPr>
                <w:rFonts w:hint="eastAsia" w:ascii="宋体" w:hAnsi="宋体" w:cs="宋体"/>
                <w:szCs w:val="21"/>
              </w:rPr>
            </w:pPr>
            <w:r>
              <w:rPr>
                <w:rFonts w:hint="eastAsia" w:ascii="宋体" w:hAnsi="宋体" w:cs="宋体"/>
                <w:szCs w:val="21"/>
              </w:rPr>
              <w:t>1.3</w:t>
            </w:r>
          </w:p>
        </w:tc>
        <w:tc>
          <w:tcPr>
            <w:tcW w:w="1995" w:type="dxa"/>
            <w:vAlign w:val="center"/>
          </w:tcPr>
          <w:p w14:paraId="2009A7C6">
            <w:pPr>
              <w:spacing w:line="360" w:lineRule="auto"/>
              <w:jc w:val="center"/>
              <w:rPr>
                <w:rFonts w:hint="eastAsia" w:ascii="宋体" w:hAnsi="宋体" w:cs="宋体"/>
                <w:szCs w:val="21"/>
              </w:rPr>
            </w:pPr>
            <w:r>
              <w:rPr>
                <w:rFonts w:hint="eastAsia" w:ascii="宋体" w:hAnsi="宋体" w:cs="宋体"/>
                <w:szCs w:val="21"/>
              </w:rPr>
              <w:t>特定全营养</w:t>
            </w:r>
          </w:p>
          <w:p w14:paraId="5684DED0">
            <w:pPr>
              <w:spacing w:line="360" w:lineRule="auto"/>
              <w:jc w:val="center"/>
              <w:rPr>
                <w:rFonts w:hint="eastAsia" w:ascii="宋体" w:hAnsi="宋体" w:cs="宋体"/>
                <w:szCs w:val="21"/>
              </w:rPr>
            </w:pPr>
            <w:r>
              <w:rPr>
                <w:rFonts w:hint="eastAsia" w:ascii="宋体" w:hAnsi="宋体" w:cs="宋体"/>
                <w:szCs w:val="21"/>
              </w:rPr>
              <w:t>（胃肠道吸收障碍、胰腺炎）</w:t>
            </w:r>
          </w:p>
        </w:tc>
        <w:tc>
          <w:tcPr>
            <w:tcW w:w="1482" w:type="dxa"/>
            <w:vAlign w:val="center"/>
          </w:tcPr>
          <w:p w14:paraId="2FA664A4">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09D2515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77EFD2E0">
            <w:pPr>
              <w:spacing w:line="360" w:lineRule="auto"/>
              <w:jc w:val="center"/>
              <w:rPr>
                <w:rFonts w:hint="eastAsia" w:ascii="宋体" w:hAnsi="宋体" w:cs="宋体"/>
                <w:szCs w:val="21"/>
              </w:rPr>
            </w:pPr>
            <w:r>
              <w:rPr>
                <w:rFonts w:hint="eastAsia" w:ascii="宋体" w:hAnsi="宋体" w:cs="宋体"/>
                <w:szCs w:val="21"/>
              </w:rPr>
              <w:t>1</w:t>
            </w:r>
          </w:p>
        </w:tc>
        <w:tc>
          <w:tcPr>
            <w:tcW w:w="1473" w:type="dxa"/>
            <w:vAlign w:val="center"/>
          </w:tcPr>
          <w:p w14:paraId="1EBD65BC">
            <w:pPr>
              <w:spacing w:line="360" w:lineRule="auto"/>
              <w:jc w:val="center"/>
              <w:rPr>
                <w:rFonts w:hint="eastAsia" w:ascii="宋体" w:hAnsi="宋体" w:cs="宋体"/>
                <w:szCs w:val="21"/>
              </w:rPr>
            </w:pPr>
            <w:r>
              <w:rPr>
                <w:rFonts w:hint="eastAsia" w:ascii="宋体" w:hAnsi="宋体" w:cs="宋体"/>
                <w:szCs w:val="21"/>
              </w:rPr>
              <w:t>20000</w:t>
            </w:r>
          </w:p>
        </w:tc>
      </w:tr>
      <w:bookmarkEnd w:id="2"/>
      <w:tr w14:paraId="39A9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B283FE6">
            <w:pPr>
              <w:spacing w:line="360" w:lineRule="auto"/>
              <w:jc w:val="center"/>
              <w:rPr>
                <w:rFonts w:hint="eastAsia" w:ascii="宋体" w:hAnsi="宋体" w:cs="宋体"/>
                <w:szCs w:val="21"/>
              </w:rPr>
            </w:pPr>
          </w:p>
        </w:tc>
        <w:tc>
          <w:tcPr>
            <w:tcW w:w="709" w:type="dxa"/>
            <w:vAlign w:val="center"/>
          </w:tcPr>
          <w:p w14:paraId="2A2B7968">
            <w:pPr>
              <w:spacing w:line="360" w:lineRule="auto"/>
              <w:jc w:val="center"/>
              <w:rPr>
                <w:rFonts w:hint="eastAsia" w:ascii="宋体" w:hAnsi="宋体" w:cs="宋体"/>
                <w:szCs w:val="21"/>
              </w:rPr>
            </w:pPr>
            <w:r>
              <w:rPr>
                <w:rFonts w:hint="eastAsia" w:ascii="宋体" w:hAnsi="宋体" w:cs="宋体"/>
                <w:szCs w:val="21"/>
              </w:rPr>
              <w:t>1.4</w:t>
            </w:r>
          </w:p>
        </w:tc>
        <w:tc>
          <w:tcPr>
            <w:tcW w:w="1995" w:type="dxa"/>
            <w:vAlign w:val="center"/>
          </w:tcPr>
          <w:p w14:paraId="07A8DC64">
            <w:pPr>
              <w:spacing w:line="360" w:lineRule="auto"/>
              <w:jc w:val="center"/>
              <w:rPr>
                <w:rFonts w:hint="eastAsia" w:ascii="宋体" w:hAnsi="宋体" w:cs="宋体"/>
                <w:szCs w:val="21"/>
              </w:rPr>
            </w:pPr>
            <w:r>
              <w:rPr>
                <w:rFonts w:hint="eastAsia" w:ascii="宋体" w:hAnsi="宋体" w:cs="宋体"/>
                <w:szCs w:val="21"/>
              </w:rPr>
              <w:t>特定全营养（低GI预消化型）</w:t>
            </w:r>
          </w:p>
        </w:tc>
        <w:tc>
          <w:tcPr>
            <w:tcW w:w="1482" w:type="dxa"/>
            <w:vAlign w:val="center"/>
          </w:tcPr>
          <w:p w14:paraId="6C3605EA">
            <w:pPr>
              <w:spacing w:line="360" w:lineRule="auto"/>
              <w:jc w:val="center"/>
              <w:rPr>
                <w:rFonts w:hint="eastAsia" w:ascii="宋体" w:hAnsi="宋体" w:cs="宋体"/>
                <w:szCs w:val="21"/>
              </w:rPr>
            </w:pPr>
            <w:r>
              <w:rPr>
                <w:rFonts w:hint="eastAsia" w:ascii="宋体" w:hAnsi="宋体" w:cs="宋体"/>
                <w:szCs w:val="21"/>
              </w:rPr>
              <w:t>30000</w:t>
            </w:r>
          </w:p>
        </w:tc>
        <w:tc>
          <w:tcPr>
            <w:tcW w:w="865" w:type="dxa"/>
            <w:vAlign w:val="center"/>
          </w:tcPr>
          <w:p w14:paraId="0C373C77">
            <w:pPr>
              <w:spacing w:line="360" w:lineRule="auto"/>
              <w:jc w:val="center"/>
              <w:rPr>
                <w:rFonts w:hint="eastAsia" w:ascii="宋体" w:hAnsi="宋体" w:cs="宋体"/>
                <w:szCs w:val="21"/>
              </w:rPr>
            </w:pPr>
            <w:r>
              <w:rPr>
                <w:rFonts w:hint="eastAsia" w:ascii="宋体" w:hAnsi="宋体" w:cs="宋体"/>
                <w:szCs w:val="21"/>
              </w:rPr>
              <w:t>ml</w:t>
            </w:r>
          </w:p>
        </w:tc>
        <w:tc>
          <w:tcPr>
            <w:tcW w:w="1455" w:type="dxa"/>
            <w:vAlign w:val="center"/>
          </w:tcPr>
          <w:p w14:paraId="7F8E50CC">
            <w:pPr>
              <w:spacing w:line="360" w:lineRule="auto"/>
              <w:jc w:val="center"/>
              <w:rPr>
                <w:rFonts w:hint="eastAsia" w:ascii="宋体" w:hAnsi="宋体" w:cs="宋体"/>
                <w:szCs w:val="21"/>
              </w:rPr>
            </w:pPr>
            <w:r>
              <w:rPr>
                <w:rFonts w:hint="eastAsia" w:ascii="宋体" w:hAnsi="宋体" w:cs="宋体"/>
                <w:szCs w:val="21"/>
              </w:rPr>
              <w:t>0.22</w:t>
            </w:r>
          </w:p>
        </w:tc>
        <w:tc>
          <w:tcPr>
            <w:tcW w:w="1473" w:type="dxa"/>
            <w:vAlign w:val="center"/>
          </w:tcPr>
          <w:p w14:paraId="500127E2">
            <w:pPr>
              <w:spacing w:line="360" w:lineRule="auto"/>
              <w:jc w:val="center"/>
              <w:rPr>
                <w:rFonts w:hint="eastAsia" w:ascii="宋体" w:hAnsi="宋体" w:cs="宋体"/>
                <w:szCs w:val="21"/>
              </w:rPr>
            </w:pPr>
            <w:r>
              <w:rPr>
                <w:rFonts w:hint="eastAsia" w:ascii="宋体" w:hAnsi="宋体" w:cs="宋体"/>
                <w:szCs w:val="21"/>
              </w:rPr>
              <w:t>6600</w:t>
            </w:r>
          </w:p>
        </w:tc>
      </w:tr>
      <w:tr w14:paraId="34F1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8C73BEC">
            <w:pPr>
              <w:spacing w:line="360" w:lineRule="auto"/>
              <w:jc w:val="center"/>
              <w:rPr>
                <w:rFonts w:hint="eastAsia" w:ascii="宋体" w:hAnsi="宋体" w:cs="宋体"/>
                <w:szCs w:val="21"/>
              </w:rPr>
            </w:pPr>
          </w:p>
        </w:tc>
        <w:tc>
          <w:tcPr>
            <w:tcW w:w="709" w:type="dxa"/>
            <w:vAlign w:val="center"/>
          </w:tcPr>
          <w:p w14:paraId="0B30C082">
            <w:pPr>
              <w:spacing w:line="360" w:lineRule="auto"/>
              <w:jc w:val="center"/>
              <w:rPr>
                <w:rFonts w:hint="eastAsia" w:ascii="宋体" w:hAnsi="宋体" w:cs="宋体"/>
                <w:szCs w:val="21"/>
              </w:rPr>
            </w:pPr>
            <w:r>
              <w:rPr>
                <w:rFonts w:hint="eastAsia" w:ascii="宋体" w:hAnsi="宋体" w:cs="宋体"/>
                <w:szCs w:val="21"/>
              </w:rPr>
              <w:t>1.5</w:t>
            </w:r>
          </w:p>
        </w:tc>
        <w:tc>
          <w:tcPr>
            <w:tcW w:w="1995" w:type="dxa"/>
            <w:vAlign w:val="center"/>
          </w:tcPr>
          <w:p w14:paraId="48510EDA">
            <w:pPr>
              <w:spacing w:line="360" w:lineRule="auto"/>
              <w:jc w:val="center"/>
              <w:rPr>
                <w:rFonts w:hint="eastAsia" w:ascii="宋体" w:hAnsi="宋体" w:cs="宋体"/>
                <w:szCs w:val="21"/>
              </w:rPr>
            </w:pPr>
            <w:r>
              <w:rPr>
                <w:rFonts w:hint="eastAsia" w:ascii="宋体" w:hAnsi="宋体" w:cs="宋体"/>
                <w:szCs w:val="21"/>
              </w:rPr>
              <w:t>调整全营养（肿瘤型）</w:t>
            </w:r>
          </w:p>
        </w:tc>
        <w:tc>
          <w:tcPr>
            <w:tcW w:w="1482" w:type="dxa"/>
            <w:vAlign w:val="center"/>
          </w:tcPr>
          <w:p w14:paraId="7611C67D">
            <w:pPr>
              <w:spacing w:line="360" w:lineRule="auto"/>
              <w:jc w:val="center"/>
              <w:rPr>
                <w:rFonts w:hint="eastAsia" w:ascii="宋体" w:hAnsi="宋体" w:cs="宋体"/>
                <w:szCs w:val="21"/>
              </w:rPr>
            </w:pPr>
            <w:r>
              <w:rPr>
                <w:rFonts w:hint="eastAsia" w:ascii="宋体" w:hAnsi="宋体" w:cs="宋体"/>
                <w:szCs w:val="21"/>
              </w:rPr>
              <w:t>25000</w:t>
            </w:r>
          </w:p>
        </w:tc>
        <w:tc>
          <w:tcPr>
            <w:tcW w:w="865" w:type="dxa"/>
            <w:vAlign w:val="center"/>
          </w:tcPr>
          <w:p w14:paraId="6BB08FC4">
            <w:pPr>
              <w:spacing w:line="360" w:lineRule="auto"/>
              <w:jc w:val="center"/>
              <w:rPr>
                <w:rFonts w:hint="eastAsia" w:ascii="宋体" w:hAnsi="宋体" w:cs="宋体"/>
                <w:szCs w:val="21"/>
              </w:rPr>
            </w:pPr>
            <w:r>
              <w:rPr>
                <w:rFonts w:hint="eastAsia" w:ascii="宋体" w:hAnsi="宋体" w:cs="宋体"/>
                <w:szCs w:val="21"/>
              </w:rPr>
              <w:t>ml</w:t>
            </w:r>
          </w:p>
        </w:tc>
        <w:tc>
          <w:tcPr>
            <w:tcW w:w="1455" w:type="dxa"/>
            <w:vAlign w:val="center"/>
          </w:tcPr>
          <w:p w14:paraId="68072D35">
            <w:pPr>
              <w:spacing w:line="360" w:lineRule="auto"/>
              <w:jc w:val="center"/>
              <w:rPr>
                <w:rFonts w:hint="eastAsia" w:ascii="宋体" w:hAnsi="宋体" w:cs="宋体"/>
                <w:szCs w:val="21"/>
              </w:rPr>
            </w:pPr>
            <w:r>
              <w:rPr>
                <w:rFonts w:hint="eastAsia" w:ascii="宋体" w:hAnsi="宋体" w:cs="宋体"/>
                <w:szCs w:val="21"/>
              </w:rPr>
              <w:t>0.2</w:t>
            </w:r>
          </w:p>
        </w:tc>
        <w:tc>
          <w:tcPr>
            <w:tcW w:w="1473" w:type="dxa"/>
            <w:vAlign w:val="center"/>
          </w:tcPr>
          <w:p w14:paraId="30B4B707">
            <w:pPr>
              <w:spacing w:line="360" w:lineRule="auto"/>
              <w:jc w:val="center"/>
              <w:rPr>
                <w:rFonts w:hint="eastAsia" w:ascii="宋体" w:hAnsi="宋体" w:cs="宋体"/>
                <w:szCs w:val="21"/>
              </w:rPr>
            </w:pPr>
            <w:r>
              <w:rPr>
                <w:rFonts w:hint="eastAsia" w:ascii="宋体" w:hAnsi="宋体" w:cs="宋体"/>
                <w:szCs w:val="21"/>
              </w:rPr>
              <w:t>5000</w:t>
            </w:r>
          </w:p>
        </w:tc>
      </w:tr>
      <w:tr w14:paraId="5740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9B8E8F8">
            <w:pPr>
              <w:spacing w:line="360" w:lineRule="auto"/>
              <w:jc w:val="center"/>
              <w:rPr>
                <w:rFonts w:hint="eastAsia" w:ascii="宋体" w:hAnsi="宋体" w:cs="宋体"/>
                <w:szCs w:val="21"/>
              </w:rPr>
            </w:pPr>
          </w:p>
        </w:tc>
        <w:tc>
          <w:tcPr>
            <w:tcW w:w="709" w:type="dxa"/>
            <w:vAlign w:val="center"/>
          </w:tcPr>
          <w:p w14:paraId="5A8CE6A6">
            <w:pPr>
              <w:spacing w:line="360" w:lineRule="auto"/>
              <w:jc w:val="center"/>
              <w:rPr>
                <w:rFonts w:hint="eastAsia" w:ascii="宋体" w:hAnsi="宋体" w:cs="宋体"/>
                <w:szCs w:val="21"/>
              </w:rPr>
            </w:pPr>
            <w:r>
              <w:rPr>
                <w:rFonts w:hint="eastAsia" w:ascii="宋体" w:hAnsi="宋体" w:cs="宋体"/>
                <w:szCs w:val="21"/>
              </w:rPr>
              <w:t>1.6</w:t>
            </w:r>
          </w:p>
        </w:tc>
        <w:tc>
          <w:tcPr>
            <w:tcW w:w="1995" w:type="dxa"/>
            <w:vAlign w:val="center"/>
          </w:tcPr>
          <w:p w14:paraId="791D189B">
            <w:pPr>
              <w:spacing w:line="360" w:lineRule="auto"/>
              <w:jc w:val="center"/>
              <w:rPr>
                <w:rFonts w:hint="eastAsia" w:ascii="宋体" w:hAnsi="宋体" w:cs="宋体"/>
                <w:szCs w:val="21"/>
              </w:rPr>
            </w:pPr>
            <w:r>
              <w:rPr>
                <w:rFonts w:hint="eastAsia" w:ascii="宋体" w:hAnsi="宋体" w:cs="宋体"/>
                <w:szCs w:val="21"/>
              </w:rPr>
              <w:t>流质配方（无脂无渣）</w:t>
            </w:r>
          </w:p>
        </w:tc>
        <w:tc>
          <w:tcPr>
            <w:tcW w:w="1482" w:type="dxa"/>
            <w:vAlign w:val="center"/>
          </w:tcPr>
          <w:p w14:paraId="7C55473E">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4FBA8A09">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5CE6FCAA">
            <w:pPr>
              <w:spacing w:line="360" w:lineRule="auto"/>
              <w:jc w:val="center"/>
              <w:rPr>
                <w:rFonts w:hint="eastAsia" w:ascii="宋体" w:hAnsi="宋体" w:cs="宋体"/>
                <w:szCs w:val="21"/>
              </w:rPr>
            </w:pPr>
            <w:r>
              <w:rPr>
                <w:rFonts w:hint="eastAsia" w:ascii="宋体" w:hAnsi="宋体" w:cs="宋体"/>
                <w:szCs w:val="21"/>
              </w:rPr>
              <w:t>1.34</w:t>
            </w:r>
          </w:p>
        </w:tc>
        <w:tc>
          <w:tcPr>
            <w:tcW w:w="1473" w:type="dxa"/>
            <w:vAlign w:val="center"/>
          </w:tcPr>
          <w:p w14:paraId="20B2385B">
            <w:pPr>
              <w:spacing w:line="360" w:lineRule="auto"/>
              <w:jc w:val="center"/>
              <w:rPr>
                <w:rFonts w:hint="eastAsia" w:ascii="宋体" w:hAnsi="宋体" w:cs="宋体"/>
                <w:szCs w:val="21"/>
              </w:rPr>
            </w:pPr>
            <w:r>
              <w:rPr>
                <w:rFonts w:hint="eastAsia" w:ascii="宋体" w:hAnsi="宋体" w:cs="宋体"/>
                <w:szCs w:val="21"/>
              </w:rPr>
              <w:t>26800</w:t>
            </w:r>
          </w:p>
        </w:tc>
      </w:tr>
      <w:tr w14:paraId="3039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D320350">
            <w:pPr>
              <w:spacing w:line="360" w:lineRule="auto"/>
              <w:jc w:val="center"/>
              <w:rPr>
                <w:rFonts w:hint="eastAsia" w:ascii="宋体" w:hAnsi="宋体" w:cs="宋体"/>
                <w:szCs w:val="21"/>
              </w:rPr>
            </w:pPr>
          </w:p>
        </w:tc>
        <w:tc>
          <w:tcPr>
            <w:tcW w:w="709" w:type="dxa"/>
            <w:vAlign w:val="center"/>
          </w:tcPr>
          <w:p w14:paraId="607AEEBE">
            <w:pPr>
              <w:spacing w:line="360" w:lineRule="auto"/>
              <w:jc w:val="center"/>
              <w:rPr>
                <w:rFonts w:hint="eastAsia" w:ascii="宋体" w:hAnsi="宋体" w:cs="宋体"/>
                <w:szCs w:val="21"/>
              </w:rPr>
            </w:pPr>
            <w:r>
              <w:rPr>
                <w:rFonts w:hint="eastAsia" w:ascii="宋体" w:hAnsi="宋体" w:cs="宋体"/>
                <w:szCs w:val="21"/>
              </w:rPr>
              <w:t>1.7</w:t>
            </w:r>
          </w:p>
        </w:tc>
        <w:tc>
          <w:tcPr>
            <w:tcW w:w="1995" w:type="dxa"/>
            <w:vAlign w:val="center"/>
          </w:tcPr>
          <w:p w14:paraId="60C1935F">
            <w:pPr>
              <w:spacing w:line="360" w:lineRule="auto"/>
              <w:jc w:val="center"/>
              <w:rPr>
                <w:rFonts w:hint="eastAsia" w:ascii="宋体" w:hAnsi="宋体" w:cs="宋体"/>
                <w:szCs w:val="21"/>
              </w:rPr>
            </w:pPr>
            <w:r>
              <w:rPr>
                <w:rFonts w:hint="eastAsia" w:ascii="宋体" w:hAnsi="宋体" w:cs="宋体"/>
                <w:szCs w:val="21"/>
              </w:rPr>
              <w:t>术前电解质配方（限水剂）</w:t>
            </w:r>
          </w:p>
        </w:tc>
        <w:tc>
          <w:tcPr>
            <w:tcW w:w="1482" w:type="dxa"/>
            <w:vAlign w:val="center"/>
          </w:tcPr>
          <w:p w14:paraId="651C4B24">
            <w:pPr>
              <w:spacing w:line="360" w:lineRule="auto"/>
              <w:jc w:val="center"/>
              <w:rPr>
                <w:rFonts w:hint="eastAsia" w:ascii="宋体" w:hAnsi="宋体" w:cs="宋体"/>
                <w:szCs w:val="21"/>
              </w:rPr>
            </w:pPr>
            <w:r>
              <w:rPr>
                <w:rFonts w:hint="eastAsia" w:ascii="宋体" w:hAnsi="宋体" w:cs="宋体"/>
                <w:szCs w:val="21"/>
              </w:rPr>
              <w:t>1000</w:t>
            </w:r>
          </w:p>
        </w:tc>
        <w:tc>
          <w:tcPr>
            <w:tcW w:w="865" w:type="dxa"/>
            <w:vAlign w:val="center"/>
          </w:tcPr>
          <w:p w14:paraId="6E0D54B5">
            <w:pPr>
              <w:spacing w:line="360" w:lineRule="auto"/>
              <w:jc w:val="center"/>
              <w:rPr>
                <w:rFonts w:hint="eastAsia" w:ascii="宋体" w:hAnsi="宋体" w:cs="宋体"/>
                <w:szCs w:val="21"/>
              </w:rPr>
            </w:pPr>
            <w:r>
              <w:rPr>
                <w:rFonts w:hint="eastAsia" w:ascii="宋体" w:hAnsi="宋体" w:cs="宋体"/>
                <w:szCs w:val="21"/>
              </w:rPr>
              <w:t>瓶</w:t>
            </w:r>
          </w:p>
        </w:tc>
        <w:tc>
          <w:tcPr>
            <w:tcW w:w="1455" w:type="dxa"/>
            <w:vAlign w:val="center"/>
          </w:tcPr>
          <w:p w14:paraId="2E18A335">
            <w:pPr>
              <w:spacing w:line="360" w:lineRule="auto"/>
              <w:jc w:val="center"/>
              <w:rPr>
                <w:rFonts w:hint="eastAsia" w:ascii="宋体" w:hAnsi="宋体" w:cs="宋体"/>
                <w:szCs w:val="21"/>
              </w:rPr>
            </w:pPr>
            <w:r>
              <w:rPr>
                <w:rFonts w:hint="eastAsia" w:ascii="宋体" w:hAnsi="宋体" w:cs="宋体"/>
                <w:szCs w:val="21"/>
              </w:rPr>
              <w:t>60</w:t>
            </w:r>
          </w:p>
        </w:tc>
        <w:tc>
          <w:tcPr>
            <w:tcW w:w="1473" w:type="dxa"/>
            <w:vAlign w:val="center"/>
          </w:tcPr>
          <w:p w14:paraId="378F30C9">
            <w:pPr>
              <w:spacing w:line="360" w:lineRule="auto"/>
              <w:jc w:val="center"/>
              <w:rPr>
                <w:rFonts w:hint="eastAsia" w:ascii="宋体" w:hAnsi="宋体" w:cs="宋体"/>
                <w:szCs w:val="21"/>
              </w:rPr>
            </w:pPr>
            <w:r>
              <w:rPr>
                <w:rFonts w:hint="eastAsia" w:ascii="宋体" w:hAnsi="宋体" w:cs="宋体"/>
                <w:szCs w:val="21"/>
              </w:rPr>
              <w:t>60000</w:t>
            </w:r>
          </w:p>
        </w:tc>
      </w:tr>
      <w:tr w14:paraId="169D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66AF3FF">
            <w:pPr>
              <w:spacing w:line="360" w:lineRule="auto"/>
              <w:jc w:val="center"/>
              <w:rPr>
                <w:rFonts w:hint="eastAsia" w:ascii="宋体" w:hAnsi="宋体" w:cs="宋体"/>
                <w:szCs w:val="21"/>
              </w:rPr>
            </w:pPr>
          </w:p>
        </w:tc>
        <w:tc>
          <w:tcPr>
            <w:tcW w:w="709" w:type="dxa"/>
            <w:vAlign w:val="center"/>
          </w:tcPr>
          <w:p w14:paraId="766B32AE">
            <w:pPr>
              <w:spacing w:line="360" w:lineRule="auto"/>
              <w:jc w:val="center"/>
              <w:rPr>
                <w:rFonts w:hint="eastAsia" w:ascii="宋体" w:hAnsi="宋体" w:cs="宋体"/>
                <w:szCs w:val="21"/>
              </w:rPr>
            </w:pPr>
            <w:r>
              <w:rPr>
                <w:rFonts w:hint="eastAsia" w:ascii="宋体" w:hAnsi="宋体" w:cs="宋体"/>
                <w:szCs w:val="21"/>
              </w:rPr>
              <w:t>1.8</w:t>
            </w:r>
          </w:p>
        </w:tc>
        <w:tc>
          <w:tcPr>
            <w:tcW w:w="1995" w:type="dxa"/>
            <w:vAlign w:val="center"/>
          </w:tcPr>
          <w:p w14:paraId="3C70152E">
            <w:pPr>
              <w:spacing w:line="360" w:lineRule="auto"/>
              <w:jc w:val="center"/>
              <w:rPr>
                <w:rFonts w:hint="eastAsia" w:ascii="宋体" w:hAnsi="宋体" w:cs="宋体"/>
                <w:szCs w:val="21"/>
              </w:rPr>
            </w:pPr>
            <w:r>
              <w:rPr>
                <w:rFonts w:hint="eastAsia" w:ascii="宋体" w:hAnsi="宋体" w:cs="宋体"/>
                <w:szCs w:val="21"/>
              </w:rPr>
              <w:t>滴注营养袋（500ml）</w:t>
            </w:r>
          </w:p>
        </w:tc>
        <w:tc>
          <w:tcPr>
            <w:tcW w:w="1482" w:type="dxa"/>
            <w:vAlign w:val="center"/>
          </w:tcPr>
          <w:p w14:paraId="72093D7B">
            <w:pPr>
              <w:spacing w:line="360" w:lineRule="auto"/>
              <w:jc w:val="center"/>
              <w:rPr>
                <w:rFonts w:hint="eastAsia" w:ascii="宋体" w:hAnsi="宋体" w:cs="宋体"/>
                <w:szCs w:val="21"/>
              </w:rPr>
            </w:pPr>
            <w:r>
              <w:rPr>
                <w:rFonts w:hint="eastAsia" w:ascii="宋体" w:hAnsi="宋体" w:cs="宋体"/>
                <w:szCs w:val="21"/>
              </w:rPr>
              <w:t>500</w:t>
            </w:r>
          </w:p>
        </w:tc>
        <w:tc>
          <w:tcPr>
            <w:tcW w:w="865" w:type="dxa"/>
            <w:vAlign w:val="center"/>
          </w:tcPr>
          <w:p w14:paraId="777823A3">
            <w:pPr>
              <w:spacing w:line="360" w:lineRule="auto"/>
              <w:jc w:val="center"/>
              <w:rPr>
                <w:rFonts w:hint="eastAsia" w:ascii="宋体" w:hAnsi="宋体" w:cs="宋体"/>
                <w:szCs w:val="21"/>
              </w:rPr>
            </w:pPr>
            <w:r>
              <w:rPr>
                <w:rFonts w:hint="eastAsia" w:ascii="宋体" w:hAnsi="宋体" w:cs="宋体"/>
                <w:szCs w:val="21"/>
              </w:rPr>
              <w:t>个</w:t>
            </w:r>
          </w:p>
        </w:tc>
        <w:tc>
          <w:tcPr>
            <w:tcW w:w="1455" w:type="dxa"/>
            <w:vAlign w:val="center"/>
          </w:tcPr>
          <w:p w14:paraId="06399692">
            <w:pPr>
              <w:spacing w:line="360" w:lineRule="auto"/>
              <w:jc w:val="center"/>
              <w:rPr>
                <w:rFonts w:hint="eastAsia" w:ascii="宋体" w:hAnsi="宋体" w:cs="宋体"/>
                <w:szCs w:val="21"/>
              </w:rPr>
            </w:pPr>
            <w:r>
              <w:rPr>
                <w:rFonts w:hint="eastAsia" w:ascii="宋体" w:hAnsi="宋体" w:cs="宋体"/>
                <w:szCs w:val="21"/>
              </w:rPr>
              <w:t>2.5</w:t>
            </w:r>
          </w:p>
        </w:tc>
        <w:tc>
          <w:tcPr>
            <w:tcW w:w="1473" w:type="dxa"/>
            <w:vAlign w:val="center"/>
          </w:tcPr>
          <w:p w14:paraId="46CEBC53">
            <w:pPr>
              <w:spacing w:line="360" w:lineRule="auto"/>
              <w:jc w:val="center"/>
              <w:rPr>
                <w:rFonts w:hint="eastAsia" w:ascii="宋体" w:hAnsi="宋体" w:cs="宋体"/>
                <w:szCs w:val="21"/>
              </w:rPr>
            </w:pPr>
            <w:r>
              <w:rPr>
                <w:rFonts w:hint="eastAsia" w:ascii="宋体" w:hAnsi="宋体" w:cs="宋体"/>
                <w:szCs w:val="21"/>
              </w:rPr>
              <w:t>1250</w:t>
            </w:r>
          </w:p>
        </w:tc>
      </w:tr>
      <w:tr w14:paraId="076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A477540">
            <w:pPr>
              <w:spacing w:line="360" w:lineRule="auto"/>
              <w:jc w:val="center"/>
              <w:rPr>
                <w:rFonts w:hint="eastAsia" w:ascii="宋体" w:hAnsi="宋体" w:cs="宋体"/>
                <w:szCs w:val="21"/>
              </w:rPr>
            </w:pPr>
          </w:p>
        </w:tc>
        <w:tc>
          <w:tcPr>
            <w:tcW w:w="709" w:type="dxa"/>
            <w:vAlign w:val="center"/>
          </w:tcPr>
          <w:p w14:paraId="36A549EE">
            <w:pPr>
              <w:spacing w:line="360" w:lineRule="auto"/>
              <w:jc w:val="center"/>
              <w:rPr>
                <w:rFonts w:hint="eastAsia" w:ascii="宋体" w:hAnsi="宋体" w:cs="宋体"/>
                <w:szCs w:val="21"/>
              </w:rPr>
            </w:pPr>
            <w:r>
              <w:rPr>
                <w:rFonts w:hint="eastAsia" w:ascii="宋体" w:hAnsi="宋体" w:cs="宋体"/>
                <w:szCs w:val="21"/>
              </w:rPr>
              <w:t>1.9</w:t>
            </w:r>
          </w:p>
        </w:tc>
        <w:tc>
          <w:tcPr>
            <w:tcW w:w="1995" w:type="dxa"/>
            <w:vAlign w:val="center"/>
          </w:tcPr>
          <w:p w14:paraId="6720CC47">
            <w:pPr>
              <w:spacing w:line="360" w:lineRule="auto"/>
              <w:jc w:val="center"/>
              <w:rPr>
                <w:rFonts w:hint="eastAsia" w:ascii="宋体" w:hAnsi="宋体" w:cs="宋体"/>
                <w:szCs w:val="21"/>
              </w:rPr>
            </w:pPr>
            <w:r>
              <w:rPr>
                <w:rFonts w:hint="eastAsia" w:ascii="宋体" w:hAnsi="宋体" w:cs="宋体"/>
                <w:szCs w:val="21"/>
              </w:rPr>
              <w:t>滴注营养袋（350ml±50ml）</w:t>
            </w:r>
          </w:p>
        </w:tc>
        <w:tc>
          <w:tcPr>
            <w:tcW w:w="1482" w:type="dxa"/>
            <w:vAlign w:val="center"/>
          </w:tcPr>
          <w:p w14:paraId="165359B4">
            <w:pPr>
              <w:spacing w:line="360" w:lineRule="auto"/>
              <w:jc w:val="center"/>
              <w:rPr>
                <w:rFonts w:hint="eastAsia" w:ascii="宋体" w:hAnsi="宋体" w:cs="宋体"/>
                <w:szCs w:val="21"/>
              </w:rPr>
            </w:pPr>
            <w:r>
              <w:rPr>
                <w:rFonts w:hint="eastAsia" w:ascii="宋体" w:hAnsi="宋体" w:cs="宋体"/>
                <w:szCs w:val="21"/>
              </w:rPr>
              <w:t>200</w:t>
            </w:r>
          </w:p>
        </w:tc>
        <w:tc>
          <w:tcPr>
            <w:tcW w:w="865" w:type="dxa"/>
            <w:vAlign w:val="center"/>
          </w:tcPr>
          <w:p w14:paraId="292E1C59">
            <w:pPr>
              <w:spacing w:line="360" w:lineRule="auto"/>
              <w:jc w:val="center"/>
              <w:rPr>
                <w:rFonts w:hint="eastAsia" w:ascii="宋体" w:hAnsi="宋体" w:cs="宋体"/>
                <w:szCs w:val="21"/>
              </w:rPr>
            </w:pPr>
            <w:r>
              <w:rPr>
                <w:rFonts w:hint="eastAsia" w:ascii="宋体" w:hAnsi="宋体" w:cs="宋体"/>
                <w:szCs w:val="21"/>
              </w:rPr>
              <w:t>个</w:t>
            </w:r>
          </w:p>
        </w:tc>
        <w:tc>
          <w:tcPr>
            <w:tcW w:w="1455" w:type="dxa"/>
            <w:vAlign w:val="center"/>
          </w:tcPr>
          <w:p w14:paraId="612BB433">
            <w:pPr>
              <w:spacing w:line="360" w:lineRule="auto"/>
              <w:jc w:val="center"/>
              <w:rPr>
                <w:rFonts w:hint="eastAsia" w:ascii="宋体" w:hAnsi="宋体" w:cs="宋体"/>
                <w:szCs w:val="21"/>
              </w:rPr>
            </w:pPr>
            <w:r>
              <w:rPr>
                <w:rFonts w:hint="eastAsia" w:ascii="宋体" w:hAnsi="宋体" w:cs="宋体"/>
                <w:szCs w:val="21"/>
              </w:rPr>
              <w:t>2.5</w:t>
            </w:r>
          </w:p>
        </w:tc>
        <w:tc>
          <w:tcPr>
            <w:tcW w:w="1473" w:type="dxa"/>
            <w:vAlign w:val="center"/>
          </w:tcPr>
          <w:p w14:paraId="2BFC1EEA">
            <w:pPr>
              <w:spacing w:line="360" w:lineRule="auto"/>
              <w:jc w:val="center"/>
              <w:rPr>
                <w:rFonts w:hint="eastAsia" w:ascii="宋体" w:hAnsi="宋体" w:cs="宋体"/>
                <w:szCs w:val="21"/>
              </w:rPr>
            </w:pPr>
            <w:r>
              <w:rPr>
                <w:rFonts w:hint="eastAsia" w:ascii="宋体" w:hAnsi="宋体" w:cs="宋体"/>
                <w:szCs w:val="21"/>
              </w:rPr>
              <w:t>500</w:t>
            </w:r>
          </w:p>
        </w:tc>
      </w:tr>
      <w:tr w14:paraId="32A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71763C15">
            <w:pPr>
              <w:spacing w:line="360" w:lineRule="auto"/>
              <w:jc w:val="center"/>
              <w:rPr>
                <w:rFonts w:hint="eastAsia" w:ascii="宋体" w:hAnsi="宋体" w:cs="宋体"/>
                <w:szCs w:val="21"/>
              </w:rPr>
            </w:pPr>
            <w:r>
              <w:rPr>
                <w:rFonts w:hint="eastAsia" w:ascii="宋体" w:hAnsi="宋体" w:cs="宋体"/>
                <w:szCs w:val="21"/>
              </w:rPr>
              <w:t>B包</w:t>
            </w:r>
          </w:p>
        </w:tc>
        <w:tc>
          <w:tcPr>
            <w:tcW w:w="709" w:type="dxa"/>
            <w:vAlign w:val="center"/>
          </w:tcPr>
          <w:p w14:paraId="602C633C">
            <w:pPr>
              <w:spacing w:line="360" w:lineRule="auto"/>
              <w:jc w:val="center"/>
              <w:rPr>
                <w:rFonts w:hint="eastAsia" w:ascii="宋体" w:hAnsi="宋体" w:cs="宋体"/>
                <w:szCs w:val="21"/>
              </w:rPr>
            </w:pPr>
            <w:r>
              <w:rPr>
                <w:rFonts w:hint="eastAsia" w:ascii="宋体" w:hAnsi="宋体" w:cs="宋体"/>
                <w:szCs w:val="21"/>
              </w:rPr>
              <w:t>2.1</w:t>
            </w:r>
          </w:p>
        </w:tc>
        <w:tc>
          <w:tcPr>
            <w:tcW w:w="1995" w:type="dxa"/>
            <w:vAlign w:val="center"/>
          </w:tcPr>
          <w:p w14:paraId="6DA3CE09">
            <w:pPr>
              <w:spacing w:line="360" w:lineRule="auto"/>
              <w:jc w:val="center"/>
              <w:rPr>
                <w:rFonts w:hint="eastAsia" w:ascii="宋体" w:hAnsi="宋体" w:cs="宋体"/>
                <w:szCs w:val="21"/>
              </w:rPr>
            </w:pPr>
            <w:r>
              <w:rPr>
                <w:rFonts w:hint="eastAsia" w:ascii="宋体" w:hAnsi="宋体" w:cs="宋体"/>
                <w:szCs w:val="21"/>
              </w:rPr>
              <w:t>全营养（1~10岁，水解蛋白型）</w:t>
            </w:r>
          </w:p>
        </w:tc>
        <w:tc>
          <w:tcPr>
            <w:tcW w:w="1482" w:type="dxa"/>
            <w:vAlign w:val="center"/>
          </w:tcPr>
          <w:p w14:paraId="39BE51B9">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27EC560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08D26FD6">
            <w:pPr>
              <w:spacing w:line="360" w:lineRule="auto"/>
              <w:jc w:val="center"/>
              <w:rPr>
                <w:rFonts w:hint="eastAsia" w:ascii="宋体" w:hAnsi="宋体" w:cs="宋体"/>
                <w:szCs w:val="21"/>
              </w:rPr>
            </w:pPr>
            <w:r>
              <w:rPr>
                <w:rFonts w:hint="eastAsia" w:ascii="宋体" w:hAnsi="宋体" w:cs="宋体"/>
                <w:szCs w:val="21"/>
              </w:rPr>
              <w:t>1.5</w:t>
            </w:r>
          </w:p>
        </w:tc>
        <w:tc>
          <w:tcPr>
            <w:tcW w:w="1473" w:type="dxa"/>
            <w:vAlign w:val="center"/>
          </w:tcPr>
          <w:p w14:paraId="4ABAE1CB">
            <w:pPr>
              <w:spacing w:line="360" w:lineRule="auto"/>
              <w:jc w:val="center"/>
              <w:rPr>
                <w:rFonts w:hint="eastAsia" w:ascii="宋体" w:hAnsi="宋体" w:cs="宋体"/>
                <w:szCs w:val="21"/>
              </w:rPr>
            </w:pPr>
            <w:r>
              <w:rPr>
                <w:rFonts w:hint="eastAsia" w:ascii="宋体" w:hAnsi="宋体" w:cs="宋体"/>
                <w:szCs w:val="21"/>
              </w:rPr>
              <w:t>30000</w:t>
            </w:r>
          </w:p>
        </w:tc>
      </w:tr>
      <w:tr w14:paraId="1759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06E21B7">
            <w:pPr>
              <w:spacing w:line="360" w:lineRule="auto"/>
              <w:jc w:val="center"/>
              <w:rPr>
                <w:rFonts w:hint="eastAsia" w:ascii="宋体" w:hAnsi="宋体" w:cs="宋体"/>
                <w:szCs w:val="21"/>
              </w:rPr>
            </w:pPr>
          </w:p>
        </w:tc>
        <w:tc>
          <w:tcPr>
            <w:tcW w:w="709" w:type="dxa"/>
            <w:vAlign w:val="center"/>
          </w:tcPr>
          <w:p w14:paraId="18BA99AF">
            <w:pPr>
              <w:spacing w:line="360" w:lineRule="auto"/>
              <w:jc w:val="center"/>
              <w:rPr>
                <w:rFonts w:hint="eastAsia" w:ascii="宋体" w:hAnsi="宋体" w:cs="宋体"/>
                <w:szCs w:val="21"/>
              </w:rPr>
            </w:pPr>
            <w:r>
              <w:rPr>
                <w:rFonts w:hint="eastAsia" w:ascii="宋体" w:hAnsi="宋体" w:cs="宋体"/>
                <w:szCs w:val="21"/>
              </w:rPr>
              <w:t>2.2</w:t>
            </w:r>
          </w:p>
        </w:tc>
        <w:tc>
          <w:tcPr>
            <w:tcW w:w="1995" w:type="dxa"/>
            <w:vAlign w:val="center"/>
          </w:tcPr>
          <w:p w14:paraId="43520A6C">
            <w:pPr>
              <w:spacing w:line="360" w:lineRule="auto"/>
              <w:jc w:val="center"/>
              <w:rPr>
                <w:rFonts w:hint="eastAsia" w:ascii="宋体" w:hAnsi="宋体" w:cs="宋体"/>
                <w:szCs w:val="21"/>
              </w:rPr>
            </w:pPr>
            <w:r>
              <w:rPr>
                <w:rFonts w:hint="eastAsia" w:ascii="宋体" w:hAnsi="宋体" w:cs="宋体"/>
                <w:szCs w:val="21"/>
              </w:rPr>
              <w:t>调整全营养</w:t>
            </w:r>
          </w:p>
          <w:p w14:paraId="5CF58448">
            <w:pPr>
              <w:spacing w:line="360" w:lineRule="auto"/>
              <w:jc w:val="center"/>
              <w:rPr>
                <w:rFonts w:hint="eastAsia" w:ascii="宋体" w:hAnsi="宋体" w:cs="宋体"/>
                <w:szCs w:val="21"/>
              </w:rPr>
            </w:pPr>
            <w:r>
              <w:rPr>
                <w:rFonts w:hint="eastAsia" w:ascii="宋体" w:hAnsi="宋体" w:cs="宋体"/>
                <w:szCs w:val="21"/>
              </w:rPr>
              <w:t>（支链氨基酸型）</w:t>
            </w:r>
          </w:p>
        </w:tc>
        <w:tc>
          <w:tcPr>
            <w:tcW w:w="1482" w:type="dxa"/>
            <w:vAlign w:val="center"/>
          </w:tcPr>
          <w:p w14:paraId="4A9A38A1">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7153B7C3">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C24BAD9">
            <w:pPr>
              <w:spacing w:line="360" w:lineRule="auto"/>
              <w:jc w:val="center"/>
              <w:rPr>
                <w:rFonts w:hint="eastAsia" w:ascii="宋体" w:hAnsi="宋体" w:cs="宋体"/>
                <w:szCs w:val="21"/>
              </w:rPr>
            </w:pPr>
            <w:r>
              <w:rPr>
                <w:rFonts w:hint="eastAsia" w:ascii="宋体" w:hAnsi="宋体" w:cs="宋体"/>
                <w:szCs w:val="21"/>
              </w:rPr>
              <w:t>0.6</w:t>
            </w:r>
          </w:p>
        </w:tc>
        <w:tc>
          <w:tcPr>
            <w:tcW w:w="1473" w:type="dxa"/>
            <w:vAlign w:val="center"/>
          </w:tcPr>
          <w:p w14:paraId="6F10FA0C">
            <w:pPr>
              <w:spacing w:line="360" w:lineRule="auto"/>
              <w:jc w:val="center"/>
              <w:rPr>
                <w:rFonts w:hint="eastAsia" w:ascii="宋体" w:hAnsi="宋体" w:cs="宋体"/>
                <w:szCs w:val="21"/>
              </w:rPr>
            </w:pPr>
            <w:r>
              <w:rPr>
                <w:rFonts w:hint="eastAsia" w:ascii="宋体" w:hAnsi="宋体" w:cs="宋体"/>
                <w:szCs w:val="21"/>
              </w:rPr>
              <w:t>12000</w:t>
            </w:r>
          </w:p>
        </w:tc>
      </w:tr>
      <w:tr w14:paraId="0FEC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6C7D218">
            <w:pPr>
              <w:spacing w:line="360" w:lineRule="auto"/>
              <w:jc w:val="center"/>
              <w:rPr>
                <w:rFonts w:hint="eastAsia" w:ascii="宋体" w:hAnsi="宋体" w:cs="宋体"/>
                <w:szCs w:val="21"/>
              </w:rPr>
            </w:pPr>
          </w:p>
        </w:tc>
        <w:tc>
          <w:tcPr>
            <w:tcW w:w="709" w:type="dxa"/>
            <w:vAlign w:val="center"/>
          </w:tcPr>
          <w:p w14:paraId="29C78007">
            <w:pPr>
              <w:spacing w:line="360" w:lineRule="auto"/>
              <w:jc w:val="center"/>
              <w:rPr>
                <w:rFonts w:hint="eastAsia" w:ascii="宋体" w:hAnsi="宋体" w:cs="宋体"/>
                <w:szCs w:val="21"/>
              </w:rPr>
            </w:pPr>
            <w:r>
              <w:rPr>
                <w:rFonts w:hint="eastAsia" w:ascii="宋体" w:hAnsi="宋体" w:cs="宋体"/>
                <w:szCs w:val="21"/>
              </w:rPr>
              <w:t>2.3</w:t>
            </w:r>
          </w:p>
        </w:tc>
        <w:tc>
          <w:tcPr>
            <w:tcW w:w="1995" w:type="dxa"/>
            <w:vAlign w:val="center"/>
          </w:tcPr>
          <w:p w14:paraId="5582C70B">
            <w:pPr>
              <w:spacing w:line="360" w:lineRule="auto"/>
              <w:jc w:val="center"/>
              <w:rPr>
                <w:rFonts w:hint="eastAsia" w:ascii="宋体" w:hAnsi="宋体" w:cs="宋体"/>
                <w:szCs w:val="21"/>
              </w:rPr>
            </w:pPr>
            <w:r>
              <w:rPr>
                <w:rFonts w:hint="eastAsia" w:ascii="宋体" w:hAnsi="宋体" w:cs="宋体"/>
                <w:szCs w:val="21"/>
              </w:rPr>
              <w:t>调整全营养</w:t>
            </w:r>
          </w:p>
          <w:p w14:paraId="06F73D85">
            <w:pPr>
              <w:spacing w:line="360" w:lineRule="auto"/>
              <w:jc w:val="center"/>
              <w:rPr>
                <w:rFonts w:hint="eastAsia" w:ascii="宋体" w:hAnsi="宋体" w:cs="宋体"/>
                <w:szCs w:val="21"/>
              </w:rPr>
            </w:pPr>
            <w:r>
              <w:rPr>
                <w:rFonts w:hint="eastAsia" w:ascii="宋体" w:hAnsi="宋体" w:cs="宋体"/>
                <w:szCs w:val="21"/>
              </w:rPr>
              <w:t>（低蛋白型）</w:t>
            </w:r>
          </w:p>
        </w:tc>
        <w:tc>
          <w:tcPr>
            <w:tcW w:w="1482" w:type="dxa"/>
            <w:vAlign w:val="center"/>
          </w:tcPr>
          <w:p w14:paraId="192AB221">
            <w:pPr>
              <w:spacing w:line="360" w:lineRule="auto"/>
              <w:jc w:val="center"/>
              <w:rPr>
                <w:rFonts w:hint="eastAsia" w:ascii="宋体" w:hAnsi="宋体" w:cs="宋体"/>
                <w:szCs w:val="21"/>
              </w:rPr>
            </w:pPr>
            <w:r>
              <w:rPr>
                <w:rFonts w:hint="eastAsia" w:ascii="宋体" w:hAnsi="宋体" w:cs="宋体"/>
                <w:szCs w:val="21"/>
              </w:rPr>
              <w:t>10000</w:t>
            </w:r>
          </w:p>
        </w:tc>
        <w:tc>
          <w:tcPr>
            <w:tcW w:w="865" w:type="dxa"/>
            <w:vAlign w:val="center"/>
          </w:tcPr>
          <w:p w14:paraId="25F76A32">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3836E8ED">
            <w:pPr>
              <w:spacing w:line="360" w:lineRule="auto"/>
              <w:jc w:val="center"/>
              <w:rPr>
                <w:rFonts w:hint="eastAsia" w:ascii="宋体" w:hAnsi="宋体" w:cs="宋体"/>
                <w:szCs w:val="21"/>
              </w:rPr>
            </w:pPr>
            <w:r>
              <w:rPr>
                <w:rFonts w:hint="eastAsia" w:ascii="宋体" w:hAnsi="宋体" w:cs="宋体"/>
                <w:szCs w:val="21"/>
              </w:rPr>
              <w:t>0.5</w:t>
            </w:r>
          </w:p>
        </w:tc>
        <w:tc>
          <w:tcPr>
            <w:tcW w:w="1473" w:type="dxa"/>
            <w:vAlign w:val="center"/>
          </w:tcPr>
          <w:p w14:paraId="6C41D1B1">
            <w:pPr>
              <w:spacing w:line="360" w:lineRule="auto"/>
              <w:jc w:val="center"/>
              <w:rPr>
                <w:rFonts w:hint="eastAsia" w:ascii="宋体" w:hAnsi="宋体" w:cs="宋体"/>
                <w:szCs w:val="21"/>
              </w:rPr>
            </w:pPr>
            <w:r>
              <w:rPr>
                <w:rFonts w:hint="eastAsia" w:ascii="宋体" w:hAnsi="宋体" w:cs="宋体"/>
                <w:szCs w:val="21"/>
              </w:rPr>
              <w:t>5000</w:t>
            </w:r>
          </w:p>
        </w:tc>
      </w:tr>
      <w:tr w14:paraId="2DF0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F51AA4B">
            <w:pPr>
              <w:spacing w:line="360" w:lineRule="auto"/>
              <w:jc w:val="center"/>
              <w:rPr>
                <w:rFonts w:hint="eastAsia" w:ascii="宋体" w:hAnsi="宋体" w:cs="宋体"/>
                <w:szCs w:val="21"/>
              </w:rPr>
            </w:pPr>
            <w:bookmarkStart w:id="3" w:name="_Hlk212747257"/>
          </w:p>
          <w:bookmarkEnd w:id="3"/>
        </w:tc>
        <w:tc>
          <w:tcPr>
            <w:tcW w:w="709" w:type="dxa"/>
            <w:vAlign w:val="center"/>
          </w:tcPr>
          <w:p w14:paraId="0A02F09A">
            <w:pPr>
              <w:spacing w:line="360" w:lineRule="auto"/>
              <w:jc w:val="center"/>
              <w:rPr>
                <w:rFonts w:hint="eastAsia" w:ascii="宋体" w:hAnsi="宋体" w:cs="宋体"/>
                <w:szCs w:val="21"/>
              </w:rPr>
            </w:pPr>
            <w:r>
              <w:rPr>
                <w:rFonts w:hint="eastAsia" w:ascii="宋体" w:hAnsi="宋体" w:cs="宋体"/>
                <w:szCs w:val="21"/>
              </w:rPr>
              <w:t>2.4</w:t>
            </w:r>
          </w:p>
        </w:tc>
        <w:tc>
          <w:tcPr>
            <w:tcW w:w="1995" w:type="dxa"/>
            <w:vAlign w:val="center"/>
          </w:tcPr>
          <w:p w14:paraId="62B3EF1B">
            <w:pPr>
              <w:spacing w:line="360" w:lineRule="auto"/>
              <w:jc w:val="center"/>
              <w:rPr>
                <w:rFonts w:hint="eastAsia" w:ascii="宋体" w:hAnsi="宋体" w:cs="宋体"/>
                <w:szCs w:val="21"/>
              </w:rPr>
            </w:pPr>
            <w:bookmarkStart w:id="4" w:name="OLE_LINK8"/>
            <w:r>
              <w:rPr>
                <w:rFonts w:hint="eastAsia" w:ascii="宋体" w:hAnsi="宋体" w:cs="宋体"/>
                <w:szCs w:val="21"/>
              </w:rPr>
              <w:t>特定全营养</w:t>
            </w:r>
          </w:p>
          <w:p w14:paraId="0F613DAC">
            <w:pPr>
              <w:spacing w:line="360" w:lineRule="auto"/>
              <w:jc w:val="center"/>
              <w:rPr>
                <w:rFonts w:hint="eastAsia" w:ascii="宋体" w:hAnsi="宋体" w:cs="宋体"/>
                <w:szCs w:val="21"/>
              </w:rPr>
            </w:pPr>
            <w:r>
              <w:rPr>
                <w:rFonts w:hint="eastAsia" w:ascii="宋体" w:hAnsi="宋体" w:cs="宋体"/>
                <w:szCs w:val="21"/>
              </w:rPr>
              <w:t>（低GI型）</w:t>
            </w:r>
            <w:bookmarkEnd w:id="4"/>
          </w:p>
        </w:tc>
        <w:tc>
          <w:tcPr>
            <w:tcW w:w="1482" w:type="dxa"/>
            <w:vAlign w:val="center"/>
          </w:tcPr>
          <w:p w14:paraId="0F213417">
            <w:pPr>
              <w:spacing w:line="360" w:lineRule="auto"/>
              <w:jc w:val="center"/>
              <w:rPr>
                <w:rFonts w:hint="eastAsia" w:ascii="宋体" w:hAnsi="宋体" w:cs="宋体"/>
                <w:szCs w:val="21"/>
              </w:rPr>
            </w:pPr>
            <w:r>
              <w:rPr>
                <w:rFonts w:hint="eastAsia" w:ascii="宋体" w:hAnsi="宋体" w:cs="宋体"/>
                <w:szCs w:val="21"/>
              </w:rPr>
              <w:t>40000</w:t>
            </w:r>
          </w:p>
        </w:tc>
        <w:tc>
          <w:tcPr>
            <w:tcW w:w="865" w:type="dxa"/>
            <w:vAlign w:val="center"/>
          </w:tcPr>
          <w:p w14:paraId="7E1B4CEB">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564FD5BA">
            <w:pPr>
              <w:spacing w:line="360" w:lineRule="auto"/>
              <w:jc w:val="center"/>
              <w:rPr>
                <w:rFonts w:hint="eastAsia" w:ascii="宋体" w:hAnsi="宋体" w:cs="宋体"/>
                <w:szCs w:val="21"/>
              </w:rPr>
            </w:pPr>
            <w:r>
              <w:rPr>
                <w:rFonts w:hint="eastAsia" w:ascii="宋体" w:hAnsi="宋体" w:cs="宋体"/>
                <w:szCs w:val="21"/>
              </w:rPr>
              <w:t>0.5</w:t>
            </w:r>
          </w:p>
        </w:tc>
        <w:tc>
          <w:tcPr>
            <w:tcW w:w="1473" w:type="dxa"/>
            <w:vAlign w:val="center"/>
          </w:tcPr>
          <w:p w14:paraId="5CEEDD49">
            <w:pPr>
              <w:spacing w:line="360" w:lineRule="auto"/>
              <w:jc w:val="center"/>
              <w:rPr>
                <w:rFonts w:hint="eastAsia" w:ascii="宋体" w:hAnsi="宋体" w:cs="宋体"/>
                <w:szCs w:val="21"/>
              </w:rPr>
            </w:pPr>
            <w:r>
              <w:rPr>
                <w:rFonts w:hint="eastAsia" w:ascii="宋体" w:hAnsi="宋体" w:cs="宋体"/>
                <w:szCs w:val="21"/>
              </w:rPr>
              <w:t>20000</w:t>
            </w:r>
          </w:p>
        </w:tc>
      </w:tr>
      <w:tr w14:paraId="7500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A1EB639">
            <w:pPr>
              <w:spacing w:line="360" w:lineRule="auto"/>
              <w:jc w:val="center"/>
              <w:rPr>
                <w:rFonts w:hint="eastAsia" w:ascii="宋体" w:hAnsi="宋体" w:cs="宋体"/>
                <w:szCs w:val="21"/>
              </w:rPr>
            </w:pPr>
          </w:p>
        </w:tc>
        <w:tc>
          <w:tcPr>
            <w:tcW w:w="709" w:type="dxa"/>
            <w:vAlign w:val="center"/>
          </w:tcPr>
          <w:p w14:paraId="21B586F6">
            <w:pPr>
              <w:spacing w:line="360" w:lineRule="auto"/>
              <w:jc w:val="center"/>
              <w:rPr>
                <w:rFonts w:hint="eastAsia" w:ascii="宋体" w:hAnsi="宋体" w:cs="宋体"/>
                <w:szCs w:val="21"/>
              </w:rPr>
            </w:pPr>
            <w:r>
              <w:rPr>
                <w:rFonts w:hint="eastAsia" w:ascii="宋体" w:hAnsi="宋体" w:cs="宋体"/>
                <w:szCs w:val="21"/>
              </w:rPr>
              <w:t>2.5</w:t>
            </w:r>
          </w:p>
        </w:tc>
        <w:tc>
          <w:tcPr>
            <w:tcW w:w="1995" w:type="dxa"/>
            <w:vAlign w:val="center"/>
          </w:tcPr>
          <w:p w14:paraId="23515D9A">
            <w:pPr>
              <w:spacing w:line="360" w:lineRule="auto"/>
              <w:jc w:val="center"/>
              <w:rPr>
                <w:rFonts w:hint="eastAsia" w:ascii="宋体" w:hAnsi="宋体" w:cs="宋体"/>
                <w:szCs w:val="21"/>
              </w:rPr>
            </w:pPr>
            <w:r>
              <w:rPr>
                <w:rFonts w:hint="eastAsia" w:ascii="宋体" w:hAnsi="宋体" w:cs="宋体"/>
                <w:szCs w:val="21"/>
              </w:rPr>
              <w:t>特定全营养</w:t>
            </w:r>
          </w:p>
          <w:p w14:paraId="07F67342">
            <w:pPr>
              <w:spacing w:line="360" w:lineRule="auto"/>
              <w:jc w:val="center"/>
              <w:rPr>
                <w:rFonts w:hint="eastAsia" w:ascii="宋体" w:hAnsi="宋体" w:cs="宋体"/>
                <w:szCs w:val="21"/>
              </w:rPr>
            </w:pPr>
            <w:r>
              <w:rPr>
                <w:rFonts w:hint="eastAsia" w:ascii="宋体" w:hAnsi="宋体" w:cs="宋体"/>
                <w:szCs w:val="21"/>
              </w:rPr>
              <w:t>（透析型）</w:t>
            </w:r>
          </w:p>
        </w:tc>
        <w:tc>
          <w:tcPr>
            <w:tcW w:w="1482" w:type="dxa"/>
            <w:vAlign w:val="center"/>
          </w:tcPr>
          <w:p w14:paraId="46175398">
            <w:pPr>
              <w:spacing w:line="360" w:lineRule="auto"/>
              <w:jc w:val="center"/>
              <w:rPr>
                <w:rFonts w:hint="eastAsia" w:ascii="宋体" w:hAnsi="宋体" w:cs="宋体"/>
                <w:szCs w:val="21"/>
              </w:rPr>
            </w:pPr>
            <w:r>
              <w:rPr>
                <w:rFonts w:hint="eastAsia" w:ascii="宋体" w:hAnsi="宋体" w:cs="宋体"/>
                <w:szCs w:val="21"/>
              </w:rPr>
              <w:t>10000</w:t>
            </w:r>
          </w:p>
        </w:tc>
        <w:tc>
          <w:tcPr>
            <w:tcW w:w="865" w:type="dxa"/>
            <w:vAlign w:val="center"/>
          </w:tcPr>
          <w:p w14:paraId="2DE8550F">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25F638BB">
            <w:pPr>
              <w:spacing w:line="360" w:lineRule="auto"/>
              <w:jc w:val="center"/>
              <w:rPr>
                <w:rFonts w:hint="eastAsia" w:ascii="宋体" w:hAnsi="宋体" w:cs="宋体"/>
                <w:szCs w:val="21"/>
              </w:rPr>
            </w:pPr>
            <w:r>
              <w:rPr>
                <w:rFonts w:hint="eastAsia" w:ascii="宋体" w:hAnsi="宋体" w:cs="宋体"/>
                <w:szCs w:val="21"/>
              </w:rPr>
              <w:t>1.3</w:t>
            </w:r>
          </w:p>
        </w:tc>
        <w:tc>
          <w:tcPr>
            <w:tcW w:w="1473" w:type="dxa"/>
            <w:vAlign w:val="center"/>
          </w:tcPr>
          <w:p w14:paraId="1C7F2F0F">
            <w:pPr>
              <w:spacing w:line="360" w:lineRule="auto"/>
              <w:jc w:val="center"/>
              <w:rPr>
                <w:rFonts w:hint="eastAsia" w:ascii="宋体" w:hAnsi="宋体" w:cs="宋体"/>
                <w:szCs w:val="21"/>
              </w:rPr>
            </w:pPr>
            <w:r>
              <w:rPr>
                <w:rFonts w:hint="eastAsia" w:ascii="宋体" w:hAnsi="宋体" w:cs="宋体"/>
                <w:szCs w:val="21"/>
              </w:rPr>
              <w:t>13000</w:t>
            </w:r>
          </w:p>
        </w:tc>
      </w:tr>
      <w:tr w14:paraId="2DC4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01B01DE">
            <w:pPr>
              <w:spacing w:line="360" w:lineRule="auto"/>
              <w:jc w:val="center"/>
              <w:rPr>
                <w:rFonts w:hint="eastAsia" w:ascii="宋体" w:hAnsi="宋体" w:cs="宋体"/>
                <w:szCs w:val="21"/>
              </w:rPr>
            </w:pPr>
          </w:p>
        </w:tc>
        <w:tc>
          <w:tcPr>
            <w:tcW w:w="709" w:type="dxa"/>
            <w:vAlign w:val="center"/>
          </w:tcPr>
          <w:p w14:paraId="3C82BC7C">
            <w:pPr>
              <w:spacing w:line="360" w:lineRule="auto"/>
              <w:jc w:val="center"/>
              <w:rPr>
                <w:rFonts w:hint="eastAsia" w:ascii="宋体" w:hAnsi="宋体" w:cs="宋体"/>
                <w:szCs w:val="21"/>
              </w:rPr>
            </w:pPr>
            <w:bookmarkStart w:id="5" w:name="_Hlk215599587"/>
            <w:r>
              <w:rPr>
                <w:rFonts w:hint="eastAsia" w:ascii="宋体" w:hAnsi="宋体" w:cs="宋体"/>
                <w:szCs w:val="21"/>
              </w:rPr>
              <w:t>2.6</w:t>
            </w:r>
          </w:p>
        </w:tc>
        <w:tc>
          <w:tcPr>
            <w:tcW w:w="1995" w:type="dxa"/>
            <w:vAlign w:val="center"/>
          </w:tcPr>
          <w:p w14:paraId="68074829">
            <w:pPr>
              <w:spacing w:line="360" w:lineRule="auto"/>
              <w:jc w:val="center"/>
              <w:rPr>
                <w:rFonts w:hint="eastAsia" w:ascii="宋体" w:hAnsi="宋体" w:cs="宋体"/>
                <w:szCs w:val="21"/>
              </w:rPr>
            </w:pPr>
            <w:r>
              <w:rPr>
                <w:rFonts w:hint="eastAsia" w:ascii="宋体" w:hAnsi="宋体" w:cs="宋体"/>
                <w:szCs w:val="21"/>
              </w:rPr>
              <w:t>乳清蛋白粉</w:t>
            </w:r>
          </w:p>
        </w:tc>
        <w:tc>
          <w:tcPr>
            <w:tcW w:w="1482" w:type="dxa"/>
            <w:vAlign w:val="center"/>
          </w:tcPr>
          <w:p w14:paraId="3EB60750">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3853E015">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C731FC3">
            <w:pPr>
              <w:spacing w:line="360" w:lineRule="auto"/>
              <w:jc w:val="center"/>
              <w:rPr>
                <w:rFonts w:hint="eastAsia" w:ascii="宋体" w:hAnsi="宋体" w:cs="宋体"/>
                <w:szCs w:val="21"/>
              </w:rPr>
            </w:pPr>
            <w:r>
              <w:rPr>
                <w:rFonts w:hint="eastAsia" w:ascii="宋体" w:hAnsi="宋体" w:cs="宋体"/>
                <w:szCs w:val="21"/>
              </w:rPr>
              <w:t>0.6</w:t>
            </w:r>
          </w:p>
        </w:tc>
        <w:tc>
          <w:tcPr>
            <w:tcW w:w="1473" w:type="dxa"/>
            <w:vAlign w:val="center"/>
          </w:tcPr>
          <w:p w14:paraId="0F31D3AA">
            <w:pPr>
              <w:spacing w:line="360" w:lineRule="auto"/>
              <w:jc w:val="center"/>
              <w:rPr>
                <w:rFonts w:hint="eastAsia" w:ascii="宋体" w:hAnsi="宋体" w:cs="宋体"/>
                <w:szCs w:val="21"/>
              </w:rPr>
            </w:pPr>
            <w:r>
              <w:rPr>
                <w:rFonts w:hint="eastAsia" w:ascii="宋体" w:hAnsi="宋体" w:cs="宋体"/>
                <w:szCs w:val="21"/>
              </w:rPr>
              <w:t>12000</w:t>
            </w:r>
          </w:p>
        </w:tc>
      </w:tr>
      <w:tr w14:paraId="1AB0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55D6C23">
            <w:pPr>
              <w:spacing w:line="360" w:lineRule="auto"/>
              <w:jc w:val="center"/>
              <w:rPr>
                <w:rFonts w:hint="eastAsia" w:ascii="宋体" w:hAnsi="宋体" w:cs="宋体"/>
                <w:szCs w:val="21"/>
              </w:rPr>
            </w:pPr>
          </w:p>
        </w:tc>
        <w:tc>
          <w:tcPr>
            <w:tcW w:w="709" w:type="dxa"/>
            <w:vAlign w:val="center"/>
          </w:tcPr>
          <w:p w14:paraId="2734898F">
            <w:pPr>
              <w:spacing w:line="360" w:lineRule="auto"/>
              <w:jc w:val="center"/>
              <w:rPr>
                <w:rFonts w:hint="eastAsia" w:ascii="宋体" w:hAnsi="宋体" w:cs="宋体"/>
                <w:szCs w:val="21"/>
              </w:rPr>
            </w:pPr>
            <w:r>
              <w:rPr>
                <w:rFonts w:hint="eastAsia" w:ascii="宋体" w:hAnsi="宋体" w:cs="宋体"/>
                <w:szCs w:val="21"/>
              </w:rPr>
              <w:t>2.7</w:t>
            </w:r>
          </w:p>
        </w:tc>
        <w:tc>
          <w:tcPr>
            <w:tcW w:w="1995" w:type="dxa"/>
            <w:vAlign w:val="center"/>
          </w:tcPr>
          <w:p w14:paraId="4410220E">
            <w:pPr>
              <w:spacing w:line="360" w:lineRule="auto"/>
              <w:jc w:val="center"/>
              <w:rPr>
                <w:rFonts w:hint="eastAsia" w:ascii="宋体" w:hAnsi="宋体" w:cs="宋体"/>
                <w:szCs w:val="21"/>
              </w:rPr>
            </w:pPr>
            <w:r>
              <w:rPr>
                <w:rFonts w:hint="eastAsia" w:ascii="宋体" w:hAnsi="宋体" w:cs="宋体"/>
                <w:szCs w:val="21"/>
              </w:rPr>
              <w:t>水解蛋白液</w:t>
            </w:r>
          </w:p>
        </w:tc>
        <w:tc>
          <w:tcPr>
            <w:tcW w:w="1482" w:type="dxa"/>
            <w:vAlign w:val="center"/>
          </w:tcPr>
          <w:p w14:paraId="28A26CAB">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35440229">
            <w:pPr>
              <w:spacing w:line="360" w:lineRule="auto"/>
              <w:jc w:val="center"/>
              <w:rPr>
                <w:rFonts w:hint="eastAsia" w:ascii="宋体" w:hAnsi="宋体" w:cs="宋体"/>
                <w:szCs w:val="21"/>
              </w:rPr>
            </w:pPr>
            <w:r>
              <w:rPr>
                <w:rFonts w:hint="eastAsia" w:ascii="宋体" w:hAnsi="宋体" w:cs="宋体"/>
                <w:szCs w:val="21"/>
              </w:rPr>
              <w:t>ml</w:t>
            </w:r>
          </w:p>
        </w:tc>
        <w:tc>
          <w:tcPr>
            <w:tcW w:w="1455" w:type="dxa"/>
            <w:vAlign w:val="center"/>
          </w:tcPr>
          <w:p w14:paraId="7D820BDB">
            <w:pPr>
              <w:spacing w:line="360" w:lineRule="auto"/>
              <w:jc w:val="center"/>
              <w:rPr>
                <w:rFonts w:hint="eastAsia" w:ascii="宋体" w:hAnsi="宋体" w:cs="宋体"/>
                <w:szCs w:val="21"/>
              </w:rPr>
            </w:pPr>
            <w:r>
              <w:rPr>
                <w:rFonts w:hint="eastAsia" w:ascii="宋体" w:hAnsi="宋体" w:cs="宋体"/>
                <w:szCs w:val="21"/>
              </w:rPr>
              <w:t>2.2</w:t>
            </w:r>
          </w:p>
        </w:tc>
        <w:tc>
          <w:tcPr>
            <w:tcW w:w="1473" w:type="dxa"/>
            <w:vAlign w:val="center"/>
          </w:tcPr>
          <w:p w14:paraId="670A9081">
            <w:pPr>
              <w:spacing w:line="360" w:lineRule="auto"/>
              <w:jc w:val="center"/>
              <w:rPr>
                <w:rFonts w:hint="eastAsia" w:ascii="宋体" w:hAnsi="宋体" w:cs="宋体"/>
                <w:szCs w:val="21"/>
              </w:rPr>
            </w:pPr>
            <w:r>
              <w:rPr>
                <w:rFonts w:hint="eastAsia" w:ascii="宋体" w:hAnsi="宋体" w:cs="宋体"/>
                <w:szCs w:val="21"/>
              </w:rPr>
              <w:t>44000</w:t>
            </w:r>
          </w:p>
        </w:tc>
      </w:tr>
      <w:tr w14:paraId="5EAF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099C4C8">
            <w:pPr>
              <w:spacing w:line="360" w:lineRule="auto"/>
              <w:jc w:val="center"/>
              <w:rPr>
                <w:rFonts w:hint="eastAsia" w:ascii="宋体" w:hAnsi="宋体" w:cs="宋体"/>
                <w:szCs w:val="21"/>
              </w:rPr>
            </w:pPr>
          </w:p>
        </w:tc>
        <w:tc>
          <w:tcPr>
            <w:tcW w:w="709" w:type="dxa"/>
            <w:vAlign w:val="center"/>
          </w:tcPr>
          <w:p w14:paraId="63C00997">
            <w:pPr>
              <w:spacing w:line="360" w:lineRule="auto"/>
              <w:jc w:val="center"/>
              <w:rPr>
                <w:rFonts w:hint="eastAsia" w:ascii="宋体" w:hAnsi="宋体" w:cs="宋体"/>
                <w:szCs w:val="21"/>
              </w:rPr>
            </w:pPr>
            <w:r>
              <w:rPr>
                <w:rFonts w:hint="eastAsia" w:ascii="宋体" w:hAnsi="宋体" w:cs="宋体"/>
                <w:szCs w:val="21"/>
              </w:rPr>
              <w:t>2.8</w:t>
            </w:r>
          </w:p>
        </w:tc>
        <w:tc>
          <w:tcPr>
            <w:tcW w:w="1995" w:type="dxa"/>
            <w:vAlign w:val="center"/>
          </w:tcPr>
          <w:p w14:paraId="1712605D">
            <w:pPr>
              <w:spacing w:line="360" w:lineRule="auto"/>
              <w:jc w:val="center"/>
              <w:rPr>
                <w:rFonts w:hint="eastAsia" w:ascii="宋体" w:hAnsi="宋体" w:cs="宋体"/>
                <w:szCs w:val="21"/>
              </w:rPr>
            </w:pPr>
            <w:r>
              <w:rPr>
                <w:rFonts w:hint="eastAsia" w:ascii="宋体" w:hAnsi="宋体" w:cs="宋体"/>
                <w:szCs w:val="21"/>
              </w:rPr>
              <w:t>葡萄糖饮品（葡萄糖耐量检测）</w:t>
            </w:r>
          </w:p>
        </w:tc>
        <w:tc>
          <w:tcPr>
            <w:tcW w:w="1482" w:type="dxa"/>
            <w:vAlign w:val="center"/>
          </w:tcPr>
          <w:p w14:paraId="5A6E0CD8">
            <w:pPr>
              <w:spacing w:line="360" w:lineRule="auto"/>
              <w:jc w:val="center"/>
              <w:rPr>
                <w:rFonts w:hint="eastAsia" w:ascii="宋体" w:hAnsi="宋体" w:cs="宋体"/>
                <w:szCs w:val="21"/>
              </w:rPr>
            </w:pPr>
            <w:r>
              <w:rPr>
                <w:rFonts w:hint="eastAsia" w:ascii="宋体" w:hAnsi="宋体" w:cs="宋体"/>
                <w:szCs w:val="21"/>
              </w:rPr>
              <w:t>100</w:t>
            </w:r>
          </w:p>
        </w:tc>
        <w:tc>
          <w:tcPr>
            <w:tcW w:w="865" w:type="dxa"/>
            <w:vAlign w:val="center"/>
          </w:tcPr>
          <w:p w14:paraId="72AD0927">
            <w:pPr>
              <w:spacing w:line="360" w:lineRule="auto"/>
              <w:jc w:val="center"/>
              <w:rPr>
                <w:rFonts w:hint="eastAsia" w:ascii="宋体" w:hAnsi="宋体" w:cs="宋体"/>
                <w:szCs w:val="21"/>
              </w:rPr>
            </w:pPr>
            <w:r>
              <w:rPr>
                <w:rFonts w:hint="eastAsia" w:ascii="宋体" w:hAnsi="宋体" w:cs="宋体"/>
                <w:szCs w:val="21"/>
              </w:rPr>
              <w:t>瓶</w:t>
            </w:r>
          </w:p>
        </w:tc>
        <w:tc>
          <w:tcPr>
            <w:tcW w:w="1455" w:type="dxa"/>
            <w:vAlign w:val="center"/>
          </w:tcPr>
          <w:p w14:paraId="04B4C05B">
            <w:pPr>
              <w:spacing w:line="360" w:lineRule="auto"/>
              <w:jc w:val="center"/>
              <w:rPr>
                <w:rFonts w:hint="eastAsia" w:ascii="宋体" w:hAnsi="宋体" w:cs="宋体"/>
                <w:szCs w:val="21"/>
              </w:rPr>
            </w:pPr>
            <w:r>
              <w:rPr>
                <w:rFonts w:hint="eastAsia" w:ascii="宋体" w:hAnsi="宋体" w:cs="宋体"/>
                <w:szCs w:val="21"/>
              </w:rPr>
              <w:t>42</w:t>
            </w:r>
          </w:p>
        </w:tc>
        <w:tc>
          <w:tcPr>
            <w:tcW w:w="1473" w:type="dxa"/>
            <w:vAlign w:val="center"/>
          </w:tcPr>
          <w:p w14:paraId="45496DF3">
            <w:pPr>
              <w:spacing w:line="360" w:lineRule="auto"/>
              <w:jc w:val="center"/>
              <w:rPr>
                <w:rFonts w:hint="eastAsia" w:ascii="宋体" w:hAnsi="宋体" w:cs="宋体"/>
                <w:szCs w:val="21"/>
              </w:rPr>
            </w:pPr>
            <w:r>
              <w:rPr>
                <w:rFonts w:hint="eastAsia" w:ascii="宋体" w:hAnsi="宋体" w:cs="宋体"/>
                <w:szCs w:val="21"/>
              </w:rPr>
              <w:t>4200</w:t>
            </w:r>
          </w:p>
        </w:tc>
      </w:tr>
      <w:tr w14:paraId="0BC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7EAD3C1D">
            <w:pPr>
              <w:spacing w:line="360" w:lineRule="auto"/>
              <w:jc w:val="center"/>
              <w:rPr>
                <w:rFonts w:hint="eastAsia" w:ascii="宋体" w:hAnsi="宋体" w:cs="宋体"/>
                <w:szCs w:val="21"/>
              </w:rPr>
            </w:pPr>
          </w:p>
        </w:tc>
        <w:tc>
          <w:tcPr>
            <w:tcW w:w="709" w:type="dxa"/>
            <w:vAlign w:val="center"/>
          </w:tcPr>
          <w:p w14:paraId="6245FFA1">
            <w:pPr>
              <w:spacing w:line="360" w:lineRule="auto"/>
              <w:jc w:val="center"/>
              <w:rPr>
                <w:rFonts w:hint="eastAsia" w:ascii="宋体" w:hAnsi="宋体" w:cs="宋体"/>
                <w:szCs w:val="21"/>
              </w:rPr>
            </w:pPr>
            <w:r>
              <w:rPr>
                <w:rFonts w:hint="eastAsia" w:ascii="宋体" w:hAnsi="宋体" w:cs="宋体"/>
                <w:szCs w:val="21"/>
              </w:rPr>
              <w:t>2.9</w:t>
            </w:r>
          </w:p>
        </w:tc>
        <w:tc>
          <w:tcPr>
            <w:tcW w:w="1995" w:type="dxa"/>
            <w:vAlign w:val="center"/>
          </w:tcPr>
          <w:p w14:paraId="7ABB7619">
            <w:pPr>
              <w:spacing w:line="360" w:lineRule="auto"/>
              <w:jc w:val="center"/>
              <w:rPr>
                <w:rFonts w:hint="eastAsia" w:ascii="宋体" w:hAnsi="宋体" w:cs="宋体"/>
                <w:szCs w:val="21"/>
              </w:rPr>
            </w:pPr>
            <w:r>
              <w:rPr>
                <w:rFonts w:hint="eastAsia" w:ascii="宋体" w:hAnsi="宋体" w:cs="宋体"/>
                <w:szCs w:val="21"/>
              </w:rPr>
              <w:t>糊化米粉</w:t>
            </w:r>
          </w:p>
        </w:tc>
        <w:tc>
          <w:tcPr>
            <w:tcW w:w="1482" w:type="dxa"/>
            <w:vAlign w:val="center"/>
          </w:tcPr>
          <w:p w14:paraId="0AC3FDE6">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2FBC8A24">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26D3E3D7">
            <w:pPr>
              <w:spacing w:line="360" w:lineRule="auto"/>
              <w:jc w:val="center"/>
              <w:rPr>
                <w:rFonts w:hint="eastAsia" w:ascii="宋体" w:hAnsi="宋体" w:cs="宋体"/>
                <w:szCs w:val="21"/>
              </w:rPr>
            </w:pPr>
            <w:r>
              <w:rPr>
                <w:rFonts w:hint="eastAsia" w:ascii="宋体" w:hAnsi="宋体" w:cs="宋体"/>
                <w:szCs w:val="21"/>
              </w:rPr>
              <w:t>0.2</w:t>
            </w:r>
          </w:p>
        </w:tc>
        <w:tc>
          <w:tcPr>
            <w:tcW w:w="1473" w:type="dxa"/>
            <w:vAlign w:val="center"/>
          </w:tcPr>
          <w:p w14:paraId="5880A6E9">
            <w:pPr>
              <w:spacing w:line="360" w:lineRule="auto"/>
              <w:jc w:val="center"/>
              <w:rPr>
                <w:rFonts w:hint="eastAsia" w:ascii="宋体" w:hAnsi="宋体" w:cs="宋体"/>
                <w:szCs w:val="21"/>
              </w:rPr>
            </w:pPr>
            <w:r>
              <w:rPr>
                <w:rFonts w:hint="eastAsia" w:ascii="宋体" w:hAnsi="宋体" w:cs="宋体"/>
                <w:szCs w:val="21"/>
              </w:rPr>
              <w:t>4000</w:t>
            </w:r>
          </w:p>
        </w:tc>
      </w:tr>
      <w:tr w14:paraId="7F86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6FD7933E">
            <w:pPr>
              <w:spacing w:line="360" w:lineRule="auto"/>
              <w:jc w:val="center"/>
              <w:rPr>
                <w:rFonts w:hint="eastAsia" w:ascii="宋体" w:hAnsi="宋体" w:cs="宋体"/>
                <w:szCs w:val="21"/>
              </w:rPr>
            </w:pPr>
          </w:p>
        </w:tc>
        <w:tc>
          <w:tcPr>
            <w:tcW w:w="709" w:type="dxa"/>
            <w:vAlign w:val="center"/>
          </w:tcPr>
          <w:p w14:paraId="27785BB7">
            <w:pPr>
              <w:spacing w:line="360" w:lineRule="auto"/>
              <w:jc w:val="center"/>
              <w:rPr>
                <w:rFonts w:hint="eastAsia" w:ascii="宋体" w:hAnsi="宋体" w:cs="宋体"/>
                <w:szCs w:val="21"/>
              </w:rPr>
            </w:pPr>
            <w:r>
              <w:rPr>
                <w:rFonts w:hint="eastAsia" w:ascii="宋体" w:hAnsi="宋体" w:cs="宋体"/>
                <w:szCs w:val="21"/>
              </w:rPr>
              <w:t>2.10</w:t>
            </w:r>
          </w:p>
        </w:tc>
        <w:tc>
          <w:tcPr>
            <w:tcW w:w="1995" w:type="dxa"/>
            <w:vAlign w:val="center"/>
          </w:tcPr>
          <w:p w14:paraId="0E66C0A4">
            <w:pPr>
              <w:spacing w:line="360" w:lineRule="auto"/>
              <w:jc w:val="center"/>
              <w:rPr>
                <w:rFonts w:hint="eastAsia" w:ascii="宋体" w:hAnsi="宋体" w:cs="宋体"/>
                <w:szCs w:val="21"/>
              </w:rPr>
            </w:pPr>
            <w:r>
              <w:rPr>
                <w:rFonts w:hint="eastAsia" w:ascii="宋体" w:hAnsi="宋体" w:cs="宋体"/>
                <w:szCs w:val="21"/>
              </w:rPr>
              <w:t>膳食纤维</w:t>
            </w:r>
          </w:p>
        </w:tc>
        <w:tc>
          <w:tcPr>
            <w:tcW w:w="1482" w:type="dxa"/>
            <w:vAlign w:val="center"/>
          </w:tcPr>
          <w:p w14:paraId="3F7F5144">
            <w:pPr>
              <w:spacing w:line="360" w:lineRule="auto"/>
              <w:jc w:val="center"/>
              <w:rPr>
                <w:rFonts w:hint="eastAsia" w:ascii="宋体" w:hAnsi="宋体" w:cs="宋体"/>
                <w:szCs w:val="21"/>
              </w:rPr>
            </w:pPr>
            <w:r>
              <w:rPr>
                <w:rFonts w:hint="eastAsia" w:ascii="宋体" w:hAnsi="宋体" w:cs="宋体"/>
                <w:szCs w:val="21"/>
              </w:rPr>
              <w:t xml:space="preserve">20000 </w:t>
            </w:r>
          </w:p>
        </w:tc>
        <w:tc>
          <w:tcPr>
            <w:tcW w:w="865" w:type="dxa"/>
            <w:vAlign w:val="center"/>
          </w:tcPr>
          <w:p w14:paraId="2093D7F7">
            <w:pPr>
              <w:spacing w:line="360" w:lineRule="auto"/>
              <w:jc w:val="center"/>
              <w:rPr>
                <w:rFonts w:hint="eastAsia" w:ascii="宋体" w:hAnsi="宋体" w:cs="宋体"/>
                <w:szCs w:val="21"/>
              </w:rPr>
            </w:pPr>
            <w:r>
              <w:rPr>
                <w:rFonts w:hint="eastAsia" w:ascii="宋体" w:hAnsi="宋体" w:cs="宋体"/>
                <w:szCs w:val="21"/>
              </w:rPr>
              <w:t xml:space="preserve">ml </w:t>
            </w:r>
          </w:p>
        </w:tc>
        <w:tc>
          <w:tcPr>
            <w:tcW w:w="1455" w:type="dxa"/>
            <w:vAlign w:val="center"/>
          </w:tcPr>
          <w:p w14:paraId="16928193">
            <w:pPr>
              <w:spacing w:line="360" w:lineRule="auto"/>
              <w:jc w:val="center"/>
              <w:rPr>
                <w:rFonts w:hint="eastAsia" w:ascii="宋体" w:hAnsi="宋体" w:cs="宋体"/>
                <w:szCs w:val="21"/>
              </w:rPr>
            </w:pPr>
            <w:r>
              <w:rPr>
                <w:rFonts w:hint="eastAsia" w:ascii="宋体" w:hAnsi="宋体" w:cs="宋体"/>
                <w:szCs w:val="21"/>
              </w:rPr>
              <w:t>0.9</w:t>
            </w:r>
          </w:p>
        </w:tc>
        <w:tc>
          <w:tcPr>
            <w:tcW w:w="1473" w:type="dxa"/>
            <w:vAlign w:val="center"/>
          </w:tcPr>
          <w:p w14:paraId="3DCE8A17">
            <w:pPr>
              <w:spacing w:line="360" w:lineRule="auto"/>
              <w:jc w:val="center"/>
              <w:rPr>
                <w:rFonts w:hint="eastAsia" w:ascii="宋体" w:hAnsi="宋体" w:cs="宋体"/>
                <w:szCs w:val="21"/>
              </w:rPr>
            </w:pPr>
            <w:r>
              <w:rPr>
                <w:rFonts w:hint="eastAsia" w:ascii="宋体" w:hAnsi="宋体" w:cs="宋体"/>
                <w:szCs w:val="21"/>
              </w:rPr>
              <w:t>18000</w:t>
            </w:r>
          </w:p>
        </w:tc>
      </w:tr>
      <w:bookmarkEnd w:id="5"/>
      <w:tr w14:paraId="76BA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77548B5">
            <w:pPr>
              <w:spacing w:line="360" w:lineRule="auto"/>
              <w:jc w:val="center"/>
              <w:rPr>
                <w:rFonts w:hint="eastAsia" w:ascii="宋体" w:hAnsi="宋体" w:cs="宋体"/>
                <w:szCs w:val="21"/>
              </w:rPr>
            </w:pPr>
          </w:p>
        </w:tc>
        <w:tc>
          <w:tcPr>
            <w:tcW w:w="709" w:type="dxa"/>
            <w:vAlign w:val="center"/>
          </w:tcPr>
          <w:p w14:paraId="28C33D61">
            <w:pPr>
              <w:spacing w:line="360" w:lineRule="auto"/>
              <w:jc w:val="center"/>
              <w:rPr>
                <w:rFonts w:hint="eastAsia" w:ascii="宋体" w:hAnsi="宋体" w:cs="宋体"/>
                <w:szCs w:val="21"/>
              </w:rPr>
            </w:pPr>
            <w:r>
              <w:rPr>
                <w:rFonts w:hint="eastAsia" w:ascii="宋体" w:hAnsi="宋体" w:cs="宋体"/>
                <w:szCs w:val="21"/>
              </w:rPr>
              <w:t>2.11</w:t>
            </w:r>
          </w:p>
        </w:tc>
        <w:tc>
          <w:tcPr>
            <w:tcW w:w="1995" w:type="dxa"/>
            <w:vAlign w:val="center"/>
          </w:tcPr>
          <w:p w14:paraId="7196A0EE">
            <w:pPr>
              <w:spacing w:line="360" w:lineRule="auto"/>
              <w:jc w:val="center"/>
              <w:rPr>
                <w:rFonts w:hint="eastAsia" w:ascii="宋体" w:hAnsi="宋体" w:cs="宋体"/>
                <w:szCs w:val="21"/>
              </w:rPr>
            </w:pPr>
            <w:r>
              <w:rPr>
                <w:rFonts w:hint="eastAsia" w:ascii="宋体" w:hAnsi="宋体" w:cs="宋体"/>
                <w:szCs w:val="21"/>
              </w:rPr>
              <w:t>HMB</w:t>
            </w:r>
          </w:p>
        </w:tc>
        <w:tc>
          <w:tcPr>
            <w:tcW w:w="1482" w:type="dxa"/>
            <w:vAlign w:val="center"/>
          </w:tcPr>
          <w:p w14:paraId="00C08A43">
            <w:pPr>
              <w:spacing w:line="360" w:lineRule="auto"/>
              <w:jc w:val="center"/>
              <w:rPr>
                <w:rFonts w:hint="eastAsia" w:ascii="宋体" w:hAnsi="宋体" w:cs="宋体"/>
                <w:szCs w:val="21"/>
              </w:rPr>
            </w:pPr>
            <w:r>
              <w:rPr>
                <w:rFonts w:hint="eastAsia" w:ascii="宋体" w:hAnsi="宋体" w:cs="宋体"/>
                <w:szCs w:val="21"/>
              </w:rPr>
              <w:t>2000</w:t>
            </w:r>
          </w:p>
        </w:tc>
        <w:tc>
          <w:tcPr>
            <w:tcW w:w="865" w:type="dxa"/>
            <w:vAlign w:val="center"/>
          </w:tcPr>
          <w:p w14:paraId="38F3BEFD">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91FF4DD">
            <w:pPr>
              <w:spacing w:line="360" w:lineRule="auto"/>
              <w:jc w:val="center"/>
              <w:rPr>
                <w:rFonts w:hint="eastAsia" w:ascii="宋体" w:hAnsi="宋体" w:cs="宋体"/>
                <w:szCs w:val="21"/>
              </w:rPr>
            </w:pPr>
            <w:r>
              <w:rPr>
                <w:rFonts w:hint="eastAsia" w:ascii="宋体" w:hAnsi="宋体" w:cs="宋体"/>
                <w:szCs w:val="21"/>
              </w:rPr>
              <w:t>1.05</w:t>
            </w:r>
          </w:p>
        </w:tc>
        <w:tc>
          <w:tcPr>
            <w:tcW w:w="1473" w:type="dxa"/>
            <w:vAlign w:val="center"/>
          </w:tcPr>
          <w:p w14:paraId="185DA9B3">
            <w:pPr>
              <w:spacing w:line="360" w:lineRule="auto"/>
              <w:jc w:val="center"/>
              <w:rPr>
                <w:rFonts w:hint="eastAsia" w:ascii="宋体" w:hAnsi="宋体" w:cs="宋体"/>
                <w:szCs w:val="21"/>
              </w:rPr>
            </w:pPr>
            <w:r>
              <w:rPr>
                <w:rFonts w:hint="eastAsia" w:ascii="宋体" w:hAnsi="宋体" w:cs="宋体"/>
                <w:szCs w:val="21"/>
              </w:rPr>
              <w:t>2100</w:t>
            </w:r>
          </w:p>
        </w:tc>
      </w:tr>
      <w:tr w14:paraId="53B2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62E599C">
            <w:pPr>
              <w:spacing w:line="360" w:lineRule="auto"/>
              <w:jc w:val="center"/>
              <w:rPr>
                <w:rFonts w:hint="eastAsia" w:ascii="宋体" w:hAnsi="宋体" w:cs="宋体"/>
                <w:szCs w:val="21"/>
              </w:rPr>
            </w:pPr>
          </w:p>
        </w:tc>
        <w:tc>
          <w:tcPr>
            <w:tcW w:w="709" w:type="dxa"/>
            <w:vAlign w:val="center"/>
          </w:tcPr>
          <w:p w14:paraId="4C313FAA">
            <w:pPr>
              <w:spacing w:line="360" w:lineRule="auto"/>
              <w:jc w:val="center"/>
              <w:rPr>
                <w:rFonts w:hint="eastAsia" w:ascii="宋体" w:hAnsi="宋体" w:cs="宋体"/>
                <w:szCs w:val="21"/>
              </w:rPr>
            </w:pPr>
            <w:r>
              <w:rPr>
                <w:rFonts w:hint="eastAsia" w:ascii="宋体" w:hAnsi="宋体" w:cs="宋体"/>
                <w:szCs w:val="21"/>
              </w:rPr>
              <w:t>2.12</w:t>
            </w:r>
          </w:p>
        </w:tc>
        <w:tc>
          <w:tcPr>
            <w:tcW w:w="1995" w:type="dxa"/>
            <w:vAlign w:val="center"/>
          </w:tcPr>
          <w:p w14:paraId="68E17D52">
            <w:pPr>
              <w:spacing w:line="360" w:lineRule="auto"/>
              <w:jc w:val="center"/>
              <w:rPr>
                <w:rFonts w:hint="eastAsia" w:ascii="宋体" w:hAnsi="宋体" w:cs="宋体"/>
                <w:szCs w:val="21"/>
              </w:rPr>
            </w:pPr>
            <w:r>
              <w:rPr>
                <w:rFonts w:hint="eastAsia" w:ascii="宋体" w:hAnsi="宋体" w:cs="宋体"/>
                <w:szCs w:val="21"/>
              </w:rPr>
              <w:t>L-谷氨酰胺营养粉</w:t>
            </w:r>
          </w:p>
        </w:tc>
        <w:tc>
          <w:tcPr>
            <w:tcW w:w="1482" w:type="dxa"/>
            <w:vAlign w:val="center"/>
          </w:tcPr>
          <w:p w14:paraId="0FCE2679">
            <w:pPr>
              <w:spacing w:line="360" w:lineRule="auto"/>
              <w:jc w:val="center"/>
              <w:rPr>
                <w:rFonts w:hint="eastAsia" w:ascii="宋体" w:hAnsi="宋体" w:cs="宋体"/>
                <w:szCs w:val="21"/>
              </w:rPr>
            </w:pPr>
            <w:r>
              <w:rPr>
                <w:rFonts w:hint="eastAsia" w:ascii="宋体" w:hAnsi="宋体" w:cs="宋体"/>
                <w:szCs w:val="21"/>
              </w:rPr>
              <w:t>900</w:t>
            </w:r>
          </w:p>
        </w:tc>
        <w:tc>
          <w:tcPr>
            <w:tcW w:w="865" w:type="dxa"/>
            <w:vAlign w:val="center"/>
          </w:tcPr>
          <w:p w14:paraId="76FAF57E">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A24AAF3">
            <w:pPr>
              <w:spacing w:line="360" w:lineRule="auto"/>
              <w:jc w:val="center"/>
              <w:rPr>
                <w:rFonts w:hint="eastAsia" w:ascii="宋体" w:hAnsi="宋体" w:cs="宋体"/>
                <w:szCs w:val="21"/>
              </w:rPr>
            </w:pPr>
            <w:r>
              <w:rPr>
                <w:rFonts w:hint="eastAsia" w:ascii="宋体" w:hAnsi="宋体" w:cs="宋体"/>
                <w:szCs w:val="21"/>
              </w:rPr>
              <w:t>1.3</w:t>
            </w:r>
          </w:p>
        </w:tc>
        <w:tc>
          <w:tcPr>
            <w:tcW w:w="1473" w:type="dxa"/>
            <w:vAlign w:val="center"/>
          </w:tcPr>
          <w:p w14:paraId="09005112">
            <w:pPr>
              <w:spacing w:line="360" w:lineRule="auto"/>
              <w:jc w:val="center"/>
              <w:rPr>
                <w:rFonts w:hint="eastAsia" w:ascii="宋体" w:hAnsi="宋体" w:cs="宋体"/>
                <w:szCs w:val="21"/>
              </w:rPr>
            </w:pPr>
            <w:r>
              <w:rPr>
                <w:rFonts w:hint="eastAsia" w:ascii="宋体" w:hAnsi="宋体" w:cs="宋体"/>
                <w:szCs w:val="21"/>
              </w:rPr>
              <w:t>1170</w:t>
            </w:r>
          </w:p>
        </w:tc>
      </w:tr>
      <w:tr w14:paraId="276A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1EB5A1D">
            <w:pPr>
              <w:spacing w:line="360" w:lineRule="auto"/>
              <w:jc w:val="center"/>
              <w:rPr>
                <w:rFonts w:hint="eastAsia" w:ascii="宋体" w:hAnsi="宋体" w:cs="宋体"/>
                <w:szCs w:val="21"/>
              </w:rPr>
            </w:pPr>
          </w:p>
        </w:tc>
        <w:tc>
          <w:tcPr>
            <w:tcW w:w="709" w:type="dxa"/>
            <w:vAlign w:val="center"/>
          </w:tcPr>
          <w:p w14:paraId="528E5FF8">
            <w:pPr>
              <w:spacing w:line="360" w:lineRule="auto"/>
              <w:jc w:val="center"/>
              <w:rPr>
                <w:rFonts w:hint="eastAsia" w:ascii="宋体" w:hAnsi="宋体" w:cs="宋体"/>
                <w:szCs w:val="21"/>
              </w:rPr>
            </w:pPr>
            <w:r>
              <w:rPr>
                <w:rFonts w:hint="eastAsia" w:ascii="宋体" w:hAnsi="宋体" w:cs="宋体"/>
                <w:szCs w:val="21"/>
              </w:rPr>
              <w:t>2.13</w:t>
            </w:r>
          </w:p>
        </w:tc>
        <w:tc>
          <w:tcPr>
            <w:tcW w:w="1995" w:type="dxa"/>
            <w:vAlign w:val="center"/>
          </w:tcPr>
          <w:p w14:paraId="28D66EBD">
            <w:pPr>
              <w:spacing w:line="360" w:lineRule="auto"/>
              <w:jc w:val="center"/>
              <w:rPr>
                <w:rFonts w:hint="eastAsia" w:ascii="宋体" w:hAnsi="宋体" w:cs="宋体"/>
                <w:szCs w:val="21"/>
              </w:rPr>
            </w:pPr>
            <w:r>
              <w:rPr>
                <w:rFonts w:hint="eastAsia" w:ascii="宋体" w:hAnsi="宋体" w:cs="宋体"/>
                <w:szCs w:val="21"/>
              </w:rPr>
              <w:t>鱼油</w:t>
            </w:r>
          </w:p>
        </w:tc>
        <w:tc>
          <w:tcPr>
            <w:tcW w:w="1482" w:type="dxa"/>
            <w:vAlign w:val="center"/>
          </w:tcPr>
          <w:p w14:paraId="1CAFF908">
            <w:pPr>
              <w:spacing w:line="360" w:lineRule="auto"/>
              <w:jc w:val="center"/>
              <w:rPr>
                <w:rFonts w:hint="eastAsia" w:ascii="宋体" w:hAnsi="宋体" w:cs="宋体"/>
                <w:szCs w:val="21"/>
              </w:rPr>
            </w:pPr>
            <w:r>
              <w:rPr>
                <w:rFonts w:hint="eastAsia" w:ascii="宋体" w:hAnsi="宋体" w:cs="宋体"/>
                <w:szCs w:val="21"/>
              </w:rPr>
              <w:t>510</w:t>
            </w:r>
          </w:p>
        </w:tc>
        <w:tc>
          <w:tcPr>
            <w:tcW w:w="865" w:type="dxa"/>
            <w:vAlign w:val="center"/>
          </w:tcPr>
          <w:p w14:paraId="7CCDCEEA">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3A010510">
            <w:pPr>
              <w:spacing w:line="360" w:lineRule="auto"/>
              <w:jc w:val="center"/>
              <w:rPr>
                <w:rFonts w:hint="eastAsia" w:ascii="宋体" w:hAnsi="宋体" w:cs="宋体"/>
                <w:szCs w:val="21"/>
              </w:rPr>
            </w:pPr>
            <w:r>
              <w:rPr>
                <w:rFonts w:hint="eastAsia" w:ascii="宋体" w:hAnsi="宋体" w:cs="宋体"/>
                <w:szCs w:val="21"/>
              </w:rPr>
              <w:t>7.0</w:t>
            </w:r>
          </w:p>
        </w:tc>
        <w:tc>
          <w:tcPr>
            <w:tcW w:w="1473" w:type="dxa"/>
            <w:vAlign w:val="center"/>
          </w:tcPr>
          <w:p w14:paraId="07527590">
            <w:pPr>
              <w:spacing w:line="360" w:lineRule="auto"/>
              <w:jc w:val="center"/>
              <w:rPr>
                <w:rFonts w:hint="eastAsia" w:ascii="宋体" w:hAnsi="宋体" w:cs="宋体"/>
                <w:szCs w:val="21"/>
              </w:rPr>
            </w:pPr>
            <w:r>
              <w:rPr>
                <w:rFonts w:hint="eastAsia" w:ascii="宋体" w:hAnsi="宋体" w:cs="宋体"/>
                <w:szCs w:val="21"/>
              </w:rPr>
              <w:t>3570</w:t>
            </w:r>
          </w:p>
        </w:tc>
      </w:tr>
      <w:tr w14:paraId="735D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60D9707">
            <w:pPr>
              <w:spacing w:line="360" w:lineRule="auto"/>
              <w:jc w:val="center"/>
              <w:rPr>
                <w:rFonts w:hint="eastAsia" w:ascii="宋体" w:hAnsi="宋体" w:cs="宋体"/>
                <w:szCs w:val="21"/>
              </w:rPr>
            </w:pPr>
          </w:p>
        </w:tc>
        <w:tc>
          <w:tcPr>
            <w:tcW w:w="709" w:type="dxa"/>
            <w:vAlign w:val="center"/>
          </w:tcPr>
          <w:p w14:paraId="39ADF8FB">
            <w:pPr>
              <w:spacing w:line="360" w:lineRule="auto"/>
              <w:jc w:val="center"/>
              <w:rPr>
                <w:rFonts w:hint="eastAsia" w:ascii="宋体" w:hAnsi="宋体" w:cs="宋体"/>
                <w:szCs w:val="21"/>
              </w:rPr>
            </w:pPr>
            <w:r>
              <w:rPr>
                <w:rFonts w:hint="eastAsia" w:ascii="宋体" w:hAnsi="宋体" w:cs="宋体"/>
                <w:szCs w:val="21"/>
              </w:rPr>
              <w:t>2.14</w:t>
            </w:r>
          </w:p>
        </w:tc>
        <w:tc>
          <w:tcPr>
            <w:tcW w:w="1995" w:type="dxa"/>
            <w:vAlign w:val="center"/>
          </w:tcPr>
          <w:p w14:paraId="32638631">
            <w:pPr>
              <w:spacing w:line="360" w:lineRule="auto"/>
              <w:jc w:val="center"/>
              <w:rPr>
                <w:rFonts w:hint="eastAsia" w:ascii="宋体" w:hAnsi="宋体" w:cs="宋体"/>
                <w:szCs w:val="21"/>
              </w:rPr>
            </w:pPr>
            <w:r>
              <w:rPr>
                <w:rFonts w:hint="eastAsia" w:ascii="宋体" w:hAnsi="宋体" w:cs="宋体"/>
                <w:szCs w:val="21"/>
              </w:rPr>
              <w:t>增稠剂</w:t>
            </w:r>
          </w:p>
        </w:tc>
        <w:tc>
          <w:tcPr>
            <w:tcW w:w="1482" w:type="dxa"/>
            <w:vAlign w:val="center"/>
          </w:tcPr>
          <w:p w14:paraId="2365FE31">
            <w:pPr>
              <w:spacing w:line="360" w:lineRule="auto"/>
              <w:jc w:val="center"/>
              <w:rPr>
                <w:rFonts w:hint="eastAsia" w:ascii="宋体" w:hAnsi="宋体" w:cs="宋体"/>
                <w:szCs w:val="21"/>
              </w:rPr>
            </w:pPr>
            <w:r>
              <w:rPr>
                <w:rFonts w:hint="eastAsia" w:ascii="宋体" w:hAnsi="宋体" w:cs="宋体"/>
                <w:szCs w:val="21"/>
              </w:rPr>
              <w:t>500</w:t>
            </w:r>
          </w:p>
        </w:tc>
        <w:tc>
          <w:tcPr>
            <w:tcW w:w="865" w:type="dxa"/>
            <w:vAlign w:val="center"/>
          </w:tcPr>
          <w:p w14:paraId="347666C4">
            <w:pPr>
              <w:spacing w:line="360" w:lineRule="auto"/>
              <w:jc w:val="center"/>
              <w:rPr>
                <w:rFonts w:hint="eastAsia" w:ascii="宋体" w:hAnsi="宋体" w:cs="宋体"/>
                <w:szCs w:val="21"/>
              </w:rPr>
            </w:pPr>
            <w:r>
              <w:rPr>
                <w:rFonts w:hint="eastAsia" w:ascii="宋体" w:hAnsi="宋体" w:cs="宋体"/>
                <w:szCs w:val="21"/>
              </w:rPr>
              <w:t>条</w:t>
            </w:r>
          </w:p>
        </w:tc>
        <w:tc>
          <w:tcPr>
            <w:tcW w:w="1455" w:type="dxa"/>
            <w:vAlign w:val="center"/>
          </w:tcPr>
          <w:p w14:paraId="168DEDFC">
            <w:pPr>
              <w:spacing w:line="360" w:lineRule="auto"/>
              <w:jc w:val="center"/>
              <w:rPr>
                <w:rFonts w:hint="eastAsia" w:ascii="宋体" w:hAnsi="宋体" w:cs="宋体"/>
                <w:szCs w:val="21"/>
              </w:rPr>
            </w:pPr>
            <w:r>
              <w:rPr>
                <w:rFonts w:hint="eastAsia" w:ascii="宋体" w:hAnsi="宋体" w:cs="宋体"/>
                <w:szCs w:val="21"/>
              </w:rPr>
              <w:t>8.8</w:t>
            </w:r>
          </w:p>
        </w:tc>
        <w:tc>
          <w:tcPr>
            <w:tcW w:w="1473" w:type="dxa"/>
            <w:vAlign w:val="center"/>
          </w:tcPr>
          <w:p w14:paraId="4FDC1990">
            <w:pPr>
              <w:spacing w:line="360" w:lineRule="auto"/>
              <w:jc w:val="center"/>
              <w:rPr>
                <w:rFonts w:hint="eastAsia" w:ascii="宋体" w:hAnsi="宋体" w:cs="宋体"/>
                <w:szCs w:val="21"/>
              </w:rPr>
            </w:pPr>
            <w:r>
              <w:rPr>
                <w:rFonts w:hint="eastAsia" w:ascii="宋体" w:hAnsi="宋体" w:cs="宋体"/>
                <w:szCs w:val="21"/>
              </w:rPr>
              <w:t>4400</w:t>
            </w:r>
          </w:p>
        </w:tc>
      </w:tr>
      <w:tr w14:paraId="408A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4758BBE4">
            <w:pPr>
              <w:spacing w:line="360" w:lineRule="auto"/>
              <w:jc w:val="center"/>
              <w:rPr>
                <w:rFonts w:hint="eastAsia" w:ascii="宋体" w:hAnsi="宋体" w:cs="宋体"/>
                <w:szCs w:val="21"/>
              </w:rPr>
            </w:pPr>
            <w:r>
              <w:rPr>
                <w:rFonts w:hint="eastAsia" w:ascii="宋体" w:hAnsi="宋体" w:cs="宋体"/>
                <w:szCs w:val="21"/>
              </w:rPr>
              <w:t>C包</w:t>
            </w:r>
          </w:p>
        </w:tc>
        <w:tc>
          <w:tcPr>
            <w:tcW w:w="709" w:type="dxa"/>
            <w:vAlign w:val="center"/>
          </w:tcPr>
          <w:p w14:paraId="34688CFB">
            <w:pPr>
              <w:spacing w:line="360" w:lineRule="auto"/>
              <w:jc w:val="center"/>
              <w:rPr>
                <w:rFonts w:hint="eastAsia" w:ascii="宋体" w:hAnsi="宋体" w:cs="宋体"/>
                <w:szCs w:val="21"/>
              </w:rPr>
            </w:pPr>
            <w:r>
              <w:rPr>
                <w:rFonts w:hint="eastAsia" w:ascii="宋体" w:hAnsi="宋体" w:cs="宋体"/>
                <w:szCs w:val="21"/>
              </w:rPr>
              <w:t>3.1</w:t>
            </w:r>
          </w:p>
        </w:tc>
        <w:tc>
          <w:tcPr>
            <w:tcW w:w="1995" w:type="dxa"/>
            <w:vAlign w:val="center"/>
          </w:tcPr>
          <w:p w14:paraId="074180BF">
            <w:pPr>
              <w:spacing w:line="360" w:lineRule="auto"/>
              <w:jc w:val="center"/>
              <w:rPr>
                <w:rFonts w:hint="eastAsia" w:ascii="宋体" w:hAnsi="宋体" w:cs="宋体"/>
                <w:szCs w:val="21"/>
              </w:rPr>
            </w:pPr>
            <w:r>
              <w:rPr>
                <w:rFonts w:hint="eastAsia" w:ascii="宋体" w:hAnsi="宋体" w:cs="宋体"/>
                <w:szCs w:val="21"/>
              </w:rPr>
              <w:t>低GI法代餐棒</w:t>
            </w:r>
          </w:p>
        </w:tc>
        <w:tc>
          <w:tcPr>
            <w:tcW w:w="1482" w:type="dxa"/>
            <w:vAlign w:val="center"/>
          </w:tcPr>
          <w:p w14:paraId="33E815CD">
            <w:pPr>
              <w:spacing w:line="360" w:lineRule="auto"/>
              <w:jc w:val="center"/>
              <w:rPr>
                <w:rFonts w:hint="eastAsia" w:ascii="宋体" w:hAnsi="宋体" w:cs="宋体"/>
                <w:szCs w:val="21"/>
              </w:rPr>
            </w:pPr>
            <w:r>
              <w:rPr>
                <w:rFonts w:hint="eastAsia" w:ascii="宋体" w:hAnsi="宋体" w:cs="宋体"/>
                <w:szCs w:val="21"/>
              </w:rPr>
              <w:t>80000</w:t>
            </w:r>
          </w:p>
        </w:tc>
        <w:tc>
          <w:tcPr>
            <w:tcW w:w="865" w:type="dxa"/>
            <w:vAlign w:val="center"/>
          </w:tcPr>
          <w:p w14:paraId="7BF7420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DC1EF93">
            <w:pPr>
              <w:spacing w:line="360" w:lineRule="auto"/>
              <w:jc w:val="center"/>
              <w:rPr>
                <w:rFonts w:hint="eastAsia" w:ascii="宋体" w:hAnsi="宋体" w:cs="宋体"/>
                <w:szCs w:val="21"/>
              </w:rPr>
            </w:pPr>
            <w:r>
              <w:rPr>
                <w:rFonts w:hint="eastAsia" w:ascii="宋体" w:hAnsi="宋体" w:cs="宋体"/>
                <w:szCs w:val="21"/>
              </w:rPr>
              <w:t>0.98</w:t>
            </w:r>
          </w:p>
        </w:tc>
        <w:tc>
          <w:tcPr>
            <w:tcW w:w="1473" w:type="dxa"/>
            <w:vAlign w:val="center"/>
          </w:tcPr>
          <w:p w14:paraId="07714600">
            <w:pPr>
              <w:spacing w:line="360" w:lineRule="auto"/>
              <w:jc w:val="center"/>
              <w:rPr>
                <w:rFonts w:hint="eastAsia" w:ascii="宋体" w:hAnsi="宋体" w:cs="宋体"/>
                <w:szCs w:val="21"/>
              </w:rPr>
            </w:pPr>
            <w:r>
              <w:rPr>
                <w:rFonts w:hint="eastAsia" w:ascii="宋体" w:hAnsi="宋体" w:cs="宋体"/>
                <w:szCs w:val="21"/>
              </w:rPr>
              <w:t>78400</w:t>
            </w:r>
          </w:p>
        </w:tc>
      </w:tr>
      <w:tr w14:paraId="7A3C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DCC6EE9">
            <w:pPr>
              <w:spacing w:line="360" w:lineRule="auto"/>
              <w:jc w:val="center"/>
              <w:rPr>
                <w:rFonts w:hint="eastAsia" w:ascii="宋体" w:hAnsi="宋体" w:cs="宋体"/>
                <w:szCs w:val="21"/>
              </w:rPr>
            </w:pPr>
          </w:p>
        </w:tc>
        <w:tc>
          <w:tcPr>
            <w:tcW w:w="709" w:type="dxa"/>
            <w:vAlign w:val="center"/>
          </w:tcPr>
          <w:p w14:paraId="3FAE5E81">
            <w:pPr>
              <w:spacing w:line="360" w:lineRule="auto"/>
              <w:jc w:val="center"/>
              <w:rPr>
                <w:rFonts w:hint="eastAsia" w:ascii="宋体" w:hAnsi="宋体" w:cs="宋体"/>
                <w:szCs w:val="21"/>
              </w:rPr>
            </w:pPr>
            <w:r>
              <w:rPr>
                <w:rFonts w:hint="eastAsia" w:ascii="宋体" w:hAnsi="宋体" w:cs="宋体"/>
                <w:szCs w:val="21"/>
              </w:rPr>
              <w:t>3.2</w:t>
            </w:r>
          </w:p>
        </w:tc>
        <w:tc>
          <w:tcPr>
            <w:tcW w:w="1995" w:type="dxa"/>
            <w:vAlign w:val="center"/>
          </w:tcPr>
          <w:p w14:paraId="43F1912B">
            <w:pPr>
              <w:spacing w:line="360" w:lineRule="auto"/>
              <w:jc w:val="center"/>
              <w:rPr>
                <w:rFonts w:hint="eastAsia" w:ascii="宋体" w:hAnsi="宋体" w:cs="宋体"/>
                <w:szCs w:val="21"/>
              </w:rPr>
            </w:pPr>
            <w:r>
              <w:rPr>
                <w:rFonts w:hint="eastAsia" w:ascii="宋体" w:hAnsi="宋体" w:cs="宋体"/>
                <w:szCs w:val="21"/>
              </w:rPr>
              <w:t>蛋白替餐粉</w:t>
            </w:r>
          </w:p>
        </w:tc>
        <w:tc>
          <w:tcPr>
            <w:tcW w:w="1482" w:type="dxa"/>
            <w:vAlign w:val="center"/>
          </w:tcPr>
          <w:p w14:paraId="5F53595C">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2BD415A4">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9DAF616">
            <w:pPr>
              <w:spacing w:line="360" w:lineRule="auto"/>
              <w:jc w:val="center"/>
              <w:rPr>
                <w:rFonts w:hint="eastAsia" w:ascii="宋体" w:hAnsi="宋体" w:cs="宋体"/>
                <w:szCs w:val="21"/>
              </w:rPr>
            </w:pPr>
            <w:r>
              <w:rPr>
                <w:rFonts w:hint="eastAsia" w:ascii="宋体" w:hAnsi="宋体" w:cs="宋体"/>
                <w:szCs w:val="21"/>
              </w:rPr>
              <w:t>1.67</w:t>
            </w:r>
          </w:p>
        </w:tc>
        <w:tc>
          <w:tcPr>
            <w:tcW w:w="1473" w:type="dxa"/>
            <w:vAlign w:val="center"/>
          </w:tcPr>
          <w:p w14:paraId="66270E57">
            <w:pPr>
              <w:spacing w:line="360" w:lineRule="auto"/>
              <w:jc w:val="center"/>
              <w:rPr>
                <w:rFonts w:hint="eastAsia" w:ascii="宋体" w:hAnsi="宋体" w:cs="宋体"/>
                <w:szCs w:val="21"/>
              </w:rPr>
            </w:pPr>
            <w:r>
              <w:rPr>
                <w:rFonts w:hint="eastAsia" w:ascii="宋体" w:hAnsi="宋体" w:cs="宋体"/>
                <w:szCs w:val="21"/>
              </w:rPr>
              <w:t>33400</w:t>
            </w:r>
          </w:p>
        </w:tc>
      </w:tr>
      <w:tr w14:paraId="010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8119FDA">
            <w:pPr>
              <w:spacing w:line="360" w:lineRule="auto"/>
              <w:jc w:val="center"/>
              <w:rPr>
                <w:rFonts w:hint="eastAsia" w:ascii="宋体" w:hAnsi="宋体" w:cs="宋体"/>
                <w:szCs w:val="21"/>
              </w:rPr>
            </w:pPr>
          </w:p>
        </w:tc>
        <w:tc>
          <w:tcPr>
            <w:tcW w:w="709" w:type="dxa"/>
            <w:vAlign w:val="center"/>
          </w:tcPr>
          <w:p w14:paraId="2D765417">
            <w:pPr>
              <w:spacing w:line="360" w:lineRule="auto"/>
              <w:jc w:val="center"/>
              <w:rPr>
                <w:rFonts w:hint="eastAsia" w:ascii="宋体" w:hAnsi="宋体" w:cs="宋体"/>
                <w:szCs w:val="21"/>
              </w:rPr>
            </w:pPr>
            <w:r>
              <w:rPr>
                <w:rFonts w:hint="eastAsia" w:ascii="宋体" w:hAnsi="宋体" w:cs="宋体"/>
                <w:szCs w:val="21"/>
              </w:rPr>
              <w:t>3.3</w:t>
            </w:r>
          </w:p>
        </w:tc>
        <w:tc>
          <w:tcPr>
            <w:tcW w:w="1995" w:type="dxa"/>
            <w:vAlign w:val="center"/>
          </w:tcPr>
          <w:p w14:paraId="3BB34811">
            <w:pPr>
              <w:spacing w:line="360" w:lineRule="auto"/>
              <w:jc w:val="center"/>
              <w:rPr>
                <w:rFonts w:hint="eastAsia" w:ascii="宋体" w:hAnsi="宋体" w:cs="宋体"/>
                <w:szCs w:val="21"/>
              </w:rPr>
            </w:pPr>
            <w:r>
              <w:rPr>
                <w:rFonts w:hint="eastAsia" w:ascii="宋体" w:hAnsi="宋体" w:cs="宋体"/>
                <w:szCs w:val="21"/>
              </w:rPr>
              <w:t>能量阻断剂</w:t>
            </w:r>
          </w:p>
        </w:tc>
        <w:tc>
          <w:tcPr>
            <w:tcW w:w="1482" w:type="dxa"/>
            <w:vAlign w:val="center"/>
          </w:tcPr>
          <w:p w14:paraId="7373F24E">
            <w:pPr>
              <w:spacing w:line="360" w:lineRule="auto"/>
              <w:jc w:val="center"/>
              <w:rPr>
                <w:rFonts w:hint="eastAsia" w:ascii="宋体" w:hAnsi="宋体" w:cs="宋体"/>
                <w:szCs w:val="21"/>
              </w:rPr>
            </w:pPr>
            <w:r>
              <w:rPr>
                <w:rFonts w:hint="eastAsia" w:ascii="宋体" w:hAnsi="宋体" w:cs="宋体"/>
                <w:szCs w:val="21"/>
              </w:rPr>
              <w:t>10000</w:t>
            </w:r>
          </w:p>
        </w:tc>
        <w:tc>
          <w:tcPr>
            <w:tcW w:w="865" w:type="dxa"/>
            <w:vAlign w:val="center"/>
          </w:tcPr>
          <w:p w14:paraId="4260E8B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75C10A8B">
            <w:pPr>
              <w:spacing w:line="360" w:lineRule="auto"/>
              <w:jc w:val="center"/>
              <w:rPr>
                <w:rFonts w:hint="eastAsia" w:ascii="宋体" w:hAnsi="宋体" w:cs="宋体"/>
                <w:szCs w:val="21"/>
              </w:rPr>
            </w:pPr>
            <w:r>
              <w:rPr>
                <w:rFonts w:hint="eastAsia" w:ascii="宋体" w:hAnsi="宋体" w:cs="宋体"/>
                <w:szCs w:val="21"/>
              </w:rPr>
              <w:t>0.69</w:t>
            </w:r>
          </w:p>
        </w:tc>
        <w:tc>
          <w:tcPr>
            <w:tcW w:w="1473" w:type="dxa"/>
            <w:vAlign w:val="center"/>
          </w:tcPr>
          <w:p w14:paraId="32DCDCB2">
            <w:pPr>
              <w:spacing w:line="360" w:lineRule="auto"/>
              <w:jc w:val="center"/>
              <w:rPr>
                <w:rFonts w:hint="eastAsia" w:ascii="宋体" w:hAnsi="宋体" w:cs="宋体"/>
                <w:szCs w:val="21"/>
              </w:rPr>
            </w:pPr>
            <w:r>
              <w:rPr>
                <w:rFonts w:hint="eastAsia" w:ascii="宋体" w:hAnsi="宋体" w:cs="宋体"/>
                <w:szCs w:val="21"/>
              </w:rPr>
              <w:t>6900</w:t>
            </w:r>
          </w:p>
        </w:tc>
      </w:tr>
      <w:tr w14:paraId="4241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6AF659C9">
            <w:pPr>
              <w:spacing w:line="360" w:lineRule="auto"/>
              <w:jc w:val="center"/>
              <w:rPr>
                <w:rFonts w:hint="eastAsia" w:ascii="宋体" w:hAnsi="宋体" w:cs="宋体"/>
                <w:szCs w:val="21"/>
              </w:rPr>
            </w:pPr>
          </w:p>
        </w:tc>
        <w:tc>
          <w:tcPr>
            <w:tcW w:w="709" w:type="dxa"/>
            <w:vAlign w:val="center"/>
          </w:tcPr>
          <w:p w14:paraId="0A32261B">
            <w:pPr>
              <w:spacing w:line="360" w:lineRule="auto"/>
              <w:jc w:val="center"/>
              <w:rPr>
                <w:rFonts w:hint="eastAsia" w:ascii="宋体" w:hAnsi="宋体" w:cs="宋体"/>
                <w:szCs w:val="21"/>
              </w:rPr>
            </w:pPr>
            <w:r>
              <w:rPr>
                <w:rFonts w:hint="eastAsia" w:ascii="宋体" w:hAnsi="宋体" w:cs="宋体"/>
                <w:szCs w:val="21"/>
              </w:rPr>
              <w:t>3.4</w:t>
            </w:r>
          </w:p>
        </w:tc>
        <w:tc>
          <w:tcPr>
            <w:tcW w:w="1995" w:type="dxa"/>
            <w:vAlign w:val="center"/>
          </w:tcPr>
          <w:p w14:paraId="78A26BD6">
            <w:pPr>
              <w:spacing w:line="360" w:lineRule="auto"/>
              <w:jc w:val="center"/>
              <w:rPr>
                <w:rFonts w:hint="eastAsia" w:ascii="宋体" w:hAnsi="宋体" w:cs="宋体"/>
                <w:szCs w:val="21"/>
              </w:rPr>
            </w:pPr>
            <w:r>
              <w:rPr>
                <w:rFonts w:hint="eastAsia" w:ascii="宋体" w:hAnsi="宋体" w:cs="宋体"/>
                <w:szCs w:val="21"/>
              </w:rPr>
              <w:t>肠道菌群调节剂</w:t>
            </w:r>
          </w:p>
        </w:tc>
        <w:tc>
          <w:tcPr>
            <w:tcW w:w="1482" w:type="dxa"/>
            <w:vAlign w:val="center"/>
          </w:tcPr>
          <w:p w14:paraId="74994807">
            <w:pPr>
              <w:spacing w:line="360" w:lineRule="auto"/>
              <w:jc w:val="center"/>
              <w:rPr>
                <w:rFonts w:hint="eastAsia" w:ascii="宋体" w:hAnsi="宋体" w:cs="宋体"/>
                <w:szCs w:val="21"/>
              </w:rPr>
            </w:pPr>
            <w:r>
              <w:rPr>
                <w:rFonts w:hint="eastAsia" w:ascii="宋体" w:hAnsi="宋体" w:cs="宋体"/>
                <w:szCs w:val="21"/>
              </w:rPr>
              <w:t>1000</w:t>
            </w:r>
          </w:p>
        </w:tc>
        <w:tc>
          <w:tcPr>
            <w:tcW w:w="865" w:type="dxa"/>
            <w:vAlign w:val="center"/>
          </w:tcPr>
          <w:p w14:paraId="41BF6793">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1F14FA91">
            <w:pPr>
              <w:spacing w:line="360" w:lineRule="auto"/>
              <w:jc w:val="center"/>
              <w:rPr>
                <w:rFonts w:hint="eastAsia" w:ascii="宋体" w:hAnsi="宋体" w:cs="宋体"/>
                <w:szCs w:val="21"/>
              </w:rPr>
            </w:pPr>
            <w:r>
              <w:rPr>
                <w:rFonts w:hint="eastAsia" w:ascii="宋体" w:hAnsi="宋体" w:cs="宋体"/>
                <w:szCs w:val="21"/>
              </w:rPr>
              <w:t>12.45</w:t>
            </w:r>
          </w:p>
        </w:tc>
        <w:tc>
          <w:tcPr>
            <w:tcW w:w="1473" w:type="dxa"/>
            <w:vAlign w:val="center"/>
          </w:tcPr>
          <w:p w14:paraId="7B518E66">
            <w:pPr>
              <w:spacing w:line="360" w:lineRule="auto"/>
              <w:jc w:val="center"/>
              <w:rPr>
                <w:rFonts w:hint="eastAsia" w:ascii="宋体" w:hAnsi="宋体" w:cs="宋体"/>
                <w:szCs w:val="21"/>
              </w:rPr>
            </w:pPr>
            <w:r>
              <w:rPr>
                <w:rFonts w:hint="eastAsia" w:ascii="宋体" w:hAnsi="宋体" w:cs="宋体"/>
                <w:szCs w:val="21"/>
              </w:rPr>
              <w:t>12450</w:t>
            </w:r>
          </w:p>
        </w:tc>
      </w:tr>
      <w:tr w14:paraId="2F52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76C9F4A">
            <w:pPr>
              <w:spacing w:line="360" w:lineRule="auto"/>
              <w:jc w:val="center"/>
              <w:rPr>
                <w:rFonts w:hint="eastAsia" w:ascii="宋体" w:hAnsi="宋体" w:cs="宋体"/>
                <w:szCs w:val="21"/>
              </w:rPr>
            </w:pPr>
          </w:p>
        </w:tc>
        <w:tc>
          <w:tcPr>
            <w:tcW w:w="709" w:type="dxa"/>
            <w:vAlign w:val="center"/>
          </w:tcPr>
          <w:p w14:paraId="0E41FFB3">
            <w:pPr>
              <w:spacing w:line="360" w:lineRule="auto"/>
              <w:jc w:val="center"/>
              <w:rPr>
                <w:rFonts w:hint="eastAsia" w:ascii="宋体" w:hAnsi="宋体" w:cs="宋体"/>
                <w:szCs w:val="21"/>
              </w:rPr>
            </w:pPr>
            <w:r>
              <w:rPr>
                <w:rFonts w:hint="eastAsia" w:ascii="宋体" w:hAnsi="宋体" w:cs="宋体"/>
                <w:szCs w:val="21"/>
              </w:rPr>
              <w:t>3.5</w:t>
            </w:r>
          </w:p>
        </w:tc>
        <w:tc>
          <w:tcPr>
            <w:tcW w:w="1995" w:type="dxa"/>
            <w:vAlign w:val="center"/>
          </w:tcPr>
          <w:p w14:paraId="38C19DF5">
            <w:pPr>
              <w:spacing w:line="360" w:lineRule="auto"/>
              <w:jc w:val="center"/>
              <w:rPr>
                <w:rFonts w:hint="eastAsia" w:ascii="宋体" w:hAnsi="宋体" w:cs="宋体"/>
                <w:szCs w:val="21"/>
              </w:rPr>
            </w:pPr>
            <w:r>
              <w:rPr>
                <w:rFonts w:hint="eastAsia" w:ascii="宋体" w:hAnsi="宋体" w:cs="宋体"/>
                <w:szCs w:val="21"/>
              </w:rPr>
              <w:t>高蛋白低脂替餐粉</w:t>
            </w:r>
          </w:p>
        </w:tc>
        <w:tc>
          <w:tcPr>
            <w:tcW w:w="1482" w:type="dxa"/>
            <w:vAlign w:val="center"/>
          </w:tcPr>
          <w:p w14:paraId="54E4547F">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477B44EB">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1B67E5B8">
            <w:pPr>
              <w:spacing w:line="360" w:lineRule="auto"/>
              <w:jc w:val="center"/>
              <w:rPr>
                <w:rFonts w:hint="eastAsia" w:ascii="宋体" w:hAnsi="宋体" w:cs="宋体"/>
                <w:szCs w:val="21"/>
              </w:rPr>
            </w:pPr>
            <w:r>
              <w:rPr>
                <w:rFonts w:hint="eastAsia" w:ascii="宋体" w:hAnsi="宋体" w:cs="宋体"/>
                <w:szCs w:val="21"/>
              </w:rPr>
              <w:t>0.52</w:t>
            </w:r>
          </w:p>
        </w:tc>
        <w:tc>
          <w:tcPr>
            <w:tcW w:w="1473" w:type="dxa"/>
            <w:vAlign w:val="center"/>
          </w:tcPr>
          <w:p w14:paraId="5B305832">
            <w:pPr>
              <w:spacing w:line="360" w:lineRule="auto"/>
              <w:jc w:val="center"/>
              <w:rPr>
                <w:rFonts w:hint="eastAsia" w:ascii="宋体" w:hAnsi="宋体" w:cs="宋体"/>
                <w:szCs w:val="21"/>
              </w:rPr>
            </w:pPr>
            <w:r>
              <w:rPr>
                <w:rFonts w:hint="eastAsia" w:ascii="宋体" w:hAnsi="宋体" w:cs="宋体"/>
                <w:szCs w:val="21"/>
              </w:rPr>
              <w:t>10400</w:t>
            </w:r>
          </w:p>
        </w:tc>
      </w:tr>
      <w:tr w14:paraId="2754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661F55EC">
            <w:pPr>
              <w:spacing w:line="360" w:lineRule="auto"/>
              <w:jc w:val="center"/>
              <w:rPr>
                <w:rFonts w:hint="eastAsia" w:ascii="宋体" w:hAnsi="宋体" w:cs="宋体"/>
                <w:szCs w:val="21"/>
              </w:rPr>
            </w:pPr>
          </w:p>
        </w:tc>
        <w:tc>
          <w:tcPr>
            <w:tcW w:w="709" w:type="dxa"/>
            <w:vAlign w:val="center"/>
          </w:tcPr>
          <w:p w14:paraId="39772925">
            <w:pPr>
              <w:spacing w:line="360" w:lineRule="auto"/>
              <w:jc w:val="center"/>
              <w:rPr>
                <w:rFonts w:hint="eastAsia" w:ascii="宋体" w:hAnsi="宋体" w:cs="宋体"/>
                <w:szCs w:val="21"/>
              </w:rPr>
            </w:pPr>
            <w:r>
              <w:rPr>
                <w:rFonts w:hint="eastAsia" w:ascii="宋体" w:hAnsi="宋体" w:cs="宋体"/>
                <w:szCs w:val="21"/>
              </w:rPr>
              <w:t>3.6</w:t>
            </w:r>
          </w:p>
        </w:tc>
        <w:tc>
          <w:tcPr>
            <w:tcW w:w="1995" w:type="dxa"/>
            <w:vAlign w:val="center"/>
          </w:tcPr>
          <w:p w14:paraId="1F1810C5">
            <w:pPr>
              <w:spacing w:line="360" w:lineRule="auto"/>
              <w:jc w:val="center"/>
              <w:rPr>
                <w:rFonts w:hint="eastAsia" w:ascii="宋体" w:hAnsi="宋体" w:cs="宋体"/>
                <w:szCs w:val="21"/>
              </w:rPr>
            </w:pPr>
            <w:r>
              <w:rPr>
                <w:rFonts w:hint="eastAsia" w:ascii="宋体" w:hAnsi="宋体" w:cs="宋体"/>
                <w:szCs w:val="21"/>
              </w:rPr>
              <w:t>饱腹补充剂</w:t>
            </w:r>
          </w:p>
        </w:tc>
        <w:tc>
          <w:tcPr>
            <w:tcW w:w="1482" w:type="dxa"/>
            <w:vAlign w:val="center"/>
          </w:tcPr>
          <w:p w14:paraId="4977C159">
            <w:pPr>
              <w:spacing w:line="360" w:lineRule="auto"/>
              <w:jc w:val="center"/>
              <w:rPr>
                <w:rFonts w:hint="eastAsia" w:ascii="宋体" w:hAnsi="宋体" w:cs="宋体"/>
                <w:szCs w:val="21"/>
              </w:rPr>
            </w:pPr>
            <w:r>
              <w:rPr>
                <w:rFonts w:hint="eastAsia" w:ascii="宋体" w:hAnsi="宋体" w:cs="宋体"/>
                <w:szCs w:val="21"/>
              </w:rPr>
              <w:t>2000</w:t>
            </w:r>
          </w:p>
        </w:tc>
        <w:tc>
          <w:tcPr>
            <w:tcW w:w="865" w:type="dxa"/>
            <w:vAlign w:val="center"/>
          </w:tcPr>
          <w:p w14:paraId="58AE49BD">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1EC2614">
            <w:pPr>
              <w:spacing w:line="360" w:lineRule="auto"/>
              <w:jc w:val="center"/>
              <w:rPr>
                <w:rFonts w:hint="eastAsia" w:ascii="宋体" w:hAnsi="宋体" w:cs="宋体"/>
                <w:szCs w:val="21"/>
              </w:rPr>
            </w:pPr>
            <w:r>
              <w:rPr>
                <w:rFonts w:hint="eastAsia" w:ascii="宋体" w:hAnsi="宋体" w:cs="宋体"/>
                <w:szCs w:val="21"/>
              </w:rPr>
              <w:t>0.96</w:t>
            </w:r>
          </w:p>
        </w:tc>
        <w:tc>
          <w:tcPr>
            <w:tcW w:w="1473" w:type="dxa"/>
            <w:vAlign w:val="center"/>
          </w:tcPr>
          <w:p w14:paraId="45071EEF">
            <w:pPr>
              <w:spacing w:line="360" w:lineRule="auto"/>
              <w:jc w:val="center"/>
              <w:rPr>
                <w:rFonts w:hint="eastAsia" w:ascii="宋体" w:hAnsi="宋体" w:cs="宋体"/>
                <w:szCs w:val="21"/>
              </w:rPr>
            </w:pPr>
            <w:r>
              <w:rPr>
                <w:rFonts w:hint="eastAsia" w:ascii="宋体" w:hAnsi="宋体" w:cs="宋体"/>
                <w:szCs w:val="21"/>
              </w:rPr>
              <w:t>1920</w:t>
            </w:r>
          </w:p>
        </w:tc>
      </w:tr>
      <w:tr w14:paraId="69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7C18C67">
            <w:pPr>
              <w:spacing w:line="360" w:lineRule="auto"/>
              <w:jc w:val="center"/>
              <w:rPr>
                <w:rFonts w:hint="eastAsia" w:ascii="宋体" w:hAnsi="宋体" w:cs="宋体"/>
                <w:szCs w:val="21"/>
              </w:rPr>
            </w:pPr>
          </w:p>
        </w:tc>
        <w:tc>
          <w:tcPr>
            <w:tcW w:w="709" w:type="dxa"/>
            <w:vAlign w:val="center"/>
          </w:tcPr>
          <w:p w14:paraId="20B41FB8">
            <w:pPr>
              <w:spacing w:line="360" w:lineRule="auto"/>
              <w:jc w:val="center"/>
              <w:rPr>
                <w:rFonts w:hint="eastAsia" w:ascii="宋体" w:hAnsi="宋体" w:cs="宋体"/>
                <w:szCs w:val="21"/>
              </w:rPr>
            </w:pPr>
            <w:r>
              <w:rPr>
                <w:rFonts w:hint="eastAsia" w:ascii="宋体" w:hAnsi="宋体" w:cs="宋体"/>
                <w:szCs w:val="21"/>
              </w:rPr>
              <w:t>3.7</w:t>
            </w:r>
          </w:p>
        </w:tc>
        <w:tc>
          <w:tcPr>
            <w:tcW w:w="1995" w:type="dxa"/>
            <w:vAlign w:val="center"/>
          </w:tcPr>
          <w:p w14:paraId="42B6B38C">
            <w:pPr>
              <w:spacing w:line="360" w:lineRule="auto"/>
              <w:jc w:val="center"/>
              <w:rPr>
                <w:rFonts w:hint="eastAsia" w:ascii="宋体" w:hAnsi="宋体" w:cs="宋体"/>
                <w:szCs w:val="21"/>
              </w:rPr>
            </w:pPr>
            <w:r>
              <w:rPr>
                <w:rFonts w:hint="eastAsia" w:ascii="宋体" w:hAnsi="宋体" w:cs="宋体"/>
                <w:szCs w:val="21"/>
              </w:rPr>
              <w:t>内分泌调节剂</w:t>
            </w:r>
          </w:p>
        </w:tc>
        <w:tc>
          <w:tcPr>
            <w:tcW w:w="1482" w:type="dxa"/>
            <w:vAlign w:val="center"/>
          </w:tcPr>
          <w:p w14:paraId="4E4B9080">
            <w:pPr>
              <w:spacing w:line="360" w:lineRule="auto"/>
              <w:jc w:val="center"/>
              <w:rPr>
                <w:rFonts w:hint="eastAsia" w:ascii="宋体" w:hAnsi="宋体" w:cs="宋体"/>
                <w:szCs w:val="21"/>
              </w:rPr>
            </w:pPr>
            <w:r>
              <w:rPr>
                <w:rFonts w:hint="eastAsia" w:ascii="宋体" w:hAnsi="宋体" w:cs="宋体"/>
                <w:szCs w:val="21"/>
              </w:rPr>
              <w:t>2000</w:t>
            </w:r>
          </w:p>
        </w:tc>
        <w:tc>
          <w:tcPr>
            <w:tcW w:w="865" w:type="dxa"/>
            <w:vAlign w:val="center"/>
          </w:tcPr>
          <w:p w14:paraId="54A91487">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CD1B37F">
            <w:pPr>
              <w:spacing w:line="360" w:lineRule="auto"/>
              <w:jc w:val="center"/>
              <w:rPr>
                <w:rFonts w:hint="eastAsia" w:ascii="宋体" w:hAnsi="宋体" w:cs="宋体"/>
                <w:szCs w:val="21"/>
              </w:rPr>
            </w:pPr>
            <w:r>
              <w:rPr>
                <w:rFonts w:hint="eastAsia" w:ascii="宋体" w:hAnsi="宋体" w:cs="宋体"/>
                <w:szCs w:val="21"/>
              </w:rPr>
              <w:t>1.2</w:t>
            </w:r>
          </w:p>
        </w:tc>
        <w:tc>
          <w:tcPr>
            <w:tcW w:w="1473" w:type="dxa"/>
            <w:vAlign w:val="center"/>
          </w:tcPr>
          <w:p w14:paraId="27E5ABD1">
            <w:pPr>
              <w:spacing w:line="360" w:lineRule="auto"/>
              <w:jc w:val="center"/>
              <w:rPr>
                <w:rFonts w:hint="eastAsia" w:ascii="宋体" w:hAnsi="宋体" w:cs="宋体"/>
                <w:szCs w:val="21"/>
              </w:rPr>
            </w:pPr>
            <w:r>
              <w:rPr>
                <w:rFonts w:hint="eastAsia" w:ascii="宋体" w:hAnsi="宋体" w:cs="宋体"/>
                <w:szCs w:val="21"/>
              </w:rPr>
              <w:t>2400</w:t>
            </w:r>
          </w:p>
        </w:tc>
      </w:tr>
      <w:tr w14:paraId="40B9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18DD2407">
            <w:pPr>
              <w:spacing w:line="360" w:lineRule="auto"/>
              <w:jc w:val="center"/>
              <w:rPr>
                <w:rFonts w:hint="eastAsia" w:ascii="宋体" w:hAnsi="宋体" w:cs="宋体"/>
                <w:szCs w:val="21"/>
              </w:rPr>
            </w:pPr>
            <w:r>
              <w:rPr>
                <w:rFonts w:hint="eastAsia" w:ascii="宋体" w:hAnsi="宋体" w:cs="宋体"/>
                <w:szCs w:val="21"/>
              </w:rPr>
              <w:t>D包</w:t>
            </w:r>
          </w:p>
        </w:tc>
        <w:tc>
          <w:tcPr>
            <w:tcW w:w="709" w:type="dxa"/>
            <w:vAlign w:val="center"/>
          </w:tcPr>
          <w:p w14:paraId="61B991FE">
            <w:pPr>
              <w:spacing w:line="360" w:lineRule="auto"/>
              <w:jc w:val="center"/>
              <w:rPr>
                <w:rFonts w:hint="eastAsia" w:ascii="宋体" w:hAnsi="宋体" w:cs="宋体"/>
                <w:szCs w:val="21"/>
              </w:rPr>
            </w:pPr>
            <w:r>
              <w:rPr>
                <w:rFonts w:hint="eastAsia" w:ascii="宋体" w:hAnsi="宋体" w:cs="宋体"/>
                <w:szCs w:val="21"/>
              </w:rPr>
              <w:t>4.1</w:t>
            </w:r>
          </w:p>
        </w:tc>
        <w:tc>
          <w:tcPr>
            <w:tcW w:w="1995" w:type="dxa"/>
            <w:vAlign w:val="center"/>
          </w:tcPr>
          <w:p w14:paraId="3EFF65C9">
            <w:pPr>
              <w:spacing w:line="360" w:lineRule="auto"/>
              <w:jc w:val="center"/>
              <w:rPr>
                <w:rFonts w:hint="eastAsia" w:ascii="宋体" w:hAnsi="宋体" w:cs="宋体"/>
                <w:szCs w:val="21"/>
              </w:rPr>
            </w:pPr>
            <w:r>
              <w:rPr>
                <w:rFonts w:hint="eastAsia" w:ascii="宋体" w:hAnsi="宋体" w:cs="宋体"/>
                <w:szCs w:val="21"/>
              </w:rPr>
              <w:t>复合蛋白粉</w:t>
            </w:r>
          </w:p>
        </w:tc>
        <w:tc>
          <w:tcPr>
            <w:tcW w:w="1482" w:type="dxa"/>
            <w:vAlign w:val="center"/>
          </w:tcPr>
          <w:p w14:paraId="13145944">
            <w:pPr>
              <w:spacing w:line="360" w:lineRule="auto"/>
              <w:jc w:val="center"/>
              <w:rPr>
                <w:rFonts w:hint="eastAsia" w:ascii="宋体" w:hAnsi="宋体" w:cs="宋体"/>
                <w:szCs w:val="21"/>
              </w:rPr>
            </w:pPr>
            <w:r>
              <w:rPr>
                <w:rFonts w:hint="eastAsia" w:ascii="宋体" w:hAnsi="宋体" w:cs="宋体"/>
                <w:szCs w:val="21"/>
              </w:rPr>
              <w:t>15</w:t>
            </w:r>
          </w:p>
        </w:tc>
        <w:tc>
          <w:tcPr>
            <w:tcW w:w="865" w:type="dxa"/>
            <w:vAlign w:val="center"/>
          </w:tcPr>
          <w:p w14:paraId="02DAD622">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3B8C101A">
            <w:pPr>
              <w:spacing w:line="360" w:lineRule="auto"/>
              <w:jc w:val="center"/>
              <w:rPr>
                <w:rFonts w:hint="eastAsia" w:ascii="宋体" w:hAnsi="宋体" w:cs="宋体"/>
                <w:szCs w:val="21"/>
              </w:rPr>
            </w:pPr>
            <w:r>
              <w:rPr>
                <w:rFonts w:hint="eastAsia" w:ascii="宋体" w:hAnsi="宋体" w:cs="宋体"/>
                <w:szCs w:val="21"/>
              </w:rPr>
              <w:t>3000</w:t>
            </w:r>
          </w:p>
        </w:tc>
        <w:tc>
          <w:tcPr>
            <w:tcW w:w="1473" w:type="dxa"/>
            <w:vAlign w:val="center"/>
          </w:tcPr>
          <w:p w14:paraId="64054C81">
            <w:pPr>
              <w:spacing w:line="360" w:lineRule="auto"/>
              <w:jc w:val="center"/>
              <w:rPr>
                <w:rFonts w:hint="eastAsia" w:ascii="宋体" w:hAnsi="宋体" w:cs="宋体"/>
                <w:szCs w:val="21"/>
              </w:rPr>
            </w:pPr>
            <w:r>
              <w:rPr>
                <w:rFonts w:hint="eastAsia" w:ascii="宋体" w:hAnsi="宋体" w:cs="宋体"/>
                <w:szCs w:val="21"/>
              </w:rPr>
              <w:t>45000</w:t>
            </w:r>
          </w:p>
        </w:tc>
      </w:tr>
      <w:tr w14:paraId="068F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61DA55A">
            <w:pPr>
              <w:spacing w:line="360" w:lineRule="auto"/>
              <w:jc w:val="center"/>
              <w:rPr>
                <w:rFonts w:hint="eastAsia" w:ascii="宋体" w:hAnsi="宋体" w:cs="宋体"/>
                <w:szCs w:val="21"/>
              </w:rPr>
            </w:pPr>
          </w:p>
        </w:tc>
        <w:tc>
          <w:tcPr>
            <w:tcW w:w="709" w:type="dxa"/>
            <w:vAlign w:val="center"/>
          </w:tcPr>
          <w:p w14:paraId="6B9F5A9B">
            <w:pPr>
              <w:spacing w:line="360" w:lineRule="auto"/>
              <w:jc w:val="center"/>
              <w:rPr>
                <w:rFonts w:hint="eastAsia" w:ascii="宋体" w:hAnsi="宋体" w:cs="宋体"/>
                <w:szCs w:val="21"/>
              </w:rPr>
            </w:pPr>
            <w:r>
              <w:rPr>
                <w:rFonts w:hint="eastAsia" w:ascii="宋体" w:hAnsi="宋体" w:cs="宋体"/>
                <w:szCs w:val="21"/>
              </w:rPr>
              <w:t>4.2</w:t>
            </w:r>
          </w:p>
        </w:tc>
        <w:tc>
          <w:tcPr>
            <w:tcW w:w="1995" w:type="dxa"/>
            <w:vAlign w:val="center"/>
          </w:tcPr>
          <w:p w14:paraId="329F833A">
            <w:pPr>
              <w:spacing w:line="360" w:lineRule="auto"/>
              <w:jc w:val="center"/>
              <w:rPr>
                <w:rFonts w:hint="eastAsia" w:ascii="宋体" w:hAnsi="宋体" w:cs="宋体"/>
                <w:szCs w:val="21"/>
              </w:rPr>
            </w:pPr>
            <w:r>
              <w:rPr>
                <w:rFonts w:hint="eastAsia" w:ascii="宋体" w:hAnsi="宋体" w:cs="宋体"/>
                <w:szCs w:val="21"/>
              </w:rPr>
              <w:t>复合短肽粉</w:t>
            </w:r>
          </w:p>
        </w:tc>
        <w:tc>
          <w:tcPr>
            <w:tcW w:w="1482" w:type="dxa"/>
            <w:vAlign w:val="center"/>
          </w:tcPr>
          <w:p w14:paraId="40AE4261">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78788ED4">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6CE872D1">
            <w:pPr>
              <w:spacing w:line="360" w:lineRule="auto"/>
              <w:jc w:val="center"/>
              <w:rPr>
                <w:rFonts w:hint="eastAsia" w:ascii="宋体" w:hAnsi="宋体" w:cs="宋体"/>
                <w:szCs w:val="21"/>
              </w:rPr>
            </w:pPr>
            <w:r>
              <w:rPr>
                <w:rFonts w:hint="eastAsia" w:ascii="宋体" w:hAnsi="宋体" w:cs="宋体"/>
                <w:szCs w:val="21"/>
              </w:rPr>
              <w:t>8500</w:t>
            </w:r>
          </w:p>
        </w:tc>
        <w:tc>
          <w:tcPr>
            <w:tcW w:w="1473" w:type="dxa"/>
            <w:vAlign w:val="center"/>
          </w:tcPr>
          <w:p w14:paraId="612ED5DB">
            <w:pPr>
              <w:spacing w:line="360" w:lineRule="auto"/>
              <w:jc w:val="center"/>
              <w:rPr>
                <w:rFonts w:hint="eastAsia" w:ascii="宋体" w:hAnsi="宋体" w:cs="宋体"/>
                <w:szCs w:val="21"/>
              </w:rPr>
            </w:pPr>
            <w:r>
              <w:rPr>
                <w:rFonts w:hint="eastAsia" w:ascii="宋体" w:hAnsi="宋体" w:cs="宋体"/>
                <w:szCs w:val="21"/>
              </w:rPr>
              <w:t>42500</w:t>
            </w:r>
          </w:p>
        </w:tc>
      </w:tr>
      <w:tr w14:paraId="57A4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78172382">
            <w:pPr>
              <w:spacing w:line="360" w:lineRule="auto"/>
              <w:jc w:val="center"/>
              <w:rPr>
                <w:rFonts w:hint="eastAsia" w:ascii="宋体" w:hAnsi="宋体" w:cs="宋体"/>
                <w:szCs w:val="21"/>
              </w:rPr>
            </w:pPr>
          </w:p>
        </w:tc>
        <w:tc>
          <w:tcPr>
            <w:tcW w:w="709" w:type="dxa"/>
            <w:vAlign w:val="center"/>
          </w:tcPr>
          <w:p w14:paraId="62D54C1C">
            <w:pPr>
              <w:spacing w:line="360" w:lineRule="auto"/>
              <w:jc w:val="center"/>
              <w:rPr>
                <w:rFonts w:hint="eastAsia" w:ascii="宋体" w:hAnsi="宋体" w:cs="宋体"/>
                <w:szCs w:val="21"/>
              </w:rPr>
            </w:pPr>
            <w:r>
              <w:rPr>
                <w:rFonts w:hint="eastAsia" w:ascii="宋体" w:hAnsi="宋体" w:cs="宋体"/>
                <w:szCs w:val="21"/>
              </w:rPr>
              <w:t>4.3</w:t>
            </w:r>
          </w:p>
        </w:tc>
        <w:tc>
          <w:tcPr>
            <w:tcW w:w="1995" w:type="dxa"/>
            <w:vAlign w:val="center"/>
          </w:tcPr>
          <w:p w14:paraId="174B52D8">
            <w:pPr>
              <w:spacing w:line="360" w:lineRule="auto"/>
              <w:jc w:val="center"/>
              <w:rPr>
                <w:rFonts w:hint="eastAsia" w:ascii="宋体" w:hAnsi="宋体" w:cs="宋体"/>
                <w:szCs w:val="21"/>
              </w:rPr>
            </w:pPr>
            <w:r>
              <w:rPr>
                <w:rFonts w:hint="eastAsia" w:ascii="宋体" w:hAnsi="宋体" w:cs="宋体"/>
                <w:szCs w:val="21"/>
              </w:rPr>
              <w:t>MCT粉</w:t>
            </w:r>
          </w:p>
        </w:tc>
        <w:tc>
          <w:tcPr>
            <w:tcW w:w="1482" w:type="dxa"/>
            <w:vAlign w:val="center"/>
          </w:tcPr>
          <w:p w14:paraId="76751E05">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647B7833">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5E9CC15E">
            <w:pPr>
              <w:spacing w:line="360" w:lineRule="auto"/>
              <w:jc w:val="center"/>
              <w:rPr>
                <w:rFonts w:hint="eastAsia" w:ascii="宋体" w:hAnsi="宋体" w:cs="宋体"/>
                <w:szCs w:val="21"/>
              </w:rPr>
            </w:pPr>
            <w:r>
              <w:rPr>
                <w:rFonts w:hint="eastAsia" w:ascii="宋体" w:hAnsi="宋体" w:cs="宋体"/>
                <w:szCs w:val="21"/>
              </w:rPr>
              <w:t>5000</w:t>
            </w:r>
          </w:p>
        </w:tc>
        <w:tc>
          <w:tcPr>
            <w:tcW w:w="1473" w:type="dxa"/>
            <w:vAlign w:val="center"/>
          </w:tcPr>
          <w:p w14:paraId="7CA42E4E">
            <w:pPr>
              <w:spacing w:line="360" w:lineRule="auto"/>
              <w:jc w:val="center"/>
              <w:rPr>
                <w:rFonts w:hint="eastAsia" w:ascii="宋体" w:hAnsi="宋体" w:cs="宋体"/>
                <w:szCs w:val="21"/>
              </w:rPr>
            </w:pPr>
            <w:r>
              <w:rPr>
                <w:rFonts w:hint="eastAsia" w:ascii="宋体" w:hAnsi="宋体" w:cs="宋体"/>
                <w:szCs w:val="21"/>
              </w:rPr>
              <w:t>25000</w:t>
            </w:r>
          </w:p>
        </w:tc>
      </w:tr>
      <w:tr w14:paraId="548B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47881A5">
            <w:pPr>
              <w:spacing w:line="360" w:lineRule="auto"/>
              <w:jc w:val="center"/>
              <w:rPr>
                <w:rFonts w:hint="eastAsia" w:ascii="宋体" w:hAnsi="宋体" w:cs="宋体"/>
                <w:szCs w:val="21"/>
              </w:rPr>
            </w:pPr>
          </w:p>
        </w:tc>
        <w:tc>
          <w:tcPr>
            <w:tcW w:w="709" w:type="dxa"/>
            <w:vAlign w:val="center"/>
          </w:tcPr>
          <w:p w14:paraId="470122DB">
            <w:pPr>
              <w:spacing w:line="360" w:lineRule="auto"/>
              <w:jc w:val="center"/>
              <w:rPr>
                <w:rFonts w:hint="eastAsia" w:ascii="宋体" w:hAnsi="宋体" w:cs="宋体"/>
                <w:szCs w:val="21"/>
              </w:rPr>
            </w:pPr>
            <w:r>
              <w:rPr>
                <w:rFonts w:hint="eastAsia" w:ascii="宋体" w:hAnsi="宋体" w:cs="宋体"/>
                <w:szCs w:val="21"/>
              </w:rPr>
              <w:t>4.4</w:t>
            </w:r>
          </w:p>
        </w:tc>
        <w:tc>
          <w:tcPr>
            <w:tcW w:w="1995" w:type="dxa"/>
            <w:vAlign w:val="center"/>
          </w:tcPr>
          <w:p w14:paraId="639EAC5F">
            <w:pPr>
              <w:spacing w:line="360" w:lineRule="auto"/>
              <w:jc w:val="center"/>
              <w:rPr>
                <w:rFonts w:hint="eastAsia" w:ascii="宋体" w:hAnsi="宋体" w:cs="宋体"/>
                <w:szCs w:val="21"/>
              </w:rPr>
            </w:pPr>
            <w:r>
              <w:rPr>
                <w:rFonts w:hint="eastAsia" w:ascii="宋体" w:hAnsi="宋体" w:cs="宋体"/>
                <w:szCs w:val="21"/>
              </w:rPr>
              <w:t>鱼油粉</w:t>
            </w:r>
          </w:p>
        </w:tc>
        <w:tc>
          <w:tcPr>
            <w:tcW w:w="1482" w:type="dxa"/>
            <w:vAlign w:val="center"/>
          </w:tcPr>
          <w:p w14:paraId="055F4BFF">
            <w:pPr>
              <w:spacing w:line="360" w:lineRule="auto"/>
              <w:jc w:val="center"/>
              <w:rPr>
                <w:rFonts w:hint="eastAsia" w:ascii="宋体" w:hAnsi="宋体" w:cs="宋体"/>
                <w:szCs w:val="21"/>
              </w:rPr>
            </w:pPr>
            <w:r>
              <w:rPr>
                <w:rFonts w:hint="eastAsia" w:ascii="宋体" w:hAnsi="宋体" w:cs="宋体"/>
                <w:szCs w:val="21"/>
              </w:rPr>
              <w:t>2</w:t>
            </w:r>
          </w:p>
        </w:tc>
        <w:tc>
          <w:tcPr>
            <w:tcW w:w="865" w:type="dxa"/>
            <w:vAlign w:val="center"/>
          </w:tcPr>
          <w:p w14:paraId="69389050">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7D42006F">
            <w:pPr>
              <w:spacing w:line="360" w:lineRule="auto"/>
              <w:jc w:val="center"/>
              <w:rPr>
                <w:rFonts w:hint="eastAsia" w:ascii="宋体" w:hAnsi="宋体" w:cs="宋体"/>
                <w:szCs w:val="21"/>
              </w:rPr>
            </w:pPr>
            <w:r>
              <w:rPr>
                <w:rFonts w:hint="eastAsia" w:ascii="宋体" w:hAnsi="宋体" w:cs="宋体"/>
                <w:szCs w:val="21"/>
              </w:rPr>
              <w:t>20000</w:t>
            </w:r>
          </w:p>
        </w:tc>
        <w:tc>
          <w:tcPr>
            <w:tcW w:w="1473" w:type="dxa"/>
            <w:vAlign w:val="center"/>
          </w:tcPr>
          <w:p w14:paraId="533E7331">
            <w:pPr>
              <w:spacing w:line="360" w:lineRule="auto"/>
              <w:jc w:val="center"/>
              <w:rPr>
                <w:rFonts w:hint="eastAsia" w:ascii="宋体" w:hAnsi="宋体" w:cs="宋体"/>
                <w:szCs w:val="21"/>
              </w:rPr>
            </w:pPr>
            <w:r>
              <w:rPr>
                <w:rFonts w:hint="eastAsia" w:ascii="宋体" w:hAnsi="宋体" w:cs="宋体"/>
                <w:szCs w:val="21"/>
              </w:rPr>
              <w:t>40000</w:t>
            </w:r>
          </w:p>
        </w:tc>
      </w:tr>
      <w:tr w14:paraId="79A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76A1F93">
            <w:pPr>
              <w:spacing w:line="360" w:lineRule="auto"/>
              <w:jc w:val="center"/>
              <w:rPr>
                <w:rFonts w:hint="eastAsia" w:ascii="宋体" w:hAnsi="宋体" w:cs="宋体"/>
                <w:szCs w:val="21"/>
              </w:rPr>
            </w:pPr>
          </w:p>
        </w:tc>
        <w:tc>
          <w:tcPr>
            <w:tcW w:w="709" w:type="dxa"/>
            <w:vAlign w:val="center"/>
          </w:tcPr>
          <w:p w14:paraId="7EF19FA2">
            <w:pPr>
              <w:spacing w:line="360" w:lineRule="auto"/>
              <w:jc w:val="center"/>
              <w:rPr>
                <w:rFonts w:hint="eastAsia" w:ascii="宋体" w:hAnsi="宋体" w:cs="宋体"/>
                <w:szCs w:val="21"/>
              </w:rPr>
            </w:pPr>
            <w:r>
              <w:rPr>
                <w:rFonts w:hint="eastAsia" w:ascii="宋体" w:hAnsi="宋体" w:cs="宋体"/>
                <w:szCs w:val="21"/>
              </w:rPr>
              <w:t>4.5</w:t>
            </w:r>
          </w:p>
        </w:tc>
        <w:tc>
          <w:tcPr>
            <w:tcW w:w="1995" w:type="dxa"/>
            <w:vAlign w:val="center"/>
          </w:tcPr>
          <w:p w14:paraId="0B4DB6CE">
            <w:pPr>
              <w:spacing w:line="360" w:lineRule="auto"/>
              <w:jc w:val="center"/>
              <w:rPr>
                <w:rFonts w:hint="eastAsia" w:ascii="宋体" w:hAnsi="宋体" w:cs="宋体"/>
                <w:szCs w:val="21"/>
              </w:rPr>
            </w:pPr>
            <w:r>
              <w:rPr>
                <w:rFonts w:hint="eastAsia" w:ascii="宋体" w:hAnsi="宋体" w:cs="宋体"/>
                <w:szCs w:val="21"/>
              </w:rPr>
              <w:t>复合脂肪粉</w:t>
            </w:r>
          </w:p>
        </w:tc>
        <w:tc>
          <w:tcPr>
            <w:tcW w:w="1482" w:type="dxa"/>
            <w:vAlign w:val="center"/>
          </w:tcPr>
          <w:p w14:paraId="6469B562">
            <w:pPr>
              <w:spacing w:line="360" w:lineRule="auto"/>
              <w:jc w:val="center"/>
              <w:rPr>
                <w:rFonts w:hint="eastAsia" w:ascii="宋体" w:hAnsi="宋体" w:cs="宋体"/>
                <w:szCs w:val="21"/>
              </w:rPr>
            </w:pPr>
            <w:r>
              <w:rPr>
                <w:rFonts w:hint="eastAsia" w:ascii="宋体" w:hAnsi="宋体" w:cs="宋体"/>
                <w:szCs w:val="21"/>
              </w:rPr>
              <w:t>10</w:t>
            </w:r>
          </w:p>
        </w:tc>
        <w:tc>
          <w:tcPr>
            <w:tcW w:w="865" w:type="dxa"/>
            <w:vAlign w:val="center"/>
          </w:tcPr>
          <w:p w14:paraId="7148E9FC">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07CC8897">
            <w:pPr>
              <w:spacing w:line="360" w:lineRule="auto"/>
              <w:jc w:val="center"/>
              <w:rPr>
                <w:rFonts w:hint="eastAsia" w:ascii="宋体" w:hAnsi="宋体" w:cs="宋体"/>
                <w:szCs w:val="21"/>
              </w:rPr>
            </w:pPr>
            <w:r>
              <w:rPr>
                <w:rFonts w:hint="eastAsia" w:ascii="宋体" w:hAnsi="宋体" w:cs="宋体"/>
                <w:szCs w:val="21"/>
              </w:rPr>
              <w:t>5500</w:t>
            </w:r>
          </w:p>
        </w:tc>
        <w:tc>
          <w:tcPr>
            <w:tcW w:w="1473" w:type="dxa"/>
            <w:vAlign w:val="center"/>
          </w:tcPr>
          <w:p w14:paraId="0D6AAF99">
            <w:pPr>
              <w:spacing w:line="360" w:lineRule="auto"/>
              <w:jc w:val="center"/>
              <w:rPr>
                <w:rFonts w:hint="eastAsia" w:ascii="宋体" w:hAnsi="宋体" w:cs="宋体"/>
                <w:szCs w:val="21"/>
              </w:rPr>
            </w:pPr>
            <w:r>
              <w:rPr>
                <w:rFonts w:hint="eastAsia" w:ascii="宋体" w:hAnsi="宋体" w:cs="宋体"/>
                <w:szCs w:val="21"/>
              </w:rPr>
              <w:t>55000</w:t>
            </w:r>
          </w:p>
        </w:tc>
      </w:tr>
      <w:tr w14:paraId="6CC3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465FC975">
            <w:pPr>
              <w:spacing w:line="360" w:lineRule="auto"/>
              <w:jc w:val="center"/>
              <w:rPr>
                <w:rFonts w:hint="eastAsia" w:ascii="宋体" w:hAnsi="宋体" w:cs="宋体"/>
                <w:szCs w:val="21"/>
              </w:rPr>
            </w:pPr>
          </w:p>
        </w:tc>
        <w:tc>
          <w:tcPr>
            <w:tcW w:w="709" w:type="dxa"/>
            <w:vAlign w:val="center"/>
          </w:tcPr>
          <w:p w14:paraId="7A28398C">
            <w:pPr>
              <w:spacing w:line="360" w:lineRule="auto"/>
              <w:jc w:val="center"/>
              <w:rPr>
                <w:rFonts w:hint="eastAsia" w:ascii="宋体" w:hAnsi="宋体" w:cs="宋体"/>
                <w:szCs w:val="21"/>
              </w:rPr>
            </w:pPr>
            <w:r>
              <w:rPr>
                <w:rFonts w:hint="eastAsia" w:ascii="宋体" w:hAnsi="宋体" w:cs="宋体"/>
                <w:szCs w:val="21"/>
              </w:rPr>
              <w:t>4.6</w:t>
            </w:r>
          </w:p>
        </w:tc>
        <w:tc>
          <w:tcPr>
            <w:tcW w:w="1995" w:type="dxa"/>
            <w:vAlign w:val="center"/>
          </w:tcPr>
          <w:p w14:paraId="228A4664">
            <w:pPr>
              <w:spacing w:line="360" w:lineRule="auto"/>
              <w:jc w:val="center"/>
              <w:rPr>
                <w:rFonts w:hint="eastAsia" w:ascii="宋体" w:hAnsi="宋体" w:cs="宋体"/>
                <w:szCs w:val="21"/>
              </w:rPr>
            </w:pPr>
            <w:r>
              <w:rPr>
                <w:rFonts w:hint="eastAsia" w:ascii="宋体" w:hAnsi="宋体" w:cs="宋体"/>
                <w:szCs w:val="21"/>
              </w:rPr>
              <w:t>微量营养素粉（透析用）</w:t>
            </w:r>
          </w:p>
        </w:tc>
        <w:tc>
          <w:tcPr>
            <w:tcW w:w="1482" w:type="dxa"/>
            <w:vAlign w:val="center"/>
          </w:tcPr>
          <w:p w14:paraId="32167C73">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4A0340F9">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6ECD2215">
            <w:pPr>
              <w:spacing w:line="360" w:lineRule="auto"/>
              <w:jc w:val="center"/>
              <w:rPr>
                <w:rFonts w:hint="eastAsia" w:ascii="宋体" w:hAnsi="宋体" w:cs="宋体"/>
                <w:szCs w:val="21"/>
              </w:rPr>
            </w:pPr>
            <w:r>
              <w:rPr>
                <w:rFonts w:hint="eastAsia" w:ascii="宋体" w:hAnsi="宋体" w:cs="宋体"/>
                <w:szCs w:val="21"/>
              </w:rPr>
              <w:t>1600</w:t>
            </w:r>
          </w:p>
        </w:tc>
        <w:tc>
          <w:tcPr>
            <w:tcW w:w="1473" w:type="dxa"/>
            <w:vAlign w:val="center"/>
          </w:tcPr>
          <w:p w14:paraId="417130AA">
            <w:pPr>
              <w:spacing w:line="360" w:lineRule="auto"/>
              <w:jc w:val="center"/>
              <w:rPr>
                <w:rFonts w:hint="eastAsia" w:ascii="宋体" w:hAnsi="宋体" w:cs="宋体"/>
                <w:szCs w:val="21"/>
              </w:rPr>
            </w:pPr>
            <w:r>
              <w:rPr>
                <w:rFonts w:hint="eastAsia" w:ascii="宋体" w:hAnsi="宋体" w:cs="宋体"/>
                <w:szCs w:val="21"/>
              </w:rPr>
              <w:t>8000</w:t>
            </w:r>
          </w:p>
        </w:tc>
      </w:tr>
      <w:tr w14:paraId="7BAB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33D2143C">
            <w:pPr>
              <w:spacing w:line="360" w:lineRule="auto"/>
              <w:jc w:val="center"/>
              <w:rPr>
                <w:rFonts w:hint="eastAsia" w:ascii="宋体" w:hAnsi="宋体" w:cs="宋体"/>
                <w:szCs w:val="21"/>
              </w:rPr>
            </w:pPr>
          </w:p>
        </w:tc>
        <w:tc>
          <w:tcPr>
            <w:tcW w:w="709" w:type="dxa"/>
            <w:vAlign w:val="center"/>
          </w:tcPr>
          <w:p w14:paraId="5D2B5B43">
            <w:pPr>
              <w:spacing w:line="360" w:lineRule="auto"/>
              <w:jc w:val="center"/>
              <w:rPr>
                <w:rFonts w:hint="eastAsia" w:ascii="宋体" w:hAnsi="宋体" w:cs="宋体"/>
                <w:szCs w:val="21"/>
              </w:rPr>
            </w:pPr>
            <w:r>
              <w:rPr>
                <w:rFonts w:hint="eastAsia" w:ascii="宋体" w:hAnsi="宋体" w:cs="宋体"/>
                <w:szCs w:val="21"/>
              </w:rPr>
              <w:t>4.7</w:t>
            </w:r>
          </w:p>
        </w:tc>
        <w:tc>
          <w:tcPr>
            <w:tcW w:w="1995" w:type="dxa"/>
            <w:vAlign w:val="center"/>
          </w:tcPr>
          <w:p w14:paraId="3190B733">
            <w:pPr>
              <w:spacing w:line="360" w:lineRule="auto"/>
              <w:jc w:val="center"/>
              <w:rPr>
                <w:rFonts w:hint="eastAsia" w:ascii="宋体" w:hAnsi="宋体" w:cs="宋体"/>
                <w:szCs w:val="21"/>
              </w:rPr>
            </w:pPr>
            <w:r>
              <w:rPr>
                <w:rFonts w:hint="eastAsia" w:ascii="宋体" w:hAnsi="宋体" w:cs="宋体"/>
                <w:szCs w:val="21"/>
              </w:rPr>
              <w:t>微量营养素粉</w:t>
            </w:r>
          </w:p>
        </w:tc>
        <w:tc>
          <w:tcPr>
            <w:tcW w:w="1482" w:type="dxa"/>
            <w:vAlign w:val="center"/>
          </w:tcPr>
          <w:p w14:paraId="74DAC77C">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13D8F733">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43170511">
            <w:pPr>
              <w:spacing w:line="360" w:lineRule="auto"/>
              <w:jc w:val="center"/>
              <w:rPr>
                <w:rFonts w:hint="eastAsia" w:ascii="宋体" w:hAnsi="宋体" w:cs="宋体"/>
                <w:szCs w:val="21"/>
              </w:rPr>
            </w:pPr>
            <w:r>
              <w:rPr>
                <w:rFonts w:hint="eastAsia" w:ascii="宋体" w:hAnsi="宋体" w:cs="宋体"/>
                <w:szCs w:val="21"/>
              </w:rPr>
              <w:t>1700</w:t>
            </w:r>
          </w:p>
        </w:tc>
        <w:tc>
          <w:tcPr>
            <w:tcW w:w="1473" w:type="dxa"/>
            <w:vAlign w:val="center"/>
          </w:tcPr>
          <w:p w14:paraId="01B92289">
            <w:pPr>
              <w:spacing w:line="360" w:lineRule="auto"/>
              <w:jc w:val="center"/>
              <w:rPr>
                <w:rFonts w:hint="eastAsia" w:ascii="宋体" w:hAnsi="宋体" w:cs="宋体"/>
                <w:szCs w:val="21"/>
              </w:rPr>
            </w:pPr>
            <w:r>
              <w:rPr>
                <w:rFonts w:hint="eastAsia" w:ascii="宋体" w:hAnsi="宋体" w:cs="宋体"/>
                <w:szCs w:val="21"/>
              </w:rPr>
              <w:t>8500</w:t>
            </w:r>
          </w:p>
        </w:tc>
      </w:tr>
      <w:tr w14:paraId="206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7752618A">
            <w:pPr>
              <w:spacing w:line="360" w:lineRule="auto"/>
              <w:jc w:val="center"/>
              <w:rPr>
                <w:rFonts w:hint="eastAsia" w:ascii="宋体" w:hAnsi="宋体" w:cs="宋体"/>
                <w:szCs w:val="21"/>
              </w:rPr>
            </w:pPr>
          </w:p>
        </w:tc>
        <w:tc>
          <w:tcPr>
            <w:tcW w:w="709" w:type="dxa"/>
            <w:vAlign w:val="center"/>
          </w:tcPr>
          <w:p w14:paraId="34B3C066">
            <w:pPr>
              <w:spacing w:line="360" w:lineRule="auto"/>
              <w:jc w:val="center"/>
              <w:rPr>
                <w:rFonts w:hint="eastAsia" w:ascii="宋体" w:hAnsi="宋体" w:cs="宋体"/>
                <w:szCs w:val="21"/>
              </w:rPr>
            </w:pPr>
            <w:r>
              <w:rPr>
                <w:rFonts w:hint="eastAsia" w:ascii="宋体" w:hAnsi="宋体" w:cs="宋体"/>
                <w:szCs w:val="21"/>
              </w:rPr>
              <w:t>4.8</w:t>
            </w:r>
          </w:p>
        </w:tc>
        <w:tc>
          <w:tcPr>
            <w:tcW w:w="1995" w:type="dxa"/>
            <w:vAlign w:val="center"/>
          </w:tcPr>
          <w:p w14:paraId="49717710">
            <w:pPr>
              <w:spacing w:line="360" w:lineRule="auto"/>
              <w:jc w:val="center"/>
              <w:rPr>
                <w:rFonts w:hint="eastAsia" w:ascii="宋体" w:hAnsi="宋体" w:cs="宋体"/>
                <w:szCs w:val="21"/>
              </w:rPr>
            </w:pPr>
            <w:r>
              <w:rPr>
                <w:rFonts w:hint="eastAsia" w:ascii="宋体" w:hAnsi="宋体" w:cs="宋体"/>
                <w:szCs w:val="21"/>
              </w:rPr>
              <w:t>能量粉</w:t>
            </w:r>
          </w:p>
        </w:tc>
        <w:tc>
          <w:tcPr>
            <w:tcW w:w="1482" w:type="dxa"/>
            <w:vAlign w:val="center"/>
          </w:tcPr>
          <w:p w14:paraId="099C95D7">
            <w:pPr>
              <w:spacing w:line="360" w:lineRule="auto"/>
              <w:jc w:val="center"/>
              <w:rPr>
                <w:rFonts w:hint="eastAsia" w:ascii="宋体" w:hAnsi="宋体" w:cs="宋体"/>
                <w:szCs w:val="21"/>
              </w:rPr>
            </w:pPr>
            <w:r>
              <w:rPr>
                <w:rFonts w:hint="eastAsia" w:ascii="宋体" w:hAnsi="宋体" w:cs="宋体"/>
                <w:szCs w:val="21"/>
              </w:rPr>
              <w:t>40</w:t>
            </w:r>
          </w:p>
        </w:tc>
        <w:tc>
          <w:tcPr>
            <w:tcW w:w="865" w:type="dxa"/>
            <w:vAlign w:val="center"/>
          </w:tcPr>
          <w:p w14:paraId="76D06AF9">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0EBBB5BD">
            <w:pPr>
              <w:spacing w:line="360" w:lineRule="auto"/>
              <w:jc w:val="center"/>
              <w:rPr>
                <w:rFonts w:hint="eastAsia" w:ascii="宋体" w:hAnsi="宋体" w:cs="宋体"/>
                <w:szCs w:val="21"/>
              </w:rPr>
            </w:pPr>
            <w:r>
              <w:rPr>
                <w:rFonts w:hint="eastAsia" w:ascii="宋体" w:hAnsi="宋体" w:cs="宋体"/>
                <w:szCs w:val="21"/>
              </w:rPr>
              <w:t>1600</w:t>
            </w:r>
          </w:p>
        </w:tc>
        <w:tc>
          <w:tcPr>
            <w:tcW w:w="1473" w:type="dxa"/>
            <w:vAlign w:val="center"/>
          </w:tcPr>
          <w:p w14:paraId="04EB7075">
            <w:pPr>
              <w:spacing w:line="360" w:lineRule="auto"/>
              <w:jc w:val="center"/>
              <w:rPr>
                <w:rFonts w:hint="eastAsia" w:ascii="宋体" w:hAnsi="宋体" w:cs="宋体"/>
                <w:szCs w:val="21"/>
              </w:rPr>
            </w:pPr>
            <w:r>
              <w:rPr>
                <w:rFonts w:hint="eastAsia" w:ascii="宋体" w:hAnsi="宋体" w:cs="宋体"/>
                <w:szCs w:val="21"/>
              </w:rPr>
              <w:t>64000</w:t>
            </w:r>
          </w:p>
        </w:tc>
      </w:tr>
      <w:tr w14:paraId="26DF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34050E4A">
            <w:pPr>
              <w:spacing w:line="360" w:lineRule="auto"/>
              <w:jc w:val="center"/>
              <w:rPr>
                <w:rFonts w:hint="eastAsia" w:ascii="宋体" w:hAnsi="宋体" w:cs="宋体"/>
                <w:szCs w:val="21"/>
              </w:rPr>
            </w:pPr>
          </w:p>
        </w:tc>
        <w:tc>
          <w:tcPr>
            <w:tcW w:w="709" w:type="dxa"/>
            <w:vAlign w:val="center"/>
          </w:tcPr>
          <w:p w14:paraId="4A5CB5CD">
            <w:pPr>
              <w:spacing w:line="360" w:lineRule="auto"/>
              <w:jc w:val="center"/>
              <w:rPr>
                <w:rFonts w:hint="eastAsia" w:ascii="宋体" w:hAnsi="宋体" w:cs="宋体"/>
                <w:szCs w:val="21"/>
              </w:rPr>
            </w:pPr>
            <w:r>
              <w:rPr>
                <w:rFonts w:hint="eastAsia" w:ascii="宋体" w:hAnsi="宋体" w:cs="宋体"/>
                <w:szCs w:val="21"/>
              </w:rPr>
              <w:t>4.9</w:t>
            </w:r>
          </w:p>
        </w:tc>
        <w:tc>
          <w:tcPr>
            <w:tcW w:w="1995" w:type="dxa"/>
            <w:vAlign w:val="center"/>
          </w:tcPr>
          <w:p w14:paraId="05D640F4">
            <w:pPr>
              <w:spacing w:line="360" w:lineRule="auto"/>
              <w:jc w:val="center"/>
              <w:rPr>
                <w:rFonts w:hint="eastAsia" w:ascii="宋体" w:hAnsi="宋体" w:cs="宋体"/>
                <w:szCs w:val="21"/>
              </w:rPr>
            </w:pPr>
            <w:r>
              <w:rPr>
                <w:rFonts w:hint="eastAsia" w:ascii="宋体" w:hAnsi="宋体" w:cs="宋体"/>
                <w:szCs w:val="21"/>
              </w:rPr>
              <w:t>复合膳食纤维粉</w:t>
            </w:r>
          </w:p>
        </w:tc>
        <w:tc>
          <w:tcPr>
            <w:tcW w:w="1482" w:type="dxa"/>
            <w:vAlign w:val="center"/>
          </w:tcPr>
          <w:p w14:paraId="41761E37">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712DCEC5">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1C1CF252">
            <w:pPr>
              <w:spacing w:line="360" w:lineRule="auto"/>
              <w:jc w:val="center"/>
              <w:rPr>
                <w:rFonts w:hint="eastAsia" w:ascii="宋体" w:hAnsi="宋体" w:cs="宋体"/>
                <w:szCs w:val="21"/>
              </w:rPr>
            </w:pPr>
            <w:r>
              <w:rPr>
                <w:rFonts w:hint="eastAsia" w:ascii="宋体" w:hAnsi="宋体" w:cs="宋体"/>
                <w:szCs w:val="21"/>
              </w:rPr>
              <w:t>2500</w:t>
            </w:r>
          </w:p>
        </w:tc>
        <w:tc>
          <w:tcPr>
            <w:tcW w:w="1473" w:type="dxa"/>
            <w:vAlign w:val="center"/>
          </w:tcPr>
          <w:p w14:paraId="3BB1F686">
            <w:pPr>
              <w:spacing w:line="360" w:lineRule="auto"/>
              <w:jc w:val="center"/>
              <w:rPr>
                <w:rFonts w:hint="eastAsia" w:ascii="宋体" w:hAnsi="宋体" w:cs="宋体"/>
                <w:szCs w:val="21"/>
              </w:rPr>
            </w:pPr>
            <w:r>
              <w:rPr>
                <w:rFonts w:hint="eastAsia" w:ascii="宋体" w:hAnsi="宋体" w:cs="宋体"/>
                <w:szCs w:val="21"/>
              </w:rPr>
              <w:t>12500</w:t>
            </w:r>
          </w:p>
        </w:tc>
      </w:tr>
    </w:tbl>
    <w:p w14:paraId="1FA8320C">
      <w:pPr>
        <w:pStyle w:val="453"/>
        <w:adjustRightInd w:val="0"/>
        <w:snapToGrid w:val="0"/>
        <w:spacing w:before="0" w:beforeAutospacing="0" w:after="0" w:afterAutospacing="0" w:line="360" w:lineRule="auto"/>
        <w:ind w:firstLine="424" w:firstLineChars="202"/>
        <w:rPr>
          <w:rFonts w:hint="eastAsia"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hint="eastAsia"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A包：术前电解质配方（限水剂）、B包：水解蛋白液、C包：低GI法代餐棒、D包：鱼油粉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hint="eastAsia"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hint="eastAsia"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2D4C53C5">
      <w:pPr>
        <w:spacing w:line="360" w:lineRule="auto"/>
        <w:rPr>
          <w:rFonts w:hint="eastAsia"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2DA9553A">
      <w:pPr>
        <w:numPr>
          <w:ilvl w:val="0"/>
          <w:numId w:val="5"/>
        </w:numPr>
        <w:spacing w:line="360" w:lineRule="auto"/>
        <w:rPr>
          <w:rFonts w:hint="eastAsia"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439C4EA1">
      <w:pPr>
        <w:numPr>
          <w:ilvl w:val="0"/>
          <w:numId w:val="5"/>
        </w:numPr>
        <w:spacing w:line="360" w:lineRule="auto"/>
        <w:rPr>
          <w:rFonts w:hint="eastAsia" w:ascii="宋体" w:hAnsi="宋体" w:cs="宋体"/>
          <w:szCs w:val="21"/>
          <w:highlight w:val="yellow"/>
        </w:rPr>
      </w:pPr>
      <w:r>
        <w:rPr>
          <w:rFonts w:hint="eastAsia" w:ascii="宋体" w:hAnsi="宋体" w:cs="宋体"/>
          <w:szCs w:val="21"/>
          <w:highlight w:val="yellow"/>
        </w:rPr>
        <w:t>涉及区间的技术参数，除特别注明以外，所投产品响应数值在此区间范围内即认定为满足该项技术要求。例：区间要求为5-20ML, 所投产品</w:t>
      </w:r>
      <w:r>
        <w:rPr>
          <w:rFonts w:hint="eastAsia" w:ascii="宋体" w:hAnsi="宋体" w:cs="宋体"/>
          <w:szCs w:val="21"/>
          <w:highlight w:val="yellow"/>
          <w:lang w:val="en-US" w:eastAsia="zh-CN"/>
        </w:rPr>
        <w:t>为15</w:t>
      </w:r>
      <w:r>
        <w:rPr>
          <w:rFonts w:hint="eastAsia" w:ascii="宋体" w:hAnsi="宋体" w:cs="宋体"/>
          <w:szCs w:val="21"/>
          <w:highlight w:val="yellow"/>
        </w:rPr>
        <w:t>ML，即为满足该项技术要求。</w:t>
      </w:r>
    </w:p>
    <w:p w14:paraId="4E8632F6">
      <w:pPr>
        <w:spacing w:line="360" w:lineRule="auto"/>
        <w:rPr>
          <w:b/>
          <w:bCs/>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1"/>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850"/>
        <w:gridCol w:w="1274"/>
        <w:gridCol w:w="4331"/>
        <w:gridCol w:w="2233"/>
      </w:tblGrid>
      <w:tr w14:paraId="4621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tcPr>
          <w:p w14:paraId="23F8CD73">
            <w:pPr>
              <w:spacing w:line="360" w:lineRule="auto"/>
              <w:jc w:val="center"/>
              <w:rPr>
                <w:rFonts w:hint="eastAsia" w:ascii="宋体" w:hAnsi="宋体" w:cs="宋体"/>
                <w:szCs w:val="21"/>
              </w:rPr>
            </w:pPr>
            <w:r>
              <w:rPr>
                <w:rFonts w:hint="eastAsia" w:ascii="宋体" w:hAnsi="宋体" w:cs="宋体"/>
                <w:szCs w:val="21"/>
              </w:rPr>
              <w:t>包组</w:t>
            </w:r>
          </w:p>
        </w:tc>
        <w:tc>
          <w:tcPr>
            <w:tcW w:w="443" w:type="pct"/>
          </w:tcPr>
          <w:p w14:paraId="37A2DEEB">
            <w:pPr>
              <w:spacing w:line="360" w:lineRule="auto"/>
              <w:jc w:val="center"/>
              <w:rPr>
                <w:rFonts w:hint="eastAsia" w:ascii="宋体" w:hAnsi="宋体" w:cs="宋体"/>
                <w:szCs w:val="21"/>
              </w:rPr>
            </w:pPr>
            <w:r>
              <w:rPr>
                <w:rFonts w:hint="eastAsia" w:ascii="宋体" w:hAnsi="宋体" w:cs="宋体"/>
                <w:szCs w:val="21"/>
              </w:rPr>
              <w:t>序号</w:t>
            </w:r>
          </w:p>
        </w:tc>
        <w:tc>
          <w:tcPr>
            <w:tcW w:w="664" w:type="pct"/>
          </w:tcPr>
          <w:p w14:paraId="773D4099">
            <w:pPr>
              <w:spacing w:line="360" w:lineRule="auto"/>
              <w:jc w:val="center"/>
              <w:rPr>
                <w:rFonts w:hint="eastAsia" w:ascii="宋体" w:hAnsi="宋体" w:cs="宋体"/>
                <w:szCs w:val="21"/>
              </w:rPr>
            </w:pPr>
            <w:r>
              <w:rPr>
                <w:rFonts w:hint="eastAsia" w:ascii="宋体" w:hAnsi="宋体" w:cs="宋体"/>
                <w:szCs w:val="21"/>
              </w:rPr>
              <w:t>货物名称</w:t>
            </w:r>
          </w:p>
        </w:tc>
        <w:tc>
          <w:tcPr>
            <w:tcW w:w="2258" w:type="pct"/>
          </w:tcPr>
          <w:p w14:paraId="35EE4B21">
            <w:pPr>
              <w:spacing w:line="360" w:lineRule="auto"/>
              <w:jc w:val="center"/>
              <w:rPr>
                <w:rFonts w:hint="eastAsia" w:ascii="宋体" w:hAnsi="宋体" w:cs="宋体"/>
                <w:szCs w:val="21"/>
              </w:rPr>
            </w:pPr>
            <w:r>
              <w:rPr>
                <w:rFonts w:hint="eastAsia" w:ascii="宋体" w:hAnsi="宋体" w:cs="宋体"/>
                <w:szCs w:val="21"/>
              </w:rPr>
              <w:t>指标技术要求</w:t>
            </w:r>
          </w:p>
        </w:tc>
        <w:tc>
          <w:tcPr>
            <w:tcW w:w="1163" w:type="pct"/>
          </w:tcPr>
          <w:p w14:paraId="1A00ED68">
            <w:pPr>
              <w:spacing w:line="360" w:lineRule="auto"/>
              <w:jc w:val="center"/>
              <w:rPr>
                <w:rFonts w:hint="eastAsia" w:ascii="宋体" w:hAnsi="宋体" w:cs="宋体"/>
                <w:szCs w:val="21"/>
              </w:rPr>
            </w:pPr>
            <w:r>
              <w:rPr>
                <w:rFonts w:hint="eastAsia" w:ascii="宋体" w:hAnsi="宋体" w:cs="宋体"/>
                <w:szCs w:val="21"/>
              </w:rPr>
              <w:t>产品规格</w:t>
            </w:r>
          </w:p>
        </w:tc>
      </w:tr>
      <w:tr w14:paraId="3E02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restart"/>
            <w:vAlign w:val="center"/>
          </w:tcPr>
          <w:p w14:paraId="78285BD1">
            <w:pPr>
              <w:spacing w:line="360" w:lineRule="auto"/>
              <w:jc w:val="center"/>
              <w:rPr>
                <w:rFonts w:hint="eastAsia" w:ascii="宋体" w:hAnsi="宋体" w:cs="宋体"/>
                <w:szCs w:val="21"/>
              </w:rPr>
            </w:pPr>
            <w:bookmarkStart w:id="6" w:name="_Hlk216276419"/>
            <w:r>
              <w:rPr>
                <w:rFonts w:hint="eastAsia" w:ascii="宋体" w:hAnsi="宋体" w:cs="宋体"/>
                <w:szCs w:val="21"/>
              </w:rPr>
              <w:t>A包</w:t>
            </w:r>
          </w:p>
        </w:tc>
        <w:tc>
          <w:tcPr>
            <w:tcW w:w="443" w:type="pct"/>
            <w:vAlign w:val="center"/>
          </w:tcPr>
          <w:p w14:paraId="3A419568">
            <w:pPr>
              <w:spacing w:line="360" w:lineRule="auto"/>
              <w:jc w:val="center"/>
              <w:rPr>
                <w:rFonts w:hint="eastAsia" w:ascii="宋体" w:hAnsi="宋体" w:cs="宋体"/>
                <w:szCs w:val="21"/>
              </w:rPr>
            </w:pPr>
            <w:r>
              <w:rPr>
                <w:rFonts w:hint="eastAsia" w:ascii="宋体" w:hAnsi="宋体" w:cs="宋体"/>
                <w:szCs w:val="21"/>
              </w:rPr>
              <w:t>1.1</w:t>
            </w:r>
          </w:p>
        </w:tc>
        <w:tc>
          <w:tcPr>
            <w:tcW w:w="664" w:type="pct"/>
            <w:vAlign w:val="center"/>
          </w:tcPr>
          <w:p w14:paraId="76E6171C">
            <w:pPr>
              <w:spacing w:line="360" w:lineRule="auto"/>
              <w:jc w:val="center"/>
              <w:rPr>
                <w:rFonts w:hint="eastAsia" w:ascii="宋体" w:hAnsi="宋体" w:cs="宋体"/>
                <w:szCs w:val="21"/>
              </w:rPr>
            </w:pPr>
            <w:r>
              <w:rPr>
                <w:rFonts w:hint="eastAsia" w:ascii="宋体" w:hAnsi="宋体" w:cs="宋体"/>
                <w:szCs w:val="21"/>
              </w:rPr>
              <w:t>全营养（整蛋白型）</w:t>
            </w:r>
          </w:p>
        </w:tc>
        <w:tc>
          <w:tcPr>
            <w:tcW w:w="2258" w:type="pct"/>
            <w:vAlign w:val="center"/>
          </w:tcPr>
          <w:p w14:paraId="4C0F2FA0">
            <w:pPr>
              <w:numPr>
                <w:ilvl w:val="0"/>
                <w:numId w:val="6"/>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特医粉剂</w:t>
            </w:r>
          </w:p>
          <w:p w14:paraId="485A4878">
            <w:pPr>
              <w:numPr>
                <w:ilvl w:val="0"/>
                <w:numId w:val="6"/>
              </w:numPr>
              <w:spacing w:line="360" w:lineRule="auto"/>
              <w:rPr>
                <w:rFonts w:hint="eastAsia" w:ascii="宋体" w:hAnsi="宋体" w:cs="宋体"/>
                <w:szCs w:val="21"/>
              </w:rPr>
            </w:pPr>
            <w:r>
              <w:rPr>
                <w:rFonts w:hint="eastAsia" w:ascii="宋体" w:hAnsi="宋体" w:cs="宋体"/>
                <w:szCs w:val="21"/>
                <w:lang w:bidi="ar"/>
              </w:rPr>
              <w:t>能量≥420kcal/100g；每 100g 产品含量：蛋白质16g-18g，脂肪10g-16g，碳水化合物60g-65g；</w:t>
            </w:r>
          </w:p>
          <w:p w14:paraId="754A8DA9">
            <w:pPr>
              <w:numPr>
                <w:ilvl w:val="0"/>
                <w:numId w:val="6"/>
              </w:numPr>
              <w:spacing w:line="360" w:lineRule="auto"/>
              <w:rPr>
                <w:rFonts w:hint="eastAsia" w:ascii="宋体" w:hAnsi="宋体" w:cs="宋体"/>
                <w:szCs w:val="21"/>
              </w:rPr>
            </w:pPr>
            <w:r>
              <w:rPr>
                <w:rFonts w:hint="eastAsia" w:ascii="宋体" w:hAnsi="宋体" w:cs="宋体"/>
                <w:szCs w:val="21"/>
                <w:lang w:bidi="ar"/>
              </w:rPr>
              <w:t>蛋白来源:浓缩乳清蛋白+大豆分离蛋白</w:t>
            </w:r>
          </w:p>
        </w:tc>
        <w:tc>
          <w:tcPr>
            <w:tcW w:w="1163" w:type="pct"/>
            <w:vAlign w:val="center"/>
          </w:tcPr>
          <w:p w14:paraId="51B0E04B">
            <w:pPr>
              <w:spacing w:line="360" w:lineRule="auto"/>
              <w:jc w:val="center"/>
              <w:rPr>
                <w:rFonts w:hint="eastAsia" w:ascii="宋体" w:hAnsi="宋体" w:cs="宋体"/>
                <w:szCs w:val="21"/>
              </w:rPr>
            </w:pPr>
            <w:r>
              <w:rPr>
                <w:rFonts w:hint="eastAsia" w:ascii="宋体" w:hAnsi="宋体" w:cs="宋体"/>
                <w:szCs w:val="21"/>
              </w:rPr>
              <w:t>300~500g/盒/罐</w:t>
            </w:r>
          </w:p>
        </w:tc>
      </w:tr>
      <w:tr w14:paraId="6BA4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BCCC640">
            <w:pPr>
              <w:spacing w:line="360" w:lineRule="auto"/>
              <w:rPr>
                <w:rFonts w:hint="eastAsia" w:ascii="宋体" w:hAnsi="宋体" w:cs="宋体"/>
                <w:szCs w:val="21"/>
              </w:rPr>
            </w:pPr>
            <w:bookmarkStart w:id="7" w:name="_Hlk218584596"/>
          </w:p>
        </w:tc>
        <w:tc>
          <w:tcPr>
            <w:tcW w:w="443" w:type="pct"/>
            <w:vAlign w:val="center"/>
          </w:tcPr>
          <w:p w14:paraId="3FAABC5C">
            <w:pPr>
              <w:spacing w:line="360" w:lineRule="auto"/>
              <w:jc w:val="center"/>
              <w:rPr>
                <w:rFonts w:hint="eastAsia" w:ascii="宋体" w:hAnsi="宋体" w:cs="宋体"/>
                <w:szCs w:val="21"/>
              </w:rPr>
            </w:pPr>
            <w:r>
              <w:rPr>
                <w:rFonts w:hint="eastAsia" w:ascii="宋体" w:hAnsi="宋体" w:cs="宋体"/>
                <w:szCs w:val="21"/>
              </w:rPr>
              <w:t>1.2</w:t>
            </w:r>
          </w:p>
        </w:tc>
        <w:tc>
          <w:tcPr>
            <w:tcW w:w="664" w:type="pct"/>
            <w:vAlign w:val="center"/>
          </w:tcPr>
          <w:p w14:paraId="6CB0059F">
            <w:pPr>
              <w:spacing w:line="360" w:lineRule="auto"/>
              <w:jc w:val="center"/>
              <w:rPr>
                <w:rFonts w:hint="eastAsia" w:ascii="宋体" w:hAnsi="宋体" w:cs="宋体"/>
                <w:szCs w:val="21"/>
              </w:rPr>
            </w:pPr>
            <w:r>
              <w:rPr>
                <w:rFonts w:hint="eastAsia" w:ascii="宋体" w:hAnsi="宋体" w:cs="宋体"/>
                <w:szCs w:val="21"/>
              </w:rPr>
              <w:t>调整型全营养（高蛋白型）</w:t>
            </w:r>
          </w:p>
        </w:tc>
        <w:tc>
          <w:tcPr>
            <w:tcW w:w="2258" w:type="pct"/>
            <w:vAlign w:val="center"/>
          </w:tcPr>
          <w:p w14:paraId="32BDC8F8">
            <w:pPr>
              <w:numPr>
                <w:ilvl w:val="0"/>
                <w:numId w:val="7"/>
              </w:numPr>
              <w:spacing w:line="360" w:lineRule="auto"/>
              <w:rPr>
                <w:rFonts w:hint="eastAsia" w:ascii="宋体" w:hAnsi="宋体" w:cs="宋体"/>
                <w:szCs w:val="21"/>
              </w:rPr>
            </w:pPr>
            <w:r>
              <w:rPr>
                <w:rFonts w:hint="eastAsia" w:ascii="宋体" w:hAnsi="宋体" w:cs="宋体"/>
                <w:szCs w:val="21"/>
                <w:lang w:bidi="ar"/>
              </w:rPr>
              <w:t>粉剂,</w:t>
            </w:r>
            <w:r>
              <w:rPr>
                <w:rFonts w:hint="eastAsia" w:ascii="宋体" w:hAnsi="宋体" w:cs="宋体"/>
                <w:szCs w:val="21"/>
              </w:rPr>
              <w:t xml:space="preserve"> </w:t>
            </w:r>
            <w:r>
              <w:rPr>
                <w:rFonts w:hint="eastAsia" w:ascii="宋体" w:hAnsi="宋体" w:cs="宋体"/>
                <w:szCs w:val="21"/>
                <w:lang w:bidi="ar"/>
              </w:rPr>
              <w:t>能量</w:t>
            </w:r>
            <w:r>
              <w:rPr>
                <w:rFonts w:hint="eastAsia" w:ascii="宋体" w:hAnsi="宋体" w:cs="宋体"/>
                <w:szCs w:val="21"/>
              </w:rPr>
              <w:t>≥</w:t>
            </w:r>
            <w:r>
              <w:rPr>
                <w:rFonts w:hint="eastAsia" w:ascii="宋体" w:hAnsi="宋体" w:cs="宋体"/>
                <w:szCs w:val="21"/>
                <w:lang w:bidi="ar"/>
              </w:rPr>
              <w:t>420kcal/100g，</w:t>
            </w:r>
          </w:p>
          <w:p w14:paraId="14F4F79C">
            <w:pPr>
              <w:numPr>
                <w:ilvl w:val="0"/>
                <w:numId w:val="7"/>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每100g产品含量：蛋白质≥22g</w:t>
            </w:r>
          </w:p>
          <w:p w14:paraId="55656E73">
            <w:pPr>
              <w:numPr>
                <w:ilvl w:val="0"/>
                <w:numId w:val="7"/>
              </w:numPr>
              <w:spacing w:line="360" w:lineRule="auto"/>
              <w:rPr>
                <w:rFonts w:hint="eastAsia" w:ascii="宋体" w:hAnsi="宋体" w:cs="宋体"/>
                <w:szCs w:val="21"/>
              </w:rPr>
            </w:pPr>
            <w:r>
              <w:rPr>
                <w:rFonts w:hint="eastAsia" w:ascii="宋体" w:hAnsi="宋体" w:cs="宋体"/>
                <w:szCs w:val="21"/>
                <w:lang w:bidi="ar"/>
              </w:rPr>
              <w:t>添加中链甘油三酯粉</w:t>
            </w:r>
          </w:p>
        </w:tc>
        <w:tc>
          <w:tcPr>
            <w:tcW w:w="1163" w:type="pct"/>
            <w:vAlign w:val="center"/>
          </w:tcPr>
          <w:p w14:paraId="0DE67DC4">
            <w:pPr>
              <w:spacing w:line="360" w:lineRule="auto"/>
              <w:jc w:val="center"/>
              <w:rPr>
                <w:rFonts w:hint="eastAsia" w:ascii="宋体" w:hAnsi="宋体" w:cs="宋体"/>
                <w:szCs w:val="21"/>
              </w:rPr>
            </w:pPr>
            <w:r>
              <w:rPr>
                <w:rFonts w:hint="eastAsia" w:ascii="宋体" w:hAnsi="宋体" w:cs="宋体"/>
                <w:szCs w:val="21"/>
              </w:rPr>
              <w:t>300~500g/盒/罐</w:t>
            </w:r>
          </w:p>
        </w:tc>
      </w:tr>
      <w:tr w14:paraId="167E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2F18AA58">
            <w:pPr>
              <w:spacing w:line="360" w:lineRule="auto"/>
              <w:rPr>
                <w:rFonts w:hint="eastAsia" w:ascii="宋体" w:hAnsi="宋体" w:cs="宋体"/>
                <w:szCs w:val="21"/>
              </w:rPr>
            </w:pPr>
          </w:p>
        </w:tc>
        <w:tc>
          <w:tcPr>
            <w:tcW w:w="443" w:type="pct"/>
            <w:vAlign w:val="center"/>
          </w:tcPr>
          <w:p w14:paraId="60ED1AA7">
            <w:pPr>
              <w:spacing w:line="360" w:lineRule="auto"/>
              <w:jc w:val="center"/>
              <w:rPr>
                <w:rFonts w:hint="eastAsia" w:ascii="宋体" w:hAnsi="宋体" w:cs="宋体"/>
                <w:szCs w:val="21"/>
              </w:rPr>
            </w:pPr>
            <w:r>
              <w:rPr>
                <w:rFonts w:hint="eastAsia" w:ascii="宋体" w:hAnsi="宋体" w:cs="宋体"/>
                <w:szCs w:val="21"/>
              </w:rPr>
              <w:t>1.3</w:t>
            </w:r>
          </w:p>
        </w:tc>
        <w:tc>
          <w:tcPr>
            <w:tcW w:w="664" w:type="pct"/>
            <w:vAlign w:val="center"/>
          </w:tcPr>
          <w:p w14:paraId="4E3183AD">
            <w:pPr>
              <w:spacing w:line="360" w:lineRule="auto"/>
              <w:jc w:val="center"/>
              <w:rPr>
                <w:rFonts w:hint="eastAsia" w:ascii="宋体" w:hAnsi="宋体" w:cs="宋体"/>
                <w:szCs w:val="21"/>
              </w:rPr>
            </w:pPr>
            <w:r>
              <w:rPr>
                <w:rFonts w:hint="eastAsia" w:ascii="宋体" w:hAnsi="宋体" w:cs="宋体"/>
                <w:szCs w:val="21"/>
              </w:rPr>
              <w:t>特定全营养</w:t>
            </w:r>
          </w:p>
          <w:p w14:paraId="31C34655">
            <w:pPr>
              <w:spacing w:line="360" w:lineRule="auto"/>
              <w:jc w:val="center"/>
              <w:rPr>
                <w:rFonts w:hint="eastAsia" w:ascii="宋体" w:hAnsi="宋体" w:cs="宋体"/>
                <w:szCs w:val="21"/>
              </w:rPr>
            </w:pPr>
            <w:r>
              <w:rPr>
                <w:rFonts w:hint="eastAsia" w:ascii="宋体" w:hAnsi="宋体" w:cs="宋体"/>
                <w:szCs w:val="21"/>
              </w:rPr>
              <w:t>（胃肠道吸收障碍、胰腺炎）</w:t>
            </w:r>
          </w:p>
        </w:tc>
        <w:tc>
          <w:tcPr>
            <w:tcW w:w="2258" w:type="pct"/>
            <w:vAlign w:val="center"/>
          </w:tcPr>
          <w:p w14:paraId="48BC3537">
            <w:pPr>
              <w:numPr>
                <w:ilvl w:val="0"/>
                <w:numId w:val="8"/>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特医粉剂</w:t>
            </w:r>
          </w:p>
          <w:p w14:paraId="62A12753">
            <w:pPr>
              <w:numPr>
                <w:ilvl w:val="0"/>
                <w:numId w:val="8"/>
              </w:numPr>
              <w:spacing w:line="360" w:lineRule="auto"/>
              <w:rPr>
                <w:rFonts w:hint="eastAsia" w:ascii="宋体" w:hAnsi="宋体" w:cs="宋体"/>
                <w:szCs w:val="21"/>
              </w:rPr>
            </w:pPr>
            <w:r>
              <w:rPr>
                <w:rFonts w:hint="eastAsia" w:ascii="宋体" w:hAnsi="宋体" w:cs="宋体"/>
                <w:szCs w:val="21"/>
                <w:lang w:bidi="ar"/>
              </w:rPr>
              <w:t>能量密度</w:t>
            </w:r>
            <w:bookmarkStart w:id="8" w:name="OLE_LINK7"/>
            <w:r>
              <w:rPr>
                <w:rFonts w:hint="eastAsia" w:ascii="宋体" w:hAnsi="宋体" w:cs="宋体"/>
                <w:szCs w:val="21"/>
              </w:rPr>
              <w:t>≥</w:t>
            </w:r>
            <w:bookmarkEnd w:id="8"/>
            <w:r>
              <w:rPr>
                <w:rFonts w:hint="eastAsia" w:ascii="宋体" w:hAnsi="宋体" w:cs="宋体"/>
                <w:szCs w:val="21"/>
                <w:lang w:bidi="ar"/>
              </w:rPr>
              <w:t>390kcal/100g；每100g产品含量：蛋白质 16g-20g</w:t>
            </w:r>
          </w:p>
          <w:p w14:paraId="46A9F792">
            <w:pPr>
              <w:numPr>
                <w:ilvl w:val="0"/>
                <w:numId w:val="8"/>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脂肪 2g-8g</w:t>
            </w:r>
          </w:p>
          <w:p w14:paraId="389F3704">
            <w:pPr>
              <w:numPr>
                <w:ilvl w:val="0"/>
                <w:numId w:val="8"/>
              </w:numPr>
              <w:spacing w:line="360" w:lineRule="auto"/>
              <w:rPr>
                <w:rFonts w:hint="eastAsia" w:ascii="宋体" w:hAnsi="宋体" w:cs="宋体"/>
                <w:szCs w:val="21"/>
              </w:rPr>
            </w:pPr>
            <w:r>
              <w:rPr>
                <w:rFonts w:hint="eastAsia" w:ascii="宋体" w:hAnsi="宋体" w:cs="宋体"/>
                <w:szCs w:val="21"/>
                <w:lang w:bidi="ar"/>
              </w:rPr>
              <w:t>碳水化合物65g-80g；</w:t>
            </w:r>
            <w:bookmarkStart w:id="9" w:name="OLE_LINK3"/>
          </w:p>
          <w:p w14:paraId="5C3B17FA">
            <w:pPr>
              <w:numPr>
                <w:ilvl w:val="0"/>
                <w:numId w:val="8"/>
              </w:numPr>
              <w:spacing w:line="360" w:lineRule="auto"/>
              <w:rPr>
                <w:rFonts w:hint="eastAsia" w:ascii="宋体" w:hAnsi="宋体" w:cs="宋体"/>
                <w:szCs w:val="21"/>
              </w:rPr>
            </w:pPr>
            <w:r>
              <w:rPr>
                <w:rFonts w:hint="eastAsia" w:ascii="宋体" w:hAnsi="宋体" w:cs="宋体"/>
                <w:szCs w:val="21"/>
              </w:rPr>
              <w:t>★</w:t>
            </w:r>
            <w:bookmarkEnd w:id="9"/>
            <w:r>
              <w:rPr>
                <w:rFonts w:hint="eastAsia" w:ascii="宋体" w:hAnsi="宋体" w:cs="宋体"/>
                <w:szCs w:val="21"/>
                <w:lang w:bidi="ar"/>
              </w:rPr>
              <w:t>蛋白来源：水解乳清蛋白</w:t>
            </w:r>
          </w:p>
          <w:p w14:paraId="0F414716">
            <w:pPr>
              <w:numPr>
                <w:ilvl w:val="0"/>
                <w:numId w:val="8"/>
              </w:numPr>
              <w:spacing w:line="360" w:lineRule="auto"/>
              <w:rPr>
                <w:rFonts w:hint="eastAsia" w:ascii="宋体" w:hAnsi="宋体" w:cs="宋体"/>
                <w:szCs w:val="21"/>
              </w:rPr>
            </w:pPr>
            <w:r>
              <w:rPr>
                <w:rFonts w:hint="eastAsia" w:ascii="宋体" w:hAnsi="宋体" w:cs="宋体"/>
                <w:szCs w:val="21"/>
                <w:lang w:bidi="ar"/>
              </w:rPr>
              <w:t>无渣</w:t>
            </w:r>
          </w:p>
        </w:tc>
        <w:tc>
          <w:tcPr>
            <w:tcW w:w="1163" w:type="pct"/>
            <w:vAlign w:val="center"/>
          </w:tcPr>
          <w:p w14:paraId="57C4E5B8">
            <w:pPr>
              <w:spacing w:line="360" w:lineRule="auto"/>
              <w:jc w:val="center"/>
              <w:rPr>
                <w:rFonts w:hint="eastAsia" w:ascii="宋体" w:hAnsi="宋体" w:cs="宋体"/>
                <w:szCs w:val="21"/>
              </w:rPr>
            </w:pPr>
            <w:r>
              <w:rPr>
                <w:rFonts w:hint="eastAsia" w:ascii="宋体" w:hAnsi="宋体" w:cs="宋体"/>
                <w:szCs w:val="21"/>
              </w:rPr>
              <w:t>300~500g/盒/罐</w:t>
            </w:r>
          </w:p>
        </w:tc>
      </w:tr>
      <w:bookmarkEnd w:id="6"/>
      <w:bookmarkEnd w:id="7"/>
      <w:tr w14:paraId="096C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6360F64A">
            <w:pPr>
              <w:spacing w:line="360" w:lineRule="auto"/>
              <w:rPr>
                <w:rFonts w:hint="eastAsia" w:ascii="宋体" w:hAnsi="宋体" w:cs="宋体"/>
                <w:szCs w:val="21"/>
              </w:rPr>
            </w:pPr>
          </w:p>
        </w:tc>
        <w:tc>
          <w:tcPr>
            <w:tcW w:w="443" w:type="pct"/>
            <w:vAlign w:val="center"/>
          </w:tcPr>
          <w:p w14:paraId="4D98AAD0">
            <w:pPr>
              <w:spacing w:line="360" w:lineRule="auto"/>
              <w:jc w:val="center"/>
              <w:rPr>
                <w:rFonts w:hint="eastAsia" w:ascii="宋体" w:hAnsi="宋体" w:cs="宋体"/>
                <w:szCs w:val="21"/>
              </w:rPr>
            </w:pPr>
            <w:r>
              <w:rPr>
                <w:rFonts w:hint="eastAsia" w:ascii="宋体" w:hAnsi="宋体" w:cs="宋体"/>
                <w:szCs w:val="21"/>
              </w:rPr>
              <w:t>1.4</w:t>
            </w:r>
          </w:p>
        </w:tc>
        <w:tc>
          <w:tcPr>
            <w:tcW w:w="664" w:type="pct"/>
            <w:vAlign w:val="center"/>
          </w:tcPr>
          <w:p w14:paraId="573E0597">
            <w:pPr>
              <w:spacing w:line="360" w:lineRule="auto"/>
              <w:jc w:val="center"/>
              <w:rPr>
                <w:rFonts w:hint="eastAsia" w:ascii="宋体" w:hAnsi="宋体" w:cs="宋体"/>
                <w:szCs w:val="21"/>
              </w:rPr>
            </w:pPr>
            <w:r>
              <w:rPr>
                <w:rFonts w:hint="eastAsia" w:ascii="宋体" w:hAnsi="宋体" w:cs="宋体"/>
                <w:szCs w:val="21"/>
              </w:rPr>
              <w:t>特定全营养（低GI预消化型）</w:t>
            </w:r>
          </w:p>
        </w:tc>
        <w:tc>
          <w:tcPr>
            <w:tcW w:w="2258" w:type="pct"/>
            <w:vAlign w:val="center"/>
          </w:tcPr>
          <w:p w14:paraId="50B38207">
            <w:pPr>
              <w:numPr>
                <w:ilvl w:val="0"/>
                <w:numId w:val="9"/>
              </w:numPr>
              <w:spacing w:line="360" w:lineRule="auto"/>
              <w:rPr>
                <w:rFonts w:hint="eastAsia" w:ascii="宋体" w:hAnsi="宋体" w:cs="宋体"/>
                <w:szCs w:val="21"/>
              </w:rPr>
            </w:pPr>
            <w:r>
              <w:rPr>
                <w:rFonts w:hint="eastAsia" w:ascii="宋体" w:hAnsi="宋体" w:cs="宋体"/>
                <w:szCs w:val="21"/>
              </w:rPr>
              <w:t>★特医水剂；</w:t>
            </w:r>
          </w:p>
          <w:p w14:paraId="045FBEAE">
            <w:pPr>
              <w:numPr>
                <w:ilvl w:val="0"/>
                <w:numId w:val="9"/>
              </w:numPr>
              <w:spacing w:line="360" w:lineRule="auto"/>
              <w:rPr>
                <w:rFonts w:hint="eastAsia" w:ascii="宋体" w:hAnsi="宋体" w:cs="宋体"/>
                <w:szCs w:val="21"/>
              </w:rPr>
            </w:pPr>
            <w:r>
              <w:rPr>
                <w:rFonts w:hint="eastAsia" w:ascii="宋体" w:hAnsi="宋体" w:cs="宋体"/>
                <w:szCs w:val="21"/>
              </w:rPr>
              <w:t>能量密度为1.0±0.5 kcal/mL，蛋白质含量≥5g/100mL，蛋白质来源为水解乳清蛋白粉，脂肪含量≤5g/100ml且脂肪来源50%为中链甘油三酯；</w:t>
            </w:r>
          </w:p>
          <w:p w14:paraId="5C8205D7">
            <w:pPr>
              <w:numPr>
                <w:ilvl w:val="0"/>
                <w:numId w:val="9"/>
              </w:numPr>
              <w:spacing w:line="360" w:lineRule="auto"/>
              <w:rPr>
                <w:rFonts w:hint="eastAsia" w:ascii="宋体" w:hAnsi="宋体" w:cs="宋体"/>
                <w:szCs w:val="21"/>
              </w:rPr>
            </w:pPr>
            <w:r>
              <w:rPr>
                <w:rFonts w:hint="eastAsia" w:ascii="宋体" w:hAnsi="宋体" w:cs="宋体"/>
                <w:szCs w:val="21"/>
              </w:rPr>
              <w:t xml:space="preserve">渗透压≤300mOsm/L；GI值≤55 </w:t>
            </w:r>
          </w:p>
        </w:tc>
        <w:tc>
          <w:tcPr>
            <w:tcW w:w="1163" w:type="pct"/>
            <w:vAlign w:val="center"/>
          </w:tcPr>
          <w:p w14:paraId="543DFCBE">
            <w:pPr>
              <w:spacing w:line="360" w:lineRule="auto"/>
              <w:jc w:val="center"/>
              <w:rPr>
                <w:rFonts w:hint="eastAsia" w:ascii="宋体" w:hAnsi="宋体" w:cs="宋体"/>
                <w:szCs w:val="21"/>
              </w:rPr>
            </w:pPr>
            <w:r>
              <w:rPr>
                <w:rFonts w:hint="eastAsia" w:ascii="宋体" w:hAnsi="宋体" w:cs="宋体"/>
                <w:szCs w:val="21"/>
              </w:rPr>
              <w:t>500ml/瓶</w:t>
            </w:r>
          </w:p>
        </w:tc>
      </w:tr>
      <w:tr w14:paraId="3F62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99D96DE">
            <w:pPr>
              <w:spacing w:line="360" w:lineRule="auto"/>
              <w:rPr>
                <w:rFonts w:hint="eastAsia" w:ascii="宋体" w:hAnsi="宋体" w:cs="宋体"/>
                <w:szCs w:val="21"/>
              </w:rPr>
            </w:pPr>
          </w:p>
        </w:tc>
        <w:tc>
          <w:tcPr>
            <w:tcW w:w="443" w:type="pct"/>
            <w:vAlign w:val="center"/>
          </w:tcPr>
          <w:p w14:paraId="7F260903">
            <w:pPr>
              <w:spacing w:line="360" w:lineRule="auto"/>
              <w:jc w:val="center"/>
              <w:rPr>
                <w:rFonts w:hint="eastAsia" w:ascii="宋体" w:hAnsi="宋体" w:cs="宋体"/>
                <w:szCs w:val="21"/>
              </w:rPr>
            </w:pPr>
            <w:r>
              <w:rPr>
                <w:rFonts w:hint="eastAsia" w:ascii="宋体" w:hAnsi="宋体" w:cs="宋体"/>
                <w:szCs w:val="21"/>
              </w:rPr>
              <w:t>1.5</w:t>
            </w:r>
          </w:p>
        </w:tc>
        <w:tc>
          <w:tcPr>
            <w:tcW w:w="664" w:type="pct"/>
            <w:vAlign w:val="center"/>
          </w:tcPr>
          <w:p w14:paraId="4D726C67">
            <w:pPr>
              <w:spacing w:line="360" w:lineRule="auto"/>
              <w:jc w:val="center"/>
              <w:rPr>
                <w:rFonts w:hint="eastAsia" w:ascii="宋体" w:hAnsi="宋体" w:cs="宋体"/>
                <w:szCs w:val="21"/>
              </w:rPr>
            </w:pPr>
            <w:r>
              <w:rPr>
                <w:rFonts w:hint="eastAsia" w:ascii="宋体" w:hAnsi="宋体" w:cs="宋体"/>
                <w:szCs w:val="21"/>
              </w:rPr>
              <w:t>调整全营养</w:t>
            </w:r>
          </w:p>
          <w:p w14:paraId="03E2F1FF">
            <w:pPr>
              <w:spacing w:line="360" w:lineRule="auto"/>
              <w:jc w:val="center"/>
              <w:rPr>
                <w:rFonts w:hint="eastAsia" w:ascii="宋体" w:hAnsi="宋体" w:cs="宋体"/>
                <w:szCs w:val="21"/>
              </w:rPr>
            </w:pPr>
            <w:r>
              <w:rPr>
                <w:rFonts w:hint="eastAsia" w:ascii="宋体" w:hAnsi="宋体" w:cs="宋体"/>
                <w:szCs w:val="21"/>
              </w:rPr>
              <w:t>（肿瘤型）</w:t>
            </w:r>
          </w:p>
        </w:tc>
        <w:tc>
          <w:tcPr>
            <w:tcW w:w="2258" w:type="pct"/>
            <w:vAlign w:val="center"/>
          </w:tcPr>
          <w:p w14:paraId="44F2E92F">
            <w:pPr>
              <w:numPr>
                <w:ilvl w:val="0"/>
                <w:numId w:val="10"/>
              </w:numPr>
              <w:spacing w:line="360" w:lineRule="auto"/>
              <w:rPr>
                <w:rFonts w:hint="eastAsia" w:ascii="宋体" w:hAnsi="宋体" w:cs="宋体"/>
                <w:szCs w:val="21"/>
                <w:lang w:bidi="ar"/>
              </w:rPr>
            </w:pPr>
            <w:r>
              <w:rPr>
                <w:rFonts w:hint="eastAsia" w:ascii="宋体" w:hAnsi="宋体" w:cs="宋体"/>
                <w:szCs w:val="21"/>
              </w:rPr>
              <w:t>★</w:t>
            </w:r>
            <w:r>
              <w:rPr>
                <w:rFonts w:hint="eastAsia" w:ascii="宋体" w:hAnsi="宋体" w:cs="宋体"/>
                <w:szCs w:val="21"/>
                <w:lang w:bidi="ar"/>
              </w:rPr>
              <w:t>特医水剂</w:t>
            </w:r>
          </w:p>
          <w:p w14:paraId="6F826495">
            <w:pPr>
              <w:numPr>
                <w:ilvl w:val="0"/>
                <w:numId w:val="10"/>
              </w:numPr>
              <w:spacing w:line="360" w:lineRule="auto"/>
              <w:rPr>
                <w:rFonts w:hint="eastAsia" w:ascii="宋体" w:hAnsi="宋体" w:cs="宋体"/>
                <w:szCs w:val="21"/>
                <w:lang w:bidi="ar"/>
              </w:rPr>
            </w:pPr>
            <w:r>
              <w:rPr>
                <w:rFonts w:hint="eastAsia" w:ascii="宋体" w:hAnsi="宋体" w:cs="宋体"/>
                <w:szCs w:val="21"/>
                <w:lang w:bidi="ar"/>
              </w:rPr>
              <w:t>能量密度≥1.4kcal/ml，蛋白质含量≥8g/100ml，脂肪含量≥5g/100ml；</w:t>
            </w:r>
          </w:p>
          <w:p w14:paraId="5FCE63CF">
            <w:pPr>
              <w:numPr>
                <w:ilvl w:val="0"/>
                <w:numId w:val="10"/>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含有免疫营养素（N-3脂肪酸、L-精氨酸和核苷酸）</w:t>
            </w:r>
          </w:p>
        </w:tc>
        <w:tc>
          <w:tcPr>
            <w:tcW w:w="1163" w:type="pct"/>
            <w:vAlign w:val="center"/>
          </w:tcPr>
          <w:p w14:paraId="09F6C711">
            <w:pPr>
              <w:spacing w:line="360" w:lineRule="auto"/>
              <w:jc w:val="center"/>
              <w:rPr>
                <w:rFonts w:hint="eastAsia" w:ascii="宋体" w:hAnsi="宋体" w:cs="宋体"/>
                <w:szCs w:val="21"/>
              </w:rPr>
            </w:pPr>
            <w:r>
              <w:rPr>
                <w:rFonts w:hint="eastAsia" w:ascii="宋体" w:hAnsi="宋体" w:cs="宋体"/>
                <w:szCs w:val="21"/>
              </w:rPr>
              <w:t>200~250ml/瓶</w:t>
            </w:r>
          </w:p>
        </w:tc>
      </w:tr>
      <w:tr w14:paraId="3023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2E129BCE">
            <w:pPr>
              <w:spacing w:line="360" w:lineRule="auto"/>
              <w:rPr>
                <w:rFonts w:hint="eastAsia" w:ascii="宋体" w:hAnsi="宋体" w:cs="宋体"/>
                <w:szCs w:val="21"/>
              </w:rPr>
            </w:pPr>
          </w:p>
        </w:tc>
        <w:tc>
          <w:tcPr>
            <w:tcW w:w="443" w:type="pct"/>
            <w:vAlign w:val="center"/>
          </w:tcPr>
          <w:p w14:paraId="09062456">
            <w:pPr>
              <w:spacing w:line="360" w:lineRule="auto"/>
              <w:jc w:val="center"/>
              <w:rPr>
                <w:rFonts w:hint="eastAsia" w:ascii="宋体" w:hAnsi="宋体" w:cs="宋体"/>
                <w:szCs w:val="21"/>
              </w:rPr>
            </w:pPr>
            <w:r>
              <w:rPr>
                <w:rFonts w:hint="eastAsia" w:ascii="宋体" w:hAnsi="宋体" w:cs="宋体"/>
                <w:szCs w:val="21"/>
              </w:rPr>
              <w:t>1.6</w:t>
            </w:r>
          </w:p>
        </w:tc>
        <w:tc>
          <w:tcPr>
            <w:tcW w:w="664" w:type="pct"/>
            <w:vAlign w:val="center"/>
          </w:tcPr>
          <w:p w14:paraId="42CC0398">
            <w:pPr>
              <w:spacing w:line="360" w:lineRule="auto"/>
              <w:jc w:val="center"/>
              <w:rPr>
                <w:rFonts w:hint="eastAsia" w:ascii="宋体" w:hAnsi="宋体" w:cs="宋体"/>
                <w:szCs w:val="21"/>
              </w:rPr>
            </w:pPr>
            <w:r>
              <w:rPr>
                <w:rFonts w:hint="eastAsia" w:ascii="宋体" w:hAnsi="宋体" w:cs="宋体"/>
                <w:szCs w:val="21"/>
              </w:rPr>
              <w:t>流质配方（无脂无渣）</w:t>
            </w:r>
          </w:p>
        </w:tc>
        <w:tc>
          <w:tcPr>
            <w:tcW w:w="2258" w:type="pct"/>
            <w:vAlign w:val="center"/>
          </w:tcPr>
          <w:p w14:paraId="0389D628">
            <w:pPr>
              <w:numPr>
                <w:ilvl w:val="0"/>
                <w:numId w:val="11"/>
              </w:numPr>
              <w:spacing w:line="360" w:lineRule="auto"/>
              <w:rPr>
                <w:rFonts w:hint="eastAsia" w:ascii="宋体" w:hAnsi="宋体" w:cs="宋体"/>
                <w:szCs w:val="21"/>
              </w:rPr>
            </w:pPr>
            <w:bookmarkStart w:id="10" w:name="OLE_LINK5"/>
            <w:r>
              <w:rPr>
                <w:rFonts w:hint="eastAsia" w:ascii="宋体" w:hAnsi="宋体" w:cs="宋体"/>
                <w:szCs w:val="21"/>
              </w:rPr>
              <w:t>★</w:t>
            </w:r>
            <w:r>
              <w:rPr>
                <w:rFonts w:hint="eastAsia" w:ascii="宋体" w:hAnsi="宋体" w:cs="宋体"/>
                <w:szCs w:val="21"/>
                <w:lang w:bidi="ar"/>
              </w:rPr>
              <w:t>特医粉剂</w:t>
            </w:r>
            <w:bookmarkEnd w:id="10"/>
          </w:p>
          <w:p w14:paraId="2D8831FB">
            <w:pPr>
              <w:numPr>
                <w:ilvl w:val="0"/>
                <w:numId w:val="11"/>
              </w:numPr>
              <w:spacing w:line="360" w:lineRule="auto"/>
              <w:rPr>
                <w:rFonts w:hint="eastAsia" w:ascii="宋体" w:hAnsi="宋体" w:cs="宋体"/>
                <w:szCs w:val="21"/>
              </w:rPr>
            </w:pPr>
            <w:r>
              <w:rPr>
                <w:rFonts w:hint="eastAsia" w:ascii="宋体" w:hAnsi="宋体" w:cs="宋体"/>
                <w:szCs w:val="21"/>
              </w:rPr>
              <w:t>能量密度≥1400（kJ）/100g；</w:t>
            </w:r>
          </w:p>
          <w:p w14:paraId="67464040">
            <w:pPr>
              <w:numPr>
                <w:ilvl w:val="0"/>
                <w:numId w:val="11"/>
              </w:numPr>
              <w:spacing w:line="360" w:lineRule="auto"/>
              <w:rPr>
                <w:rFonts w:hint="eastAsia" w:ascii="宋体" w:hAnsi="宋体" w:cs="宋体"/>
                <w:szCs w:val="21"/>
              </w:rPr>
            </w:pPr>
            <w:r>
              <w:rPr>
                <w:rFonts w:hint="eastAsia" w:ascii="宋体" w:hAnsi="宋体" w:cs="宋体"/>
                <w:szCs w:val="21"/>
              </w:rPr>
              <w:t>★每100g产品含量: 蛋白质≥20g，蛋白质供能比≥20%；蛋白来源水解乳清蛋白；脂肪 ≤0.5g；</w:t>
            </w:r>
          </w:p>
          <w:p w14:paraId="46A28679">
            <w:pPr>
              <w:numPr>
                <w:ilvl w:val="0"/>
                <w:numId w:val="11"/>
              </w:numPr>
              <w:spacing w:line="360" w:lineRule="auto"/>
              <w:rPr>
                <w:rFonts w:hint="eastAsia" w:ascii="宋体" w:hAnsi="宋体" w:cs="宋体"/>
                <w:szCs w:val="21"/>
              </w:rPr>
            </w:pPr>
            <w:r>
              <w:rPr>
                <w:rFonts w:hint="eastAsia" w:ascii="宋体" w:hAnsi="宋体" w:cs="宋体"/>
                <w:szCs w:val="21"/>
              </w:rPr>
              <w:t>碳水化合物≥65g；微量元≥20种</w:t>
            </w:r>
          </w:p>
        </w:tc>
        <w:tc>
          <w:tcPr>
            <w:tcW w:w="1163" w:type="pct"/>
            <w:vAlign w:val="center"/>
          </w:tcPr>
          <w:p w14:paraId="64EEE8CD">
            <w:pPr>
              <w:spacing w:line="360" w:lineRule="auto"/>
              <w:jc w:val="center"/>
              <w:rPr>
                <w:rFonts w:hint="eastAsia" w:ascii="宋体" w:hAnsi="宋体" w:cs="宋体"/>
                <w:szCs w:val="21"/>
              </w:rPr>
            </w:pPr>
            <w:r>
              <w:rPr>
                <w:rFonts w:hint="eastAsia" w:ascii="宋体" w:hAnsi="宋体" w:cs="宋体"/>
                <w:szCs w:val="21"/>
              </w:rPr>
              <w:t>300~500g/盒/罐</w:t>
            </w:r>
          </w:p>
        </w:tc>
      </w:tr>
      <w:tr w14:paraId="689C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497C278A">
            <w:pPr>
              <w:spacing w:line="360" w:lineRule="auto"/>
              <w:rPr>
                <w:rFonts w:hint="eastAsia" w:ascii="宋体" w:hAnsi="宋体" w:cs="宋体"/>
                <w:szCs w:val="21"/>
              </w:rPr>
            </w:pPr>
          </w:p>
        </w:tc>
        <w:tc>
          <w:tcPr>
            <w:tcW w:w="443" w:type="pct"/>
            <w:vAlign w:val="center"/>
          </w:tcPr>
          <w:p w14:paraId="4BBAA5D0">
            <w:pPr>
              <w:spacing w:line="360" w:lineRule="auto"/>
              <w:jc w:val="center"/>
              <w:rPr>
                <w:rFonts w:hint="eastAsia" w:ascii="宋体" w:hAnsi="宋体" w:cs="宋体"/>
                <w:szCs w:val="21"/>
              </w:rPr>
            </w:pPr>
            <w:r>
              <w:rPr>
                <w:rFonts w:hint="eastAsia" w:ascii="宋体" w:hAnsi="宋体" w:cs="宋体"/>
                <w:szCs w:val="21"/>
              </w:rPr>
              <w:t>1.7</w:t>
            </w:r>
          </w:p>
        </w:tc>
        <w:tc>
          <w:tcPr>
            <w:tcW w:w="664" w:type="pct"/>
            <w:vAlign w:val="center"/>
          </w:tcPr>
          <w:p w14:paraId="6DDC0DF1">
            <w:pPr>
              <w:spacing w:line="360" w:lineRule="auto"/>
              <w:jc w:val="center"/>
              <w:rPr>
                <w:rFonts w:hint="eastAsia" w:ascii="宋体" w:hAnsi="宋体" w:cs="宋体"/>
                <w:szCs w:val="21"/>
              </w:rPr>
            </w:pPr>
            <w:r>
              <w:rPr>
                <w:rFonts w:hint="eastAsia" w:ascii="宋体" w:hAnsi="宋体" w:cs="宋体"/>
                <w:szCs w:val="21"/>
              </w:rPr>
              <w:t>术前电解质配方（限水剂）</w:t>
            </w:r>
          </w:p>
        </w:tc>
        <w:tc>
          <w:tcPr>
            <w:tcW w:w="2258" w:type="pct"/>
            <w:vAlign w:val="center"/>
          </w:tcPr>
          <w:p w14:paraId="29BEA10F">
            <w:pPr>
              <w:numPr>
                <w:ilvl w:val="0"/>
                <w:numId w:val="12"/>
              </w:numPr>
              <w:spacing w:line="360" w:lineRule="auto"/>
              <w:rPr>
                <w:rFonts w:hint="eastAsia" w:ascii="宋体" w:hAnsi="宋体" w:cs="宋体"/>
                <w:szCs w:val="21"/>
              </w:rPr>
            </w:pPr>
            <w:bookmarkStart w:id="11" w:name="OLE_LINK4"/>
            <w:r>
              <w:rPr>
                <w:rFonts w:hint="eastAsia" w:ascii="宋体" w:hAnsi="宋体" w:cs="宋体"/>
                <w:szCs w:val="21"/>
              </w:rPr>
              <w:t>★特</w:t>
            </w:r>
            <w:bookmarkEnd w:id="11"/>
            <w:r>
              <w:rPr>
                <w:rFonts w:hint="eastAsia" w:ascii="宋体" w:hAnsi="宋体" w:cs="宋体"/>
                <w:szCs w:val="21"/>
              </w:rPr>
              <w:t>医水剂；</w:t>
            </w:r>
          </w:p>
          <w:p w14:paraId="02A55640">
            <w:pPr>
              <w:numPr>
                <w:ilvl w:val="0"/>
                <w:numId w:val="12"/>
              </w:numPr>
              <w:spacing w:line="360" w:lineRule="auto"/>
              <w:rPr>
                <w:rFonts w:hint="eastAsia" w:ascii="宋体" w:hAnsi="宋体" w:cs="宋体"/>
                <w:szCs w:val="21"/>
              </w:rPr>
            </w:pPr>
            <w:r>
              <w:rPr>
                <w:rFonts w:hint="eastAsia" w:ascii="宋体" w:hAnsi="宋体" w:cs="宋体"/>
                <w:szCs w:val="21"/>
              </w:rPr>
              <w:t>蛋白质0g；脂肪0g；碳水化合物12.5g/100mL；钠48-52mg；钾66-68mg；磷62-65.0mg；氯64-67mg；</w:t>
            </w:r>
          </w:p>
          <w:p w14:paraId="0ED79A29">
            <w:pPr>
              <w:numPr>
                <w:ilvl w:val="0"/>
                <w:numId w:val="12"/>
              </w:numPr>
              <w:spacing w:line="360" w:lineRule="auto"/>
              <w:rPr>
                <w:rFonts w:hint="eastAsia" w:ascii="宋体" w:hAnsi="宋体" w:cs="宋体"/>
                <w:szCs w:val="21"/>
              </w:rPr>
            </w:pPr>
            <w:r>
              <w:rPr>
                <w:rFonts w:hint="eastAsia" w:ascii="宋体" w:hAnsi="宋体" w:cs="宋体"/>
                <w:szCs w:val="21"/>
              </w:rPr>
              <w:t>溶液渗透压260-300mOsmol/kg</w:t>
            </w:r>
          </w:p>
        </w:tc>
        <w:tc>
          <w:tcPr>
            <w:tcW w:w="1163" w:type="pct"/>
            <w:vAlign w:val="center"/>
          </w:tcPr>
          <w:p w14:paraId="5948B22D">
            <w:pPr>
              <w:spacing w:line="360" w:lineRule="auto"/>
              <w:jc w:val="center"/>
              <w:rPr>
                <w:rFonts w:hint="eastAsia" w:ascii="宋体" w:hAnsi="宋体" w:cs="宋体"/>
                <w:szCs w:val="21"/>
              </w:rPr>
            </w:pPr>
            <w:r>
              <w:rPr>
                <w:rFonts w:hint="eastAsia" w:ascii="宋体" w:hAnsi="宋体" w:cs="宋体"/>
                <w:szCs w:val="21"/>
              </w:rPr>
              <w:t>200ml/瓶</w:t>
            </w:r>
          </w:p>
        </w:tc>
      </w:tr>
      <w:tr w14:paraId="4206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0EC1C97">
            <w:pPr>
              <w:spacing w:line="360" w:lineRule="auto"/>
              <w:rPr>
                <w:rFonts w:hint="eastAsia" w:ascii="宋体" w:hAnsi="宋体" w:cs="宋体"/>
                <w:szCs w:val="21"/>
              </w:rPr>
            </w:pPr>
          </w:p>
        </w:tc>
        <w:tc>
          <w:tcPr>
            <w:tcW w:w="443" w:type="pct"/>
            <w:vAlign w:val="center"/>
          </w:tcPr>
          <w:p w14:paraId="3B4C6302">
            <w:pPr>
              <w:spacing w:line="360" w:lineRule="auto"/>
              <w:jc w:val="center"/>
              <w:rPr>
                <w:rFonts w:hint="eastAsia" w:ascii="宋体" w:hAnsi="宋体" w:cs="宋体"/>
                <w:szCs w:val="21"/>
              </w:rPr>
            </w:pPr>
            <w:r>
              <w:rPr>
                <w:rFonts w:hint="eastAsia" w:ascii="宋体" w:hAnsi="宋体" w:cs="宋体"/>
                <w:szCs w:val="21"/>
              </w:rPr>
              <w:t>1.8</w:t>
            </w:r>
          </w:p>
        </w:tc>
        <w:tc>
          <w:tcPr>
            <w:tcW w:w="664" w:type="pct"/>
            <w:vAlign w:val="center"/>
          </w:tcPr>
          <w:p w14:paraId="171D1D12">
            <w:pPr>
              <w:spacing w:line="360" w:lineRule="auto"/>
              <w:jc w:val="center"/>
              <w:rPr>
                <w:rFonts w:hint="eastAsia" w:ascii="宋体" w:hAnsi="宋体" w:cs="宋体"/>
                <w:szCs w:val="21"/>
              </w:rPr>
            </w:pPr>
            <w:r>
              <w:rPr>
                <w:rFonts w:hint="eastAsia" w:ascii="宋体" w:hAnsi="宋体" w:cs="宋体"/>
                <w:szCs w:val="21"/>
              </w:rPr>
              <w:t>滴注营养袋（500ml）</w:t>
            </w:r>
          </w:p>
        </w:tc>
        <w:tc>
          <w:tcPr>
            <w:tcW w:w="2258" w:type="pct"/>
            <w:vAlign w:val="center"/>
          </w:tcPr>
          <w:p w14:paraId="0C931A7B">
            <w:pPr>
              <w:spacing w:line="360" w:lineRule="auto"/>
              <w:rPr>
                <w:rFonts w:hint="eastAsia" w:ascii="宋体" w:hAnsi="宋体" w:cs="宋体"/>
                <w:szCs w:val="21"/>
              </w:rPr>
            </w:pPr>
            <w:r>
              <w:rPr>
                <w:rFonts w:hint="eastAsia" w:ascii="宋体" w:hAnsi="宋体" w:cs="宋体"/>
                <w:szCs w:val="21"/>
                <w:lang w:bidi="ar"/>
              </w:rPr>
              <w:t>适用于液体食品的包装,食品级材料,耐高温和低温,有刻度和使用说明，可连接营养泵和输液器</w:t>
            </w:r>
          </w:p>
        </w:tc>
        <w:tc>
          <w:tcPr>
            <w:tcW w:w="1163" w:type="pct"/>
            <w:vAlign w:val="center"/>
          </w:tcPr>
          <w:p w14:paraId="0192FB5B">
            <w:pPr>
              <w:spacing w:line="360" w:lineRule="auto"/>
              <w:jc w:val="center"/>
              <w:rPr>
                <w:rFonts w:hint="eastAsia" w:ascii="宋体" w:hAnsi="宋体" w:cs="宋体"/>
                <w:szCs w:val="21"/>
              </w:rPr>
            </w:pPr>
            <w:r>
              <w:rPr>
                <w:rFonts w:hint="eastAsia" w:ascii="宋体" w:hAnsi="宋体" w:cs="宋体"/>
                <w:szCs w:val="21"/>
                <w:lang w:bidi="ar"/>
              </w:rPr>
              <w:t>500ml/个</w:t>
            </w:r>
          </w:p>
        </w:tc>
      </w:tr>
      <w:tr w14:paraId="34E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62462A4">
            <w:pPr>
              <w:spacing w:line="360" w:lineRule="auto"/>
              <w:rPr>
                <w:rFonts w:hint="eastAsia" w:ascii="宋体" w:hAnsi="宋体" w:cs="宋体"/>
                <w:szCs w:val="21"/>
              </w:rPr>
            </w:pPr>
          </w:p>
        </w:tc>
        <w:tc>
          <w:tcPr>
            <w:tcW w:w="443" w:type="pct"/>
            <w:vAlign w:val="center"/>
          </w:tcPr>
          <w:p w14:paraId="75065C82">
            <w:pPr>
              <w:spacing w:line="360" w:lineRule="auto"/>
              <w:jc w:val="center"/>
              <w:rPr>
                <w:rFonts w:hint="eastAsia" w:ascii="宋体" w:hAnsi="宋体" w:cs="宋体"/>
                <w:szCs w:val="21"/>
              </w:rPr>
            </w:pPr>
            <w:r>
              <w:rPr>
                <w:rFonts w:hint="eastAsia" w:ascii="宋体" w:hAnsi="宋体" w:cs="宋体"/>
                <w:szCs w:val="21"/>
              </w:rPr>
              <w:t>1.9</w:t>
            </w:r>
          </w:p>
        </w:tc>
        <w:tc>
          <w:tcPr>
            <w:tcW w:w="664" w:type="pct"/>
            <w:vAlign w:val="center"/>
          </w:tcPr>
          <w:p w14:paraId="786C3048">
            <w:pPr>
              <w:spacing w:line="360" w:lineRule="auto"/>
              <w:jc w:val="center"/>
              <w:rPr>
                <w:rFonts w:hint="eastAsia" w:ascii="宋体" w:hAnsi="宋体" w:cs="宋体"/>
                <w:szCs w:val="21"/>
              </w:rPr>
            </w:pPr>
            <w:r>
              <w:rPr>
                <w:rFonts w:hint="eastAsia" w:ascii="宋体" w:hAnsi="宋体" w:cs="宋体"/>
                <w:szCs w:val="21"/>
              </w:rPr>
              <w:t>滴注营养袋（350ml±50ml）</w:t>
            </w:r>
          </w:p>
        </w:tc>
        <w:tc>
          <w:tcPr>
            <w:tcW w:w="2258" w:type="pct"/>
            <w:vAlign w:val="center"/>
          </w:tcPr>
          <w:p w14:paraId="4A089571">
            <w:pPr>
              <w:spacing w:line="360" w:lineRule="auto"/>
              <w:rPr>
                <w:rFonts w:hint="eastAsia" w:ascii="宋体" w:hAnsi="宋体" w:cs="宋体"/>
                <w:szCs w:val="21"/>
              </w:rPr>
            </w:pPr>
            <w:r>
              <w:rPr>
                <w:rFonts w:hint="eastAsia" w:ascii="宋体" w:hAnsi="宋体" w:cs="宋体"/>
                <w:szCs w:val="21"/>
                <w:lang w:bidi="ar"/>
              </w:rPr>
              <w:t>适用于液体食品的包装,食品级材料,耐高温和低温,有刻度和使用说明，可连接营养泵和输液器</w:t>
            </w:r>
          </w:p>
        </w:tc>
        <w:tc>
          <w:tcPr>
            <w:tcW w:w="1163" w:type="pct"/>
            <w:vAlign w:val="center"/>
          </w:tcPr>
          <w:p w14:paraId="796848B5">
            <w:pPr>
              <w:spacing w:line="360" w:lineRule="auto"/>
              <w:jc w:val="center"/>
              <w:rPr>
                <w:rFonts w:hint="eastAsia" w:ascii="宋体" w:hAnsi="宋体" w:cs="宋体"/>
                <w:szCs w:val="21"/>
              </w:rPr>
            </w:pPr>
            <w:r>
              <w:rPr>
                <w:rFonts w:hint="eastAsia" w:ascii="宋体" w:hAnsi="宋体" w:cs="宋体"/>
                <w:szCs w:val="21"/>
                <w:lang w:bidi="ar"/>
              </w:rPr>
              <w:t>300~350ml/个</w:t>
            </w:r>
          </w:p>
        </w:tc>
      </w:tr>
      <w:tr w14:paraId="77AA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restart"/>
            <w:vAlign w:val="center"/>
          </w:tcPr>
          <w:p w14:paraId="1D119884">
            <w:pPr>
              <w:spacing w:line="360" w:lineRule="auto"/>
              <w:jc w:val="center"/>
              <w:rPr>
                <w:rFonts w:hint="eastAsia" w:ascii="宋体" w:hAnsi="宋体" w:cs="宋体"/>
                <w:szCs w:val="21"/>
              </w:rPr>
            </w:pPr>
            <w:r>
              <w:rPr>
                <w:rFonts w:hint="eastAsia" w:ascii="宋体" w:hAnsi="宋体" w:cs="宋体"/>
                <w:szCs w:val="21"/>
              </w:rPr>
              <w:t>B包</w:t>
            </w:r>
          </w:p>
        </w:tc>
        <w:tc>
          <w:tcPr>
            <w:tcW w:w="443" w:type="pct"/>
            <w:vAlign w:val="center"/>
          </w:tcPr>
          <w:p w14:paraId="3443A1C2">
            <w:pPr>
              <w:spacing w:line="360" w:lineRule="auto"/>
              <w:jc w:val="center"/>
              <w:rPr>
                <w:rFonts w:hint="eastAsia" w:ascii="宋体" w:hAnsi="宋体" w:cs="宋体"/>
                <w:szCs w:val="21"/>
              </w:rPr>
            </w:pPr>
            <w:r>
              <w:rPr>
                <w:rFonts w:hint="eastAsia" w:ascii="宋体" w:hAnsi="宋体" w:cs="宋体"/>
                <w:szCs w:val="21"/>
              </w:rPr>
              <w:t>2.1</w:t>
            </w:r>
          </w:p>
        </w:tc>
        <w:tc>
          <w:tcPr>
            <w:tcW w:w="664" w:type="pct"/>
            <w:vAlign w:val="center"/>
          </w:tcPr>
          <w:p w14:paraId="60A660C3">
            <w:pPr>
              <w:spacing w:line="360" w:lineRule="auto"/>
              <w:jc w:val="center"/>
              <w:rPr>
                <w:rFonts w:hint="eastAsia" w:ascii="宋体" w:hAnsi="宋体" w:cs="宋体"/>
                <w:szCs w:val="21"/>
              </w:rPr>
            </w:pPr>
            <w:r>
              <w:rPr>
                <w:rFonts w:hint="eastAsia" w:ascii="宋体" w:hAnsi="宋体" w:cs="宋体"/>
                <w:szCs w:val="21"/>
              </w:rPr>
              <w:t>全营养（1~10岁，水解蛋白型）</w:t>
            </w:r>
          </w:p>
        </w:tc>
        <w:tc>
          <w:tcPr>
            <w:tcW w:w="2258" w:type="pct"/>
            <w:vAlign w:val="center"/>
          </w:tcPr>
          <w:p w14:paraId="5C4FC21F">
            <w:pPr>
              <w:numPr>
                <w:ilvl w:val="0"/>
                <w:numId w:val="13"/>
              </w:numPr>
              <w:spacing w:line="360" w:lineRule="auto"/>
              <w:rPr>
                <w:rFonts w:hint="eastAsia" w:ascii="宋体" w:hAnsi="宋体" w:cs="宋体"/>
                <w:szCs w:val="21"/>
              </w:rPr>
            </w:pPr>
            <w:r>
              <w:rPr>
                <w:rFonts w:hint="eastAsia" w:ascii="宋体" w:hAnsi="宋体" w:cs="宋体"/>
                <w:szCs w:val="21"/>
              </w:rPr>
              <w:t>特医粉剂</w:t>
            </w:r>
          </w:p>
          <w:p w14:paraId="6BF0FB76">
            <w:pPr>
              <w:numPr>
                <w:ilvl w:val="0"/>
                <w:numId w:val="13"/>
              </w:numPr>
              <w:spacing w:line="360" w:lineRule="auto"/>
              <w:rPr>
                <w:rFonts w:hint="eastAsia" w:ascii="宋体" w:hAnsi="宋体" w:cs="宋体"/>
                <w:szCs w:val="21"/>
              </w:rPr>
            </w:pPr>
            <w:r>
              <w:rPr>
                <w:rFonts w:hint="eastAsia" w:ascii="宋体" w:hAnsi="宋体" w:cs="宋体"/>
                <w:szCs w:val="21"/>
              </w:rPr>
              <w:t>能量密度≥420kcal/100g；每100g产品含：蛋白质14-16g，脂肪16-18g.，碳水化合物55-60g；</w:t>
            </w:r>
          </w:p>
          <w:p w14:paraId="22858639">
            <w:pPr>
              <w:numPr>
                <w:ilvl w:val="0"/>
                <w:numId w:val="13"/>
              </w:numPr>
              <w:spacing w:line="360" w:lineRule="auto"/>
              <w:rPr>
                <w:rFonts w:hint="eastAsia" w:ascii="宋体" w:hAnsi="宋体" w:cs="宋体"/>
                <w:szCs w:val="21"/>
              </w:rPr>
            </w:pPr>
            <w:r>
              <w:rPr>
                <w:rFonts w:hint="eastAsia" w:ascii="宋体" w:hAnsi="宋体" w:cs="宋体"/>
                <w:szCs w:val="21"/>
              </w:rPr>
              <w:t>蛋白来源100%水解乳清，添加DHA和膳食纤维。</w:t>
            </w:r>
          </w:p>
        </w:tc>
        <w:tc>
          <w:tcPr>
            <w:tcW w:w="1163" w:type="pct"/>
            <w:vAlign w:val="center"/>
          </w:tcPr>
          <w:p w14:paraId="2A879317">
            <w:pPr>
              <w:spacing w:line="360" w:lineRule="auto"/>
              <w:jc w:val="center"/>
              <w:rPr>
                <w:rFonts w:hint="eastAsia" w:ascii="宋体" w:hAnsi="宋体" w:cs="宋体"/>
                <w:szCs w:val="21"/>
              </w:rPr>
            </w:pPr>
            <w:r>
              <w:rPr>
                <w:rFonts w:hint="eastAsia" w:ascii="宋体" w:hAnsi="宋体" w:cs="宋体"/>
                <w:szCs w:val="21"/>
              </w:rPr>
              <w:t>200~400g/盒/罐</w:t>
            </w:r>
          </w:p>
        </w:tc>
      </w:tr>
      <w:tr w14:paraId="233CF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2C5E7CDC">
            <w:pPr>
              <w:spacing w:line="360" w:lineRule="auto"/>
              <w:rPr>
                <w:rFonts w:hint="eastAsia" w:ascii="宋体" w:hAnsi="宋体" w:cs="宋体"/>
                <w:szCs w:val="21"/>
              </w:rPr>
            </w:pPr>
          </w:p>
        </w:tc>
        <w:tc>
          <w:tcPr>
            <w:tcW w:w="443" w:type="pct"/>
            <w:vAlign w:val="center"/>
          </w:tcPr>
          <w:p w14:paraId="16AC6E79">
            <w:pPr>
              <w:spacing w:line="360" w:lineRule="auto"/>
              <w:jc w:val="center"/>
              <w:rPr>
                <w:rFonts w:hint="eastAsia" w:ascii="宋体" w:hAnsi="宋体" w:cs="宋体"/>
                <w:szCs w:val="21"/>
              </w:rPr>
            </w:pPr>
            <w:r>
              <w:rPr>
                <w:rFonts w:hint="eastAsia" w:ascii="宋体" w:hAnsi="宋体" w:cs="宋体"/>
                <w:szCs w:val="21"/>
              </w:rPr>
              <w:t>2.2</w:t>
            </w:r>
          </w:p>
        </w:tc>
        <w:tc>
          <w:tcPr>
            <w:tcW w:w="664" w:type="pct"/>
            <w:vAlign w:val="center"/>
          </w:tcPr>
          <w:p w14:paraId="34730E73">
            <w:pPr>
              <w:spacing w:line="360" w:lineRule="auto"/>
              <w:jc w:val="center"/>
              <w:rPr>
                <w:rFonts w:hint="eastAsia" w:ascii="宋体" w:hAnsi="宋体" w:cs="宋体"/>
                <w:szCs w:val="21"/>
              </w:rPr>
            </w:pPr>
            <w:r>
              <w:rPr>
                <w:rFonts w:hint="eastAsia" w:ascii="宋体" w:hAnsi="宋体" w:cs="宋体"/>
                <w:szCs w:val="21"/>
              </w:rPr>
              <w:t>调整全营养</w:t>
            </w:r>
          </w:p>
          <w:p w14:paraId="36F3CDFF">
            <w:pPr>
              <w:spacing w:line="360" w:lineRule="auto"/>
              <w:jc w:val="center"/>
              <w:rPr>
                <w:rFonts w:hint="eastAsia" w:ascii="宋体" w:hAnsi="宋体" w:cs="宋体"/>
                <w:szCs w:val="21"/>
              </w:rPr>
            </w:pPr>
            <w:r>
              <w:rPr>
                <w:rFonts w:hint="eastAsia" w:ascii="宋体" w:hAnsi="宋体" w:cs="宋体"/>
                <w:szCs w:val="21"/>
              </w:rPr>
              <w:t>（支链氨基酸型）</w:t>
            </w:r>
          </w:p>
        </w:tc>
        <w:tc>
          <w:tcPr>
            <w:tcW w:w="2258" w:type="pct"/>
            <w:vAlign w:val="center"/>
          </w:tcPr>
          <w:p w14:paraId="2D3207FC">
            <w:pPr>
              <w:numPr>
                <w:ilvl w:val="0"/>
                <w:numId w:val="14"/>
              </w:numPr>
              <w:spacing w:line="360" w:lineRule="auto"/>
              <w:rPr>
                <w:rFonts w:hint="eastAsia" w:ascii="宋体" w:hAnsi="宋体" w:cs="宋体"/>
                <w:szCs w:val="21"/>
              </w:rPr>
            </w:pPr>
            <w:r>
              <w:rPr>
                <w:rFonts w:hint="eastAsia" w:ascii="宋体" w:hAnsi="宋体" w:cs="宋体"/>
                <w:szCs w:val="21"/>
                <w:lang w:bidi="ar"/>
              </w:rPr>
              <w:t>粉剂，能量密度</w:t>
            </w:r>
            <w:r>
              <w:rPr>
                <w:rFonts w:hint="eastAsia" w:ascii="宋体" w:hAnsi="宋体" w:cs="宋体"/>
                <w:szCs w:val="21"/>
              </w:rPr>
              <w:t>≥</w:t>
            </w:r>
            <w:r>
              <w:rPr>
                <w:rFonts w:hint="eastAsia" w:ascii="宋体" w:hAnsi="宋体" w:cs="宋体"/>
                <w:szCs w:val="21"/>
                <w:lang w:bidi="ar"/>
              </w:rPr>
              <w:t>420kcal/100g；</w:t>
            </w:r>
          </w:p>
          <w:p w14:paraId="6FF1C4E0">
            <w:pPr>
              <w:numPr>
                <w:ilvl w:val="0"/>
                <w:numId w:val="14"/>
              </w:numPr>
              <w:spacing w:line="360" w:lineRule="auto"/>
              <w:rPr>
                <w:rFonts w:hint="eastAsia" w:ascii="宋体" w:hAnsi="宋体" w:cs="宋体"/>
                <w:szCs w:val="21"/>
              </w:rPr>
            </w:pPr>
            <w:r>
              <w:rPr>
                <w:rFonts w:hint="eastAsia" w:ascii="宋体" w:hAnsi="宋体" w:cs="宋体"/>
                <w:szCs w:val="21"/>
                <w:lang w:bidi="ar"/>
              </w:rPr>
              <w:t>每 100g 产品含量：蛋白质16g-18g,脂肪 10g-16g,碳水化合物60g-65g</w:t>
            </w:r>
          </w:p>
          <w:p w14:paraId="69D06151">
            <w:pPr>
              <w:numPr>
                <w:ilvl w:val="0"/>
                <w:numId w:val="14"/>
              </w:numPr>
              <w:spacing w:line="360" w:lineRule="auto"/>
              <w:rPr>
                <w:rFonts w:hint="eastAsia" w:ascii="宋体" w:hAnsi="宋体" w:cs="宋体"/>
                <w:szCs w:val="21"/>
              </w:rPr>
            </w:pPr>
            <w:r>
              <w:rPr>
                <w:rFonts w:hint="eastAsia" w:ascii="宋体" w:hAnsi="宋体" w:cs="宋体"/>
                <w:szCs w:val="21"/>
                <w:lang w:bidi="ar"/>
              </w:rPr>
              <w:t>蛋白来源：三种支链氨基酸</w:t>
            </w:r>
          </w:p>
        </w:tc>
        <w:tc>
          <w:tcPr>
            <w:tcW w:w="1163" w:type="pct"/>
            <w:vAlign w:val="center"/>
          </w:tcPr>
          <w:p w14:paraId="7ED738BD">
            <w:pPr>
              <w:spacing w:line="360" w:lineRule="auto"/>
              <w:jc w:val="center"/>
              <w:rPr>
                <w:rFonts w:hint="eastAsia" w:ascii="宋体" w:hAnsi="宋体" w:cs="宋体"/>
                <w:szCs w:val="21"/>
              </w:rPr>
            </w:pPr>
            <w:r>
              <w:rPr>
                <w:rFonts w:hint="eastAsia" w:ascii="宋体" w:hAnsi="宋体" w:cs="宋体"/>
                <w:szCs w:val="21"/>
              </w:rPr>
              <w:t>300~500g/盒/罐</w:t>
            </w:r>
          </w:p>
        </w:tc>
      </w:tr>
      <w:tr w14:paraId="633BB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1BFDF50">
            <w:pPr>
              <w:spacing w:line="360" w:lineRule="auto"/>
              <w:rPr>
                <w:rFonts w:hint="eastAsia" w:ascii="宋体" w:hAnsi="宋体" w:cs="宋体"/>
                <w:szCs w:val="21"/>
              </w:rPr>
            </w:pPr>
          </w:p>
        </w:tc>
        <w:tc>
          <w:tcPr>
            <w:tcW w:w="443" w:type="pct"/>
            <w:vAlign w:val="center"/>
          </w:tcPr>
          <w:p w14:paraId="58E8C5C8">
            <w:pPr>
              <w:spacing w:line="360" w:lineRule="auto"/>
              <w:jc w:val="center"/>
              <w:rPr>
                <w:rFonts w:hint="eastAsia" w:ascii="宋体" w:hAnsi="宋体" w:cs="宋体"/>
                <w:szCs w:val="21"/>
              </w:rPr>
            </w:pPr>
            <w:r>
              <w:rPr>
                <w:rFonts w:hint="eastAsia" w:ascii="宋体" w:hAnsi="宋体" w:cs="宋体"/>
                <w:szCs w:val="21"/>
              </w:rPr>
              <w:t>2.3</w:t>
            </w:r>
          </w:p>
        </w:tc>
        <w:tc>
          <w:tcPr>
            <w:tcW w:w="664" w:type="pct"/>
            <w:vAlign w:val="center"/>
          </w:tcPr>
          <w:p w14:paraId="6444EBCE">
            <w:pPr>
              <w:spacing w:line="360" w:lineRule="auto"/>
              <w:jc w:val="center"/>
              <w:rPr>
                <w:rFonts w:hint="eastAsia" w:ascii="宋体" w:hAnsi="宋体" w:cs="宋体"/>
                <w:szCs w:val="21"/>
              </w:rPr>
            </w:pPr>
            <w:bookmarkStart w:id="12" w:name="OLE_LINK2"/>
            <w:r>
              <w:rPr>
                <w:rFonts w:hint="eastAsia" w:ascii="宋体" w:hAnsi="宋体" w:cs="宋体"/>
                <w:szCs w:val="21"/>
              </w:rPr>
              <w:t>调整全营养</w:t>
            </w:r>
          </w:p>
          <w:p w14:paraId="76311065">
            <w:pPr>
              <w:spacing w:line="360" w:lineRule="auto"/>
              <w:jc w:val="center"/>
              <w:rPr>
                <w:rFonts w:hint="eastAsia" w:ascii="宋体" w:hAnsi="宋体" w:cs="宋体"/>
                <w:szCs w:val="21"/>
              </w:rPr>
            </w:pPr>
            <w:r>
              <w:rPr>
                <w:rFonts w:hint="eastAsia" w:ascii="宋体" w:hAnsi="宋体" w:cs="宋体"/>
                <w:szCs w:val="21"/>
              </w:rPr>
              <w:t>（低蛋白型）</w:t>
            </w:r>
            <w:bookmarkEnd w:id="12"/>
          </w:p>
        </w:tc>
        <w:tc>
          <w:tcPr>
            <w:tcW w:w="2258" w:type="pct"/>
            <w:vAlign w:val="center"/>
          </w:tcPr>
          <w:p w14:paraId="1762BFD9">
            <w:pPr>
              <w:numPr>
                <w:ilvl w:val="0"/>
                <w:numId w:val="15"/>
              </w:numPr>
              <w:spacing w:line="360" w:lineRule="auto"/>
              <w:rPr>
                <w:rFonts w:hint="eastAsia" w:ascii="宋体" w:hAnsi="宋体" w:cs="宋体"/>
                <w:szCs w:val="21"/>
              </w:rPr>
            </w:pPr>
            <w:r>
              <w:rPr>
                <w:rFonts w:hint="eastAsia" w:ascii="宋体" w:hAnsi="宋体" w:cs="宋体"/>
                <w:szCs w:val="21"/>
                <w:lang w:bidi="ar"/>
              </w:rPr>
              <w:t>粉剂，能量密度</w:t>
            </w:r>
            <w:r>
              <w:rPr>
                <w:rFonts w:hint="eastAsia" w:ascii="宋体" w:hAnsi="宋体" w:cs="宋体"/>
                <w:szCs w:val="21"/>
              </w:rPr>
              <w:t>≥</w:t>
            </w:r>
            <w:r>
              <w:rPr>
                <w:rFonts w:hint="eastAsia" w:ascii="宋体" w:hAnsi="宋体" w:cs="宋体"/>
                <w:szCs w:val="21"/>
                <w:lang w:bidi="ar"/>
              </w:rPr>
              <w:t>430kcal/100g</w:t>
            </w:r>
          </w:p>
          <w:p w14:paraId="68AAC2D9">
            <w:pPr>
              <w:numPr>
                <w:ilvl w:val="0"/>
                <w:numId w:val="15"/>
              </w:numPr>
              <w:spacing w:line="360" w:lineRule="auto"/>
              <w:rPr>
                <w:rFonts w:hint="eastAsia" w:ascii="宋体" w:hAnsi="宋体" w:cs="宋体"/>
                <w:szCs w:val="21"/>
              </w:rPr>
            </w:pPr>
            <w:r>
              <w:rPr>
                <w:rFonts w:hint="eastAsia" w:ascii="宋体" w:hAnsi="宋体" w:cs="宋体"/>
                <w:szCs w:val="21"/>
                <w:lang w:bidi="ar"/>
              </w:rPr>
              <w:t>每 100g 产品含量：蛋白质 3g-8g,脂肪 5g- 15g,碳水化合物60g-70g ，钠≤40mg</w:t>
            </w:r>
          </w:p>
        </w:tc>
        <w:tc>
          <w:tcPr>
            <w:tcW w:w="1163" w:type="pct"/>
            <w:vAlign w:val="center"/>
          </w:tcPr>
          <w:p w14:paraId="1DDC4C25">
            <w:pPr>
              <w:spacing w:line="360" w:lineRule="auto"/>
              <w:jc w:val="center"/>
              <w:rPr>
                <w:rFonts w:hint="eastAsia" w:ascii="宋体" w:hAnsi="宋体" w:cs="宋体"/>
                <w:szCs w:val="21"/>
              </w:rPr>
            </w:pPr>
            <w:r>
              <w:rPr>
                <w:rFonts w:hint="eastAsia" w:ascii="宋体" w:hAnsi="宋体" w:cs="宋体"/>
                <w:szCs w:val="21"/>
              </w:rPr>
              <w:t>300~500g/盒/罐</w:t>
            </w:r>
          </w:p>
        </w:tc>
      </w:tr>
      <w:tr w14:paraId="0463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2D6C810">
            <w:pPr>
              <w:spacing w:line="360" w:lineRule="auto"/>
              <w:rPr>
                <w:rFonts w:hint="eastAsia" w:ascii="宋体" w:hAnsi="宋体" w:cs="宋体"/>
                <w:szCs w:val="21"/>
              </w:rPr>
            </w:pPr>
          </w:p>
        </w:tc>
        <w:tc>
          <w:tcPr>
            <w:tcW w:w="443" w:type="pct"/>
            <w:vAlign w:val="center"/>
          </w:tcPr>
          <w:p w14:paraId="65608E91">
            <w:pPr>
              <w:spacing w:line="360" w:lineRule="auto"/>
              <w:jc w:val="center"/>
              <w:rPr>
                <w:rFonts w:hint="eastAsia" w:ascii="宋体" w:hAnsi="宋体" w:cs="宋体"/>
                <w:szCs w:val="21"/>
              </w:rPr>
            </w:pPr>
            <w:r>
              <w:rPr>
                <w:rFonts w:hint="eastAsia" w:ascii="宋体" w:hAnsi="宋体" w:cs="宋体"/>
                <w:szCs w:val="21"/>
              </w:rPr>
              <w:t>2.4</w:t>
            </w:r>
          </w:p>
        </w:tc>
        <w:tc>
          <w:tcPr>
            <w:tcW w:w="664" w:type="pct"/>
            <w:vAlign w:val="center"/>
          </w:tcPr>
          <w:p w14:paraId="50CDA57B">
            <w:pPr>
              <w:spacing w:line="360" w:lineRule="auto"/>
              <w:jc w:val="center"/>
              <w:rPr>
                <w:rFonts w:hint="eastAsia" w:ascii="宋体" w:hAnsi="宋体" w:cs="宋体"/>
                <w:szCs w:val="21"/>
              </w:rPr>
            </w:pPr>
            <w:r>
              <w:rPr>
                <w:rFonts w:hint="eastAsia" w:ascii="宋体" w:hAnsi="宋体" w:cs="宋体"/>
                <w:szCs w:val="21"/>
              </w:rPr>
              <w:t>特定全营养</w:t>
            </w:r>
          </w:p>
          <w:p w14:paraId="2DE49421">
            <w:pPr>
              <w:spacing w:line="360" w:lineRule="auto"/>
              <w:jc w:val="center"/>
              <w:rPr>
                <w:rFonts w:hint="eastAsia" w:ascii="宋体" w:hAnsi="宋体" w:cs="宋体"/>
                <w:szCs w:val="21"/>
              </w:rPr>
            </w:pPr>
            <w:r>
              <w:rPr>
                <w:rFonts w:hint="eastAsia" w:ascii="宋体" w:hAnsi="宋体" w:cs="宋体"/>
                <w:szCs w:val="21"/>
              </w:rPr>
              <w:t>（低GI型）</w:t>
            </w:r>
          </w:p>
        </w:tc>
        <w:tc>
          <w:tcPr>
            <w:tcW w:w="2258" w:type="pct"/>
            <w:vAlign w:val="center"/>
          </w:tcPr>
          <w:p w14:paraId="36AB77E2">
            <w:pPr>
              <w:numPr>
                <w:ilvl w:val="0"/>
                <w:numId w:val="16"/>
              </w:numPr>
              <w:spacing w:line="360" w:lineRule="auto"/>
              <w:rPr>
                <w:rFonts w:hint="eastAsia" w:ascii="宋体" w:hAnsi="宋体" w:cs="宋体"/>
                <w:szCs w:val="21"/>
              </w:rPr>
            </w:pPr>
            <w:r>
              <w:rPr>
                <w:rFonts w:hint="eastAsia" w:ascii="宋体" w:hAnsi="宋体" w:cs="宋体"/>
                <w:szCs w:val="21"/>
                <w:lang w:bidi="ar"/>
              </w:rPr>
              <w:t>粉剂，能量密度</w:t>
            </w:r>
            <w:r>
              <w:rPr>
                <w:rFonts w:hint="eastAsia" w:ascii="宋体" w:hAnsi="宋体" w:cs="宋体"/>
                <w:szCs w:val="21"/>
              </w:rPr>
              <w:t>≥</w:t>
            </w:r>
            <w:r>
              <w:rPr>
                <w:rFonts w:hint="eastAsia" w:ascii="宋体" w:hAnsi="宋体" w:cs="宋体"/>
                <w:szCs w:val="21"/>
                <w:lang w:bidi="ar"/>
              </w:rPr>
              <w:t>420kcal/100g；</w:t>
            </w:r>
          </w:p>
          <w:p w14:paraId="2097D0D8">
            <w:pPr>
              <w:numPr>
                <w:ilvl w:val="0"/>
                <w:numId w:val="16"/>
              </w:numPr>
              <w:spacing w:line="360" w:lineRule="auto"/>
              <w:rPr>
                <w:rFonts w:hint="eastAsia" w:ascii="宋体" w:hAnsi="宋体" w:cs="宋体"/>
                <w:szCs w:val="21"/>
              </w:rPr>
            </w:pPr>
            <w:r>
              <w:rPr>
                <w:rFonts w:hint="eastAsia" w:ascii="宋体" w:hAnsi="宋体" w:cs="宋体"/>
                <w:szCs w:val="21"/>
                <w:lang w:bidi="ar"/>
              </w:rPr>
              <w:t>每 100g 产品含量：蛋白质18- 22g，脂肪18-22g，碳水化合物45-55g，膳食纤维</w:t>
            </w:r>
            <w:r>
              <w:rPr>
                <w:rFonts w:hint="eastAsia" w:ascii="宋体" w:hAnsi="宋体" w:cs="宋体"/>
                <w:szCs w:val="21"/>
              </w:rPr>
              <w:t>≥</w:t>
            </w:r>
            <w:r>
              <w:rPr>
                <w:rFonts w:hint="eastAsia" w:ascii="宋体" w:hAnsi="宋体" w:cs="宋体"/>
                <w:szCs w:val="21"/>
                <w:lang w:bidi="ar"/>
              </w:rPr>
              <w:t>8g；</w:t>
            </w:r>
          </w:p>
          <w:p w14:paraId="2A14270F">
            <w:pPr>
              <w:numPr>
                <w:ilvl w:val="0"/>
                <w:numId w:val="16"/>
              </w:numPr>
              <w:spacing w:line="360" w:lineRule="auto"/>
              <w:rPr>
                <w:rFonts w:hint="eastAsia" w:ascii="宋体" w:hAnsi="宋体" w:cs="宋体"/>
                <w:szCs w:val="21"/>
              </w:rPr>
            </w:pPr>
            <w:r>
              <w:rPr>
                <w:rFonts w:hint="eastAsia" w:ascii="宋体" w:hAnsi="宋体" w:cs="宋体"/>
                <w:szCs w:val="21"/>
                <w:lang w:bidi="ar"/>
              </w:rPr>
              <w:t>蛋白来源：浓缩乳清蛋白､大豆分离蛋白</w:t>
            </w:r>
          </w:p>
        </w:tc>
        <w:tc>
          <w:tcPr>
            <w:tcW w:w="1163" w:type="pct"/>
            <w:vAlign w:val="center"/>
          </w:tcPr>
          <w:p w14:paraId="0D22A7AD">
            <w:pPr>
              <w:spacing w:line="360" w:lineRule="auto"/>
              <w:jc w:val="center"/>
              <w:rPr>
                <w:rFonts w:hint="eastAsia" w:ascii="宋体" w:hAnsi="宋体" w:cs="宋体"/>
                <w:szCs w:val="21"/>
              </w:rPr>
            </w:pPr>
            <w:r>
              <w:rPr>
                <w:rFonts w:hint="eastAsia" w:ascii="宋体" w:hAnsi="宋体" w:cs="宋体"/>
                <w:szCs w:val="21"/>
              </w:rPr>
              <w:t>300~500g/盒/罐</w:t>
            </w:r>
          </w:p>
        </w:tc>
      </w:tr>
      <w:tr w14:paraId="5136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AE0C7DA">
            <w:pPr>
              <w:spacing w:line="360" w:lineRule="auto"/>
              <w:rPr>
                <w:rFonts w:hint="eastAsia" w:ascii="宋体" w:hAnsi="宋体" w:cs="宋体"/>
                <w:szCs w:val="21"/>
              </w:rPr>
            </w:pPr>
          </w:p>
        </w:tc>
        <w:tc>
          <w:tcPr>
            <w:tcW w:w="443" w:type="pct"/>
            <w:vAlign w:val="center"/>
          </w:tcPr>
          <w:p w14:paraId="5F23538B">
            <w:pPr>
              <w:spacing w:line="360" w:lineRule="auto"/>
              <w:jc w:val="center"/>
              <w:rPr>
                <w:rFonts w:hint="eastAsia" w:ascii="宋体" w:hAnsi="宋体" w:cs="宋体"/>
                <w:szCs w:val="21"/>
              </w:rPr>
            </w:pPr>
            <w:r>
              <w:rPr>
                <w:rFonts w:hint="eastAsia" w:ascii="宋体" w:hAnsi="宋体" w:cs="宋体"/>
                <w:szCs w:val="21"/>
              </w:rPr>
              <w:t>2.5</w:t>
            </w:r>
          </w:p>
        </w:tc>
        <w:tc>
          <w:tcPr>
            <w:tcW w:w="664" w:type="pct"/>
            <w:vAlign w:val="center"/>
          </w:tcPr>
          <w:p w14:paraId="3CF77750">
            <w:pPr>
              <w:spacing w:line="360" w:lineRule="auto"/>
              <w:jc w:val="center"/>
              <w:rPr>
                <w:rFonts w:hint="eastAsia" w:ascii="宋体" w:hAnsi="宋体" w:cs="宋体"/>
                <w:szCs w:val="21"/>
              </w:rPr>
            </w:pPr>
            <w:r>
              <w:rPr>
                <w:rFonts w:hint="eastAsia" w:ascii="宋体" w:hAnsi="宋体" w:cs="宋体"/>
                <w:szCs w:val="21"/>
              </w:rPr>
              <w:t>特定全营养</w:t>
            </w:r>
          </w:p>
          <w:p w14:paraId="2D97AFED">
            <w:pPr>
              <w:spacing w:line="360" w:lineRule="auto"/>
              <w:jc w:val="center"/>
              <w:rPr>
                <w:rFonts w:hint="eastAsia" w:ascii="宋体" w:hAnsi="宋体" w:cs="宋体"/>
                <w:szCs w:val="21"/>
              </w:rPr>
            </w:pPr>
            <w:r>
              <w:rPr>
                <w:rFonts w:hint="eastAsia" w:ascii="宋体" w:hAnsi="宋体" w:cs="宋体"/>
                <w:szCs w:val="21"/>
              </w:rPr>
              <w:t>（透析型）</w:t>
            </w:r>
          </w:p>
        </w:tc>
        <w:tc>
          <w:tcPr>
            <w:tcW w:w="2258" w:type="pct"/>
            <w:vAlign w:val="center"/>
          </w:tcPr>
          <w:p w14:paraId="0ECD740A">
            <w:pPr>
              <w:numPr>
                <w:ilvl w:val="0"/>
                <w:numId w:val="17"/>
              </w:numPr>
              <w:spacing w:line="360" w:lineRule="auto"/>
              <w:rPr>
                <w:rFonts w:hint="eastAsia" w:ascii="宋体" w:hAnsi="宋体" w:cs="宋体"/>
                <w:szCs w:val="21"/>
              </w:rPr>
            </w:pPr>
            <w:r>
              <w:rPr>
                <w:rFonts w:hint="eastAsia" w:ascii="宋体" w:hAnsi="宋体" w:cs="宋体"/>
                <w:szCs w:val="21"/>
              </w:rPr>
              <w:t>粉剂，能量密度≥480kcal/100g；</w:t>
            </w:r>
          </w:p>
          <w:p w14:paraId="3276E886">
            <w:pPr>
              <w:numPr>
                <w:ilvl w:val="0"/>
                <w:numId w:val="17"/>
              </w:numPr>
              <w:spacing w:line="360" w:lineRule="auto"/>
              <w:rPr>
                <w:rFonts w:hint="eastAsia" w:ascii="宋体" w:hAnsi="宋体" w:cs="宋体"/>
                <w:szCs w:val="21"/>
              </w:rPr>
            </w:pPr>
            <w:r>
              <w:rPr>
                <w:rFonts w:hint="eastAsia" w:ascii="宋体" w:hAnsi="宋体" w:cs="宋体"/>
                <w:szCs w:val="21"/>
              </w:rPr>
              <w:t>每100g产品含量：蛋白质20-22g，脂肪22-24g，碳水化合物45-55g；</w:t>
            </w:r>
          </w:p>
          <w:p w14:paraId="0709DB50">
            <w:pPr>
              <w:numPr>
                <w:ilvl w:val="0"/>
                <w:numId w:val="17"/>
              </w:numPr>
              <w:spacing w:line="360" w:lineRule="auto"/>
              <w:rPr>
                <w:rFonts w:hint="eastAsia" w:ascii="宋体" w:hAnsi="宋体" w:cs="宋体"/>
                <w:szCs w:val="21"/>
              </w:rPr>
            </w:pPr>
            <w:r>
              <w:rPr>
                <w:rFonts w:hint="eastAsia" w:ascii="宋体" w:hAnsi="宋体" w:cs="宋体"/>
                <w:szCs w:val="21"/>
              </w:rPr>
              <w:t>蛋白来源：乳清蛋白和酪蛋白，磷和钾均≤80mg，不含单糖。</w:t>
            </w:r>
          </w:p>
        </w:tc>
        <w:tc>
          <w:tcPr>
            <w:tcW w:w="1163" w:type="pct"/>
            <w:vAlign w:val="center"/>
          </w:tcPr>
          <w:p w14:paraId="39361725">
            <w:pPr>
              <w:spacing w:line="360" w:lineRule="auto"/>
              <w:jc w:val="center"/>
              <w:rPr>
                <w:rFonts w:hint="eastAsia" w:ascii="宋体" w:hAnsi="宋体" w:cs="宋体"/>
                <w:szCs w:val="21"/>
              </w:rPr>
            </w:pPr>
            <w:r>
              <w:rPr>
                <w:rFonts w:hint="eastAsia" w:ascii="宋体" w:hAnsi="宋体" w:cs="宋体"/>
                <w:szCs w:val="21"/>
              </w:rPr>
              <w:t>200~400g/盒/罐</w:t>
            </w:r>
          </w:p>
        </w:tc>
      </w:tr>
      <w:tr w14:paraId="26BA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0E877A6">
            <w:pPr>
              <w:spacing w:line="360" w:lineRule="auto"/>
              <w:rPr>
                <w:rFonts w:hint="eastAsia" w:ascii="宋体" w:hAnsi="宋体" w:cs="宋体"/>
                <w:szCs w:val="21"/>
              </w:rPr>
            </w:pPr>
          </w:p>
        </w:tc>
        <w:tc>
          <w:tcPr>
            <w:tcW w:w="443" w:type="pct"/>
            <w:vAlign w:val="center"/>
          </w:tcPr>
          <w:p w14:paraId="6205C1BC">
            <w:pPr>
              <w:spacing w:line="360" w:lineRule="auto"/>
              <w:jc w:val="center"/>
              <w:rPr>
                <w:rFonts w:hint="eastAsia" w:ascii="宋体" w:hAnsi="宋体" w:cs="宋体"/>
                <w:szCs w:val="21"/>
              </w:rPr>
            </w:pPr>
            <w:r>
              <w:rPr>
                <w:rFonts w:hint="eastAsia" w:ascii="宋体" w:hAnsi="宋体" w:cs="宋体"/>
                <w:szCs w:val="21"/>
              </w:rPr>
              <w:t>2.6</w:t>
            </w:r>
          </w:p>
        </w:tc>
        <w:tc>
          <w:tcPr>
            <w:tcW w:w="664" w:type="pct"/>
            <w:vAlign w:val="center"/>
          </w:tcPr>
          <w:p w14:paraId="26E3B0AC">
            <w:pPr>
              <w:spacing w:line="360" w:lineRule="auto"/>
              <w:jc w:val="center"/>
              <w:rPr>
                <w:rFonts w:hint="eastAsia" w:ascii="宋体" w:hAnsi="宋体" w:cs="宋体"/>
                <w:szCs w:val="21"/>
              </w:rPr>
            </w:pPr>
            <w:r>
              <w:rPr>
                <w:rFonts w:hint="eastAsia" w:ascii="宋体" w:hAnsi="宋体" w:cs="宋体"/>
                <w:szCs w:val="21"/>
              </w:rPr>
              <w:t>乳清蛋白粉</w:t>
            </w:r>
          </w:p>
        </w:tc>
        <w:tc>
          <w:tcPr>
            <w:tcW w:w="2258" w:type="pct"/>
            <w:vAlign w:val="center"/>
          </w:tcPr>
          <w:p w14:paraId="5BA5F3CF">
            <w:pPr>
              <w:numPr>
                <w:ilvl w:val="0"/>
                <w:numId w:val="18"/>
              </w:numPr>
              <w:spacing w:line="360" w:lineRule="auto"/>
              <w:rPr>
                <w:rFonts w:hint="eastAsia" w:ascii="宋体" w:hAnsi="宋体" w:cs="宋体"/>
                <w:szCs w:val="21"/>
              </w:rPr>
            </w:pPr>
            <w:r>
              <w:rPr>
                <w:rFonts w:hint="eastAsia" w:ascii="宋体" w:hAnsi="宋体" w:cs="宋体"/>
                <w:szCs w:val="21"/>
                <w:lang w:bidi="ar"/>
              </w:rPr>
              <w:t>粉剂，每 100g 产品含量：乳清蛋白含量</w:t>
            </w:r>
            <w:r>
              <w:rPr>
                <w:rFonts w:hint="eastAsia" w:ascii="宋体" w:hAnsi="宋体" w:cs="宋体"/>
                <w:szCs w:val="21"/>
              </w:rPr>
              <w:t>≥</w:t>
            </w:r>
            <w:r>
              <w:rPr>
                <w:rFonts w:hint="eastAsia" w:ascii="宋体" w:hAnsi="宋体" w:cs="宋体"/>
                <w:szCs w:val="21"/>
                <w:lang w:bidi="ar"/>
              </w:rPr>
              <w:t>80g;脂肪 2-5g,碳水化合物 2-5g，乳糖</w:t>
            </w:r>
            <w:r>
              <w:rPr>
                <w:rFonts w:hint="eastAsia" w:ascii="宋体" w:hAnsi="宋体" w:cs="宋体"/>
                <w:szCs w:val="21"/>
              </w:rPr>
              <w:t>≤</w:t>
            </w:r>
            <w:r>
              <w:rPr>
                <w:rFonts w:hint="eastAsia" w:ascii="宋体" w:hAnsi="宋体" w:cs="宋体"/>
                <w:szCs w:val="21"/>
                <w:lang w:bidi="ar"/>
              </w:rPr>
              <w:t>2g；</w:t>
            </w:r>
          </w:p>
          <w:p w14:paraId="21343C44">
            <w:pPr>
              <w:numPr>
                <w:ilvl w:val="0"/>
                <w:numId w:val="18"/>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蛋白质来源为浓缩乳清蛋白和分离乳清蛋白</w:t>
            </w:r>
          </w:p>
        </w:tc>
        <w:tc>
          <w:tcPr>
            <w:tcW w:w="1163" w:type="pct"/>
            <w:vAlign w:val="center"/>
          </w:tcPr>
          <w:p w14:paraId="54E3DDE2">
            <w:pPr>
              <w:spacing w:line="360" w:lineRule="auto"/>
              <w:jc w:val="center"/>
              <w:rPr>
                <w:rFonts w:hint="eastAsia" w:ascii="宋体" w:hAnsi="宋体" w:cs="宋体"/>
                <w:szCs w:val="21"/>
              </w:rPr>
            </w:pPr>
            <w:r>
              <w:rPr>
                <w:rFonts w:hint="eastAsia" w:ascii="宋体" w:hAnsi="宋体" w:cs="宋体"/>
                <w:szCs w:val="21"/>
              </w:rPr>
              <w:t>200~500g/盒/罐</w:t>
            </w:r>
          </w:p>
        </w:tc>
      </w:tr>
      <w:tr w14:paraId="0388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5D15651E">
            <w:pPr>
              <w:spacing w:line="360" w:lineRule="auto"/>
              <w:rPr>
                <w:rFonts w:hint="eastAsia" w:ascii="宋体" w:hAnsi="宋体" w:cs="宋体"/>
                <w:szCs w:val="21"/>
              </w:rPr>
            </w:pPr>
          </w:p>
        </w:tc>
        <w:tc>
          <w:tcPr>
            <w:tcW w:w="443" w:type="pct"/>
            <w:vAlign w:val="center"/>
          </w:tcPr>
          <w:p w14:paraId="57B842F8">
            <w:pPr>
              <w:spacing w:line="360" w:lineRule="auto"/>
              <w:jc w:val="center"/>
              <w:rPr>
                <w:rFonts w:hint="eastAsia" w:ascii="宋体" w:hAnsi="宋体" w:cs="宋体"/>
                <w:szCs w:val="21"/>
              </w:rPr>
            </w:pPr>
            <w:r>
              <w:rPr>
                <w:rFonts w:hint="eastAsia" w:ascii="宋体" w:hAnsi="宋体" w:cs="宋体"/>
                <w:szCs w:val="21"/>
              </w:rPr>
              <w:t>2.7</w:t>
            </w:r>
          </w:p>
        </w:tc>
        <w:tc>
          <w:tcPr>
            <w:tcW w:w="664" w:type="pct"/>
            <w:vAlign w:val="center"/>
          </w:tcPr>
          <w:p w14:paraId="02C097DA">
            <w:pPr>
              <w:spacing w:line="360" w:lineRule="auto"/>
              <w:jc w:val="center"/>
              <w:rPr>
                <w:rFonts w:hint="eastAsia" w:ascii="宋体" w:hAnsi="宋体" w:cs="宋体"/>
                <w:szCs w:val="21"/>
              </w:rPr>
            </w:pPr>
            <w:r>
              <w:rPr>
                <w:rFonts w:hint="eastAsia" w:ascii="宋体" w:hAnsi="宋体" w:cs="宋体"/>
                <w:szCs w:val="21"/>
              </w:rPr>
              <w:t>水解蛋白液</w:t>
            </w:r>
          </w:p>
        </w:tc>
        <w:tc>
          <w:tcPr>
            <w:tcW w:w="2258" w:type="pct"/>
            <w:vAlign w:val="center"/>
          </w:tcPr>
          <w:p w14:paraId="52BF9038">
            <w:pPr>
              <w:numPr>
                <w:ilvl w:val="0"/>
                <w:numId w:val="19"/>
              </w:numPr>
              <w:spacing w:line="360" w:lineRule="auto"/>
              <w:rPr>
                <w:rFonts w:hint="eastAsia" w:ascii="宋体" w:hAnsi="宋体" w:cs="宋体"/>
                <w:szCs w:val="21"/>
              </w:rPr>
            </w:pPr>
            <w:r>
              <w:rPr>
                <w:rFonts w:hint="eastAsia" w:ascii="宋体" w:hAnsi="宋体" w:cs="宋体"/>
                <w:szCs w:val="21"/>
              </w:rPr>
              <w:t>水剂，每100ml含量：蛋白质≥33g</w:t>
            </w:r>
          </w:p>
          <w:p w14:paraId="66B99C1B">
            <w:pPr>
              <w:numPr>
                <w:ilvl w:val="0"/>
                <w:numId w:val="19"/>
              </w:numPr>
              <w:spacing w:line="360" w:lineRule="auto"/>
              <w:rPr>
                <w:rFonts w:hint="eastAsia" w:ascii="宋体" w:hAnsi="宋体" w:cs="宋体"/>
                <w:szCs w:val="21"/>
              </w:rPr>
            </w:pPr>
            <w:r>
              <w:rPr>
                <w:rFonts w:hint="eastAsia" w:ascii="宋体" w:hAnsi="宋体" w:cs="宋体"/>
                <w:szCs w:val="21"/>
              </w:rPr>
              <w:t>脂肪0g</w:t>
            </w:r>
          </w:p>
          <w:p w14:paraId="14E6355A">
            <w:pPr>
              <w:numPr>
                <w:ilvl w:val="0"/>
                <w:numId w:val="19"/>
              </w:numPr>
              <w:spacing w:line="360" w:lineRule="auto"/>
              <w:rPr>
                <w:rFonts w:hint="eastAsia" w:ascii="宋体" w:hAnsi="宋体" w:cs="宋体"/>
                <w:szCs w:val="21"/>
              </w:rPr>
            </w:pPr>
            <w:r>
              <w:rPr>
                <w:rFonts w:hint="eastAsia" w:ascii="宋体" w:hAnsi="宋体" w:cs="宋体"/>
                <w:szCs w:val="21"/>
              </w:rPr>
              <w:t>蛋白质来源：以水解乳清蛋白和水解大豆蛋白为来源</w:t>
            </w:r>
          </w:p>
          <w:p w14:paraId="61E7E51A">
            <w:pPr>
              <w:numPr>
                <w:ilvl w:val="0"/>
                <w:numId w:val="19"/>
              </w:numPr>
              <w:spacing w:line="360" w:lineRule="auto"/>
              <w:rPr>
                <w:rFonts w:hint="eastAsia" w:ascii="宋体" w:hAnsi="宋体" w:cs="宋体"/>
                <w:szCs w:val="21"/>
              </w:rPr>
            </w:pPr>
            <w:r>
              <w:rPr>
                <w:rFonts w:hint="eastAsia" w:ascii="宋体" w:hAnsi="宋体" w:cs="宋体"/>
                <w:szCs w:val="21"/>
              </w:rPr>
              <w:t>不含单糖</w:t>
            </w:r>
          </w:p>
        </w:tc>
        <w:tc>
          <w:tcPr>
            <w:tcW w:w="1163" w:type="pct"/>
            <w:vAlign w:val="center"/>
          </w:tcPr>
          <w:p w14:paraId="517B080C">
            <w:pPr>
              <w:spacing w:line="360" w:lineRule="auto"/>
              <w:jc w:val="center"/>
              <w:rPr>
                <w:rFonts w:hint="eastAsia" w:ascii="宋体" w:hAnsi="宋体" w:cs="宋体"/>
                <w:szCs w:val="21"/>
              </w:rPr>
            </w:pPr>
            <w:r>
              <w:rPr>
                <w:rFonts w:hint="eastAsia" w:ascii="宋体" w:hAnsi="宋体" w:cs="宋体"/>
                <w:szCs w:val="21"/>
              </w:rPr>
              <w:t>100~300ml/盒</w:t>
            </w:r>
          </w:p>
        </w:tc>
      </w:tr>
      <w:tr w14:paraId="0288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58D9B8C6">
            <w:pPr>
              <w:spacing w:line="360" w:lineRule="auto"/>
              <w:rPr>
                <w:rFonts w:hint="eastAsia" w:ascii="宋体" w:hAnsi="宋体" w:cs="宋体"/>
                <w:szCs w:val="21"/>
              </w:rPr>
            </w:pPr>
          </w:p>
        </w:tc>
        <w:tc>
          <w:tcPr>
            <w:tcW w:w="443" w:type="pct"/>
            <w:vAlign w:val="center"/>
          </w:tcPr>
          <w:p w14:paraId="51D57EA3">
            <w:pPr>
              <w:spacing w:line="360" w:lineRule="auto"/>
              <w:jc w:val="center"/>
              <w:rPr>
                <w:rFonts w:hint="eastAsia" w:ascii="宋体" w:hAnsi="宋体" w:cs="宋体"/>
                <w:szCs w:val="21"/>
              </w:rPr>
            </w:pPr>
            <w:r>
              <w:rPr>
                <w:rFonts w:hint="eastAsia" w:ascii="宋体" w:hAnsi="宋体" w:cs="宋体"/>
                <w:szCs w:val="21"/>
              </w:rPr>
              <w:t>2.8</w:t>
            </w:r>
          </w:p>
        </w:tc>
        <w:tc>
          <w:tcPr>
            <w:tcW w:w="664" w:type="pct"/>
            <w:vAlign w:val="center"/>
          </w:tcPr>
          <w:p w14:paraId="0EFCD169">
            <w:pPr>
              <w:spacing w:line="360" w:lineRule="auto"/>
              <w:jc w:val="center"/>
              <w:rPr>
                <w:rFonts w:hint="eastAsia" w:ascii="宋体" w:hAnsi="宋体" w:cs="宋体"/>
                <w:szCs w:val="21"/>
              </w:rPr>
            </w:pPr>
            <w:r>
              <w:rPr>
                <w:rFonts w:hint="eastAsia" w:ascii="宋体" w:hAnsi="宋体" w:cs="宋体"/>
                <w:szCs w:val="21"/>
              </w:rPr>
              <w:t>葡萄糖饮品（葡萄糖耐量检测）</w:t>
            </w:r>
          </w:p>
        </w:tc>
        <w:tc>
          <w:tcPr>
            <w:tcW w:w="2258" w:type="pct"/>
            <w:vAlign w:val="center"/>
          </w:tcPr>
          <w:p w14:paraId="15679878">
            <w:pPr>
              <w:spacing w:line="360" w:lineRule="auto"/>
              <w:rPr>
                <w:rFonts w:hint="eastAsia" w:ascii="宋体" w:hAnsi="宋体" w:cs="宋体"/>
                <w:szCs w:val="21"/>
              </w:rPr>
            </w:pPr>
            <w:r>
              <w:rPr>
                <w:rFonts w:hint="eastAsia" w:ascii="宋体" w:hAnsi="宋体" w:cs="宋体"/>
                <w:szCs w:val="21"/>
              </w:rPr>
              <w:t>水剂，含75g葡萄糖，开盖即饮</w:t>
            </w:r>
          </w:p>
        </w:tc>
        <w:tc>
          <w:tcPr>
            <w:tcW w:w="1163" w:type="pct"/>
            <w:vAlign w:val="center"/>
          </w:tcPr>
          <w:p w14:paraId="11716E85">
            <w:pPr>
              <w:spacing w:line="360" w:lineRule="auto"/>
              <w:jc w:val="center"/>
              <w:rPr>
                <w:rFonts w:hint="eastAsia" w:ascii="宋体" w:hAnsi="宋体" w:cs="宋体"/>
                <w:szCs w:val="21"/>
              </w:rPr>
            </w:pPr>
            <w:r>
              <w:rPr>
                <w:rFonts w:hint="eastAsia" w:ascii="宋体" w:hAnsi="宋体" w:cs="宋体"/>
                <w:szCs w:val="21"/>
              </w:rPr>
              <w:t>300ml/瓶</w:t>
            </w:r>
          </w:p>
        </w:tc>
      </w:tr>
      <w:tr w14:paraId="06AC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6A9DFBC4">
            <w:pPr>
              <w:spacing w:line="360" w:lineRule="auto"/>
              <w:rPr>
                <w:rFonts w:hint="eastAsia" w:ascii="宋体" w:hAnsi="宋体" w:cs="宋体"/>
                <w:szCs w:val="21"/>
              </w:rPr>
            </w:pPr>
          </w:p>
        </w:tc>
        <w:tc>
          <w:tcPr>
            <w:tcW w:w="443" w:type="pct"/>
            <w:vAlign w:val="center"/>
          </w:tcPr>
          <w:p w14:paraId="1191F1CE">
            <w:pPr>
              <w:spacing w:line="360" w:lineRule="auto"/>
              <w:jc w:val="center"/>
              <w:rPr>
                <w:rFonts w:hint="eastAsia" w:ascii="宋体" w:hAnsi="宋体" w:cs="宋体"/>
                <w:szCs w:val="21"/>
              </w:rPr>
            </w:pPr>
            <w:r>
              <w:rPr>
                <w:rFonts w:hint="eastAsia" w:ascii="宋体" w:hAnsi="宋体" w:cs="宋体"/>
                <w:szCs w:val="21"/>
              </w:rPr>
              <w:t>2.9</w:t>
            </w:r>
          </w:p>
        </w:tc>
        <w:tc>
          <w:tcPr>
            <w:tcW w:w="664" w:type="pct"/>
            <w:vAlign w:val="center"/>
          </w:tcPr>
          <w:p w14:paraId="744AC909">
            <w:pPr>
              <w:spacing w:line="360" w:lineRule="auto"/>
              <w:jc w:val="center"/>
              <w:rPr>
                <w:rFonts w:hint="eastAsia" w:ascii="宋体" w:hAnsi="宋体" w:cs="宋体"/>
                <w:szCs w:val="21"/>
              </w:rPr>
            </w:pPr>
            <w:r>
              <w:rPr>
                <w:rFonts w:hint="eastAsia" w:ascii="宋体" w:hAnsi="宋体" w:cs="宋体"/>
                <w:szCs w:val="21"/>
              </w:rPr>
              <w:t>糊化米粉</w:t>
            </w:r>
          </w:p>
        </w:tc>
        <w:tc>
          <w:tcPr>
            <w:tcW w:w="2258" w:type="pct"/>
            <w:vAlign w:val="center"/>
          </w:tcPr>
          <w:p w14:paraId="12EBDA2C">
            <w:pPr>
              <w:spacing w:line="360" w:lineRule="auto"/>
              <w:rPr>
                <w:rFonts w:hint="eastAsia" w:ascii="宋体" w:hAnsi="宋体" w:cs="宋体"/>
                <w:szCs w:val="21"/>
              </w:rPr>
            </w:pPr>
            <w:r>
              <w:rPr>
                <w:rFonts w:hint="eastAsia" w:ascii="宋体" w:hAnsi="宋体" w:cs="宋体"/>
                <w:szCs w:val="21"/>
              </w:rPr>
              <w:t>含糊化大米粉，碳水化合物≥75g/100g</w:t>
            </w:r>
          </w:p>
        </w:tc>
        <w:tc>
          <w:tcPr>
            <w:tcW w:w="1163" w:type="pct"/>
            <w:vAlign w:val="center"/>
          </w:tcPr>
          <w:p w14:paraId="0B84D44D">
            <w:pPr>
              <w:spacing w:line="360" w:lineRule="auto"/>
              <w:jc w:val="center"/>
              <w:rPr>
                <w:rFonts w:hint="eastAsia" w:ascii="宋体" w:hAnsi="宋体" w:cs="宋体"/>
                <w:szCs w:val="21"/>
              </w:rPr>
            </w:pPr>
            <w:r>
              <w:rPr>
                <w:rFonts w:hint="eastAsia" w:ascii="宋体" w:hAnsi="宋体" w:cs="宋体"/>
                <w:szCs w:val="21"/>
              </w:rPr>
              <w:t>300~500g/盒/罐</w:t>
            </w:r>
          </w:p>
        </w:tc>
      </w:tr>
      <w:tr w14:paraId="3FC0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A5CB423">
            <w:pPr>
              <w:spacing w:line="360" w:lineRule="auto"/>
              <w:rPr>
                <w:rFonts w:hint="eastAsia" w:ascii="宋体" w:hAnsi="宋体" w:cs="宋体"/>
                <w:szCs w:val="21"/>
              </w:rPr>
            </w:pPr>
          </w:p>
        </w:tc>
        <w:tc>
          <w:tcPr>
            <w:tcW w:w="443" w:type="pct"/>
            <w:vAlign w:val="center"/>
          </w:tcPr>
          <w:p w14:paraId="0EFA5BE8">
            <w:pPr>
              <w:spacing w:line="360" w:lineRule="auto"/>
              <w:jc w:val="center"/>
              <w:rPr>
                <w:rFonts w:hint="eastAsia" w:ascii="宋体" w:hAnsi="宋体" w:cs="宋体"/>
                <w:szCs w:val="21"/>
              </w:rPr>
            </w:pPr>
            <w:r>
              <w:rPr>
                <w:rFonts w:hint="eastAsia" w:ascii="宋体" w:hAnsi="宋体" w:cs="宋体"/>
                <w:szCs w:val="21"/>
              </w:rPr>
              <w:t>2.10</w:t>
            </w:r>
          </w:p>
        </w:tc>
        <w:tc>
          <w:tcPr>
            <w:tcW w:w="664" w:type="pct"/>
            <w:vAlign w:val="center"/>
          </w:tcPr>
          <w:p w14:paraId="0BB3CF6C">
            <w:pPr>
              <w:spacing w:line="360" w:lineRule="auto"/>
              <w:jc w:val="center"/>
              <w:rPr>
                <w:rFonts w:hint="eastAsia" w:ascii="宋体" w:hAnsi="宋体" w:cs="宋体"/>
                <w:szCs w:val="21"/>
              </w:rPr>
            </w:pPr>
            <w:r>
              <w:rPr>
                <w:rFonts w:hint="eastAsia" w:ascii="宋体" w:hAnsi="宋体" w:cs="宋体"/>
                <w:szCs w:val="21"/>
              </w:rPr>
              <w:t>膳食纤维</w:t>
            </w:r>
          </w:p>
        </w:tc>
        <w:tc>
          <w:tcPr>
            <w:tcW w:w="2258" w:type="pct"/>
            <w:vAlign w:val="center"/>
          </w:tcPr>
          <w:p w14:paraId="054CB818">
            <w:pPr>
              <w:numPr>
                <w:ilvl w:val="0"/>
                <w:numId w:val="20"/>
              </w:numPr>
              <w:spacing w:line="360" w:lineRule="auto"/>
              <w:rPr>
                <w:rFonts w:hint="eastAsia" w:ascii="宋体" w:hAnsi="宋体" w:cs="宋体"/>
                <w:szCs w:val="21"/>
              </w:rPr>
            </w:pPr>
            <w:r>
              <w:rPr>
                <w:rFonts w:hint="eastAsia" w:ascii="宋体" w:hAnsi="宋体" w:cs="宋体"/>
                <w:szCs w:val="21"/>
              </w:rPr>
              <w:t>水剂</w:t>
            </w:r>
          </w:p>
          <w:p w14:paraId="093AAAE1">
            <w:pPr>
              <w:numPr>
                <w:ilvl w:val="0"/>
                <w:numId w:val="20"/>
              </w:numPr>
              <w:spacing w:line="360" w:lineRule="auto"/>
              <w:rPr>
                <w:rFonts w:hint="eastAsia" w:ascii="宋体" w:hAnsi="宋体" w:cs="宋体"/>
                <w:szCs w:val="21"/>
              </w:rPr>
            </w:pPr>
            <w:r>
              <w:rPr>
                <w:rFonts w:hint="eastAsia" w:ascii="宋体" w:hAnsi="宋体" w:cs="宋体"/>
                <w:szCs w:val="21"/>
              </w:rPr>
              <w:t>高浓缩设计、膳食纤维含量≥40g/100ml；</w:t>
            </w:r>
          </w:p>
          <w:p w14:paraId="4912D1FC">
            <w:pPr>
              <w:numPr>
                <w:ilvl w:val="0"/>
                <w:numId w:val="20"/>
              </w:numPr>
              <w:spacing w:line="360" w:lineRule="auto"/>
              <w:rPr>
                <w:rFonts w:hint="eastAsia" w:ascii="宋体" w:hAnsi="宋体" w:cs="宋体"/>
                <w:szCs w:val="21"/>
              </w:rPr>
            </w:pPr>
            <w:r>
              <w:rPr>
                <w:rFonts w:hint="eastAsia" w:ascii="宋体" w:hAnsi="宋体" w:cs="宋体"/>
                <w:szCs w:val="21"/>
              </w:rPr>
              <w:t>聚葡萄糖+低聚果糖等、产气少、少腹胀,儿童孕妇适用。</w:t>
            </w:r>
          </w:p>
        </w:tc>
        <w:tc>
          <w:tcPr>
            <w:tcW w:w="1163" w:type="pct"/>
            <w:vAlign w:val="center"/>
          </w:tcPr>
          <w:p w14:paraId="1F6D0200">
            <w:pPr>
              <w:spacing w:line="360" w:lineRule="auto"/>
              <w:jc w:val="center"/>
              <w:rPr>
                <w:rFonts w:hint="eastAsia" w:ascii="宋体" w:hAnsi="宋体" w:cs="宋体"/>
                <w:szCs w:val="21"/>
              </w:rPr>
            </w:pPr>
            <w:r>
              <w:rPr>
                <w:rFonts w:hint="eastAsia" w:ascii="宋体" w:hAnsi="宋体" w:cs="宋体"/>
                <w:szCs w:val="21"/>
              </w:rPr>
              <w:t>10~15ml/条</w:t>
            </w:r>
          </w:p>
        </w:tc>
      </w:tr>
      <w:tr w14:paraId="213C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3C8511A">
            <w:pPr>
              <w:spacing w:line="360" w:lineRule="auto"/>
              <w:rPr>
                <w:rFonts w:hint="eastAsia" w:ascii="宋体" w:hAnsi="宋体" w:cs="宋体"/>
                <w:szCs w:val="21"/>
              </w:rPr>
            </w:pPr>
          </w:p>
        </w:tc>
        <w:tc>
          <w:tcPr>
            <w:tcW w:w="443" w:type="pct"/>
            <w:vAlign w:val="center"/>
          </w:tcPr>
          <w:p w14:paraId="41D281AC">
            <w:pPr>
              <w:spacing w:line="360" w:lineRule="auto"/>
              <w:rPr>
                <w:rFonts w:hint="eastAsia" w:ascii="宋体" w:hAnsi="宋体" w:cs="宋体"/>
                <w:szCs w:val="21"/>
              </w:rPr>
            </w:pPr>
            <w:r>
              <w:rPr>
                <w:rFonts w:hint="eastAsia" w:ascii="宋体" w:hAnsi="宋体" w:cs="宋体"/>
                <w:szCs w:val="21"/>
              </w:rPr>
              <w:t>2.11</w:t>
            </w:r>
          </w:p>
        </w:tc>
        <w:tc>
          <w:tcPr>
            <w:tcW w:w="664" w:type="pct"/>
            <w:vAlign w:val="center"/>
          </w:tcPr>
          <w:p w14:paraId="79FA3CC2">
            <w:pPr>
              <w:spacing w:line="360" w:lineRule="auto"/>
              <w:jc w:val="center"/>
              <w:rPr>
                <w:rFonts w:hint="eastAsia" w:ascii="宋体" w:hAnsi="宋体" w:cs="宋体"/>
                <w:szCs w:val="21"/>
              </w:rPr>
            </w:pPr>
            <w:r>
              <w:rPr>
                <w:rFonts w:hint="eastAsia" w:ascii="宋体" w:hAnsi="宋体" w:cs="宋体"/>
                <w:szCs w:val="21"/>
              </w:rPr>
              <w:t>HMB</w:t>
            </w:r>
          </w:p>
        </w:tc>
        <w:tc>
          <w:tcPr>
            <w:tcW w:w="2258" w:type="pct"/>
            <w:vAlign w:val="center"/>
          </w:tcPr>
          <w:p w14:paraId="118A3B10">
            <w:pPr>
              <w:spacing w:line="360" w:lineRule="auto"/>
              <w:rPr>
                <w:rFonts w:hint="eastAsia" w:ascii="宋体" w:hAnsi="宋体" w:cs="宋体"/>
                <w:szCs w:val="21"/>
              </w:rPr>
            </w:pPr>
            <w:r>
              <w:rPr>
                <w:rFonts w:hint="eastAsia" w:ascii="宋体" w:hAnsi="宋体" w:cs="宋体"/>
                <w:szCs w:val="21"/>
              </w:rPr>
              <w:t>粉剂，</w:t>
            </w:r>
            <w:r>
              <w:rPr>
                <w:rFonts w:hint="eastAsia" w:ascii="宋体" w:hAnsi="宋体" w:cs="宋体"/>
                <w:kern w:val="0"/>
                <w:szCs w:val="21"/>
                <w:lang w:bidi="ar"/>
              </w:rPr>
              <w:t>主要原料：</w:t>
            </w:r>
            <w:r>
              <w:rPr>
                <w:rFonts w:hint="eastAsia" w:ascii="宋体" w:hAnsi="宋体" w:cs="宋体"/>
                <w:szCs w:val="21"/>
              </w:rPr>
              <w:t>β-羟基-β甲基丁酸钙，含量1.5~3g/袋，乳清蛋白粉≥10g/袋。</w:t>
            </w:r>
          </w:p>
        </w:tc>
        <w:tc>
          <w:tcPr>
            <w:tcW w:w="1163" w:type="pct"/>
            <w:vAlign w:val="center"/>
          </w:tcPr>
          <w:p w14:paraId="114EAC4B">
            <w:pPr>
              <w:spacing w:line="360" w:lineRule="auto"/>
              <w:jc w:val="center"/>
              <w:rPr>
                <w:rFonts w:hint="eastAsia" w:ascii="宋体" w:hAnsi="宋体" w:cs="宋体"/>
                <w:szCs w:val="21"/>
              </w:rPr>
            </w:pPr>
            <w:r>
              <w:rPr>
                <w:rFonts w:hint="eastAsia" w:ascii="宋体" w:hAnsi="宋体" w:cs="宋体"/>
                <w:szCs w:val="21"/>
              </w:rPr>
              <w:t>20-30g/袋</w:t>
            </w:r>
          </w:p>
        </w:tc>
      </w:tr>
      <w:tr w14:paraId="4A1D0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0C83800">
            <w:pPr>
              <w:spacing w:line="360" w:lineRule="auto"/>
              <w:rPr>
                <w:rFonts w:hint="eastAsia" w:ascii="宋体" w:hAnsi="宋体" w:cs="宋体"/>
                <w:szCs w:val="21"/>
              </w:rPr>
            </w:pPr>
          </w:p>
        </w:tc>
        <w:tc>
          <w:tcPr>
            <w:tcW w:w="443" w:type="pct"/>
            <w:vAlign w:val="center"/>
          </w:tcPr>
          <w:p w14:paraId="6ED88B2B">
            <w:pPr>
              <w:spacing w:line="360" w:lineRule="auto"/>
              <w:rPr>
                <w:rFonts w:hint="eastAsia" w:ascii="宋体" w:hAnsi="宋体" w:cs="宋体"/>
                <w:szCs w:val="21"/>
              </w:rPr>
            </w:pPr>
            <w:r>
              <w:rPr>
                <w:rFonts w:hint="eastAsia" w:ascii="宋体" w:hAnsi="宋体" w:cs="宋体"/>
                <w:szCs w:val="21"/>
              </w:rPr>
              <w:t>2.12</w:t>
            </w:r>
          </w:p>
        </w:tc>
        <w:tc>
          <w:tcPr>
            <w:tcW w:w="664" w:type="pct"/>
            <w:vAlign w:val="center"/>
          </w:tcPr>
          <w:p w14:paraId="3A0E8DA2">
            <w:pPr>
              <w:spacing w:line="360" w:lineRule="auto"/>
              <w:jc w:val="center"/>
              <w:rPr>
                <w:rFonts w:hint="eastAsia" w:ascii="宋体" w:hAnsi="宋体" w:cs="宋体"/>
                <w:szCs w:val="21"/>
              </w:rPr>
            </w:pPr>
            <w:r>
              <w:rPr>
                <w:rFonts w:hint="eastAsia" w:ascii="宋体" w:hAnsi="宋体" w:cs="宋体"/>
                <w:szCs w:val="21"/>
              </w:rPr>
              <w:t>L-谷氨酰胺营养粉</w:t>
            </w:r>
          </w:p>
        </w:tc>
        <w:tc>
          <w:tcPr>
            <w:tcW w:w="2258" w:type="pct"/>
            <w:vAlign w:val="center"/>
          </w:tcPr>
          <w:p w14:paraId="01049090">
            <w:pPr>
              <w:spacing w:line="360" w:lineRule="auto"/>
              <w:rPr>
                <w:rFonts w:hint="eastAsia" w:ascii="宋体" w:hAnsi="宋体" w:cs="宋体"/>
                <w:szCs w:val="21"/>
              </w:rPr>
            </w:pPr>
            <w:r>
              <w:rPr>
                <w:rFonts w:hint="eastAsia" w:ascii="宋体" w:hAnsi="宋体" w:cs="宋体"/>
                <w:szCs w:val="21"/>
              </w:rPr>
              <w:t>粉剂，主要原料：L-谷氨酰胺，含量≥90%</w:t>
            </w:r>
          </w:p>
        </w:tc>
        <w:tc>
          <w:tcPr>
            <w:tcW w:w="1163" w:type="pct"/>
            <w:vAlign w:val="center"/>
          </w:tcPr>
          <w:p w14:paraId="15B5D27B">
            <w:pPr>
              <w:spacing w:line="360" w:lineRule="auto"/>
              <w:jc w:val="center"/>
              <w:rPr>
                <w:rFonts w:hint="eastAsia" w:ascii="宋体" w:hAnsi="宋体" w:cs="宋体"/>
                <w:szCs w:val="21"/>
              </w:rPr>
            </w:pPr>
            <w:r>
              <w:rPr>
                <w:rFonts w:hint="eastAsia" w:ascii="宋体" w:hAnsi="宋体" w:cs="宋体"/>
                <w:szCs w:val="21"/>
              </w:rPr>
              <w:t>2-10g/条</w:t>
            </w:r>
          </w:p>
        </w:tc>
      </w:tr>
      <w:tr w14:paraId="5C6C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5E27A862">
            <w:pPr>
              <w:spacing w:line="360" w:lineRule="auto"/>
              <w:rPr>
                <w:rFonts w:hint="eastAsia" w:ascii="宋体" w:hAnsi="宋体" w:cs="宋体"/>
                <w:szCs w:val="21"/>
              </w:rPr>
            </w:pPr>
          </w:p>
        </w:tc>
        <w:tc>
          <w:tcPr>
            <w:tcW w:w="443" w:type="pct"/>
            <w:vAlign w:val="center"/>
          </w:tcPr>
          <w:p w14:paraId="6568C4B8">
            <w:pPr>
              <w:spacing w:line="360" w:lineRule="auto"/>
              <w:rPr>
                <w:rFonts w:hint="eastAsia" w:ascii="宋体" w:hAnsi="宋体" w:cs="宋体"/>
                <w:szCs w:val="21"/>
              </w:rPr>
            </w:pPr>
            <w:r>
              <w:rPr>
                <w:rFonts w:hint="eastAsia" w:ascii="宋体" w:hAnsi="宋体" w:cs="宋体"/>
                <w:szCs w:val="21"/>
              </w:rPr>
              <w:t>2.13</w:t>
            </w:r>
          </w:p>
        </w:tc>
        <w:tc>
          <w:tcPr>
            <w:tcW w:w="664" w:type="pct"/>
            <w:vAlign w:val="center"/>
          </w:tcPr>
          <w:p w14:paraId="770295F8">
            <w:pPr>
              <w:spacing w:line="360" w:lineRule="auto"/>
              <w:jc w:val="center"/>
              <w:rPr>
                <w:rFonts w:hint="eastAsia" w:ascii="宋体" w:hAnsi="宋体" w:cs="宋体"/>
                <w:szCs w:val="21"/>
              </w:rPr>
            </w:pPr>
            <w:r>
              <w:rPr>
                <w:rFonts w:hint="eastAsia" w:ascii="宋体" w:hAnsi="宋体" w:cs="宋体"/>
                <w:szCs w:val="21"/>
              </w:rPr>
              <w:t>鱼油</w:t>
            </w:r>
          </w:p>
        </w:tc>
        <w:tc>
          <w:tcPr>
            <w:tcW w:w="2258" w:type="pct"/>
            <w:vAlign w:val="center"/>
          </w:tcPr>
          <w:p w14:paraId="6FE11A1B">
            <w:pPr>
              <w:spacing w:line="360" w:lineRule="auto"/>
              <w:rPr>
                <w:rFonts w:hint="eastAsia" w:ascii="宋体" w:hAnsi="宋体" w:cs="宋体"/>
                <w:szCs w:val="21"/>
              </w:rPr>
            </w:pPr>
            <w:r>
              <w:rPr>
                <w:rFonts w:hint="eastAsia" w:ascii="宋体" w:hAnsi="宋体" w:cs="宋体"/>
                <w:szCs w:val="21"/>
              </w:rPr>
              <w:t>胶囊，100g含量： EPA+DHA≥75g</w:t>
            </w:r>
          </w:p>
        </w:tc>
        <w:tc>
          <w:tcPr>
            <w:tcW w:w="1163" w:type="pct"/>
            <w:vAlign w:val="center"/>
          </w:tcPr>
          <w:p w14:paraId="4F06F8B2">
            <w:pPr>
              <w:spacing w:line="360" w:lineRule="auto"/>
              <w:jc w:val="center"/>
              <w:rPr>
                <w:rFonts w:hint="eastAsia" w:ascii="宋体" w:hAnsi="宋体" w:cs="宋体"/>
                <w:szCs w:val="21"/>
              </w:rPr>
            </w:pPr>
            <w:r>
              <w:rPr>
                <w:rFonts w:hint="eastAsia" w:ascii="宋体" w:hAnsi="宋体" w:cs="宋体"/>
                <w:szCs w:val="21"/>
              </w:rPr>
              <w:t>0.5-1g/粒</w:t>
            </w:r>
          </w:p>
        </w:tc>
      </w:tr>
      <w:tr w14:paraId="4F32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9833068">
            <w:pPr>
              <w:spacing w:line="360" w:lineRule="auto"/>
              <w:rPr>
                <w:rFonts w:hint="eastAsia" w:ascii="宋体" w:hAnsi="宋体" w:cs="宋体"/>
                <w:szCs w:val="21"/>
              </w:rPr>
            </w:pPr>
          </w:p>
        </w:tc>
        <w:tc>
          <w:tcPr>
            <w:tcW w:w="443" w:type="pct"/>
            <w:vAlign w:val="center"/>
          </w:tcPr>
          <w:p w14:paraId="434A4D78">
            <w:pPr>
              <w:spacing w:line="360" w:lineRule="auto"/>
              <w:rPr>
                <w:rFonts w:hint="eastAsia" w:ascii="宋体" w:hAnsi="宋体" w:cs="宋体"/>
                <w:szCs w:val="21"/>
              </w:rPr>
            </w:pPr>
            <w:r>
              <w:rPr>
                <w:rFonts w:hint="eastAsia" w:ascii="宋体" w:hAnsi="宋体" w:cs="宋体"/>
                <w:szCs w:val="21"/>
              </w:rPr>
              <w:t>2.14</w:t>
            </w:r>
          </w:p>
        </w:tc>
        <w:tc>
          <w:tcPr>
            <w:tcW w:w="664" w:type="pct"/>
            <w:vAlign w:val="center"/>
          </w:tcPr>
          <w:p w14:paraId="5C3014FA">
            <w:pPr>
              <w:spacing w:line="360" w:lineRule="auto"/>
              <w:jc w:val="center"/>
              <w:rPr>
                <w:rFonts w:hint="eastAsia" w:ascii="宋体" w:hAnsi="宋体" w:cs="宋体"/>
                <w:szCs w:val="21"/>
              </w:rPr>
            </w:pPr>
            <w:r>
              <w:rPr>
                <w:rFonts w:hint="eastAsia" w:ascii="宋体" w:hAnsi="宋体" w:cs="宋体"/>
                <w:szCs w:val="21"/>
              </w:rPr>
              <w:t>增稠剂</w:t>
            </w:r>
          </w:p>
        </w:tc>
        <w:tc>
          <w:tcPr>
            <w:tcW w:w="2258" w:type="pct"/>
            <w:vAlign w:val="center"/>
          </w:tcPr>
          <w:p w14:paraId="712DF229">
            <w:pPr>
              <w:numPr>
                <w:ilvl w:val="0"/>
                <w:numId w:val="21"/>
              </w:numPr>
              <w:spacing w:line="360" w:lineRule="auto"/>
              <w:rPr>
                <w:rFonts w:hint="eastAsia" w:ascii="宋体" w:hAnsi="宋体" w:cs="宋体"/>
                <w:szCs w:val="21"/>
                <w:lang w:bidi="ar"/>
              </w:rPr>
            </w:pPr>
            <w:r>
              <w:rPr>
                <w:rFonts w:hint="eastAsia" w:ascii="宋体" w:hAnsi="宋体" w:cs="宋体"/>
                <w:szCs w:val="21"/>
                <w:lang w:bidi="ar"/>
              </w:rPr>
              <w:t>▲特医粉剂</w:t>
            </w:r>
          </w:p>
          <w:p w14:paraId="0739975A">
            <w:pPr>
              <w:numPr>
                <w:ilvl w:val="0"/>
                <w:numId w:val="21"/>
              </w:numPr>
              <w:spacing w:line="360" w:lineRule="auto"/>
              <w:rPr>
                <w:rFonts w:hint="eastAsia" w:ascii="宋体" w:hAnsi="宋体" w:cs="宋体"/>
                <w:szCs w:val="21"/>
                <w:lang w:bidi="ar"/>
              </w:rPr>
            </w:pPr>
            <w:r>
              <w:rPr>
                <w:rFonts w:hint="eastAsia" w:ascii="宋体" w:hAnsi="宋体" w:cs="宋体"/>
                <w:szCs w:val="21"/>
                <w:lang w:bidi="ar"/>
              </w:rPr>
              <w:t>每100g含：能量≤310Kcal，碳水化合物含量50-60g，膳食纤维含量25-35g；</w:t>
            </w:r>
          </w:p>
          <w:p w14:paraId="55050535">
            <w:pPr>
              <w:numPr>
                <w:ilvl w:val="0"/>
                <w:numId w:val="21"/>
              </w:numPr>
              <w:spacing w:line="360" w:lineRule="auto"/>
              <w:rPr>
                <w:rFonts w:hint="eastAsia" w:ascii="宋体" w:hAnsi="宋体" w:cs="宋体"/>
                <w:szCs w:val="21"/>
                <w:lang w:bidi="ar"/>
              </w:rPr>
            </w:pPr>
            <w:r>
              <w:rPr>
                <w:rFonts w:hint="eastAsia" w:ascii="宋体" w:hAnsi="宋体" w:cs="宋体"/>
                <w:szCs w:val="21"/>
                <w:lang w:bidi="ar"/>
              </w:rPr>
              <w:t>成分包括但不限于黄原胶、麦芽糊精。</w:t>
            </w:r>
          </w:p>
        </w:tc>
        <w:tc>
          <w:tcPr>
            <w:tcW w:w="1163" w:type="pct"/>
            <w:vAlign w:val="center"/>
          </w:tcPr>
          <w:p w14:paraId="0EA44030">
            <w:pPr>
              <w:spacing w:line="360" w:lineRule="auto"/>
              <w:jc w:val="center"/>
              <w:rPr>
                <w:rFonts w:hint="eastAsia" w:ascii="宋体" w:hAnsi="宋体" w:cs="宋体"/>
                <w:szCs w:val="21"/>
              </w:rPr>
            </w:pPr>
            <w:r>
              <w:rPr>
                <w:rFonts w:hint="eastAsia" w:ascii="宋体" w:hAnsi="宋体" w:cs="宋体"/>
                <w:szCs w:val="21"/>
                <w:lang w:bidi="ar"/>
              </w:rPr>
              <w:t>2-5克/条</w:t>
            </w:r>
          </w:p>
        </w:tc>
      </w:tr>
      <w:tr w14:paraId="35D2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restart"/>
            <w:vAlign w:val="center"/>
          </w:tcPr>
          <w:p w14:paraId="5E9310DC">
            <w:pPr>
              <w:spacing w:line="360" w:lineRule="auto"/>
              <w:jc w:val="center"/>
              <w:rPr>
                <w:rFonts w:hint="eastAsia" w:ascii="宋体" w:hAnsi="宋体" w:cs="宋体"/>
                <w:szCs w:val="21"/>
              </w:rPr>
            </w:pPr>
            <w:bookmarkStart w:id="13" w:name="_Hlk215841531"/>
            <w:r>
              <w:rPr>
                <w:rFonts w:hint="eastAsia" w:ascii="宋体" w:hAnsi="宋体" w:cs="宋体"/>
                <w:szCs w:val="21"/>
              </w:rPr>
              <w:t>C包</w:t>
            </w:r>
          </w:p>
        </w:tc>
        <w:tc>
          <w:tcPr>
            <w:tcW w:w="443" w:type="pct"/>
            <w:vAlign w:val="center"/>
          </w:tcPr>
          <w:p w14:paraId="5F9FFA7F">
            <w:pPr>
              <w:spacing w:line="360" w:lineRule="auto"/>
              <w:jc w:val="center"/>
              <w:rPr>
                <w:rFonts w:hint="eastAsia" w:ascii="宋体" w:hAnsi="宋体" w:cs="宋体"/>
                <w:szCs w:val="21"/>
              </w:rPr>
            </w:pPr>
            <w:r>
              <w:rPr>
                <w:rFonts w:hint="eastAsia" w:ascii="宋体" w:hAnsi="宋体" w:cs="宋体"/>
                <w:szCs w:val="21"/>
              </w:rPr>
              <w:t>3.1</w:t>
            </w:r>
          </w:p>
        </w:tc>
        <w:tc>
          <w:tcPr>
            <w:tcW w:w="664" w:type="pct"/>
            <w:vAlign w:val="center"/>
          </w:tcPr>
          <w:p w14:paraId="659A6A98">
            <w:pPr>
              <w:spacing w:line="360" w:lineRule="auto"/>
              <w:jc w:val="center"/>
              <w:rPr>
                <w:rFonts w:hint="eastAsia" w:ascii="宋体" w:hAnsi="宋体" w:cs="宋体"/>
                <w:szCs w:val="21"/>
              </w:rPr>
            </w:pPr>
            <w:r>
              <w:rPr>
                <w:rFonts w:hint="eastAsia" w:ascii="宋体" w:hAnsi="宋体" w:cs="宋体"/>
                <w:szCs w:val="21"/>
              </w:rPr>
              <w:t>低GI法代餐棒</w:t>
            </w:r>
          </w:p>
        </w:tc>
        <w:tc>
          <w:tcPr>
            <w:tcW w:w="2258" w:type="pct"/>
            <w:vAlign w:val="center"/>
          </w:tcPr>
          <w:p w14:paraId="0A66550F">
            <w:pPr>
              <w:numPr>
                <w:ilvl w:val="0"/>
                <w:numId w:val="22"/>
              </w:numPr>
              <w:spacing w:line="360" w:lineRule="auto"/>
              <w:rPr>
                <w:rFonts w:hint="eastAsia" w:ascii="宋体" w:hAnsi="宋体" w:cs="宋体"/>
                <w:szCs w:val="21"/>
              </w:rPr>
            </w:pPr>
            <w:r>
              <w:rPr>
                <w:rFonts w:hint="eastAsia" w:ascii="宋体" w:hAnsi="宋体" w:cs="宋体"/>
                <w:szCs w:val="21"/>
              </w:rPr>
              <w:t>★每100g能量≥300kcal，蛋白质≥30g，脂肪</w:t>
            </w:r>
            <w:r>
              <w:rPr>
                <w:rFonts w:hint="eastAsia" w:ascii="宋体" w:hAnsi="宋体" w:cs="宋体"/>
                <w:szCs w:val="21"/>
                <w:lang w:bidi="ar"/>
              </w:rPr>
              <w:t>≤</w:t>
            </w:r>
            <w:r>
              <w:rPr>
                <w:rFonts w:hint="eastAsia" w:ascii="宋体" w:hAnsi="宋体" w:cs="宋体"/>
                <w:szCs w:val="21"/>
              </w:rPr>
              <w:t>15g，碳水化合物</w:t>
            </w:r>
            <w:bookmarkStart w:id="14" w:name="OLE_LINK9"/>
            <w:r>
              <w:rPr>
                <w:rFonts w:hint="eastAsia" w:ascii="宋体" w:hAnsi="宋体" w:cs="宋体"/>
                <w:szCs w:val="21"/>
                <w:lang w:bidi="ar"/>
              </w:rPr>
              <w:t>≤</w:t>
            </w:r>
            <w:bookmarkEnd w:id="14"/>
            <w:r>
              <w:rPr>
                <w:rFonts w:hint="eastAsia" w:ascii="宋体" w:hAnsi="宋体" w:cs="宋体"/>
                <w:szCs w:val="21"/>
              </w:rPr>
              <w:t>27g，膳食纤维≥8g，至少包含三种不同口味；</w:t>
            </w:r>
          </w:p>
          <w:p w14:paraId="7D692A40">
            <w:pPr>
              <w:numPr>
                <w:ilvl w:val="0"/>
                <w:numId w:val="22"/>
              </w:numPr>
              <w:spacing w:line="360" w:lineRule="auto"/>
              <w:rPr>
                <w:rFonts w:hint="eastAsia" w:ascii="宋体" w:hAnsi="宋体" w:cs="宋体"/>
                <w:szCs w:val="21"/>
              </w:rPr>
            </w:pPr>
            <w:r>
              <w:rPr>
                <w:rFonts w:hint="eastAsia" w:ascii="宋体" w:hAnsi="宋体" w:cs="宋体"/>
                <w:szCs w:val="21"/>
              </w:rPr>
              <w:t>★可提供APP客户管理平台、人员1对1干预指导服务，可提供现场的售前和售后支持；（干预期间1对1指导服务，以及干预结束后维持2年内定期随访服务）</w:t>
            </w:r>
          </w:p>
          <w:p w14:paraId="563B49FB">
            <w:pPr>
              <w:numPr>
                <w:ilvl w:val="0"/>
                <w:numId w:val="22"/>
              </w:numPr>
              <w:spacing w:line="360" w:lineRule="auto"/>
              <w:rPr>
                <w:rFonts w:hint="eastAsia" w:ascii="宋体" w:hAnsi="宋体" w:cs="宋体"/>
                <w:szCs w:val="21"/>
              </w:rPr>
            </w:pPr>
            <w:r>
              <w:rPr>
                <w:rFonts w:hint="eastAsia" w:ascii="宋体" w:hAnsi="宋体" w:cs="宋体"/>
                <w:szCs w:val="21"/>
              </w:rPr>
              <w:t>适用于慢病患者的体重管理（包括但不限于：单纯性肥胖、糖尿病、高血压、高血脂、多囊卵巢综合征、脂肪肝和睡眠呼吸暂停综合征）。</w:t>
            </w:r>
          </w:p>
        </w:tc>
        <w:tc>
          <w:tcPr>
            <w:tcW w:w="1163" w:type="pct"/>
            <w:vAlign w:val="center"/>
          </w:tcPr>
          <w:p w14:paraId="08650D2E">
            <w:pPr>
              <w:spacing w:line="360" w:lineRule="auto"/>
              <w:jc w:val="center"/>
              <w:rPr>
                <w:rFonts w:hint="eastAsia" w:ascii="宋体" w:hAnsi="宋体" w:cs="宋体"/>
                <w:szCs w:val="21"/>
              </w:rPr>
            </w:pPr>
            <w:r>
              <w:rPr>
                <w:rFonts w:hint="eastAsia" w:ascii="宋体" w:hAnsi="宋体" w:cs="宋体"/>
                <w:szCs w:val="21"/>
              </w:rPr>
              <w:t>40~50克/根</w:t>
            </w:r>
          </w:p>
        </w:tc>
      </w:tr>
      <w:tr w14:paraId="7C3E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0E878AE7">
            <w:pPr>
              <w:spacing w:line="360" w:lineRule="auto"/>
              <w:rPr>
                <w:rFonts w:hint="eastAsia" w:ascii="宋体" w:hAnsi="宋体" w:cs="宋体"/>
                <w:szCs w:val="21"/>
              </w:rPr>
            </w:pPr>
          </w:p>
        </w:tc>
        <w:tc>
          <w:tcPr>
            <w:tcW w:w="443" w:type="pct"/>
            <w:vAlign w:val="center"/>
          </w:tcPr>
          <w:p w14:paraId="79704291">
            <w:pPr>
              <w:spacing w:line="360" w:lineRule="auto"/>
              <w:jc w:val="center"/>
              <w:rPr>
                <w:rFonts w:hint="eastAsia" w:ascii="宋体" w:hAnsi="宋体" w:cs="宋体"/>
                <w:szCs w:val="21"/>
              </w:rPr>
            </w:pPr>
            <w:r>
              <w:rPr>
                <w:rFonts w:hint="eastAsia" w:ascii="宋体" w:hAnsi="宋体" w:cs="宋体"/>
                <w:szCs w:val="21"/>
              </w:rPr>
              <w:t>3.2</w:t>
            </w:r>
          </w:p>
        </w:tc>
        <w:tc>
          <w:tcPr>
            <w:tcW w:w="664" w:type="pct"/>
            <w:vAlign w:val="center"/>
          </w:tcPr>
          <w:p w14:paraId="41E32584">
            <w:pPr>
              <w:spacing w:line="360" w:lineRule="auto"/>
              <w:jc w:val="center"/>
              <w:rPr>
                <w:rFonts w:hint="eastAsia" w:ascii="宋体" w:hAnsi="宋体" w:cs="宋体"/>
                <w:szCs w:val="21"/>
              </w:rPr>
            </w:pPr>
            <w:r>
              <w:rPr>
                <w:rFonts w:hint="eastAsia" w:ascii="宋体" w:hAnsi="宋体" w:cs="宋体"/>
                <w:szCs w:val="21"/>
              </w:rPr>
              <w:t>蛋白替餐粉</w:t>
            </w:r>
          </w:p>
        </w:tc>
        <w:tc>
          <w:tcPr>
            <w:tcW w:w="2258" w:type="pct"/>
            <w:vAlign w:val="center"/>
          </w:tcPr>
          <w:p w14:paraId="0236266B">
            <w:pPr>
              <w:spacing w:line="360" w:lineRule="auto"/>
              <w:rPr>
                <w:rFonts w:hint="eastAsia" w:ascii="宋体" w:hAnsi="宋体" w:cs="宋体"/>
                <w:szCs w:val="21"/>
              </w:rPr>
            </w:pPr>
            <w:r>
              <w:rPr>
                <w:rFonts w:hint="eastAsia" w:ascii="宋体" w:hAnsi="宋体" w:cs="宋体"/>
                <w:szCs w:val="21"/>
              </w:rPr>
              <w:t>每100g能量≥300kcal，蛋白质≥50g，脂肪</w:t>
            </w:r>
            <w:r>
              <w:rPr>
                <w:rFonts w:hint="eastAsia" w:ascii="宋体" w:hAnsi="宋体" w:cs="宋体"/>
                <w:szCs w:val="21"/>
                <w:lang w:bidi="ar"/>
              </w:rPr>
              <w:t>≤</w:t>
            </w:r>
            <w:r>
              <w:rPr>
                <w:rFonts w:hint="eastAsia" w:ascii="宋体" w:hAnsi="宋体" w:cs="宋体"/>
                <w:szCs w:val="21"/>
              </w:rPr>
              <w:t>5g，碳水化合物</w:t>
            </w:r>
            <w:r>
              <w:rPr>
                <w:rFonts w:hint="eastAsia" w:ascii="宋体" w:hAnsi="宋体" w:cs="宋体"/>
                <w:szCs w:val="21"/>
                <w:lang w:bidi="ar"/>
              </w:rPr>
              <w:t>≤</w:t>
            </w:r>
            <w:r>
              <w:rPr>
                <w:rFonts w:hint="eastAsia" w:ascii="宋体" w:hAnsi="宋体" w:cs="宋体"/>
                <w:szCs w:val="21"/>
              </w:rPr>
              <w:t>30g，膳食纤维≥4g</w:t>
            </w:r>
          </w:p>
        </w:tc>
        <w:tc>
          <w:tcPr>
            <w:tcW w:w="1163" w:type="pct"/>
            <w:vAlign w:val="center"/>
          </w:tcPr>
          <w:p w14:paraId="1312B942">
            <w:pPr>
              <w:spacing w:line="360" w:lineRule="auto"/>
              <w:jc w:val="center"/>
              <w:rPr>
                <w:rFonts w:hint="eastAsia" w:ascii="宋体" w:hAnsi="宋体" w:cs="宋体"/>
                <w:szCs w:val="21"/>
              </w:rPr>
            </w:pPr>
            <w:r>
              <w:rPr>
                <w:rFonts w:hint="eastAsia" w:ascii="宋体" w:hAnsi="宋体" w:cs="宋体"/>
                <w:szCs w:val="21"/>
              </w:rPr>
              <w:t>20~30克/包</w:t>
            </w:r>
          </w:p>
        </w:tc>
      </w:tr>
      <w:bookmarkEnd w:id="13"/>
      <w:tr w14:paraId="0AD5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6D6C65DB">
            <w:pPr>
              <w:spacing w:line="360" w:lineRule="auto"/>
              <w:rPr>
                <w:rFonts w:hint="eastAsia" w:ascii="宋体" w:hAnsi="宋体" w:cs="宋体"/>
                <w:szCs w:val="21"/>
              </w:rPr>
            </w:pPr>
          </w:p>
        </w:tc>
        <w:tc>
          <w:tcPr>
            <w:tcW w:w="443" w:type="pct"/>
            <w:vAlign w:val="center"/>
          </w:tcPr>
          <w:p w14:paraId="4E56A6F3">
            <w:pPr>
              <w:spacing w:line="360" w:lineRule="auto"/>
              <w:jc w:val="center"/>
              <w:rPr>
                <w:rFonts w:hint="eastAsia" w:ascii="宋体" w:hAnsi="宋体" w:cs="宋体"/>
                <w:szCs w:val="21"/>
              </w:rPr>
            </w:pPr>
            <w:r>
              <w:rPr>
                <w:rFonts w:hint="eastAsia" w:ascii="宋体" w:hAnsi="宋体" w:cs="宋体"/>
                <w:szCs w:val="21"/>
              </w:rPr>
              <w:t>3.3</w:t>
            </w:r>
          </w:p>
        </w:tc>
        <w:tc>
          <w:tcPr>
            <w:tcW w:w="664" w:type="pct"/>
            <w:vAlign w:val="center"/>
          </w:tcPr>
          <w:p w14:paraId="4BA46C97">
            <w:pPr>
              <w:spacing w:line="360" w:lineRule="auto"/>
              <w:jc w:val="center"/>
              <w:rPr>
                <w:rFonts w:hint="eastAsia" w:ascii="宋体" w:hAnsi="宋体" w:cs="宋体"/>
                <w:szCs w:val="21"/>
              </w:rPr>
            </w:pPr>
            <w:r>
              <w:rPr>
                <w:rFonts w:hint="eastAsia" w:ascii="宋体" w:hAnsi="宋体" w:cs="宋体"/>
                <w:szCs w:val="21"/>
              </w:rPr>
              <w:t>能量阻断剂</w:t>
            </w:r>
          </w:p>
        </w:tc>
        <w:tc>
          <w:tcPr>
            <w:tcW w:w="2258" w:type="pct"/>
            <w:vAlign w:val="center"/>
          </w:tcPr>
          <w:p w14:paraId="17C92792">
            <w:pPr>
              <w:spacing w:line="360" w:lineRule="auto"/>
              <w:rPr>
                <w:rFonts w:hint="eastAsia" w:ascii="宋体" w:hAnsi="宋体" w:cs="宋体"/>
                <w:szCs w:val="21"/>
              </w:rPr>
            </w:pPr>
            <w:r>
              <w:rPr>
                <w:rFonts w:hint="eastAsia" w:ascii="宋体" w:hAnsi="宋体" w:cs="宋体"/>
                <w:szCs w:val="21"/>
              </w:rPr>
              <w:t>主要成分包含但不限于抗性糊精、白芸豆分</w:t>
            </w:r>
          </w:p>
        </w:tc>
        <w:tc>
          <w:tcPr>
            <w:tcW w:w="1163" w:type="pct"/>
            <w:vAlign w:val="center"/>
          </w:tcPr>
          <w:p w14:paraId="27F12A9D">
            <w:pPr>
              <w:spacing w:line="360" w:lineRule="auto"/>
              <w:jc w:val="center"/>
              <w:rPr>
                <w:rFonts w:hint="eastAsia" w:ascii="宋体" w:hAnsi="宋体" w:cs="宋体"/>
                <w:szCs w:val="21"/>
              </w:rPr>
            </w:pPr>
            <w:bookmarkStart w:id="15" w:name="OLE_LINK12"/>
            <w:r>
              <w:rPr>
                <w:rFonts w:hint="eastAsia" w:ascii="宋体" w:hAnsi="宋体" w:cs="宋体"/>
                <w:szCs w:val="21"/>
              </w:rPr>
              <w:t>10~20克/包</w:t>
            </w:r>
            <w:bookmarkEnd w:id="15"/>
          </w:p>
        </w:tc>
      </w:tr>
      <w:tr w14:paraId="22F7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4C1D2F68">
            <w:pPr>
              <w:spacing w:line="360" w:lineRule="auto"/>
              <w:rPr>
                <w:rFonts w:hint="eastAsia" w:ascii="宋体" w:hAnsi="宋体" w:cs="宋体"/>
                <w:szCs w:val="21"/>
              </w:rPr>
            </w:pPr>
          </w:p>
        </w:tc>
        <w:tc>
          <w:tcPr>
            <w:tcW w:w="443" w:type="pct"/>
            <w:vAlign w:val="center"/>
          </w:tcPr>
          <w:p w14:paraId="4B0FDEA6">
            <w:pPr>
              <w:spacing w:line="360" w:lineRule="auto"/>
              <w:jc w:val="center"/>
              <w:rPr>
                <w:rFonts w:hint="eastAsia" w:ascii="宋体" w:hAnsi="宋体" w:cs="宋体"/>
                <w:szCs w:val="21"/>
              </w:rPr>
            </w:pPr>
            <w:r>
              <w:rPr>
                <w:rFonts w:hint="eastAsia" w:ascii="宋体" w:hAnsi="宋体" w:cs="宋体"/>
                <w:szCs w:val="21"/>
              </w:rPr>
              <w:t>3.4</w:t>
            </w:r>
          </w:p>
        </w:tc>
        <w:tc>
          <w:tcPr>
            <w:tcW w:w="664" w:type="pct"/>
            <w:vAlign w:val="center"/>
          </w:tcPr>
          <w:p w14:paraId="17698C8C">
            <w:pPr>
              <w:spacing w:line="360" w:lineRule="auto"/>
              <w:jc w:val="center"/>
              <w:rPr>
                <w:rFonts w:hint="eastAsia" w:ascii="宋体" w:hAnsi="宋体" w:cs="宋体"/>
                <w:szCs w:val="21"/>
              </w:rPr>
            </w:pPr>
            <w:r>
              <w:rPr>
                <w:rFonts w:hint="eastAsia" w:ascii="宋体" w:hAnsi="宋体" w:cs="宋体"/>
                <w:szCs w:val="21"/>
              </w:rPr>
              <w:t>肠道菌群调节剂</w:t>
            </w:r>
          </w:p>
        </w:tc>
        <w:tc>
          <w:tcPr>
            <w:tcW w:w="2258" w:type="pct"/>
            <w:vAlign w:val="center"/>
          </w:tcPr>
          <w:p w14:paraId="55A0A7EB">
            <w:pPr>
              <w:spacing w:line="360" w:lineRule="auto"/>
              <w:rPr>
                <w:rFonts w:hint="eastAsia" w:ascii="宋体" w:hAnsi="宋体" w:cs="宋体"/>
                <w:szCs w:val="21"/>
              </w:rPr>
            </w:pPr>
            <w:r>
              <w:rPr>
                <w:rFonts w:hint="eastAsia" w:ascii="宋体" w:hAnsi="宋体" w:cs="宋体"/>
                <w:szCs w:val="21"/>
              </w:rPr>
              <w:t>主要成分包括抗性糊精、膳食纤维和益生菌</w:t>
            </w:r>
          </w:p>
        </w:tc>
        <w:tc>
          <w:tcPr>
            <w:tcW w:w="1163" w:type="pct"/>
            <w:vAlign w:val="center"/>
          </w:tcPr>
          <w:p w14:paraId="691B92BD">
            <w:pPr>
              <w:spacing w:line="360" w:lineRule="auto"/>
              <w:jc w:val="center"/>
              <w:rPr>
                <w:rFonts w:hint="eastAsia" w:ascii="宋体" w:hAnsi="宋体" w:cs="宋体"/>
                <w:szCs w:val="21"/>
              </w:rPr>
            </w:pPr>
            <w:r>
              <w:rPr>
                <w:rFonts w:hint="eastAsia" w:ascii="宋体" w:hAnsi="宋体" w:cs="宋体"/>
                <w:szCs w:val="21"/>
              </w:rPr>
              <w:t>1~5克/包</w:t>
            </w:r>
          </w:p>
        </w:tc>
      </w:tr>
      <w:tr w14:paraId="53E8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48D79CE3">
            <w:pPr>
              <w:spacing w:line="360" w:lineRule="auto"/>
              <w:rPr>
                <w:rFonts w:hint="eastAsia" w:ascii="宋体" w:hAnsi="宋体" w:cs="宋体"/>
                <w:szCs w:val="21"/>
              </w:rPr>
            </w:pPr>
          </w:p>
        </w:tc>
        <w:tc>
          <w:tcPr>
            <w:tcW w:w="443" w:type="pct"/>
            <w:vAlign w:val="center"/>
          </w:tcPr>
          <w:p w14:paraId="41486E4C">
            <w:pPr>
              <w:spacing w:line="360" w:lineRule="auto"/>
              <w:jc w:val="center"/>
              <w:rPr>
                <w:rFonts w:hint="eastAsia" w:ascii="宋体" w:hAnsi="宋体" w:cs="宋体"/>
                <w:szCs w:val="21"/>
              </w:rPr>
            </w:pPr>
            <w:r>
              <w:rPr>
                <w:rFonts w:hint="eastAsia" w:ascii="宋体" w:hAnsi="宋体" w:cs="宋体"/>
                <w:szCs w:val="21"/>
              </w:rPr>
              <w:t>3.5</w:t>
            </w:r>
          </w:p>
        </w:tc>
        <w:tc>
          <w:tcPr>
            <w:tcW w:w="664" w:type="pct"/>
            <w:vAlign w:val="center"/>
          </w:tcPr>
          <w:p w14:paraId="262F4056">
            <w:pPr>
              <w:spacing w:line="360" w:lineRule="auto"/>
              <w:jc w:val="center"/>
              <w:rPr>
                <w:rFonts w:hint="eastAsia" w:ascii="宋体" w:hAnsi="宋体" w:cs="宋体"/>
                <w:szCs w:val="21"/>
              </w:rPr>
            </w:pPr>
            <w:r>
              <w:rPr>
                <w:rFonts w:hint="eastAsia" w:ascii="宋体" w:hAnsi="宋体" w:cs="宋体"/>
                <w:szCs w:val="21"/>
              </w:rPr>
              <w:t>高蛋白低脂替餐粉</w:t>
            </w:r>
          </w:p>
        </w:tc>
        <w:tc>
          <w:tcPr>
            <w:tcW w:w="2258" w:type="pct"/>
            <w:vAlign w:val="center"/>
          </w:tcPr>
          <w:p w14:paraId="21F7DBD8">
            <w:pPr>
              <w:spacing w:line="360" w:lineRule="auto"/>
              <w:rPr>
                <w:rFonts w:hint="eastAsia" w:ascii="宋体" w:hAnsi="宋体" w:cs="宋体"/>
                <w:szCs w:val="21"/>
              </w:rPr>
            </w:pPr>
            <w:r>
              <w:rPr>
                <w:rFonts w:hint="eastAsia" w:ascii="宋体" w:hAnsi="宋体" w:cs="宋体"/>
                <w:szCs w:val="21"/>
              </w:rPr>
              <w:t>每100g能量≥300kcal，蛋白质≥40g，脂肪</w:t>
            </w:r>
            <w:r>
              <w:rPr>
                <w:rFonts w:hint="eastAsia" w:ascii="宋体" w:hAnsi="宋体" w:cs="宋体"/>
                <w:szCs w:val="21"/>
                <w:lang w:bidi="ar"/>
              </w:rPr>
              <w:t>≤</w:t>
            </w:r>
            <w:r>
              <w:rPr>
                <w:rFonts w:hint="eastAsia" w:ascii="宋体" w:hAnsi="宋体" w:cs="宋体"/>
                <w:szCs w:val="21"/>
              </w:rPr>
              <w:t>5g，碳水化合物</w:t>
            </w:r>
            <w:r>
              <w:rPr>
                <w:rFonts w:hint="eastAsia" w:ascii="宋体" w:hAnsi="宋体" w:cs="宋体"/>
                <w:szCs w:val="21"/>
                <w:lang w:bidi="ar"/>
              </w:rPr>
              <w:t>≤</w:t>
            </w:r>
            <w:r>
              <w:rPr>
                <w:rFonts w:hint="eastAsia" w:ascii="宋体" w:hAnsi="宋体" w:cs="宋体"/>
                <w:szCs w:val="21"/>
              </w:rPr>
              <w:t>45g，膳食纤维≥10g，蛋白质需以乳清蛋白为主</w:t>
            </w:r>
          </w:p>
        </w:tc>
        <w:tc>
          <w:tcPr>
            <w:tcW w:w="1163" w:type="pct"/>
            <w:vAlign w:val="center"/>
          </w:tcPr>
          <w:p w14:paraId="3552D600">
            <w:pPr>
              <w:spacing w:line="360" w:lineRule="auto"/>
              <w:jc w:val="center"/>
              <w:rPr>
                <w:rFonts w:hint="eastAsia" w:ascii="宋体" w:hAnsi="宋体" w:cs="宋体"/>
                <w:szCs w:val="21"/>
              </w:rPr>
            </w:pPr>
            <w:r>
              <w:rPr>
                <w:rFonts w:hint="eastAsia" w:ascii="宋体" w:hAnsi="宋体" w:cs="宋体"/>
                <w:szCs w:val="21"/>
              </w:rPr>
              <w:t>25~30克/包</w:t>
            </w:r>
          </w:p>
        </w:tc>
      </w:tr>
      <w:tr w14:paraId="26A5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5DE947D">
            <w:pPr>
              <w:spacing w:line="360" w:lineRule="auto"/>
              <w:rPr>
                <w:rFonts w:hint="eastAsia" w:ascii="宋体" w:hAnsi="宋体" w:cs="宋体"/>
                <w:szCs w:val="21"/>
              </w:rPr>
            </w:pPr>
          </w:p>
        </w:tc>
        <w:tc>
          <w:tcPr>
            <w:tcW w:w="443" w:type="pct"/>
            <w:vAlign w:val="center"/>
          </w:tcPr>
          <w:p w14:paraId="36318865">
            <w:pPr>
              <w:spacing w:line="360" w:lineRule="auto"/>
              <w:jc w:val="center"/>
              <w:rPr>
                <w:rFonts w:hint="eastAsia" w:ascii="宋体" w:hAnsi="宋体" w:cs="宋体"/>
                <w:szCs w:val="21"/>
              </w:rPr>
            </w:pPr>
            <w:r>
              <w:rPr>
                <w:rFonts w:hint="eastAsia" w:ascii="宋体" w:hAnsi="宋体" w:cs="宋体"/>
                <w:szCs w:val="21"/>
              </w:rPr>
              <w:t>3.6</w:t>
            </w:r>
          </w:p>
        </w:tc>
        <w:tc>
          <w:tcPr>
            <w:tcW w:w="664" w:type="pct"/>
            <w:vAlign w:val="center"/>
          </w:tcPr>
          <w:p w14:paraId="12233692">
            <w:pPr>
              <w:spacing w:line="360" w:lineRule="auto"/>
              <w:jc w:val="center"/>
              <w:rPr>
                <w:rFonts w:hint="eastAsia" w:ascii="宋体" w:hAnsi="宋体" w:cs="宋体"/>
                <w:szCs w:val="21"/>
              </w:rPr>
            </w:pPr>
            <w:r>
              <w:rPr>
                <w:rFonts w:hint="eastAsia" w:ascii="宋体" w:hAnsi="宋体" w:cs="宋体"/>
                <w:szCs w:val="21"/>
              </w:rPr>
              <w:t>饱腹补充剂</w:t>
            </w:r>
          </w:p>
        </w:tc>
        <w:tc>
          <w:tcPr>
            <w:tcW w:w="2258" w:type="pct"/>
            <w:vAlign w:val="center"/>
          </w:tcPr>
          <w:p w14:paraId="1AE7655A">
            <w:pPr>
              <w:spacing w:line="360" w:lineRule="auto"/>
              <w:rPr>
                <w:rFonts w:hint="eastAsia" w:ascii="宋体" w:hAnsi="宋体" w:cs="宋体"/>
                <w:szCs w:val="21"/>
              </w:rPr>
            </w:pPr>
            <w:r>
              <w:rPr>
                <w:rFonts w:hint="eastAsia" w:ascii="宋体" w:hAnsi="宋体" w:cs="宋体"/>
                <w:szCs w:val="21"/>
              </w:rPr>
              <w:t>每100g能量≥300kcal，蛋白质≥10g，膳食纤维≥20g</w:t>
            </w:r>
          </w:p>
        </w:tc>
        <w:tc>
          <w:tcPr>
            <w:tcW w:w="1163" w:type="pct"/>
            <w:vAlign w:val="center"/>
          </w:tcPr>
          <w:p w14:paraId="2EF94D20">
            <w:pPr>
              <w:spacing w:line="360" w:lineRule="auto"/>
              <w:jc w:val="center"/>
              <w:rPr>
                <w:rFonts w:hint="eastAsia" w:ascii="宋体" w:hAnsi="宋体" w:cs="宋体"/>
                <w:szCs w:val="21"/>
              </w:rPr>
            </w:pPr>
            <w:r>
              <w:rPr>
                <w:rFonts w:hint="eastAsia" w:ascii="宋体" w:hAnsi="宋体" w:cs="宋体"/>
                <w:szCs w:val="21"/>
              </w:rPr>
              <w:t>10~15克/包</w:t>
            </w:r>
          </w:p>
        </w:tc>
      </w:tr>
      <w:tr w14:paraId="038A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0A4E638B">
            <w:pPr>
              <w:spacing w:line="360" w:lineRule="auto"/>
              <w:rPr>
                <w:rFonts w:hint="eastAsia" w:ascii="宋体" w:hAnsi="宋体" w:cs="宋体"/>
                <w:szCs w:val="21"/>
              </w:rPr>
            </w:pPr>
          </w:p>
        </w:tc>
        <w:tc>
          <w:tcPr>
            <w:tcW w:w="443" w:type="pct"/>
            <w:vAlign w:val="center"/>
          </w:tcPr>
          <w:p w14:paraId="4EFD1F90">
            <w:pPr>
              <w:spacing w:line="360" w:lineRule="auto"/>
              <w:jc w:val="center"/>
              <w:rPr>
                <w:rFonts w:hint="eastAsia" w:ascii="宋体" w:hAnsi="宋体" w:cs="宋体"/>
                <w:szCs w:val="21"/>
              </w:rPr>
            </w:pPr>
            <w:r>
              <w:rPr>
                <w:rFonts w:hint="eastAsia" w:ascii="宋体" w:hAnsi="宋体" w:cs="宋体"/>
                <w:szCs w:val="21"/>
              </w:rPr>
              <w:t>3.7</w:t>
            </w:r>
          </w:p>
        </w:tc>
        <w:tc>
          <w:tcPr>
            <w:tcW w:w="664" w:type="pct"/>
            <w:vAlign w:val="center"/>
          </w:tcPr>
          <w:p w14:paraId="252EBDA1">
            <w:pPr>
              <w:spacing w:line="360" w:lineRule="auto"/>
              <w:jc w:val="center"/>
              <w:rPr>
                <w:rFonts w:hint="eastAsia" w:ascii="宋体" w:hAnsi="宋体" w:cs="宋体"/>
                <w:szCs w:val="21"/>
              </w:rPr>
            </w:pPr>
            <w:r>
              <w:rPr>
                <w:rFonts w:hint="eastAsia" w:ascii="宋体" w:hAnsi="宋体" w:cs="宋体"/>
                <w:szCs w:val="21"/>
              </w:rPr>
              <w:t>内分泌调节剂</w:t>
            </w:r>
          </w:p>
        </w:tc>
        <w:tc>
          <w:tcPr>
            <w:tcW w:w="2258" w:type="pct"/>
            <w:vAlign w:val="center"/>
          </w:tcPr>
          <w:p w14:paraId="22399FC0">
            <w:pPr>
              <w:spacing w:line="360" w:lineRule="auto"/>
              <w:rPr>
                <w:rFonts w:hint="eastAsia" w:ascii="宋体" w:hAnsi="宋体" w:cs="宋体"/>
                <w:szCs w:val="21"/>
              </w:rPr>
            </w:pPr>
            <w:r>
              <w:rPr>
                <w:rFonts w:hint="eastAsia" w:ascii="宋体" w:hAnsi="宋体" w:cs="宋体"/>
                <w:szCs w:val="21"/>
              </w:rPr>
              <w:t>主要成分为角豆提取物，含量≥5000mg/包</w:t>
            </w:r>
          </w:p>
        </w:tc>
        <w:tc>
          <w:tcPr>
            <w:tcW w:w="1163" w:type="pct"/>
            <w:vAlign w:val="center"/>
          </w:tcPr>
          <w:p w14:paraId="056E20A7">
            <w:pPr>
              <w:spacing w:line="360" w:lineRule="auto"/>
              <w:jc w:val="center"/>
              <w:rPr>
                <w:rFonts w:hint="eastAsia" w:ascii="宋体" w:hAnsi="宋体" w:cs="宋体"/>
                <w:szCs w:val="21"/>
              </w:rPr>
            </w:pPr>
            <w:r>
              <w:rPr>
                <w:rFonts w:hint="eastAsia" w:ascii="宋体" w:hAnsi="宋体" w:cs="宋体"/>
                <w:szCs w:val="21"/>
              </w:rPr>
              <w:t>10~15克/包</w:t>
            </w:r>
          </w:p>
        </w:tc>
      </w:tr>
      <w:tr w14:paraId="0CE7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70" w:type="pct"/>
            <w:vMerge w:val="restart"/>
            <w:vAlign w:val="center"/>
          </w:tcPr>
          <w:p w14:paraId="635D589D">
            <w:pPr>
              <w:spacing w:line="360" w:lineRule="auto"/>
              <w:jc w:val="center"/>
              <w:rPr>
                <w:rFonts w:hint="eastAsia" w:ascii="宋体" w:hAnsi="宋体" w:cs="宋体"/>
                <w:szCs w:val="21"/>
              </w:rPr>
            </w:pPr>
            <w:r>
              <w:rPr>
                <w:rFonts w:hint="eastAsia" w:ascii="宋体" w:hAnsi="宋体" w:cs="宋体"/>
                <w:szCs w:val="21"/>
              </w:rPr>
              <w:t>D包</w:t>
            </w:r>
          </w:p>
        </w:tc>
        <w:tc>
          <w:tcPr>
            <w:tcW w:w="443" w:type="pct"/>
            <w:vAlign w:val="center"/>
          </w:tcPr>
          <w:p w14:paraId="712B227F">
            <w:pPr>
              <w:spacing w:line="360" w:lineRule="auto"/>
              <w:jc w:val="center"/>
              <w:rPr>
                <w:rFonts w:hint="eastAsia" w:ascii="宋体" w:hAnsi="宋体" w:cs="宋体"/>
                <w:szCs w:val="21"/>
              </w:rPr>
            </w:pPr>
            <w:r>
              <w:rPr>
                <w:rFonts w:hint="eastAsia" w:ascii="宋体" w:hAnsi="宋体" w:cs="宋体"/>
                <w:szCs w:val="21"/>
              </w:rPr>
              <w:t>4.1</w:t>
            </w:r>
          </w:p>
        </w:tc>
        <w:tc>
          <w:tcPr>
            <w:tcW w:w="664" w:type="pct"/>
            <w:vAlign w:val="center"/>
          </w:tcPr>
          <w:p w14:paraId="63394B81">
            <w:pPr>
              <w:spacing w:line="360" w:lineRule="auto"/>
              <w:jc w:val="center"/>
              <w:rPr>
                <w:rFonts w:hint="eastAsia" w:ascii="宋体" w:hAnsi="宋体" w:cs="宋体"/>
                <w:szCs w:val="21"/>
              </w:rPr>
            </w:pPr>
            <w:r>
              <w:rPr>
                <w:rFonts w:hint="eastAsia" w:ascii="宋体" w:hAnsi="宋体" w:cs="宋体"/>
                <w:szCs w:val="21"/>
              </w:rPr>
              <w:t>复合蛋白粉</w:t>
            </w:r>
          </w:p>
        </w:tc>
        <w:tc>
          <w:tcPr>
            <w:tcW w:w="2258" w:type="pct"/>
            <w:vAlign w:val="center"/>
          </w:tcPr>
          <w:p w14:paraId="37767F78">
            <w:pPr>
              <w:spacing w:line="360" w:lineRule="auto"/>
              <w:rPr>
                <w:rFonts w:hint="eastAsia" w:ascii="宋体" w:hAnsi="宋体" w:cs="宋体"/>
                <w:szCs w:val="21"/>
              </w:rPr>
            </w:pPr>
            <w:r>
              <w:rPr>
                <w:rFonts w:hint="eastAsia" w:ascii="宋体" w:hAnsi="宋体" w:cs="宋体"/>
                <w:szCs w:val="21"/>
              </w:rPr>
              <w:t>能量≥1500KJ/100g，蛋白质≥80g/100g，来源为大豆分离蛋白、浓缩乳清蛋白</w:t>
            </w:r>
          </w:p>
        </w:tc>
        <w:tc>
          <w:tcPr>
            <w:tcW w:w="1163" w:type="pct"/>
            <w:vAlign w:val="center"/>
          </w:tcPr>
          <w:p w14:paraId="3D5B670F">
            <w:pPr>
              <w:spacing w:line="360" w:lineRule="auto"/>
              <w:jc w:val="center"/>
              <w:rPr>
                <w:rFonts w:hint="eastAsia" w:ascii="宋体" w:hAnsi="宋体" w:cs="宋体"/>
                <w:szCs w:val="21"/>
              </w:rPr>
            </w:pPr>
            <w:r>
              <w:rPr>
                <w:rFonts w:hint="eastAsia" w:ascii="宋体" w:hAnsi="宋体" w:cs="宋体"/>
                <w:szCs w:val="21"/>
              </w:rPr>
              <w:t>≥200g/包</w:t>
            </w:r>
          </w:p>
        </w:tc>
      </w:tr>
      <w:tr w14:paraId="6F57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1D08D5FF">
            <w:pPr>
              <w:spacing w:line="360" w:lineRule="auto"/>
              <w:rPr>
                <w:rFonts w:hint="eastAsia" w:ascii="宋体" w:hAnsi="宋体" w:cs="宋体"/>
                <w:szCs w:val="21"/>
              </w:rPr>
            </w:pPr>
          </w:p>
        </w:tc>
        <w:tc>
          <w:tcPr>
            <w:tcW w:w="443" w:type="pct"/>
            <w:vAlign w:val="center"/>
          </w:tcPr>
          <w:p w14:paraId="30403FC3">
            <w:pPr>
              <w:spacing w:line="360" w:lineRule="auto"/>
              <w:jc w:val="center"/>
              <w:rPr>
                <w:rFonts w:hint="eastAsia" w:ascii="宋体" w:hAnsi="宋体" w:cs="宋体"/>
                <w:szCs w:val="21"/>
              </w:rPr>
            </w:pPr>
            <w:r>
              <w:rPr>
                <w:rFonts w:hint="eastAsia" w:ascii="宋体" w:hAnsi="宋体" w:cs="宋体"/>
                <w:szCs w:val="21"/>
              </w:rPr>
              <w:t>4.2</w:t>
            </w:r>
          </w:p>
        </w:tc>
        <w:tc>
          <w:tcPr>
            <w:tcW w:w="664" w:type="pct"/>
            <w:vAlign w:val="center"/>
          </w:tcPr>
          <w:p w14:paraId="54D43C74">
            <w:pPr>
              <w:spacing w:line="360" w:lineRule="auto"/>
              <w:jc w:val="center"/>
              <w:rPr>
                <w:rFonts w:hint="eastAsia" w:ascii="宋体" w:hAnsi="宋体" w:cs="宋体"/>
                <w:szCs w:val="21"/>
              </w:rPr>
            </w:pPr>
            <w:r>
              <w:rPr>
                <w:rFonts w:hint="eastAsia" w:ascii="宋体" w:hAnsi="宋体" w:cs="宋体"/>
                <w:szCs w:val="21"/>
              </w:rPr>
              <w:t>复合短肽粉</w:t>
            </w:r>
          </w:p>
        </w:tc>
        <w:tc>
          <w:tcPr>
            <w:tcW w:w="2258" w:type="pct"/>
            <w:vAlign w:val="center"/>
          </w:tcPr>
          <w:p w14:paraId="7F7E244D">
            <w:pPr>
              <w:spacing w:line="360" w:lineRule="auto"/>
              <w:rPr>
                <w:rFonts w:hint="eastAsia" w:ascii="宋体" w:hAnsi="宋体" w:cs="宋体"/>
                <w:szCs w:val="21"/>
              </w:rPr>
            </w:pPr>
            <w:r>
              <w:rPr>
                <w:rFonts w:hint="eastAsia" w:ascii="宋体" w:hAnsi="宋体" w:cs="宋体"/>
                <w:szCs w:val="21"/>
              </w:rPr>
              <w:t>能量≥1500KJ/100g，蛋白质含量≥80g/100g，来源为水解乳清蛋白、大豆分离蛋白、大豆肽粉</w:t>
            </w:r>
          </w:p>
        </w:tc>
        <w:tc>
          <w:tcPr>
            <w:tcW w:w="1163" w:type="pct"/>
            <w:vAlign w:val="center"/>
          </w:tcPr>
          <w:p w14:paraId="195DEBD3">
            <w:pPr>
              <w:spacing w:line="360" w:lineRule="auto"/>
              <w:jc w:val="center"/>
              <w:rPr>
                <w:rFonts w:hint="eastAsia" w:ascii="宋体" w:hAnsi="宋体" w:cs="宋体"/>
                <w:szCs w:val="21"/>
              </w:rPr>
            </w:pPr>
            <w:r>
              <w:rPr>
                <w:rFonts w:hint="eastAsia" w:ascii="宋体" w:hAnsi="宋体" w:cs="宋体"/>
                <w:szCs w:val="21"/>
              </w:rPr>
              <w:t>≥200g/包</w:t>
            </w:r>
          </w:p>
        </w:tc>
      </w:tr>
      <w:tr w14:paraId="7AA2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777AC33E">
            <w:pPr>
              <w:spacing w:line="360" w:lineRule="auto"/>
              <w:rPr>
                <w:rFonts w:hint="eastAsia" w:ascii="宋体" w:hAnsi="宋体" w:cs="宋体"/>
                <w:szCs w:val="21"/>
              </w:rPr>
            </w:pPr>
          </w:p>
        </w:tc>
        <w:tc>
          <w:tcPr>
            <w:tcW w:w="443" w:type="pct"/>
            <w:vAlign w:val="center"/>
          </w:tcPr>
          <w:p w14:paraId="63B28DE5">
            <w:pPr>
              <w:spacing w:line="360" w:lineRule="auto"/>
              <w:jc w:val="center"/>
              <w:rPr>
                <w:rFonts w:hint="eastAsia" w:ascii="宋体" w:hAnsi="宋体" w:cs="宋体"/>
                <w:szCs w:val="21"/>
              </w:rPr>
            </w:pPr>
            <w:r>
              <w:rPr>
                <w:rFonts w:hint="eastAsia" w:ascii="宋体" w:hAnsi="宋体" w:cs="宋体"/>
                <w:szCs w:val="21"/>
              </w:rPr>
              <w:t>4.3</w:t>
            </w:r>
          </w:p>
        </w:tc>
        <w:tc>
          <w:tcPr>
            <w:tcW w:w="664" w:type="pct"/>
            <w:vAlign w:val="center"/>
          </w:tcPr>
          <w:p w14:paraId="7F63C7AF">
            <w:pPr>
              <w:spacing w:line="360" w:lineRule="auto"/>
              <w:jc w:val="center"/>
              <w:rPr>
                <w:rFonts w:hint="eastAsia" w:ascii="宋体" w:hAnsi="宋体" w:cs="宋体"/>
                <w:szCs w:val="21"/>
              </w:rPr>
            </w:pPr>
            <w:r>
              <w:rPr>
                <w:rFonts w:hint="eastAsia" w:ascii="宋体" w:hAnsi="宋体" w:cs="宋体"/>
                <w:szCs w:val="21"/>
              </w:rPr>
              <w:t>MCT粉</w:t>
            </w:r>
          </w:p>
        </w:tc>
        <w:tc>
          <w:tcPr>
            <w:tcW w:w="2258" w:type="pct"/>
            <w:vAlign w:val="center"/>
          </w:tcPr>
          <w:p w14:paraId="7179ACD8">
            <w:pPr>
              <w:spacing w:line="360" w:lineRule="auto"/>
              <w:rPr>
                <w:rFonts w:hint="eastAsia" w:ascii="宋体" w:hAnsi="宋体" w:cs="宋体"/>
                <w:szCs w:val="21"/>
              </w:rPr>
            </w:pPr>
            <w:r>
              <w:rPr>
                <w:rFonts w:hint="eastAsia" w:ascii="宋体" w:hAnsi="宋体" w:cs="宋体"/>
                <w:szCs w:val="21"/>
              </w:rPr>
              <w:t>能量≥2800KJ/100g，脂肪来源为100%MCT，脂肪≥65g/100g，蛋白含量≥4g/100g</w:t>
            </w:r>
          </w:p>
        </w:tc>
        <w:tc>
          <w:tcPr>
            <w:tcW w:w="1163" w:type="pct"/>
            <w:vAlign w:val="center"/>
          </w:tcPr>
          <w:p w14:paraId="0818C759">
            <w:pPr>
              <w:spacing w:line="360" w:lineRule="auto"/>
              <w:jc w:val="center"/>
              <w:rPr>
                <w:rFonts w:hint="eastAsia" w:ascii="宋体" w:hAnsi="宋体" w:cs="宋体"/>
                <w:szCs w:val="21"/>
              </w:rPr>
            </w:pPr>
            <w:r>
              <w:rPr>
                <w:rFonts w:hint="eastAsia" w:ascii="宋体" w:hAnsi="宋体" w:cs="宋体"/>
                <w:szCs w:val="21"/>
              </w:rPr>
              <w:t>≥200g/包</w:t>
            </w:r>
          </w:p>
        </w:tc>
      </w:tr>
      <w:tr w14:paraId="402A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4089563E">
            <w:pPr>
              <w:spacing w:line="360" w:lineRule="auto"/>
              <w:rPr>
                <w:rFonts w:hint="eastAsia" w:ascii="宋体" w:hAnsi="宋体" w:cs="宋体"/>
                <w:szCs w:val="21"/>
              </w:rPr>
            </w:pPr>
          </w:p>
        </w:tc>
        <w:tc>
          <w:tcPr>
            <w:tcW w:w="443" w:type="pct"/>
            <w:vAlign w:val="center"/>
          </w:tcPr>
          <w:p w14:paraId="40EB370C">
            <w:pPr>
              <w:spacing w:line="360" w:lineRule="auto"/>
              <w:jc w:val="center"/>
              <w:rPr>
                <w:rFonts w:hint="eastAsia" w:ascii="宋体" w:hAnsi="宋体" w:cs="宋体"/>
                <w:szCs w:val="21"/>
              </w:rPr>
            </w:pPr>
            <w:r>
              <w:rPr>
                <w:rFonts w:hint="eastAsia" w:ascii="宋体" w:hAnsi="宋体" w:cs="宋体"/>
                <w:szCs w:val="21"/>
              </w:rPr>
              <w:t>4.4</w:t>
            </w:r>
          </w:p>
        </w:tc>
        <w:tc>
          <w:tcPr>
            <w:tcW w:w="664" w:type="pct"/>
            <w:vAlign w:val="center"/>
          </w:tcPr>
          <w:p w14:paraId="6E02BF18">
            <w:pPr>
              <w:spacing w:line="360" w:lineRule="auto"/>
              <w:jc w:val="center"/>
              <w:rPr>
                <w:rFonts w:hint="eastAsia" w:ascii="宋体" w:hAnsi="宋体" w:cs="宋体"/>
                <w:szCs w:val="21"/>
              </w:rPr>
            </w:pPr>
            <w:r>
              <w:rPr>
                <w:rFonts w:hint="eastAsia" w:ascii="宋体" w:hAnsi="宋体" w:cs="宋体"/>
                <w:szCs w:val="21"/>
              </w:rPr>
              <w:t>鱼油粉</w:t>
            </w:r>
          </w:p>
        </w:tc>
        <w:tc>
          <w:tcPr>
            <w:tcW w:w="2258" w:type="pct"/>
            <w:vAlign w:val="center"/>
          </w:tcPr>
          <w:p w14:paraId="1FB3A566">
            <w:pPr>
              <w:spacing w:line="360" w:lineRule="auto"/>
              <w:rPr>
                <w:rFonts w:hint="eastAsia" w:ascii="宋体" w:hAnsi="宋体" w:cs="宋体"/>
                <w:szCs w:val="21"/>
              </w:rPr>
            </w:pPr>
            <w:r>
              <w:rPr>
                <w:rFonts w:hint="eastAsia" w:ascii="宋体" w:hAnsi="宋体" w:cs="宋体"/>
                <w:szCs w:val="21"/>
              </w:rPr>
              <w:t>能量≥2000KJ/100g，脂肪含量≥27g/100g，每100g含有DHA + EPA ≥7500mg</w:t>
            </w:r>
          </w:p>
        </w:tc>
        <w:tc>
          <w:tcPr>
            <w:tcW w:w="1163" w:type="pct"/>
            <w:vAlign w:val="center"/>
          </w:tcPr>
          <w:p w14:paraId="07110936">
            <w:pPr>
              <w:spacing w:line="360" w:lineRule="auto"/>
              <w:jc w:val="center"/>
              <w:rPr>
                <w:rFonts w:hint="eastAsia" w:ascii="宋体" w:hAnsi="宋体" w:cs="宋体"/>
                <w:szCs w:val="21"/>
              </w:rPr>
            </w:pPr>
            <w:r>
              <w:rPr>
                <w:rFonts w:hint="eastAsia" w:ascii="宋体" w:hAnsi="宋体" w:cs="宋体"/>
                <w:szCs w:val="21"/>
              </w:rPr>
              <w:t>≥200g/包</w:t>
            </w:r>
          </w:p>
        </w:tc>
      </w:tr>
      <w:tr w14:paraId="5CC2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29DAE2F3">
            <w:pPr>
              <w:spacing w:line="360" w:lineRule="auto"/>
              <w:rPr>
                <w:rFonts w:hint="eastAsia" w:ascii="宋体" w:hAnsi="宋体" w:cs="宋体"/>
                <w:szCs w:val="21"/>
              </w:rPr>
            </w:pPr>
          </w:p>
        </w:tc>
        <w:tc>
          <w:tcPr>
            <w:tcW w:w="443" w:type="pct"/>
            <w:vAlign w:val="center"/>
          </w:tcPr>
          <w:p w14:paraId="5FF19CBC">
            <w:pPr>
              <w:spacing w:line="360" w:lineRule="auto"/>
              <w:jc w:val="center"/>
              <w:rPr>
                <w:rFonts w:hint="eastAsia" w:ascii="宋体" w:hAnsi="宋体" w:cs="宋体"/>
                <w:szCs w:val="21"/>
              </w:rPr>
            </w:pPr>
            <w:r>
              <w:rPr>
                <w:rFonts w:hint="eastAsia" w:ascii="宋体" w:hAnsi="宋体" w:cs="宋体"/>
                <w:szCs w:val="21"/>
              </w:rPr>
              <w:t>4.5</w:t>
            </w:r>
          </w:p>
        </w:tc>
        <w:tc>
          <w:tcPr>
            <w:tcW w:w="664" w:type="pct"/>
            <w:vAlign w:val="center"/>
          </w:tcPr>
          <w:p w14:paraId="3162B50A">
            <w:pPr>
              <w:spacing w:line="360" w:lineRule="auto"/>
              <w:jc w:val="center"/>
              <w:rPr>
                <w:rFonts w:hint="eastAsia" w:ascii="宋体" w:hAnsi="宋体" w:cs="宋体"/>
                <w:szCs w:val="21"/>
              </w:rPr>
            </w:pPr>
            <w:r>
              <w:rPr>
                <w:rFonts w:hint="eastAsia" w:ascii="宋体" w:hAnsi="宋体" w:cs="宋体"/>
                <w:szCs w:val="21"/>
              </w:rPr>
              <w:t>复合脂肪粉</w:t>
            </w:r>
          </w:p>
        </w:tc>
        <w:tc>
          <w:tcPr>
            <w:tcW w:w="2258" w:type="pct"/>
            <w:vAlign w:val="center"/>
          </w:tcPr>
          <w:p w14:paraId="0D0DB306">
            <w:pPr>
              <w:spacing w:line="360" w:lineRule="auto"/>
              <w:rPr>
                <w:rFonts w:hint="eastAsia" w:ascii="宋体" w:hAnsi="宋体" w:cs="宋体"/>
                <w:szCs w:val="21"/>
              </w:rPr>
            </w:pPr>
            <w:r>
              <w:rPr>
                <w:rFonts w:hint="eastAsia" w:ascii="宋体" w:hAnsi="宋体" w:cs="宋体"/>
                <w:szCs w:val="21"/>
              </w:rPr>
              <w:t>量≥2600KJ/100g，脂肪含量≥50g/100g</w:t>
            </w:r>
          </w:p>
        </w:tc>
        <w:tc>
          <w:tcPr>
            <w:tcW w:w="1163" w:type="pct"/>
            <w:vAlign w:val="center"/>
          </w:tcPr>
          <w:p w14:paraId="7AFF5B3A">
            <w:pPr>
              <w:spacing w:line="360" w:lineRule="auto"/>
              <w:jc w:val="center"/>
              <w:rPr>
                <w:rFonts w:hint="eastAsia" w:ascii="宋体" w:hAnsi="宋体" w:cs="宋体"/>
                <w:szCs w:val="21"/>
              </w:rPr>
            </w:pPr>
            <w:r>
              <w:rPr>
                <w:rFonts w:hint="eastAsia" w:ascii="宋体" w:hAnsi="宋体" w:cs="宋体"/>
                <w:szCs w:val="21"/>
              </w:rPr>
              <w:t>≥200g/包</w:t>
            </w:r>
          </w:p>
        </w:tc>
      </w:tr>
      <w:tr w14:paraId="6AE7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46F6F0F5">
            <w:pPr>
              <w:spacing w:line="360" w:lineRule="auto"/>
              <w:rPr>
                <w:rFonts w:hint="eastAsia" w:ascii="宋体" w:hAnsi="宋体" w:cs="宋体"/>
                <w:szCs w:val="21"/>
              </w:rPr>
            </w:pPr>
          </w:p>
        </w:tc>
        <w:tc>
          <w:tcPr>
            <w:tcW w:w="443" w:type="pct"/>
            <w:vAlign w:val="center"/>
          </w:tcPr>
          <w:p w14:paraId="212A1552">
            <w:pPr>
              <w:spacing w:line="360" w:lineRule="auto"/>
              <w:jc w:val="center"/>
              <w:rPr>
                <w:rFonts w:hint="eastAsia" w:ascii="宋体" w:hAnsi="宋体" w:cs="宋体"/>
                <w:szCs w:val="21"/>
              </w:rPr>
            </w:pPr>
            <w:r>
              <w:rPr>
                <w:rFonts w:hint="eastAsia" w:ascii="宋体" w:hAnsi="宋体" w:cs="宋体"/>
                <w:szCs w:val="21"/>
              </w:rPr>
              <w:t>4.6</w:t>
            </w:r>
          </w:p>
        </w:tc>
        <w:tc>
          <w:tcPr>
            <w:tcW w:w="664" w:type="pct"/>
            <w:vAlign w:val="center"/>
          </w:tcPr>
          <w:p w14:paraId="4DEED8D4">
            <w:pPr>
              <w:spacing w:line="360" w:lineRule="auto"/>
              <w:jc w:val="center"/>
              <w:rPr>
                <w:rFonts w:hint="eastAsia" w:ascii="宋体" w:hAnsi="宋体" w:cs="宋体"/>
                <w:szCs w:val="21"/>
              </w:rPr>
            </w:pPr>
            <w:r>
              <w:rPr>
                <w:rFonts w:hint="eastAsia" w:ascii="宋体" w:hAnsi="宋体" w:cs="宋体"/>
                <w:szCs w:val="21"/>
              </w:rPr>
              <w:t>微量营养素粉（透析用）</w:t>
            </w:r>
          </w:p>
        </w:tc>
        <w:tc>
          <w:tcPr>
            <w:tcW w:w="2258" w:type="pct"/>
            <w:vAlign w:val="center"/>
          </w:tcPr>
          <w:p w14:paraId="5D7DD3EB">
            <w:pPr>
              <w:spacing w:line="360" w:lineRule="auto"/>
              <w:rPr>
                <w:rFonts w:hint="eastAsia" w:ascii="宋体" w:hAnsi="宋体" w:cs="宋体"/>
                <w:szCs w:val="21"/>
              </w:rPr>
            </w:pPr>
            <w:r>
              <w:rPr>
                <w:rFonts w:hint="eastAsia" w:ascii="宋体" w:hAnsi="宋体" w:cs="宋体"/>
                <w:szCs w:val="21"/>
              </w:rPr>
              <w:t>能量≥1500KJ/100g，富含的维生素及矿物质≥21种，不含磷钾</w:t>
            </w:r>
          </w:p>
        </w:tc>
        <w:tc>
          <w:tcPr>
            <w:tcW w:w="1163" w:type="pct"/>
            <w:vAlign w:val="center"/>
          </w:tcPr>
          <w:p w14:paraId="6FC6C5EE">
            <w:pPr>
              <w:spacing w:line="360" w:lineRule="auto"/>
              <w:jc w:val="center"/>
              <w:rPr>
                <w:rFonts w:hint="eastAsia" w:ascii="宋体" w:hAnsi="宋体" w:cs="宋体"/>
                <w:szCs w:val="21"/>
              </w:rPr>
            </w:pPr>
            <w:r>
              <w:rPr>
                <w:rFonts w:hint="eastAsia" w:ascii="宋体" w:hAnsi="宋体" w:cs="宋体"/>
                <w:szCs w:val="21"/>
              </w:rPr>
              <w:t>≥200g/包</w:t>
            </w:r>
          </w:p>
        </w:tc>
      </w:tr>
      <w:tr w14:paraId="5B1D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66C9F2AD">
            <w:pPr>
              <w:spacing w:line="360" w:lineRule="auto"/>
              <w:rPr>
                <w:rFonts w:hint="eastAsia" w:ascii="宋体" w:hAnsi="宋体" w:cs="宋体"/>
                <w:szCs w:val="21"/>
              </w:rPr>
            </w:pPr>
          </w:p>
        </w:tc>
        <w:tc>
          <w:tcPr>
            <w:tcW w:w="443" w:type="pct"/>
            <w:vAlign w:val="center"/>
          </w:tcPr>
          <w:p w14:paraId="217A5E04">
            <w:pPr>
              <w:spacing w:line="360" w:lineRule="auto"/>
              <w:jc w:val="center"/>
              <w:rPr>
                <w:rFonts w:hint="eastAsia" w:ascii="宋体" w:hAnsi="宋体" w:cs="宋体"/>
                <w:szCs w:val="21"/>
              </w:rPr>
            </w:pPr>
            <w:r>
              <w:rPr>
                <w:rFonts w:hint="eastAsia" w:ascii="宋体" w:hAnsi="宋体" w:cs="宋体"/>
                <w:szCs w:val="21"/>
              </w:rPr>
              <w:t>4.7</w:t>
            </w:r>
          </w:p>
        </w:tc>
        <w:tc>
          <w:tcPr>
            <w:tcW w:w="664" w:type="pct"/>
            <w:vAlign w:val="center"/>
          </w:tcPr>
          <w:p w14:paraId="35421E25">
            <w:pPr>
              <w:spacing w:line="360" w:lineRule="auto"/>
              <w:jc w:val="center"/>
              <w:rPr>
                <w:rFonts w:hint="eastAsia" w:ascii="宋体" w:hAnsi="宋体" w:cs="宋体"/>
                <w:szCs w:val="21"/>
              </w:rPr>
            </w:pPr>
            <w:r>
              <w:rPr>
                <w:rFonts w:hint="eastAsia" w:ascii="宋体" w:hAnsi="宋体" w:cs="宋体"/>
                <w:szCs w:val="21"/>
              </w:rPr>
              <w:t>微量营养素粉</w:t>
            </w:r>
          </w:p>
        </w:tc>
        <w:tc>
          <w:tcPr>
            <w:tcW w:w="2258" w:type="pct"/>
            <w:vAlign w:val="center"/>
          </w:tcPr>
          <w:p w14:paraId="3026EF17">
            <w:pPr>
              <w:spacing w:line="360" w:lineRule="auto"/>
              <w:rPr>
                <w:rFonts w:hint="eastAsia" w:ascii="宋体" w:hAnsi="宋体" w:cs="宋体"/>
                <w:szCs w:val="21"/>
              </w:rPr>
            </w:pPr>
            <w:r>
              <w:rPr>
                <w:rFonts w:hint="eastAsia" w:ascii="宋体" w:hAnsi="宋体" w:cs="宋体"/>
                <w:szCs w:val="21"/>
              </w:rPr>
              <w:t>能量≥1500KJ/100g，富含的维生素及矿物质≥23种</w:t>
            </w:r>
          </w:p>
        </w:tc>
        <w:tc>
          <w:tcPr>
            <w:tcW w:w="1163" w:type="pct"/>
            <w:vAlign w:val="center"/>
          </w:tcPr>
          <w:p w14:paraId="00DA6EF5">
            <w:pPr>
              <w:spacing w:line="360" w:lineRule="auto"/>
              <w:jc w:val="center"/>
              <w:rPr>
                <w:rFonts w:hint="eastAsia" w:ascii="宋体" w:hAnsi="宋体" w:cs="宋体"/>
                <w:szCs w:val="21"/>
              </w:rPr>
            </w:pPr>
            <w:r>
              <w:rPr>
                <w:rFonts w:hint="eastAsia" w:ascii="宋体" w:hAnsi="宋体" w:cs="宋体"/>
                <w:szCs w:val="21"/>
              </w:rPr>
              <w:t>≥200g/包</w:t>
            </w:r>
          </w:p>
        </w:tc>
      </w:tr>
      <w:tr w14:paraId="3D40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566AA139">
            <w:pPr>
              <w:spacing w:line="360" w:lineRule="auto"/>
              <w:rPr>
                <w:rFonts w:hint="eastAsia" w:ascii="宋体" w:hAnsi="宋体" w:cs="宋体"/>
                <w:szCs w:val="21"/>
              </w:rPr>
            </w:pPr>
          </w:p>
        </w:tc>
        <w:tc>
          <w:tcPr>
            <w:tcW w:w="443" w:type="pct"/>
            <w:vAlign w:val="center"/>
          </w:tcPr>
          <w:p w14:paraId="319AF426">
            <w:pPr>
              <w:spacing w:line="360" w:lineRule="auto"/>
              <w:jc w:val="center"/>
              <w:rPr>
                <w:rFonts w:hint="eastAsia" w:ascii="宋体" w:hAnsi="宋体" w:cs="宋体"/>
                <w:szCs w:val="21"/>
              </w:rPr>
            </w:pPr>
            <w:r>
              <w:rPr>
                <w:rFonts w:hint="eastAsia" w:ascii="宋体" w:hAnsi="宋体" w:cs="宋体"/>
                <w:szCs w:val="21"/>
              </w:rPr>
              <w:t>4.8</w:t>
            </w:r>
          </w:p>
        </w:tc>
        <w:tc>
          <w:tcPr>
            <w:tcW w:w="664" w:type="pct"/>
            <w:vAlign w:val="center"/>
          </w:tcPr>
          <w:p w14:paraId="31B2837C">
            <w:pPr>
              <w:spacing w:line="360" w:lineRule="auto"/>
              <w:jc w:val="center"/>
              <w:rPr>
                <w:rFonts w:hint="eastAsia" w:ascii="宋体" w:hAnsi="宋体" w:cs="宋体"/>
                <w:szCs w:val="21"/>
              </w:rPr>
            </w:pPr>
            <w:r>
              <w:rPr>
                <w:rFonts w:hint="eastAsia" w:ascii="宋体" w:hAnsi="宋体" w:cs="宋体"/>
                <w:szCs w:val="21"/>
              </w:rPr>
              <w:t>能量粉</w:t>
            </w:r>
          </w:p>
        </w:tc>
        <w:tc>
          <w:tcPr>
            <w:tcW w:w="2258" w:type="pct"/>
            <w:vAlign w:val="center"/>
          </w:tcPr>
          <w:p w14:paraId="4159CA9E">
            <w:pPr>
              <w:spacing w:line="360" w:lineRule="auto"/>
              <w:rPr>
                <w:rFonts w:hint="eastAsia" w:ascii="宋体" w:hAnsi="宋体" w:cs="宋体"/>
                <w:szCs w:val="21"/>
              </w:rPr>
            </w:pPr>
            <w:r>
              <w:rPr>
                <w:rFonts w:hint="eastAsia" w:ascii="宋体" w:hAnsi="宋体" w:cs="宋体"/>
                <w:szCs w:val="21"/>
              </w:rPr>
              <w:t>能量≥1400KJ/100g，蛋白质、脂肪≤1g/100g</w:t>
            </w:r>
          </w:p>
        </w:tc>
        <w:tc>
          <w:tcPr>
            <w:tcW w:w="1163" w:type="pct"/>
            <w:vAlign w:val="center"/>
          </w:tcPr>
          <w:p w14:paraId="4E814153">
            <w:pPr>
              <w:spacing w:line="360" w:lineRule="auto"/>
              <w:jc w:val="center"/>
              <w:rPr>
                <w:rFonts w:hint="eastAsia" w:ascii="宋体" w:hAnsi="宋体" w:cs="宋体"/>
                <w:szCs w:val="21"/>
              </w:rPr>
            </w:pPr>
            <w:r>
              <w:rPr>
                <w:rFonts w:hint="eastAsia" w:ascii="宋体" w:hAnsi="宋体" w:cs="宋体"/>
                <w:szCs w:val="21"/>
              </w:rPr>
              <w:t>≥200g/包</w:t>
            </w:r>
          </w:p>
        </w:tc>
      </w:tr>
      <w:tr w14:paraId="0B44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6E2B0682">
            <w:pPr>
              <w:spacing w:line="360" w:lineRule="auto"/>
              <w:rPr>
                <w:rFonts w:hint="eastAsia" w:ascii="宋体" w:hAnsi="宋体" w:cs="宋体"/>
                <w:szCs w:val="21"/>
              </w:rPr>
            </w:pPr>
          </w:p>
        </w:tc>
        <w:tc>
          <w:tcPr>
            <w:tcW w:w="443" w:type="pct"/>
            <w:vAlign w:val="center"/>
          </w:tcPr>
          <w:p w14:paraId="2F1B1075">
            <w:pPr>
              <w:spacing w:line="360" w:lineRule="auto"/>
              <w:jc w:val="center"/>
              <w:rPr>
                <w:rFonts w:hint="eastAsia" w:ascii="宋体" w:hAnsi="宋体" w:cs="宋体"/>
                <w:szCs w:val="21"/>
              </w:rPr>
            </w:pPr>
            <w:r>
              <w:rPr>
                <w:rFonts w:hint="eastAsia" w:ascii="宋体" w:hAnsi="宋体" w:cs="宋体"/>
                <w:szCs w:val="21"/>
              </w:rPr>
              <w:t>4.9</w:t>
            </w:r>
          </w:p>
        </w:tc>
        <w:tc>
          <w:tcPr>
            <w:tcW w:w="664" w:type="pct"/>
            <w:vAlign w:val="center"/>
          </w:tcPr>
          <w:p w14:paraId="67CE9D1B">
            <w:pPr>
              <w:spacing w:line="360" w:lineRule="auto"/>
              <w:jc w:val="center"/>
              <w:rPr>
                <w:rFonts w:hint="eastAsia" w:ascii="宋体" w:hAnsi="宋体" w:cs="宋体"/>
                <w:szCs w:val="21"/>
              </w:rPr>
            </w:pPr>
            <w:r>
              <w:rPr>
                <w:rFonts w:hint="eastAsia" w:ascii="宋体" w:hAnsi="宋体" w:cs="宋体"/>
                <w:szCs w:val="21"/>
              </w:rPr>
              <w:t>复合膳食纤维粉</w:t>
            </w:r>
          </w:p>
        </w:tc>
        <w:tc>
          <w:tcPr>
            <w:tcW w:w="2258" w:type="pct"/>
            <w:vAlign w:val="center"/>
          </w:tcPr>
          <w:p w14:paraId="7F7322AF">
            <w:pPr>
              <w:spacing w:line="360" w:lineRule="auto"/>
              <w:rPr>
                <w:rFonts w:hint="eastAsia" w:ascii="宋体" w:hAnsi="宋体" w:cs="宋体"/>
                <w:szCs w:val="21"/>
              </w:rPr>
            </w:pPr>
            <w:r>
              <w:rPr>
                <w:rFonts w:hint="eastAsia" w:ascii="宋体" w:hAnsi="宋体" w:cs="宋体"/>
                <w:szCs w:val="21"/>
              </w:rPr>
              <w:t>能量≥750KJ/100g，含水溶性膳食纤维和益生元，膳食纤维总量≥70g/100g</w:t>
            </w:r>
          </w:p>
        </w:tc>
        <w:tc>
          <w:tcPr>
            <w:tcW w:w="1163" w:type="pct"/>
            <w:vAlign w:val="center"/>
          </w:tcPr>
          <w:p w14:paraId="3A9915F5">
            <w:pPr>
              <w:spacing w:line="360" w:lineRule="auto"/>
              <w:jc w:val="center"/>
              <w:rPr>
                <w:rFonts w:hint="eastAsia" w:ascii="宋体" w:hAnsi="宋体" w:cs="宋体"/>
                <w:szCs w:val="21"/>
              </w:rPr>
            </w:pPr>
            <w:r>
              <w:rPr>
                <w:rFonts w:hint="eastAsia" w:ascii="宋体" w:hAnsi="宋体" w:cs="宋体"/>
                <w:szCs w:val="21"/>
              </w:rPr>
              <w:t>≥200g/包</w:t>
            </w:r>
          </w:p>
        </w:tc>
      </w:tr>
      <w:tr w14:paraId="36A1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7FC7A260">
            <w:pPr>
              <w:spacing w:line="360" w:lineRule="auto"/>
              <w:rPr>
                <w:rFonts w:hint="eastAsia" w:ascii="宋体" w:hAnsi="宋体" w:cs="宋体"/>
                <w:szCs w:val="21"/>
              </w:rPr>
            </w:pPr>
          </w:p>
        </w:tc>
        <w:tc>
          <w:tcPr>
            <w:tcW w:w="4529" w:type="pct"/>
            <w:gridSpan w:val="4"/>
            <w:vAlign w:val="center"/>
          </w:tcPr>
          <w:p w14:paraId="11F350AB">
            <w:pPr>
              <w:spacing w:line="360" w:lineRule="auto"/>
              <w:rPr>
                <w:rFonts w:hint="eastAsia" w:ascii="宋体" w:hAnsi="宋体" w:cs="宋体"/>
                <w:szCs w:val="21"/>
              </w:rPr>
            </w:pPr>
            <w:r>
              <w:rPr>
                <w:rFonts w:hint="eastAsia" w:ascii="宋体" w:hAnsi="宋体" w:cs="宋体"/>
                <w:szCs w:val="21"/>
              </w:rPr>
              <w:t>★备注：以上粉剂需为特膳食品，需配备自动罐装机，搭载智能营养配方模块、自动计费模块、仓库管理模块和统计报表模块，可根据患者的年龄、性别、体质指标、疾病类型、代谢特征等数据，智能生成专属营养配方，实现"一人一方"的精准营养干预，并根据患者的实时健康数据调整营养素配比。软件提供终身升级服务，自动灌装机提供终身维修和升级零部件服务（费用包含在投标总价内）。</w:t>
            </w:r>
          </w:p>
        </w:tc>
      </w:tr>
    </w:tbl>
    <w:p w14:paraId="1995691C">
      <w:pPr>
        <w:spacing w:line="360" w:lineRule="auto"/>
        <w:rPr>
          <w:rFonts w:hint="eastAsia" w:ascii="宋体" w:hAnsi="宋体"/>
          <w:b/>
          <w:bCs/>
          <w:snapToGrid w:val="0"/>
          <w:kern w:val="0"/>
          <w:sz w:val="24"/>
        </w:rPr>
      </w:pPr>
    </w:p>
    <w:p w14:paraId="35AF6A42">
      <w:pPr>
        <w:spacing w:line="360" w:lineRule="auto"/>
        <w:rPr>
          <w:rFonts w:hint="eastAsia" w:ascii="宋体" w:hAnsi="宋体"/>
          <w:b/>
          <w:bCs/>
          <w:snapToGrid w:val="0"/>
          <w:kern w:val="0"/>
          <w:sz w:val="24"/>
        </w:rPr>
      </w:pPr>
      <w:r>
        <w:rPr>
          <w:rFonts w:hint="eastAsia" w:ascii="宋体" w:hAnsi="宋体"/>
          <w:b/>
          <w:bCs/>
          <w:snapToGrid w:val="0"/>
          <w:kern w:val="0"/>
          <w:sz w:val="24"/>
        </w:rPr>
        <w:t>三、商务要求（适用于A、B、C、D包）</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6FD0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34" w:type="dxa"/>
            <w:vAlign w:val="center"/>
          </w:tcPr>
          <w:p w14:paraId="2BC35F59">
            <w:pPr>
              <w:spacing w:line="360" w:lineRule="auto"/>
              <w:jc w:val="center"/>
              <w:rPr>
                <w:rFonts w:hint="eastAsia" w:ascii="宋体" w:hAnsi="宋体" w:cs="宋体"/>
                <w:b/>
                <w:szCs w:val="21"/>
              </w:rPr>
            </w:pPr>
            <w:r>
              <w:rPr>
                <w:rFonts w:hint="eastAsia" w:ascii="宋体" w:hAnsi="宋体" w:cs="宋体"/>
                <w:b/>
                <w:szCs w:val="21"/>
              </w:rPr>
              <w:t>序号</w:t>
            </w:r>
          </w:p>
        </w:tc>
        <w:tc>
          <w:tcPr>
            <w:tcW w:w="1620" w:type="dxa"/>
            <w:vAlign w:val="center"/>
          </w:tcPr>
          <w:p w14:paraId="22FB4C73">
            <w:pPr>
              <w:spacing w:line="360" w:lineRule="auto"/>
              <w:jc w:val="center"/>
              <w:rPr>
                <w:rFonts w:hint="eastAsia" w:ascii="宋体" w:hAnsi="宋体" w:cs="宋体"/>
                <w:b/>
                <w:szCs w:val="21"/>
              </w:rPr>
            </w:pPr>
            <w:r>
              <w:rPr>
                <w:rFonts w:hint="eastAsia" w:ascii="宋体" w:hAnsi="宋体" w:cs="宋体"/>
                <w:b/>
                <w:szCs w:val="21"/>
              </w:rPr>
              <w:t>目录</w:t>
            </w:r>
          </w:p>
        </w:tc>
        <w:tc>
          <w:tcPr>
            <w:tcW w:w="7559" w:type="dxa"/>
            <w:vAlign w:val="center"/>
          </w:tcPr>
          <w:p w14:paraId="6A77BC68">
            <w:pPr>
              <w:spacing w:line="360" w:lineRule="auto"/>
              <w:jc w:val="center"/>
              <w:rPr>
                <w:rFonts w:hint="eastAsia" w:ascii="宋体" w:hAnsi="宋体" w:cs="宋体"/>
                <w:b/>
                <w:szCs w:val="21"/>
              </w:rPr>
            </w:pPr>
            <w:r>
              <w:rPr>
                <w:rFonts w:hint="eastAsia" w:ascii="宋体" w:hAnsi="宋体" w:cs="宋体"/>
                <w:b/>
                <w:szCs w:val="21"/>
              </w:rPr>
              <w:t>商务需求</w:t>
            </w:r>
          </w:p>
        </w:tc>
      </w:tr>
      <w:tr w14:paraId="17DD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25D27503">
            <w:pPr>
              <w:spacing w:line="360" w:lineRule="auto"/>
              <w:jc w:val="center"/>
              <w:rPr>
                <w:rFonts w:hint="eastAsia" w:ascii="宋体" w:hAnsi="宋体" w:cs="宋体"/>
                <w:b/>
                <w:szCs w:val="21"/>
              </w:rPr>
            </w:pPr>
            <w:r>
              <w:rPr>
                <w:rFonts w:hint="eastAsia" w:ascii="宋体" w:hAnsi="宋体" w:cs="宋体"/>
                <w:b/>
                <w:szCs w:val="21"/>
              </w:rPr>
              <w:t>1</w:t>
            </w:r>
          </w:p>
        </w:tc>
        <w:tc>
          <w:tcPr>
            <w:tcW w:w="1620" w:type="dxa"/>
            <w:vAlign w:val="center"/>
          </w:tcPr>
          <w:p w14:paraId="3DC64059">
            <w:pPr>
              <w:spacing w:line="360" w:lineRule="auto"/>
              <w:jc w:val="center"/>
              <w:rPr>
                <w:rFonts w:hint="eastAsia" w:ascii="宋体" w:hAnsi="宋体" w:cs="宋体"/>
                <w:szCs w:val="21"/>
              </w:rPr>
            </w:pPr>
            <w:r>
              <w:rPr>
                <w:rFonts w:hint="eastAsia" w:ascii="宋体" w:hAnsi="宋体" w:cs="宋体"/>
                <w:b/>
                <w:szCs w:val="21"/>
              </w:rPr>
              <w:t>交货要求</w:t>
            </w:r>
          </w:p>
        </w:tc>
        <w:tc>
          <w:tcPr>
            <w:tcW w:w="7559" w:type="dxa"/>
          </w:tcPr>
          <w:p w14:paraId="71AD12FE">
            <w:pPr>
              <w:spacing w:line="360" w:lineRule="auto"/>
              <w:rPr>
                <w:rFonts w:hint="eastAsia" w:ascii="宋体" w:hAnsi="宋体" w:cs="宋体"/>
                <w:b/>
                <w:szCs w:val="21"/>
              </w:rPr>
            </w:pPr>
            <w:r>
              <w:rPr>
                <w:rFonts w:hint="eastAsia" w:ascii="宋体" w:hAnsi="宋体" w:cs="宋体"/>
                <w:kern w:val="0"/>
                <w:szCs w:val="21"/>
                <w:highlight w:val="yellow"/>
              </w:rPr>
              <w:t>★</w:t>
            </w:r>
            <w:r>
              <w:rPr>
                <w:rFonts w:hint="eastAsia" w:ascii="宋体" w:hAnsi="宋体" w:cs="宋体"/>
                <w:b/>
                <w:bCs/>
                <w:szCs w:val="21"/>
                <w:highlight w:val="yellow"/>
              </w:rPr>
              <w:t>1.1自合同签订之日起1年。本项目为长期货物项目，合同履行期限最长不得超过二十四个月。合同期满后采购人可根据项目需求和中标人履约情况选择是否续签合同。</w:t>
            </w:r>
            <w:r>
              <w:rPr>
                <w:rFonts w:hint="eastAsia" w:ascii="宋体" w:hAnsi="宋体" w:cs="宋体"/>
                <w:b/>
                <w:bCs/>
                <w:kern w:val="0"/>
                <w:szCs w:val="21"/>
                <w:highlight w:val="yellow"/>
              </w:rPr>
              <w:t>中标人按货物清单数量供货，供货最后期限不得超过采购人通知之日后10</w:t>
            </w:r>
            <w:r>
              <w:rPr>
                <w:rFonts w:hint="eastAsia" w:ascii="宋体" w:hAnsi="宋体" w:cs="宋体"/>
                <w:b/>
                <w:bCs/>
                <w:kern w:val="0"/>
                <w:szCs w:val="21"/>
                <w:highlight w:val="yellow"/>
                <w:lang w:val="en-US" w:eastAsia="zh-CN"/>
              </w:rPr>
              <w:t>个</w:t>
            </w:r>
            <w:r>
              <w:rPr>
                <w:rFonts w:hint="eastAsia" w:ascii="宋体" w:hAnsi="宋体" w:cs="宋体"/>
                <w:b/>
                <w:bCs/>
                <w:kern w:val="0"/>
                <w:szCs w:val="21"/>
                <w:highlight w:val="yellow"/>
              </w:rPr>
              <w:t>日历日。</w:t>
            </w:r>
          </w:p>
        </w:tc>
      </w:tr>
      <w:tr w14:paraId="56B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0D815F8E">
            <w:pPr>
              <w:spacing w:line="360" w:lineRule="auto"/>
              <w:jc w:val="center"/>
              <w:rPr>
                <w:rFonts w:hint="eastAsia" w:ascii="宋体" w:hAnsi="宋体" w:cs="宋体"/>
                <w:b/>
                <w:szCs w:val="21"/>
              </w:rPr>
            </w:pPr>
            <w:r>
              <w:rPr>
                <w:rFonts w:hint="eastAsia" w:ascii="宋体" w:hAnsi="宋体" w:cs="宋体"/>
                <w:b/>
                <w:szCs w:val="21"/>
              </w:rPr>
              <w:t>2</w:t>
            </w:r>
          </w:p>
        </w:tc>
        <w:tc>
          <w:tcPr>
            <w:tcW w:w="1620" w:type="dxa"/>
            <w:vMerge w:val="restart"/>
            <w:vAlign w:val="center"/>
          </w:tcPr>
          <w:p w14:paraId="319D68A4">
            <w:pPr>
              <w:spacing w:line="360" w:lineRule="auto"/>
              <w:jc w:val="center"/>
              <w:rPr>
                <w:rFonts w:hint="eastAsia" w:ascii="宋体" w:hAnsi="宋体" w:cs="宋体"/>
                <w:szCs w:val="21"/>
              </w:rPr>
            </w:pPr>
            <w:r>
              <w:rPr>
                <w:rFonts w:hint="eastAsia" w:ascii="宋体" w:hAnsi="宋体" w:cs="宋体"/>
                <w:b/>
                <w:bCs/>
                <w:kern w:val="0"/>
                <w:szCs w:val="21"/>
              </w:rPr>
              <w:t>售后服务要求</w:t>
            </w:r>
          </w:p>
        </w:tc>
        <w:tc>
          <w:tcPr>
            <w:tcW w:w="7559" w:type="dxa"/>
          </w:tcPr>
          <w:p w14:paraId="02FF8D83">
            <w:pPr>
              <w:spacing w:line="360" w:lineRule="auto"/>
              <w:rPr>
                <w:rFonts w:hint="eastAsia" w:ascii="宋体" w:hAnsi="宋体" w:cs="宋体"/>
                <w:bCs/>
                <w:szCs w:val="21"/>
              </w:rPr>
            </w:pPr>
            <w:r>
              <w:rPr>
                <w:rFonts w:hint="eastAsia" w:ascii="宋体" w:hAnsi="宋体" w:cs="宋体"/>
                <w:bCs/>
                <w:szCs w:val="21"/>
              </w:rPr>
              <w:t>★2.1如货品存在质量问题，中标人需在48小时内到达现场并处理完毕</w:t>
            </w:r>
            <w:r>
              <w:rPr>
                <w:rFonts w:hint="eastAsia" w:ascii="宋体" w:hAnsi="宋体" w:cs="宋体"/>
                <w:bCs/>
                <w:kern w:val="0"/>
                <w:szCs w:val="21"/>
              </w:rPr>
              <w:t>。</w:t>
            </w:r>
          </w:p>
        </w:tc>
      </w:tr>
      <w:tr w14:paraId="55AC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F61AEF9">
            <w:pPr>
              <w:spacing w:line="360" w:lineRule="auto"/>
              <w:jc w:val="center"/>
              <w:rPr>
                <w:rFonts w:hint="eastAsia" w:ascii="宋体" w:hAnsi="宋体" w:cs="宋体"/>
                <w:b/>
                <w:szCs w:val="21"/>
              </w:rPr>
            </w:pPr>
          </w:p>
        </w:tc>
        <w:tc>
          <w:tcPr>
            <w:tcW w:w="1620" w:type="dxa"/>
            <w:vMerge w:val="continue"/>
            <w:vAlign w:val="center"/>
          </w:tcPr>
          <w:p w14:paraId="10A239DA">
            <w:pPr>
              <w:spacing w:line="360" w:lineRule="auto"/>
              <w:jc w:val="center"/>
              <w:rPr>
                <w:rFonts w:hint="eastAsia" w:ascii="宋体" w:hAnsi="宋体" w:cs="宋体"/>
                <w:b/>
                <w:szCs w:val="21"/>
              </w:rPr>
            </w:pPr>
          </w:p>
        </w:tc>
        <w:tc>
          <w:tcPr>
            <w:tcW w:w="7559" w:type="dxa"/>
          </w:tcPr>
          <w:p w14:paraId="373F97ED">
            <w:pPr>
              <w:tabs>
                <w:tab w:val="left" w:pos="1260"/>
              </w:tabs>
              <w:spacing w:line="360" w:lineRule="auto"/>
              <w:rPr>
                <w:rFonts w:hint="eastAsia" w:ascii="宋体" w:hAnsi="宋体" w:cs="宋体"/>
                <w:bCs/>
                <w:szCs w:val="21"/>
              </w:rPr>
            </w:pPr>
            <w:r>
              <w:rPr>
                <w:rFonts w:hint="eastAsia" w:ascii="宋体" w:hAnsi="宋体" w:cs="宋体"/>
                <w:bCs/>
                <w:szCs w:val="21"/>
              </w:rPr>
              <w:t>★2.2</w:t>
            </w:r>
            <w:r>
              <w:rPr>
                <w:rFonts w:hint="eastAsia" w:ascii="宋体" w:hAnsi="宋体" w:cs="宋体"/>
                <w:bCs/>
                <w:kern w:val="0"/>
                <w:szCs w:val="21"/>
              </w:rPr>
              <w:t>中标人违反合同条款达到三次，采购人有权终止合同。</w:t>
            </w:r>
          </w:p>
        </w:tc>
      </w:tr>
      <w:tr w14:paraId="299B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F2F4E9D">
            <w:pPr>
              <w:spacing w:line="360" w:lineRule="auto"/>
              <w:jc w:val="center"/>
              <w:rPr>
                <w:rFonts w:hint="eastAsia" w:ascii="宋体" w:hAnsi="宋体" w:cs="宋体"/>
                <w:b/>
                <w:szCs w:val="21"/>
              </w:rPr>
            </w:pPr>
          </w:p>
        </w:tc>
        <w:tc>
          <w:tcPr>
            <w:tcW w:w="1620" w:type="dxa"/>
            <w:vMerge w:val="continue"/>
            <w:vAlign w:val="center"/>
          </w:tcPr>
          <w:p w14:paraId="2B1328D3">
            <w:pPr>
              <w:spacing w:line="360" w:lineRule="auto"/>
              <w:jc w:val="center"/>
              <w:rPr>
                <w:rFonts w:hint="eastAsia" w:ascii="宋体" w:hAnsi="宋体" w:cs="宋体"/>
                <w:b/>
                <w:szCs w:val="21"/>
              </w:rPr>
            </w:pPr>
          </w:p>
        </w:tc>
        <w:tc>
          <w:tcPr>
            <w:tcW w:w="7559" w:type="dxa"/>
          </w:tcPr>
          <w:p w14:paraId="36B508C0">
            <w:pPr>
              <w:tabs>
                <w:tab w:val="left" w:pos="1260"/>
              </w:tabs>
              <w:spacing w:line="360" w:lineRule="auto"/>
              <w:rPr>
                <w:rFonts w:hint="eastAsia" w:ascii="宋体" w:hAnsi="宋体" w:cs="宋体"/>
                <w:bCs/>
                <w:szCs w:val="21"/>
              </w:rPr>
            </w:pPr>
            <w:r>
              <w:rPr>
                <w:rFonts w:hint="eastAsia" w:ascii="宋体" w:hAnsi="宋体" w:cs="宋体"/>
                <w:spacing w:val="-3"/>
                <w:szCs w:val="21"/>
              </w:rPr>
              <w:t>★2.3中标人应按其投标文件中的承诺，进行其他售后服务工作。</w:t>
            </w:r>
          </w:p>
        </w:tc>
      </w:tr>
      <w:tr w14:paraId="6547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4" w:type="dxa"/>
            <w:vMerge w:val="restart"/>
            <w:vAlign w:val="center"/>
          </w:tcPr>
          <w:p w14:paraId="653645AC">
            <w:pPr>
              <w:spacing w:line="360" w:lineRule="auto"/>
              <w:jc w:val="center"/>
              <w:rPr>
                <w:rFonts w:hint="eastAsia" w:ascii="宋体" w:hAnsi="宋体" w:cs="宋体"/>
                <w:b/>
                <w:szCs w:val="21"/>
              </w:rPr>
            </w:pPr>
            <w:r>
              <w:rPr>
                <w:rFonts w:hint="eastAsia" w:ascii="宋体" w:hAnsi="宋体" w:cs="宋体"/>
                <w:b/>
                <w:szCs w:val="21"/>
              </w:rPr>
              <w:t>3</w:t>
            </w:r>
          </w:p>
        </w:tc>
        <w:tc>
          <w:tcPr>
            <w:tcW w:w="1620" w:type="dxa"/>
            <w:vMerge w:val="restart"/>
            <w:vAlign w:val="center"/>
          </w:tcPr>
          <w:p w14:paraId="36773957">
            <w:pPr>
              <w:spacing w:line="360" w:lineRule="auto"/>
              <w:jc w:val="center"/>
              <w:rPr>
                <w:rFonts w:hint="eastAsia" w:ascii="宋体" w:hAnsi="宋体" w:cs="宋体"/>
                <w:b/>
                <w:szCs w:val="21"/>
              </w:rPr>
            </w:pPr>
            <w:r>
              <w:rPr>
                <w:rFonts w:hint="eastAsia" w:ascii="宋体" w:hAnsi="宋体" w:cs="宋体"/>
                <w:b/>
                <w:kern w:val="0"/>
                <w:szCs w:val="21"/>
              </w:rPr>
              <w:t>验收方式</w:t>
            </w:r>
          </w:p>
        </w:tc>
        <w:tc>
          <w:tcPr>
            <w:tcW w:w="7559" w:type="dxa"/>
          </w:tcPr>
          <w:p w14:paraId="6D3C4EEC">
            <w:pPr>
              <w:spacing w:line="360" w:lineRule="auto"/>
              <w:rPr>
                <w:rFonts w:hint="eastAsia" w:ascii="宋体" w:hAnsi="宋体" w:cs="宋体"/>
                <w:b/>
                <w:szCs w:val="21"/>
              </w:rPr>
            </w:pPr>
            <w:r>
              <w:rPr>
                <w:rFonts w:hint="eastAsia" w:ascii="宋体" w:hAnsi="宋体" w:cs="宋体"/>
                <w:bCs/>
                <w:kern w:val="0"/>
                <w:szCs w:val="21"/>
              </w:rPr>
              <w:t>3.1中标人提供的产品必须是全新的。</w:t>
            </w:r>
          </w:p>
        </w:tc>
      </w:tr>
      <w:tr w14:paraId="0BA4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34" w:type="dxa"/>
            <w:vMerge w:val="continue"/>
            <w:vAlign w:val="center"/>
          </w:tcPr>
          <w:p w14:paraId="70582A14">
            <w:pPr>
              <w:spacing w:line="360" w:lineRule="auto"/>
              <w:rPr>
                <w:rFonts w:hint="eastAsia" w:ascii="宋体" w:hAnsi="宋体" w:cs="宋体"/>
                <w:szCs w:val="21"/>
              </w:rPr>
            </w:pPr>
          </w:p>
        </w:tc>
        <w:tc>
          <w:tcPr>
            <w:tcW w:w="1620" w:type="dxa"/>
            <w:vMerge w:val="continue"/>
            <w:vAlign w:val="center"/>
          </w:tcPr>
          <w:p w14:paraId="7BBA8AEC">
            <w:pPr>
              <w:spacing w:line="360" w:lineRule="auto"/>
              <w:rPr>
                <w:rFonts w:hint="eastAsia" w:ascii="宋体" w:hAnsi="宋体" w:cs="宋体"/>
                <w:szCs w:val="21"/>
              </w:rPr>
            </w:pPr>
          </w:p>
        </w:tc>
        <w:tc>
          <w:tcPr>
            <w:tcW w:w="7559" w:type="dxa"/>
          </w:tcPr>
          <w:p w14:paraId="7EB8F5DA">
            <w:pPr>
              <w:spacing w:line="360" w:lineRule="auto"/>
              <w:rPr>
                <w:rFonts w:hint="eastAsia" w:ascii="宋体" w:hAnsi="宋体" w:cs="宋体"/>
                <w:bCs/>
                <w:kern w:val="0"/>
                <w:szCs w:val="21"/>
              </w:rPr>
            </w:pPr>
            <w:r>
              <w:rPr>
                <w:rFonts w:hint="eastAsia" w:ascii="宋体" w:hAnsi="宋体" w:cs="宋体"/>
                <w:bCs/>
                <w:kern w:val="0"/>
                <w:szCs w:val="21"/>
              </w:rPr>
              <w:t>3.2中标人保证所提供产品的合法性，任何知识产权纠纷与采购人无关。</w:t>
            </w:r>
          </w:p>
        </w:tc>
      </w:tr>
      <w:tr w14:paraId="46D7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34" w:type="dxa"/>
            <w:vMerge w:val="continue"/>
            <w:vAlign w:val="center"/>
          </w:tcPr>
          <w:p w14:paraId="75C9A260">
            <w:pPr>
              <w:spacing w:line="360" w:lineRule="auto"/>
              <w:rPr>
                <w:rFonts w:hint="eastAsia" w:ascii="宋体" w:hAnsi="宋体" w:cs="宋体"/>
                <w:bCs/>
                <w:kern w:val="0"/>
                <w:szCs w:val="21"/>
              </w:rPr>
            </w:pPr>
          </w:p>
        </w:tc>
        <w:tc>
          <w:tcPr>
            <w:tcW w:w="1620" w:type="dxa"/>
            <w:vMerge w:val="continue"/>
            <w:vAlign w:val="center"/>
          </w:tcPr>
          <w:p w14:paraId="2A4E6D6C">
            <w:pPr>
              <w:spacing w:line="360" w:lineRule="auto"/>
              <w:rPr>
                <w:rFonts w:hint="eastAsia" w:ascii="宋体" w:hAnsi="宋体" w:cs="宋体"/>
                <w:bCs/>
                <w:kern w:val="0"/>
                <w:szCs w:val="21"/>
              </w:rPr>
            </w:pPr>
          </w:p>
        </w:tc>
        <w:tc>
          <w:tcPr>
            <w:tcW w:w="7559" w:type="dxa"/>
          </w:tcPr>
          <w:p w14:paraId="6FFECE23">
            <w:pPr>
              <w:spacing w:line="360" w:lineRule="auto"/>
              <w:rPr>
                <w:rFonts w:hint="eastAsia" w:ascii="宋体" w:hAnsi="宋体" w:cs="宋体"/>
                <w:bCs/>
                <w:kern w:val="0"/>
                <w:szCs w:val="21"/>
              </w:rPr>
            </w:pPr>
            <w:r>
              <w:rPr>
                <w:rFonts w:hint="eastAsia" w:ascii="宋体" w:hAnsi="宋体" w:cs="宋体"/>
                <w:bCs/>
                <w:kern w:val="0"/>
                <w:szCs w:val="21"/>
              </w:rPr>
              <w:t>3.3中标人提供产品符合我国国家有关技术规范和技术标准；应与投标文件技术标准一致。</w:t>
            </w:r>
          </w:p>
        </w:tc>
      </w:tr>
      <w:tr w14:paraId="525F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34" w:type="dxa"/>
            <w:vMerge w:val="continue"/>
            <w:vAlign w:val="center"/>
          </w:tcPr>
          <w:p w14:paraId="0711D80B">
            <w:pPr>
              <w:spacing w:line="360" w:lineRule="auto"/>
              <w:rPr>
                <w:rFonts w:hint="eastAsia" w:ascii="宋体" w:hAnsi="宋体" w:cs="宋体"/>
                <w:bCs/>
                <w:kern w:val="0"/>
                <w:szCs w:val="21"/>
              </w:rPr>
            </w:pPr>
          </w:p>
        </w:tc>
        <w:tc>
          <w:tcPr>
            <w:tcW w:w="1620" w:type="dxa"/>
            <w:vMerge w:val="continue"/>
            <w:vAlign w:val="center"/>
          </w:tcPr>
          <w:p w14:paraId="02C5E3A3">
            <w:pPr>
              <w:spacing w:line="360" w:lineRule="auto"/>
              <w:rPr>
                <w:rFonts w:hint="eastAsia" w:ascii="宋体" w:hAnsi="宋体" w:cs="宋体"/>
                <w:bCs/>
                <w:kern w:val="0"/>
                <w:szCs w:val="21"/>
              </w:rPr>
            </w:pPr>
          </w:p>
        </w:tc>
        <w:tc>
          <w:tcPr>
            <w:tcW w:w="7559" w:type="dxa"/>
          </w:tcPr>
          <w:p w14:paraId="515325E4">
            <w:pPr>
              <w:spacing w:line="360" w:lineRule="auto"/>
              <w:rPr>
                <w:rFonts w:hint="eastAsia" w:ascii="宋体" w:hAnsi="宋体" w:cs="宋体"/>
                <w:bCs/>
                <w:kern w:val="0"/>
                <w:szCs w:val="21"/>
              </w:rPr>
            </w:pPr>
            <w:r>
              <w:rPr>
                <w:rFonts w:hint="eastAsia" w:ascii="宋体" w:hAnsi="宋体" w:cs="宋体"/>
                <w:bCs/>
                <w:kern w:val="0"/>
                <w:szCs w:val="21"/>
              </w:rPr>
              <w:t>3.4中标人货物经采购人检验认可后，签署验收报告。当满足以下条件时，采购人才向中标人签发货物验收报告：</w:t>
            </w:r>
          </w:p>
          <w:p w14:paraId="723FE949">
            <w:pPr>
              <w:spacing w:line="360" w:lineRule="auto"/>
              <w:rPr>
                <w:rFonts w:hint="eastAsia" w:ascii="宋体" w:hAnsi="宋体" w:cs="宋体"/>
                <w:bCs/>
                <w:kern w:val="0"/>
                <w:szCs w:val="21"/>
              </w:rPr>
            </w:pPr>
            <w:r>
              <w:rPr>
                <w:rFonts w:hint="eastAsia" w:ascii="宋体" w:hAnsi="宋体" w:cs="宋体"/>
                <w:bCs/>
                <w:kern w:val="0"/>
                <w:szCs w:val="21"/>
              </w:rPr>
              <w:t>A、中标人已按照合同规定提供了全部产品及完整的技术资料；</w:t>
            </w:r>
          </w:p>
          <w:p w14:paraId="6A1A07F7">
            <w:pPr>
              <w:spacing w:line="360" w:lineRule="auto"/>
              <w:rPr>
                <w:rFonts w:hint="eastAsia" w:ascii="宋体" w:hAnsi="宋体" w:cs="宋体"/>
                <w:bCs/>
                <w:kern w:val="0"/>
                <w:szCs w:val="21"/>
              </w:rPr>
            </w:pPr>
            <w:r>
              <w:rPr>
                <w:rFonts w:hint="eastAsia" w:ascii="宋体" w:hAnsi="宋体" w:cs="宋体"/>
                <w:bCs/>
                <w:kern w:val="0"/>
                <w:szCs w:val="21"/>
              </w:rPr>
              <w:t>B、货物符合招标 文件技术规格书的要求，性能满足要求；</w:t>
            </w:r>
          </w:p>
          <w:p w14:paraId="2CF26014">
            <w:pPr>
              <w:spacing w:line="360" w:lineRule="auto"/>
              <w:rPr>
                <w:rFonts w:hint="eastAsia" w:ascii="宋体" w:hAnsi="宋体" w:cs="宋体"/>
                <w:bCs/>
                <w:kern w:val="0"/>
                <w:szCs w:val="21"/>
              </w:rPr>
            </w:pPr>
            <w:r>
              <w:rPr>
                <w:rFonts w:hint="eastAsia" w:ascii="宋体" w:hAnsi="宋体" w:cs="宋体"/>
                <w:bCs/>
                <w:kern w:val="0"/>
                <w:szCs w:val="21"/>
              </w:rPr>
              <w:t>C、货物符合我国有关技术规范和技术标准。</w:t>
            </w:r>
          </w:p>
        </w:tc>
      </w:tr>
      <w:tr w14:paraId="735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restart"/>
            <w:vAlign w:val="center"/>
          </w:tcPr>
          <w:p w14:paraId="5B838BA7">
            <w:pPr>
              <w:spacing w:line="360" w:lineRule="auto"/>
              <w:jc w:val="center"/>
              <w:rPr>
                <w:rFonts w:hint="eastAsia" w:ascii="宋体" w:hAnsi="宋体" w:cs="宋体"/>
                <w:b/>
                <w:kern w:val="0"/>
                <w:szCs w:val="21"/>
              </w:rPr>
            </w:pPr>
            <w:r>
              <w:rPr>
                <w:rFonts w:hint="eastAsia" w:ascii="宋体" w:hAnsi="宋体" w:cs="宋体"/>
                <w:b/>
                <w:kern w:val="0"/>
                <w:szCs w:val="21"/>
              </w:rPr>
              <w:t>4</w:t>
            </w:r>
          </w:p>
        </w:tc>
        <w:tc>
          <w:tcPr>
            <w:tcW w:w="1620" w:type="dxa"/>
            <w:vMerge w:val="restart"/>
            <w:vAlign w:val="center"/>
          </w:tcPr>
          <w:p w14:paraId="5620BEA9">
            <w:pPr>
              <w:tabs>
                <w:tab w:val="left" w:pos="1260"/>
              </w:tabs>
              <w:spacing w:line="360" w:lineRule="auto"/>
              <w:jc w:val="center"/>
              <w:rPr>
                <w:rFonts w:hint="eastAsia" w:ascii="宋体" w:hAnsi="宋体" w:cs="宋体"/>
                <w:b/>
                <w:kern w:val="0"/>
                <w:szCs w:val="21"/>
              </w:rPr>
            </w:pPr>
            <w:r>
              <w:rPr>
                <w:rFonts w:hint="eastAsia" w:ascii="宋体" w:hAnsi="宋体" w:cs="宋体"/>
                <w:b/>
                <w:kern w:val="0"/>
                <w:szCs w:val="21"/>
              </w:rPr>
              <w:t>★报价要求</w:t>
            </w:r>
          </w:p>
        </w:tc>
        <w:tc>
          <w:tcPr>
            <w:tcW w:w="7559" w:type="dxa"/>
          </w:tcPr>
          <w:p w14:paraId="36169D34">
            <w:pPr>
              <w:tabs>
                <w:tab w:val="left" w:pos="1260"/>
              </w:tabs>
              <w:spacing w:line="360" w:lineRule="auto"/>
              <w:rPr>
                <w:rFonts w:hint="eastAsia" w:ascii="宋体" w:hAnsi="宋体" w:cs="宋体"/>
                <w:kern w:val="0"/>
                <w:szCs w:val="21"/>
              </w:rPr>
            </w:pPr>
            <w:r>
              <w:rPr>
                <w:rFonts w:hint="eastAsia" w:ascii="宋体" w:hAnsi="宋体" w:cs="宋体"/>
                <w:kern w:val="0"/>
                <w:szCs w:val="21"/>
              </w:rPr>
              <w:t>4.1投标人的投标报价，应是本项目招标范围和招标文件及合同条款上所列的各项内容中所述的全部，不得以任何理由予以重复，并以投标人在投标文件中提出的单价为依据。</w:t>
            </w:r>
          </w:p>
        </w:tc>
      </w:tr>
      <w:tr w14:paraId="0F03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2181CFC0">
            <w:pPr>
              <w:tabs>
                <w:tab w:val="left" w:pos="1260"/>
              </w:tabs>
              <w:spacing w:line="360" w:lineRule="auto"/>
              <w:rPr>
                <w:rFonts w:hint="eastAsia" w:ascii="宋体" w:hAnsi="宋体" w:cs="宋体"/>
                <w:szCs w:val="21"/>
              </w:rPr>
            </w:pPr>
          </w:p>
        </w:tc>
        <w:tc>
          <w:tcPr>
            <w:tcW w:w="1620" w:type="dxa"/>
            <w:vMerge w:val="continue"/>
            <w:vAlign w:val="center"/>
          </w:tcPr>
          <w:p w14:paraId="44FE4391">
            <w:pPr>
              <w:tabs>
                <w:tab w:val="left" w:pos="1260"/>
              </w:tabs>
              <w:spacing w:line="360" w:lineRule="auto"/>
              <w:rPr>
                <w:rFonts w:hint="eastAsia" w:ascii="宋体" w:hAnsi="宋体" w:cs="宋体"/>
                <w:szCs w:val="21"/>
              </w:rPr>
            </w:pPr>
          </w:p>
        </w:tc>
        <w:tc>
          <w:tcPr>
            <w:tcW w:w="7559" w:type="dxa"/>
          </w:tcPr>
          <w:p w14:paraId="4ECBCFB5">
            <w:pPr>
              <w:tabs>
                <w:tab w:val="left" w:pos="1260"/>
              </w:tabs>
              <w:spacing w:line="360" w:lineRule="auto"/>
              <w:rPr>
                <w:rFonts w:hint="eastAsia" w:ascii="宋体" w:hAnsi="宋体" w:cs="宋体"/>
                <w:kern w:val="0"/>
                <w:szCs w:val="21"/>
              </w:rPr>
            </w:pPr>
            <w:r>
              <w:rPr>
                <w:rFonts w:hint="eastAsia" w:ascii="宋体" w:hAnsi="宋体" w:cs="宋体"/>
                <w:kern w:val="0"/>
                <w:szCs w:val="21"/>
              </w:rPr>
              <w:t>4.2投标人应充分了解招标项目的参数及任何其它足以影响投标报价的情况，任何因忽视或误解项目情况而导致的索赔或服务期限延长申请将不获批准。</w:t>
            </w:r>
          </w:p>
        </w:tc>
      </w:tr>
      <w:tr w14:paraId="4CAD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12F397BE">
            <w:pPr>
              <w:tabs>
                <w:tab w:val="left" w:pos="1260"/>
              </w:tabs>
              <w:spacing w:line="360" w:lineRule="auto"/>
              <w:rPr>
                <w:rFonts w:hint="eastAsia" w:ascii="宋体" w:hAnsi="宋体" w:cs="宋体"/>
                <w:kern w:val="0"/>
                <w:szCs w:val="21"/>
              </w:rPr>
            </w:pPr>
          </w:p>
        </w:tc>
        <w:tc>
          <w:tcPr>
            <w:tcW w:w="1620" w:type="dxa"/>
            <w:vMerge w:val="continue"/>
            <w:vAlign w:val="center"/>
          </w:tcPr>
          <w:p w14:paraId="57191E04">
            <w:pPr>
              <w:tabs>
                <w:tab w:val="left" w:pos="1260"/>
              </w:tabs>
              <w:spacing w:line="360" w:lineRule="auto"/>
              <w:rPr>
                <w:rFonts w:hint="eastAsia" w:ascii="宋体" w:hAnsi="宋体" w:cs="宋体"/>
                <w:kern w:val="0"/>
                <w:szCs w:val="21"/>
              </w:rPr>
            </w:pPr>
          </w:p>
        </w:tc>
        <w:tc>
          <w:tcPr>
            <w:tcW w:w="7559" w:type="dxa"/>
          </w:tcPr>
          <w:p w14:paraId="3216A186">
            <w:pPr>
              <w:tabs>
                <w:tab w:val="left" w:pos="1260"/>
              </w:tabs>
              <w:spacing w:line="360" w:lineRule="auto"/>
              <w:rPr>
                <w:rFonts w:hint="eastAsia" w:ascii="宋体" w:hAnsi="宋体" w:cs="宋体"/>
                <w:kern w:val="0"/>
                <w:szCs w:val="21"/>
              </w:rPr>
            </w:pPr>
            <w:r>
              <w:rPr>
                <w:rFonts w:hint="eastAsia" w:ascii="宋体" w:hAnsi="宋体" w:cs="宋体"/>
                <w:kern w:val="0"/>
                <w:szCs w:val="21"/>
              </w:rPr>
              <w:t>4.3投标人不得期望通过索赔等方式获取补偿，否则，除可能遭到拒绝外，还可能将被作为不良行为记录在案，并可能影响其以后参加政府采购的项目投标。各投标人在投标报价时，应充分考虑投标报价的风险。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7C6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2503A2AA">
            <w:pPr>
              <w:tabs>
                <w:tab w:val="left" w:pos="1260"/>
              </w:tabs>
              <w:spacing w:line="360" w:lineRule="auto"/>
              <w:rPr>
                <w:rFonts w:hint="eastAsia" w:ascii="宋体" w:hAnsi="宋体" w:cs="宋体"/>
                <w:kern w:val="0"/>
                <w:szCs w:val="21"/>
              </w:rPr>
            </w:pPr>
          </w:p>
        </w:tc>
        <w:tc>
          <w:tcPr>
            <w:tcW w:w="1620" w:type="dxa"/>
            <w:vMerge w:val="continue"/>
            <w:vAlign w:val="center"/>
          </w:tcPr>
          <w:p w14:paraId="12FD02AD">
            <w:pPr>
              <w:tabs>
                <w:tab w:val="left" w:pos="1260"/>
              </w:tabs>
              <w:spacing w:line="360" w:lineRule="auto"/>
              <w:rPr>
                <w:rFonts w:hint="eastAsia" w:ascii="宋体" w:hAnsi="宋体" w:cs="宋体"/>
                <w:kern w:val="0"/>
                <w:szCs w:val="21"/>
              </w:rPr>
            </w:pPr>
          </w:p>
        </w:tc>
        <w:tc>
          <w:tcPr>
            <w:tcW w:w="7559" w:type="dxa"/>
          </w:tcPr>
          <w:p w14:paraId="325A5D08">
            <w:pPr>
              <w:tabs>
                <w:tab w:val="left" w:pos="1260"/>
              </w:tabs>
              <w:spacing w:line="360" w:lineRule="auto"/>
              <w:rPr>
                <w:rFonts w:hint="eastAsia" w:ascii="宋体" w:hAnsi="宋体" w:cs="宋体"/>
                <w:kern w:val="0"/>
                <w:szCs w:val="21"/>
              </w:rPr>
            </w:pPr>
            <w:r>
              <w:rPr>
                <w:rFonts w:hint="eastAsia" w:ascii="宋体" w:hAnsi="宋体" w:cs="宋体"/>
                <w:kern w:val="0"/>
                <w:szCs w:val="21"/>
              </w:rPr>
              <w:t>4.4投标人须考虑本项目在实施期间的一切可能产生的费用。在项目实施过程中，如项目工作范围发生变更，由中标人和采购人双方协商解决；其余情况下，投标总价均不予调整。</w:t>
            </w:r>
          </w:p>
        </w:tc>
      </w:tr>
      <w:tr w14:paraId="45F4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147F1A87">
            <w:pPr>
              <w:tabs>
                <w:tab w:val="left" w:pos="1260"/>
              </w:tabs>
              <w:spacing w:line="360" w:lineRule="auto"/>
              <w:rPr>
                <w:rFonts w:hint="eastAsia" w:ascii="宋体" w:hAnsi="宋体" w:cs="宋体"/>
                <w:kern w:val="0"/>
                <w:szCs w:val="21"/>
              </w:rPr>
            </w:pPr>
          </w:p>
        </w:tc>
        <w:tc>
          <w:tcPr>
            <w:tcW w:w="1620" w:type="dxa"/>
            <w:vMerge w:val="continue"/>
            <w:vAlign w:val="center"/>
          </w:tcPr>
          <w:p w14:paraId="2486E210">
            <w:pPr>
              <w:tabs>
                <w:tab w:val="left" w:pos="1260"/>
              </w:tabs>
              <w:spacing w:line="360" w:lineRule="auto"/>
              <w:rPr>
                <w:rFonts w:hint="eastAsia" w:ascii="宋体" w:hAnsi="宋体" w:cs="宋体"/>
                <w:kern w:val="0"/>
                <w:szCs w:val="21"/>
              </w:rPr>
            </w:pPr>
          </w:p>
        </w:tc>
        <w:tc>
          <w:tcPr>
            <w:tcW w:w="7559" w:type="dxa"/>
          </w:tcPr>
          <w:p w14:paraId="666D526A">
            <w:pPr>
              <w:tabs>
                <w:tab w:val="left" w:pos="1260"/>
              </w:tabs>
              <w:spacing w:line="360" w:lineRule="auto"/>
              <w:rPr>
                <w:rFonts w:hint="eastAsia" w:ascii="宋体" w:hAnsi="宋体" w:cs="宋体"/>
                <w:kern w:val="0"/>
                <w:szCs w:val="21"/>
              </w:rPr>
            </w:pPr>
            <w:r>
              <w:rPr>
                <w:rFonts w:hint="eastAsia" w:ascii="宋体" w:hAnsi="宋体" w:cs="宋体"/>
                <w:b/>
                <w:bCs/>
                <w:kern w:val="0"/>
                <w:szCs w:val="21"/>
                <w:highlight w:val="yellow"/>
              </w:rPr>
              <w:t>4.5投标人须根据具体基准价，报出一个唯一的折扣率。0＜投标折扣率≤1，采用小数报价且是固定唯一值；折扣率最多保留至小数点后二位，如:0.90、0.88等。</w:t>
            </w:r>
            <w:r>
              <w:rPr>
                <w:rStyle w:val="58"/>
                <w:rFonts w:hint="eastAsia" w:ascii="宋体" w:hAnsi="宋体" w:cs="宋体"/>
                <w:b/>
                <w:bCs/>
                <w:kern w:val="0"/>
                <w:highlight w:val="yellow"/>
              </w:rPr>
              <w:t>未按要求报价的将导致投标无效。</w:t>
            </w:r>
          </w:p>
        </w:tc>
      </w:tr>
      <w:tr w14:paraId="5FB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1900775B">
            <w:pPr>
              <w:spacing w:line="360" w:lineRule="auto"/>
              <w:jc w:val="center"/>
              <w:rPr>
                <w:rFonts w:hint="eastAsia" w:ascii="宋体" w:hAnsi="宋体" w:cs="宋体"/>
                <w:b/>
                <w:szCs w:val="21"/>
              </w:rPr>
            </w:pPr>
            <w:r>
              <w:rPr>
                <w:rFonts w:hint="eastAsia" w:ascii="宋体" w:hAnsi="宋体" w:cs="宋体"/>
                <w:b/>
                <w:szCs w:val="21"/>
              </w:rPr>
              <w:t>5</w:t>
            </w:r>
          </w:p>
        </w:tc>
        <w:tc>
          <w:tcPr>
            <w:tcW w:w="1620" w:type="dxa"/>
            <w:vAlign w:val="center"/>
          </w:tcPr>
          <w:p w14:paraId="5ABB4EBD">
            <w:pPr>
              <w:spacing w:line="360" w:lineRule="auto"/>
              <w:jc w:val="center"/>
              <w:rPr>
                <w:rFonts w:hint="eastAsia" w:ascii="宋体" w:hAnsi="宋体" w:cs="宋体"/>
                <w:b/>
                <w:bCs/>
                <w:kern w:val="0"/>
                <w:szCs w:val="21"/>
              </w:rPr>
            </w:pPr>
            <w:r>
              <w:rPr>
                <w:rFonts w:hint="eastAsia" w:ascii="宋体" w:hAnsi="宋体" w:cs="宋体"/>
                <w:b/>
                <w:bCs/>
                <w:kern w:val="0"/>
                <w:szCs w:val="21"/>
              </w:rPr>
              <w:t>付款方式</w:t>
            </w:r>
          </w:p>
        </w:tc>
        <w:tc>
          <w:tcPr>
            <w:tcW w:w="7559" w:type="dxa"/>
          </w:tcPr>
          <w:p w14:paraId="5ACC30C7">
            <w:pPr>
              <w:tabs>
                <w:tab w:val="left" w:pos="1260"/>
              </w:tabs>
              <w:spacing w:line="360" w:lineRule="auto"/>
              <w:rPr>
                <w:rFonts w:hint="eastAsia" w:ascii="宋体" w:hAnsi="宋体" w:cs="宋体"/>
                <w:bCs/>
                <w:szCs w:val="21"/>
              </w:rPr>
            </w:pPr>
            <w:r>
              <w:rPr>
                <w:rFonts w:hint="eastAsia" w:ascii="宋体" w:hAnsi="宋体" w:cs="宋体"/>
                <w:szCs w:val="21"/>
              </w:rPr>
              <w:t>5.1本项目签订合同后，按照实际需求送货金额核销一切费用。中标人须与采购人采购科室做好账目核对工作。以</w:t>
            </w:r>
            <w:r>
              <w:rPr>
                <w:rFonts w:hint="eastAsia" w:ascii="宋体" w:hAnsi="宋体" w:cs="宋体"/>
                <w:szCs w:val="21"/>
                <w:u w:val="double"/>
              </w:rPr>
              <w:t>实际采购数量*中标折扣率*基准价</w:t>
            </w:r>
            <w:r>
              <w:rPr>
                <w:rFonts w:hint="eastAsia" w:ascii="宋体" w:hAnsi="宋体" w:cs="宋体"/>
                <w:szCs w:val="21"/>
              </w:rPr>
              <w:t>计算。最终总结算金额不超过本项目最高支付上限</w:t>
            </w:r>
            <w:r>
              <w:rPr>
                <w:rStyle w:val="58"/>
                <w:rFonts w:hint="eastAsia" w:ascii="宋体" w:hAnsi="宋体" w:cs="宋体"/>
              </w:rPr>
              <w:t>（人民币799,960.00元）</w:t>
            </w:r>
            <w:r>
              <w:rPr>
                <w:rFonts w:hint="eastAsia" w:ascii="宋体" w:hAnsi="宋体" w:cs="宋体"/>
                <w:szCs w:val="21"/>
              </w:rPr>
              <w:t>。</w:t>
            </w:r>
            <w:r>
              <w:rPr>
                <w:rFonts w:hint="eastAsia" w:ascii="宋体" w:hAnsi="宋体" w:cs="宋体"/>
                <w:bCs/>
                <w:szCs w:val="21"/>
              </w:rPr>
              <w:t>每次按合同支付款项前，中标人应向采购人提供与支付金额相符的有效发票，且收款方、出具发票方、合同乙方均必须与中标人名称一致。</w:t>
            </w:r>
            <w:r>
              <w:rPr>
                <w:rFonts w:hint="eastAsia" w:ascii="宋体" w:hAnsi="宋体" w:cs="宋体"/>
                <w:szCs w:val="21"/>
              </w:rPr>
              <w:t>采购人在收到发票后10个工作日内付款。</w:t>
            </w:r>
          </w:p>
        </w:tc>
      </w:tr>
      <w:tr w14:paraId="32F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32FB3CEF">
            <w:pPr>
              <w:spacing w:line="360" w:lineRule="auto"/>
              <w:jc w:val="center"/>
              <w:rPr>
                <w:rFonts w:hint="eastAsia" w:ascii="宋体" w:hAnsi="宋体" w:cs="宋体"/>
                <w:b/>
                <w:szCs w:val="21"/>
              </w:rPr>
            </w:pPr>
            <w:r>
              <w:rPr>
                <w:rFonts w:hint="eastAsia" w:ascii="宋体" w:hAnsi="宋体" w:cs="宋体"/>
                <w:b/>
                <w:szCs w:val="21"/>
              </w:rPr>
              <w:t>6</w:t>
            </w:r>
          </w:p>
        </w:tc>
        <w:tc>
          <w:tcPr>
            <w:tcW w:w="1620" w:type="dxa"/>
            <w:vMerge w:val="restart"/>
            <w:vAlign w:val="center"/>
          </w:tcPr>
          <w:p w14:paraId="793E3363">
            <w:pPr>
              <w:tabs>
                <w:tab w:val="left" w:pos="1260"/>
              </w:tabs>
              <w:spacing w:line="360" w:lineRule="auto"/>
              <w:jc w:val="center"/>
              <w:rPr>
                <w:rFonts w:hint="eastAsia" w:ascii="宋体" w:hAnsi="宋体" w:cs="宋体"/>
                <w:b/>
                <w:kern w:val="0"/>
                <w:szCs w:val="21"/>
              </w:rPr>
            </w:pPr>
            <w:r>
              <w:rPr>
                <w:rFonts w:hint="eastAsia" w:ascii="宋体" w:hAnsi="宋体" w:cs="宋体"/>
                <w:b/>
                <w:kern w:val="0"/>
                <w:szCs w:val="21"/>
              </w:rPr>
              <w:t>违约责任</w:t>
            </w:r>
          </w:p>
        </w:tc>
        <w:tc>
          <w:tcPr>
            <w:tcW w:w="7559" w:type="dxa"/>
          </w:tcPr>
          <w:p w14:paraId="30DD6ED4">
            <w:pPr>
              <w:spacing w:line="360" w:lineRule="auto"/>
              <w:rPr>
                <w:rFonts w:hint="eastAsia" w:ascii="宋体" w:hAnsi="宋体" w:cs="宋体"/>
                <w:bCs/>
                <w:kern w:val="0"/>
                <w:szCs w:val="21"/>
              </w:rPr>
            </w:pPr>
            <w:r>
              <w:rPr>
                <w:rFonts w:hint="eastAsia" w:ascii="宋体" w:hAnsi="宋体" w:cs="宋体"/>
                <w:bCs/>
                <w:kern w:val="0"/>
                <w:szCs w:val="21"/>
              </w:rPr>
              <w:t>6.1如投标人未按照投标文件中承诺的时间交货或提供服务，投标人应承担延期交货和延期服务的违约责任，并赔偿采购人因此造成的实际经济损失。</w:t>
            </w:r>
          </w:p>
        </w:tc>
      </w:tr>
      <w:tr w14:paraId="7F77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5DB9AF32">
            <w:pPr>
              <w:spacing w:line="360" w:lineRule="auto"/>
              <w:jc w:val="center"/>
              <w:rPr>
                <w:rFonts w:hint="eastAsia" w:ascii="宋体" w:hAnsi="宋体" w:cs="宋体"/>
                <w:b/>
                <w:szCs w:val="21"/>
              </w:rPr>
            </w:pPr>
          </w:p>
        </w:tc>
        <w:tc>
          <w:tcPr>
            <w:tcW w:w="1620" w:type="dxa"/>
            <w:vMerge w:val="continue"/>
            <w:vAlign w:val="center"/>
          </w:tcPr>
          <w:p w14:paraId="67B3803E">
            <w:pPr>
              <w:spacing w:line="360" w:lineRule="auto"/>
              <w:jc w:val="center"/>
              <w:rPr>
                <w:rFonts w:hint="eastAsia" w:ascii="宋体" w:hAnsi="宋体" w:cs="宋体"/>
                <w:b/>
                <w:kern w:val="0"/>
                <w:szCs w:val="21"/>
              </w:rPr>
            </w:pPr>
          </w:p>
        </w:tc>
        <w:tc>
          <w:tcPr>
            <w:tcW w:w="7559" w:type="dxa"/>
          </w:tcPr>
          <w:p w14:paraId="5A96EB46">
            <w:pPr>
              <w:spacing w:line="360" w:lineRule="auto"/>
              <w:rPr>
                <w:rFonts w:hint="eastAsia" w:ascii="宋体" w:hAnsi="宋体" w:cs="宋体"/>
                <w:bCs/>
                <w:kern w:val="0"/>
                <w:szCs w:val="21"/>
              </w:rPr>
            </w:pPr>
            <w:r>
              <w:rPr>
                <w:rFonts w:hint="eastAsia" w:ascii="宋体" w:hAnsi="宋体" w:cs="宋体"/>
                <w:bCs/>
                <w:kern w:val="0"/>
                <w:szCs w:val="21"/>
              </w:rPr>
              <w:t>6.2投标人所交设备的品种、型号、规格、质量、功能、技术参数等方面不能实质性满足招标文件要求的，采购人有权拒绝收货，投标人向采购人偿付项目合同金额</w:t>
            </w:r>
            <w:r>
              <w:rPr>
                <w:rFonts w:hint="eastAsia" w:ascii="宋体" w:hAnsi="宋体" w:cs="宋体"/>
                <w:bCs/>
                <w:kern w:val="0"/>
                <w:szCs w:val="21"/>
                <w:u w:val="single"/>
              </w:rPr>
              <w:t xml:space="preserve"> 10% </w:t>
            </w:r>
            <w:r>
              <w:rPr>
                <w:rFonts w:hint="eastAsia" w:ascii="宋体" w:hAnsi="宋体" w:cs="宋体"/>
                <w:bCs/>
                <w:kern w:val="0"/>
                <w:szCs w:val="21"/>
              </w:rPr>
              <w:t>的违约金；造成严重后果的，根据《深圳经济特区政府采购条例》第五十七条第（二）款规定，由主管部门对中标人进行处罚。</w:t>
            </w:r>
          </w:p>
        </w:tc>
      </w:tr>
      <w:tr w14:paraId="60BE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42DF1A7">
            <w:pPr>
              <w:spacing w:line="360" w:lineRule="auto"/>
              <w:jc w:val="center"/>
              <w:rPr>
                <w:rFonts w:hint="eastAsia" w:ascii="宋体" w:hAnsi="宋体" w:cs="宋体"/>
                <w:b/>
                <w:szCs w:val="21"/>
              </w:rPr>
            </w:pPr>
          </w:p>
        </w:tc>
        <w:tc>
          <w:tcPr>
            <w:tcW w:w="1620" w:type="dxa"/>
            <w:vMerge w:val="continue"/>
            <w:vAlign w:val="center"/>
          </w:tcPr>
          <w:p w14:paraId="785E7D6C">
            <w:pPr>
              <w:spacing w:line="360" w:lineRule="auto"/>
              <w:jc w:val="center"/>
              <w:rPr>
                <w:rFonts w:hint="eastAsia" w:ascii="宋体" w:hAnsi="宋体" w:cs="宋体"/>
                <w:b/>
                <w:kern w:val="0"/>
                <w:szCs w:val="21"/>
              </w:rPr>
            </w:pPr>
          </w:p>
        </w:tc>
        <w:tc>
          <w:tcPr>
            <w:tcW w:w="7559" w:type="dxa"/>
          </w:tcPr>
          <w:p w14:paraId="46B0C5CF">
            <w:pPr>
              <w:spacing w:line="360" w:lineRule="auto"/>
              <w:rPr>
                <w:rFonts w:hint="eastAsia" w:ascii="宋体" w:hAnsi="宋体" w:cs="宋体"/>
                <w:bCs/>
                <w:kern w:val="0"/>
                <w:szCs w:val="21"/>
              </w:rPr>
            </w:pPr>
            <w:r>
              <w:rPr>
                <w:rFonts w:hint="eastAsia" w:ascii="宋体" w:hAnsi="宋体" w:cs="宋体"/>
                <w:bCs/>
                <w:kern w:val="0"/>
                <w:szCs w:val="21"/>
              </w:rPr>
              <w:t>6.3投标人不能交付设备的，投标人向采购人偿付项目合同金额</w:t>
            </w:r>
            <w:r>
              <w:rPr>
                <w:rFonts w:hint="eastAsia" w:ascii="宋体" w:hAnsi="宋体" w:cs="宋体"/>
                <w:bCs/>
                <w:kern w:val="0"/>
                <w:szCs w:val="21"/>
                <w:u w:val="single"/>
              </w:rPr>
              <w:t xml:space="preserve"> 10% </w:t>
            </w:r>
            <w:r>
              <w:rPr>
                <w:rFonts w:hint="eastAsia" w:ascii="宋体" w:hAnsi="宋体" w:cs="宋体"/>
                <w:bCs/>
                <w:kern w:val="0"/>
                <w:szCs w:val="21"/>
              </w:rPr>
              <w:t>的违约金；造成严重后果的，根据《深圳经济特区政府采购条例》第五十七条第（二）款规定，由主管部门对中标人进行处罚。</w:t>
            </w:r>
          </w:p>
        </w:tc>
      </w:tr>
      <w:tr w14:paraId="7E93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3F3ADB6A">
            <w:pPr>
              <w:spacing w:line="360" w:lineRule="auto"/>
              <w:jc w:val="center"/>
              <w:rPr>
                <w:rFonts w:hint="eastAsia" w:ascii="宋体" w:hAnsi="宋体" w:cs="宋体"/>
                <w:b/>
                <w:szCs w:val="21"/>
              </w:rPr>
            </w:pPr>
          </w:p>
        </w:tc>
        <w:tc>
          <w:tcPr>
            <w:tcW w:w="1620" w:type="dxa"/>
            <w:vMerge w:val="continue"/>
            <w:vAlign w:val="center"/>
          </w:tcPr>
          <w:p w14:paraId="40176EF6">
            <w:pPr>
              <w:spacing w:line="360" w:lineRule="auto"/>
              <w:jc w:val="center"/>
              <w:rPr>
                <w:rFonts w:hint="eastAsia" w:ascii="宋体" w:hAnsi="宋体" w:cs="宋体"/>
                <w:b/>
                <w:kern w:val="0"/>
                <w:szCs w:val="21"/>
              </w:rPr>
            </w:pPr>
          </w:p>
        </w:tc>
        <w:tc>
          <w:tcPr>
            <w:tcW w:w="7559" w:type="dxa"/>
          </w:tcPr>
          <w:p w14:paraId="01CB872A">
            <w:pPr>
              <w:spacing w:line="360" w:lineRule="auto"/>
              <w:rPr>
                <w:rFonts w:hint="eastAsia" w:ascii="宋体" w:hAnsi="宋体" w:cs="宋体"/>
                <w:bCs/>
                <w:kern w:val="0"/>
                <w:szCs w:val="21"/>
              </w:rPr>
            </w:pPr>
            <w:r>
              <w:rPr>
                <w:rFonts w:hint="eastAsia" w:ascii="宋体" w:hAnsi="宋体" w:cs="宋体"/>
                <w:bCs/>
                <w:kern w:val="0"/>
                <w:szCs w:val="21"/>
              </w:rPr>
              <w:t>6.4投标人逾期未交设备的，投标人向采购人每日历日偿付设备款</w:t>
            </w:r>
            <w:r>
              <w:rPr>
                <w:rFonts w:hint="eastAsia" w:ascii="宋体" w:hAnsi="宋体" w:cs="宋体"/>
                <w:bCs/>
                <w:kern w:val="0"/>
                <w:szCs w:val="21"/>
                <w:u w:val="single"/>
              </w:rPr>
              <w:t xml:space="preserve"> 5‰ </w:t>
            </w:r>
            <w:r>
              <w:rPr>
                <w:rFonts w:hint="eastAsia" w:ascii="宋体" w:hAnsi="宋体" w:cs="宋体"/>
                <w:bCs/>
                <w:kern w:val="0"/>
                <w:szCs w:val="21"/>
              </w:rPr>
              <w:t>的违约金。投标人超过交货期限</w:t>
            </w:r>
            <w:r>
              <w:rPr>
                <w:rFonts w:hint="eastAsia" w:ascii="宋体" w:hAnsi="宋体" w:cs="宋体"/>
                <w:bCs/>
                <w:kern w:val="0"/>
                <w:szCs w:val="21"/>
                <w:u w:val="single"/>
              </w:rPr>
              <w:t xml:space="preserve"> 30</w:t>
            </w:r>
            <w:r>
              <w:rPr>
                <w:rFonts w:hint="eastAsia" w:ascii="宋体" w:hAnsi="宋体" w:cs="宋体"/>
                <w:bCs/>
                <w:kern w:val="0"/>
                <w:szCs w:val="21"/>
              </w:rPr>
              <w:t>日历日仍未交货的，采购人有权解除合同。</w:t>
            </w:r>
          </w:p>
        </w:tc>
      </w:tr>
      <w:tr w14:paraId="654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34" w:type="dxa"/>
            <w:vMerge w:val="restart"/>
            <w:vAlign w:val="center"/>
          </w:tcPr>
          <w:p w14:paraId="57C1E8E5">
            <w:pPr>
              <w:spacing w:line="360" w:lineRule="auto"/>
              <w:jc w:val="center"/>
              <w:rPr>
                <w:rFonts w:hint="eastAsia" w:ascii="宋体" w:hAnsi="宋体" w:cs="宋体"/>
                <w:b/>
                <w:szCs w:val="21"/>
              </w:rPr>
            </w:pPr>
            <w:r>
              <w:rPr>
                <w:rFonts w:hint="eastAsia" w:ascii="宋体" w:hAnsi="宋体" w:cs="宋体"/>
                <w:b/>
                <w:szCs w:val="21"/>
              </w:rPr>
              <w:t>7</w:t>
            </w:r>
          </w:p>
        </w:tc>
        <w:tc>
          <w:tcPr>
            <w:tcW w:w="1620" w:type="dxa"/>
            <w:vMerge w:val="restart"/>
            <w:vAlign w:val="center"/>
          </w:tcPr>
          <w:p w14:paraId="2A021C81">
            <w:pPr>
              <w:spacing w:line="360" w:lineRule="auto"/>
              <w:jc w:val="center"/>
              <w:rPr>
                <w:rFonts w:hint="eastAsia" w:ascii="宋体" w:hAnsi="宋体" w:cs="宋体"/>
                <w:b/>
                <w:kern w:val="0"/>
                <w:szCs w:val="21"/>
              </w:rPr>
            </w:pPr>
            <w:r>
              <w:rPr>
                <w:rFonts w:hint="eastAsia" w:ascii="宋体" w:hAnsi="宋体" w:cs="宋体"/>
                <w:b/>
                <w:kern w:val="0"/>
                <w:szCs w:val="21"/>
              </w:rPr>
              <w:t>其他</w:t>
            </w:r>
          </w:p>
        </w:tc>
        <w:tc>
          <w:tcPr>
            <w:tcW w:w="7559" w:type="dxa"/>
            <w:vAlign w:val="center"/>
          </w:tcPr>
          <w:p w14:paraId="68F99754">
            <w:pPr>
              <w:spacing w:line="360" w:lineRule="auto"/>
              <w:rPr>
                <w:rFonts w:hint="eastAsia" w:ascii="宋体" w:hAnsi="宋体" w:cs="宋体"/>
                <w:bCs/>
                <w:szCs w:val="21"/>
              </w:rPr>
            </w:pPr>
            <w:r>
              <w:rPr>
                <w:rFonts w:hint="eastAsia" w:ascii="宋体" w:hAnsi="宋体" w:cs="宋体"/>
                <w:bCs/>
                <w:szCs w:val="21"/>
              </w:rPr>
              <w:t>7.1投标人应按其投标文件中的承诺，进行其他售后服务工作。</w:t>
            </w:r>
          </w:p>
        </w:tc>
      </w:tr>
      <w:tr w14:paraId="2A77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34" w:type="dxa"/>
            <w:vMerge w:val="continue"/>
            <w:vAlign w:val="center"/>
          </w:tcPr>
          <w:p w14:paraId="4073A3CA">
            <w:pPr>
              <w:spacing w:line="360" w:lineRule="auto"/>
            </w:pPr>
          </w:p>
        </w:tc>
        <w:tc>
          <w:tcPr>
            <w:tcW w:w="1620" w:type="dxa"/>
            <w:vMerge w:val="continue"/>
            <w:vAlign w:val="center"/>
          </w:tcPr>
          <w:p w14:paraId="45AAD053">
            <w:pPr>
              <w:spacing w:line="360" w:lineRule="auto"/>
            </w:pPr>
          </w:p>
        </w:tc>
        <w:tc>
          <w:tcPr>
            <w:tcW w:w="7559" w:type="dxa"/>
            <w:vAlign w:val="center"/>
          </w:tcPr>
          <w:p w14:paraId="5473E000">
            <w:pPr>
              <w:spacing w:line="360" w:lineRule="auto"/>
              <w:rPr>
                <w:rFonts w:hint="eastAsia" w:ascii="宋体" w:hAnsi="宋体" w:cs="宋体"/>
                <w:bCs/>
                <w:szCs w:val="21"/>
              </w:rPr>
            </w:pPr>
            <w:r>
              <w:rPr>
                <w:rFonts w:hint="eastAsia" w:ascii="宋体" w:hAnsi="宋体" w:cs="宋体"/>
                <w:bCs/>
                <w:szCs w:val="21"/>
              </w:rPr>
              <w:t>7.2如投标供应商在投标文件中的响应内容出现表述不一致或前后矛盾等情形，以较为有利于采购人的条款为准。</w:t>
            </w:r>
          </w:p>
        </w:tc>
      </w:tr>
    </w:tbl>
    <w:p w14:paraId="5EABBC4B">
      <w:pPr>
        <w:widowControl/>
        <w:jc w:val="left"/>
      </w:pPr>
    </w:p>
    <w:p w14:paraId="2979EFD7">
      <w:pPr>
        <w:spacing w:line="360" w:lineRule="auto"/>
        <w:rPr>
          <w:b/>
          <w:bCs/>
          <w:kern w:val="0"/>
          <w:sz w:val="28"/>
          <w:szCs w:val="28"/>
        </w:rPr>
      </w:pPr>
      <w:r>
        <w:rPr>
          <w:rFonts w:hint="eastAsia" w:ascii="宋体" w:hAnsi="宋体"/>
          <w:b/>
          <w:bCs/>
          <w:snapToGrid w:val="0"/>
          <w:kern w:val="0"/>
          <w:sz w:val="24"/>
        </w:rPr>
        <w:t>四、样品要求</w:t>
      </w:r>
    </w:p>
    <w:p w14:paraId="70B5C9BF">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（一）一般性规定和要求</w:t>
      </w:r>
    </w:p>
    <w:p w14:paraId="6A8847F2">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1、投标样品上必须标注“项目名称及项目编号、供应商名称、样品名称”等信息，需要安装的投标样品必须为安装完整的成品，由投标供应商自行组织安装。</w:t>
      </w:r>
    </w:p>
    <w:p w14:paraId="0AAB779F">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2、样品递交签到：</w:t>
      </w:r>
    </w:p>
    <w:p w14:paraId="64AFCBE2">
      <w:pPr>
        <w:spacing w:line="360" w:lineRule="auto"/>
        <w:ind w:firstLine="420" w:firstLineChars="200"/>
        <w:rPr>
          <w:rFonts w:hint="eastAsia" w:asciiTheme="minorEastAsia" w:hAnsiTheme="minorEastAsia" w:eastAsiaTheme="minorEastAsia"/>
          <w:bCs/>
          <w:szCs w:val="21"/>
          <w:highlight w:val="yellow"/>
        </w:rPr>
      </w:pPr>
      <w:r>
        <w:rPr>
          <w:rFonts w:hint="eastAsia" w:asciiTheme="minorEastAsia" w:hAnsiTheme="minorEastAsia" w:eastAsiaTheme="minorEastAsia"/>
          <w:bCs/>
          <w:szCs w:val="21"/>
          <w:highlight w:val="yellow"/>
        </w:rPr>
        <w:t>投标供应商授权人需在</w:t>
      </w:r>
      <w:r>
        <w:rPr>
          <w:rFonts w:hint="eastAsia" w:ascii="宋体" w:hAnsi="宋体" w:eastAsiaTheme="minorEastAsia"/>
          <w:b/>
          <w:highlight w:val="yellow"/>
        </w:rPr>
        <w:t>投标截止时间</w:t>
      </w:r>
      <w:r>
        <w:rPr>
          <w:rFonts w:hint="eastAsia" w:asciiTheme="minorEastAsia" w:hAnsiTheme="minorEastAsia" w:eastAsiaTheme="minorEastAsia"/>
          <w:b/>
          <w:bCs/>
          <w:szCs w:val="21"/>
          <w:highlight w:val="yellow"/>
        </w:rPr>
        <w:t>前，</w:t>
      </w:r>
      <w:r>
        <w:rPr>
          <w:rFonts w:hint="eastAsia" w:ascii="宋体" w:hAnsi="宋体" w:cs="宋体"/>
          <w:b/>
          <w:szCs w:val="21"/>
          <w:highlight w:val="yellow"/>
        </w:rPr>
        <w:t>携带</w:t>
      </w:r>
      <w:r>
        <w:rPr>
          <w:rFonts w:hint="eastAsia" w:asciiTheme="minorEastAsia" w:hAnsiTheme="minorEastAsia" w:eastAsiaTheme="minorEastAsia"/>
          <w:b/>
          <w:bCs/>
          <w:szCs w:val="21"/>
          <w:highlight w:val="yellow"/>
        </w:rPr>
        <w:t>法定代表人证明书（盖公章）、法定代表人授权委托书（盖公章）及样品清单（加盖公章）</w:t>
      </w:r>
      <w:r>
        <w:rPr>
          <w:rFonts w:hint="eastAsia" w:asciiTheme="minorEastAsia" w:hAnsiTheme="minorEastAsia" w:eastAsiaTheme="minorEastAsia"/>
          <w:bCs/>
          <w:szCs w:val="21"/>
          <w:highlight w:val="yellow"/>
        </w:rPr>
        <w:t>，到达采购代理机构（</w:t>
      </w:r>
      <w:r>
        <w:rPr>
          <w:rFonts w:hint="eastAsia" w:ascii="宋体" w:hAnsi="宋体" w:cs="宋体"/>
          <w:szCs w:val="21"/>
          <w:highlight w:val="yellow"/>
        </w:rPr>
        <w:t>深圳市中正招标有限公司，以下同</w:t>
      </w:r>
      <w:r>
        <w:rPr>
          <w:rFonts w:hint="eastAsia" w:asciiTheme="minorEastAsia" w:hAnsiTheme="minorEastAsia" w:eastAsiaTheme="minorEastAsia"/>
          <w:bCs/>
          <w:szCs w:val="21"/>
          <w:highlight w:val="yellow"/>
        </w:rPr>
        <w:t>）开标地点，按工作人员指引进行样品递交签到。</w:t>
      </w:r>
    </w:p>
    <w:p w14:paraId="01375DA7">
      <w:pPr>
        <w:spacing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highlight w:val="yellow"/>
        </w:rPr>
        <w:t>特别注意事项：（1）样品未按要求标注“项目名称及项目编号、包组号、供应商名称、样品名称”等信息，或者上述资料提供不齐全的，不予签到；（2）</w:t>
      </w:r>
      <w:r>
        <w:rPr>
          <w:rFonts w:hint="eastAsia" w:ascii="宋体" w:hAnsi="宋体" w:cs="宋体"/>
          <w:b/>
          <w:szCs w:val="21"/>
          <w:highlight w:val="yellow"/>
        </w:rPr>
        <w:t>签到截止时间后不再受理签到</w:t>
      </w:r>
      <w:r>
        <w:rPr>
          <w:rFonts w:hint="eastAsia" w:asciiTheme="minorEastAsia" w:hAnsiTheme="minorEastAsia" w:eastAsiaTheme="minorEastAsia"/>
          <w:b/>
          <w:bCs/>
          <w:szCs w:val="21"/>
          <w:highlight w:val="yellow"/>
        </w:rPr>
        <w:t>；（3）未进行签到的，样品不予接收。</w:t>
      </w:r>
    </w:p>
    <w:p w14:paraId="5E5C9D84">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 xml:space="preserve">3、投标样品接收必须进行身份核对、样品核对、登记确认。 </w:t>
      </w:r>
    </w:p>
    <w:p w14:paraId="0EC86FC5">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（1）身份核对。采购代理机构核对投标供应商授权委托人提供的“法定代表人证明书（盖公章）、法定代表人授权委托书（盖公章）、授权委托人身份证原件和复印件”。资料不齐全的，不得接收投标样品。</w:t>
      </w:r>
    </w:p>
    <w:p w14:paraId="28F1B5EF">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（2）样品核对。采购代理机构工作人员将投标样品与投标供应商提供的《样品清单》（盖公章）进行一一核对。有不一致的或损坏情况的，将要求供应商授权委托人在《样品清单》上注明。</w:t>
      </w:r>
    </w:p>
    <w:p w14:paraId="17092FF9">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（3）登记确认。在完成身份核对及样品核对后，投标供应商授权委托人必须在《投标样品签收表》上登记确认。</w:t>
      </w:r>
    </w:p>
    <w:p w14:paraId="5D543545">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4、采购代理机构工作人员负责组织投标样品摆样，指引供应商授权委托人将投标样品搬运到指定地点摆放、拆除包装，按要求摆放整齐。完成样品摆样后，供应商授权委托人应及时离场，不得在摆样现场滞留。</w:t>
      </w:r>
    </w:p>
    <w:p w14:paraId="19FD9AD7">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5、样品的退回：采购代理机构工作人员将按规定通知供应商，并要求供应商授权代表在项目中标公告发布后的三个工作日内凭身份证及法人授权书办理样品退回手续（中标供应商样品按要求必须封样的，不予退回）。</w:t>
      </w:r>
    </w:p>
    <w:p w14:paraId="28A6A61C">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投标样品移交时，采购代理机构工作人员将再次核对供应商授权委托人或采购人代表身份、核对《样品清单》，签字确认后取走样品。</w:t>
      </w:r>
    </w:p>
    <w:p w14:paraId="1CB2040F">
      <w:pPr>
        <w:spacing w:line="360" w:lineRule="auto"/>
        <w:ind w:firstLine="420" w:firstLineChars="200"/>
        <w:rPr>
          <w:rFonts w:hint="eastAsia" w:asciiTheme="minorEastAsia" w:hAnsiTheme="minorEastAsia" w:eastAsiaTheme="minorEastAsia"/>
        </w:rPr>
      </w:pPr>
      <w:r>
        <w:rPr>
          <w:rFonts w:hint="eastAsia" w:cs="宋体" w:asciiTheme="minorEastAsia" w:hAnsiTheme="minorEastAsia" w:eastAsiaTheme="minorEastAsia"/>
          <w:kern w:val="0"/>
          <w:szCs w:val="18"/>
        </w:rPr>
        <w:t>6、供应商未在规定时间内取回投标样品的，视为放弃取回，采购代理机构将定期清理。</w:t>
      </w:r>
    </w:p>
    <w:p w14:paraId="693C3FDA">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（二）样品清单：</w:t>
      </w:r>
    </w:p>
    <w:tbl>
      <w:tblPr>
        <w:tblStyle w:val="51"/>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227"/>
        <w:gridCol w:w="2258"/>
        <w:gridCol w:w="874"/>
        <w:gridCol w:w="829"/>
        <w:gridCol w:w="2017"/>
      </w:tblGrid>
      <w:tr w14:paraId="248C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0" w:type="dxa"/>
            <w:vAlign w:val="center"/>
          </w:tcPr>
          <w:p w14:paraId="50BF4732">
            <w:pPr>
              <w:spacing w:line="360" w:lineRule="auto"/>
              <w:jc w:val="center"/>
            </w:pPr>
            <w:r>
              <w:rPr>
                <w:rFonts w:hint="eastAsia"/>
              </w:rPr>
              <w:t>包组</w:t>
            </w:r>
          </w:p>
        </w:tc>
        <w:tc>
          <w:tcPr>
            <w:tcW w:w="2227" w:type="dxa"/>
            <w:vAlign w:val="center"/>
          </w:tcPr>
          <w:p w14:paraId="730D4056">
            <w:pPr>
              <w:spacing w:line="360" w:lineRule="auto"/>
              <w:jc w:val="center"/>
            </w:pPr>
            <w:r>
              <w:rPr>
                <w:rFonts w:hint="eastAsia"/>
              </w:rPr>
              <w:t>样品名称</w:t>
            </w:r>
          </w:p>
        </w:tc>
        <w:tc>
          <w:tcPr>
            <w:tcW w:w="2258" w:type="dxa"/>
            <w:vAlign w:val="center"/>
          </w:tcPr>
          <w:p w14:paraId="06D6306C">
            <w:pPr>
              <w:spacing w:line="360" w:lineRule="auto"/>
              <w:jc w:val="center"/>
            </w:pPr>
            <w:r>
              <w:rPr>
                <w:rFonts w:hint="eastAsia"/>
              </w:rPr>
              <w:t>规格型号</w:t>
            </w:r>
          </w:p>
        </w:tc>
        <w:tc>
          <w:tcPr>
            <w:tcW w:w="874" w:type="dxa"/>
            <w:vAlign w:val="center"/>
          </w:tcPr>
          <w:p w14:paraId="79465DF6">
            <w:pPr>
              <w:spacing w:line="360" w:lineRule="auto"/>
              <w:jc w:val="center"/>
            </w:pPr>
            <w:r>
              <w:rPr>
                <w:rFonts w:hint="eastAsia"/>
              </w:rPr>
              <w:t>数量</w:t>
            </w:r>
          </w:p>
        </w:tc>
        <w:tc>
          <w:tcPr>
            <w:tcW w:w="829" w:type="dxa"/>
            <w:vAlign w:val="center"/>
          </w:tcPr>
          <w:p w14:paraId="12922037">
            <w:pPr>
              <w:spacing w:line="360" w:lineRule="auto"/>
              <w:jc w:val="center"/>
            </w:pPr>
            <w:r>
              <w:rPr>
                <w:rFonts w:hint="eastAsia"/>
              </w:rPr>
              <w:t>单位</w:t>
            </w:r>
          </w:p>
        </w:tc>
        <w:tc>
          <w:tcPr>
            <w:tcW w:w="2017" w:type="dxa"/>
            <w:vAlign w:val="center"/>
          </w:tcPr>
          <w:p w14:paraId="76C2EC80">
            <w:pPr>
              <w:spacing w:line="360" w:lineRule="auto"/>
              <w:jc w:val="center"/>
            </w:pPr>
            <w:r>
              <w:rPr>
                <w:rFonts w:hint="eastAsia"/>
              </w:rPr>
              <w:t>备注</w:t>
            </w:r>
          </w:p>
        </w:tc>
      </w:tr>
      <w:tr w14:paraId="7563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80" w:type="dxa"/>
            <w:vMerge w:val="restart"/>
            <w:vAlign w:val="center"/>
          </w:tcPr>
          <w:p w14:paraId="477B3251">
            <w:pPr>
              <w:spacing w:line="360" w:lineRule="auto"/>
              <w:jc w:val="center"/>
            </w:pPr>
          </w:p>
          <w:p w14:paraId="2C815DE0">
            <w:pPr>
              <w:spacing w:line="360" w:lineRule="auto"/>
              <w:jc w:val="center"/>
            </w:pPr>
            <w:r>
              <w:rPr>
                <w:rFonts w:hint="eastAsia"/>
              </w:rPr>
              <w:t>A包</w:t>
            </w:r>
          </w:p>
          <w:p w14:paraId="2892CCF3">
            <w:pPr>
              <w:spacing w:line="360" w:lineRule="auto"/>
              <w:jc w:val="center"/>
            </w:pPr>
          </w:p>
        </w:tc>
        <w:tc>
          <w:tcPr>
            <w:tcW w:w="2227" w:type="dxa"/>
            <w:vAlign w:val="center"/>
          </w:tcPr>
          <w:p w14:paraId="5D5E5A65">
            <w:pPr>
              <w:spacing w:line="360" w:lineRule="auto"/>
              <w:jc w:val="center"/>
            </w:pPr>
            <w:r>
              <w:rPr>
                <w:rFonts w:hint="eastAsia"/>
              </w:rPr>
              <w:t>全营养（整蛋白型）</w:t>
            </w:r>
          </w:p>
        </w:tc>
        <w:tc>
          <w:tcPr>
            <w:tcW w:w="2258" w:type="dxa"/>
            <w:vAlign w:val="center"/>
          </w:tcPr>
          <w:p w14:paraId="605B399F">
            <w:pPr>
              <w:spacing w:line="360" w:lineRule="auto"/>
              <w:jc w:val="center"/>
            </w:pPr>
            <w:r>
              <w:t>300~500g/盒/罐</w:t>
            </w:r>
          </w:p>
        </w:tc>
        <w:tc>
          <w:tcPr>
            <w:tcW w:w="874" w:type="dxa"/>
            <w:vAlign w:val="center"/>
          </w:tcPr>
          <w:p w14:paraId="54A9C95B">
            <w:pPr>
              <w:spacing w:line="360" w:lineRule="auto"/>
              <w:jc w:val="center"/>
            </w:pPr>
            <w:r>
              <w:rPr>
                <w:rFonts w:hint="eastAsia"/>
              </w:rPr>
              <w:t>1</w:t>
            </w:r>
          </w:p>
        </w:tc>
        <w:tc>
          <w:tcPr>
            <w:tcW w:w="829" w:type="dxa"/>
            <w:vAlign w:val="center"/>
          </w:tcPr>
          <w:p w14:paraId="5FE4CC6B">
            <w:pPr>
              <w:spacing w:line="360" w:lineRule="auto"/>
              <w:jc w:val="center"/>
            </w:pPr>
            <w:r>
              <w:t>盒/罐</w:t>
            </w:r>
          </w:p>
        </w:tc>
        <w:tc>
          <w:tcPr>
            <w:tcW w:w="2017" w:type="dxa"/>
            <w:vMerge w:val="restart"/>
            <w:vAlign w:val="center"/>
          </w:tcPr>
          <w:p w14:paraId="273A5E0B">
            <w:pPr>
              <w:spacing w:line="360" w:lineRule="auto"/>
              <w:jc w:val="center"/>
            </w:pPr>
            <w:r>
              <w:rPr>
                <w:rFonts w:hint="eastAsia"/>
                <w:lang w:val="en-US" w:eastAsia="zh-CN"/>
              </w:rPr>
              <w:t>满足招标文件参数要求</w:t>
            </w:r>
          </w:p>
        </w:tc>
      </w:tr>
      <w:tr w14:paraId="485E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80" w:type="dxa"/>
            <w:vMerge w:val="continue"/>
            <w:vAlign w:val="center"/>
          </w:tcPr>
          <w:p w14:paraId="3DA7E04F">
            <w:pPr>
              <w:spacing w:line="360" w:lineRule="auto"/>
              <w:jc w:val="center"/>
            </w:pPr>
          </w:p>
        </w:tc>
        <w:tc>
          <w:tcPr>
            <w:tcW w:w="2227" w:type="dxa"/>
            <w:vAlign w:val="center"/>
          </w:tcPr>
          <w:p w14:paraId="35AA4914">
            <w:pPr>
              <w:spacing w:line="360" w:lineRule="auto"/>
              <w:jc w:val="center"/>
            </w:pPr>
            <w:r>
              <w:rPr>
                <w:rFonts w:hint="eastAsia"/>
              </w:rPr>
              <w:t>特定全营养</w:t>
            </w:r>
          </w:p>
          <w:p w14:paraId="2FE489DC">
            <w:pPr>
              <w:spacing w:line="360" w:lineRule="auto"/>
              <w:jc w:val="center"/>
            </w:pPr>
            <w:r>
              <w:rPr>
                <w:rFonts w:hint="eastAsia"/>
              </w:rPr>
              <w:t>（胃肠道吸收障碍、胰腺炎）</w:t>
            </w:r>
          </w:p>
        </w:tc>
        <w:tc>
          <w:tcPr>
            <w:tcW w:w="2258" w:type="dxa"/>
            <w:vAlign w:val="center"/>
          </w:tcPr>
          <w:p w14:paraId="73F497A7">
            <w:pPr>
              <w:spacing w:line="360" w:lineRule="auto"/>
              <w:jc w:val="center"/>
            </w:pPr>
            <w:r>
              <w:t>300~500g/盒/罐</w:t>
            </w:r>
          </w:p>
        </w:tc>
        <w:tc>
          <w:tcPr>
            <w:tcW w:w="874" w:type="dxa"/>
            <w:vAlign w:val="center"/>
          </w:tcPr>
          <w:p w14:paraId="25D089CC">
            <w:pPr>
              <w:spacing w:line="360" w:lineRule="auto"/>
              <w:jc w:val="center"/>
            </w:pPr>
            <w:r>
              <w:rPr>
                <w:rFonts w:hint="eastAsia"/>
              </w:rPr>
              <w:t>1</w:t>
            </w:r>
          </w:p>
        </w:tc>
        <w:tc>
          <w:tcPr>
            <w:tcW w:w="829" w:type="dxa"/>
            <w:vAlign w:val="center"/>
          </w:tcPr>
          <w:p w14:paraId="706011C4">
            <w:pPr>
              <w:spacing w:line="360" w:lineRule="auto"/>
              <w:jc w:val="center"/>
            </w:pPr>
            <w:r>
              <w:t>盒/罐</w:t>
            </w:r>
          </w:p>
        </w:tc>
        <w:tc>
          <w:tcPr>
            <w:tcW w:w="2017" w:type="dxa"/>
            <w:vMerge w:val="continue"/>
            <w:vAlign w:val="center"/>
          </w:tcPr>
          <w:p w14:paraId="355F8615">
            <w:pPr>
              <w:spacing w:line="360" w:lineRule="auto"/>
              <w:jc w:val="center"/>
            </w:pPr>
          </w:p>
        </w:tc>
      </w:tr>
      <w:tr w14:paraId="009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00347084">
            <w:pPr>
              <w:spacing w:line="360" w:lineRule="auto"/>
              <w:jc w:val="center"/>
            </w:pPr>
          </w:p>
        </w:tc>
        <w:tc>
          <w:tcPr>
            <w:tcW w:w="2227" w:type="dxa"/>
            <w:vAlign w:val="center"/>
          </w:tcPr>
          <w:p w14:paraId="14BE95A8">
            <w:pPr>
              <w:spacing w:line="360" w:lineRule="auto"/>
              <w:jc w:val="center"/>
            </w:pPr>
            <w:r>
              <w:rPr>
                <w:rFonts w:hint="eastAsia"/>
              </w:rPr>
              <w:t>流质配方（无脂无渣）</w:t>
            </w:r>
          </w:p>
        </w:tc>
        <w:tc>
          <w:tcPr>
            <w:tcW w:w="2258" w:type="dxa"/>
            <w:vAlign w:val="center"/>
          </w:tcPr>
          <w:p w14:paraId="47483CC4">
            <w:pPr>
              <w:spacing w:line="360" w:lineRule="auto"/>
              <w:jc w:val="center"/>
            </w:pPr>
            <w:r>
              <w:t>300~500g/盒/罐</w:t>
            </w:r>
          </w:p>
        </w:tc>
        <w:tc>
          <w:tcPr>
            <w:tcW w:w="874" w:type="dxa"/>
            <w:vAlign w:val="center"/>
          </w:tcPr>
          <w:p w14:paraId="1825F21D">
            <w:pPr>
              <w:spacing w:line="360" w:lineRule="auto"/>
              <w:jc w:val="center"/>
            </w:pPr>
            <w:r>
              <w:rPr>
                <w:rFonts w:hint="eastAsia"/>
              </w:rPr>
              <w:t>1</w:t>
            </w:r>
          </w:p>
        </w:tc>
        <w:tc>
          <w:tcPr>
            <w:tcW w:w="829" w:type="dxa"/>
            <w:vAlign w:val="center"/>
          </w:tcPr>
          <w:p w14:paraId="1CAFE5DD">
            <w:pPr>
              <w:spacing w:line="360" w:lineRule="auto"/>
              <w:jc w:val="center"/>
            </w:pPr>
            <w:r>
              <w:t>盒/罐</w:t>
            </w:r>
          </w:p>
        </w:tc>
        <w:tc>
          <w:tcPr>
            <w:tcW w:w="2017" w:type="dxa"/>
            <w:vMerge w:val="continue"/>
            <w:vAlign w:val="center"/>
          </w:tcPr>
          <w:p w14:paraId="28723AFA">
            <w:pPr>
              <w:spacing w:line="360" w:lineRule="auto"/>
              <w:jc w:val="center"/>
            </w:pPr>
          </w:p>
        </w:tc>
      </w:tr>
      <w:tr w14:paraId="2632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04E3D89B">
            <w:pPr>
              <w:spacing w:line="360" w:lineRule="auto"/>
              <w:jc w:val="center"/>
            </w:pPr>
          </w:p>
        </w:tc>
        <w:tc>
          <w:tcPr>
            <w:tcW w:w="2227" w:type="dxa"/>
            <w:vAlign w:val="center"/>
          </w:tcPr>
          <w:p w14:paraId="70C0185E">
            <w:pPr>
              <w:spacing w:line="360" w:lineRule="auto"/>
              <w:jc w:val="center"/>
            </w:pPr>
            <w:r>
              <w:rPr>
                <w:rFonts w:hint="eastAsia"/>
              </w:rPr>
              <w:t>术前碳水化合物配方（限水剂）</w:t>
            </w:r>
          </w:p>
        </w:tc>
        <w:tc>
          <w:tcPr>
            <w:tcW w:w="2258" w:type="dxa"/>
            <w:vAlign w:val="center"/>
          </w:tcPr>
          <w:p w14:paraId="57F38B89">
            <w:pPr>
              <w:spacing w:line="360" w:lineRule="auto"/>
              <w:jc w:val="center"/>
            </w:pPr>
            <w:r>
              <w:t>200ml/瓶</w:t>
            </w:r>
          </w:p>
        </w:tc>
        <w:tc>
          <w:tcPr>
            <w:tcW w:w="874" w:type="dxa"/>
            <w:vAlign w:val="center"/>
          </w:tcPr>
          <w:p w14:paraId="26158EFB">
            <w:pPr>
              <w:spacing w:line="360" w:lineRule="auto"/>
              <w:jc w:val="center"/>
            </w:pPr>
            <w:r>
              <w:rPr>
                <w:rFonts w:hint="eastAsia"/>
              </w:rPr>
              <w:t>1</w:t>
            </w:r>
          </w:p>
        </w:tc>
        <w:tc>
          <w:tcPr>
            <w:tcW w:w="829" w:type="dxa"/>
            <w:vAlign w:val="center"/>
          </w:tcPr>
          <w:p w14:paraId="2C942B8C">
            <w:pPr>
              <w:spacing w:line="360" w:lineRule="auto"/>
              <w:jc w:val="center"/>
            </w:pPr>
            <w:r>
              <w:rPr>
                <w:rFonts w:hint="eastAsia"/>
              </w:rPr>
              <w:t>瓶</w:t>
            </w:r>
          </w:p>
        </w:tc>
        <w:tc>
          <w:tcPr>
            <w:tcW w:w="2017" w:type="dxa"/>
            <w:vMerge w:val="continue"/>
            <w:vAlign w:val="center"/>
          </w:tcPr>
          <w:p w14:paraId="575FC792">
            <w:pPr>
              <w:spacing w:line="360" w:lineRule="auto"/>
              <w:jc w:val="center"/>
            </w:pPr>
          </w:p>
        </w:tc>
      </w:tr>
      <w:tr w14:paraId="2AAF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restart"/>
            <w:vAlign w:val="center"/>
          </w:tcPr>
          <w:p w14:paraId="1330BC53">
            <w:pPr>
              <w:spacing w:line="360" w:lineRule="auto"/>
              <w:jc w:val="center"/>
            </w:pPr>
            <w:r>
              <w:rPr>
                <w:rFonts w:hint="eastAsia"/>
              </w:rPr>
              <w:t>B包</w:t>
            </w:r>
          </w:p>
        </w:tc>
        <w:tc>
          <w:tcPr>
            <w:tcW w:w="2227" w:type="dxa"/>
            <w:vAlign w:val="center"/>
          </w:tcPr>
          <w:p w14:paraId="7153A7DE">
            <w:pPr>
              <w:spacing w:line="360" w:lineRule="auto"/>
              <w:jc w:val="center"/>
            </w:pPr>
            <w:r>
              <w:t>全营养（1~10岁，水解蛋白型）</w:t>
            </w:r>
          </w:p>
        </w:tc>
        <w:tc>
          <w:tcPr>
            <w:tcW w:w="2258" w:type="dxa"/>
            <w:vAlign w:val="center"/>
          </w:tcPr>
          <w:p w14:paraId="1FA3E685">
            <w:pPr>
              <w:spacing w:line="360" w:lineRule="auto"/>
              <w:jc w:val="center"/>
            </w:pPr>
            <w:r>
              <w:t>200~400g/盒/罐</w:t>
            </w:r>
          </w:p>
        </w:tc>
        <w:tc>
          <w:tcPr>
            <w:tcW w:w="874" w:type="dxa"/>
            <w:vAlign w:val="center"/>
          </w:tcPr>
          <w:p w14:paraId="7A9FCE74">
            <w:pPr>
              <w:spacing w:line="360" w:lineRule="auto"/>
              <w:jc w:val="center"/>
            </w:pPr>
            <w:r>
              <w:rPr>
                <w:rFonts w:hint="eastAsia"/>
              </w:rPr>
              <w:t>1</w:t>
            </w:r>
          </w:p>
        </w:tc>
        <w:tc>
          <w:tcPr>
            <w:tcW w:w="829" w:type="dxa"/>
            <w:vAlign w:val="center"/>
          </w:tcPr>
          <w:p w14:paraId="25D5F13D">
            <w:pPr>
              <w:spacing w:line="360" w:lineRule="auto"/>
              <w:jc w:val="center"/>
            </w:pPr>
            <w:r>
              <w:t>盒/罐</w:t>
            </w:r>
          </w:p>
        </w:tc>
        <w:tc>
          <w:tcPr>
            <w:tcW w:w="2017" w:type="dxa"/>
            <w:vAlign w:val="center"/>
          </w:tcPr>
          <w:p w14:paraId="05EF8A33">
            <w:pPr>
              <w:spacing w:line="360" w:lineRule="auto"/>
              <w:jc w:val="center"/>
            </w:pPr>
            <w:r>
              <w:rPr>
                <w:rFonts w:hint="eastAsia"/>
                <w:lang w:val="en-US" w:eastAsia="zh-CN"/>
              </w:rPr>
              <w:t>满足招标文件参数要求</w:t>
            </w:r>
          </w:p>
        </w:tc>
      </w:tr>
      <w:tr w14:paraId="194F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37C607E5">
            <w:pPr>
              <w:spacing w:line="360" w:lineRule="auto"/>
              <w:jc w:val="center"/>
            </w:pPr>
          </w:p>
        </w:tc>
        <w:tc>
          <w:tcPr>
            <w:tcW w:w="2227" w:type="dxa"/>
            <w:vAlign w:val="center"/>
          </w:tcPr>
          <w:p w14:paraId="2A02CDFD">
            <w:pPr>
              <w:spacing w:line="360" w:lineRule="auto"/>
              <w:jc w:val="center"/>
            </w:pPr>
            <w:r>
              <w:rPr>
                <w:rFonts w:hint="eastAsia"/>
              </w:rPr>
              <w:t>特定全营养</w:t>
            </w:r>
          </w:p>
          <w:p w14:paraId="43806AF3">
            <w:pPr>
              <w:spacing w:line="360" w:lineRule="auto"/>
              <w:jc w:val="center"/>
            </w:pPr>
            <w:r>
              <w:rPr>
                <w:rFonts w:hint="eastAsia"/>
              </w:rPr>
              <w:t>（透析型）</w:t>
            </w:r>
          </w:p>
        </w:tc>
        <w:tc>
          <w:tcPr>
            <w:tcW w:w="2258" w:type="dxa"/>
            <w:vAlign w:val="center"/>
          </w:tcPr>
          <w:p w14:paraId="3D3EDCCB">
            <w:pPr>
              <w:spacing w:line="360" w:lineRule="auto"/>
              <w:jc w:val="center"/>
            </w:pPr>
            <w:r>
              <w:t>200~400g/盒/罐</w:t>
            </w:r>
          </w:p>
        </w:tc>
        <w:tc>
          <w:tcPr>
            <w:tcW w:w="874" w:type="dxa"/>
            <w:vAlign w:val="center"/>
          </w:tcPr>
          <w:p w14:paraId="23129A27">
            <w:pPr>
              <w:spacing w:line="360" w:lineRule="auto"/>
              <w:jc w:val="center"/>
            </w:pPr>
            <w:r>
              <w:rPr>
                <w:rFonts w:hint="eastAsia"/>
              </w:rPr>
              <w:t>1</w:t>
            </w:r>
          </w:p>
        </w:tc>
        <w:tc>
          <w:tcPr>
            <w:tcW w:w="829" w:type="dxa"/>
            <w:vAlign w:val="center"/>
          </w:tcPr>
          <w:p w14:paraId="03EDB893">
            <w:pPr>
              <w:spacing w:line="360" w:lineRule="auto"/>
              <w:jc w:val="center"/>
            </w:pPr>
            <w:r>
              <w:t>盒/罐</w:t>
            </w:r>
          </w:p>
        </w:tc>
        <w:tc>
          <w:tcPr>
            <w:tcW w:w="2017" w:type="dxa"/>
            <w:vAlign w:val="center"/>
          </w:tcPr>
          <w:p w14:paraId="7B2AD57F">
            <w:pPr>
              <w:spacing w:line="360" w:lineRule="auto"/>
              <w:jc w:val="center"/>
            </w:pPr>
            <w:r>
              <w:rPr>
                <w:rFonts w:hint="eastAsia"/>
                <w:lang w:val="en-US" w:eastAsia="zh-CN"/>
              </w:rPr>
              <w:t>满足招标文件参数要求</w:t>
            </w:r>
          </w:p>
        </w:tc>
      </w:tr>
      <w:tr w14:paraId="6779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57E65796">
            <w:pPr>
              <w:spacing w:line="360" w:lineRule="auto"/>
              <w:jc w:val="center"/>
            </w:pPr>
          </w:p>
        </w:tc>
        <w:tc>
          <w:tcPr>
            <w:tcW w:w="2227" w:type="dxa"/>
            <w:vAlign w:val="center"/>
          </w:tcPr>
          <w:p w14:paraId="67020CF4">
            <w:pPr>
              <w:spacing w:line="360" w:lineRule="auto"/>
              <w:jc w:val="center"/>
            </w:pPr>
            <w:r>
              <w:rPr>
                <w:rFonts w:hint="eastAsia"/>
              </w:rPr>
              <w:t>水解蛋白液</w:t>
            </w:r>
          </w:p>
        </w:tc>
        <w:tc>
          <w:tcPr>
            <w:tcW w:w="2258" w:type="dxa"/>
            <w:vAlign w:val="center"/>
          </w:tcPr>
          <w:p w14:paraId="6D809FAF">
            <w:pPr>
              <w:spacing w:line="360" w:lineRule="auto"/>
              <w:jc w:val="center"/>
            </w:pPr>
            <w:r>
              <w:t>100~300ml/</w:t>
            </w:r>
            <w:r>
              <w:rPr>
                <w:rFonts w:hint="eastAsia"/>
              </w:rPr>
              <w:t>盒</w:t>
            </w:r>
          </w:p>
        </w:tc>
        <w:tc>
          <w:tcPr>
            <w:tcW w:w="874" w:type="dxa"/>
            <w:vAlign w:val="center"/>
          </w:tcPr>
          <w:p w14:paraId="4C5A93A5">
            <w:pPr>
              <w:spacing w:line="360" w:lineRule="auto"/>
              <w:jc w:val="center"/>
            </w:pPr>
            <w:r>
              <w:rPr>
                <w:rFonts w:hint="eastAsia"/>
              </w:rPr>
              <w:t>1</w:t>
            </w:r>
          </w:p>
        </w:tc>
        <w:tc>
          <w:tcPr>
            <w:tcW w:w="829" w:type="dxa"/>
            <w:vAlign w:val="center"/>
          </w:tcPr>
          <w:p w14:paraId="72F7FB24">
            <w:pPr>
              <w:spacing w:line="360" w:lineRule="auto"/>
              <w:jc w:val="center"/>
            </w:pPr>
            <w:r>
              <w:rPr>
                <w:rFonts w:hint="eastAsia"/>
              </w:rPr>
              <w:t>盒</w:t>
            </w:r>
          </w:p>
        </w:tc>
        <w:tc>
          <w:tcPr>
            <w:tcW w:w="2017" w:type="dxa"/>
            <w:vAlign w:val="center"/>
          </w:tcPr>
          <w:p w14:paraId="7CD5443A">
            <w:pPr>
              <w:spacing w:line="360" w:lineRule="auto"/>
              <w:jc w:val="center"/>
            </w:pPr>
            <w:r>
              <w:rPr>
                <w:rFonts w:hint="eastAsia"/>
                <w:lang w:val="en-US" w:eastAsia="zh-CN"/>
              </w:rPr>
              <w:t>满足招标文件参数要求</w:t>
            </w:r>
          </w:p>
        </w:tc>
      </w:tr>
      <w:tr w14:paraId="6262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10E7B388">
            <w:pPr>
              <w:spacing w:line="360" w:lineRule="auto"/>
              <w:jc w:val="center"/>
            </w:pPr>
          </w:p>
        </w:tc>
        <w:tc>
          <w:tcPr>
            <w:tcW w:w="2227" w:type="dxa"/>
            <w:vAlign w:val="center"/>
          </w:tcPr>
          <w:p w14:paraId="0BF3FF49">
            <w:pPr>
              <w:spacing w:line="360" w:lineRule="auto"/>
              <w:jc w:val="center"/>
            </w:pPr>
            <w:r>
              <w:rPr>
                <w:rFonts w:hint="eastAsia"/>
              </w:rPr>
              <w:t>膳食纤维</w:t>
            </w:r>
          </w:p>
        </w:tc>
        <w:tc>
          <w:tcPr>
            <w:tcW w:w="2258" w:type="dxa"/>
            <w:vAlign w:val="center"/>
          </w:tcPr>
          <w:p w14:paraId="01A317F2">
            <w:pPr>
              <w:spacing w:line="360" w:lineRule="auto"/>
              <w:jc w:val="center"/>
            </w:pPr>
            <w:r>
              <w:t>10~15g/条</w:t>
            </w:r>
          </w:p>
        </w:tc>
        <w:tc>
          <w:tcPr>
            <w:tcW w:w="874" w:type="dxa"/>
            <w:vAlign w:val="center"/>
          </w:tcPr>
          <w:p w14:paraId="42C73784">
            <w:pPr>
              <w:spacing w:line="360" w:lineRule="auto"/>
              <w:jc w:val="center"/>
            </w:pPr>
            <w:r>
              <w:rPr>
                <w:rFonts w:hint="eastAsia"/>
              </w:rPr>
              <w:t>1</w:t>
            </w:r>
          </w:p>
        </w:tc>
        <w:tc>
          <w:tcPr>
            <w:tcW w:w="829" w:type="dxa"/>
            <w:vAlign w:val="center"/>
          </w:tcPr>
          <w:p w14:paraId="218A00E1">
            <w:pPr>
              <w:spacing w:line="360" w:lineRule="auto"/>
              <w:jc w:val="center"/>
            </w:pPr>
            <w:r>
              <w:rPr>
                <w:rFonts w:hint="eastAsia"/>
              </w:rPr>
              <w:t>条</w:t>
            </w:r>
          </w:p>
        </w:tc>
        <w:tc>
          <w:tcPr>
            <w:tcW w:w="2017" w:type="dxa"/>
            <w:vAlign w:val="center"/>
          </w:tcPr>
          <w:p w14:paraId="5F529C6D">
            <w:pPr>
              <w:spacing w:line="360" w:lineRule="auto"/>
              <w:jc w:val="center"/>
            </w:pPr>
            <w:r>
              <w:rPr>
                <w:rFonts w:hint="eastAsia"/>
                <w:lang w:val="en-US" w:eastAsia="zh-CN"/>
              </w:rPr>
              <w:t>满足招标文件参数要求，</w:t>
            </w:r>
            <w:r>
              <w:rPr>
                <w:rFonts w:hint="eastAsia"/>
              </w:rPr>
              <w:t>带营养成分外包装</w:t>
            </w:r>
          </w:p>
        </w:tc>
      </w:tr>
      <w:tr w14:paraId="1A6E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0F59ABFD">
            <w:pPr>
              <w:spacing w:line="360" w:lineRule="auto"/>
              <w:jc w:val="center"/>
            </w:pPr>
          </w:p>
        </w:tc>
        <w:tc>
          <w:tcPr>
            <w:tcW w:w="2227" w:type="dxa"/>
            <w:vAlign w:val="center"/>
          </w:tcPr>
          <w:p w14:paraId="09B8EA9A">
            <w:pPr>
              <w:spacing w:line="360" w:lineRule="auto"/>
              <w:jc w:val="center"/>
            </w:pPr>
            <w:r>
              <w:rPr>
                <w:rFonts w:hint="eastAsia"/>
              </w:rPr>
              <w:t>增稠剂</w:t>
            </w:r>
          </w:p>
        </w:tc>
        <w:tc>
          <w:tcPr>
            <w:tcW w:w="2258" w:type="dxa"/>
            <w:vAlign w:val="center"/>
          </w:tcPr>
          <w:p w14:paraId="6D853426">
            <w:pPr>
              <w:spacing w:line="360" w:lineRule="auto"/>
              <w:jc w:val="center"/>
            </w:pPr>
            <w:r>
              <w:rPr>
                <w:lang w:bidi="ar"/>
              </w:rPr>
              <w:t>2-5克/条</w:t>
            </w:r>
          </w:p>
        </w:tc>
        <w:tc>
          <w:tcPr>
            <w:tcW w:w="874" w:type="dxa"/>
            <w:vAlign w:val="center"/>
          </w:tcPr>
          <w:p w14:paraId="17363A48">
            <w:pPr>
              <w:spacing w:line="360" w:lineRule="auto"/>
              <w:jc w:val="center"/>
            </w:pPr>
            <w:r>
              <w:rPr>
                <w:rFonts w:hint="eastAsia"/>
              </w:rPr>
              <w:t>1</w:t>
            </w:r>
          </w:p>
        </w:tc>
        <w:tc>
          <w:tcPr>
            <w:tcW w:w="829" w:type="dxa"/>
            <w:vAlign w:val="center"/>
          </w:tcPr>
          <w:p w14:paraId="565A20FC">
            <w:pPr>
              <w:spacing w:line="360" w:lineRule="auto"/>
              <w:jc w:val="center"/>
            </w:pPr>
            <w:r>
              <w:rPr>
                <w:rFonts w:hint="eastAsia"/>
              </w:rPr>
              <w:t>条</w:t>
            </w:r>
          </w:p>
        </w:tc>
        <w:tc>
          <w:tcPr>
            <w:tcW w:w="2017" w:type="dxa"/>
            <w:vAlign w:val="center"/>
          </w:tcPr>
          <w:p w14:paraId="730A2B39">
            <w:pPr>
              <w:spacing w:line="360" w:lineRule="auto"/>
              <w:jc w:val="center"/>
            </w:pPr>
            <w:r>
              <w:rPr>
                <w:rFonts w:hint="eastAsia"/>
                <w:lang w:val="en-US" w:eastAsia="zh-CN"/>
              </w:rPr>
              <w:t>满足招标文件参数要求，</w:t>
            </w:r>
            <w:r>
              <w:rPr>
                <w:rFonts w:hint="eastAsia"/>
              </w:rPr>
              <w:t>带营养成分外包装</w:t>
            </w:r>
          </w:p>
        </w:tc>
      </w:tr>
      <w:tr w14:paraId="7AD6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Align w:val="center"/>
          </w:tcPr>
          <w:p w14:paraId="284ED258">
            <w:pPr>
              <w:spacing w:line="360" w:lineRule="auto"/>
              <w:jc w:val="center"/>
            </w:pPr>
            <w:r>
              <w:rPr>
                <w:rFonts w:hint="eastAsia"/>
              </w:rPr>
              <w:t>C包</w:t>
            </w:r>
          </w:p>
        </w:tc>
        <w:tc>
          <w:tcPr>
            <w:tcW w:w="2227" w:type="dxa"/>
            <w:vAlign w:val="center"/>
          </w:tcPr>
          <w:p w14:paraId="1DDC14F4">
            <w:pPr>
              <w:spacing w:line="360" w:lineRule="auto"/>
              <w:jc w:val="center"/>
            </w:pPr>
            <w:r>
              <w:t>低GI法代餐棒</w:t>
            </w:r>
          </w:p>
        </w:tc>
        <w:tc>
          <w:tcPr>
            <w:tcW w:w="2258" w:type="dxa"/>
            <w:vAlign w:val="center"/>
          </w:tcPr>
          <w:p w14:paraId="3638D26B">
            <w:pPr>
              <w:spacing w:line="360" w:lineRule="auto"/>
              <w:jc w:val="center"/>
              <w:rPr>
                <w:lang w:bidi="ar"/>
              </w:rPr>
            </w:pPr>
            <w:r>
              <w:t>40~50克/根</w:t>
            </w:r>
          </w:p>
        </w:tc>
        <w:tc>
          <w:tcPr>
            <w:tcW w:w="874" w:type="dxa"/>
            <w:vAlign w:val="center"/>
          </w:tcPr>
          <w:p w14:paraId="6E5D7C6B">
            <w:pPr>
              <w:spacing w:line="360" w:lineRule="auto"/>
              <w:jc w:val="center"/>
            </w:pPr>
            <w:r>
              <w:rPr>
                <w:rFonts w:hint="eastAsia"/>
              </w:rPr>
              <w:t>1</w:t>
            </w:r>
          </w:p>
        </w:tc>
        <w:tc>
          <w:tcPr>
            <w:tcW w:w="829" w:type="dxa"/>
            <w:vAlign w:val="center"/>
          </w:tcPr>
          <w:p w14:paraId="229A4175">
            <w:pPr>
              <w:spacing w:line="360" w:lineRule="auto"/>
              <w:jc w:val="center"/>
            </w:pPr>
            <w:r>
              <w:rPr>
                <w:rFonts w:hint="eastAsia"/>
              </w:rPr>
              <w:t>根</w:t>
            </w:r>
          </w:p>
        </w:tc>
        <w:tc>
          <w:tcPr>
            <w:tcW w:w="2017" w:type="dxa"/>
            <w:vAlign w:val="center"/>
          </w:tcPr>
          <w:p w14:paraId="5521DF36">
            <w:pPr>
              <w:spacing w:line="360" w:lineRule="auto"/>
              <w:jc w:val="center"/>
            </w:pPr>
            <w:r>
              <w:rPr>
                <w:rFonts w:hint="eastAsia"/>
                <w:lang w:val="en-US" w:eastAsia="zh-CN"/>
              </w:rPr>
              <w:t>满足招标文件参数要求，</w:t>
            </w:r>
            <w:r>
              <w:rPr>
                <w:rFonts w:hint="eastAsia"/>
              </w:rPr>
              <w:t>带营养成分外包装</w:t>
            </w:r>
          </w:p>
        </w:tc>
      </w:tr>
      <w:tr w14:paraId="647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restart"/>
            <w:vAlign w:val="center"/>
          </w:tcPr>
          <w:p w14:paraId="27B4246C">
            <w:pPr>
              <w:spacing w:line="360" w:lineRule="auto"/>
              <w:jc w:val="center"/>
            </w:pPr>
            <w:r>
              <w:rPr>
                <w:rFonts w:hint="eastAsia"/>
              </w:rPr>
              <w:t>D包</w:t>
            </w:r>
          </w:p>
        </w:tc>
        <w:tc>
          <w:tcPr>
            <w:tcW w:w="2227" w:type="dxa"/>
            <w:vAlign w:val="center"/>
          </w:tcPr>
          <w:p w14:paraId="39F089AA">
            <w:pPr>
              <w:spacing w:line="360" w:lineRule="auto"/>
              <w:jc w:val="center"/>
            </w:pPr>
            <w:r>
              <w:rPr>
                <w:rFonts w:hint="eastAsia"/>
              </w:rPr>
              <w:t>复合短肽粉</w:t>
            </w:r>
          </w:p>
        </w:tc>
        <w:tc>
          <w:tcPr>
            <w:tcW w:w="2258" w:type="dxa"/>
            <w:vAlign w:val="center"/>
          </w:tcPr>
          <w:p w14:paraId="50CA8C25">
            <w:pPr>
              <w:spacing w:line="360" w:lineRule="auto"/>
              <w:jc w:val="center"/>
            </w:pPr>
            <w:r>
              <w:rPr>
                <w:rFonts w:hint="eastAsia"/>
              </w:rPr>
              <w:t>≥200g/包</w:t>
            </w:r>
          </w:p>
        </w:tc>
        <w:tc>
          <w:tcPr>
            <w:tcW w:w="874" w:type="dxa"/>
            <w:vAlign w:val="center"/>
          </w:tcPr>
          <w:p w14:paraId="02B26587">
            <w:pPr>
              <w:spacing w:line="360" w:lineRule="auto"/>
              <w:jc w:val="center"/>
            </w:pPr>
            <w:r>
              <w:rPr>
                <w:rFonts w:hint="eastAsia"/>
              </w:rPr>
              <w:t>1</w:t>
            </w:r>
          </w:p>
        </w:tc>
        <w:tc>
          <w:tcPr>
            <w:tcW w:w="829" w:type="dxa"/>
            <w:vAlign w:val="center"/>
          </w:tcPr>
          <w:p w14:paraId="4DABA210">
            <w:pPr>
              <w:spacing w:line="360" w:lineRule="auto"/>
              <w:jc w:val="center"/>
            </w:pPr>
            <w:r>
              <w:rPr>
                <w:rFonts w:hint="eastAsia"/>
              </w:rPr>
              <w:t>包</w:t>
            </w:r>
          </w:p>
        </w:tc>
        <w:tc>
          <w:tcPr>
            <w:tcW w:w="2017" w:type="dxa"/>
            <w:vMerge w:val="restart"/>
            <w:vAlign w:val="center"/>
          </w:tcPr>
          <w:p w14:paraId="20654F45">
            <w:pPr>
              <w:spacing w:line="360" w:lineRule="auto"/>
              <w:jc w:val="center"/>
              <w:rPr>
                <w:rFonts w:hint="eastAsia" w:eastAsia="宋体"/>
                <w:lang w:val="en-US" w:eastAsia="zh-CN"/>
              </w:rPr>
            </w:pPr>
            <w:r>
              <w:rPr>
                <w:rFonts w:hint="eastAsia"/>
                <w:lang w:val="en-US" w:eastAsia="zh-CN"/>
              </w:rPr>
              <w:t>满足招标文件参数要求</w:t>
            </w:r>
          </w:p>
        </w:tc>
      </w:tr>
      <w:tr w14:paraId="4FF9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3C4C0734">
            <w:pPr>
              <w:spacing w:line="360" w:lineRule="auto"/>
            </w:pPr>
          </w:p>
        </w:tc>
        <w:tc>
          <w:tcPr>
            <w:tcW w:w="2227" w:type="dxa"/>
            <w:vAlign w:val="center"/>
          </w:tcPr>
          <w:p w14:paraId="5343FBDA">
            <w:pPr>
              <w:spacing w:line="360" w:lineRule="auto"/>
              <w:jc w:val="center"/>
            </w:pPr>
            <w:r>
              <w:rPr>
                <w:rFonts w:hint="eastAsia"/>
              </w:rPr>
              <w:t>MCT粉</w:t>
            </w:r>
          </w:p>
        </w:tc>
        <w:tc>
          <w:tcPr>
            <w:tcW w:w="2258" w:type="dxa"/>
            <w:vAlign w:val="center"/>
          </w:tcPr>
          <w:p w14:paraId="19A33957">
            <w:pPr>
              <w:spacing w:line="360" w:lineRule="auto"/>
              <w:jc w:val="center"/>
            </w:pPr>
            <w:r>
              <w:rPr>
                <w:rFonts w:hint="eastAsia"/>
              </w:rPr>
              <w:t>≥200g/包</w:t>
            </w:r>
          </w:p>
        </w:tc>
        <w:tc>
          <w:tcPr>
            <w:tcW w:w="874" w:type="dxa"/>
            <w:vAlign w:val="center"/>
          </w:tcPr>
          <w:p w14:paraId="77730D30">
            <w:pPr>
              <w:spacing w:line="360" w:lineRule="auto"/>
              <w:jc w:val="center"/>
            </w:pPr>
            <w:r>
              <w:rPr>
                <w:rFonts w:hint="eastAsia"/>
              </w:rPr>
              <w:t>1</w:t>
            </w:r>
          </w:p>
        </w:tc>
        <w:tc>
          <w:tcPr>
            <w:tcW w:w="829" w:type="dxa"/>
            <w:vAlign w:val="center"/>
          </w:tcPr>
          <w:p w14:paraId="3DCC1F97">
            <w:pPr>
              <w:spacing w:line="360" w:lineRule="auto"/>
              <w:jc w:val="center"/>
            </w:pPr>
            <w:r>
              <w:rPr>
                <w:rFonts w:hint="eastAsia"/>
              </w:rPr>
              <w:t>包</w:t>
            </w:r>
          </w:p>
        </w:tc>
        <w:tc>
          <w:tcPr>
            <w:tcW w:w="2017" w:type="dxa"/>
            <w:vMerge w:val="continue"/>
            <w:vAlign w:val="center"/>
          </w:tcPr>
          <w:p w14:paraId="2D541634">
            <w:pPr>
              <w:spacing w:line="360" w:lineRule="auto"/>
            </w:pPr>
          </w:p>
        </w:tc>
      </w:tr>
      <w:tr w14:paraId="32EB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172BDB8C">
            <w:pPr>
              <w:spacing w:line="360" w:lineRule="auto"/>
            </w:pPr>
          </w:p>
        </w:tc>
        <w:tc>
          <w:tcPr>
            <w:tcW w:w="2227" w:type="dxa"/>
            <w:vAlign w:val="center"/>
          </w:tcPr>
          <w:p w14:paraId="4BA3154D">
            <w:pPr>
              <w:spacing w:line="360" w:lineRule="auto"/>
              <w:jc w:val="center"/>
            </w:pPr>
            <w:r>
              <w:rPr>
                <w:rFonts w:hint="eastAsia"/>
              </w:rPr>
              <w:t>鱼油粉</w:t>
            </w:r>
          </w:p>
        </w:tc>
        <w:tc>
          <w:tcPr>
            <w:tcW w:w="2258" w:type="dxa"/>
            <w:vAlign w:val="center"/>
          </w:tcPr>
          <w:p w14:paraId="1D2404FB">
            <w:pPr>
              <w:spacing w:line="360" w:lineRule="auto"/>
              <w:jc w:val="center"/>
            </w:pPr>
            <w:r>
              <w:rPr>
                <w:rFonts w:hint="eastAsia"/>
              </w:rPr>
              <w:t>≥200g/包</w:t>
            </w:r>
          </w:p>
        </w:tc>
        <w:tc>
          <w:tcPr>
            <w:tcW w:w="874" w:type="dxa"/>
            <w:vAlign w:val="center"/>
          </w:tcPr>
          <w:p w14:paraId="0191D741">
            <w:pPr>
              <w:spacing w:line="360" w:lineRule="auto"/>
              <w:jc w:val="center"/>
            </w:pPr>
            <w:r>
              <w:rPr>
                <w:rFonts w:hint="eastAsia"/>
              </w:rPr>
              <w:t>1</w:t>
            </w:r>
          </w:p>
        </w:tc>
        <w:tc>
          <w:tcPr>
            <w:tcW w:w="829" w:type="dxa"/>
            <w:vAlign w:val="center"/>
          </w:tcPr>
          <w:p w14:paraId="4C52A9A4">
            <w:pPr>
              <w:spacing w:line="360" w:lineRule="auto"/>
              <w:jc w:val="center"/>
            </w:pPr>
            <w:r>
              <w:rPr>
                <w:rFonts w:hint="eastAsia"/>
              </w:rPr>
              <w:t>包</w:t>
            </w:r>
          </w:p>
        </w:tc>
        <w:tc>
          <w:tcPr>
            <w:tcW w:w="2017" w:type="dxa"/>
            <w:vMerge w:val="continue"/>
            <w:vAlign w:val="center"/>
          </w:tcPr>
          <w:p w14:paraId="6FA96817">
            <w:pPr>
              <w:spacing w:line="360" w:lineRule="auto"/>
            </w:pPr>
          </w:p>
        </w:tc>
      </w:tr>
    </w:tbl>
    <w:p w14:paraId="69EAE8E4">
      <w:pPr>
        <w:spacing w:line="360" w:lineRule="auto"/>
        <w:ind w:firstLine="600"/>
        <w:rPr>
          <w:rFonts w:hint="eastAsia" w:asciiTheme="minorEastAsia" w:hAnsiTheme="minorEastAsia" w:eastAsiaTheme="minorEastAsia"/>
          <w:szCs w:val="21"/>
        </w:rPr>
      </w:pPr>
      <w:r>
        <w:rPr>
          <w:rFonts w:hint="eastAsia" w:asciiTheme="minorEastAsia" w:hAnsiTheme="minorEastAsia" w:eastAsiaTheme="minorEastAsia"/>
          <w:bCs/>
          <w:szCs w:val="21"/>
        </w:rPr>
        <w:t>备注：1、投标样品</w:t>
      </w:r>
      <w:r>
        <w:rPr>
          <w:rFonts w:hint="eastAsia" w:asciiTheme="minorEastAsia" w:hAnsiTheme="minorEastAsia" w:eastAsiaTheme="minorEastAsia"/>
          <w:szCs w:val="21"/>
        </w:rPr>
        <w:t>与投标文件《技术规格偏离表》中对应的投标内容存在不符的，评委会可根据情况按负偏离进行处理。</w:t>
      </w:r>
    </w:p>
    <w:p w14:paraId="489CC68D">
      <w:pPr>
        <w:spacing w:line="360" w:lineRule="auto"/>
        <w:ind w:firstLine="600"/>
        <w:rPr>
          <w:rFonts w:hint="eastAsia" w:asciiTheme="minorEastAsia" w:hAnsiTheme="minorEastAsia" w:eastAsiaTheme="minorEastAsia"/>
          <w:szCs w:val="21"/>
        </w:rPr>
      </w:pPr>
      <w:r>
        <w:rPr>
          <w:rFonts w:hint="eastAsia" w:asciiTheme="minorEastAsia" w:hAnsiTheme="minorEastAsia" w:eastAsiaTheme="minorEastAsia"/>
          <w:szCs w:val="21"/>
        </w:rPr>
        <w:t>2、投标样品将作为验收产品的主要依据之一。</w:t>
      </w:r>
    </w:p>
    <w:p w14:paraId="5194EA53">
      <w:pPr>
        <w:spacing w:line="360" w:lineRule="auto"/>
        <w:ind w:firstLine="600"/>
        <w:rPr>
          <w:rFonts w:hint="eastAsia" w:asciiTheme="minorEastAsia" w:hAnsiTheme="minorEastAsia" w:eastAsiaTheme="minorEastAsia"/>
          <w:szCs w:val="21"/>
        </w:rPr>
      </w:pPr>
      <w:r>
        <w:rPr>
          <w:rFonts w:hint="eastAsia" w:asciiTheme="minorEastAsia" w:hAnsiTheme="minorEastAsia" w:eastAsiaTheme="minorEastAsia"/>
          <w:szCs w:val="21"/>
        </w:rPr>
        <w:t>3、是否需要随样品提交相关检测报告：否。</w:t>
      </w:r>
    </w:p>
    <w:p w14:paraId="77A11E1D">
      <w:pPr>
        <w:spacing w:line="360" w:lineRule="auto"/>
        <w:rPr>
          <w:rFonts w:hint="eastAsia" w:ascii="宋体" w:hAnsi="宋体"/>
          <w:b/>
          <w:bCs/>
          <w:snapToGrid w:val="0"/>
          <w:kern w:val="0"/>
          <w:sz w:val="24"/>
        </w:rPr>
      </w:pPr>
      <w:r>
        <w:rPr>
          <w:rFonts w:hint="eastAsia" w:ascii="宋体" w:hAnsi="宋体"/>
          <w:b/>
          <w:bCs/>
          <w:snapToGrid w:val="0"/>
          <w:kern w:val="0"/>
          <w:sz w:val="24"/>
        </w:rPr>
        <w:t>五、演示要求（适用于D包）</w:t>
      </w:r>
    </w:p>
    <w:p w14:paraId="6F535FEB">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（一）总体要求：</w:t>
      </w:r>
    </w:p>
    <w:p w14:paraId="25423CEC">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演示地点提供电源、投影仪及宽带上网环境（有WIFI），由投标人代表自带手提电脑、无线路由器、便携式服务器、U盘及其它能完成演示操作的设备（具体以投标人实际需要为准，但严禁携带手机等通讯工具）等进行演示。由于演示场地有限，建议勿携带过大设备进行演示。</w:t>
      </w:r>
    </w:p>
    <w:p w14:paraId="273A3DDE">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每个投标人的现场演示时间不超过10分钟（演示期间评委将进行提问，并有权酌情延长时间），现场演示人员不得超过2人。</w:t>
      </w:r>
    </w:p>
    <w:p w14:paraId="3980623C">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（二）签到要求：</w:t>
      </w:r>
    </w:p>
    <w:p w14:paraId="743BC268">
      <w:pPr>
        <w:spacing w:before="78" w:beforeLines="25" w:after="78" w:afterLines="25" w:line="360" w:lineRule="auto"/>
        <w:ind w:firstLine="392" w:firstLineChars="187"/>
        <w:rPr>
          <w:rFonts w:hint="eastAsia" w:ascii="宋体" w:hAnsi="宋体" w:cs="宋体"/>
          <w:szCs w:val="21"/>
          <w:highlight w:val="yellow"/>
        </w:rPr>
      </w:pPr>
      <w:r>
        <w:rPr>
          <w:rFonts w:hint="eastAsia" w:ascii="宋体" w:hAnsi="宋体" w:cs="宋体"/>
          <w:szCs w:val="21"/>
          <w:highlight w:val="yellow"/>
        </w:rPr>
        <w:t>参加现场演示的投标人须在</w:t>
      </w:r>
      <w:r>
        <w:rPr>
          <w:rFonts w:hint="eastAsia" w:ascii="宋体" w:hAnsi="宋体" w:cs="宋体"/>
          <w:b/>
          <w:bCs/>
          <w:szCs w:val="21"/>
          <w:highlight w:val="yellow"/>
        </w:rPr>
        <w:t>投标截止时间前进行现场演示签到，携带法定代表人证明书（盖公章）、法人授权委托书（盖公章）、现场演示人员的身份证原件和复印件</w:t>
      </w:r>
      <w:r>
        <w:rPr>
          <w:rFonts w:hint="eastAsia" w:ascii="宋体" w:hAnsi="宋体" w:cs="宋体"/>
          <w:szCs w:val="21"/>
          <w:highlight w:val="yellow"/>
        </w:rPr>
        <w:t>，到达深圳市中正招标有限公司开标室，按工作人员指引进行签到。</w:t>
      </w:r>
    </w:p>
    <w:p w14:paraId="6F4728EA">
      <w:pPr>
        <w:spacing w:before="78" w:beforeLines="25" w:after="78" w:afterLines="25" w:line="360" w:lineRule="auto"/>
        <w:ind w:firstLine="394" w:firstLineChars="187"/>
        <w:rPr>
          <w:rFonts w:hint="eastAsia" w:ascii="宋体" w:hAnsi="宋体" w:cs="宋体"/>
          <w:b/>
          <w:szCs w:val="21"/>
        </w:rPr>
      </w:pPr>
      <w:r>
        <w:rPr>
          <w:rFonts w:hint="eastAsia" w:ascii="宋体" w:hAnsi="宋体" w:cs="宋体"/>
          <w:b/>
          <w:szCs w:val="21"/>
          <w:highlight w:val="yellow"/>
        </w:rPr>
        <w:t>特别注意事项：（1）资料提供不齐全的，不予签到；（2）投标截止时间后不再受理签到；（3）未签到的人员，不能参与现场演示。</w:t>
      </w:r>
    </w:p>
    <w:p w14:paraId="66B586DD">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（三）演示内容：</w:t>
      </w:r>
    </w:p>
    <w:p w14:paraId="64CC44EC">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1、机器形态和软件形态</w:t>
      </w:r>
    </w:p>
    <w:p w14:paraId="3F28BE51">
      <w:pPr>
        <w:spacing w:before="78" w:beforeLines="25" w:after="78" w:afterLines="25" w:line="360" w:lineRule="auto"/>
        <w:ind w:firstLine="392" w:firstLineChars="187"/>
        <w:rPr>
          <w:rFonts w:hint="eastAsia" w:ascii="宋体" w:hAnsi="宋体" w:cs="宋体"/>
          <w:szCs w:val="21"/>
          <w:lang w:val="en-US" w:eastAsia="zh-CN"/>
        </w:rPr>
      </w:pPr>
      <w:r>
        <w:rPr>
          <w:rFonts w:hint="eastAsia" w:ascii="宋体" w:hAnsi="宋体" w:cs="宋体"/>
          <w:szCs w:val="21"/>
          <w:lang w:val="en-US" w:eastAsia="zh-CN"/>
        </w:rPr>
        <w:t>2、自动灌装机自动灌装的营养素或者营养制剂种类</w:t>
      </w:r>
    </w:p>
    <w:p w14:paraId="340A84E1">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、自动罐装一单位营养制剂的流程</w:t>
      </w:r>
    </w:p>
    <w:p w14:paraId="5ED43046">
      <w:bookmarkStart w:id="16" w:name="_Toc135293322"/>
    </w:p>
    <w:p w14:paraId="75FAD790">
      <w:pPr>
        <w:rPr>
          <w:rFonts w:hint="eastAsia"/>
        </w:rPr>
      </w:pPr>
      <w:r>
        <w:rPr>
          <w:rFonts w:hint="eastAsia"/>
        </w:rPr>
        <w:br w:type="page"/>
      </w:r>
    </w:p>
    <w:p w14:paraId="1FB01B7F">
      <w:pPr>
        <w:pStyle w:val="2"/>
      </w:pPr>
      <w:r>
        <w:rPr>
          <w:rFonts w:hint="eastAsia"/>
        </w:rPr>
        <w:t>第三章  投标文件初审</w:t>
      </w:r>
      <w:bookmarkEnd w:id="16"/>
    </w:p>
    <w:p w14:paraId="466570A9">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1、投标供应商的资格不符合招标文件要求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1、投标供应商提供的投标文件数量不符合招标文件要求。</w:t>
      </w:r>
    </w:p>
    <w:p w14:paraId="1F5780C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1B1F06C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4F68387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4、投标文件有关内容未按招标文件要求加盖投标供应商印章、或未经法定代表人或其委托代理人签字（或盖章）。</w:t>
      </w:r>
    </w:p>
    <w:p w14:paraId="2DF9369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rPr>
        <w:t>招标文件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2D379D00">
      <w:pPr>
        <w:adjustRightInd w:val="0"/>
        <w:spacing w:line="360" w:lineRule="auto"/>
        <w:ind w:firstLine="424" w:firstLineChars="202"/>
        <w:rPr>
          <w:rFonts w:hint="eastAsia" w:ascii="宋体" w:hAnsi="宋体"/>
          <w:snapToGrid w:val="0"/>
          <w:kern w:val="0"/>
        </w:rPr>
      </w:pPr>
    </w:p>
    <w:p w14:paraId="2951BD13"/>
    <w:p w14:paraId="4F833A6C"/>
    <w:p w14:paraId="4BE47D73"/>
    <w:p w14:paraId="2AAF161C">
      <w:pPr>
        <w:pStyle w:val="2"/>
      </w:pPr>
      <w:bookmarkStart w:id="17" w:name="_Toc135293323"/>
      <w:r>
        <w:rPr>
          <w:rFonts w:hint="eastAsia"/>
        </w:rPr>
        <w:t>第四章  评标方法和标准</w:t>
      </w:r>
      <w:bookmarkEnd w:id="17"/>
    </w:p>
    <w:p w14:paraId="1F09864D">
      <w:pPr>
        <w:pStyle w:val="4"/>
        <w:spacing w:before="0" w:after="0"/>
      </w:pPr>
      <w:bookmarkStart w:id="18" w:name="_Toc135293324"/>
      <w:bookmarkStart w:id="19" w:name="_Toc44691161"/>
      <w:bookmarkStart w:id="20" w:name="_Toc44691393"/>
      <w:bookmarkStart w:id="21" w:name="_Toc44690429"/>
      <w:bookmarkStart w:id="22" w:name="_Toc44690702"/>
      <w:r>
        <w:rPr>
          <w:rFonts w:hint="eastAsia"/>
        </w:rPr>
        <w:t>一、</w:t>
      </w:r>
      <w:r>
        <w:t>评标方法</w:t>
      </w:r>
      <w:bookmarkEnd w:id="18"/>
      <w:bookmarkEnd w:id="19"/>
      <w:bookmarkEnd w:id="20"/>
      <w:bookmarkEnd w:id="21"/>
      <w:bookmarkEnd w:id="22"/>
      <w:r>
        <w:rPr>
          <w:rFonts w:hint="eastAsia"/>
        </w:rPr>
        <w:t>（适用于</w:t>
      </w:r>
      <w:r>
        <w:rPr>
          <w:rFonts w:hint="eastAsia" w:asciiTheme="minorEastAsia" w:hAnsiTheme="minorEastAsia"/>
        </w:rPr>
        <w:t>A、B、C、D</w:t>
      </w:r>
      <w:r>
        <w:rPr>
          <w:rFonts w:hint="eastAsia"/>
        </w:rPr>
        <w:t>包）</w:t>
      </w:r>
    </w:p>
    <w:p w14:paraId="0C4A35EC">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1、本项目评标方法：综合评分法</w:t>
      </w:r>
    </w:p>
    <w:p w14:paraId="77951916">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综合评分法，是指在最大限度地满足招标文件实质性要求的前提下，按照招标文件中规定的各项因素进行综合评审，评标总得分排名前列的投标人，作为推荐的候选中标供应商。</w:t>
      </w:r>
    </w:p>
    <w:p w14:paraId="786A36EA">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2、是否评标定标分离：</w:t>
      </w:r>
      <w:r>
        <w:rPr>
          <w:rFonts w:hint="eastAsia" w:eastAsia="MS Mincho" w:cs="MS Mincho" w:asciiTheme="minorEastAsia" w:hAnsiTheme="minorEastAsia"/>
          <w:kern w:val="0"/>
          <w:szCs w:val="21"/>
        </w:rPr>
        <w:t>☑</w:t>
      </w:r>
      <w:r>
        <w:rPr>
          <w:rFonts w:hint="eastAsia" w:asciiTheme="minorEastAsia" w:hAnsiTheme="minorEastAsia" w:eastAsiaTheme="minorEastAsia"/>
          <w:kern w:val="0"/>
          <w:szCs w:val="21"/>
        </w:rPr>
        <w:t>非评定分离/□评定分离（定标方法：自定法）</w:t>
      </w:r>
    </w:p>
    <w:p w14:paraId="403F17B8">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3、中标供应商及候选中标供应商数量：</w:t>
      </w:r>
      <w:r>
        <w:rPr>
          <w:rFonts w:hint="eastAsia" w:cs="仿宋" w:asciiTheme="minorEastAsia" w:hAnsiTheme="minorEastAsia" w:eastAsiaTheme="minorEastAsia"/>
          <w:szCs w:val="21"/>
        </w:rPr>
        <w:t>中标供应商数量：每个包组各1名，候选中标供应商数量：每个包组各1名。</w:t>
      </w:r>
    </w:p>
    <w:p w14:paraId="0335DD49">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4、评标规则：</w:t>
      </w:r>
    </w:p>
    <w:p w14:paraId="322E7A43">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评标时，评标委员会按照“</w:t>
      </w:r>
      <w:r>
        <w:rPr>
          <w:rFonts w:hint="eastAsia" w:asciiTheme="minorEastAsia" w:hAnsiTheme="minorEastAsia" w:eastAsiaTheme="minorEastAsia"/>
          <w:bCs/>
          <w:kern w:val="0"/>
          <w:szCs w:val="21"/>
        </w:rPr>
        <w:t>评标标准</w:t>
      </w:r>
      <w:r>
        <w:rPr>
          <w:rFonts w:hint="eastAsia" w:cs="仿宋" w:asciiTheme="minorEastAsia" w:hAnsiTheme="minorEastAsia" w:eastAsiaTheme="minorEastAsia"/>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szCs w:val="21"/>
        </w:rPr>
        <w:t>(</w:t>
      </w:r>
      <w:r>
        <w:rPr>
          <w:rFonts w:hint="eastAsia" w:cs="仿宋" w:asciiTheme="minorEastAsia" w:hAnsiTheme="minorEastAsia" w:eastAsiaTheme="minorEastAsia"/>
          <w:szCs w:val="21"/>
        </w:rPr>
        <w:t>精确至小数点后二位</w:t>
      </w:r>
      <w:r>
        <w:rPr>
          <w:rFonts w:cs="仿宋" w:asciiTheme="minorEastAsia" w:hAnsiTheme="minorEastAsia" w:eastAsiaTheme="minorEastAsia"/>
          <w:szCs w:val="21"/>
        </w:rPr>
        <w:t>)</w:t>
      </w:r>
      <w:r>
        <w:rPr>
          <w:rFonts w:hint="eastAsia" w:cs="仿宋" w:asciiTheme="minorEastAsia" w:hAnsiTheme="minorEastAsia" w:eastAsiaTheme="minorEastAsia"/>
          <w:szCs w:val="21"/>
        </w:rPr>
        <w:t>。</w:t>
      </w:r>
    </w:p>
    <w:p w14:paraId="29FF1237">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43B3D350">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（因落实政府采购政策进行价格调整的，以调整后的价格计算投标报价。）</w:t>
      </w:r>
    </w:p>
    <w:p w14:paraId="039EFD4C">
      <w:pPr>
        <w:widowControl/>
        <w:spacing w:line="360" w:lineRule="exact"/>
        <w:ind w:firstLine="426" w:firstLineChars="202"/>
        <w:jc w:val="left"/>
        <w:rPr>
          <w:rFonts w:hint="eastAsia" w:cs="仿宋" w:asciiTheme="minorEastAsia" w:hAnsiTheme="minorEastAsia" w:eastAsiaTheme="minorEastAsia"/>
          <w:kern w:val="0"/>
          <w:szCs w:val="21"/>
        </w:rPr>
      </w:pPr>
      <w:r>
        <w:rPr>
          <w:rFonts w:hint="eastAsia" w:cs="仿宋" w:asciiTheme="minorEastAsia" w:hAnsiTheme="minorEastAsia" w:eastAsiaTheme="minorEastAsia"/>
          <w:b/>
          <w:szCs w:val="21"/>
        </w:rPr>
        <w:t>5、确定中标供应商：</w:t>
      </w:r>
      <w:r>
        <w:rPr>
          <w:rFonts w:hint="eastAsia" w:cs="仿宋" w:asciiTheme="minorEastAsia" w:hAnsiTheme="minorEastAsia" w:eastAsiaTheme="minorEastAsia"/>
          <w:kern w:val="0"/>
          <w:szCs w:val="21"/>
        </w:rPr>
        <w:t>采购人在评标报告确定的候选中标供应商名单中按顺序对每个包组各确定1名中标供应商。</w:t>
      </w:r>
    </w:p>
    <w:p w14:paraId="26F5D560">
      <w:pPr>
        <w:spacing w:line="360" w:lineRule="exact"/>
        <w:ind w:firstLine="373" w:firstLineChars="177"/>
        <w:rPr>
          <w:rFonts w:hint="eastAsia" w:cs="仿宋" w:asciiTheme="minorEastAsia" w:hAnsiTheme="minorEastAsia" w:eastAsiaTheme="minorEastAsia"/>
          <w:szCs w:val="21"/>
        </w:rPr>
      </w:pPr>
      <w:r>
        <w:rPr>
          <w:rFonts w:hint="eastAsia" w:cs="仿宋" w:asciiTheme="minorEastAsia" w:hAnsiTheme="minorEastAsia" w:eastAsiaTheme="minorEastAsia"/>
          <w:b/>
          <w:kern w:val="0"/>
          <w:szCs w:val="21"/>
        </w:rPr>
        <w:t>6、每个包组通过资格性审查和符合性审查的有效投标人不得少于三家，否则该包组废标，重新组织采购</w:t>
      </w:r>
      <w:r>
        <w:rPr>
          <w:rFonts w:hint="eastAsia" w:cs="仿宋" w:asciiTheme="minorEastAsia" w:hAnsiTheme="minorEastAsia" w:eastAsiaTheme="minorEastAsia"/>
          <w:szCs w:val="21"/>
        </w:rPr>
        <w:t>。</w:t>
      </w:r>
    </w:p>
    <w:p w14:paraId="3710E16E">
      <w:pPr>
        <w:spacing w:line="360" w:lineRule="auto"/>
        <w:ind w:firstLine="424" w:firstLineChars="202"/>
        <w:rPr>
          <w:rFonts w:hint="eastAsia" w:asciiTheme="minorEastAsia" w:hAnsiTheme="minorEastAsia" w:eastAsiaTheme="minorEastAsia"/>
        </w:rPr>
      </w:pPr>
    </w:p>
    <w:p w14:paraId="556AD0C4">
      <w:pPr>
        <w:pStyle w:val="4"/>
        <w:spacing w:before="0" w:after="0"/>
      </w:pPr>
      <w:bookmarkStart w:id="23" w:name="_Toc135293325"/>
      <w:r>
        <w:rPr>
          <w:rFonts w:hint="eastAsia"/>
        </w:rPr>
        <w:t>二、评标标准</w:t>
      </w:r>
      <w:bookmarkEnd w:id="23"/>
      <w:r>
        <w:rPr>
          <w:rFonts w:hint="eastAsia"/>
        </w:rPr>
        <w:t>（适用于</w:t>
      </w:r>
      <w:r>
        <w:rPr>
          <w:rFonts w:hint="eastAsia" w:asciiTheme="minorEastAsia" w:hAnsiTheme="minorEastAsia"/>
        </w:rPr>
        <w:t>A、B、C</w:t>
      </w:r>
      <w:r>
        <w:rPr>
          <w:rFonts w:hint="eastAsia"/>
        </w:rPr>
        <w:t>包）</w:t>
      </w:r>
    </w:p>
    <w:p w14:paraId="7BF298AB">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hint="eastAsia"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hint="eastAsia"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hint="eastAsia"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hint="eastAsia"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60</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3" w:hRule="atLeast"/>
          <w:jc w:val="center"/>
        </w:trPr>
        <w:tc>
          <w:tcPr>
            <w:tcW w:w="754" w:type="dxa"/>
            <w:vAlign w:val="center"/>
          </w:tcPr>
          <w:p w14:paraId="42BEF13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1</w:t>
            </w:r>
          </w:p>
        </w:tc>
        <w:tc>
          <w:tcPr>
            <w:tcW w:w="1143" w:type="dxa"/>
            <w:vAlign w:val="center"/>
          </w:tcPr>
          <w:p w14:paraId="2CAD9D31">
            <w:pPr>
              <w:widowControl/>
              <w:spacing w:line="360" w:lineRule="exact"/>
              <w:jc w:val="center"/>
              <w:rPr>
                <w:rFonts w:hint="eastAsia" w:ascii="宋体" w:hAnsi="宋体" w:cs="仿宋"/>
                <w:kern w:val="0"/>
                <w:szCs w:val="21"/>
              </w:rPr>
            </w:pPr>
            <w:r>
              <w:rPr>
                <w:rFonts w:hint="eastAsia" w:ascii="宋体" w:hAnsi="宋体" w:cs="宋体"/>
                <w:kern w:val="0"/>
                <w:szCs w:val="21"/>
              </w:rPr>
              <w:t>技术规格偏离情况</w:t>
            </w:r>
          </w:p>
        </w:tc>
        <w:tc>
          <w:tcPr>
            <w:tcW w:w="709" w:type="dxa"/>
            <w:vAlign w:val="center"/>
          </w:tcPr>
          <w:p w14:paraId="7C05B46F">
            <w:pPr>
              <w:widowControl/>
              <w:spacing w:line="360" w:lineRule="exact"/>
              <w:jc w:val="center"/>
              <w:rPr>
                <w:rFonts w:hint="eastAsia" w:ascii="宋体" w:hAnsi="宋体" w:cs="仿宋"/>
                <w:kern w:val="0"/>
                <w:szCs w:val="21"/>
              </w:rPr>
            </w:pPr>
            <w:r>
              <w:rPr>
                <w:rFonts w:hint="eastAsia" w:ascii="宋体" w:hAnsi="宋体" w:cs="仿宋"/>
                <w:kern w:val="0"/>
                <w:szCs w:val="21"/>
              </w:rPr>
              <w:t>35</w:t>
            </w:r>
          </w:p>
        </w:tc>
        <w:tc>
          <w:tcPr>
            <w:tcW w:w="5953" w:type="dxa"/>
            <w:vAlign w:val="center"/>
          </w:tcPr>
          <w:p w14:paraId="1C5AFA3A">
            <w:pPr>
              <w:pStyle w:val="94"/>
              <w:spacing w:line="360" w:lineRule="exact"/>
              <w:ind w:firstLine="0" w:firstLineChars="0"/>
              <w:rPr>
                <w:rFonts w:hint="eastAsia" w:ascii="宋体" w:hAnsi="宋体"/>
                <w:szCs w:val="21"/>
              </w:rPr>
            </w:pPr>
            <w:r>
              <w:rPr>
                <w:rFonts w:hint="eastAsia" w:ascii="宋体" w:hAnsi="宋体"/>
                <w:szCs w:val="21"/>
              </w:rPr>
              <w:t>（一）评分内容：</w:t>
            </w:r>
          </w:p>
          <w:p w14:paraId="14358304">
            <w:pPr>
              <w:spacing w:line="360" w:lineRule="exact"/>
              <w:jc w:val="left"/>
              <w:rPr>
                <w:rFonts w:hint="eastAsia" w:ascii="宋体" w:hAnsi="宋体" w:cs="仿宋"/>
                <w:szCs w:val="21"/>
              </w:rPr>
            </w:pPr>
            <w:r>
              <w:rPr>
                <w:rFonts w:hint="eastAsia" w:ascii="宋体" w:hAnsi="宋体" w:cs="仿宋"/>
                <w:b/>
                <w:bCs/>
                <w:szCs w:val="21"/>
              </w:rPr>
              <w:t>（适用于A包）</w:t>
            </w:r>
            <w:r>
              <w:rPr>
                <w:rFonts w:hint="eastAsia" w:ascii="宋体" w:hAnsi="宋体" w:cs="仿宋"/>
                <w:szCs w:val="21"/>
              </w:rPr>
              <w:t>投标人应如实填写《技术规格偏离表》，各项非实质性技术参数指标及要求全部满足的得35分；其中“▲”参数</w:t>
            </w:r>
            <w:r>
              <w:rPr>
                <w:rFonts w:hint="eastAsia" w:ascii="宋体" w:hAnsi="宋体" w:cs="仿宋"/>
                <w:szCs w:val="21"/>
                <w:lang w:eastAsia="zh-CN"/>
              </w:rPr>
              <w:t>（</w:t>
            </w:r>
            <w:r>
              <w:rPr>
                <w:rFonts w:hint="eastAsia" w:ascii="宋体" w:hAnsi="宋体" w:cs="仿宋"/>
                <w:szCs w:val="21"/>
                <w:lang w:val="en-US" w:eastAsia="zh-CN"/>
              </w:rPr>
              <w:t>2条</w:t>
            </w:r>
            <w:r>
              <w:rPr>
                <w:rFonts w:hint="eastAsia" w:ascii="宋体" w:hAnsi="宋体" w:cs="仿宋"/>
                <w:szCs w:val="21"/>
                <w:lang w:eastAsia="zh-CN"/>
              </w:rPr>
              <w:t>）</w:t>
            </w:r>
            <w:r>
              <w:rPr>
                <w:rFonts w:hint="eastAsia" w:ascii="宋体" w:hAnsi="宋体" w:cs="仿宋"/>
                <w:szCs w:val="21"/>
              </w:rPr>
              <w:t>为重要指标，每负偏离一项扣</w:t>
            </w:r>
            <w:r>
              <w:rPr>
                <w:rFonts w:hint="eastAsia" w:ascii="宋体" w:hAnsi="宋体" w:cs="仿宋"/>
                <w:szCs w:val="21"/>
                <w:lang w:val="en-US" w:eastAsia="zh-CN"/>
              </w:rPr>
              <w:t>5.5</w:t>
            </w:r>
            <w:r>
              <w:rPr>
                <w:rFonts w:hint="eastAsia" w:ascii="宋体" w:hAnsi="宋体" w:cs="仿宋"/>
                <w:szCs w:val="21"/>
              </w:rPr>
              <w:t>分；其余指标</w:t>
            </w:r>
            <w:r>
              <w:rPr>
                <w:rFonts w:hint="eastAsia" w:ascii="宋体" w:hAnsi="宋体" w:cs="仿宋"/>
                <w:szCs w:val="21"/>
                <w:lang w:eastAsia="zh-CN"/>
              </w:rPr>
              <w:t>（</w:t>
            </w:r>
            <w:r>
              <w:rPr>
                <w:rFonts w:hint="eastAsia" w:ascii="宋体" w:hAnsi="宋体" w:cs="仿宋"/>
                <w:szCs w:val="21"/>
                <w:lang w:val="en-US" w:eastAsia="zh-CN"/>
              </w:rPr>
              <w:t>16条</w:t>
            </w:r>
            <w:r>
              <w:rPr>
                <w:rFonts w:hint="eastAsia" w:ascii="宋体" w:hAnsi="宋体" w:cs="仿宋"/>
                <w:szCs w:val="21"/>
                <w:lang w:eastAsia="zh-CN"/>
              </w:rPr>
              <w:t>）</w:t>
            </w:r>
            <w:r>
              <w:rPr>
                <w:rFonts w:hint="eastAsia" w:ascii="宋体" w:hAnsi="宋体" w:cs="仿宋"/>
                <w:szCs w:val="21"/>
              </w:rPr>
              <w:t>每负偏离一项扣1.</w:t>
            </w:r>
            <w:r>
              <w:rPr>
                <w:rFonts w:hint="eastAsia" w:ascii="宋体" w:hAnsi="宋体" w:cs="仿宋"/>
                <w:szCs w:val="21"/>
                <w:lang w:val="en-US" w:eastAsia="zh-CN"/>
              </w:rPr>
              <w:t>5</w:t>
            </w:r>
            <w:r>
              <w:rPr>
                <w:rFonts w:hint="eastAsia" w:ascii="宋体" w:hAnsi="宋体" w:cs="仿宋"/>
                <w:szCs w:val="21"/>
              </w:rPr>
              <w:t>分，</w:t>
            </w:r>
            <w:r>
              <w:rPr>
                <w:rFonts w:hint="eastAsia" w:ascii="宋体" w:hAnsi="宋体"/>
                <w:bCs/>
                <w:szCs w:val="21"/>
              </w:rPr>
              <w:t>最低0分</w:t>
            </w:r>
            <w:r>
              <w:rPr>
                <w:rFonts w:hint="eastAsia" w:ascii="宋体" w:hAnsi="宋体" w:cs="仿宋"/>
                <w:szCs w:val="21"/>
              </w:rPr>
              <w:t>。</w:t>
            </w:r>
          </w:p>
          <w:p w14:paraId="07BBC218">
            <w:pPr>
              <w:autoSpaceDE w:val="0"/>
              <w:autoSpaceDN w:val="0"/>
              <w:adjustRightInd w:val="0"/>
              <w:spacing w:line="360" w:lineRule="exact"/>
              <w:jc w:val="left"/>
              <w:rPr>
                <w:rFonts w:hint="eastAsia" w:ascii="宋体" w:hAnsi="宋体"/>
                <w:kern w:val="0"/>
                <w:szCs w:val="21"/>
              </w:rPr>
            </w:pPr>
            <w:r>
              <w:rPr>
                <w:rFonts w:hint="eastAsia" w:ascii="宋体" w:hAnsi="宋体"/>
                <w:b/>
                <w:bCs/>
                <w:kern w:val="0"/>
                <w:szCs w:val="21"/>
              </w:rPr>
              <w:t>（适用于B包）</w:t>
            </w:r>
            <w:r>
              <w:rPr>
                <w:rFonts w:hint="eastAsia" w:ascii="宋体" w:hAnsi="宋体"/>
                <w:kern w:val="0"/>
                <w:szCs w:val="21"/>
              </w:rPr>
              <w:t>投标人应如实填写《技术规格偏离表》，各项非实质性技术参数指标及要求全部满足的得35分；其中“▲”参数（2条）为重要指标，每负偏离一项扣3分；其余指标（29条）每负偏离一项扣1分，最低0分。</w:t>
            </w:r>
          </w:p>
          <w:p w14:paraId="73DD10D9">
            <w:pPr>
              <w:autoSpaceDE w:val="0"/>
              <w:autoSpaceDN w:val="0"/>
              <w:adjustRightInd w:val="0"/>
              <w:spacing w:line="360" w:lineRule="exact"/>
              <w:jc w:val="left"/>
              <w:rPr>
                <w:rFonts w:hint="eastAsia" w:ascii="宋体" w:hAnsi="宋体"/>
                <w:kern w:val="0"/>
                <w:szCs w:val="21"/>
              </w:rPr>
            </w:pPr>
            <w:r>
              <w:rPr>
                <w:rFonts w:hint="eastAsia" w:ascii="宋体" w:hAnsi="宋体"/>
                <w:b/>
                <w:bCs/>
                <w:kern w:val="0"/>
                <w:szCs w:val="21"/>
              </w:rPr>
              <w:t>（适用于C包）</w:t>
            </w:r>
            <w:r>
              <w:rPr>
                <w:rFonts w:hint="eastAsia" w:ascii="宋体" w:hAnsi="宋体"/>
                <w:kern w:val="0"/>
                <w:szCs w:val="21"/>
              </w:rPr>
              <w:t>投标人应如实填写《技术规格偏离表》，各项非实质性技术参数指标及要求全部满足的得35分；每负偏离一项扣</w:t>
            </w:r>
            <w:r>
              <w:rPr>
                <w:rFonts w:hint="eastAsia" w:ascii="宋体" w:hAnsi="宋体"/>
                <w:kern w:val="0"/>
                <w:szCs w:val="21"/>
                <w:lang w:val="en-US" w:eastAsia="zh-CN"/>
              </w:rPr>
              <w:t>5</w:t>
            </w:r>
            <w:r>
              <w:rPr>
                <w:rFonts w:hint="eastAsia" w:ascii="宋体" w:hAnsi="宋体"/>
                <w:kern w:val="0"/>
                <w:szCs w:val="21"/>
              </w:rPr>
              <w:t>分，最低0分。</w:t>
            </w:r>
          </w:p>
          <w:p w14:paraId="7CC08926">
            <w:pPr>
              <w:autoSpaceDE w:val="0"/>
              <w:autoSpaceDN w:val="0"/>
              <w:adjustRightInd w:val="0"/>
              <w:spacing w:line="360" w:lineRule="exact"/>
              <w:jc w:val="left"/>
              <w:rPr>
                <w:rFonts w:hint="eastAsia" w:ascii="宋体" w:hAnsi="宋体"/>
                <w:kern w:val="0"/>
                <w:szCs w:val="21"/>
              </w:rPr>
            </w:pPr>
            <w:r>
              <w:rPr>
                <w:rFonts w:hint="eastAsia" w:ascii="宋体" w:hAnsi="宋体"/>
                <w:kern w:val="0"/>
                <w:szCs w:val="21"/>
              </w:rPr>
              <w:t>（二）评分依据：</w:t>
            </w:r>
          </w:p>
          <w:p w14:paraId="7E962F15">
            <w:pPr>
              <w:spacing w:line="360" w:lineRule="exact"/>
              <w:jc w:val="left"/>
              <w:rPr>
                <w:rFonts w:hint="eastAsia"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16FE923">
            <w:pPr>
              <w:spacing w:line="360" w:lineRule="exact"/>
              <w:jc w:val="left"/>
              <w:rPr>
                <w:rFonts w:hint="eastAsia"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4" w:type="dxa"/>
            <w:vAlign w:val="center"/>
          </w:tcPr>
          <w:p w14:paraId="7AC7B54F">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2</w:t>
            </w:r>
          </w:p>
        </w:tc>
        <w:tc>
          <w:tcPr>
            <w:tcW w:w="1143" w:type="dxa"/>
            <w:vAlign w:val="center"/>
          </w:tcPr>
          <w:p w14:paraId="521CD5CF">
            <w:pPr>
              <w:spacing w:line="360" w:lineRule="exact"/>
              <w:jc w:val="center"/>
              <w:rPr>
                <w:rFonts w:hint="eastAsia" w:ascii="宋体" w:hAnsi="宋体" w:cs="仿宋"/>
                <w:szCs w:val="21"/>
              </w:rPr>
            </w:pPr>
            <w:r>
              <w:rPr>
                <w:rFonts w:hint="eastAsia" w:ascii="宋体" w:hAnsi="宋体" w:cs="宋体"/>
                <w:kern w:val="0"/>
                <w:szCs w:val="21"/>
              </w:rPr>
              <w:t>产品检测报告</w:t>
            </w:r>
          </w:p>
        </w:tc>
        <w:tc>
          <w:tcPr>
            <w:tcW w:w="709" w:type="dxa"/>
            <w:vAlign w:val="center"/>
          </w:tcPr>
          <w:p w14:paraId="4ED36909">
            <w:pPr>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15A51BE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（一）评审内容：</w:t>
            </w:r>
          </w:p>
          <w:p w14:paraId="7767B5C7">
            <w:pPr>
              <w:pStyle w:val="94"/>
              <w:spacing w:line="360" w:lineRule="exact"/>
              <w:ind w:left="34" w:leftChars="16"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提供核心产品的第三方检测报告【检测报告时间要求在2025年1月1日至本项目投标截止日止】｡</w:t>
            </w:r>
          </w:p>
          <w:p w14:paraId="7A28C482">
            <w:pPr>
              <w:pStyle w:val="94"/>
              <w:spacing w:line="360" w:lineRule="exact"/>
              <w:ind w:left="34" w:leftChars="16"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b/>
                <w:bCs/>
                <w:szCs w:val="21"/>
                <w:lang w:val="en-US" w:eastAsia="zh-CN"/>
              </w:rPr>
              <w:t>（适用于A包）</w:t>
            </w:r>
            <w:r>
              <w:rPr>
                <w:rFonts w:hint="eastAsia" w:asciiTheme="minorEastAsia" w:hAnsiTheme="minorEastAsia" w:eastAsiaTheme="minorEastAsia"/>
                <w:szCs w:val="21"/>
                <w:lang w:val="en-US" w:eastAsia="zh-CN"/>
              </w:rPr>
              <w:t>检测报告中参数完全满足招标文件参数要求的得5分，每有一项参数不符合招标文件技术参数要求的，扣0.625分。最低得0分。</w:t>
            </w:r>
          </w:p>
          <w:p w14:paraId="5787D30B">
            <w:pPr>
              <w:widowControl w:val="0"/>
              <w:numPr>
                <w:ilvl w:val="0"/>
                <w:numId w:val="23"/>
              </w:numPr>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蛋白质0g</w:t>
            </w:r>
          </w:p>
          <w:p w14:paraId="2C925C02">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脂肪0g</w:t>
            </w:r>
          </w:p>
          <w:p w14:paraId="5E9129E4">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碳水化合物12.5g/100mL</w:t>
            </w:r>
          </w:p>
          <w:p w14:paraId="6C6283F7">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钠48-52mg（检测数据在此范围内即为满足要求）</w:t>
            </w:r>
          </w:p>
          <w:p w14:paraId="4DE1C01C">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钾66-68mg（检测数据在此范围内即为满足要求）</w:t>
            </w:r>
          </w:p>
          <w:p w14:paraId="6098F3F8">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磷62-65.0mg（检测数据在此范围内即为满足要求）</w:t>
            </w:r>
          </w:p>
          <w:p w14:paraId="6236E0E6">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氯64-67mg （检测数据在此范围内即为满足要求）</w:t>
            </w:r>
          </w:p>
          <w:p w14:paraId="0ED4BFEE">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溶液渗透压260-300mOsmol/kg</w:t>
            </w:r>
            <w:r>
              <w:rPr>
                <w:rFonts w:hint="eastAsia"/>
                <w:b w:val="0"/>
                <w:bCs w:val="0"/>
                <w:lang w:val="en-US" w:eastAsia="zh-CN"/>
              </w:rPr>
              <w:t>（检测数据在此范围内即为满足要求）</w:t>
            </w:r>
          </w:p>
          <w:p w14:paraId="28B10DFA">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（适用于B包）</w:t>
            </w:r>
            <w:r>
              <w:rPr>
                <w:rFonts w:hint="eastAsia" w:cs="Times New Roman" w:asciiTheme="minorEastAsia" w:hAnsiTheme="minorEastAsia" w:eastAsiaTheme="minorEastAsia"/>
                <w:kern w:val="2"/>
                <w:sz w:val="21"/>
                <w:szCs w:val="21"/>
                <w:lang w:val="en-US" w:eastAsia="zh-CN" w:bidi="ar-SA"/>
              </w:rPr>
              <w:t>检测报告中参数完全满足招标文件参数要求的得5分，每有一项参数不符合招标文件技术参数要求的，扣1.25分。最低得0分。</w:t>
            </w:r>
          </w:p>
          <w:p w14:paraId="0C78A8E1">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1.水剂，每100ml含量：蛋白质≥33g</w:t>
            </w:r>
          </w:p>
          <w:p w14:paraId="341B6A70">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2.脂肪0g</w:t>
            </w:r>
          </w:p>
          <w:p w14:paraId="4BAA9711">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3.蛋白质来源：以水解乳清蛋白和水解大豆蛋白为来源</w:t>
            </w:r>
          </w:p>
          <w:p w14:paraId="6CAE4F5F">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4.不含单糖</w:t>
            </w:r>
          </w:p>
          <w:p w14:paraId="4D482739">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（适用于C包）</w:t>
            </w:r>
            <w:r>
              <w:rPr>
                <w:rFonts w:hint="eastAsia" w:cs="Times New Roman" w:asciiTheme="minorEastAsia" w:hAnsiTheme="minorEastAsia" w:eastAsiaTheme="minorEastAsia"/>
                <w:kern w:val="2"/>
                <w:sz w:val="21"/>
                <w:szCs w:val="21"/>
                <w:lang w:val="en-US" w:eastAsia="zh-CN" w:bidi="ar-SA"/>
              </w:rPr>
              <w:t>检测报告中参数完全满足招标文件参数要求的得5分，每有一项参数不符合招标文件技术参数要求的，扣1分。最低得0分。</w:t>
            </w:r>
          </w:p>
          <w:p w14:paraId="659BCD42">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低GI法代餐棒每100g:</w:t>
            </w:r>
          </w:p>
          <w:p w14:paraId="0D1FFBAF">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能量≥300kcal</w:t>
            </w:r>
          </w:p>
          <w:p w14:paraId="5C2CC858">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蛋白质≥30g</w:t>
            </w:r>
          </w:p>
          <w:p w14:paraId="2F0ADD04">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脂肪≤15g</w:t>
            </w:r>
          </w:p>
          <w:p w14:paraId="1D72E614">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碳水化合物≤27g</w:t>
            </w:r>
          </w:p>
          <w:p w14:paraId="66B001E2">
            <w:pPr>
              <w:widowControl w:val="0"/>
              <w:numPr>
                <w:ilvl w:val="0"/>
                <w:numId w:val="24"/>
              </w:numPr>
              <w:spacing w:line="360" w:lineRule="exact"/>
              <w:ind w:left="34" w:leftChars="16" w:firstLine="0" w:firstLineChars="0"/>
              <w:jc w:val="both"/>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膳食纤维≥8g</w:t>
            </w:r>
          </w:p>
          <w:p w14:paraId="02C413C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CF0F0FE">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5FE05EBA">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2.证明材料需</w:t>
            </w:r>
            <w:r>
              <w:rPr>
                <w:rFonts w:hint="eastAsia" w:asciiTheme="minorEastAsia" w:hAnsiTheme="minorEastAsia" w:eastAsiaTheme="minorEastAsia"/>
                <w:szCs w:val="21"/>
              </w:rPr>
              <w:t>加盖投标人公章；未能清晰辨认或无法体现所需技术参数的页面，将视为未提供相关证明。</w:t>
            </w:r>
          </w:p>
        </w:tc>
        <w:tc>
          <w:tcPr>
            <w:tcW w:w="1187" w:type="dxa"/>
            <w:vAlign w:val="center"/>
          </w:tcPr>
          <w:p w14:paraId="4CBE210C">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754" w:type="dxa"/>
            <w:vAlign w:val="center"/>
          </w:tcPr>
          <w:p w14:paraId="0A91A8AA">
            <w:pPr>
              <w:widowControl/>
              <w:snapToGrid w:val="0"/>
              <w:spacing w:line="360" w:lineRule="exact"/>
              <w:jc w:val="center"/>
              <w:rPr>
                <w:rFonts w:hint="eastAsia" w:ascii="宋体" w:hAnsi="宋体"/>
                <w:kern w:val="0"/>
                <w:szCs w:val="21"/>
              </w:rPr>
            </w:pPr>
            <w:r>
              <w:rPr>
                <w:rFonts w:hint="eastAsia" w:ascii="宋体" w:hAnsi="宋体"/>
                <w:kern w:val="0"/>
                <w:szCs w:val="21"/>
              </w:rPr>
              <w:t>3</w:t>
            </w:r>
          </w:p>
        </w:tc>
        <w:tc>
          <w:tcPr>
            <w:tcW w:w="1143" w:type="dxa"/>
            <w:vAlign w:val="center"/>
          </w:tcPr>
          <w:p w14:paraId="3729F656">
            <w:pPr>
              <w:spacing w:line="360" w:lineRule="exact"/>
              <w:jc w:val="center"/>
              <w:rPr>
                <w:rFonts w:hint="eastAsia" w:ascii="宋体" w:hAnsi="宋体" w:cs="宋体"/>
                <w:szCs w:val="21"/>
              </w:rPr>
            </w:pPr>
            <w:r>
              <w:rPr>
                <w:rFonts w:hint="eastAsia"/>
              </w:rPr>
              <w:t>配送及售后服务方案</w:t>
            </w:r>
          </w:p>
        </w:tc>
        <w:tc>
          <w:tcPr>
            <w:tcW w:w="709" w:type="dxa"/>
            <w:vAlign w:val="center"/>
          </w:tcPr>
          <w:p w14:paraId="017C8D52">
            <w:pPr>
              <w:spacing w:line="360" w:lineRule="exact"/>
              <w:jc w:val="center"/>
              <w:rPr>
                <w:rFonts w:hint="eastAsia" w:ascii="宋体" w:hAnsi="宋体" w:cs="宋体"/>
                <w:kern w:val="0"/>
                <w:szCs w:val="21"/>
              </w:rPr>
            </w:pPr>
            <w:r>
              <w:rPr>
                <w:rFonts w:hint="eastAsia" w:ascii="宋体" w:hAnsi="宋体" w:cs="仿宋"/>
                <w:szCs w:val="21"/>
              </w:rPr>
              <w:t>10</w:t>
            </w:r>
          </w:p>
        </w:tc>
        <w:tc>
          <w:tcPr>
            <w:tcW w:w="5953" w:type="dxa"/>
            <w:vAlign w:val="center"/>
          </w:tcPr>
          <w:p w14:paraId="5F871CAE">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47FE546">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对投标人提供的配送及售后服务方案进行评价，包括但不限于以下内容：</w:t>
            </w:r>
          </w:p>
          <w:p w14:paraId="7F338647">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1.日常配送方案；</w:t>
            </w:r>
          </w:p>
          <w:p w14:paraId="5F97527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2.售后服务方案。</w:t>
            </w:r>
          </w:p>
          <w:p w14:paraId="44DC3A8D">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0FFF919D">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每满足1项得2.5分，最高得5分，未提供方案的不得分。</w:t>
            </w:r>
          </w:p>
          <w:p w14:paraId="272CEFA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2.在此基础上，根据方案整体全面性、具体性、针对性、合理性、可操作性进行评分，本项最高加5分。</w:t>
            </w:r>
          </w:p>
          <w:p w14:paraId="247CE866">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（1）投标文件响应内容全面；（2）投标文件响应内容具体；（3）投标文件响应内容针对性强；（4）投标文件响应内容科学合理；（5）投标文件响应内容可操作性强。</w:t>
            </w:r>
          </w:p>
          <w:p w14:paraId="2FB08AB7">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每满足1项加1分，最高加5分；其它情况不加分。</w:t>
            </w:r>
          </w:p>
        </w:tc>
        <w:tc>
          <w:tcPr>
            <w:tcW w:w="1187" w:type="dxa"/>
            <w:vAlign w:val="center"/>
          </w:tcPr>
          <w:p w14:paraId="21BA870F">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6FC82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EB01840">
            <w:pPr>
              <w:widowControl/>
              <w:snapToGrid w:val="0"/>
              <w:spacing w:line="360" w:lineRule="exact"/>
              <w:jc w:val="center"/>
              <w:rPr>
                <w:rFonts w:hint="eastAsia" w:ascii="宋体" w:hAnsi="宋体"/>
                <w:kern w:val="0"/>
                <w:szCs w:val="21"/>
              </w:rPr>
            </w:pPr>
            <w:r>
              <w:rPr>
                <w:rFonts w:hint="eastAsia" w:ascii="宋体" w:hAnsi="宋体"/>
                <w:kern w:val="0"/>
                <w:szCs w:val="21"/>
              </w:rPr>
              <w:t>5</w:t>
            </w:r>
          </w:p>
        </w:tc>
        <w:tc>
          <w:tcPr>
            <w:tcW w:w="1143" w:type="dxa"/>
            <w:vAlign w:val="center"/>
          </w:tcPr>
          <w:p w14:paraId="78C976F1">
            <w:pPr>
              <w:widowControl/>
              <w:spacing w:line="360" w:lineRule="exact"/>
              <w:jc w:val="center"/>
              <w:rPr>
                <w:rFonts w:hint="eastAsia" w:ascii="宋体" w:hAnsi="宋体" w:cs="宋体"/>
                <w:szCs w:val="21"/>
              </w:rPr>
            </w:pPr>
            <w:r>
              <w:rPr>
                <w:rFonts w:hint="eastAsia"/>
              </w:rPr>
              <w:t>样品评价</w:t>
            </w:r>
          </w:p>
        </w:tc>
        <w:tc>
          <w:tcPr>
            <w:tcW w:w="709" w:type="dxa"/>
            <w:vAlign w:val="center"/>
          </w:tcPr>
          <w:p w14:paraId="3F075232">
            <w:pPr>
              <w:widowControl/>
              <w:spacing w:line="360" w:lineRule="exact"/>
              <w:jc w:val="center"/>
              <w:rPr>
                <w:rFonts w:hint="eastAsia" w:ascii="宋体" w:hAnsi="宋体" w:cs="宋体"/>
                <w:kern w:val="0"/>
                <w:szCs w:val="21"/>
              </w:rPr>
            </w:pPr>
            <w:r>
              <w:rPr>
                <w:rFonts w:hint="eastAsia" w:ascii="宋体" w:hAnsi="宋体" w:cs="宋体"/>
                <w:kern w:val="0"/>
                <w:szCs w:val="21"/>
              </w:rPr>
              <w:t>10</w:t>
            </w:r>
          </w:p>
        </w:tc>
        <w:tc>
          <w:tcPr>
            <w:tcW w:w="5953" w:type="dxa"/>
            <w:vAlign w:val="center"/>
          </w:tcPr>
          <w:p w14:paraId="7D7657CF">
            <w:pPr>
              <w:pStyle w:val="94"/>
              <w:spacing w:line="360" w:lineRule="exact"/>
              <w:ind w:firstLine="0" w:firstLineChars="0"/>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（适用于A包）每提供一项符合招标文件要求的样品得2.5分，最高得10分。</w:t>
            </w:r>
          </w:p>
          <w:p w14:paraId="1A48CBC1">
            <w:pPr>
              <w:pStyle w:val="94"/>
              <w:spacing w:line="360" w:lineRule="exact"/>
              <w:ind w:firstLine="0" w:firstLineChars="0"/>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（适用于B包）每提供一项符合招标文件要求的样品得2分，最高得10分。</w:t>
            </w:r>
          </w:p>
          <w:p w14:paraId="7E225783">
            <w:pPr>
              <w:pStyle w:val="94"/>
              <w:spacing w:line="360" w:lineRule="exact"/>
              <w:ind w:firstLine="0" w:firstLineChars="0"/>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（适用于C包）提供符合招标文件要求的样品得10分，最高得10分。</w:t>
            </w:r>
          </w:p>
          <w:p w14:paraId="0A087576">
            <w:pPr>
              <w:pStyle w:val="94"/>
              <w:spacing w:line="360" w:lineRule="exact"/>
              <w:ind w:firstLine="0" w:firstLineChars="0"/>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未提供样品或提供的样品不符合要求的不得分。</w:t>
            </w:r>
          </w:p>
        </w:tc>
        <w:tc>
          <w:tcPr>
            <w:tcW w:w="1187" w:type="dxa"/>
            <w:vAlign w:val="center"/>
          </w:tcPr>
          <w:p w14:paraId="6C5EFEC8">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10</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754" w:type="dxa"/>
            <w:vAlign w:val="center"/>
          </w:tcPr>
          <w:p w14:paraId="5C83240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1</w:t>
            </w:r>
          </w:p>
        </w:tc>
        <w:tc>
          <w:tcPr>
            <w:tcW w:w="1143" w:type="dxa"/>
            <w:vAlign w:val="center"/>
          </w:tcPr>
          <w:p w14:paraId="66998310">
            <w:pPr>
              <w:widowControl/>
              <w:spacing w:line="360" w:lineRule="exact"/>
              <w:jc w:val="center"/>
              <w:rPr>
                <w:rFonts w:hint="eastAsia" w:ascii="宋体" w:hAnsi="宋体" w:cs="仿宋"/>
                <w:kern w:val="0"/>
                <w:szCs w:val="21"/>
              </w:rPr>
            </w:pPr>
            <w:r>
              <w:rPr>
                <w:rFonts w:hint="eastAsia"/>
              </w:rPr>
              <w:t>同类业绩</w:t>
            </w:r>
          </w:p>
        </w:tc>
        <w:tc>
          <w:tcPr>
            <w:tcW w:w="709" w:type="dxa"/>
            <w:vAlign w:val="center"/>
          </w:tcPr>
          <w:p w14:paraId="704CD572">
            <w:pPr>
              <w:widowControl/>
              <w:spacing w:line="360" w:lineRule="exact"/>
              <w:jc w:val="center"/>
              <w:rPr>
                <w:rFonts w:hint="eastAsia" w:ascii="宋体" w:hAnsi="宋体" w:eastAsia="宋体" w:cs="仿宋"/>
                <w:kern w:val="0"/>
                <w:szCs w:val="21"/>
                <w:lang w:eastAsia="zh-CN"/>
              </w:rPr>
            </w:pPr>
            <w:r>
              <w:rPr>
                <w:rFonts w:hint="eastAsia" w:ascii="宋体" w:hAnsi="宋体" w:cs="宋体"/>
                <w:kern w:val="0"/>
                <w:szCs w:val="21"/>
                <w:lang w:val="en-US" w:eastAsia="zh-CN"/>
              </w:rPr>
              <w:t>2</w:t>
            </w:r>
          </w:p>
        </w:tc>
        <w:tc>
          <w:tcPr>
            <w:tcW w:w="5953" w:type="dxa"/>
            <w:vAlign w:val="center"/>
          </w:tcPr>
          <w:p w14:paraId="6274728D">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5B301D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2023年1月1日至本项目投标截止日（以合同签订日期为准），投标人具有同类临床营养制剂项目业绩的，每提供1个项目得0.5分，最高得2分。</w:t>
            </w:r>
          </w:p>
          <w:p w14:paraId="322C1EE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57FC5C76">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 提供合同关键页（至少包含货物清单、采购人名称、合同签订日期和签字盖章页）且各项信息不得有任何遮挡；</w:t>
            </w:r>
          </w:p>
          <w:p w14:paraId="2E6BDB7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 以上证明文件均提供复印件或扫描件加盖投标人公章，原件备查。未按要求提供有效证明材料或提供不清晰导致评委无法识别的不计得分。</w:t>
            </w:r>
          </w:p>
        </w:tc>
        <w:tc>
          <w:tcPr>
            <w:tcW w:w="1187" w:type="dxa"/>
            <w:vAlign w:val="center"/>
          </w:tcPr>
          <w:p w14:paraId="724A8567">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1" w:hRule="atLeast"/>
          <w:jc w:val="center"/>
        </w:trPr>
        <w:tc>
          <w:tcPr>
            <w:tcW w:w="754" w:type="dxa"/>
            <w:vAlign w:val="center"/>
          </w:tcPr>
          <w:p w14:paraId="640C973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2</w:t>
            </w:r>
          </w:p>
        </w:tc>
        <w:tc>
          <w:tcPr>
            <w:tcW w:w="1143" w:type="dxa"/>
            <w:vAlign w:val="center"/>
          </w:tcPr>
          <w:p w14:paraId="29B1B0B3">
            <w:pPr>
              <w:widowControl/>
              <w:spacing w:line="360" w:lineRule="exact"/>
              <w:jc w:val="center"/>
              <w:rPr>
                <w:rFonts w:hint="eastAsia" w:ascii="宋体" w:hAnsi="宋体" w:cs="宋体"/>
                <w:kern w:val="0"/>
                <w:szCs w:val="21"/>
              </w:rPr>
            </w:pPr>
            <w:r>
              <w:rPr>
                <w:rFonts w:hint="eastAsia" w:ascii="宋体" w:hAnsi="宋体" w:cs="宋体"/>
                <w:kern w:val="0"/>
                <w:szCs w:val="21"/>
              </w:rPr>
              <w:t>商务条款偏离表</w:t>
            </w:r>
          </w:p>
        </w:tc>
        <w:tc>
          <w:tcPr>
            <w:tcW w:w="709" w:type="dxa"/>
            <w:vAlign w:val="center"/>
          </w:tcPr>
          <w:p w14:paraId="5CEF694C">
            <w:pPr>
              <w:widowControl/>
              <w:spacing w:line="360" w:lineRule="exact"/>
              <w:jc w:val="center"/>
              <w:rPr>
                <w:rFonts w:hint="eastAsia" w:ascii="宋体" w:hAnsi="宋体" w:cs="仿宋"/>
                <w:szCs w:val="21"/>
              </w:rPr>
            </w:pPr>
            <w:r>
              <w:rPr>
                <w:rFonts w:hint="eastAsia" w:ascii="宋体" w:hAnsi="宋体" w:cs="仿宋"/>
                <w:szCs w:val="21"/>
              </w:rPr>
              <w:t>3</w:t>
            </w:r>
          </w:p>
        </w:tc>
        <w:tc>
          <w:tcPr>
            <w:tcW w:w="5953" w:type="dxa"/>
            <w:vAlign w:val="center"/>
          </w:tcPr>
          <w:p w14:paraId="2E0710D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投标人应如实填写《商务条款偏离表》，评审委员会根据商务条款响应情况进行打分，各项商务条款指标及要求全部满足得3分，不满足或每负偏离一项扣0.28分，最低0分。</w:t>
            </w:r>
          </w:p>
        </w:tc>
        <w:tc>
          <w:tcPr>
            <w:tcW w:w="1187" w:type="dxa"/>
            <w:vAlign w:val="center"/>
          </w:tcPr>
          <w:p w14:paraId="52716949">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494B7C60">
            <w:pPr>
              <w:spacing w:line="360" w:lineRule="exact"/>
              <w:jc w:val="center"/>
              <w:rPr>
                <w:rFonts w:hint="eastAsia"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5F18D31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A57DB65">
            <w:pPr>
              <w:tabs>
                <w:tab w:val="left" w:pos="175"/>
              </w:tabs>
              <w:spacing w:line="360" w:lineRule="exact"/>
              <w:ind w:left="33"/>
              <w:jc w:val="left"/>
              <w:rPr>
                <w:rFonts w:hint="eastAsia"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hint="eastAsia"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hint="eastAsia" w:asciiTheme="minorEastAsia" w:hAnsiTheme="minorEastAsia"/>
          <w:bCs w:val="0"/>
          <w:sz w:val="21"/>
          <w:szCs w:val="21"/>
        </w:rPr>
      </w:pPr>
      <w:bookmarkStart w:id="24" w:name="_Toc44691394"/>
      <w:bookmarkStart w:id="25" w:name="_Toc135293326"/>
      <w:bookmarkStart w:id="26" w:name="_Toc44690703"/>
      <w:bookmarkStart w:id="27" w:name="_Toc44690430"/>
      <w:bookmarkStart w:id="28" w:name="_Toc44691162"/>
      <w:r>
        <w:rPr>
          <w:rFonts w:hint="eastAsia" w:asciiTheme="minorEastAsia" w:hAnsiTheme="minorEastAsia"/>
          <w:bCs w:val="0"/>
          <w:sz w:val="21"/>
          <w:szCs w:val="21"/>
        </w:rPr>
        <w:t>备注：</w:t>
      </w:r>
      <w:bookmarkEnd w:id="24"/>
      <w:bookmarkEnd w:id="25"/>
      <w:bookmarkEnd w:id="26"/>
      <w:bookmarkEnd w:id="27"/>
      <w:bookmarkEnd w:id="28"/>
      <w:r>
        <w:rPr>
          <w:rFonts w:hint="eastAsia" w:cs="仿宋" w:asciiTheme="minorEastAsia" w:hAnsiTheme="minorEastAsia"/>
          <w:sz w:val="21"/>
          <w:szCs w:val="21"/>
        </w:rPr>
        <w:t>评审得分=价格部分得分+技术部分得分+商务部分得分，最高100分。</w:t>
      </w:r>
    </w:p>
    <w:p w14:paraId="0302165D">
      <w:pPr>
        <w:keepNext/>
        <w:keepLines/>
        <w:widowControl w:val="0"/>
        <w:spacing w:before="0" w:after="0" w:line="416" w:lineRule="auto"/>
        <w:jc w:val="center"/>
        <w:outlineLvl w:val="1"/>
        <w:rPr>
          <w:rFonts w:ascii="Arial" w:hAnsi="Arial" w:cs="Times New Roman" w:eastAsiaTheme="minorEastAsia"/>
          <w:b/>
          <w:bCs/>
          <w:kern w:val="2"/>
          <w:sz w:val="28"/>
          <w:szCs w:val="32"/>
          <w:lang w:val="en-US" w:eastAsia="zh-CN" w:bidi="ar-SA"/>
        </w:rPr>
      </w:pPr>
      <w:bookmarkStart w:id="29" w:name="_Toc135293327"/>
      <w:r>
        <w:rPr>
          <w:rFonts w:hint="eastAsia" w:ascii="Arial" w:hAnsi="Arial" w:cs="Times New Roman" w:eastAsiaTheme="minorEastAsia"/>
          <w:b/>
          <w:bCs/>
          <w:kern w:val="2"/>
          <w:sz w:val="28"/>
          <w:szCs w:val="32"/>
          <w:lang w:val="en-US" w:eastAsia="zh-CN" w:bidi="ar-SA"/>
        </w:rPr>
        <w:t>二、评标标准（适用于</w:t>
      </w:r>
      <w:r>
        <w:rPr>
          <w:rFonts w:hint="eastAsia" w:cs="Times New Roman" w:asciiTheme="minorEastAsia" w:hAnsiTheme="minorEastAsia" w:eastAsiaTheme="minorEastAsia"/>
          <w:b/>
          <w:bCs/>
          <w:kern w:val="2"/>
          <w:sz w:val="28"/>
          <w:szCs w:val="32"/>
          <w:lang w:val="en-US" w:eastAsia="zh-CN" w:bidi="ar-SA"/>
        </w:rPr>
        <w:t>D</w:t>
      </w:r>
      <w:r>
        <w:rPr>
          <w:rFonts w:hint="eastAsia" w:ascii="Arial" w:hAnsi="Arial" w:cs="Times New Roman" w:eastAsiaTheme="minorEastAsia"/>
          <w:b/>
          <w:bCs/>
          <w:kern w:val="2"/>
          <w:sz w:val="28"/>
          <w:szCs w:val="32"/>
          <w:lang w:val="en-US" w:eastAsia="zh-CN" w:bidi="ar-SA"/>
        </w:rPr>
        <w:t>包）</w:t>
      </w:r>
    </w:p>
    <w:p w14:paraId="477738FB">
      <w:pPr>
        <w:spacing w:line="360" w:lineRule="auto"/>
        <w:ind w:firstLine="424" w:firstLineChars="202"/>
        <w:rPr>
          <w:rFonts w:hint="eastAsia" w:cs="Times New Roman" w:asciiTheme="minorEastAsia" w:hAnsiTheme="minorEastAsia" w:eastAsiaTheme="minorEastAsia"/>
          <w:b/>
          <w:bCs/>
        </w:rPr>
      </w:pPr>
      <w:r>
        <w:rPr>
          <w:rFonts w:hint="eastAsia" w:ascii="Times New Roman" w:hAnsi="Times New Roman" w:eastAsia="宋体" w:cs="Times New Roman"/>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E73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34ACDEC">
            <w:pPr>
              <w:autoSpaceDE w:val="0"/>
              <w:autoSpaceDN w:val="0"/>
              <w:adjustRightInd w:val="0"/>
              <w:spacing w:line="360" w:lineRule="exact"/>
              <w:jc w:val="center"/>
              <w:rPr>
                <w:rFonts w:hint="eastAsia" w:ascii="宋体" w:hAnsi="宋体" w:eastAsia="宋体" w:cs="仿宋"/>
                <w:b/>
                <w:szCs w:val="21"/>
                <w:lang w:val="zh-CN"/>
              </w:rPr>
            </w:pPr>
            <w:r>
              <w:rPr>
                <w:rFonts w:hint="eastAsia" w:ascii="宋体" w:hAnsi="宋体" w:eastAsia="宋体" w:cs="仿宋"/>
                <w:b/>
                <w:szCs w:val="21"/>
                <w:lang w:val="zh-CN"/>
              </w:rPr>
              <w:t>评分项及评分规则</w:t>
            </w:r>
          </w:p>
        </w:tc>
        <w:tc>
          <w:tcPr>
            <w:tcW w:w="1187" w:type="dxa"/>
            <w:vAlign w:val="center"/>
          </w:tcPr>
          <w:p w14:paraId="07412049">
            <w:pPr>
              <w:autoSpaceDE w:val="0"/>
              <w:autoSpaceDN w:val="0"/>
              <w:adjustRightInd w:val="0"/>
              <w:spacing w:line="360" w:lineRule="exact"/>
              <w:jc w:val="center"/>
              <w:rPr>
                <w:rFonts w:hint="eastAsia" w:ascii="宋体" w:hAnsi="宋体" w:eastAsia="宋体" w:cs="仿宋"/>
                <w:b/>
                <w:szCs w:val="21"/>
                <w:lang w:val="zh-CN"/>
              </w:rPr>
            </w:pPr>
            <w:r>
              <w:rPr>
                <w:rFonts w:hint="eastAsia" w:ascii="宋体" w:hAnsi="宋体" w:eastAsia="宋体" w:cs="仿宋"/>
                <w:b/>
                <w:szCs w:val="21"/>
                <w:lang w:val="zh-CN"/>
              </w:rPr>
              <w:t>权重</w:t>
            </w:r>
          </w:p>
        </w:tc>
      </w:tr>
      <w:tr w14:paraId="74853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889FAEA">
            <w:pPr>
              <w:autoSpaceDE w:val="0"/>
              <w:autoSpaceDN w:val="0"/>
              <w:adjustRightInd w:val="0"/>
              <w:spacing w:line="360" w:lineRule="exact"/>
              <w:jc w:val="center"/>
              <w:rPr>
                <w:rFonts w:hint="eastAsia" w:ascii="宋体" w:hAnsi="宋体" w:eastAsia="宋体" w:cs="仿宋"/>
                <w:b/>
                <w:szCs w:val="21"/>
                <w:lang w:val="zh-CN"/>
              </w:rPr>
            </w:pPr>
            <w:r>
              <w:rPr>
                <w:rFonts w:hint="eastAsia" w:ascii="宋体" w:hAnsi="宋体" w:eastAsia="宋体" w:cs="仿宋"/>
                <w:b/>
                <w:szCs w:val="21"/>
                <w:lang w:val="zh-CN"/>
              </w:rPr>
              <w:t>一、价格部分</w:t>
            </w:r>
          </w:p>
        </w:tc>
        <w:tc>
          <w:tcPr>
            <w:tcW w:w="1187" w:type="dxa"/>
            <w:vAlign w:val="center"/>
          </w:tcPr>
          <w:p w14:paraId="21449F53">
            <w:pPr>
              <w:autoSpaceDE w:val="0"/>
              <w:autoSpaceDN w:val="0"/>
              <w:adjustRightInd w:val="0"/>
              <w:spacing w:line="360" w:lineRule="exact"/>
              <w:jc w:val="center"/>
              <w:rPr>
                <w:rFonts w:hint="eastAsia" w:ascii="宋体" w:hAnsi="宋体" w:eastAsia="宋体" w:cs="仿宋"/>
                <w:b/>
                <w:szCs w:val="21"/>
              </w:rPr>
            </w:pPr>
            <w:r>
              <w:rPr>
                <w:rFonts w:hint="eastAsia" w:ascii="宋体" w:hAnsi="宋体" w:eastAsia="宋体" w:cs="仿宋"/>
                <w:b/>
                <w:szCs w:val="21"/>
              </w:rPr>
              <w:t>30</w:t>
            </w:r>
          </w:p>
        </w:tc>
      </w:tr>
      <w:tr w14:paraId="19E87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187AF37">
            <w:pPr>
              <w:widowControl/>
              <w:spacing w:line="360" w:lineRule="exact"/>
              <w:jc w:val="left"/>
              <w:rPr>
                <w:rFonts w:hint="eastAsia" w:ascii="宋体" w:hAnsi="宋体" w:eastAsia="宋体" w:cs="仿宋"/>
                <w:szCs w:val="21"/>
              </w:rPr>
            </w:pPr>
            <w:r>
              <w:rPr>
                <w:rFonts w:hint="eastAsia" w:ascii="宋体" w:hAnsi="宋体" w:eastAsia="宋体" w:cs="仿宋"/>
                <w:szCs w:val="21"/>
              </w:rPr>
              <w:t>价格分采用低价优先法计算，即满足招标文件要求且投标价格最低的投标报价为评标基准价，其价格分为满分。其他投标人的价格分统一按照下列公式计算：</w:t>
            </w:r>
          </w:p>
          <w:p w14:paraId="314C1BA8">
            <w:pPr>
              <w:widowControl/>
              <w:spacing w:line="360" w:lineRule="exact"/>
              <w:jc w:val="left"/>
              <w:rPr>
                <w:rFonts w:hint="eastAsia" w:ascii="宋体" w:hAnsi="宋体" w:eastAsia="宋体" w:cs="仿宋"/>
                <w:szCs w:val="21"/>
              </w:rPr>
            </w:pPr>
            <w:r>
              <w:rPr>
                <w:rFonts w:hint="eastAsia" w:ascii="宋体" w:hAnsi="宋体" w:eastAsia="宋体" w:cs="仿宋"/>
                <w:szCs w:val="21"/>
              </w:rPr>
              <w:t>投标报价得分=(评标基准价／投标报价)×权重</w:t>
            </w:r>
          </w:p>
          <w:p w14:paraId="08484FAF">
            <w:pPr>
              <w:adjustRightInd w:val="0"/>
              <w:snapToGrid w:val="0"/>
              <w:spacing w:line="36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备注：</w:t>
            </w:r>
          </w:p>
          <w:p w14:paraId="2911077A">
            <w:pPr>
              <w:adjustRightInd w:val="0"/>
              <w:snapToGrid w:val="0"/>
              <w:spacing w:line="360" w:lineRule="exact"/>
              <w:rPr>
                <w:rFonts w:hint="eastAsia" w:ascii="宋体" w:hAnsi="宋体" w:eastAsia="宋体" w:cs="Times New Roman"/>
                <w:bCs/>
                <w:snapToGrid w:val="0"/>
                <w:kern w:val="0"/>
              </w:rPr>
            </w:pPr>
            <w:r>
              <w:rPr>
                <w:rFonts w:hint="eastAsia" w:ascii="宋体" w:hAnsi="宋体" w:eastAsia="宋体" w:cs="Times New Roman"/>
                <w:snapToGrid w:val="0"/>
                <w:kern w:val="0"/>
                <w:szCs w:val="21"/>
              </w:rPr>
              <w:t>1、因落实政府采购政策进行价格调整的，以调整后的价格计算评标基准价和投标报价</w:t>
            </w:r>
            <w:r>
              <w:rPr>
                <w:rFonts w:hint="eastAsia" w:ascii="宋体" w:hAnsi="宋体" w:eastAsia="宋体" w:cs="Times New Roman"/>
                <w:bCs/>
                <w:snapToGrid w:val="0"/>
                <w:kern w:val="0"/>
              </w:rPr>
              <w:t>；</w:t>
            </w:r>
          </w:p>
          <w:p w14:paraId="330049DB">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eastAsia="宋体" w:cs="Times New Roman"/>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E6DD4FE">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按公式计算评分</w:t>
            </w:r>
          </w:p>
        </w:tc>
      </w:tr>
      <w:tr w14:paraId="3597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5E8C8CF">
            <w:pPr>
              <w:autoSpaceDE w:val="0"/>
              <w:autoSpaceDN w:val="0"/>
              <w:adjustRightInd w:val="0"/>
              <w:spacing w:line="360" w:lineRule="exact"/>
              <w:jc w:val="center"/>
              <w:rPr>
                <w:rFonts w:hint="eastAsia" w:ascii="宋体" w:hAnsi="宋体" w:eastAsia="宋体" w:cs="仿宋"/>
                <w:b/>
                <w:szCs w:val="21"/>
              </w:rPr>
            </w:pPr>
            <w:r>
              <w:rPr>
                <w:rFonts w:hint="eastAsia" w:ascii="宋体" w:hAnsi="宋体" w:eastAsia="宋体" w:cs="仿宋"/>
                <w:b/>
                <w:szCs w:val="21"/>
              </w:rPr>
              <w:t>二、技术部分</w:t>
            </w:r>
          </w:p>
        </w:tc>
        <w:tc>
          <w:tcPr>
            <w:tcW w:w="1187" w:type="dxa"/>
            <w:vAlign w:val="center"/>
          </w:tcPr>
          <w:p w14:paraId="28D5477D">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eastAsia="宋体" w:cs="仿宋"/>
                <w:b/>
                <w:szCs w:val="21"/>
                <w:lang w:val="en-US" w:eastAsia="zh-CN"/>
              </w:rPr>
              <w:t>60</w:t>
            </w:r>
          </w:p>
        </w:tc>
      </w:tr>
      <w:tr w14:paraId="5A46D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328FDCC">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序号</w:t>
            </w:r>
          </w:p>
        </w:tc>
        <w:tc>
          <w:tcPr>
            <w:tcW w:w="1143" w:type="dxa"/>
            <w:vAlign w:val="center"/>
          </w:tcPr>
          <w:p w14:paraId="608FE2D3">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内容</w:t>
            </w:r>
          </w:p>
        </w:tc>
        <w:tc>
          <w:tcPr>
            <w:tcW w:w="709" w:type="dxa"/>
            <w:vAlign w:val="center"/>
          </w:tcPr>
          <w:p w14:paraId="3266E8C4">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权重</w:t>
            </w:r>
          </w:p>
        </w:tc>
        <w:tc>
          <w:tcPr>
            <w:tcW w:w="5953" w:type="dxa"/>
            <w:vAlign w:val="center"/>
          </w:tcPr>
          <w:p w14:paraId="387C7254">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评分规则</w:t>
            </w:r>
          </w:p>
        </w:tc>
        <w:tc>
          <w:tcPr>
            <w:tcW w:w="1187" w:type="dxa"/>
            <w:vAlign w:val="center"/>
          </w:tcPr>
          <w:p w14:paraId="32120ACF">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评分方式</w:t>
            </w:r>
          </w:p>
        </w:tc>
      </w:tr>
      <w:tr w14:paraId="357FF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0" w:hRule="atLeast"/>
          <w:jc w:val="center"/>
        </w:trPr>
        <w:tc>
          <w:tcPr>
            <w:tcW w:w="754" w:type="dxa"/>
            <w:vAlign w:val="center"/>
          </w:tcPr>
          <w:p w14:paraId="6B675D33">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1</w:t>
            </w:r>
          </w:p>
        </w:tc>
        <w:tc>
          <w:tcPr>
            <w:tcW w:w="1143" w:type="dxa"/>
            <w:vAlign w:val="center"/>
          </w:tcPr>
          <w:p w14:paraId="05C5E746">
            <w:pPr>
              <w:widowControl/>
              <w:spacing w:line="360" w:lineRule="exact"/>
              <w:jc w:val="center"/>
              <w:rPr>
                <w:rFonts w:hint="eastAsia" w:ascii="宋体" w:hAnsi="宋体" w:eastAsia="宋体" w:cs="仿宋"/>
                <w:kern w:val="0"/>
                <w:szCs w:val="21"/>
              </w:rPr>
            </w:pPr>
            <w:r>
              <w:rPr>
                <w:rFonts w:hint="eastAsia" w:ascii="宋体" w:hAnsi="宋体" w:eastAsia="宋体" w:cs="宋体"/>
                <w:kern w:val="0"/>
                <w:szCs w:val="21"/>
              </w:rPr>
              <w:t>技术规格偏离情况</w:t>
            </w:r>
          </w:p>
        </w:tc>
        <w:tc>
          <w:tcPr>
            <w:tcW w:w="709" w:type="dxa"/>
            <w:vAlign w:val="center"/>
          </w:tcPr>
          <w:p w14:paraId="32ECBC6B">
            <w:pPr>
              <w:widowControl/>
              <w:spacing w:line="360" w:lineRule="exac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27</w:t>
            </w:r>
          </w:p>
        </w:tc>
        <w:tc>
          <w:tcPr>
            <w:tcW w:w="5953" w:type="dxa"/>
            <w:vAlign w:val="center"/>
          </w:tcPr>
          <w:p w14:paraId="61EB5AC0">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（一）评分内容：</w:t>
            </w:r>
          </w:p>
          <w:p w14:paraId="5F52C24B">
            <w:pPr>
              <w:autoSpaceDE w:val="0"/>
              <w:autoSpaceDN w:val="0"/>
              <w:adjustRightInd w:val="0"/>
              <w:spacing w:line="360" w:lineRule="exact"/>
              <w:jc w:val="left"/>
              <w:rPr>
                <w:rFonts w:hint="eastAsia" w:ascii="宋体" w:hAnsi="宋体" w:eastAsia="宋体" w:cs="Times New Roman"/>
                <w:kern w:val="0"/>
                <w:szCs w:val="21"/>
              </w:rPr>
            </w:pPr>
            <w:r>
              <w:rPr>
                <w:rFonts w:hint="eastAsia" w:ascii="宋体" w:hAnsi="宋体" w:eastAsia="宋体" w:cs="Times New Roman"/>
                <w:kern w:val="0"/>
                <w:szCs w:val="21"/>
              </w:rPr>
              <w:t>投标人应如实填写《技术规格偏离表》，各项非实质性技术参数指标及要求全部满足的得</w:t>
            </w:r>
            <w:r>
              <w:rPr>
                <w:rFonts w:hint="eastAsia" w:ascii="宋体" w:hAnsi="宋体" w:cs="Times New Roman"/>
                <w:kern w:val="0"/>
                <w:szCs w:val="21"/>
                <w:lang w:val="en-US" w:eastAsia="zh-CN"/>
              </w:rPr>
              <w:t>27</w:t>
            </w:r>
            <w:r>
              <w:rPr>
                <w:rFonts w:hint="eastAsia" w:ascii="宋体" w:hAnsi="宋体" w:eastAsia="宋体" w:cs="Times New Roman"/>
                <w:kern w:val="0"/>
                <w:szCs w:val="21"/>
              </w:rPr>
              <w:t>分；每负偏离一项扣</w:t>
            </w:r>
            <w:r>
              <w:rPr>
                <w:rFonts w:hint="eastAsia" w:ascii="宋体" w:hAnsi="宋体" w:cs="Times New Roman"/>
                <w:kern w:val="0"/>
                <w:szCs w:val="21"/>
                <w:lang w:val="en-US" w:eastAsia="zh-CN"/>
              </w:rPr>
              <w:t>3</w:t>
            </w:r>
            <w:r>
              <w:rPr>
                <w:rFonts w:hint="eastAsia" w:ascii="宋体" w:hAnsi="宋体" w:eastAsia="宋体" w:cs="Times New Roman"/>
                <w:kern w:val="0"/>
                <w:szCs w:val="21"/>
              </w:rPr>
              <w:t>分，最低0分。</w:t>
            </w:r>
          </w:p>
          <w:p w14:paraId="7E096F48">
            <w:pPr>
              <w:autoSpaceDE w:val="0"/>
              <w:autoSpaceDN w:val="0"/>
              <w:adjustRightInd w:val="0"/>
              <w:spacing w:line="360" w:lineRule="exact"/>
              <w:jc w:val="left"/>
              <w:rPr>
                <w:rFonts w:hint="eastAsia" w:ascii="宋体" w:hAnsi="宋体" w:eastAsia="宋体" w:cs="Times New Roman"/>
                <w:kern w:val="0"/>
                <w:szCs w:val="21"/>
              </w:rPr>
            </w:pPr>
            <w:r>
              <w:rPr>
                <w:rFonts w:hint="eastAsia" w:ascii="宋体" w:hAnsi="宋体" w:eastAsia="宋体" w:cs="Times New Roman"/>
                <w:kern w:val="0"/>
                <w:szCs w:val="21"/>
              </w:rPr>
              <w:t>（二）评分依据：</w:t>
            </w:r>
          </w:p>
          <w:p w14:paraId="3A81047E">
            <w:pPr>
              <w:spacing w:line="360" w:lineRule="exact"/>
              <w:jc w:val="left"/>
              <w:rPr>
                <w:rFonts w:hint="eastAsia" w:ascii="宋体" w:hAnsi="宋体" w:eastAsia="宋体" w:cs="仿宋"/>
                <w:szCs w:val="21"/>
              </w:rPr>
            </w:pPr>
            <w:r>
              <w:rPr>
                <w:rFonts w:hint="eastAsia" w:ascii="宋体" w:hAnsi="宋体" w:eastAsia="宋体" w:cs="Times New Roman"/>
                <w:bCs/>
                <w:szCs w:val="21"/>
              </w:rPr>
              <w:t>以投标文件《技术</w:t>
            </w:r>
            <w:r>
              <w:rPr>
                <w:rFonts w:hint="eastAsia" w:ascii="宋体" w:hAnsi="宋体" w:eastAsia="宋体" w:cs="仿宋"/>
                <w:szCs w:val="21"/>
              </w:rPr>
              <w:t>规格</w:t>
            </w:r>
            <w:r>
              <w:rPr>
                <w:rFonts w:hint="eastAsia" w:ascii="宋体" w:hAnsi="宋体" w:eastAsia="宋体" w:cs="Times New Roman"/>
                <w:bCs/>
                <w:szCs w:val="21"/>
              </w:rPr>
              <w:t>偏离表》为评分依据，投标人</w:t>
            </w:r>
            <w:r>
              <w:rPr>
                <w:rFonts w:hint="eastAsia" w:ascii="宋体" w:hAnsi="宋体" w:eastAsia="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11C74015">
            <w:pPr>
              <w:spacing w:line="360" w:lineRule="exact"/>
              <w:jc w:val="left"/>
              <w:rPr>
                <w:rFonts w:hint="eastAsia" w:asciiTheme="minorEastAsia" w:hAnsiTheme="minorEastAsia" w:eastAsiaTheme="minorEastAsia" w:cstheme="minorBidi"/>
                <w:b/>
                <w:szCs w:val="21"/>
              </w:rPr>
            </w:pPr>
            <w:r>
              <w:rPr>
                <w:rFonts w:hint="eastAsia" w:ascii="宋体" w:hAnsi="宋体" w:eastAsia="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4EF4FB36">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评委打分</w:t>
            </w:r>
          </w:p>
        </w:tc>
      </w:tr>
      <w:tr w14:paraId="6FF3C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4" w:type="dxa"/>
            <w:vAlign w:val="center"/>
          </w:tcPr>
          <w:p w14:paraId="2AF1EE9A">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rPr>
              <w:t>2</w:t>
            </w:r>
          </w:p>
        </w:tc>
        <w:tc>
          <w:tcPr>
            <w:tcW w:w="1143" w:type="dxa"/>
            <w:vAlign w:val="center"/>
          </w:tcPr>
          <w:p w14:paraId="01DE00E6">
            <w:pPr>
              <w:spacing w:line="360" w:lineRule="exact"/>
              <w:jc w:val="center"/>
              <w:rPr>
                <w:rFonts w:hint="eastAsia" w:ascii="宋体" w:hAnsi="宋体" w:eastAsia="宋体" w:cs="仿宋"/>
                <w:szCs w:val="21"/>
              </w:rPr>
            </w:pPr>
            <w:r>
              <w:rPr>
                <w:rFonts w:hint="eastAsia" w:ascii="宋体" w:hAnsi="宋体" w:eastAsia="宋体" w:cs="宋体"/>
                <w:kern w:val="0"/>
                <w:szCs w:val="21"/>
              </w:rPr>
              <w:t>产品检测报告</w:t>
            </w:r>
          </w:p>
        </w:tc>
        <w:tc>
          <w:tcPr>
            <w:tcW w:w="709" w:type="dxa"/>
            <w:vAlign w:val="center"/>
          </w:tcPr>
          <w:p w14:paraId="76E5E1F9">
            <w:pPr>
              <w:spacing w:line="360" w:lineRule="exact"/>
              <w:jc w:val="center"/>
              <w:rPr>
                <w:rFonts w:hint="eastAsia" w:ascii="宋体" w:hAnsi="宋体" w:eastAsia="宋体" w:cs="仿宋"/>
                <w:szCs w:val="21"/>
                <w:lang w:eastAsia="zh-CN"/>
              </w:rPr>
            </w:pPr>
            <w:r>
              <w:rPr>
                <w:rFonts w:hint="eastAsia" w:ascii="宋体" w:hAnsi="宋体" w:eastAsia="宋体" w:cs="仿宋"/>
                <w:szCs w:val="21"/>
                <w:lang w:val="en-US" w:eastAsia="zh-CN"/>
              </w:rPr>
              <w:t>3</w:t>
            </w:r>
          </w:p>
        </w:tc>
        <w:tc>
          <w:tcPr>
            <w:tcW w:w="5953" w:type="dxa"/>
            <w:vAlign w:val="center"/>
          </w:tcPr>
          <w:p w14:paraId="0AEFCA09">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（一）评审内容：</w:t>
            </w:r>
          </w:p>
          <w:p w14:paraId="6F18FCE2">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提供核心产品（鱼油粉）的第三方检测报告【检测报告时间要求在2025年1月1日至本项目投标截止日止】｡</w:t>
            </w:r>
          </w:p>
          <w:p w14:paraId="17D9D40B">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1.能量≥2000KJ/100g</w:t>
            </w:r>
          </w:p>
          <w:p w14:paraId="2A4EF235">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2.脂肪含量≥27g/100g</w:t>
            </w:r>
          </w:p>
          <w:p w14:paraId="0B827945">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3.每100g含有DHA + EPA ≥7500mg</w:t>
            </w:r>
          </w:p>
          <w:p w14:paraId="08305CA2">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检测报告中参数完全满足招标文件参数要求的得3分，每有一项参数不符合招标文件技术参数要求的，扣1分。最低得0分。</w:t>
            </w:r>
          </w:p>
          <w:p w14:paraId="5A594F6A">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（二）评分依据：</w:t>
            </w:r>
          </w:p>
          <w:p w14:paraId="1D1745FE">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2CA1FA84">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2.证明材料需加盖投标人公章；未能清晰辨认或无法体现所需技术参数，将视为未提供相关证明。</w:t>
            </w:r>
          </w:p>
        </w:tc>
        <w:tc>
          <w:tcPr>
            <w:tcW w:w="1187" w:type="dxa"/>
            <w:vAlign w:val="center"/>
          </w:tcPr>
          <w:p w14:paraId="64758C16">
            <w:pPr>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2F59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4" w:type="dxa"/>
            <w:vAlign w:val="center"/>
          </w:tcPr>
          <w:p w14:paraId="72CABD9D">
            <w:pPr>
              <w:widowControl/>
              <w:snapToGrid w:val="0"/>
              <w:spacing w:line="360" w:lineRule="exact"/>
              <w:jc w:val="center"/>
              <w:rPr>
                <w:rFonts w:hint="eastAsia" w:ascii="宋体" w:hAnsi="宋体" w:eastAsia="宋体" w:cs="仿宋"/>
                <w:szCs w:val="21"/>
              </w:rPr>
            </w:pPr>
            <w:r>
              <w:rPr>
                <w:rFonts w:hint="eastAsia" w:ascii="宋体" w:hAnsi="宋体" w:eastAsia="宋体" w:cs="Times New Roman"/>
                <w:kern w:val="0"/>
                <w:szCs w:val="21"/>
                <w:lang w:val="en-US" w:eastAsia="zh-CN"/>
              </w:rPr>
              <w:t>3</w:t>
            </w:r>
          </w:p>
        </w:tc>
        <w:tc>
          <w:tcPr>
            <w:tcW w:w="1143" w:type="dxa"/>
            <w:vAlign w:val="center"/>
          </w:tcPr>
          <w:p w14:paraId="3DE6A68E">
            <w:pPr>
              <w:spacing w:line="360" w:lineRule="exact"/>
              <w:jc w:val="center"/>
              <w:rPr>
                <w:rFonts w:hint="eastAsia" w:ascii="宋体" w:hAnsi="宋体" w:eastAsia="宋体" w:cs="宋体"/>
                <w:kern w:val="0"/>
                <w:szCs w:val="21"/>
              </w:rPr>
            </w:pPr>
            <w:r>
              <w:rPr>
                <w:rFonts w:hint="eastAsia" w:ascii="Times New Roman" w:hAnsi="Times New Roman" w:eastAsia="宋体" w:cs="Times New Roman"/>
              </w:rPr>
              <w:t>配送及售后服务方案</w:t>
            </w:r>
          </w:p>
        </w:tc>
        <w:tc>
          <w:tcPr>
            <w:tcW w:w="709" w:type="dxa"/>
            <w:vAlign w:val="center"/>
          </w:tcPr>
          <w:p w14:paraId="28942988">
            <w:pPr>
              <w:spacing w:line="360" w:lineRule="exact"/>
              <w:jc w:val="center"/>
              <w:rPr>
                <w:rFonts w:hint="default" w:ascii="宋体" w:hAnsi="宋体" w:eastAsia="宋体" w:cs="仿宋"/>
                <w:szCs w:val="21"/>
                <w:lang w:val="en-US"/>
              </w:rPr>
            </w:pPr>
            <w:r>
              <w:rPr>
                <w:rFonts w:hint="eastAsia" w:ascii="宋体" w:hAnsi="宋体" w:eastAsia="宋体" w:cs="仿宋"/>
                <w:szCs w:val="21"/>
              </w:rPr>
              <w:t>10</w:t>
            </w:r>
          </w:p>
        </w:tc>
        <w:tc>
          <w:tcPr>
            <w:tcW w:w="5953" w:type="dxa"/>
            <w:vAlign w:val="center"/>
          </w:tcPr>
          <w:p w14:paraId="689DB6FC">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（一）评分内容：</w:t>
            </w:r>
          </w:p>
          <w:p w14:paraId="0C0C6186">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对投标人提供的配送及售后服务方案进行评价，包括但不限于以下内容：</w:t>
            </w:r>
          </w:p>
          <w:p w14:paraId="59AA6EA7">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1.日常配送方案；</w:t>
            </w:r>
          </w:p>
          <w:p w14:paraId="476B1E5E">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2.售后服务方案。</w:t>
            </w:r>
          </w:p>
          <w:p w14:paraId="4B049BD8">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（二）评分依据：</w:t>
            </w:r>
          </w:p>
          <w:p w14:paraId="154C36D4">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每满足1项得2.5分，最高得5分，未提供方案的不得分。</w:t>
            </w:r>
          </w:p>
          <w:p w14:paraId="79897ECB">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2.在此基础上，根据方案整体全面性、具体性、针对性、合理性、可操作性进行评分，本项最高加5分。</w:t>
            </w:r>
          </w:p>
          <w:p w14:paraId="6B52A87A">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（1）投标文件响应内容全面；（2）投标文件响应内容具体；（3）投标文件响应内容针对性强；（4）投标文件响应内容科学合理；（5）投标文件响应内容可操作性强。</w:t>
            </w:r>
          </w:p>
          <w:p w14:paraId="59CDCE90">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每满足1项加1分，最高加5分；其它情况不加分。</w:t>
            </w:r>
          </w:p>
        </w:tc>
        <w:tc>
          <w:tcPr>
            <w:tcW w:w="1187" w:type="dxa"/>
            <w:vAlign w:val="center"/>
          </w:tcPr>
          <w:p w14:paraId="10439B0D">
            <w:pPr>
              <w:spacing w:line="360" w:lineRule="exact"/>
              <w:jc w:val="center"/>
              <w:rPr>
                <w:rFonts w:hint="eastAsia" w:ascii="宋体" w:hAnsi="宋体" w:eastAsia="宋体" w:cs="仿宋"/>
                <w:szCs w:val="21"/>
              </w:rPr>
            </w:pPr>
            <w:r>
              <w:rPr>
                <w:rFonts w:hint="eastAsia" w:ascii="宋体" w:hAnsi="宋体" w:eastAsia="宋体" w:cs="仿宋"/>
                <w:szCs w:val="21"/>
              </w:rPr>
              <w:t>评委打分</w:t>
            </w:r>
          </w:p>
        </w:tc>
      </w:tr>
      <w:tr w14:paraId="07985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850EEEA">
            <w:pPr>
              <w:widowControl/>
              <w:snapToGrid w:val="0"/>
              <w:spacing w:line="360" w:lineRule="exact"/>
              <w:jc w:val="center"/>
              <w:rPr>
                <w:rFonts w:hint="eastAsia" w:ascii="宋体" w:hAnsi="宋体" w:eastAsia="宋体" w:cs="Times New Roman"/>
                <w:kern w:val="0"/>
                <w:szCs w:val="21"/>
                <w:lang w:eastAsia="zh-CN"/>
              </w:rPr>
            </w:pPr>
            <w:r>
              <w:rPr>
                <w:rFonts w:hint="eastAsia" w:ascii="宋体" w:hAnsi="宋体" w:eastAsia="宋体" w:cs="Times New Roman"/>
                <w:kern w:val="0"/>
                <w:szCs w:val="21"/>
                <w:lang w:val="en-US" w:eastAsia="zh-CN"/>
              </w:rPr>
              <w:t>4</w:t>
            </w:r>
          </w:p>
        </w:tc>
        <w:tc>
          <w:tcPr>
            <w:tcW w:w="1143" w:type="dxa"/>
            <w:vAlign w:val="center"/>
          </w:tcPr>
          <w:p w14:paraId="7D5B3CAA">
            <w:pPr>
              <w:widowControl/>
              <w:spacing w:line="360" w:lineRule="exact"/>
              <w:jc w:val="center"/>
              <w:rPr>
                <w:rFonts w:hint="eastAsia" w:ascii="宋体" w:hAnsi="宋体" w:eastAsia="宋体" w:cs="宋体"/>
                <w:szCs w:val="21"/>
              </w:rPr>
            </w:pPr>
            <w:r>
              <w:rPr>
                <w:rFonts w:hint="eastAsia" w:ascii="Times New Roman" w:hAnsi="Times New Roman" w:eastAsia="宋体" w:cs="Times New Roman"/>
              </w:rPr>
              <w:t>样品评价</w:t>
            </w:r>
          </w:p>
        </w:tc>
        <w:tc>
          <w:tcPr>
            <w:tcW w:w="709" w:type="dxa"/>
            <w:vAlign w:val="center"/>
          </w:tcPr>
          <w:p w14:paraId="1A2FE444">
            <w:pPr>
              <w:widowControl/>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5953" w:type="dxa"/>
            <w:vAlign w:val="center"/>
          </w:tcPr>
          <w:p w14:paraId="2A1727B6">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每提供一项符合</w:t>
            </w:r>
            <w:r>
              <w:rPr>
                <w:rFonts w:hint="eastAsia" w:ascii="宋体" w:hAnsi="宋体" w:cs="Times New Roman"/>
                <w:kern w:val="2"/>
                <w:sz w:val="21"/>
                <w:szCs w:val="21"/>
                <w:lang w:val="en-US" w:eastAsia="zh-CN" w:bidi="ar-SA"/>
              </w:rPr>
              <w:t>招标文件</w:t>
            </w:r>
            <w:r>
              <w:rPr>
                <w:rFonts w:hint="eastAsia" w:ascii="宋体" w:hAnsi="宋体" w:eastAsia="宋体" w:cs="Times New Roman"/>
                <w:kern w:val="2"/>
                <w:sz w:val="21"/>
                <w:szCs w:val="21"/>
                <w:lang w:val="en-US" w:eastAsia="zh-CN" w:bidi="ar-SA"/>
              </w:rPr>
              <w:t>要求的样品得</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分，最高得</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分。未提供样品或提供的样品不符合要求的不得分。</w:t>
            </w:r>
          </w:p>
        </w:tc>
        <w:tc>
          <w:tcPr>
            <w:tcW w:w="1187" w:type="dxa"/>
            <w:vAlign w:val="center"/>
          </w:tcPr>
          <w:p w14:paraId="571EF097">
            <w:pPr>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5B96C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FCC49C1">
            <w:pPr>
              <w:widowControl/>
              <w:snapToGrid w:val="0"/>
              <w:spacing w:line="360" w:lineRule="exact"/>
              <w:jc w:val="center"/>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5</w:t>
            </w:r>
          </w:p>
        </w:tc>
        <w:tc>
          <w:tcPr>
            <w:tcW w:w="1143" w:type="dxa"/>
            <w:vAlign w:val="center"/>
          </w:tcPr>
          <w:p w14:paraId="7718E2F3">
            <w:pPr>
              <w:widowControl/>
              <w:spacing w:line="360" w:lineRule="exact"/>
              <w:jc w:val="center"/>
              <w:rPr>
                <w:rFonts w:ascii="Times New Roman" w:hAnsi="Times New Roman" w:eastAsia="宋体" w:cs="Times New Roman"/>
              </w:rPr>
            </w:pPr>
            <w:r>
              <w:rPr>
                <w:rFonts w:hint="eastAsia" w:ascii="Times New Roman" w:hAnsi="Times New Roman" w:eastAsia="宋体" w:cs="Times New Roman"/>
              </w:rPr>
              <w:t>演示</w:t>
            </w:r>
          </w:p>
        </w:tc>
        <w:tc>
          <w:tcPr>
            <w:tcW w:w="709" w:type="dxa"/>
            <w:vAlign w:val="center"/>
          </w:tcPr>
          <w:p w14:paraId="4F58C7B8">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5953" w:type="dxa"/>
            <w:vAlign w:val="center"/>
          </w:tcPr>
          <w:p w14:paraId="4017EE78">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投标人自带电脑等设备到达现场进行演示。演示内容包含但不限于以下方面：</w:t>
            </w:r>
          </w:p>
          <w:p w14:paraId="5A86AA6B">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1、机器形态和软件形态</w:t>
            </w:r>
          </w:p>
          <w:p w14:paraId="6FE57CF7">
            <w:pPr>
              <w:widowControl w:val="0"/>
              <w:spacing w:line="360" w:lineRule="exact"/>
              <w:ind w:firstLine="0" w:firstLineChars="0"/>
              <w:jc w:val="both"/>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2、自动灌装机自动灌装的营养素或者营养制剂种类</w:t>
            </w:r>
          </w:p>
          <w:p w14:paraId="2977AF0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自动罐装一单位营养制剂的流程</w:t>
            </w:r>
          </w:p>
          <w:p w14:paraId="08111CF2">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评分标准：</w:t>
            </w:r>
          </w:p>
          <w:p w14:paraId="1145B468">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（1）需包含自动罐装机机器形态，且搭载智能营养配方模块、自动计费模块、仓库管理模块和统计报表模块得5分，以上5项每缺少一项扣1分(模块需提供系统截图作为证明)</w:t>
            </w:r>
            <w:r>
              <w:rPr>
                <w:rFonts w:hint="eastAsia" w:ascii="宋体" w:hAnsi="宋体" w:cs="Times New Roman"/>
                <w:kern w:val="2"/>
                <w:sz w:val="21"/>
                <w:szCs w:val="21"/>
                <w:lang w:val="en-US" w:eastAsia="zh-CN" w:bidi="ar-SA"/>
              </w:rPr>
              <w:t>，最低0分；</w:t>
            </w:r>
          </w:p>
          <w:p w14:paraId="0725184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（2）自动灌装机需能自动灌装5种以上(含5种)营养素或者营养制剂，得5分</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每缺少一种扣1分，</w:t>
            </w:r>
            <w:r>
              <w:rPr>
                <w:rFonts w:hint="eastAsia" w:ascii="宋体" w:hAnsi="宋体" w:cs="Times New Roman"/>
                <w:kern w:val="2"/>
                <w:sz w:val="21"/>
                <w:szCs w:val="21"/>
                <w:lang w:val="en-US" w:eastAsia="zh-CN" w:bidi="ar-SA"/>
              </w:rPr>
              <w:t>最低0分；</w:t>
            </w:r>
            <w:r>
              <w:rPr>
                <w:rFonts w:hint="eastAsia" w:ascii="宋体" w:hAnsi="宋体" w:eastAsia="宋体" w:cs="Times New Roman"/>
                <w:kern w:val="2"/>
                <w:sz w:val="21"/>
                <w:szCs w:val="21"/>
                <w:lang w:val="en-US" w:eastAsia="zh-CN" w:bidi="ar-SA"/>
              </w:rPr>
              <w:t>每增多一种加</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r>
              <w:rPr>
                <w:rFonts w:hint="eastAsia" w:ascii="宋体" w:hAnsi="宋体" w:cs="Times New Roman"/>
                <w:kern w:val="2"/>
                <w:sz w:val="21"/>
                <w:szCs w:val="21"/>
                <w:lang w:val="en-US" w:eastAsia="zh-CN" w:bidi="ar-SA"/>
              </w:rPr>
              <w:t>最高</w:t>
            </w:r>
            <w:r>
              <w:rPr>
                <w:rFonts w:hint="eastAsia" w:ascii="宋体" w:hAnsi="宋体" w:eastAsia="宋体" w:cs="Times New Roman"/>
                <w:kern w:val="2"/>
                <w:sz w:val="21"/>
                <w:szCs w:val="21"/>
                <w:lang w:val="en-US" w:eastAsia="zh-CN" w:bidi="ar-SA"/>
              </w:rPr>
              <w:t>10分</w:t>
            </w:r>
            <w:r>
              <w:rPr>
                <w:rFonts w:hint="eastAsia" w:ascii="宋体" w:hAnsi="宋体" w:cs="Times New Roman"/>
                <w:kern w:val="2"/>
                <w:sz w:val="21"/>
                <w:szCs w:val="21"/>
                <w:lang w:val="en-US" w:eastAsia="zh-CN" w:bidi="ar-SA"/>
              </w:rPr>
              <w:t>；</w:t>
            </w:r>
          </w:p>
          <w:p w14:paraId="14B5E4A4">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（3）视频演示自动灌装一包装单位的营养液(需包含从营养系统操作到最终出成品的完整过程)得</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分，否则不得分</w:t>
            </w:r>
            <w:r>
              <w:rPr>
                <w:rFonts w:hint="eastAsia" w:ascii="宋体" w:hAnsi="宋体" w:cs="Times New Roman"/>
                <w:kern w:val="2"/>
                <w:sz w:val="21"/>
                <w:szCs w:val="21"/>
                <w:lang w:val="en-US" w:eastAsia="zh-CN" w:bidi="ar-SA"/>
              </w:rPr>
              <w:t>；</w:t>
            </w:r>
          </w:p>
          <w:p w14:paraId="498BAF6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（4）未参加现场演示不得分。</w:t>
            </w:r>
          </w:p>
          <w:p w14:paraId="0AEAF502">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p w14:paraId="6E2E6CE0">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1.人数：不超过2人（含授权委托代表）</w:t>
            </w:r>
          </w:p>
          <w:p w14:paraId="1A7AEE9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2.时间：不得超过10分钟。</w:t>
            </w:r>
          </w:p>
          <w:p w14:paraId="440F7595">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3.设备：投影仪采购现场已具备，投标人不需另行准备，电脑等设备投标人自带，同时须考虑设备与投标现场设备的兼容性。</w:t>
            </w:r>
          </w:p>
          <w:p w14:paraId="747E4777">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4.方式：多媒体、录像、幻灯片、原型演示等方式。</w:t>
            </w:r>
          </w:p>
          <w:p w14:paraId="661E9437">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演示顺序：按投标人递交投标文件的签到顺序。</w:t>
            </w:r>
          </w:p>
        </w:tc>
        <w:tc>
          <w:tcPr>
            <w:tcW w:w="1187" w:type="dxa"/>
            <w:vAlign w:val="center"/>
          </w:tcPr>
          <w:p w14:paraId="367A9BA7">
            <w:pPr>
              <w:spacing w:line="360" w:lineRule="exact"/>
              <w:jc w:val="center"/>
              <w:rPr>
                <w:rFonts w:hint="eastAsia" w:ascii="宋体" w:hAnsi="宋体" w:eastAsia="宋体" w:cs="仿宋"/>
                <w:szCs w:val="21"/>
              </w:rPr>
            </w:pPr>
            <w:r>
              <w:rPr>
                <w:rFonts w:hint="eastAsia" w:ascii="宋体" w:hAnsi="宋体" w:eastAsia="宋体" w:cs="仿宋"/>
                <w:szCs w:val="21"/>
              </w:rPr>
              <w:t>评委打分</w:t>
            </w:r>
          </w:p>
        </w:tc>
      </w:tr>
      <w:tr w14:paraId="69E4E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92EE450">
            <w:pPr>
              <w:autoSpaceDE w:val="0"/>
              <w:autoSpaceDN w:val="0"/>
              <w:adjustRightInd w:val="0"/>
              <w:spacing w:line="360" w:lineRule="exact"/>
              <w:jc w:val="center"/>
              <w:rPr>
                <w:rFonts w:hint="eastAsia" w:ascii="宋体" w:hAnsi="宋体" w:eastAsia="宋体" w:cs="仿宋"/>
                <w:b/>
                <w:szCs w:val="21"/>
              </w:rPr>
            </w:pPr>
            <w:r>
              <w:rPr>
                <w:rFonts w:hint="eastAsia" w:ascii="宋体" w:hAnsi="宋体" w:eastAsia="宋体" w:cs="仿宋"/>
                <w:b/>
                <w:szCs w:val="21"/>
                <w:lang w:val="zh-CN"/>
              </w:rPr>
              <w:t>三、商务部分</w:t>
            </w:r>
          </w:p>
        </w:tc>
        <w:tc>
          <w:tcPr>
            <w:tcW w:w="1187" w:type="dxa"/>
            <w:vAlign w:val="center"/>
          </w:tcPr>
          <w:p w14:paraId="12328E7C">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eastAsia="宋体" w:cs="仿宋"/>
                <w:b/>
                <w:szCs w:val="21"/>
                <w:lang w:val="en-US" w:eastAsia="zh-CN"/>
              </w:rPr>
              <w:t>10</w:t>
            </w:r>
          </w:p>
        </w:tc>
      </w:tr>
      <w:tr w14:paraId="1F998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A51F8F3">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序号</w:t>
            </w:r>
          </w:p>
        </w:tc>
        <w:tc>
          <w:tcPr>
            <w:tcW w:w="1143" w:type="dxa"/>
            <w:vAlign w:val="center"/>
          </w:tcPr>
          <w:p w14:paraId="76110AF2">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内容</w:t>
            </w:r>
          </w:p>
        </w:tc>
        <w:tc>
          <w:tcPr>
            <w:tcW w:w="709" w:type="dxa"/>
            <w:vAlign w:val="center"/>
          </w:tcPr>
          <w:p w14:paraId="6B1D6D1A">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权重</w:t>
            </w:r>
          </w:p>
        </w:tc>
        <w:tc>
          <w:tcPr>
            <w:tcW w:w="5953" w:type="dxa"/>
            <w:vAlign w:val="center"/>
          </w:tcPr>
          <w:p w14:paraId="2C325AA2">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评分规则</w:t>
            </w:r>
          </w:p>
        </w:tc>
        <w:tc>
          <w:tcPr>
            <w:tcW w:w="1187" w:type="dxa"/>
            <w:vAlign w:val="center"/>
          </w:tcPr>
          <w:p w14:paraId="524C0E50">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评分方式</w:t>
            </w:r>
          </w:p>
        </w:tc>
      </w:tr>
      <w:tr w14:paraId="0A038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754" w:type="dxa"/>
            <w:vAlign w:val="center"/>
          </w:tcPr>
          <w:p w14:paraId="355F1A68">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lang w:val="zh-CN"/>
              </w:rPr>
              <w:t>1</w:t>
            </w:r>
          </w:p>
        </w:tc>
        <w:tc>
          <w:tcPr>
            <w:tcW w:w="1143" w:type="dxa"/>
            <w:vAlign w:val="center"/>
          </w:tcPr>
          <w:p w14:paraId="43990352">
            <w:pPr>
              <w:widowControl/>
              <w:spacing w:line="360" w:lineRule="exact"/>
              <w:jc w:val="center"/>
              <w:rPr>
                <w:rFonts w:hint="eastAsia" w:ascii="宋体" w:hAnsi="宋体" w:eastAsia="宋体" w:cs="仿宋"/>
                <w:kern w:val="0"/>
                <w:szCs w:val="21"/>
              </w:rPr>
            </w:pPr>
            <w:r>
              <w:rPr>
                <w:rFonts w:hint="eastAsia" w:ascii="Times New Roman" w:hAnsi="Times New Roman" w:eastAsia="宋体" w:cs="Times New Roman"/>
              </w:rPr>
              <w:t>同类业绩</w:t>
            </w:r>
          </w:p>
        </w:tc>
        <w:tc>
          <w:tcPr>
            <w:tcW w:w="709" w:type="dxa"/>
            <w:vAlign w:val="center"/>
          </w:tcPr>
          <w:p w14:paraId="41071289">
            <w:pPr>
              <w:widowControl/>
              <w:spacing w:line="360" w:lineRule="exact"/>
              <w:jc w:val="center"/>
              <w:rPr>
                <w:rFonts w:hint="eastAsia" w:ascii="宋体" w:hAnsi="宋体" w:eastAsia="宋体" w:cs="仿宋"/>
                <w:kern w:val="0"/>
                <w:szCs w:val="21"/>
                <w:lang w:eastAsia="zh-CN"/>
              </w:rPr>
            </w:pPr>
            <w:r>
              <w:rPr>
                <w:rFonts w:hint="eastAsia" w:ascii="宋体" w:hAnsi="宋体" w:eastAsia="宋体" w:cs="宋体"/>
                <w:kern w:val="0"/>
                <w:szCs w:val="21"/>
                <w:lang w:val="en-US" w:eastAsia="zh-CN"/>
              </w:rPr>
              <w:t>2</w:t>
            </w:r>
          </w:p>
        </w:tc>
        <w:tc>
          <w:tcPr>
            <w:tcW w:w="5953" w:type="dxa"/>
            <w:vAlign w:val="center"/>
          </w:tcPr>
          <w:p w14:paraId="3175E130">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（一）评分内容：</w:t>
            </w:r>
          </w:p>
          <w:p w14:paraId="6956F5B7">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2023年1月1日至本项目投标截止日（以合同签订日期为准），投标人具有同类临床营养制剂项目业绩的，每提供1个项目得0.5分，最高得2分。</w:t>
            </w:r>
          </w:p>
          <w:p w14:paraId="0BBB09B5">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（二）评分依据：</w:t>
            </w:r>
          </w:p>
          <w:p w14:paraId="7C3E5B8D">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 提供合同关键页（至少包含货物清单、采购人名称、合同签订日期和签字盖章页）且各项信息不得有任何遮挡；</w:t>
            </w:r>
          </w:p>
          <w:p w14:paraId="79393E50">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 以上证明文件均提供复印件或扫描件加盖投标人公章，原件备查。未按要求提供有效证明材料或提供不清晰导致评委无法识别的不计得分。</w:t>
            </w:r>
          </w:p>
        </w:tc>
        <w:tc>
          <w:tcPr>
            <w:tcW w:w="1187" w:type="dxa"/>
            <w:vAlign w:val="center"/>
          </w:tcPr>
          <w:p w14:paraId="3C4F01F4">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7C837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754" w:type="dxa"/>
            <w:vAlign w:val="center"/>
          </w:tcPr>
          <w:p w14:paraId="2E4696A5">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lang w:val="zh-CN"/>
              </w:rPr>
              <w:t>2</w:t>
            </w:r>
          </w:p>
        </w:tc>
        <w:tc>
          <w:tcPr>
            <w:tcW w:w="1143" w:type="dxa"/>
            <w:vAlign w:val="center"/>
          </w:tcPr>
          <w:p w14:paraId="3B7B69A6">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rPr>
              <w:t>商务条款偏离表</w:t>
            </w:r>
          </w:p>
        </w:tc>
        <w:tc>
          <w:tcPr>
            <w:tcW w:w="709" w:type="dxa"/>
            <w:vAlign w:val="center"/>
          </w:tcPr>
          <w:p w14:paraId="51420F0E">
            <w:pPr>
              <w:widowControl/>
              <w:spacing w:line="360" w:lineRule="exact"/>
              <w:jc w:val="center"/>
              <w:rPr>
                <w:rFonts w:hint="eastAsia" w:ascii="宋体" w:hAnsi="宋体" w:eastAsia="宋体" w:cs="仿宋"/>
                <w:szCs w:val="21"/>
              </w:rPr>
            </w:pPr>
            <w:r>
              <w:rPr>
                <w:rFonts w:hint="eastAsia" w:ascii="宋体" w:hAnsi="宋体" w:eastAsia="宋体" w:cs="仿宋"/>
                <w:szCs w:val="21"/>
              </w:rPr>
              <w:t>3</w:t>
            </w:r>
          </w:p>
        </w:tc>
        <w:tc>
          <w:tcPr>
            <w:tcW w:w="5953" w:type="dxa"/>
            <w:vAlign w:val="center"/>
          </w:tcPr>
          <w:p w14:paraId="1141EB49">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投标人应如实填写《商务条款偏离表》，评审委员会根据商务条款响应情况进行打分，各项商务条款指标及要求全部满足得3分，不满足或每负偏离一项扣0.28分，最低0分。</w:t>
            </w:r>
          </w:p>
        </w:tc>
        <w:tc>
          <w:tcPr>
            <w:tcW w:w="1187" w:type="dxa"/>
            <w:vAlign w:val="center"/>
          </w:tcPr>
          <w:p w14:paraId="52A27B90">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00F13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7731B445">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eastAsia="宋体" w:cs="仿宋"/>
                <w:szCs w:val="21"/>
                <w:lang w:val="en-US" w:eastAsia="zh-CN"/>
              </w:rPr>
              <w:t>3</w:t>
            </w:r>
          </w:p>
        </w:tc>
        <w:tc>
          <w:tcPr>
            <w:tcW w:w="1143" w:type="dxa"/>
            <w:vAlign w:val="center"/>
          </w:tcPr>
          <w:p w14:paraId="22C23226">
            <w:pPr>
              <w:spacing w:line="360" w:lineRule="exact"/>
              <w:jc w:val="center"/>
              <w:rPr>
                <w:rFonts w:hint="eastAsia" w:ascii="宋体" w:hAnsi="宋体" w:eastAsia="宋体" w:cs="仿宋"/>
                <w:szCs w:val="21"/>
              </w:rPr>
            </w:pPr>
            <w:r>
              <w:rPr>
                <w:rFonts w:hint="eastAsia" w:ascii="宋体" w:hAnsi="宋体" w:eastAsia="宋体" w:cs="仿宋"/>
                <w:szCs w:val="21"/>
              </w:rPr>
              <w:t>诚信评审</w:t>
            </w:r>
          </w:p>
        </w:tc>
        <w:tc>
          <w:tcPr>
            <w:tcW w:w="709" w:type="dxa"/>
            <w:vAlign w:val="center"/>
          </w:tcPr>
          <w:p w14:paraId="6130AD5B">
            <w:pPr>
              <w:spacing w:line="360" w:lineRule="exact"/>
              <w:jc w:val="center"/>
              <w:rPr>
                <w:rFonts w:hint="eastAsia" w:ascii="宋体" w:hAnsi="宋体" w:eastAsia="宋体" w:cs="仿宋"/>
                <w:szCs w:val="21"/>
              </w:rPr>
            </w:pPr>
            <w:r>
              <w:rPr>
                <w:rFonts w:hint="eastAsia" w:ascii="宋体" w:hAnsi="宋体" w:eastAsia="宋体" w:cs="仿宋"/>
                <w:szCs w:val="21"/>
              </w:rPr>
              <w:t>5</w:t>
            </w:r>
          </w:p>
        </w:tc>
        <w:tc>
          <w:tcPr>
            <w:tcW w:w="5953" w:type="dxa"/>
            <w:vAlign w:val="center"/>
          </w:tcPr>
          <w:p w14:paraId="7FC4DE74">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B6D9241">
            <w:pPr>
              <w:tabs>
                <w:tab w:val="left" w:pos="175"/>
              </w:tabs>
              <w:spacing w:line="360" w:lineRule="exact"/>
              <w:ind w:left="33"/>
              <w:jc w:val="left"/>
              <w:rPr>
                <w:rFonts w:hint="eastAsia" w:ascii="宋体" w:hAnsi="宋体" w:eastAsia="宋体" w:cs="仿宋"/>
                <w:szCs w:val="21"/>
              </w:rPr>
            </w:pPr>
            <w:r>
              <w:rPr>
                <w:rFonts w:hint="eastAsia" w:cs="Times New Roman"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38F31FA6">
            <w:pPr>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bl>
    <w:p w14:paraId="48223DC5">
      <w:pPr>
        <w:pStyle w:val="3"/>
        <w:spacing w:before="0" w:after="0"/>
        <w:rPr>
          <w:rFonts w:hint="eastAsia"/>
        </w:rPr>
      </w:pPr>
      <w:r>
        <w:rPr>
          <w:rFonts w:hint="eastAsia" w:cs="Times New Roman" w:asciiTheme="minorEastAsia" w:hAnsiTheme="minorEastAsia" w:eastAsiaTheme="minorEastAsia"/>
          <w:b/>
          <w:bCs w:val="0"/>
          <w:kern w:val="2"/>
          <w:sz w:val="21"/>
          <w:szCs w:val="21"/>
          <w:lang w:val="en-US" w:eastAsia="zh-CN" w:bidi="ar-SA"/>
        </w:rPr>
        <w:t>备注：</w:t>
      </w:r>
      <w:r>
        <w:rPr>
          <w:rFonts w:hint="eastAsia" w:cs="仿宋" w:asciiTheme="minorEastAsia" w:hAnsiTheme="minorEastAsia" w:eastAsiaTheme="minorEastAsia"/>
          <w:b/>
          <w:bCs/>
          <w:kern w:val="2"/>
          <w:sz w:val="21"/>
          <w:szCs w:val="21"/>
          <w:lang w:val="en-US" w:eastAsia="zh-CN" w:bidi="ar-SA"/>
        </w:rPr>
        <w:t>评审得分=价格部分得分+技术部分得分+商务部分得分，最高100分。</w:t>
      </w:r>
    </w:p>
    <w:p w14:paraId="7EB20848">
      <w:pPr>
        <w:rPr>
          <w:rFonts w:hint="eastAsia"/>
        </w:rPr>
      </w:pPr>
    </w:p>
    <w:p w14:paraId="1A31C0A1">
      <w:pPr>
        <w:pStyle w:val="3"/>
        <w:spacing w:before="0" w:after="0"/>
      </w:pPr>
      <w:r>
        <w:rPr>
          <w:rFonts w:hint="eastAsia"/>
        </w:rPr>
        <w:t>1、资质证书有效期</w:t>
      </w:r>
      <w:bookmarkEnd w:id="29"/>
    </w:p>
    <w:p w14:paraId="53E0DA15">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hint="eastAsia" w:asciiTheme="minorEastAsia" w:hAnsiTheme="minorEastAsia" w:eastAsiaTheme="minorEastAsia"/>
          <w:b/>
        </w:rPr>
      </w:pPr>
    </w:p>
    <w:p w14:paraId="6E468CD0">
      <w:pPr>
        <w:pStyle w:val="3"/>
        <w:spacing w:before="0" w:after="0"/>
        <w:rPr>
          <w:rFonts w:hint="eastAsia" w:asciiTheme="minorEastAsia" w:hAnsiTheme="minorEastAsia" w:eastAsiaTheme="minorEastAsia"/>
        </w:rPr>
      </w:pPr>
      <w:bookmarkStart w:id="30" w:name="_Toc135293328"/>
      <w:r>
        <w:rPr>
          <w:rFonts w:hint="eastAsia" w:asciiTheme="minorEastAsia" w:hAnsiTheme="minorEastAsia" w:eastAsiaTheme="minorEastAsia"/>
        </w:rPr>
        <w:t>2、政府采购扶持政策</w:t>
      </w:r>
      <w:bookmarkEnd w:id="30"/>
    </w:p>
    <w:p w14:paraId="01FD7AA9">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hint="eastAsia"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77B52EE">
      <w:pPr>
        <w:pStyle w:val="45"/>
        <w:spacing w:before="0" w:beforeAutospacing="0" w:after="0" w:afterAutospacing="0" w:line="360" w:lineRule="auto"/>
        <w:ind w:firstLine="420"/>
        <w:textAlignment w:val="baseline"/>
        <w:rPr>
          <w:rFonts w:hint="eastAsia"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对本国产品的支持政策（本项目不适用）</w:t>
      </w:r>
    </w:p>
    <w:p w14:paraId="7A904998">
      <w:pPr>
        <w:pStyle w:val="45"/>
        <w:spacing w:before="0" w:beforeAutospacing="0" w:after="0" w:afterAutospacing="0" w:line="360" w:lineRule="auto"/>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7768E73B">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hint="eastAsia" w:ascii="宋体" w:hAnsi="宋体"/>
          <w:b/>
          <w:szCs w:val="21"/>
        </w:rPr>
      </w:pPr>
      <w:r>
        <w:rPr>
          <w:rFonts w:hint="eastAsia" w:ascii="宋体" w:hAnsi="宋体" w:cs="宋体"/>
          <w:b/>
          <w:szCs w:val="21"/>
        </w:rPr>
        <w:t>（</w:t>
      </w:r>
      <w:r>
        <w:rPr>
          <w:rFonts w:ascii="宋体" w:hAnsi="宋体" w:cs="宋体"/>
          <w:b/>
          <w:szCs w:val="21"/>
        </w:rPr>
        <w:t>五</w:t>
      </w:r>
      <w:r>
        <w:rPr>
          <w:rFonts w:hint="eastAsia" w:ascii="宋体" w:hAnsi="宋体" w:cs="宋体"/>
          <w:b/>
          <w:szCs w:val="21"/>
        </w:rPr>
        <w:t>）</w:t>
      </w:r>
      <w:r>
        <w:rPr>
          <w:rFonts w:hint="eastAsia"/>
          <w:b/>
        </w:rPr>
        <w:t>其他说明</w:t>
      </w:r>
    </w:p>
    <w:p w14:paraId="3F79819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04E7FEFE">
      <w:pPr>
        <w:spacing w:line="240" w:lineRule="exact"/>
        <w:ind w:firstLine="424" w:firstLineChars="202"/>
        <w:jc w:val="left"/>
        <w:rPr>
          <w:rFonts w:hint="eastAsia" w:asciiTheme="minorEastAsia" w:hAnsiTheme="minorEastAsia" w:eastAsiaTheme="minorEastAsia"/>
          <w:szCs w:val="21"/>
        </w:rPr>
      </w:pPr>
    </w:p>
    <w:p w14:paraId="1C559AA1">
      <w:pPr>
        <w:widowControl/>
        <w:jc w:val="left"/>
        <w:rPr>
          <w:rFonts w:hint="eastAsia"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hint="eastAsia" w:asciiTheme="minorEastAsia" w:hAnsiTheme="minorEastAsia" w:eastAsiaTheme="minorEastAsia"/>
          <w:szCs w:val="21"/>
        </w:rPr>
      </w:pPr>
    </w:p>
    <w:p w14:paraId="4AE3F09B">
      <w:pPr>
        <w:pStyle w:val="2"/>
      </w:pPr>
      <w:bookmarkStart w:id="31" w:name="_Toc135293329"/>
      <w:r>
        <w:rPr>
          <w:rFonts w:hint="eastAsia"/>
        </w:rPr>
        <w:t>第五章  投标人须知前附表</w:t>
      </w:r>
      <w:bookmarkEnd w:id="31"/>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int="eastAsia" w:hAnsi="宋体"/>
              </w:rPr>
            </w:pPr>
            <w:r>
              <w:rPr>
                <w:rFonts w:hint="eastAsia" w:hAnsi="宋体"/>
              </w:rPr>
              <w:t>项号</w:t>
            </w:r>
          </w:p>
        </w:tc>
        <w:tc>
          <w:tcPr>
            <w:tcW w:w="1038" w:type="dxa"/>
            <w:vAlign w:val="center"/>
          </w:tcPr>
          <w:p w14:paraId="1A021A33">
            <w:pPr>
              <w:pStyle w:val="27"/>
              <w:spacing w:line="360" w:lineRule="auto"/>
              <w:jc w:val="center"/>
              <w:rPr>
                <w:rFonts w:hint="eastAsia" w:hAnsi="宋体"/>
              </w:rPr>
            </w:pPr>
            <w:r>
              <w:rPr>
                <w:rFonts w:hint="eastAsia" w:hAnsi="宋体"/>
              </w:rPr>
              <w:t>条款号</w:t>
            </w:r>
          </w:p>
        </w:tc>
        <w:tc>
          <w:tcPr>
            <w:tcW w:w="1843" w:type="dxa"/>
            <w:vAlign w:val="center"/>
          </w:tcPr>
          <w:p w14:paraId="6C99B8DD">
            <w:pPr>
              <w:pStyle w:val="27"/>
              <w:spacing w:line="360" w:lineRule="auto"/>
              <w:jc w:val="center"/>
              <w:rPr>
                <w:rFonts w:hint="eastAsia" w:hAnsi="宋体"/>
              </w:rPr>
            </w:pPr>
            <w:r>
              <w:rPr>
                <w:rFonts w:hint="eastAsia" w:hAnsi="宋体"/>
              </w:rPr>
              <w:t>内容</w:t>
            </w:r>
          </w:p>
        </w:tc>
        <w:tc>
          <w:tcPr>
            <w:tcW w:w="6520" w:type="dxa"/>
          </w:tcPr>
          <w:p w14:paraId="79032F6D">
            <w:pPr>
              <w:pStyle w:val="27"/>
              <w:spacing w:line="360" w:lineRule="auto"/>
              <w:jc w:val="center"/>
              <w:rPr>
                <w:rFonts w:hint="eastAsia"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int="eastAsia" w:hAnsi="宋体"/>
              </w:rPr>
            </w:pPr>
            <w:r>
              <w:rPr>
                <w:rFonts w:hAnsi="宋体"/>
              </w:rPr>
              <w:t>1</w:t>
            </w:r>
          </w:p>
        </w:tc>
        <w:tc>
          <w:tcPr>
            <w:tcW w:w="1038" w:type="dxa"/>
            <w:vAlign w:val="center"/>
          </w:tcPr>
          <w:p w14:paraId="08DCF3BC">
            <w:pPr>
              <w:pStyle w:val="27"/>
              <w:spacing w:line="360" w:lineRule="auto"/>
              <w:jc w:val="center"/>
              <w:rPr>
                <w:rFonts w:hint="eastAsia" w:hAnsi="宋体"/>
              </w:rPr>
            </w:pPr>
            <w:r>
              <w:rPr>
                <w:rFonts w:hAnsi="宋体"/>
              </w:rPr>
              <w:t>1.1</w:t>
            </w:r>
          </w:p>
        </w:tc>
        <w:tc>
          <w:tcPr>
            <w:tcW w:w="1843" w:type="dxa"/>
            <w:vAlign w:val="center"/>
          </w:tcPr>
          <w:p w14:paraId="5DB3C0C3">
            <w:pPr>
              <w:pStyle w:val="27"/>
              <w:spacing w:line="360" w:lineRule="exact"/>
              <w:jc w:val="center"/>
              <w:rPr>
                <w:rFonts w:hint="eastAsia"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非药字号肠内营养制剂一批</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int="eastAsia" w:hAnsi="宋体"/>
              </w:rPr>
            </w:pPr>
            <w:r>
              <w:rPr>
                <w:rFonts w:hint="eastAsia" w:hAnsi="宋体"/>
              </w:rPr>
              <w:t>2</w:t>
            </w:r>
          </w:p>
        </w:tc>
        <w:tc>
          <w:tcPr>
            <w:tcW w:w="1038" w:type="dxa"/>
            <w:vAlign w:val="center"/>
          </w:tcPr>
          <w:p w14:paraId="75EDB50D">
            <w:pPr>
              <w:pStyle w:val="27"/>
              <w:spacing w:line="360" w:lineRule="auto"/>
              <w:jc w:val="center"/>
              <w:rPr>
                <w:rFonts w:hint="eastAsia" w:hAnsi="宋体"/>
              </w:rPr>
            </w:pPr>
            <w:r>
              <w:rPr>
                <w:rFonts w:hAnsi="宋体"/>
              </w:rPr>
              <w:t>2.1</w:t>
            </w:r>
          </w:p>
        </w:tc>
        <w:tc>
          <w:tcPr>
            <w:tcW w:w="1843" w:type="dxa"/>
            <w:vAlign w:val="center"/>
          </w:tcPr>
          <w:p w14:paraId="0DD45AF4">
            <w:pPr>
              <w:pStyle w:val="27"/>
              <w:spacing w:line="360" w:lineRule="exact"/>
              <w:jc w:val="center"/>
              <w:rPr>
                <w:rFonts w:hint="eastAsia" w:hAnsi="宋体"/>
              </w:rPr>
            </w:pPr>
            <w:r>
              <w:rPr>
                <w:rFonts w:hint="eastAsia" w:hAnsi="宋体"/>
              </w:rPr>
              <w:t>采购人</w:t>
            </w:r>
          </w:p>
        </w:tc>
        <w:tc>
          <w:tcPr>
            <w:tcW w:w="6520" w:type="dxa"/>
            <w:vAlign w:val="center"/>
          </w:tcPr>
          <w:p w14:paraId="522BEA8D">
            <w:pPr>
              <w:pStyle w:val="27"/>
              <w:spacing w:line="360" w:lineRule="exact"/>
              <w:rPr>
                <w:rFonts w:hint="eastAsia" w:hAnsi="宋体"/>
                <w:szCs w:val="24"/>
              </w:rPr>
            </w:pPr>
            <w:r>
              <w:rPr>
                <w:rFonts w:hint="eastAsia" w:hAnsi="宋体"/>
                <w:szCs w:val="24"/>
              </w:rPr>
              <w:t>深圳市中西医结合医院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int="eastAsia" w:hAnsi="宋体"/>
              </w:rPr>
            </w:pPr>
            <w:r>
              <w:rPr>
                <w:rFonts w:hint="eastAsia" w:hAnsi="宋体"/>
              </w:rPr>
              <w:t>3</w:t>
            </w:r>
          </w:p>
        </w:tc>
        <w:tc>
          <w:tcPr>
            <w:tcW w:w="1038" w:type="dxa"/>
            <w:vAlign w:val="center"/>
          </w:tcPr>
          <w:p w14:paraId="13B91ECC">
            <w:pPr>
              <w:pStyle w:val="27"/>
              <w:spacing w:line="360" w:lineRule="auto"/>
              <w:jc w:val="center"/>
              <w:rPr>
                <w:rFonts w:hint="eastAsia" w:hAnsi="宋体"/>
              </w:rPr>
            </w:pPr>
            <w:r>
              <w:rPr>
                <w:rFonts w:hAnsi="宋体"/>
              </w:rPr>
              <w:t>2.2</w:t>
            </w:r>
          </w:p>
        </w:tc>
        <w:tc>
          <w:tcPr>
            <w:tcW w:w="1843" w:type="dxa"/>
            <w:vAlign w:val="center"/>
          </w:tcPr>
          <w:p w14:paraId="132E9C30">
            <w:pPr>
              <w:pStyle w:val="27"/>
              <w:spacing w:line="360" w:lineRule="exact"/>
              <w:jc w:val="center"/>
              <w:rPr>
                <w:rFonts w:hint="eastAsia" w:hAnsi="宋体"/>
              </w:rPr>
            </w:pPr>
            <w:r>
              <w:rPr>
                <w:rFonts w:hint="eastAsia" w:hAnsi="宋体"/>
              </w:rPr>
              <w:t>采购代理机构</w:t>
            </w:r>
          </w:p>
        </w:tc>
        <w:tc>
          <w:tcPr>
            <w:tcW w:w="6520" w:type="dxa"/>
            <w:vAlign w:val="center"/>
          </w:tcPr>
          <w:p w14:paraId="5B81D321">
            <w:pPr>
              <w:pStyle w:val="27"/>
              <w:spacing w:line="360" w:lineRule="exact"/>
              <w:rPr>
                <w:rFonts w:hint="eastAsia"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int="eastAsia" w:hAnsi="宋体"/>
              </w:rPr>
            </w:pPr>
            <w:r>
              <w:rPr>
                <w:rFonts w:hint="eastAsia" w:hAnsi="宋体"/>
              </w:rPr>
              <w:t>4</w:t>
            </w:r>
          </w:p>
        </w:tc>
        <w:tc>
          <w:tcPr>
            <w:tcW w:w="1038" w:type="dxa"/>
            <w:vAlign w:val="center"/>
          </w:tcPr>
          <w:p w14:paraId="31572A4E">
            <w:pPr>
              <w:pStyle w:val="27"/>
              <w:spacing w:line="360" w:lineRule="auto"/>
              <w:jc w:val="center"/>
              <w:rPr>
                <w:rFonts w:hint="eastAsia" w:hAnsi="宋体"/>
              </w:rPr>
            </w:pPr>
            <w:r>
              <w:rPr>
                <w:rFonts w:hint="eastAsia" w:hAnsi="宋体"/>
              </w:rPr>
              <w:t>3.1</w:t>
            </w:r>
          </w:p>
        </w:tc>
        <w:tc>
          <w:tcPr>
            <w:tcW w:w="1843" w:type="dxa"/>
            <w:vAlign w:val="center"/>
          </w:tcPr>
          <w:p w14:paraId="0405CD55">
            <w:pPr>
              <w:pStyle w:val="27"/>
              <w:spacing w:line="360" w:lineRule="exact"/>
              <w:jc w:val="center"/>
              <w:rPr>
                <w:rFonts w:hint="eastAsia" w:hAnsi="宋体"/>
              </w:rPr>
            </w:pPr>
            <w:r>
              <w:rPr>
                <w:rFonts w:hint="eastAsia" w:hAnsi="宋体"/>
              </w:rPr>
              <w:t>资金来源</w:t>
            </w:r>
          </w:p>
        </w:tc>
        <w:tc>
          <w:tcPr>
            <w:tcW w:w="6520" w:type="dxa"/>
            <w:vAlign w:val="center"/>
          </w:tcPr>
          <w:p w14:paraId="5817DB0B">
            <w:pPr>
              <w:pStyle w:val="27"/>
              <w:spacing w:line="360" w:lineRule="exact"/>
              <w:rPr>
                <w:rFonts w:hint="eastAsia"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int="eastAsia" w:hAnsi="宋体"/>
              </w:rPr>
            </w:pPr>
            <w:r>
              <w:rPr>
                <w:rFonts w:hint="eastAsia" w:hAnsi="宋体"/>
              </w:rPr>
              <w:t>5</w:t>
            </w:r>
          </w:p>
        </w:tc>
        <w:tc>
          <w:tcPr>
            <w:tcW w:w="1038" w:type="dxa"/>
            <w:vAlign w:val="center"/>
          </w:tcPr>
          <w:p w14:paraId="37A4AD37">
            <w:pPr>
              <w:pStyle w:val="27"/>
              <w:spacing w:line="360" w:lineRule="auto"/>
              <w:jc w:val="center"/>
              <w:rPr>
                <w:rFonts w:hint="eastAsia" w:hAnsi="宋体"/>
              </w:rPr>
            </w:pPr>
            <w:r>
              <w:rPr>
                <w:rFonts w:hint="eastAsia" w:hAnsi="宋体"/>
              </w:rPr>
              <w:t>4.7</w:t>
            </w:r>
          </w:p>
        </w:tc>
        <w:tc>
          <w:tcPr>
            <w:tcW w:w="1843" w:type="dxa"/>
            <w:vAlign w:val="center"/>
          </w:tcPr>
          <w:p w14:paraId="5CB3B1B9">
            <w:pPr>
              <w:pStyle w:val="27"/>
              <w:spacing w:line="360" w:lineRule="auto"/>
              <w:jc w:val="center"/>
              <w:rPr>
                <w:rFonts w:hint="eastAsia" w:hAnsi="宋体"/>
              </w:rPr>
            </w:pPr>
            <w:r>
              <w:rPr>
                <w:rFonts w:hint="eastAsia" w:hAnsi="宋体"/>
              </w:rPr>
              <w:t>投标人资格要求</w:t>
            </w:r>
          </w:p>
        </w:tc>
        <w:tc>
          <w:tcPr>
            <w:tcW w:w="6520" w:type="dxa"/>
            <w:vAlign w:val="center"/>
          </w:tcPr>
          <w:p w14:paraId="3AB9BA9D">
            <w:pPr>
              <w:pStyle w:val="27"/>
              <w:spacing w:line="360" w:lineRule="auto"/>
              <w:rPr>
                <w:rFonts w:hint="eastAsia" w:hAnsi="宋体"/>
                <w:szCs w:val="21"/>
              </w:rPr>
            </w:pPr>
            <w:r>
              <w:rPr>
                <w:rFonts w:hint="eastAsia" w:hAnsi="宋体"/>
                <w:szCs w:val="21"/>
              </w:rPr>
              <w:t>详见《第一章 投标邀请》“申请人的资格要求”</w:t>
            </w:r>
          </w:p>
          <w:p w14:paraId="2D25F91C">
            <w:pPr>
              <w:pStyle w:val="27"/>
              <w:spacing w:line="360" w:lineRule="auto"/>
              <w:rPr>
                <w:rFonts w:hint="eastAsia"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int="eastAsia" w:hAnsi="宋体"/>
              </w:rPr>
            </w:pPr>
            <w:r>
              <w:rPr>
                <w:rFonts w:hint="eastAsia" w:hAnsi="宋体"/>
              </w:rPr>
              <w:t>6</w:t>
            </w:r>
          </w:p>
        </w:tc>
        <w:tc>
          <w:tcPr>
            <w:tcW w:w="1038" w:type="dxa"/>
            <w:vAlign w:val="center"/>
          </w:tcPr>
          <w:p w14:paraId="02413314">
            <w:pPr>
              <w:pStyle w:val="27"/>
              <w:spacing w:line="360" w:lineRule="auto"/>
              <w:jc w:val="center"/>
              <w:rPr>
                <w:rFonts w:hint="eastAsia" w:hAnsi="宋体"/>
              </w:rPr>
            </w:pPr>
            <w:r>
              <w:rPr>
                <w:rFonts w:hint="eastAsia" w:hAnsi="宋体"/>
              </w:rPr>
              <w:t>4.8</w:t>
            </w:r>
          </w:p>
        </w:tc>
        <w:tc>
          <w:tcPr>
            <w:tcW w:w="1843" w:type="dxa"/>
            <w:vAlign w:val="center"/>
          </w:tcPr>
          <w:p w14:paraId="4781E7FE">
            <w:pPr>
              <w:pStyle w:val="27"/>
              <w:spacing w:line="360" w:lineRule="auto"/>
              <w:jc w:val="center"/>
              <w:rPr>
                <w:rFonts w:hint="eastAsia" w:hAnsi="宋体"/>
              </w:rPr>
            </w:pPr>
            <w:r>
              <w:rPr>
                <w:rFonts w:hint="eastAsia" w:hAnsi="宋体"/>
              </w:rPr>
              <w:t>联合体投标</w:t>
            </w:r>
          </w:p>
        </w:tc>
        <w:tc>
          <w:tcPr>
            <w:tcW w:w="6520" w:type="dxa"/>
          </w:tcPr>
          <w:p w14:paraId="1F87C69D">
            <w:pPr>
              <w:pStyle w:val="27"/>
              <w:spacing w:line="360" w:lineRule="auto"/>
              <w:rPr>
                <w:rFonts w:hint="eastAsia"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int="eastAsia" w:hAnsi="宋体"/>
              </w:rPr>
            </w:pPr>
            <w:r>
              <w:rPr>
                <w:rFonts w:hint="eastAsia" w:hAnsi="宋体"/>
              </w:rPr>
              <w:t>7</w:t>
            </w:r>
          </w:p>
        </w:tc>
        <w:tc>
          <w:tcPr>
            <w:tcW w:w="1038" w:type="dxa"/>
            <w:vAlign w:val="center"/>
          </w:tcPr>
          <w:p w14:paraId="01F73E4B">
            <w:pPr>
              <w:pStyle w:val="27"/>
              <w:spacing w:line="360" w:lineRule="auto"/>
              <w:jc w:val="center"/>
              <w:rPr>
                <w:rFonts w:hint="eastAsia" w:hAnsi="宋体"/>
              </w:rPr>
            </w:pPr>
            <w:r>
              <w:rPr>
                <w:rFonts w:hint="eastAsia" w:hAnsi="宋体"/>
              </w:rPr>
              <w:t>6.1</w:t>
            </w:r>
          </w:p>
        </w:tc>
        <w:tc>
          <w:tcPr>
            <w:tcW w:w="1843" w:type="dxa"/>
            <w:vAlign w:val="center"/>
          </w:tcPr>
          <w:p w14:paraId="3F0E5C38">
            <w:pPr>
              <w:pStyle w:val="27"/>
              <w:spacing w:line="360" w:lineRule="auto"/>
              <w:jc w:val="center"/>
              <w:rPr>
                <w:rFonts w:hint="eastAsia" w:hAnsi="宋体"/>
              </w:rPr>
            </w:pPr>
            <w:r>
              <w:rPr>
                <w:rFonts w:hint="eastAsia" w:hAnsi="宋体"/>
              </w:rPr>
              <w:t>踏勘现场</w:t>
            </w:r>
          </w:p>
        </w:tc>
        <w:tc>
          <w:tcPr>
            <w:tcW w:w="6520" w:type="dxa"/>
          </w:tcPr>
          <w:p w14:paraId="79B31CEC">
            <w:pPr>
              <w:pStyle w:val="27"/>
              <w:spacing w:line="360" w:lineRule="auto"/>
              <w:rPr>
                <w:rFonts w:hint="eastAsia"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int="eastAsia" w:hAnsi="宋体"/>
              </w:rPr>
            </w:pPr>
            <w:r>
              <w:rPr>
                <w:rFonts w:hint="eastAsia" w:hAnsi="宋体"/>
              </w:rPr>
              <w:t>8</w:t>
            </w:r>
          </w:p>
        </w:tc>
        <w:tc>
          <w:tcPr>
            <w:tcW w:w="1038" w:type="dxa"/>
            <w:vAlign w:val="center"/>
          </w:tcPr>
          <w:p w14:paraId="18D0FD2A">
            <w:pPr>
              <w:pStyle w:val="27"/>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int="eastAsia" w:hAnsi="宋体"/>
              </w:rPr>
            </w:pPr>
            <w:r>
              <w:rPr>
                <w:rFonts w:hint="eastAsia" w:hAnsi="宋体"/>
              </w:rPr>
              <w:t>投标有效期</w:t>
            </w:r>
          </w:p>
        </w:tc>
        <w:tc>
          <w:tcPr>
            <w:tcW w:w="6520" w:type="dxa"/>
          </w:tcPr>
          <w:p w14:paraId="76D6D6FA">
            <w:pPr>
              <w:pStyle w:val="27"/>
              <w:spacing w:line="360" w:lineRule="auto"/>
              <w:rPr>
                <w:rFonts w:hint="eastAsia"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int="eastAsia" w:hAnsi="宋体"/>
              </w:rPr>
            </w:pPr>
            <w:r>
              <w:rPr>
                <w:rFonts w:hint="eastAsia" w:hAnsi="宋体"/>
              </w:rPr>
              <w:t>9</w:t>
            </w:r>
          </w:p>
        </w:tc>
        <w:tc>
          <w:tcPr>
            <w:tcW w:w="1038" w:type="dxa"/>
            <w:vAlign w:val="center"/>
          </w:tcPr>
          <w:p w14:paraId="5033C374">
            <w:pPr>
              <w:pStyle w:val="27"/>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int="eastAsia" w:hAnsi="宋体"/>
              </w:rPr>
            </w:pPr>
            <w:r>
              <w:rPr>
                <w:rFonts w:hint="eastAsia" w:hAnsi="宋体"/>
              </w:rPr>
              <w:t>投标保证金</w:t>
            </w:r>
          </w:p>
        </w:tc>
        <w:tc>
          <w:tcPr>
            <w:tcW w:w="6520" w:type="dxa"/>
            <w:vAlign w:val="center"/>
          </w:tcPr>
          <w:p w14:paraId="14E4C0AF">
            <w:pPr>
              <w:tabs>
                <w:tab w:val="left" w:pos="915"/>
              </w:tabs>
              <w:spacing w:line="360" w:lineRule="exact"/>
              <w:rPr>
                <w:rFonts w:hint="eastAsia"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int="eastAsia" w:hAnsi="宋体"/>
              </w:rPr>
            </w:pPr>
            <w:r>
              <w:rPr>
                <w:rFonts w:hint="eastAsia" w:hAnsi="宋体"/>
              </w:rPr>
              <w:t>10</w:t>
            </w:r>
          </w:p>
        </w:tc>
        <w:tc>
          <w:tcPr>
            <w:tcW w:w="1038" w:type="dxa"/>
            <w:vAlign w:val="center"/>
          </w:tcPr>
          <w:p w14:paraId="7DBEC1C9">
            <w:pPr>
              <w:pStyle w:val="27"/>
              <w:spacing w:line="360" w:lineRule="auto"/>
              <w:jc w:val="center"/>
              <w:rPr>
                <w:rFonts w:hint="eastAsia" w:hAnsi="宋体"/>
              </w:rPr>
            </w:pPr>
            <w:r>
              <w:rPr>
                <w:rFonts w:hint="eastAsia" w:hAnsi="宋体"/>
              </w:rPr>
              <w:t>16.1</w:t>
            </w:r>
          </w:p>
        </w:tc>
        <w:tc>
          <w:tcPr>
            <w:tcW w:w="1843" w:type="dxa"/>
            <w:vAlign w:val="center"/>
          </w:tcPr>
          <w:p w14:paraId="097D75BC">
            <w:pPr>
              <w:pStyle w:val="27"/>
              <w:spacing w:line="360" w:lineRule="auto"/>
              <w:jc w:val="center"/>
              <w:rPr>
                <w:rFonts w:hint="eastAsia" w:hAnsi="宋体"/>
              </w:rPr>
            </w:pPr>
            <w:r>
              <w:rPr>
                <w:rFonts w:hint="eastAsia" w:hAnsi="宋体"/>
              </w:rPr>
              <w:t>投标预备会</w:t>
            </w:r>
          </w:p>
          <w:p w14:paraId="46F7F572">
            <w:pPr>
              <w:pStyle w:val="27"/>
              <w:spacing w:line="360" w:lineRule="auto"/>
              <w:jc w:val="center"/>
              <w:rPr>
                <w:rFonts w:hint="eastAsia" w:hAnsi="宋体"/>
              </w:rPr>
            </w:pPr>
            <w:r>
              <w:rPr>
                <w:rFonts w:hint="eastAsia" w:hAnsi="宋体"/>
              </w:rPr>
              <w:t>（答疑会）</w:t>
            </w:r>
          </w:p>
        </w:tc>
        <w:tc>
          <w:tcPr>
            <w:tcW w:w="6520" w:type="dxa"/>
            <w:vAlign w:val="center"/>
          </w:tcPr>
          <w:p w14:paraId="4F9A2586">
            <w:pPr>
              <w:pStyle w:val="27"/>
              <w:spacing w:line="360" w:lineRule="auto"/>
              <w:rPr>
                <w:rFonts w:hint="eastAsia"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int="eastAsia" w:hAnsi="宋体"/>
              </w:rPr>
            </w:pPr>
            <w:r>
              <w:rPr>
                <w:rFonts w:hint="eastAsia" w:hAnsi="宋体"/>
              </w:rPr>
              <w:t>11</w:t>
            </w:r>
          </w:p>
        </w:tc>
        <w:tc>
          <w:tcPr>
            <w:tcW w:w="1038" w:type="dxa"/>
            <w:vAlign w:val="center"/>
          </w:tcPr>
          <w:p w14:paraId="2D0122F2">
            <w:pPr>
              <w:pStyle w:val="27"/>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0BA7B869">
            <w:pPr>
              <w:pStyle w:val="27"/>
              <w:spacing w:line="360" w:lineRule="auto"/>
              <w:jc w:val="center"/>
              <w:rPr>
                <w:rFonts w:hint="eastAsia" w:hAnsi="宋体"/>
              </w:rPr>
            </w:pPr>
            <w:r>
              <w:rPr>
                <w:rFonts w:hint="eastAsia" w:hAnsi="宋体"/>
              </w:rPr>
              <w:t>各包组</w:t>
            </w:r>
          </w:p>
          <w:p w14:paraId="7EF19815">
            <w:pPr>
              <w:pStyle w:val="27"/>
              <w:spacing w:line="360" w:lineRule="auto"/>
              <w:jc w:val="center"/>
              <w:rPr>
                <w:rFonts w:hint="eastAsia" w:hAnsi="宋体"/>
              </w:rPr>
            </w:pPr>
            <w:r>
              <w:rPr>
                <w:rFonts w:hint="eastAsia" w:hAnsi="宋体"/>
              </w:rPr>
              <w:t>投标文件数量</w:t>
            </w:r>
          </w:p>
        </w:tc>
        <w:tc>
          <w:tcPr>
            <w:tcW w:w="6520" w:type="dxa"/>
          </w:tcPr>
          <w:p w14:paraId="69A1C2D8">
            <w:pPr>
              <w:pStyle w:val="27"/>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r>
              <w:rPr>
                <w:rFonts w:hint="eastAsia" w:asciiTheme="minorEastAsia" w:hAnsiTheme="minorEastAsia" w:eastAsiaTheme="minorEastAsia"/>
                <w:b/>
              </w:rPr>
              <w:t>（注：每个包组独立制作投标文件，并单独密封，不能将多个包组的投标文件打包制作或密封。未按要求制作投标文件的将导致投标无效。）</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int="eastAsia" w:hAnsi="宋体"/>
              </w:rPr>
            </w:pPr>
            <w:r>
              <w:rPr>
                <w:rFonts w:hint="eastAsia" w:hAnsi="宋体"/>
              </w:rPr>
              <w:t>12</w:t>
            </w:r>
          </w:p>
        </w:tc>
        <w:tc>
          <w:tcPr>
            <w:tcW w:w="1038" w:type="dxa"/>
            <w:vAlign w:val="center"/>
          </w:tcPr>
          <w:p w14:paraId="4E188869">
            <w:pPr>
              <w:pStyle w:val="27"/>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int="eastAsia" w:hAnsi="宋体"/>
              </w:rPr>
            </w:pPr>
            <w:r>
              <w:rPr>
                <w:rFonts w:hint="eastAsia" w:hAnsi="宋体"/>
              </w:rPr>
              <w:t>开标</w:t>
            </w:r>
          </w:p>
        </w:tc>
        <w:tc>
          <w:tcPr>
            <w:tcW w:w="6520" w:type="dxa"/>
          </w:tcPr>
          <w:p w14:paraId="6D3C1C2E">
            <w:pPr>
              <w:pStyle w:val="27"/>
              <w:spacing w:line="360" w:lineRule="auto"/>
              <w:rPr>
                <w:rFonts w:hint="eastAsia"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int="eastAsia" w:hAnsi="宋体"/>
              </w:rPr>
            </w:pPr>
            <w:r>
              <w:rPr>
                <w:rFonts w:hint="eastAsia" w:hAnsi="宋体"/>
              </w:rPr>
              <w:t>13</w:t>
            </w:r>
          </w:p>
        </w:tc>
        <w:tc>
          <w:tcPr>
            <w:tcW w:w="1038" w:type="dxa"/>
            <w:vAlign w:val="center"/>
          </w:tcPr>
          <w:p w14:paraId="74C80F39">
            <w:pPr>
              <w:pStyle w:val="27"/>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int="eastAsia" w:hAnsi="宋体"/>
              </w:rPr>
            </w:pPr>
            <w:r>
              <w:rPr>
                <w:rFonts w:hint="eastAsia" w:hAnsi="宋体"/>
              </w:rPr>
              <w:t>投标截止时间</w:t>
            </w:r>
          </w:p>
        </w:tc>
        <w:tc>
          <w:tcPr>
            <w:tcW w:w="6520" w:type="dxa"/>
          </w:tcPr>
          <w:p w14:paraId="11514B42">
            <w:pPr>
              <w:pStyle w:val="27"/>
              <w:spacing w:line="360" w:lineRule="auto"/>
              <w:rPr>
                <w:rFonts w:hint="eastAsia"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int="eastAsia" w:hAnsi="宋体"/>
              </w:rPr>
            </w:pPr>
            <w:r>
              <w:rPr>
                <w:rFonts w:hint="eastAsia" w:hAnsi="宋体"/>
              </w:rPr>
              <w:t>14</w:t>
            </w:r>
          </w:p>
        </w:tc>
        <w:tc>
          <w:tcPr>
            <w:tcW w:w="1038" w:type="dxa"/>
            <w:vAlign w:val="center"/>
          </w:tcPr>
          <w:p w14:paraId="61DC3D01">
            <w:pPr>
              <w:pStyle w:val="27"/>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int="eastAsia" w:hAnsi="宋体"/>
              </w:rPr>
            </w:pPr>
            <w:r>
              <w:rPr>
                <w:rFonts w:hint="eastAsia" w:hAnsi="宋体"/>
              </w:rPr>
              <w:t>评标办法</w:t>
            </w:r>
          </w:p>
        </w:tc>
        <w:tc>
          <w:tcPr>
            <w:tcW w:w="6520" w:type="dxa"/>
          </w:tcPr>
          <w:p w14:paraId="3F44DD43">
            <w:pPr>
              <w:pStyle w:val="27"/>
              <w:spacing w:line="360" w:lineRule="auto"/>
              <w:rPr>
                <w:rFonts w:hint="eastAsia"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int="eastAsia" w:hAnsi="宋体"/>
              </w:rPr>
            </w:pPr>
            <w:r>
              <w:rPr>
                <w:rFonts w:hint="eastAsia" w:hAnsi="宋体"/>
              </w:rPr>
              <w:t>15</w:t>
            </w:r>
          </w:p>
        </w:tc>
        <w:tc>
          <w:tcPr>
            <w:tcW w:w="1038" w:type="dxa"/>
            <w:vAlign w:val="center"/>
          </w:tcPr>
          <w:p w14:paraId="557E05EA">
            <w:pPr>
              <w:pStyle w:val="27"/>
              <w:spacing w:line="360" w:lineRule="auto"/>
              <w:jc w:val="center"/>
              <w:rPr>
                <w:rFonts w:hint="eastAsia"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int="eastAsia"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int="eastAsia" w:hAnsi="宋体"/>
              </w:rPr>
            </w:pPr>
            <w:r>
              <w:rPr>
                <w:rFonts w:hint="eastAsia" w:hAnsi="宋体"/>
              </w:rPr>
              <w:t>16</w:t>
            </w:r>
          </w:p>
        </w:tc>
        <w:tc>
          <w:tcPr>
            <w:tcW w:w="1038" w:type="dxa"/>
            <w:vAlign w:val="center"/>
          </w:tcPr>
          <w:p w14:paraId="065D8B83">
            <w:pPr>
              <w:pStyle w:val="27"/>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rPr>
            </w:pPr>
            <w:r>
              <w:rPr>
                <w:rFonts w:hint="eastAsia" w:hAnsi="宋体"/>
              </w:rPr>
              <w:t>中标服务费</w:t>
            </w:r>
          </w:p>
        </w:tc>
        <w:tc>
          <w:tcPr>
            <w:tcW w:w="6520" w:type="dxa"/>
          </w:tcPr>
          <w:p w14:paraId="57E9BAEC">
            <w:pPr>
              <w:pStyle w:val="27"/>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3C81C024">
            <w:pPr>
              <w:pStyle w:val="27"/>
              <w:spacing w:line="360" w:lineRule="auto"/>
              <w:rPr>
                <w:rFonts w:hint="eastAsia" w:hAnsi="宋体"/>
              </w:rPr>
            </w:pPr>
            <w:r>
              <w:rPr>
                <w:rFonts w:hint="eastAsia" w:asciiTheme="minorEastAsia" w:hAnsiTheme="minorEastAsia" w:eastAsiaTheme="minorEastAsia"/>
              </w:rPr>
              <w:t>各包组</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2A13B36B">
      <w:pPr>
        <w:pStyle w:val="2"/>
      </w:pPr>
      <w:bookmarkStart w:id="32" w:name="_Toc135293330"/>
      <w:r>
        <w:rPr>
          <w:rFonts w:hint="eastAsia"/>
        </w:rPr>
        <w:t>第六章  投标人须知</w:t>
      </w:r>
      <w:bookmarkEnd w:id="32"/>
    </w:p>
    <w:p w14:paraId="1AD97274">
      <w:pPr>
        <w:pStyle w:val="4"/>
        <w:spacing w:before="0" w:after="0"/>
      </w:pPr>
      <w:bookmarkStart w:id="33" w:name="_Toc135293331"/>
      <w:r>
        <w:rPr>
          <w:rFonts w:hint="eastAsia"/>
        </w:rPr>
        <w:t>一、说</w:t>
      </w:r>
      <w:r>
        <w:t xml:space="preserve">  </w:t>
      </w:r>
      <w:r>
        <w:rPr>
          <w:rFonts w:hint="eastAsia"/>
        </w:rPr>
        <w:t>明</w:t>
      </w:r>
      <w:bookmarkEnd w:id="33"/>
    </w:p>
    <w:p w14:paraId="45B3B68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784FDAD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3BEA38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hint="eastAsia" w:asciiTheme="minorEastAsia" w:hAnsiTheme="minorEastAsia" w:eastAsiaTheme="minorEastAsia"/>
          <w:b/>
          <w:snapToGrid w:val="0"/>
          <w:kern w:val="0"/>
        </w:rPr>
      </w:pPr>
      <w:bookmarkStart w:id="34" w:name="q5"/>
      <w:bookmarkEnd w:id="34"/>
    </w:p>
    <w:p w14:paraId="71A536FB">
      <w:pPr>
        <w:pStyle w:val="4"/>
        <w:spacing w:before="0" w:after="0"/>
      </w:pPr>
      <w:bookmarkStart w:id="35" w:name="_Toc135293332"/>
      <w:r>
        <w:rPr>
          <w:rFonts w:hint="eastAsia"/>
        </w:rPr>
        <w:t>二、招标文件说明</w:t>
      </w:r>
      <w:bookmarkEnd w:id="35"/>
    </w:p>
    <w:p w14:paraId="30A13FA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hint="eastAsia" w:asciiTheme="minorEastAsia" w:hAnsiTheme="minorEastAsia" w:eastAsiaTheme="minorEastAsia"/>
          <w:b/>
          <w:snapToGrid w:val="0"/>
          <w:kern w:val="0"/>
        </w:rPr>
      </w:pPr>
    </w:p>
    <w:p w14:paraId="5FBB645F">
      <w:pPr>
        <w:pStyle w:val="4"/>
        <w:spacing w:before="0" w:after="0"/>
      </w:pPr>
      <w:bookmarkStart w:id="36" w:name="q6"/>
      <w:bookmarkEnd w:id="36"/>
      <w:bookmarkStart w:id="37" w:name="_Toc135293333"/>
      <w:r>
        <w:rPr>
          <w:rFonts w:hint="eastAsia"/>
        </w:rPr>
        <w:t>三、投标文件的编写</w:t>
      </w:r>
      <w:bookmarkEnd w:id="37"/>
    </w:p>
    <w:p w14:paraId="43FA6D5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A84C5F2">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投标人应按本项目投标文件格式要求提供“开标一览表”和“报价表”。投标人对每种项目只允许有一个报价，采购代理机构不接受有任何选择的报价。</w:t>
      </w:r>
    </w:p>
    <w:p w14:paraId="49163F2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投标文件数量按前附表第11项所述，须在每一份投标文件上明确注明“正本”或“副本”字样。一旦正本与副本（或备份文件）有差异，以正本为准。 </w:t>
      </w:r>
    </w:p>
    <w:p w14:paraId="09D812E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hint="eastAsia" w:asciiTheme="minorEastAsia" w:hAnsiTheme="minorEastAsia" w:eastAsiaTheme="minorEastAsia"/>
          <w:snapToGrid w:val="0"/>
          <w:kern w:val="0"/>
        </w:rPr>
      </w:pPr>
    </w:p>
    <w:p w14:paraId="236A2652">
      <w:pPr>
        <w:pStyle w:val="4"/>
        <w:spacing w:before="0" w:after="0"/>
      </w:pPr>
      <w:bookmarkStart w:id="38" w:name="q7"/>
      <w:bookmarkEnd w:id="38"/>
      <w:bookmarkStart w:id="39" w:name="_Toc135293334"/>
      <w:r>
        <w:rPr>
          <w:rFonts w:hint="eastAsia"/>
        </w:rPr>
        <w:t>四、投标文件的递交</w:t>
      </w:r>
      <w:bookmarkEnd w:id="39"/>
    </w:p>
    <w:p w14:paraId="2689DA5B">
      <w:pPr>
        <w:adjustRightInd w:val="0"/>
        <w:spacing w:line="360" w:lineRule="auto"/>
        <w:rPr>
          <w:rFonts w:hint="eastAsia" w:asciiTheme="minorEastAsia" w:hAnsiTheme="minorEastAsia" w:eastAsiaTheme="minorEastAsia"/>
          <w:b/>
          <w:snapToGrid w:val="0"/>
          <w:kern w:val="0"/>
          <w:highlight w:val="yellow"/>
        </w:rPr>
      </w:pPr>
      <w:r>
        <w:rPr>
          <w:rFonts w:hint="eastAsia" w:asciiTheme="minorEastAsia" w:hAnsiTheme="minorEastAsia" w:eastAsiaTheme="minorEastAsia"/>
          <w:b/>
          <w:snapToGrid w:val="0"/>
          <w:kern w:val="0"/>
          <w:highlight w:val="yellow"/>
        </w:rPr>
        <w:t>注：每个包组独立制作投标文件，并单独密封，不能将多个包组的投标文件打包制作或密封。未按要求制作投标文件的将导致投标无效。</w:t>
      </w:r>
    </w:p>
    <w:p w14:paraId="0B807C5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1804E4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7813BC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9812D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FC1D03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包组号；</w:t>
      </w:r>
    </w:p>
    <w:p w14:paraId="017A18D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投标人名称；</w:t>
      </w:r>
    </w:p>
    <w:p w14:paraId="55C90B2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e.  注明：“投标文件正本、副本和</w:t>
      </w:r>
      <w:r>
        <w:rPr>
          <w:rFonts w:hint="eastAsia"/>
          <w:snapToGrid w:val="0"/>
          <w:kern w:val="0"/>
        </w:rPr>
        <w:t>备份光盘（或U盘）</w:t>
      </w:r>
      <w:r>
        <w:rPr>
          <w:rFonts w:hint="eastAsia" w:asciiTheme="minorEastAsia" w:hAnsiTheme="minorEastAsia" w:eastAsiaTheme="minorEastAsia"/>
          <w:snapToGrid w:val="0"/>
          <w:kern w:val="0"/>
        </w:rPr>
        <w:t>”；</w:t>
      </w:r>
    </w:p>
    <w:p w14:paraId="351E1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f.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40" w:name="_Hlt35050056"/>
      <w:bookmarkEnd w:id="40"/>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hint="eastAsia" w:asciiTheme="minorEastAsia" w:hAnsiTheme="minorEastAsia" w:eastAsiaTheme="minorEastAsia"/>
          <w:snapToGrid w:val="0"/>
          <w:kern w:val="0"/>
        </w:rPr>
      </w:pPr>
    </w:p>
    <w:p w14:paraId="13795308">
      <w:pPr>
        <w:pStyle w:val="4"/>
        <w:spacing w:before="0" w:after="0"/>
      </w:pPr>
      <w:bookmarkStart w:id="41" w:name="q8"/>
      <w:bookmarkEnd w:id="41"/>
      <w:bookmarkStart w:id="42" w:name="_Toc135293335"/>
      <w:r>
        <w:rPr>
          <w:rFonts w:hint="eastAsia"/>
        </w:rPr>
        <w:t>五、开标和评标</w:t>
      </w:r>
      <w:bookmarkEnd w:id="42"/>
    </w:p>
    <w:p w14:paraId="125BA0DD">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56E277E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hint="eastAsia" w:asciiTheme="minorEastAsia" w:hAnsiTheme="minorEastAsia" w:eastAsiaTheme="minorEastAsia"/>
          <w:b/>
          <w:snapToGrid w:val="0"/>
          <w:kern w:val="0"/>
        </w:rPr>
      </w:pPr>
      <w:bookmarkStart w:id="43" w:name="q9"/>
      <w:bookmarkEnd w:id="43"/>
    </w:p>
    <w:p w14:paraId="76E40154">
      <w:pPr>
        <w:pStyle w:val="4"/>
        <w:spacing w:before="0" w:after="0"/>
      </w:pPr>
      <w:bookmarkStart w:id="44" w:name="_Toc135293336"/>
      <w:r>
        <w:rPr>
          <w:rFonts w:hint="eastAsia"/>
        </w:rPr>
        <w:t>六、授予合同</w:t>
      </w:r>
      <w:bookmarkEnd w:id="44"/>
    </w:p>
    <w:p w14:paraId="4E20961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hint="eastAsia" w:ascii="宋体" w:hAnsi="宋体"/>
                <w:b/>
                <w:szCs w:val="21"/>
              </w:rPr>
            </w:pPr>
            <w:r>
              <w:rPr>
                <w:rFonts w:hint="eastAsia" w:ascii="宋体" w:hAnsi="宋体"/>
                <w:b/>
                <w:szCs w:val="21"/>
              </w:rPr>
              <w:pict>
                <v:line id="直线 6" o:spid="_x0000_s2078"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hint="eastAsia" w:ascii="宋体" w:hAnsi="宋体"/>
                <w:b/>
                <w:szCs w:val="21"/>
              </w:rPr>
              <w:pict>
                <v:line id="直线 7" o:spid="_x0000_s2079"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hint="eastAsia" w:ascii="宋体" w:hAnsi="宋体"/>
                <w:b/>
                <w:szCs w:val="21"/>
              </w:rPr>
              <w:pict>
                <v:line id="直线 5" o:spid="_x0000_s2077"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hint="eastAsia" w:ascii="宋体" w:hAnsi="宋体"/>
                <w:b/>
                <w:szCs w:val="21"/>
              </w:rPr>
            </w:pPr>
            <w:r>
              <w:rPr>
                <w:rFonts w:hint="eastAsia" w:ascii="宋体" w:hAnsi="宋体"/>
                <w:b/>
                <w:szCs w:val="21"/>
              </w:rPr>
              <w:t>费率　　　　　</w:t>
            </w:r>
          </w:p>
          <w:p w14:paraId="1A7241D6">
            <w:pPr>
              <w:ind w:firstLine="1054"/>
              <w:rPr>
                <w:rFonts w:hint="eastAsia" w:ascii="宋体" w:hAnsi="宋体"/>
                <w:b/>
                <w:szCs w:val="21"/>
              </w:rPr>
            </w:pPr>
            <w:r>
              <w:rPr>
                <w:rFonts w:hint="eastAsia" w:ascii="宋体" w:hAnsi="宋体"/>
                <w:b/>
                <w:szCs w:val="21"/>
              </w:rPr>
              <w:t>　　　</w:t>
            </w:r>
          </w:p>
          <w:p w14:paraId="2EF34B87">
            <w:pPr>
              <w:rPr>
                <w:rFonts w:hint="eastAsia" w:ascii="宋体" w:hAnsi="宋体"/>
                <w:b/>
                <w:szCs w:val="21"/>
              </w:rPr>
            </w:pPr>
            <w:r>
              <w:rPr>
                <w:rFonts w:hint="eastAsia" w:ascii="宋体" w:hAnsi="宋体"/>
                <w:b/>
                <w:szCs w:val="21"/>
              </w:rPr>
              <w:t>中标金额</w:t>
            </w:r>
          </w:p>
        </w:tc>
        <w:tc>
          <w:tcPr>
            <w:tcW w:w="2056" w:type="dxa"/>
            <w:vAlign w:val="center"/>
          </w:tcPr>
          <w:p w14:paraId="2CA6D235">
            <w:pPr>
              <w:jc w:val="center"/>
              <w:rPr>
                <w:rFonts w:hint="eastAsia" w:ascii="宋体" w:hAnsi="宋体"/>
                <w:b/>
                <w:szCs w:val="21"/>
              </w:rPr>
            </w:pPr>
            <w:r>
              <w:rPr>
                <w:rFonts w:hint="eastAsia" w:ascii="宋体" w:hAnsi="宋体"/>
                <w:b/>
                <w:szCs w:val="21"/>
              </w:rPr>
              <w:t>货物采购</w:t>
            </w:r>
          </w:p>
        </w:tc>
        <w:tc>
          <w:tcPr>
            <w:tcW w:w="2056" w:type="dxa"/>
            <w:vAlign w:val="center"/>
          </w:tcPr>
          <w:p w14:paraId="47C96420">
            <w:pPr>
              <w:jc w:val="center"/>
              <w:rPr>
                <w:rFonts w:hint="eastAsia" w:ascii="宋体" w:hAnsi="宋体"/>
                <w:b/>
                <w:szCs w:val="21"/>
              </w:rPr>
            </w:pPr>
            <w:r>
              <w:rPr>
                <w:rFonts w:hint="eastAsia" w:ascii="宋体" w:hAnsi="宋体"/>
                <w:b/>
                <w:szCs w:val="21"/>
              </w:rPr>
              <w:t>服务采购</w:t>
            </w:r>
          </w:p>
        </w:tc>
        <w:tc>
          <w:tcPr>
            <w:tcW w:w="2057" w:type="dxa"/>
            <w:vAlign w:val="center"/>
          </w:tcPr>
          <w:p w14:paraId="6B18D154">
            <w:pPr>
              <w:jc w:val="center"/>
              <w:rPr>
                <w:rFonts w:hint="eastAsia"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hint="eastAsia"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hint="eastAsia"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hint="eastAsia"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hint="eastAsia"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hint="eastAsia"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hint="eastAsia"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hint="eastAsia"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hint="eastAsia"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hint="eastAsia"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hint="eastAsia"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45" w:name="_Toc135293337"/>
      <w:r>
        <w:rPr>
          <w:rFonts w:hint="eastAsia"/>
        </w:rPr>
        <w:t>七、质疑处理</w:t>
      </w:r>
      <w:bookmarkEnd w:id="45"/>
    </w:p>
    <w:p w14:paraId="0C3E0C68">
      <w:pPr>
        <w:spacing w:line="360" w:lineRule="auto"/>
        <w:rPr>
          <w:rFonts w:hint="eastAsia" w:asciiTheme="majorEastAsia" w:hAnsiTheme="majorEastAsia" w:eastAsiaTheme="majorEastAsia"/>
          <w:b/>
          <w:bCs/>
          <w:szCs w:val="21"/>
        </w:rPr>
      </w:pPr>
      <w:bookmarkStart w:id="46" w:name="_Hlk72439706"/>
      <w:r>
        <w:rPr>
          <w:rFonts w:hint="eastAsia" w:asciiTheme="majorEastAsia" w:hAnsiTheme="majorEastAsia" w:eastAsiaTheme="majorEastAsia"/>
          <w:b/>
          <w:bCs/>
          <w:szCs w:val="21"/>
        </w:rPr>
        <w:t>35.质疑提出与答复</w:t>
      </w:r>
    </w:p>
    <w:p w14:paraId="7D094078">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7" w:name="_Hlk75374941"/>
      <w:r>
        <w:rPr>
          <w:rFonts w:hint="eastAsia" w:asciiTheme="majorEastAsia" w:hAnsiTheme="majorEastAsia" w:eastAsiaTheme="majorEastAsia"/>
          <w:szCs w:val="21"/>
        </w:rPr>
        <w:t>以联合体形式参与的，质疑应当由组成联合体的所有成员共同提出</w:t>
      </w:r>
      <w:bookmarkEnd w:id="47"/>
      <w:r>
        <w:rPr>
          <w:rFonts w:hint="eastAsia" w:asciiTheme="majorEastAsia" w:hAnsiTheme="majorEastAsia" w:eastAsiaTheme="majorEastAsia"/>
          <w:szCs w:val="21"/>
        </w:rPr>
        <w:t>；</w:t>
      </w:r>
    </w:p>
    <w:p w14:paraId="0A24B72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46"/>
    </w:p>
    <w:p w14:paraId="0CD402E3"/>
    <w:p w14:paraId="245C4D3A"/>
    <w:p w14:paraId="3BC8E9AA"/>
    <w:p w14:paraId="514B9B54"/>
    <w:p w14:paraId="0DDDF9B5"/>
    <w:p w14:paraId="79E12185">
      <w:r>
        <w:br w:type="page"/>
      </w:r>
    </w:p>
    <w:p w14:paraId="4DDCF536"/>
    <w:p w14:paraId="4D52942B"/>
    <w:p w14:paraId="17F27D34">
      <w:pPr>
        <w:pStyle w:val="2"/>
      </w:pPr>
      <w:bookmarkStart w:id="48" w:name="_Toc135293338"/>
      <w:r>
        <w:rPr>
          <w:rFonts w:hint="eastAsia"/>
        </w:rPr>
        <w:t>第七章  投标文件格式</w:t>
      </w:r>
      <w:bookmarkEnd w:id="48"/>
    </w:p>
    <w:p w14:paraId="3482363A">
      <w:pPr>
        <w:jc w:val="center"/>
        <w:rPr>
          <w:b/>
          <w:sz w:val="52"/>
          <w:szCs w:val="52"/>
        </w:rPr>
      </w:pPr>
    </w:p>
    <w:p w14:paraId="56A966C3">
      <w:pPr>
        <w:pStyle w:val="4"/>
        <w:spacing w:line="400" w:lineRule="exact"/>
        <w:rPr>
          <w:rFonts w:hint="eastAsia" w:ascii="仿宋" w:hAnsi="仿宋" w:eastAsia="仿宋"/>
        </w:rPr>
      </w:pPr>
      <w:bookmarkStart w:id="49" w:name="_Toc135293339"/>
      <w:bookmarkStart w:id="50" w:name="_Toc14934"/>
      <w:bookmarkStart w:id="51" w:name="_Toc31468"/>
      <w:bookmarkStart w:id="52" w:name="_Toc44690704"/>
      <w:bookmarkStart w:id="53" w:name="_Toc11772"/>
      <w:bookmarkStart w:id="54" w:name="_Toc44691163"/>
      <w:bookmarkStart w:id="55" w:name="_Toc44690431"/>
      <w:bookmarkStart w:id="56" w:name="_Toc25194"/>
      <w:bookmarkStart w:id="57" w:name="_Toc44691395"/>
      <w:r>
        <w:rPr>
          <w:rFonts w:hint="eastAsia" w:ascii="仿宋" w:hAnsi="仿宋" w:eastAsia="仿宋"/>
        </w:rPr>
        <w:t>投标文件编制说明</w:t>
      </w:r>
      <w:bookmarkEnd w:id="49"/>
      <w:bookmarkEnd w:id="50"/>
      <w:bookmarkEnd w:id="51"/>
      <w:bookmarkEnd w:id="52"/>
      <w:bookmarkEnd w:id="53"/>
      <w:bookmarkEnd w:id="54"/>
      <w:bookmarkEnd w:id="55"/>
      <w:bookmarkEnd w:id="56"/>
      <w:bookmarkEnd w:id="57"/>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hint="eastAsia" w:asciiTheme="minorEastAsia" w:hAnsiTheme="minorEastAsia" w:eastAsiaTheme="minorEastAsia"/>
        </w:rPr>
      </w:pPr>
    </w:p>
    <w:p w14:paraId="5F8C1F8E">
      <w:pPr>
        <w:spacing w:line="360" w:lineRule="auto"/>
        <w:ind w:firstLine="562" w:firstLineChars="200"/>
        <w:rPr>
          <w:rFonts w:hint="eastAsia" w:asciiTheme="minorEastAsia" w:hAnsiTheme="minorEastAsia" w:eastAsiaTheme="minorEastAsia"/>
        </w:rPr>
      </w:pPr>
      <w:r>
        <w:rPr>
          <w:rFonts w:hint="eastAsia" w:asciiTheme="minorEastAsia" w:hAnsiTheme="minorEastAsia" w:eastAsiaTheme="minorEastAsia"/>
          <w:b/>
          <w:snapToGrid w:val="0"/>
          <w:kern w:val="0"/>
          <w:sz w:val="28"/>
          <w:szCs w:val="28"/>
          <w:highlight w:val="yellow"/>
        </w:rPr>
        <w:t>注：每个包组独立制作投标文件，并单独密封，不能将多个包组的投标文件打包制作或密封。未按要求制作投标文件的将导致投标无效。</w:t>
      </w: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hint="eastAsia"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91D742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4360ADB6">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378D7DA">
      <w:pPr>
        <w:spacing w:line="480" w:lineRule="auto"/>
        <w:ind w:firstLine="1275" w:firstLineChars="529"/>
        <w:rPr>
          <w:b/>
          <w:bCs/>
          <w:sz w:val="24"/>
          <w:u w:val="single"/>
        </w:rPr>
      </w:pPr>
      <w:r>
        <w:rPr>
          <w:rFonts w:hint="eastAsia"/>
          <w:b/>
          <w:bCs/>
          <w:sz w:val="24"/>
        </w:rPr>
        <w:t>包   组   号：</w:t>
      </w:r>
      <w:r>
        <w:rPr>
          <w:rFonts w:hint="eastAsia"/>
          <w:b/>
          <w:bCs/>
          <w:sz w:val="24"/>
          <w:u w:val="single"/>
        </w:rPr>
        <w:t xml:space="preserve">                                      </w:t>
      </w:r>
    </w:p>
    <w:p w14:paraId="32333A27">
      <w:pPr>
        <w:spacing w:line="480" w:lineRule="auto"/>
        <w:ind w:firstLine="1275" w:firstLineChars="529"/>
        <w:rPr>
          <w:b/>
          <w:bCs/>
          <w:sz w:val="24"/>
        </w:rPr>
      </w:pPr>
      <w:r>
        <w:rPr>
          <w:rFonts w:hint="eastAsia"/>
          <w:b/>
          <w:bCs/>
          <w:sz w:val="24"/>
        </w:rPr>
        <w:t>法定代表人或</w:t>
      </w:r>
    </w:p>
    <w:p w14:paraId="0FCD0501">
      <w:pPr>
        <w:spacing w:line="480" w:lineRule="auto"/>
        <w:ind w:firstLine="1275" w:firstLineChars="529"/>
        <w:rPr>
          <w:sz w:val="24"/>
          <w:u w:val="dotted"/>
        </w:rPr>
      </w:pPr>
      <w:r>
        <w:rPr>
          <w:rFonts w:hint="eastAsia"/>
          <w:b/>
          <w:bCs/>
          <w:sz w:val="24"/>
        </w:rPr>
        <w:t>委 托 代理人：</w:t>
      </w:r>
      <w:r>
        <w:rPr>
          <w:rFonts w:hint="eastAsia"/>
          <w:sz w:val="24"/>
          <w:u w:val="single"/>
        </w:rPr>
        <w:t xml:space="preserve">                                      </w:t>
      </w:r>
    </w:p>
    <w:p w14:paraId="75E75843">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hint="eastAsia" w:ascii="仿宋" w:hAnsi="仿宋" w:eastAsia="仿宋"/>
        </w:rPr>
      </w:pPr>
      <w:bookmarkStart w:id="58" w:name="_投标文件格式（第一册）"/>
      <w:bookmarkEnd w:id="58"/>
      <w:bookmarkStart w:id="59" w:name="q0"/>
    </w:p>
    <w:p w14:paraId="453EBD81">
      <w:pPr>
        <w:spacing w:line="400" w:lineRule="exact"/>
        <w:rPr>
          <w:rFonts w:hint="eastAsia" w:ascii="仿宋" w:hAnsi="仿宋" w:eastAsia="仿宋"/>
        </w:rPr>
      </w:pPr>
    </w:p>
    <w:p w14:paraId="7C1E14FD">
      <w:pPr>
        <w:spacing w:line="400" w:lineRule="exact"/>
        <w:rPr>
          <w:rFonts w:hint="eastAsia" w:ascii="仿宋" w:hAnsi="仿宋" w:eastAsia="仿宋"/>
        </w:rPr>
      </w:pPr>
    </w:p>
    <w:p w14:paraId="0A4CF92C">
      <w:pPr>
        <w:pStyle w:val="4"/>
        <w:spacing w:line="400" w:lineRule="exact"/>
        <w:rPr>
          <w:rFonts w:hint="eastAsia" w:ascii="仿宋" w:hAnsi="仿宋" w:eastAsia="仿宋"/>
        </w:rPr>
      </w:pPr>
      <w:bookmarkStart w:id="60" w:name="_Toc135293340"/>
      <w:r>
        <w:rPr>
          <w:rFonts w:hint="eastAsia" w:ascii="仿宋" w:hAnsi="仿宋" w:eastAsia="仿宋"/>
        </w:rPr>
        <w:t>投标文件格式</w:t>
      </w:r>
      <w:bookmarkEnd w:id="60"/>
    </w:p>
    <w:bookmarkEnd w:id="59"/>
    <w:p w14:paraId="22EAC92A">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目录（自拟）</w:t>
      </w:r>
    </w:p>
    <w:p w14:paraId="3ED16C7C">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政府采购违法行为风险知悉确认书</w:t>
      </w:r>
    </w:p>
    <w:p w14:paraId="4E377B4F">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25"/>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25"/>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投标函（格式3）</w:t>
      </w:r>
    </w:p>
    <w:p w14:paraId="7C6EADC6">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符合政府采购扶持政策的证明材料（格式4）</w:t>
      </w:r>
    </w:p>
    <w:p w14:paraId="2F880319">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hint="eastAsia"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报价表（格式6）</w:t>
      </w:r>
    </w:p>
    <w:p w14:paraId="5BA9BE47">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技术规格（格式7）</w:t>
      </w:r>
    </w:p>
    <w:p w14:paraId="1719B7AC">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交付进度（格式8）</w:t>
      </w:r>
    </w:p>
    <w:p w14:paraId="50FE9FF8">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25"/>
        </w:numPr>
        <w:adjustRightInd w:val="0"/>
        <w:spacing w:line="360" w:lineRule="auto"/>
        <w:rPr>
          <w:rFonts w:hint="eastAsia"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hint="eastAsia" w:ascii="宋体" w:hAnsi="宋体"/>
          <w:snapToGrid w:val="0"/>
          <w:kern w:val="0"/>
          <w:szCs w:val="21"/>
        </w:rPr>
      </w:pPr>
    </w:p>
    <w:p w14:paraId="47B36E85">
      <w:pPr>
        <w:adjustRightInd w:val="0"/>
        <w:spacing w:line="300" w:lineRule="auto"/>
        <w:ind w:left="-2"/>
        <w:rPr>
          <w:rFonts w:hint="eastAsia" w:ascii="宋体" w:hAnsi="宋体"/>
          <w:snapToGrid w:val="0"/>
          <w:kern w:val="0"/>
          <w:szCs w:val="21"/>
        </w:rPr>
      </w:pPr>
    </w:p>
    <w:p w14:paraId="27F27AA4">
      <w:pPr>
        <w:adjustRightInd w:val="0"/>
        <w:spacing w:line="300" w:lineRule="auto"/>
        <w:ind w:left="-2"/>
        <w:rPr>
          <w:rFonts w:hint="eastAsia"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61" w:name="_格式1__投标人资格证明文件"/>
      <w:bookmarkEnd w:id="61"/>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5521B488">
      <w:pPr>
        <w:pStyle w:val="4"/>
        <w:spacing w:line="400" w:lineRule="exact"/>
        <w:rPr>
          <w:rFonts w:hint="eastAsia" w:ascii="仿宋" w:hAnsi="仿宋" w:eastAsia="仿宋"/>
        </w:rPr>
      </w:pPr>
      <w:bookmarkStart w:id="62" w:name="_Toc135293341"/>
      <w:bookmarkStart w:id="63" w:name="_Toc73610158"/>
    </w:p>
    <w:p w14:paraId="2FB5BDEA">
      <w:pPr>
        <w:pStyle w:val="4"/>
        <w:spacing w:line="400" w:lineRule="exact"/>
        <w:rPr>
          <w:rFonts w:hint="eastAsia" w:ascii="仿宋" w:hAnsi="仿宋" w:eastAsia="仿宋"/>
        </w:rPr>
      </w:pPr>
      <w:r>
        <w:rPr>
          <w:rFonts w:hint="eastAsia" w:ascii="仿宋" w:hAnsi="仿宋" w:eastAsia="仿宋"/>
        </w:rPr>
        <w:t>政府采购违法行为风险知悉确认书</w:t>
      </w:r>
      <w:bookmarkEnd w:id="62"/>
    </w:p>
    <w:p w14:paraId="5CB0B263">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tcPr>
          <w:p w14:paraId="3E05CF02">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hint="eastAsia"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hint="eastAsia"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hint="eastAsia"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hint="eastAsia"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83CC514">
      <w:pPr>
        <w:widowControl/>
        <w:jc w:val="left"/>
        <w:rPr>
          <w:rFonts w:hint="eastAsia" w:ascii="宋体" w:hAnsi="宋体"/>
          <w:szCs w:val="21"/>
        </w:rPr>
      </w:pPr>
    </w:p>
    <w:p w14:paraId="5FCF51C9">
      <w:pPr>
        <w:widowControl/>
        <w:jc w:val="left"/>
        <w:rPr>
          <w:rFonts w:hint="eastAsia" w:ascii="宋体" w:hAnsi="宋体"/>
          <w:szCs w:val="21"/>
        </w:rPr>
      </w:pPr>
    </w:p>
    <w:p w14:paraId="63FE1597">
      <w:pPr>
        <w:widowControl/>
        <w:jc w:val="left"/>
        <w:rPr>
          <w:rFonts w:hint="eastAsia" w:ascii="宋体" w:hAnsi="宋体"/>
          <w:szCs w:val="21"/>
        </w:rPr>
      </w:pPr>
    </w:p>
    <w:p w14:paraId="56BC61E7">
      <w:pPr>
        <w:widowControl/>
        <w:jc w:val="left"/>
        <w:rPr>
          <w:rFonts w:hint="eastAsia" w:ascii="宋体" w:hAnsi="宋体"/>
          <w:szCs w:val="21"/>
        </w:rPr>
      </w:pPr>
    </w:p>
    <w:p w14:paraId="43B2BE76">
      <w:pPr>
        <w:widowControl/>
        <w:jc w:val="left"/>
        <w:rPr>
          <w:rFonts w:hint="eastAsia" w:ascii="宋体" w:hAnsi="宋体"/>
          <w:szCs w:val="21"/>
        </w:rPr>
      </w:pPr>
    </w:p>
    <w:p w14:paraId="59B38C34">
      <w:pPr>
        <w:widowControl/>
        <w:jc w:val="left"/>
        <w:rPr>
          <w:rFonts w:hint="eastAsia" w:ascii="宋体" w:hAnsi="宋体"/>
          <w:szCs w:val="21"/>
        </w:rPr>
      </w:pPr>
    </w:p>
    <w:p w14:paraId="21724F82">
      <w:pPr>
        <w:widowControl/>
        <w:jc w:val="left"/>
        <w:rPr>
          <w:rFonts w:hint="eastAsia" w:ascii="宋体" w:hAnsi="宋体"/>
          <w:szCs w:val="21"/>
        </w:rPr>
      </w:pPr>
    </w:p>
    <w:p w14:paraId="55F96348">
      <w:pPr>
        <w:widowControl/>
        <w:jc w:val="left"/>
        <w:rPr>
          <w:rFonts w:hint="eastAsia" w:ascii="宋体" w:hAnsi="宋体"/>
          <w:szCs w:val="21"/>
        </w:rPr>
      </w:pPr>
    </w:p>
    <w:p w14:paraId="792BAA18">
      <w:pPr>
        <w:widowControl/>
        <w:jc w:val="left"/>
        <w:rPr>
          <w:rFonts w:hint="eastAsia" w:ascii="宋体" w:hAnsi="宋体"/>
          <w:szCs w:val="21"/>
        </w:rPr>
      </w:pPr>
    </w:p>
    <w:p w14:paraId="73B495A8">
      <w:pPr>
        <w:widowControl/>
        <w:jc w:val="left"/>
        <w:rPr>
          <w:rFonts w:hint="eastAsia" w:ascii="宋体" w:hAnsi="宋体"/>
          <w:szCs w:val="21"/>
        </w:rPr>
      </w:pPr>
    </w:p>
    <w:p w14:paraId="41EAF637">
      <w:pPr>
        <w:widowControl/>
        <w:jc w:val="left"/>
        <w:rPr>
          <w:rFonts w:hint="eastAsia" w:ascii="宋体" w:hAnsi="宋体"/>
          <w:szCs w:val="21"/>
        </w:rPr>
      </w:pPr>
    </w:p>
    <w:p w14:paraId="5AC54C77">
      <w:pPr>
        <w:widowControl/>
        <w:jc w:val="left"/>
        <w:rPr>
          <w:rFonts w:hint="eastAsia" w:ascii="宋体" w:hAnsi="宋体"/>
          <w:szCs w:val="21"/>
        </w:rPr>
      </w:pPr>
    </w:p>
    <w:p w14:paraId="64C8DCEA">
      <w:pPr>
        <w:widowControl/>
        <w:jc w:val="left"/>
        <w:rPr>
          <w:rFonts w:hint="eastAsia" w:ascii="宋体" w:hAnsi="宋体"/>
          <w:szCs w:val="21"/>
        </w:rPr>
      </w:pPr>
    </w:p>
    <w:p w14:paraId="2F6B8912">
      <w:pPr>
        <w:rPr>
          <w:rFonts w:hint="eastAsia" w:ascii="仿宋" w:hAnsi="仿宋" w:eastAsia="仿宋"/>
        </w:rPr>
      </w:pPr>
      <w:bookmarkStart w:id="64" w:name="_Toc135293342"/>
      <w:r>
        <w:rPr>
          <w:rFonts w:hint="eastAsia" w:ascii="仿宋" w:hAnsi="仿宋" w:eastAsia="仿宋"/>
        </w:rPr>
        <w:br w:type="page"/>
      </w:r>
    </w:p>
    <w:p w14:paraId="577D03EA">
      <w:pPr>
        <w:pStyle w:val="4"/>
        <w:spacing w:line="400" w:lineRule="exact"/>
        <w:rPr>
          <w:rFonts w:hint="eastAsia" w:ascii="仿宋" w:hAnsi="仿宋" w:eastAsia="仿宋"/>
        </w:rPr>
      </w:pPr>
    </w:p>
    <w:p w14:paraId="199B2533">
      <w:pPr>
        <w:pStyle w:val="4"/>
        <w:spacing w:line="400" w:lineRule="exact"/>
        <w:rPr>
          <w:rFonts w:hint="eastAsia" w:ascii="仿宋" w:hAnsi="仿宋" w:eastAsia="仿宋"/>
        </w:rPr>
      </w:pPr>
      <w:r>
        <w:rPr>
          <w:rFonts w:hint="eastAsia" w:ascii="仿宋" w:hAnsi="仿宋" w:eastAsia="仿宋"/>
        </w:rPr>
        <w:t>评标指引表</w:t>
      </w:r>
      <w:bookmarkEnd w:id="63"/>
      <w:bookmarkEnd w:id="64"/>
    </w:p>
    <w:p w14:paraId="1200D69B">
      <w:pPr>
        <w:jc w:val="center"/>
        <w:rPr>
          <w:b/>
          <w:szCs w:val="21"/>
        </w:rPr>
      </w:pPr>
    </w:p>
    <w:p w14:paraId="215DA139">
      <w:pPr>
        <w:spacing w:line="360" w:lineRule="auto"/>
        <w:ind w:firstLine="420" w:firstLineChars="200"/>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hint="eastAsia"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hint="eastAsia"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6F379FA7">
            <w:pPr>
              <w:rPr>
                <w:rFonts w:hint="eastAsia"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hint="eastAsia" w:ascii="宋体" w:hAnsi="宋体"/>
                <w:b/>
                <w:szCs w:val="21"/>
              </w:rPr>
            </w:pPr>
          </w:p>
        </w:tc>
        <w:tc>
          <w:tcPr>
            <w:tcW w:w="1472" w:type="dxa"/>
            <w:vAlign w:val="center"/>
          </w:tcPr>
          <w:p w14:paraId="425C69E0">
            <w:pPr>
              <w:spacing w:line="360" w:lineRule="exact"/>
              <w:jc w:val="center"/>
              <w:rPr>
                <w:rFonts w:hint="eastAsia"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671FE989">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hint="eastAsia" w:ascii="宋体" w:hAnsi="宋体"/>
                <w:b/>
                <w:szCs w:val="21"/>
              </w:rPr>
            </w:pPr>
          </w:p>
        </w:tc>
        <w:tc>
          <w:tcPr>
            <w:tcW w:w="1472" w:type="dxa"/>
            <w:vAlign w:val="center"/>
          </w:tcPr>
          <w:p w14:paraId="1B4AB4BD">
            <w:pPr>
              <w:spacing w:line="360" w:lineRule="exact"/>
              <w:jc w:val="center"/>
              <w:rPr>
                <w:rFonts w:hint="eastAsia"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hint="eastAsia" w:ascii="宋体" w:hAnsi="宋体"/>
                <w:szCs w:val="21"/>
              </w:rPr>
            </w:pPr>
          </w:p>
        </w:tc>
        <w:tc>
          <w:tcPr>
            <w:tcW w:w="4854" w:type="dxa"/>
          </w:tcPr>
          <w:p w14:paraId="3BD7E3A0">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hint="eastAsia" w:ascii="宋体" w:hAnsi="宋体"/>
                <w:b/>
                <w:szCs w:val="21"/>
              </w:rPr>
            </w:pPr>
          </w:p>
        </w:tc>
        <w:tc>
          <w:tcPr>
            <w:tcW w:w="1472" w:type="dxa"/>
            <w:vAlign w:val="center"/>
          </w:tcPr>
          <w:p w14:paraId="1BAA25F4">
            <w:pPr>
              <w:spacing w:line="360" w:lineRule="exact"/>
              <w:jc w:val="center"/>
              <w:rPr>
                <w:rFonts w:hint="eastAsia"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hint="eastAsia" w:ascii="宋体" w:hAnsi="宋体"/>
                <w:szCs w:val="21"/>
              </w:rPr>
            </w:pPr>
          </w:p>
        </w:tc>
        <w:tc>
          <w:tcPr>
            <w:tcW w:w="4854" w:type="dxa"/>
          </w:tcPr>
          <w:p w14:paraId="725494B8">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hint="eastAsia" w:ascii="宋体" w:hAnsi="宋体"/>
                <w:b/>
                <w:szCs w:val="21"/>
              </w:rPr>
            </w:pPr>
          </w:p>
        </w:tc>
        <w:tc>
          <w:tcPr>
            <w:tcW w:w="1472" w:type="dxa"/>
            <w:vAlign w:val="center"/>
          </w:tcPr>
          <w:p w14:paraId="06B26574">
            <w:pPr>
              <w:spacing w:line="360" w:lineRule="exact"/>
              <w:jc w:val="center"/>
              <w:rPr>
                <w:rFonts w:hint="eastAsia"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06A84E2A">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hint="eastAsia" w:ascii="宋体" w:hAnsi="宋体"/>
                <w:b/>
                <w:szCs w:val="21"/>
              </w:rPr>
            </w:pPr>
          </w:p>
        </w:tc>
        <w:tc>
          <w:tcPr>
            <w:tcW w:w="1472" w:type="dxa"/>
            <w:vAlign w:val="center"/>
          </w:tcPr>
          <w:p w14:paraId="3E98152C">
            <w:pPr>
              <w:spacing w:line="360" w:lineRule="exact"/>
              <w:jc w:val="center"/>
              <w:rPr>
                <w:rFonts w:hint="eastAsia"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hint="eastAsia" w:ascii="宋体" w:hAnsi="宋体"/>
                <w:szCs w:val="21"/>
              </w:rPr>
            </w:pPr>
          </w:p>
        </w:tc>
        <w:tc>
          <w:tcPr>
            <w:tcW w:w="4854" w:type="dxa"/>
          </w:tcPr>
          <w:p w14:paraId="5447E61B">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hint="eastAsia" w:ascii="宋体" w:hAnsi="宋体"/>
                <w:b/>
                <w:szCs w:val="21"/>
              </w:rPr>
            </w:pPr>
          </w:p>
        </w:tc>
        <w:tc>
          <w:tcPr>
            <w:tcW w:w="1472" w:type="dxa"/>
            <w:vAlign w:val="center"/>
          </w:tcPr>
          <w:p w14:paraId="706428B5">
            <w:pPr>
              <w:spacing w:line="360" w:lineRule="exact"/>
              <w:jc w:val="center"/>
              <w:rPr>
                <w:rFonts w:hint="eastAsia"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hint="eastAsia" w:ascii="宋体" w:hAnsi="宋体"/>
                <w:szCs w:val="21"/>
              </w:rPr>
            </w:pPr>
          </w:p>
        </w:tc>
        <w:tc>
          <w:tcPr>
            <w:tcW w:w="4854" w:type="dxa"/>
          </w:tcPr>
          <w:p w14:paraId="35BDCB13">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hint="eastAsia" w:ascii="宋体" w:hAnsi="宋体"/>
                <w:b/>
                <w:szCs w:val="21"/>
              </w:rPr>
            </w:pPr>
          </w:p>
        </w:tc>
        <w:tc>
          <w:tcPr>
            <w:tcW w:w="1472" w:type="dxa"/>
            <w:vAlign w:val="center"/>
          </w:tcPr>
          <w:p w14:paraId="0B5570BD">
            <w:pPr>
              <w:spacing w:line="360" w:lineRule="exact"/>
              <w:jc w:val="center"/>
              <w:rPr>
                <w:rFonts w:hint="eastAsia" w:ascii="宋体" w:hAnsi="宋体"/>
                <w:b/>
                <w:szCs w:val="21"/>
              </w:rPr>
            </w:pPr>
          </w:p>
        </w:tc>
      </w:tr>
    </w:tbl>
    <w:p w14:paraId="404FE65E">
      <w:pPr>
        <w:pStyle w:val="27"/>
        <w:spacing w:line="360" w:lineRule="auto"/>
        <w:ind w:firstLine="424" w:firstLineChars="201"/>
        <w:rPr>
          <w:rFonts w:hint="eastAsia"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7C8AD6D5"/>
    <w:p w14:paraId="49EFE6A1"/>
    <w:p w14:paraId="1283C02B">
      <w:pPr>
        <w:pStyle w:val="4"/>
        <w:spacing w:line="400" w:lineRule="exact"/>
        <w:rPr>
          <w:rFonts w:hint="eastAsia" w:ascii="仿宋" w:hAnsi="仿宋" w:eastAsia="仿宋"/>
        </w:rPr>
      </w:pPr>
      <w:r>
        <w:br w:type="page"/>
      </w:r>
    </w:p>
    <w:p w14:paraId="5F1B74D7">
      <w:pPr>
        <w:pStyle w:val="4"/>
        <w:spacing w:line="400" w:lineRule="exact"/>
        <w:rPr>
          <w:rFonts w:hint="eastAsia" w:ascii="仿宋" w:hAnsi="仿宋" w:eastAsia="仿宋"/>
        </w:rPr>
      </w:pPr>
    </w:p>
    <w:p w14:paraId="5F31EFC3">
      <w:pPr>
        <w:pStyle w:val="4"/>
        <w:spacing w:line="400" w:lineRule="exact"/>
        <w:rPr>
          <w:rFonts w:hint="eastAsia" w:ascii="仿宋" w:hAnsi="仿宋" w:eastAsia="仿宋"/>
        </w:rPr>
      </w:pPr>
      <w:r>
        <w:rPr>
          <w:rFonts w:hint="eastAsia" w:ascii="仿宋" w:hAnsi="仿宋" w:eastAsia="仿宋"/>
        </w:rPr>
        <w:t>供应商自查表</w:t>
      </w:r>
    </w:p>
    <w:p w14:paraId="1E4DE33F">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18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252840F7">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36C2ACB8">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778EE335">
            <w:pPr>
              <w:spacing w:line="360" w:lineRule="exact"/>
              <w:jc w:val="center"/>
              <w:rPr>
                <w:rFonts w:hint="eastAsia" w:ascii="宋体" w:hAnsi="宋体"/>
                <w:szCs w:val="21"/>
              </w:rPr>
            </w:pPr>
            <w:r>
              <w:rPr>
                <w:rFonts w:hint="eastAsia" w:ascii="宋体" w:hAnsi="宋体"/>
                <w:szCs w:val="21"/>
              </w:rPr>
              <w:t>自查情况</w:t>
            </w:r>
          </w:p>
          <w:p w14:paraId="5AB08189">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79F737E3">
            <w:pPr>
              <w:spacing w:line="360" w:lineRule="exact"/>
              <w:jc w:val="center"/>
              <w:rPr>
                <w:rFonts w:hint="eastAsia" w:ascii="宋体" w:hAnsi="宋体"/>
                <w:szCs w:val="21"/>
              </w:rPr>
            </w:pPr>
            <w:r>
              <w:rPr>
                <w:rFonts w:hint="eastAsia" w:ascii="宋体" w:hAnsi="宋体"/>
                <w:szCs w:val="21"/>
              </w:rPr>
              <w:t>备注</w:t>
            </w:r>
          </w:p>
        </w:tc>
      </w:tr>
      <w:tr w14:paraId="328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1A4CF7E">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00E24AFD">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31D9BACE">
            <w:pPr>
              <w:spacing w:line="360" w:lineRule="exact"/>
              <w:jc w:val="center"/>
              <w:rPr>
                <w:rFonts w:hint="eastAsia" w:ascii="宋体" w:hAnsi="宋体"/>
                <w:b/>
                <w:szCs w:val="21"/>
              </w:rPr>
            </w:pPr>
          </w:p>
        </w:tc>
        <w:tc>
          <w:tcPr>
            <w:tcW w:w="924" w:type="dxa"/>
            <w:vAlign w:val="center"/>
          </w:tcPr>
          <w:p w14:paraId="5F95C2A4">
            <w:pPr>
              <w:spacing w:line="360" w:lineRule="exact"/>
              <w:jc w:val="center"/>
              <w:rPr>
                <w:rFonts w:hint="eastAsia" w:ascii="宋体" w:hAnsi="宋体"/>
                <w:b/>
                <w:szCs w:val="21"/>
              </w:rPr>
            </w:pPr>
          </w:p>
        </w:tc>
      </w:tr>
      <w:tr w14:paraId="274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6FC56F6">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2F66C399">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183019E4">
            <w:pPr>
              <w:spacing w:line="360" w:lineRule="exact"/>
              <w:jc w:val="center"/>
              <w:rPr>
                <w:rFonts w:hint="eastAsia" w:ascii="宋体" w:hAnsi="宋体"/>
                <w:b/>
                <w:szCs w:val="21"/>
              </w:rPr>
            </w:pPr>
          </w:p>
        </w:tc>
        <w:tc>
          <w:tcPr>
            <w:tcW w:w="924" w:type="dxa"/>
            <w:vAlign w:val="center"/>
          </w:tcPr>
          <w:p w14:paraId="784E49B6">
            <w:pPr>
              <w:spacing w:line="360" w:lineRule="exact"/>
              <w:jc w:val="center"/>
              <w:rPr>
                <w:rFonts w:hint="eastAsia" w:ascii="宋体" w:hAnsi="宋体"/>
                <w:b/>
                <w:szCs w:val="21"/>
              </w:rPr>
            </w:pPr>
          </w:p>
        </w:tc>
      </w:tr>
      <w:tr w14:paraId="76B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93BB5DF">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3AFB4412">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02924C76">
            <w:pPr>
              <w:spacing w:line="360" w:lineRule="exact"/>
              <w:jc w:val="center"/>
              <w:rPr>
                <w:rFonts w:hint="eastAsia" w:ascii="宋体" w:hAnsi="宋体"/>
                <w:b/>
                <w:szCs w:val="21"/>
              </w:rPr>
            </w:pPr>
          </w:p>
        </w:tc>
        <w:tc>
          <w:tcPr>
            <w:tcW w:w="924" w:type="dxa"/>
            <w:vAlign w:val="center"/>
          </w:tcPr>
          <w:p w14:paraId="351C350B">
            <w:pPr>
              <w:spacing w:line="360" w:lineRule="exact"/>
              <w:jc w:val="center"/>
              <w:rPr>
                <w:rFonts w:hint="eastAsia" w:ascii="宋体" w:hAnsi="宋体"/>
                <w:b/>
                <w:szCs w:val="21"/>
              </w:rPr>
            </w:pPr>
          </w:p>
        </w:tc>
      </w:tr>
      <w:tr w14:paraId="7DB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0EBBF0B0">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6C0F50AB">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4EDA383F">
            <w:pPr>
              <w:spacing w:line="360" w:lineRule="exact"/>
              <w:jc w:val="center"/>
              <w:rPr>
                <w:rFonts w:hint="eastAsia" w:ascii="宋体" w:hAnsi="宋体"/>
                <w:b/>
                <w:szCs w:val="21"/>
              </w:rPr>
            </w:pPr>
          </w:p>
        </w:tc>
        <w:tc>
          <w:tcPr>
            <w:tcW w:w="924" w:type="dxa"/>
            <w:vAlign w:val="center"/>
          </w:tcPr>
          <w:p w14:paraId="0D4CA7BD">
            <w:pPr>
              <w:spacing w:line="360" w:lineRule="exact"/>
              <w:jc w:val="center"/>
              <w:rPr>
                <w:rFonts w:hint="eastAsia" w:ascii="宋体" w:hAnsi="宋体"/>
                <w:b/>
                <w:szCs w:val="21"/>
              </w:rPr>
            </w:pPr>
          </w:p>
        </w:tc>
      </w:tr>
      <w:tr w14:paraId="70BF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CBED5D6">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23161641">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50A3D352">
            <w:pPr>
              <w:spacing w:line="360" w:lineRule="exact"/>
              <w:jc w:val="center"/>
              <w:rPr>
                <w:rFonts w:hint="eastAsia" w:ascii="宋体" w:hAnsi="宋体"/>
                <w:b/>
                <w:szCs w:val="21"/>
              </w:rPr>
            </w:pPr>
          </w:p>
        </w:tc>
        <w:tc>
          <w:tcPr>
            <w:tcW w:w="924" w:type="dxa"/>
            <w:vAlign w:val="center"/>
          </w:tcPr>
          <w:p w14:paraId="40D0EB4F">
            <w:pPr>
              <w:spacing w:line="360" w:lineRule="exact"/>
              <w:jc w:val="center"/>
              <w:rPr>
                <w:rFonts w:hint="eastAsia" w:ascii="宋体" w:hAnsi="宋体"/>
                <w:b/>
                <w:szCs w:val="21"/>
              </w:rPr>
            </w:pPr>
          </w:p>
        </w:tc>
      </w:tr>
      <w:tr w14:paraId="1EB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0811D1FF">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36B44266">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06B68584">
            <w:pPr>
              <w:spacing w:line="360" w:lineRule="exact"/>
              <w:jc w:val="center"/>
              <w:rPr>
                <w:rFonts w:hint="eastAsia" w:ascii="宋体" w:hAnsi="宋体"/>
                <w:b/>
                <w:szCs w:val="21"/>
              </w:rPr>
            </w:pPr>
          </w:p>
        </w:tc>
        <w:tc>
          <w:tcPr>
            <w:tcW w:w="924" w:type="dxa"/>
            <w:vAlign w:val="center"/>
          </w:tcPr>
          <w:p w14:paraId="4CF46BB2">
            <w:pPr>
              <w:spacing w:line="360" w:lineRule="exact"/>
              <w:jc w:val="center"/>
              <w:rPr>
                <w:rFonts w:hint="eastAsia" w:ascii="宋体" w:hAnsi="宋体"/>
                <w:b/>
                <w:szCs w:val="21"/>
              </w:rPr>
            </w:pPr>
          </w:p>
        </w:tc>
      </w:tr>
      <w:tr w14:paraId="27D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1C32F2C4">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2A2ECD7C">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A6D3EF4">
            <w:pPr>
              <w:spacing w:line="360" w:lineRule="exact"/>
              <w:jc w:val="center"/>
              <w:rPr>
                <w:rFonts w:hint="eastAsia" w:ascii="宋体" w:hAnsi="宋体"/>
                <w:b/>
                <w:szCs w:val="21"/>
              </w:rPr>
            </w:pPr>
          </w:p>
        </w:tc>
        <w:tc>
          <w:tcPr>
            <w:tcW w:w="924" w:type="dxa"/>
            <w:vAlign w:val="center"/>
          </w:tcPr>
          <w:p w14:paraId="513842BC">
            <w:pPr>
              <w:spacing w:line="360" w:lineRule="exact"/>
              <w:jc w:val="center"/>
              <w:rPr>
                <w:rFonts w:hint="eastAsia" w:ascii="宋体" w:hAnsi="宋体"/>
                <w:b/>
                <w:szCs w:val="21"/>
              </w:rPr>
            </w:pPr>
          </w:p>
        </w:tc>
      </w:tr>
      <w:tr w14:paraId="5A6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464E01A3">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759CC505">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33EA50D4">
            <w:pPr>
              <w:spacing w:line="360" w:lineRule="exact"/>
              <w:jc w:val="center"/>
              <w:rPr>
                <w:rFonts w:hint="eastAsia" w:ascii="宋体" w:hAnsi="宋体"/>
                <w:b/>
                <w:szCs w:val="21"/>
              </w:rPr>
            </w:pPr>
          </w:p>
        </w:tc>
        <w:tc>
          <w:tcPr>
            <w:tcW w:w="924" w:type="dxa"/>
            <w:vAlign w:val="center"/>
          </w:tcPr>
          <w:p w14:paraId="7DE1EE7B">
            <w:pPr>
              <w:spacing w:line="360" w:lineRule="exact"/>
              <w:jc w:val="center"/>
              <w:rPr>
                <w:rFonts w:hint="eastAsia" w:ascii="宋体" w:hAnsi="宋体"/>
                <w:b/>
                <w:szCs w:val="21"/>
              </w:rPr>
            </w:pPr>
          </w:p>
        </w:tc>
      </w:tr>
      <w:tr w14:paraId="4E0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BDF8754">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2F1F0A50">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09C9D591">
            <w:pPr>
              <w:spacing w:line="360" w:lineRule="exact"/>
              <w:jc w:val="center"/>
              <w:rPr>
                <w:rFonts w:hint="eastAsia" w:ascii="宋体" w:hAnsi="宋体"/>
                <w:b/>
                <w:szCs w:val="21"/>
              </w:rPr>
            </w:pPr>
          </w:p>
        </w:tc>
        <w:tc>
          <w:tcPr>
            <w:tcW w:w="924" w:type="dxa"/>
            <w:vAlign w:val="center"/>
          </w:tcPr>
          <w:p w14:paraId="63311B64">
            <w:pPr>
              <w:spacing w:line="360" w:lineRule="exact"/>
              <w:jc w:val="center"/>
              <w:rPr>
                <w:rFonts w:hint="eastAsia" w:ascii="宋体" w:hAnsi="宋体"/>
                <w:b/>
                <w:szCs w:val="21"/>
              </w:rPr>
            </w:pPr>
          </w:p>
        </w:tc>
      </w:tr>
      <w:tr w14:paraId="0F76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2D1B8C3">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32181A93">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4B379A5D">
            <w:pPr>
              <w:spacing w:line="360" w:lineRule="exact"/>
              <w:jc w:val="center"/>
              <w:rPr>
                <w:rFonts w:hint="eastAsia" w:ascii="宋体" w:hAnsi="宋体"/>
                <w:b/>
                <w:szCs w:val="21"/>
              </w:rPr>
            </w:pPr>
          </w:p>
        </w:tc>
        <w:tc>
          <w:tcPr>
            <w:tcW w:w="924" w:type="dxa"/>
            <w:vAlign w:val="center"/>
          </w:tcPr>
          <w:p w14:paraId="3BEEFF2D">
            <w:pPr>
              <w:spacing w:line="360" w:lineRule="exact"/>
              <w:jc w:val="center"/>
              <w:rPr>
                <w:rFonts w:hint="eastAsia" w:ascii="宋体" w:hAnsi="宋体"/>
                <w:b/>
                <w:szCs w:val="21"/>
              </w:rPr>
            </w:pPr>
          </w:p>
        </w:tc>
      </w:tr>
      <w:tr w14:paraId="58C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EAE1907">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0886BEB4">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01369EB2">
            <w:pPr>
              <w:spacing w:line="360" w:lineRule="exact"/>
              <w:jc w:val="center"/>
              <w:rPr>
                <w:rFonts w:hint="eastAsia" w:ascii="宋体" w:hAnsi="宋体"/>
                <w:b/>
                <w:szCs w:val="21"/>
              </w:rPr>
            </w:pPr>
          </w:p>
        </w:tc>
        <w:tc>
          <w:tcPr>
            <w:tcW w:w="924" w:type="dxa"/>
            <w:vAlign w:val="center"/>
          </w:tcPr>
          <w:p w14:paraId="0BB4D038">
            <w:pPr>
              <w:spacing w:line="360" w:lineRule="exact"/>
              <w:jc w:val="center"/>
              <w:rPr>
                <w:rFonts w:hint="eastAsia" w:ascii="宋体" w:hAnsi="宋体"/>
                <w:b/>
                <w:szCs w:val="21"/>
              </w:rPr>
            </w:pPr>
          </w:p>
        </w:tc>
      </w:tr>
      <w:tr w14:paraId="4C67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A9A0346">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09F30A9C">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4F535D8B">
            <w:pPr>
              <w:spacing w:line="360" w:lineRule="exact"/>
              <w:jc w:val="center"/>
              <w:rPr>
                <w:rFonts w:hint="eastAsia" w:ascii="宋体" w:hAnsi="宋体"/>
                <w:b/>
                <w:szCs w:val="21"/>
              </w:rPr>
            </w:pPr>
          </w:p>
        </w:tc>
        <w:tc>
          <w:tcPr>
            <w:tcW w:w="924" w:type="dxa"/>
            <w:vAlign w:val="center"/>
          </w:tcPr>
          <w:p w14:paraId="2EC8CA37">
            <w:pPr>
              <w:spacing w:line="360" w:lineRule="exact"/>
              <w:jc w:val="center"/>
              <w:rPr>
                <w:rFonts w:hint="eastAsia" w:ascii="宋体" w:hAnsi="宋体"/>
                <w:b/>
                <w:szCs w:val="21"/>
              </w:rPr>
            </w:pPr>
          </w:p>
        </w:tc>
      </w:tr>
      <w:tr w14:paraId="483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6F68BE5">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19DC7B17">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19FE5CC4">
            <w:pPr>
              <w:spacing w:line="360" w:lineRule="exact"/>
              <w:jc w:val="center"/>
              <w:rPr>
                <w:rFonts w:hint="eastAsia" w:ascii="宋体" w:hAnsi="宋体"/>
                <w:b/>
                <w:szCs w:val="21"/>
              </w:rPr>
            </w:pPr>
          </w:p>
        </w:tc>
        <w:tc>
          <w:tcPr>
            <w:tcW w:w="924" w:type="dxa"/>
            <w:vAlign w:val="center"/>
          </w:tcPr>
          <w:p w14:paraId="6118D998">
            <w:pPr>
              <w:spacing w:line="360" w:lineRule="exact"/>
              <w:jc w:val="center"/>
              <w:rPr>
                <w:rFonts w:hint="eastAsia" w:ascii="宋体" w:hAnsi="宋体"/>
                <w:b/>
                <w:szCs w:val="21"/>
              </w:rPr>
            </w:pPr>
          </w:p>
        </w:tc>
      </w:tr>
      <w:tr w14:paraId="68F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804C90B">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161C891E">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03691FA3">
            <w:pPr>
              <w:spacing w:line="360" w:lineRule="exact"/>
              <w:jc w:val="center"/>
              <w:rPr>
                <w:rFonts w:hint="eastAsia" w:ascii="宋体" w:hAnsi="宋体"/>
                <w:b/>
                <w:szCs w:val="21"/>
              </w:rPr>
            </w:pPr>
          </w:p>
        </w:tc>
        <w:tc>
          <w:tcPr>
            <w:tcW w:w="924" w:type="dxa"/>
            <w:vAlign w:val="center"/>
          </w:tcPr>
          <w:p w14:paraId="71D2DC9C">
            <w:pPr>
              <w:spacing w:line="360" w:lineRule="exact"/>
              <w:jc w:val="center"/>
              <w:rPr>
                <w:rFonts w:hint="eastAsia" w:ascii="宋体" w:hAnsi="宋体"/>
                <w:b/>
                <w:szCs w:val="21"/>
              </w:rPr>
            </w:pPr>
          </w:p>
        </w:tc>
      </w:tr>
      <w:tr w14:paraId="404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48D40B3">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051B72B0">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BB79F5C">
            <w:pPr>
              <w:spacing w:line="360" w:lineRule="exact"/>
              <w:jc w:val="center"/>
              <w:rPr>
                <w:rFonts w:hint="eastAsia" w:ascii="宋体" w:hAnsi="宋体"/>
                <w:b/>
                <w:szCs w:val="21"/>
              </w:rPr>
            </w:pPr>
          </w:p>
        </w:tc>
        <w:tc>
          <w:tcPr>
            <w:tcW w:w="924" w:type="dxa"/>
            <w:vAlign w:val="center"/>
          </w:tcPr>
          <w:p w14:paraId="11051D23">
            <w:pPr>
              <w:spacing w:line="360" w:lineRule="exact"/>
              <w:jc w:val="center"/>
              <w:rPr>
                <w:rFonts w:hint="eastAsia" w:ascii="宋体" w:hAnsi="宋体"/>
                <w:b/>
                <w:szCs w:val="21"/>
              </w:rPr>
            </w:pPr>
          </w:p>
        </w:tc>
      </w:tr>
      <w:tr w14:paraId="7AA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B3935F7">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7D9955A9">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5722608B">
            <w:pPr>
              <w:spacing w:line="360" w:lineRule="exact"/>
              <w:jc w:val="center"/>
              <w:rPr>
                <w:rFonts w:hint="eastAsia" w:ascii="宋体" w:hAnsi="宋体"/>
                <w:b/>
                <w:szCs w:val="21"/>
              </w:rPr>
            </w:pPr>
          </w:p>
        </w:tc>
        <w:tc>
          <w:tcPr>
            <w:tcW w:w="924" w:type="dxa"/>
            <w:vAlign w:val="center"/>
          </w:tcPr>
          <w:p w14:paraId="249417DA">
            <w:pPr>
              <w:spacing w:line="360" w:lineRule="exact"/>
              <w:jc w:val="center"/>
              <w:rPr>
                <w:rFonts w:hint="eastAsia" w:ascii="宋体" w:hAnsi="宋体"/>
                <w:b/>
                <w:szCs w:val="21"/>
              </w:rPr>
            </w:pPr>
          </w:p>
        </w:tc>
      </w:tr>
      <w:tr w14:paraId="52B0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422D346">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6389D79F">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47CB29CA">
            <w:pPr>
              <w:spacing w:line="360" w:lineRule="exact"/>
              <w:jc w:val="center"/>
              <w:rPr>
                <w:rFonts w:hint="eastAsia" w:ascii="宋体" w:hAnsi="宋体"/>
                <w:b/>
                <w:szCs w:val="21"/>
              </w:rPr>
            </w:pPr>
          </w:p>
        </w:tc>
        <w:tc>
          <w:tcPr>
            <w:tcW w:w="924" w:type="dxa"/>
            <w:vAlign w:val="center"/>
          </w:tcPr>
          <w:p w14:paraId="62154902">
            <w:pPr>
              <w:spacing w:line="360" w:lineRule="exact"/>
              <w:jc w:val="center"/>
              <w:rPr>
                <w:rFonts w:hint="eastAsia" w:ascii="宋体" w:hAnsi="宋体"/>
                <w:b/>
                <w:szCs w:val="21"/>
              </w:rPr>
            </w:pPr>
          </w:p>
        </w:tc>
      </w:tr>
      <w:tr w14:paraId="438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CDBE89C">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5834CA9D">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45D9A9AE">
            <w:pPr>
              <w:spacing w:line="360" w:lineRule="exact"/>
              <w:jc w:val="center"/>
              <w:rPr>
                <w:rFonts w:hint="eastAsia" w:ascii="宋体" w:hAnsi="宋体"/>
                <w:b/>
                <w:szCs w:val="21"/>
              </w:rPr>
            </w:pPr>
          </w:p>
        </w:tc>
        <w:tc>
          <w:tcPr>
            <w:tcW w:w="924" w:type="dxa"/>
            <w:vAlign w:val="center"/>
          </w:tcPr>
          <w:p w14:paraId="074BA456">
            <w:pPr>
              <w:spacing w:line="360" w:lineRule="exact"/>
              <w:jc w:val="center"/>
              <w:rPr>
                <w:rFonts w:hint="eastAsia" w:ascii="宋体" w:hAnsi="宋体"/>
                <w:b/>
                <w:szCs w:val="21"/>
              </w:rPr>
            </w:pPr>
          </w:p>
        </w:tc>
      </w:tr>
      <w:tr w14:paraId="7BB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5B45559D">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11B0983E">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5A7895AB">
            <w:pPr>
              <w:spacing w:line="360" w:lineRule="exact"/>
              <w:jc w:val="center"/>
              <w:rPr>
                <w:rFonts w:hint="eastAsia" w:ascii="宋体" w:hAnsi="宋体"/>
                <w:b/>
                <w:szCs w:val="21"/>
              </w:rPr>
            </w:pPr>
          </w:p>
        </w:tc>
        <w:tc>
          <w:tcPr>
            <w:tcW w:w="924" w:type="dxa"/>
            <w:vAlign w:val="center"/>
          </w:tcPr>
          <w:p w14:paraId="16C4D446">
            <w:pPr>
              <w:spacing w:line="360" w:lineRule="exact"/>
              <w:jc w:val="center"/>
              <w:rPr>
                <w:rFonts w:hint="eastAsia" w:ascii="宋体" w:hAnsi="宋体"/>
                <w:b/>
                <w:szCs w:val="21"/>
              </w:rPr>
            </w:pPr>
          </w:p>
        </w:tc>
      </w:tr>
      <w:tr w14:paraId="41A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AFC01C0">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3AE23132">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4E12C894">
            <w:pPr>
              <w:spacing w:line="360" w:lineRule="exact"/>
              <w:jc w:val="center"/>
              <w:rPr>
                <w:rFonts w:hint="eastAsia" w:ascii="宋体" w:hAnsi="宋体"/>
                <w:b/>
                <w:szCs w:val="21"/>
              </w:rPr>
            </w:pPr>
          </w:p>
        </w:tc>
        <w:tc>
          <w:tcPr>
            <w:tcW w:w="924" w:type="dxa"/>
            <w:vAlign w:val="center"/>
          </w:tcPr>
          <w:p w14:paraId="4138A85C">
            <w:pPr>
              <w:spacing w:line="360" w:lineRule="exact"/>
              <w:jc w:val="center"/>
              <w:rPr>
                <w:rFonts w:hint="eastAsia" w:ascii="宋体" w:hAnsi="宋体"/>
                <w:b/>
                <w:szCs w:val="21"/>
              </w:rPr>
            </w:pPr>
          </w:p>
        </w:tc>
      </w:tr>
    </w:tbl>
    <w:p w14:paraId="26D3F78E">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hint="eastAsia" w:ascii="仿宋" w:hAnsi="仿宋" w:eastAsia="仿宋"/>
        </w:rPr>
      </w:pPr>
    </w:p>
    <w:p w14:paraId="720AED54">
      <w:pPr>
        <w:rPr>
          <w:rFonts w:hint="eastAsia" w:ascii="仿宋" w:hAnsi="仿宋" w:eastAsia="仿宋"/>
        </w:rPr>
      </w:pPr>
      <w:r>
        <w:rPr>
          <w:rFonts w:hint="eastAsia" w:ascii="仿宋" w:hAnsi="仿宋" w:eastAsia="仿宋"/>
        </w:rPr>
        <w:br w:type="page"/>
      </w:r>
    </w:p>
    <w:p w14:paraId="4A4FCECC">
      <w:pPr>
        <w:pStyle w:val="4"/>
        <w:spacing w:line="400" w:lineRule="exact"/>
        <w:rPr>
          <w:rFonts w:hint="eastAsia" w:ascii="仿宋" w:hAnsi="仿宋" w:eastAsia="仿宋"/>
        </w:rPr>
      </w:pPr>
    </w:p>
    <w:p w14:paraId="6CA4D675">
      <w:pPr>
        <w:pStyle w:val="4"/>
        <w:spacing w:line="400" w:lineRule="exact"/>
        <w:rPr>
          <w:rFonts w:hint="eastAsia" w:ascii="仿宋" w:hAnsi="仿宋" w:eastAsia="仿宋"/>
        </w:rPr>
      </w:pPr>
      <w:r>
        <w:rPr>
          <w:rFonts w:hint="eastAsia" w:ascii="仿宋" w:hAnsi="仿宋" w:eastAsia="仿宋"/>
        </w:rPr>
        <w:t>供应商基本情况表</w:t>
      </w:r>
    </w:p>
    <w:p w14:paraId="3A487F9E">
      <w:pPr>
        <w:widowControl/>
        <w:jc w:val="left"/>
      </w:pPr>
    </w:p>
    <w:p w14:paraId="01D205AE">
      <w:pPr>
        <w:keepNext/>
        <w:keepLines/>
        <w:spacing w:before="260" w:after="260"/>
        <w:jc w:val="left"/>
        <w:outlineLvl w:val="2"/>
        <w:rPr>
          <w:rFonts w:hint="eastAsia"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（一）供应商基本情况表</w:t>
      </w:r>
    </w:p>
    <w:p w14:paraId="4DDEACB8">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4B086D52">
      <w:pPr>
        <w:spacing w:line="75" w:lineRule="exact"/>
        <w:rPr>
          <w:rFonts w:hint="eastAsia"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EE6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2B415D51">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AD92F6">
            <w:pPr>
              <w:jc w:val="center"/>
              <w:rPr>
                <w:rFonts w:hint="eastAsia" w:ascii="宋体" w:hAnsi="宋体" w:cs="宋体"/>
                <w:szCs w:val="21"/>
              </w:rPr>
            </w:pPr>
          </w:p>
        </w:tc>
        <w:tc>
          <w:tcPr>
            <w:tcW w:w="1990" w:type="dxa"/>
            <w:gridSpan w:val="2"/>
          </w:tcPr>
          <w:p w14:paraId="6460924C">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3228785">
            <w:pPr>
              <w:jc w:val="center"/>
              <w:rPr>
                <w:rFonts w:hint="eastAsia" w:ascii="宋体" w:hAnsi="宋体" w:cs="宋体"/>
                <w:szCs w:val="21"/>
              </w:rPr>
            </w:pPr>
          </w:p>
        </w:tc>
      </w:tr>
      <w:tr w14:paraId="4AF9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3BA77662">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EF7D9DD">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336A9E0D">
            <w:pPr>
              <w:pStyle w:val="506"/>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6FB3DEA">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7724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ACF797">
            <w:pPr>
              <w:pStyle w:val="506"/>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D0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5CB5B3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605A6580">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64448464">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150827A">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470258F">
            <w:pPr>
              <w:pStyle w:val="506"/>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545B4B3">
            <w:pPr>
              <w:pStyle w:val="506"/>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48D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23F2CFBB">
            <w:pPr>
              <w:spacing w:line="252" w:lineRule="auto"/>
              <w:rPr>
                <w:rFonts w:hint="eastAsia" w:ascii="宋体" w:hAnsi="宋体" w:cs="宋体"/>
                <w:szCs w:val="21"/>
              </w:rPr>
            </w:pPr>
          </w:p>
          <w:p w14:paraId="3F17BCED">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448BA4E5">
            <w:pPr>
              <w:pStyle w:val="506"/>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F8D75C3">
            <w:pPr>
              <w:jc w:val="center"/>
              <w:rPr>
                <w:rFonts w:hint="eastAsia" w:ascii="宋体" w:hAnsi="宋体" w:cs="宋体"/>
                <w:szCs w:val="21"/>
              </w:rPr>
            </w:pPr>
          </w:p>
        </w:tc>
        <w:tc>
          <w:tcPr>
            <w:tcW w:w="1990" w:type="dxa"/>
            <w:gridSpan w:val="2"/>
            <w:vAlign w:val="center"/>
          </w:tcPr>
          <w:p w14:paraId="48781234">
            <w:pPr>
              <w:jc w:val="center"/>
              <w:rPr>
                <w:rFonts w:hint="eastAsia" w:ascii="宋体" w:hAnsi="宋体" w:cs="宋体"/>
                <w:szCs w:val="21"/>
              </w:rPr>
            </w:pPr>
          </w:p>
        </w:tc>
        <w:tc>
          <w:tcPr>
            <w:tcW w:w="1499" w:type="dxa"/>
            <w:vAlign w:val="center"/>
          </w:tcPr>
          <w:p w14:paraId="1C2AF3E8">
            <w:pPr>
              <w:jc w:val="center"/>
              <w:rPr>
                <w:rFonts w:hint="eastAsia" w:ascii="宋体" w:hAnsi="宋体" w:cs="宋体"/>
                <w:szCs w:val="21"/>
              </w:rPr>
            </w:pPr>
          </w:p>
        </w:tc>
        <w:tc>
          <w:tcPr>
            <w:tcW w:w="1489" w:type="dxa"/>
            <w:vAlign w:val="center"/>
          </w:tcPr>
          <w:p w14:paraId="3D9022AE">
            <w:pPr>
              <w:jc w:val="center"/>
              <w:rPr>
                <w:rFonts w:hint="eastAsia" w:ascii="宋体" w:hAnsi="宋体" w:cs="宋体"/>
                <w:szCs w:val="21"/>
              </w:rPr>
            </w:pPr>
          </w:p>
        </w:tc>
      </w:tr>
      <w:tr w14:paraId="5B26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C53859">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5E82158">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678AD3E">
            <w:pPr>
              <w:jc w:val="center"/>
              <w:rPr>
                <w:rFonts w:hint="eastAsia" w:ascii="宋体" w:hAnsi="宋体" w:cs="宋体"/>
                <w:szCs w:val="21"/>
              </w:rPr>
            </w:pPr>
          </w:p>
        </w:tc>
        <w:tc>
          <w:tcPr>
            <w:tcW w:w="1990" w:type="dxa"/>
            <w:gridSpan w:val="2"/>
            <w:vAlign w:val="center"/>
          </w:tcPr>
          <w:p w14:paraId="7B5AD5F4">
            <w:pPr>
              <w:jc w:val="center"/>
              <w:rPr>
                <w:rFonts w:hint="eastAsia" w:ascii="宋体" w:hAnsi="宋体" w:cs="宋体"/>
                <w:szCs w:val="21"/>
              </w:rPr>
            </w:pPr>
          </w:p>
        </w:tc>
        <w:tc>
          <w:tcPr>
            <w:tcW w:w="1499" w:type="dxa"/>
            <w:vAlign w:val="center"/>
          </w:tcPr>
          <w:p w14:paraId="28DF38FD">
            <w:pPr>
              <w:jc w:val="center"/>
              <w:rPr>
                <w:rFonts w:hint="eastAsia" w:ascii="宋体" w:hAnsi="宋体" w:cs="宋体"/>
                <w:szCs w:val="21"/>
              </w:rPr>
            </w:pPr>
          </w:p>
        </w:tc>
        <w:tc>
          <w:tcPr>
            <w:tcW w:w="1489" w:type="dxa"/>
            <w:vAlign w:val="center"/>
          </w:tcPr>
          <w:p w14:paraId="5B797341">
            <w:pPr>
              <w:jc w:val="center"/>
              <w:rPr>
                <w:rFonts w:hint="eastAsia" w:ascii="宋体" w:hAnsi="宋体" w:cs="宋体"/>
                <w:szCs w:val="21"/>
              </w:rPr>
            </w:pPr>
          </w:p>
        </w:tc>
      </w:tr>
      <w:tr w14:paraId="5E40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C66CC84">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B71B62E">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89217AB">
            <w:pPr>
              <w:jc w:val="center"/>
              <w:rPr>
                <w:rFonts w:hint="eastAsia" w:ascii="宋体" w:hAnsi="宋体" w:cs="宋体"/>
                <w:szCs w:val="21"/>
              </w:rPr>
            </w:pPr>
          </w:p>
        </w:tc>
        <w:tc>
          <w:tcPr>
            <w:tcW w:w="1990" w:type="dxa"/>
            <w:gridSpan w:val="2"/>
            <w:vAlign w:val="center"/>
          </w:tcPr>
          <w:p w14:paraId="02F94236">
            <w:pPr>
              <w:jc w:val="center"/>
              <w:rPr>
                <w:rFonts w:hint="eastAsia" w:ascii="宋体" w:hAnsi="宋体" w:cs="宋体"/>
                <w:szCs w:val="21"/>
              </w:rPr>
            </w:pPr>
          </w:p>
        </w:tc>
        <w:tc>
          <w:tcPr>
            <w:tcW w:w="1499" w:type="dxa"/>
            <w:vAlign w:val="center"/>
          </w:tcPr>
          <w:p w14:paraId="0DAA82DF">
            <w:pPr>
              <w:jc w:val="center"/>
              <w:rPr>
                <w:rFonts w:hint="eastAsia" w:ascii="宋体" w:hAnsi="宋体" w:cs="宋体"/>
                <w:szCs w:val="21"/>
              </w:rPr>
            </w:pPr>
          </w:p>
        </w:tc>
        <w:tc>
          <w:tcPr>
            <w:tcW w:w="1489" w:type="dxa"/>
            <w:vAlign w:val="center"/>
          </w:tcPr>
          <w:p w14:paraId="39FE5A4F">
            <w:pPr>
              <w:jc w:val="center"/>
              <w:rPr>
                <w:rFonts w:hint="eastAsia" w:ascii="宋体" w:hAnsi="宋体" w:cs="宋体"/>
                <w:szCs w:val="21"/>
              </w:rPr>
            </w:pPr>
          </w:p>
        </w:tc>
      </w:tr>
      <w:tr w14:paraId="63B6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81C0C3E">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8CB5181">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B072F7">
            <w:pPr>
              <w:jc w:val="center"/>
              <w:rPr>
                <w:rFonts w:hint="eastAsia" w:ascii="宋体" w:hAnsi="宋体" w:cs="宋体"/>
                <w:szCs w:val="21"/>
              </w:rPr>
            </w:pPr>
          </w:p>
        </w:tc>
        <w:tc>
          <w:tcPr>
            <w:tcW w:w="1990" w:type="dxa"/>
            <w:gridSpan w:val="2"/>
            <w:vAlign w:val="center"/>
          </w:tcPr>
          <w:p w14:paraId="729A19BD">
            <w:pPr>
              <w:jc w:val="center"/>
              <w:rPr>
                <w:rFonts w:hint="eastAsia" w:ascii="宋体" w:hAnsi="宋体" w:cs="宋体"/>
                <w:szCs w:val="21"/>
              </w:rPr>
            </w:pPr>
          </w:p>
        </w:tc>
        <w:tc>
          <w:tcPr>
            <w:tcW w:w="1499" w:type="dxa"/>
            <w:vAlign w:val="center"/>
          </w:tcPr>
          <w:p w14:paraId="44798FBC">
            <w:pPr>
              <w:jc w:val="center"/>
              <w:rPr>
                <w:rFonts w:hint="eastAsia" w:ascii="宋体" w:hAnsi="宋体" w:cs="宋体"/>
                <w:szCs w:val="21"/>
              </w:rPr>
            </w:pPr>
          </w:p>
        </w:tc>
        <w:tc>
          <w:tcPr>
            <w:tcW w:w="1489" w:type="dxa"/>
            <w:vAlign w:val="center"/>
          </w:tcPr>
          <w:p w14:paraId="03F0090C">
            <w:pPr>
              <w:jc w:val="center"/>
              <w:rPr>
                <w:rFonts w:hint="eastAsia" w:ascii="宋体" w:hAnsi="宋体" w:cs="宋体"/>
                <w:szCs w:val="21"/>
              </w:rPr>
            </w:pPr>
          </w:p>
        </w:tc>
      </w:tr>
      <w:tr w14:paraId="7BE1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79E00EC">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431A6A56">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D1FD6A6">
            <w:pPr>
              <w:jc w:val="center"/>
              <w:rPr>
                <w:rFonts w:hint="eastAsia" w:ascii="宋体" w:hAnsi="宋体" w:cs="宋体"/>
                <w:szCs w:val="21"/>
              </w:rPr>
            </w:pPr>
          </w:p>
        </w:tc>
        <w:tc>
          <w:tcPr>
            <w:tcW w:w="1990" w:type="dxa"/>
            <w:gridSpan w:val="2"/>
            <w:vAlign w:val="center"/>
          </w:tcPr>
          <w:p w14:paraId="6985C2D5">
            <w:pPr>
              <w:jc w:val="center"/>
              <w:rPr>
                <w:rFonts w:hint="eastAsia" w:ascii="宋体" w:hAnsi="宋体" w:cs="宋体"/>
                <w:szCs w:val="21"/>
              </w:rPr>
            </w:pPr>
          </w:p>
        </w:tc>
        <w:tc>
          <w:tcPr>
            <w:tcW w:w="1499" w:type="dxa"/>
            <w:vAlign w:val="center"/>
          </w:tcPr>
          <w:p w14:paraId="67B280FC">
            <w:pPr>
              <w:jc w:val="center"/>
              <w:rPr>
                <w:rFonts w:hint="eastAsia" w:ascii="宋体" w:hAnsi="宋体" w:cs="宋体"/>
                <w:szCs w:val="21"/>
              </w:rPr>
            </w:pPr>
          </w:p>
        </w:tc>
        <w:tc>
          <w:tcPr>
            <w:tcW w:w="1489" w:type="dxa"/>
            <w:vAlign w:val="center"/>
          </w:tcPr>
          <w:p w14:paraId="07A2DD3E">
            <w:pPr>
              <w:jc w:val="center"/>
              <w:rPr>
                <w:rFonts w:hint="eastAsia" w:ascii="宋体" w:hAnsi="宋体" w:cs="宋体"/>
                <w:szCs w:val="21"/>
              </w:rPr>
            </w:pPr>
          </w:p>
        </w:tc>
      </w:tr>
      <w:tr w14:paraId="215A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21978D8">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99C9059">
            <w:pPr>
              <w:pStyle w:val="506"/>
              <w:numPr>
                <w:ilvl w:val="0"/>
                <w:numId w:val="2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B322640">
            <w:pPr>
              <w:pStyle w:val="506"/>
              <w:numPr>
                <w:ilvl w:val="0"/>
                <w:numId w:val="2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5BC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A44E9E">
            <w:pPr>
              <w:pStyle w:val="506"/>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58B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A68C205">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6348A60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1D85093E">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3FAEA97D">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090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338069C1">
            <w:pPr>
              <w:spacing w:line="290" w:lineRule="auto"/>
              <w:rPr>
                <w:rFonts w:hint="eastAsia" w:ascii="宋体" w:hAnsi="宋体" w:cs="宋体"/>
                <w:szCs w:val="21"/>
              </w:rPr>
            </w:pPr>
          </w:p>
          <w:p w14:paraId="1FFA35E4">
            <w:pPr>
              <w:spacing w:line="290" w:lineRule="auto"/>
              <w:rPr>
                <w:rFonts w:hint="eastAsia" w:ascii="宋体" w:hAnsi="宋体" w:cs="宋体"/>
                <w:szCs w:val="21"/>
              </w:rPr>
            </w:pPr>
          </w:p>
          <w:p w14:paraId="6032687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045BD8CA">
            <w:pPr>
              <w:spacing w:line="274" w:lineRule="auto"/>
              <w:rPr>
                <w:rFonts w:hint="eastAsia" w:ascii="宋体" w:hAnsi="宋体" w:cs="宋体"/>
                <w:szCs w:val="21"/>
              </w:rPr>
            </w:pPr>
          </w:p>
          <w:p w14:paraId="2B11DC06">
            <w:pPr>
              <w:spacing w:line="274" w:lineRule="auto"/>
              <w:rPr>
                <w:rFonts w:hint="eastAsia" w:ascii="宋体" w:hAnsi="宋体" w:cs="宋体"/>
                <w:szCs w:val="21"/>
              </w:rPr>
            </w:pPr>
          </w:p>
          <w:p w14:paraId="76047CCB">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3288D34">
            <w:pPr>
              <w:jc w:val="center"/>
              <w:rPr>
                <w:rFonts w:hint="eastAsia" w:ascii="宋体" w:hAnsi="宋体" w:cs="宋体"/>
                <w:szCs w:val="21"/>
              </w:rPr>
            </w:pPr>
          </w:p>
        </w:tc>
        <w:tc>
          <w:tcPr>
            <w:tcW w:w="4187" w:type="dxa"/>
            <w:gridSpan w:val="3"/>
            <w:vAlign w:val="center"/>
          </w:tcPr>
          <w:p w14:paraId="772B0494">
            <w:pPr>
              <w:pStyle w:val="506"/>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6D42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614E1EA9">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0AB48204">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4ABB224">
            <w:pPr>
              <w:jc w:val="center"/>
              <w:rPr>
                <w:rFonts w:hint="eastAsia" w:ascii="宋体" w:hAnsi="宋体" w:cs="宋体"/>
                <w:szCs w:val="21"/>
              </w:rPr>
            </w:pPr>
          </w:p>
        </w:tc>
        <w:tc>
          <w:tcPr>
            <w:tcW w:w="4187" w:type="dxa"/>
            <w:gridSpan w:val="3"/>
          </w:tcPr>
          <w:p w14:paraId="012F103B">
            <w:pPr>
              <w:pStyle w:val="506"/>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D8F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0D0A483">
            <w:pPr>
              <w:pStyle w:val="506"/>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45268842">
      <w:pPr>
        <w:spacing w:line="360" w:lineRule="auto"/>
        <w:rPr>
          <w:rFonts w:hint="eastAsia" w:ascii="宋体" w:hAnsi="宋体" w:cs="宋体"/>
          <w:b/>
          <w:bCs/>
        </w:rPr>
      </w:pPr>
      <w:r>
        <w:rPr>
          <w:rFonts w:hint="eastAsia" w:ascii="宋体" w:hAnsi="宋体" w:cs="宋体"/>
          <w:b/>
          <w:bCs/>
        </w:rPr>
        <w:t>填报要求：</w:t>
      </w:r>
    </w:p>
    <w:p w14:paraId="65C5087E">
      <w:pPr>
        <w:spacing w:line="360" w:lineRule="auto"/>
        <w:rPr>
          <w:rFonts w:hint="eastAsia" w:ascii="宋体" w:hAnsi="宋体" w:cs="宋体"/>
          <w:b/>
          <w:bCs/>
        </w:rPr>
      </w:pPr>
      <w:r>
        <w:rPr>
          <w:rFonts w:hint="eastAsia" w:ascii="宋体" w:hAnsi="宋体" w:cs="宋体"/>
          <w:b/>
          <w:bCs/>
        </w:rPr>
        <w:t>1、投标（响应）供应商须如实填报《供应商基本情况表》并加盖投标（响应）供应商公章。</w:t>
      </w:r>
    </w:p>
    <w:p w14:paraId="031C6F05">
      <w:pPr>
        <w:spacing w:line="360" w:lineRule="auto"/>
        <w:rPr>
          <w:rFonts w:hint="eastAsia"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72CD4550">
      <w:pPr>
        <w:spacing w:line="360" w:lineRule="auto"/>
        <w:rPr>
          <w:rFonts w:hint="eastAsia"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4BDFD49B">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5916537B">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3F111FA5">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1AFD94A9">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66CF15D2">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A162218">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hint="eastAsia" w:ascii="宋体" w:hAnsi="宋体" w:cs="宋体"/>
          <w:b/>
          <w:bCs/>
          <w:highlight w:val="yellow"/>
        </w:rPr>
      </w:pPr>
    </w:p>
    <w:p w14:paraId="136DA391">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hint="eastAsia" w:ascii="宋体" w:hAnsi="宋体" w:cs="宋体"/>
          <w:szCs w:val="21"/>
        </w:rPr>
      </w:pPr>
    </w:p>
    <w:p w14:paraId="5FF9C370">
      <w:pPr>
        <w:spacing w:line="560" w:lineRule="exact"/>
        <w:rPr>
          <w:rFonts w:hint="eastAsia" w:ascii="宋体" w:hAnsi="宋体" w:cs="宋体"/>
          <w:szCs w:val="21"/>
        </w:rPr>
      </w:pPr>
    </w:p>
    <w:p w14:paraId="5B178052">
      <w:pPr>
        <w:spacing w:line="560" w:lineRule="exact"/>
        <w:rPr>
          <w:rFonts w:hint="eastAsia" w:ascii="宋体" w:hAnsi="宋体" w:cs="宋体"/>
          <w:szCs w:val="21"/>
        </w:rPr>
      </w:pPr>
      <w:r>
        <w:rPr>
          <w:rFonts w:hint="eastAsia" w:ascii="宋体" w:hAnsi="宋体" w:cs="宋体"/>
          <w:szCs w:val="21"/>
        </w:rPr>
        <w:t>2、项目投标授权代表人</w:t>
      </w:r>
    </w:p>
    <w:p w14:paraId="3BB53E5A">
      <w:pPr>
        <w:spacing w:line="560" w:lineRule="exact"/>
        <w:rPr>
          <w:rFonts w:hint="eastAsia" w:ascii="宋体" w:hAnsi="宋体" w:cs="宋体"/>
          <w:szCs w:val="21"/>
        </w:rPr>
      </w:pPr>
    </w:p>
    <w:p w14:paraId="0AA9A664">
      <w:pPr>
        <w:spacing w:line="560" w:lineRule="exact"/>
        <w:rPr>
          <w:rFonts w:hint="eastAsia" w:ascii="宋体" w:hAnsi="宋体" w:cs="宋体"/>
          <w:szCs w:val="21"/>
        </w:rPr>
      </w:pPr>
    </w:p>
    <w:p w14:paraId="480319B6">
      <w:pPr>
        <w:spacing w:line="560" w:lineRule="exact"/>
        <w:rPr>
          <w:rFonts w:hint="eastAsia" w:ascii="宋体" w:hAnsi="宋体" w:cs="宋体"/>
          <w:szCs w:val="21"/>
        </w:rPr>
      </w:pPr>
      <w:r>
        <w:rPr>
          <w:rFonts w:hint="eastAsia" w:ascii="宋体" w:hAnsi="宋体" w:cs="宋体"/>
          <w:szCs w:val="21"/>
        </w:rPr>
        <w:t>3、项目负责人</w:t>
      </w:r>
    </w:p>
    <w:p w14:paraId="61CDCC84">
      <w:pPr>
        <w:spacing w:line="560" w:lineRule="exact"/>
        <w:rPr>
          <w:rFonts w:hint="eastAsia" w:ascii="宋体" w:hAnsi="宋体" w:cs="宋体"/>
          <w:szCs w:val="21"/>
        </w:rPr>
      </w:pPr>
    </w:p>
    <w:p w14:paraId="73C3EDC8">
      <w:pPr>
        <w:spacing w:line="560" w:lineRule="exact"/>
        <w:rPr>
          <w:rFonts w:hint="eastAsia" w:ascii="宋体" w:hAnsi="宋体" w:cs="宋体"/>
          <w:szCs w:val="21"/>
        </w:rPr>
      </w:pPr>
    </w:p>
    <w:p w14:paraId="6DAB0B75">
      <w:pPr>
        <w:spacing w:line="560" w:lineRule="exact"/>
        <w:rPr>
          <w:rFonts w:hint="eastAsia" w:ascii="宋体" w:hAnsi="宋体" w:cs="宋体"/>
          <w:szCs w:val="21"/>
        </w:rPr>
      </w:pPr>
      <w:r>
        <w:rPr>
          <w:rFonts w:hint="eastAsia" w:ascii="宋体" w:hAnsi="宋体" w:cs="宋体"/>
          <w:szCs w:val="21"/>
        </w:rPr>
        <w:t>4、主要技术人员</w:t>
      </w:r>
    </w:p>
    <w:p w14:paraId="5C7C7B2C">
      <w:pPr>
        <w:spacing w:line="560" w:lineRule="exact"/>
        <w:rPr>
          <w:rFonts w:hint="eastAsia" w:ascii="宋体" w:hAnsi="宋体" w:cs="宋体"/>
          <w:szCs w:val="21"/>
        </w:rPr>
      </w:pPr>
    </w:p>
    <w:p w14:paraId="5334BDF3">
      <w:pPr>
        <w:spacing w:line="560" w:lineRule="exact"/>
        <w:rPr>
          <w:rFonts w:hint="eastAsia" w:ascii="宋体" w:hAnsi="宋体" w:cs="宋体"/>
          <w:szCs w:val="21"/>
        </w:rPr>
      </w:pPr>
    </w:p>
    <w:p w14:paraId="00E9823A">
      <w:pPr>
        <w:numPr>
          <w:ilvl w:val="0"/>
          <w:numId w:val="27"/>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hint="eastAsia" w:ascii="宋体" w:hAnsi="宋体" w:cs="宋体"/>
          <w:spacing w:val="-2"/>
          <w:szCs w:val="21"/>
        </w:rPr>
      </w:pPr>
    </w:p>
    <w:p w14:paraId="52274137">
      <w:pPr>
        <w:spacing w:line="560" w:lineRule="exact"/>
        <w:rPr>
          <w:rFonts w:hint="eastAsia" w:ascii="宋体" w:hAnsi="宋体" w:cs="宋体"/>
          <w:szCs w:val="21"/>
        </w:rPr>
      </w:pPr>
    </w:p>
    <w:p w14:paraId="3CF329C6">
      <w:pPr>
        <w:spacing w:line="560" w:lineRule="exact"/>
        <w:jc w:val="left"/>
        <w:rPr>
          <w:rFonts w:hint="eastAsia"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hint="eastAsia" w:ascii="宋体" w:hAnsi="宋体" w:cs="宋体"/>
          <w:szCs w:val="21"/>
        </w:rPr>
      </w:pPr>
    </w:p>
    <w:p w14:paraId="0870873D">
      <w:pPr>
        <w:spacing w:line="560" w:lineRule="exact"/>
        <w:rPr>
          <w:rFonts w:hint="eastAsia" w:ascii="宋体" w:hAnsi="宋体" w:cs="宋体"/>
          <w:szCs w:val="21"/>
        </w:rPr>
      </w:pPr>
    </w:p>
    <w:p w14:paraId="1F252129">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1"/>
        <w:rPr>
          <w:rFonts w:hint="eastAsia" w:ascii="宋体" w:hAnsi="宋体" w:cs="宋体"/>
          <w:b/>
          <w:bCs/>
          <w:color w:val="FF0000"/>
          <w:szCs w:val="21"/>
        </w:rPr>
      </w:pPr>
    </w:p>
    <w:p w14:paraId="06D4D0CF">
      <w:pPr>
        <w:pStyle w:val="21"/>
        <w:rPr>
          <w:rFonts w:hint="eastAsia"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2"/>
      </w:pPr>
    </w:p>
    <w:p w14:paraId="56421FFD">
      <w:pPr>
        <w:spacing w:line="560" w:lineRule="exact"/>
        <w:jc w:val="center"/>
        <w:rPr>
          <w:rFonts w:hint="eastAsia"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Cs w:val="21"/>
        </w:rPr>
      </w:pPr>
    </w:p>
    <w:p w14:paraId="58114567">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1B665230">
      <w:pPr>
        <w:widowControl/>
        <w:jc w:val="left"/>
      </w:pPr>
    </w:p>
    <w:p w14:paraId="14182F58"/>
    <w:p w14:paraId="65B14836">
      <w:pPr>
        <w:rPr>
          <w:rFonts w:hint="eastAsia" w:asciiTheme="minorEastAsia" w:hAnsiTheme="minorEastAsia" w:eastAsiaTheme="minorEastAsia"/>
        </w:rPr>
      </w:pPr>
      <w:bookmarkStart w:id="65" w:name="_Toc44691396"/>
      <w:bookmarkStart w:id="66" w:name="_Toc44691164"/>
      <w:bookmarkStart w:id="67" w:name="_Toc44690432"/>
      <w:bookmarkStart w:id="68" w:name="_Toc44690705"/>
      <w:bookmarkStart w:id="69" w:name="_Toc135293343"/>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5"/>
      <w:bookmarkEnd w:id="66"/>
      <w:bookmarkEnd w:id="67"/>
      <w:bookmarkEnd w:id="68"/>
      <w:bookmarkEnd w:id="69"/>
    </w:p>
    <w:p w14:paraId="30050C0F">
      <w:pPr>
        <w:adjustRightInd w:val="0"/>
        <w:snapToGrid w:val="0"/>
        <w:spacing w:line="360" w:lineRule="auto"/>
        <w:rPr>
          <w:rFonts w:hint="eastAsia"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28769E7">
      <w:pPr>
        <w:spacing w:line="400" w:lineRule="exact"/>
        <w:ind w:firstLine="420" w:firstLineChars="200"/>
        <w:rPr>
          <w:rFonts w:hint="eastAsia"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420ECFA3">
      <w:pPr>
        <w:spacing w:line="400" w:lineRule="exact"/>
        <w:ind w:firstLine="420" w:firstLineChars="200"/>
        <w:rPr>
          <w:rFonts w:hint="eastAsia" w:ascii="宋体" w:hAnsi="宋体" w:cs="Courier New"/>
          <w:snapToGrid w:val="0"/>
          <w:szCs w:val="18"/>
        </w:rPr>
      </w:pPr>
    </w:p>
    <w:p w14:paraId="248FAC08">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408286DE">
      <w:pPr>
        <w:spacing w:line="400" w:lineRule="exact"/>
        <w:ind w:firstLine="420" w:firstLineChars="200"/>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注：投标人提供的以上资料若为复印件或扫描件需加盖公章</w:t>
      </w:r>
    </w:p>
    <w:p w14:paraId="7F25BE9E">
      <w:pPr>
        <w:adjustRightInd w:val="0"/>
        <w:snapToGrid w:val="0"/>
        <w:spacing w:line="360" w:lineRule="auto"/>
        <w:ind w:firstLine="600"/>
        <w:jc w:val="right"/>
      </w:pPr>
    </w:p>
    <w:p w14:paraId="1D4E1D33">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hint="eastAsia" w:asciiTheme="minorEastAsia" w:hAnsiTheme="minorEastAsia" w:eastAsiaTheme="minorEastAsia"/>
          <w:snapToGrid w:val="0"/>
          <w:kern w:val="0"/>
        </w:rPr>
      </w:pPr>
      <w:bookmarkStart w:id="70" w:name="_Toc135293344"/>
      <w:r>
        <w:rPr>
          <w:rFonts w:hint="eastAsia" w:asciiTheme="minorEastAsia" w:hAnsiTheme="minorEastAsia" w:eastAsiaTheme="minorEastAsia"/>
        </w:rPr>
        <w:t>格式2  法定代表人（负责人）证明书及授权委托书</w:t>
      </w:r>
      <w:bookmarkEnd w:id="70"/>
    </w:p>
    <w:p w14:paraId="1864C72C">
      <w:pPr>
        <w:spacing w:line="360" w:lineRule="auto"/>
        <w:ind w:firstLine="422" w:firstLineChars="175"/>
        <w:rPr>
          <w:b/>
          <w:sz w:val="24"/>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0658E84">
      <w:pPr>
        <w:tabs>
          <w:tab w:val="left" w:pos="450"/>
        </w:tabs>
        <w:jc w:val="center"/>
        <w:rPr>
          <w:rFonts w:hint="eastAsia" w:ascii="宋体" w:hAnsi="宋体"/>
          <w:b/>
          <w:sz w:val="28"/>
          <w:szCs w:val="28"/>
        </w:rPr>
      </w:pPr>
    </w:p>
    <w:p w14:paraId="41E4D29D">
      <w:pPr>
        <w:rPr>
          <w:rFonts w:hint="eastAsia" w:ascii="宋体" w:hAnsi="宋体"/>
          <w:b/>
          <w:sz w:val="28"/>
          <w:szCs w:val="28"/>
        </w:rPr>
      </w:pPr>
      <w:r>
        <w:rPr>
          <w:rFonts w:hint="eastAsia" w:ascii="宋体" w:hAnsi="宋体"/>
          <w:b/>
          <w:sz w:val="28"/>
          <w:szCs w:val="28"/>
        </w:rPr>
        <w:br w:type="page"/>
      </w:r>
    </w:p>
    <w:p w14:paraId="608E7828">
      <w:pPr>
        <w:tabs>
          <w:tab w:val="left" w:pos="450"/>
        </w:tabs>
        <w:jc w:val="center"/>
        <w:rPr>
          <w:rFonts w:hint="eastAsia" w:ascii="宋体" w:hAnsi="宋体"/>
          <w:b/>
          <w:sz w:val="28"/>
          <w:szCs w:val="28"/>
        </w:rPr>
      </w:pPr>
    </w:p>
    <w:p w14:paraId="4D9D8BB5">
      <w:pPr>
        <w:tabs>
          <w:tab w:val="left" w:pos="450"/>
        </w:tabs>
        <w:jc w:val="center"/>
        <w:rPr>
          <w:rFonts w:hint="eastAsia" w:ascii="宋体" w:hAnsi="宋体"/>
          <w:b/>
          <w:sz w:val="28"/>
          <w:szCs w:val="28"/>
        </w:rPr>
      </w:pPr>
      <w:r>
        <w:rPr>
          <w:rFonts w:hint="eastAsia" w:ascii="宋体" w:hAnsi="宋体"/>
          <w:b/>
          <w:sz w:val="28"/>
          <w:szCs w:val="28"/>
        </w:rPr>
        <w:t>法定代表人（负责人）证明书（参考）</w:t>
      </w:r>
    </w:p>
    <w:p w14:paraId="739DE288">
      <w:pPr>
        <w:spacing w:line="400" w:lineRule="exact"/>
        <w:rPr>
          <w:rFonts w:hint="eastAsia" w:ascii="宋体" w:hAnsi="宋体"/>
          <w:bCs/>
          <w:sz w:val="28"/>
        </w:rPr>
      </w:pPr>
    </w:p>
    <w:p w14:paraId="7EA9E7DB">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hint="eastAsia" w:ascii="宋体" w:hAnsi="宋体"/>
        </w:rPr>
      </w:pPr>
      <w:r>
        <w:rPr>
          <w:rFonts w:hint="eastAsia" w:ascii="宋体" w:hAnsi="宋体"/>
        </w:rPr>
        <w:t>附：</w:t>
      </w:r>
    </w:p>
    <w:p w14:paraId="20072EBA">
      <w:pPr>
        <w:spacing w:line="480" w:lineRule="auto"/>
        <w:ind w:firstLine="840" w:firstLineChars="400"/>
        <w:rPr>
          <w:rFonts w:hint="eastAsia" w:ascii="宋体" w:hAnsi="宋体"/>
        </w:rPr>
      </w:pPr>
      <w:r>
        <w:rPr>
          <w:rFonts w:hint="eastAsia" w:ascii="宋体" w:hAnsi="宋体"/>
        </w:rPr>
        <w:t xml:space="preserve">营业执照（注册号）：                       </w:t>
      </w:r>
    </w:p>
    <w:p w14:paraId="36DEEA81">
      <w:pPr>
        <w:spacing w:line="480" w:lineRule="auto"/>
        <w:ind w:firstLine="840" w:firstLineChars="400"/>
        <w:rPr>
          <w:rFonts w:hint="eastAsia" w:ascii="宋体" w:hAnsi="宋体"/>
        </w:rPr>
      </w:pPr>
      <w:r>
        <w:rPr>
          <w:rFonts w:hint="eastAsia" w:ascii="宋体" w:hAnsi="宋体"/>
        </w:rPr>
        <w:t>经济性质：</w:t>
      </w:r>
    </w:p>
    <w:p w14:paraId="632D1DE9">
      <w:pPr>
        <w:spacing w:line="480" w:lineRule="auto"/>
        <w:ind w:firstLine="840" w:firstLineChars="400"/>
        <w:rPr>
          <w:rFonts w:hint="eastAsia" w:ascii="宋体" w:hAnsi="宋体"/>
        </w:rPr>
      </w:pPr>
      <w:r>
        <w:rPr>
          <w:rFonts w:hint="eastAsia" w:ascii="宋体" w:hAnsi="宋体"/>
        </w:rPr>
        <w:t>主营（产）：</w:t>
      </w:r>
    </w:p>
    <w:p w14:paraId="25CE70AC">
      <w:pPr>
        <w:spacing w:line="480" w:lineRule="auto"/>
        <w:ind w:firstLine="840" w:firstLineChars="400"/>
        <w:rPr>
          <w:rFonts w:hint="eastAsia" w:ascii="宋体" w:hAnsi="宋体"/>
        </w:rPr>
      </w:pPr>
      <w:r>
        <w:rPr>
          <w:rFonts w:hint="eastAsia" w:ascii="宋体" w:hAnsi="宋体"/>
        </w:rPr>
        <w:t>兼营（产）：</w:t>
      </w:r>
    </w:p>
    <w:p w14:paraId="2B0D061C">
      <w:pPr>
        <w:spacing w:line="480" w:lineRule="auto"/>
        <w:ind w:firstLine="960" w:firstLineChars="400"/>
        <w:rPr>
          <w:rFonts w:hint="eastAsia" w:ascii="宋体" w:hAnsi="宋体"/>
          <w:sz w:val="24"/>
        </w:rPr>
      </w:pPr>
    </w:p>
    <w:p w14:paraId="6A5BF2CB">
      <w:pPr>
        <w:spacing w:line="500" w:lineRule="exact"/>
        <w:rPr>
          <w:rFonts w:ascii="宋体"/>
          <w:b/>
          <w:bCs/>
        </w:rPr>
      </w:pPr>
      <w:r>
        <w:rPr>
          <w:rFonts w:ascii="宋体"/>
          <w:b/>
          <w:bCs/>
        </w:rPr>
        <w:pict>
          <v:rect id="Rectangle 5" o:spid="_x0000_s2072"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2071"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2AF3D789">
      <w:pPr>
        <w:spacing w:line="360" w:lineRule="auto"/>
        <w:ind w:firstLine="539" w:firstLineChars="257"/>
        <w:rPr>
          <w:highlight w:val="yellow"/>
        </w:rPr>
      </w:pPr>
      <w:r>
        <w:rPr>
          <w:rFonts w:hint="eastAsia"/>
          <w:highlight w:val="yellow"/>
        </w:rPr>
        <w:t>注：必须提供有效的身份证件（有效期限未过期）。</w:t>
      </w:r>
    </w:p>
    <w:p w14:paraId="4ECD8818">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586FBBA2">
      <w:pPr>
        <w:ind w:firstLine="2249" w:firstLineChars="800"/>
        <w:rPr>
          <w:b/>
          <w:bCs/>
          <w:sz w:val="28"/>
        </w:rPr>
      </w:pPr>
    </w:p>
    <w:p w14:paraId="4322D60F">
      <w:pPr>
        <w:jc w:val="center"/>
        <w:rPr>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71" w:name="_Toc226217114"/>
      <w:r>
        <w:rPr>
          <w:rFonts w:ascii="宋体"/>
        </w:rPr>
        <w:pict>
          <v:rect id="Rectangle 2" o:spid="_x0000_s2069"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2070"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71"/>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2042D9C7">
      <w:pPr>
        <w:spacing w:line="360" w:lineRule="auto"/>
        <w:ind w:firstLine="539" w:firstLineChars="257"/>
      </w:pPr>
      <w:r>
        <w:rPr>
          <w:rFonts w:hint="eastAsia"/>
          <w:highlight w:val="yellow"/>
        </w:rPr>
        <w:t>注：必须提供有效的身份证件（有效期限未过期）。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3"/>
        <w:tabs>
          <w:tab w:val="left" w:pos="371"/>
        </w:tabs>
        <w:spacing w:before="120" w:after="120"/>
        <w:ind w:left="-1" w:leftChars="-1" w:hanging="1"/>
        <w:jc w:val="center"/>
        <w:rPr>
          <w:rFonts w:hint="eastAsia" w:asciiTheme="minorEastAsia" w:hAnsiTheme="minorEastAsia" w:eastAsiaTheme="minorEastAsia"/>
        </w:rPr>
      </w:pPr>
      <w:bookmarkStart w:id="72"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72"/>
    </w:p>
    <w:p w14:paraId="524D4C9C">
      <w:pPr>
        <w:adjustRightInd w:val="0"/>
        <w:snapToGrid w:val="0"/>
        <w:spacing w:line="312" w:lineRule="auto"/>
      </w:pPr>
    </w:p>
    <w:p w14:paraId="2A3F685D">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hint="eastAsia"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rPr>
      </w:pPr>
      <w:bookmarkStart w:id="73" w:name="_Toc135293346"/>
      <w:r>
        <w:rPr>
          <w:rFonts w:hint="eastAsia" w:asciiTheme="minorEastAsia" w:hAnsiTheme="minorEastAsia" w:eastAsiaTheme="minorEastAsia"/>
        </w:rPr>
        <w:t xml:space="preserve">格式4  </w:t>
      </w:r>
      <w:bookmarkEnd w:id="73"/>
      <w:r>
        <w:rPr>
          <w:rFonts w:hint="eastAsia" w:asciiTheme="minorEastAsia" w:hAnsiTheme="minorEastAsia" w:eastAsiaTheme="minorEastAsia"/>
        </w:rPr>
        <w:t>符合政府采购扶持政策的证明材料</w:t>
      </w:r>
    </w:p>
    <w:p w14:paraId="7EF8CB39">
      <w:pPr>
        <w:widowControl/>
        <w:snapToGrid w:val="0"/>
        <w:spacing w:line="360" w:lineRule="auto"/>
        <w:jc w:val="left"/>
        <w:rPr>
          <w:rFonts w:hint="eastAsia" w:ascii="仿宋" w:hAnsi="仿宋" w:eastAsia="仿宋"/>
          <w:b/>
          <w:bCs/>
          <w:kern w:val="0"/>
          <w:sz w:val="25"/>
          <w:szCs w:val="25"/>
        </w:rPr>
      </w:pPr>
    </w:p>
    <w:p w14:paraId="2EBD4CE0">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74" w:name="_Hlk71925120"/>
      <w:r>
        <w:rPr>
          <w:rFonts w:hint="eastAsia" w:asciiTheme="minorEastAsia" w:hAnsiTheme="minorEastAsia" w:eastAsiaTheme="minorEastAsia"/>
          <w:kern w:val="0"/>
          <w:szCs w:val="21"/>
        </w:rPr>
        <w:t>《关于印发中小企业划型标准规定的通知》（工信部联企业〔2011〕300 号</w:t>
      </w:r>
      <w:bookmarkEnd w:id="74"/>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Theme="minorEastAsia" w:hAnsiTheme="minorEastAsia" w:eastAsiaTheme="minorEastAsia"/>
          <w:kern w:val="0"/>
          <w:szCs w:val="21"/>
        </w:rPr>
        <w:t>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（7）如为联合体响应或以分包形式响应的，需分别填写每家中小企业的企业名称、从业人员、营业收入、资产总额、企业类别（中型企业、小型企业、微型企业）等信息；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《中小企业声明函》中制造商、承接/承建企业所属行业应当与采购文件要求的行业相一致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FF3B82F">
      <w:pPr>
        <w:widowControl/>
        <w:snapToGrid w:val="0"/>
        <w:spacing w:line="360" w:lineRule="auto"/>
        <w:ind w:firstLine="424" w:firstLineChars="202"/>
        <w:jc w:val="left"/>
        <w:rPr>
          <w:rFonts w:hint="eastAsia"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hint="eastAsia" w:ascii="宋体" w:hAnsi="宋体" w:eastAsia="宋体"/>
        </w:rPr>
      </w:pPr>
      <w:r>
        <w:rPr>
          <w:rFonts w:hint="eastAsia" w:ascii="宋体" w:hAnsi="宋体" w:eastAsia="宋体"/>
        </w:rPr>
        <w:t>中小企业声明函</w:t>
      </w:r>
    </w:p>
    <w:p w14:paraId="793EBC56">
      <w:pPr>
        <w:pStyle w:val="21"/>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1"/>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1"/>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1"/>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6A0BA35C">
      <w:pPr>
        <w:pStyle w:val="21"/>
        <w:spacing w:before="108" w:line="304" w:lineRule="auto"/>
        <w:ind w:right="-1" w:firstLine="408"/>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hint="eastAsia" w:ascii="宋体" w:hAnsi="宋体"/>
          <w:szCs w:val="21"/>
        </w:rPr>
      </w:pPr>
      <w:r>
        <w:rPr>
          <w:rFonts w:hint="eastAsia" w:ascii="宋体" w:hAnsi="宋体"/>
          <w:szCs w:val="21"/>
        </w:rPr>
        <w:t>备注：</w:t>
      </w:r>
    </w:p>
    <w:p w14:paraId="7D0D63FD">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hint="eastAsia"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hint="eastAsia" w:ascii="宋体" w:hAnsi="宋体" w:eastAsia="宋体"/>
        </w:rPr>
      </w:pPr>
      <w:r>
        <w:rPr>
          <w:rFonts w:hint="eastAsia" w:ascii="宋体" w:hAnsi="宋体" w:eastAsia="宋体"/>
        </w:rPr>
        <w:t>监狱企业声明函</w:t>
      </w:r>
    </w:p>
    <w:p w14:paraId="62C04AA3">
      <w:pPr>
        <w:spacing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hint="eastAsia" w:ascii="宋体" w:hAnsi="宋体"/>
          <w:szCs w:val="21"/>
        </w:rPr>
      </w:pPr>
    </w:p>
    <w:p w14:paraId="594CF30F">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hint="eastAsia"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hint="eastAsia"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hint="eastAsia"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hint="eastAsia"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hint="eastAsia"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56570EA3">
      <w:pPr>
        <w:spacing w:line="360" w:lineRule="auto"/>
      </w:pPr>
      <w:r>
        <w:rPr>
          <w:rFonts w:hint="eastAsia" w:ascii="宋体" w:hAnsi="宋体"/>
          <w:szCs w:val="21"/>
        </w:rPr>
        <w:t>3. “属于优先采购清单的类别”栏中填写“节能产品政府采购品目清单”或“环境标志产品政府采购品目清单”。</w:t>
      </w:r>
    </w:p>
    <w:p w14:paraId="12BFBDF8">
      <w:pPr>
        <w:adjustRightInd w:val="0"/>
        <w:snapToGrid w:val="0"/>
        <w:spacing w:line="360" w:lineRule="auto"/>
        <w:ind w:firstLine="600"/>
        <w:jc w:val="left"/>
      </w:pPr>
    </w:p>
    <w:p w14:paraId="6524D8E8">
      <w:pPr>
        <w:pStyle w:val="45"/>
        <w:spacing w:before="0" w:beforeAutospacing="0" w:after="0" w:afterAutospacing="0" w:line="560" w:lineRule="atLeast"/>
        <w:jc w:val="center"/>
        <w:textAlignment w:val="baseline"/>
        <w:rPr>
          <w:rFonts w:hint="eastAsia" w:ascii="宋体" w:hAnsi="宋体" w:cs="宋体"/>
          <w:sz w:val="28"/>
          <w:szCs w:val="28"/>
        </w:rPr>
      </w:pPr>
      <w:bookmarkStart w:id="75" w:name="_Toc44691165"/>
      <w:bookmarkStart w:id="76" w:name="_Toc44690706"/>
      <w:bookmarkStart w:id="77" w:name="_Toc44691397"/>
      <w:bookmarkStart w:id="78" w:name="_Toc135293347"/>
      <w:bookmarkStart w:id="79" w:name="_Toc44690433"/>
      <w:r>
        <w:rPr>
          <w:rStyle w:val="53"/>
          <w:rFonts w:hint="eastAsia" w:ascii="宋体" w:hAnsi="宋体" w:cs="宋体"/>
          <w:color w:val="000000"/>
          <w:sz w:val="28"/>
          <w:szCs w:val="28"/>
          <w:shd w:val="clear" w:color="auto" w:fill="FFFFFF"/>
        </w:rPr>
        <w:t>关于符合本国产品标准的声明函（本项目不适用）</w:t>
      </w:r>
    </w:p>
    <w:p w14:paraId="65E92E21">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本公司（单位）郑重声明，根据《国务院办公厅关于在政府采购中实施本国产品标准及相关政策的通知》（国办发〔2026〕34号）的规定，本公司（单位）提供的以下产品属于本国产品。具体情况如下：</w:t>
      </w:r>
    </w:p>
    <w:p w14:paraId="435C4F49">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w:t>
      </w:r>
    </w:p>
    <w:p w14:paraId="5A2850CA">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 </w:t>
      </w:r>
    </w:p>
    <w:p w14:paraId="0C1F6E27">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5"/>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188F1F89">
      <w:pPr>
        <w:pStyle w:val="45"/>
        <w:spacing w:before="0" w:beforeAutospacing="0" w:after="0" w:afterAutospacing="0" w:line="560" w:lineRule="atLeast"/>
        <w:ind w:firstLine="420"/>
        <w:textAlignment w:val="baseline"/>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宋体" w:hAnsi="宋体" w:cs="宋体"/>
          <w:b/>
          <w:bCs/>
          <w:color w:val="000000"/>
          <w:sz w:val="21"/>
          <w:szCs w:val="21"/>
          <w:shd w:val="clear" w:color="auto" w:fill="FFFFFF"/>
        </w:rPr>
        <w:br w:type="page"/>
      </w:r>
    </w:p>
    <w:p w14:paraId="69278171">
      <w:pPr>
        <w:pStyle w:val="3"/>
        <w:tabs>
          <w:tab w:val="left" w:pos="371"/>
        </w:tabs>
        <w:spacing w:before="120" w:after="120"/>
        <w:ind w:left="-1" w:leftChars="-1" w:hanging="1"/>
        <w:jc w:val="center"/>
        <w:rPr>
          <w:rFonts w:hint="eastAsia" w:asciiTheme="minorEastAsia" w:hAnsiTheme="minorEastAsia" w:eastAsiaTheme="minorEastAsia"/>
        </w:rPr>
      </w:pPr>
    </w:p>
    <w:p w14:paraId="231E5171">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75"/>
      <w:bookmarkEnd w:id="76"/>
      <w:bookmarkEnd w:id="77"/>
      <w:bookmarkEnd w:id="78"/>
      <w:bookmarkEnd w:id="79"/>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38121C30">
            <w:pPr>
              <w:adjustRightInd w:val="0"/>
              <w:snapToGrid w:val="0"/>
              <w:spacing w:line="360" w:lineRule="auto"/>
              <w:jc w:val="center"/>
              <w:rPr>
                <w:snapToGrid w:val="0"/>
                <w:kern w:val="0"/>
              </w:rPr>
            </w:pPr>
            <w:r>
              <w:rPr>
                <w:snapToGrid w:val="0"/>
                <w:kern w:val="0"/>
              </w:rPr>
              <w:t>（</w:t>
            </w:r>
            <w:r>
              <w:rPr>
                <w:rFonts w:hint="eastAsia"/>
                <w:snapToGrid w:val="0"/>
                <w:kern w:val="0"/>
              </w:rPr>
              <w:t>折扣率</w:t>
            </w:r>
            <w:r>
              <w:rPr>
                <w:snapToGrid w:val="0"/>
                <w:kern w:val="0"/>
              </w:rPr>
              <w:t>）</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非药字号肠内营养制剂一批</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hint="eastAsia" w:ascii="宋体" w:hAnsi="宋体"/>
          <w:bCs/>
        </w:rPr>
      </w:pPr>
      <w:r>
        <w:rPr>
          <w:rFonts w:ascii="宋体" w:hAnsi="宋体"/>
          <w:snapToGrid w:val="0"/>
          <w:kern w:val="0"/>
        </w:rPr>
        <w:t>注：</w:t>
      </w:r>
      <w:r>
        <w:rPr>
          <w:rFonts w:ascii="宋体" w:hAnsi="宋体"/>
          <w:snapToGrid w:val="0"/>
          <w:kern w:val="0"/>
          <w:highlight w:val="yellow"/>
        </w:rPr>
        <w:t>1、</w:t>
      </w:r>
      <w:r>
        <w:rPr>
          <w:rFonts w:hint="eastAsia" w:ascii="宋体" w:hAnsi="宋体"/>
          <w:snapToGrid w:val="0"/>
          <w:kern w:val="0"/>
          <w:highlight w:val="yellow"/>
        </w:rPr>
        <w:t>投标人须根据具体基准价，报出一个唯一的折扣率。0＜投标折扣率≤1，采用小数报价且是固定唯一值的；折扣率最多保留至小数点后二位，如:0.90、0.88等</w:t>
      </w:r>
      <w:r>
        <w:rPr>
          <w:rFonts w:ascii="宋体" w:hAnsi="宋体"/>
          <w:bCs/>
          <w:highlight w:val="yellow"/>
        </w:rPr>
        <w:t>。</w:t>
      </w:r>
    </w:p>
    <w:p w14:paraId="004342FC">
      <w:pPr>
        <w:adjustRightInd w:val="0"/>
        <w:spacing w:line="312" w:lineRule="auto"/>
        <w:ind w:left="2" w:firstLine="424" w:firstLineChars="202"/>
        <w:rPr>
          <w:rFonts w:hint="eastAsia" w:ascii="宋体" w:hAnsi="宋体"/>
          <w:bCs/>
        </w:rPr>
      </w:pPr>
      <w:r>
        <w:rPr>
          <w:rFonts w:ascii="宋体" w:hAnsi="宋体"/>
          <w:bCs/>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3、</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hint="eastAsia" w:asciiTheme="minorEastAsia" w:hAnsiTheme="minorEastAsia" w:eastAsiaTheme="minorEastAsia"/>
        </w:rPr>
      </w:pPr>
      <w:bookmarkStart w:id="80" w:name="_Toc135293348"/>
      <w:bookmarkStart w:id="81" w:name="_Toc44690434"/>
      <w:bookmarkStart w:id="82" w:name="_Toc44691166"/>
      <w:bookmarkStart w:id="83" w:name="_Toc44690707"/>
      <w:bookmarkStart w:id="84" w:name="_Toc44691398"/>
      <w:r>
        <w:rPr>
          <w:rFonts w:hint="eastAsia" w:asciiTheme="minorEastAsia" w:hAnsiTheme="minorEastAsia" w:eastAsiaTheme="minorEastAsia"/>
        </w:rPr>
        <w:t>格式6  报价表</w:t>
      </w:r>
      <w:bookmarkEnd w:id="80"/>
      <w:bookmarkEnd w:id="81"/>
      <w:bookmarkEnd w:id="82"/>
      <w:bookmarkEnd w:id="83"/>
      <w:bookmarkEnd w:id="84"/>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0DEFC871">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hint="eastAsia"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hint="eastAsia"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hint="eastAsia"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95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821"/>
        <w:gridCol w:w="709"/>
        <w:gridCol w:w="851"/>
        <w:gridCol w:w="1417"/>
        <w:gridCol w:w="992"/>
        <w:gridCol w:w="725"/>
        <w:gridCol w:w="773"/>
        <w:gridCol w:w="980"/>
        <w:gridCol w:w="657"/>
      </w:tblGrid>
      <w:tr w14:paraId="1B34D5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2D00A94">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821" w:type="dxa"/>
            <w:vAlign w:val="center"/>
          </w:tcPr>
          <w:p w14:paraId="3A57C05F">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709" w:type="dxa"/>
            <w:vAlign w:val="center"/>
          </w:tcPr>
          <w:p w14:paraId="58908E98">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51" w:type="dxa"/>
            <w:vAlign w:val="center"/>
          </w:tcPr>
          <w:p w14:paraId="46CEF8D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417" w:type="dxa"/>
            <w:vAlign w:val="center"/>
          </w:tcPr>
          <w:p w14:paraId="4D0ECF0B">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725" w:type="dxa"/>
            <w:vAlign w:val="center"/>
          </w:tcPr>
          <w:p w14:paraId="1FE0C980">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73" w:type="dxa"/>
            <w:vAlign w:val="center"/>
          </w:tcPr>
          <w:p w14:paraId="461B168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折扣率</w:t>
            </w:r>
          </w:p>
        </w:tc>
        <w:tc>
          <w:tcPr>
            <w:tcW w:w="980" w:type="dxa"/>
            <w:vAlign w:val="center"/>
          </w:tcPr>
          <w:p w14:paraId="189AD51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单价基准价</w:t>
            </w:r>
          </w:p>
        </w:tc>
        <w:tc>
          <w:tcPr>
            <w:tcW w:w="657" w:type="dxa"/>
          </w:tcPr>
          <w:p w14:paraId="7287662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r>
      <w:tr w14:paraId="073FB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59E09C51">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821" w:type="dxa"/>
            <w:vAlign w:val="center"/>
          </w:tcPr>
          <w:p w14:paraId="2360F42B">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226D5247">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07EAD19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80A842C">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hint="eastAsia" w:asciiTheme="minorEastAsia" w:hAnsiTheme="minorEastAsia" w:eastAsiaTheme="minorEastAsia"/>
                <w:snapToGrid w:val="0"/>
                <w:kern w:val="0"/>
              </w:rPr>
            </w:pPr>
          </w:p>
        </w:tc>
      </w:tr>
      <w:tr w14:paraId="1DD64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B00641F">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821" w:type="dxa"/>
            <w:vAlign w:val="center"/>
          </w:tcPr>
          <w:p w14:paraId="7C94C245">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0F0016C7">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56788A2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20909408">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hint="eastAsia" w:asciiTheme="minorEastAsia" w:hAnsiTheme="minorEastAsia" w:eastAsiaTheme="minorEastAsia"/>
                <w:snapToGrid w:val="0"/>
                <w:kern w:val="0"/>
              </w:rPr>
            </w:pPr>
          </w:p>
        </w:tc>
      </w:tr>
      <w:tr w14:paraId="73B2E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515B2510">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821" w:type="dxa"/>
            <w:vAlign w:val="center"/>
          </w:tcPr>
          <w:p w14:paraId="4EEC2F8D">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4DA35400">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4AF2848F">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2D48A73">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hint="eastAsia" w:asciiTheme="minorEastAsia" w:hAnsiTheme="minorEastAsia" w:eastAsiaTheme="minorEastAsia"/>
                <w:snapToGrid w:val="0"/>
                <w:kern w:val="0"/>
              </w:rPr>
            </w:pPr>
          </w:p>
        </w:tc>
      </w:tr>
      <w:tr w14:paraId="0A4AF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0AFB8FB">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821" w:type="dxa"/>
            <w:vAlign w:val="center"/>
          </w:tcPr>
          <w:p w14:paraId="360409A7">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78364150">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116C248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5824E4F">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hint="eastAsia" w:asciiTheme="minorEastAsia" w:hAnsiTheme="minorEastAsia" w:eastAsiaTheme="minorEastAsia"/>
                <w:snapToGrid w:val="0"/>
                <w:kern w:val="0"/>
              </w:rPr>
            </w:pPr>
          </w:p>
        </w:tc>
      </w:tr>
      <w:tr w14:paraId="62A59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56E6DCE">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821" w:type="dxa"/>
            <w:vAlign w:val="center"/>
          </w:tcPr>
          <w:p w14:paraId="1DCAF1AC">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19F8B53C">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5E4BEC0A">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78356B2B">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hint="eastAsia" w:asciiTheme="minorEastAsia" w:hAnsiTheme="minorEastAsia" w:eastAsiaTheme="minorEastAsia"/>
                <w:snapToGrid w:val="0"/>
                <w:kern w:val="0"/>
              </w:rPr>
            </w:pPr>
          </w:p>
        </w:tc>
      </w:tr>
    </w:tbl>
    <w:p w14:paraId="2FBB6876">
      <w:pPr>
        <w:rPr>
          <w:rFonts w:hint="eastAsia"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431D48C8">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3、开标一览表中的投标</w:t>
      </w:r>
      <w:r>
        <w:rPr>
          <w:rFonts w:hint="eastAsia" w:eastAsiaTheme="minorEastAsia"/>
          <w:snapToGrid w:val="0"/>
          <w:kern w:val="0"/>
        </w:rPr>
        <w:t>报</w:t>
      </w:r>
      <w:r>
        <w:rPr>
          <w:rFonts w:hint="eastAsia" w:asciiTheme="minorEastAsia" w:hAnsiTheme="minorEastAsia" w:eastAsiaTheme="minorEastAsia"/>
        </w:rPr>
        <w:t>价应与本表中的折扣率一致。</w:t>
      </w:r>
    </w:p>
    <w:p w14:paraId="138FEC50">
      <w:pPr>
        <w:adjustRightInd w:val="0"/>
        <w:snapToGrid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rPr>
        <w:t>4、</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4C09E5CE">
      <w:pPr>
        <w:adjustRightInd w:val="0"/>
        <w:snapToGrid w:val="0"/>
        <w:spacing w:line="300" w:lineRule="auto"/>
        <w:rPr>
          <w:rFonts w:hint="eastAsia" w:ascii="宋体" w:hAnsi="宋体" w:cs="宋体"/>
        </w:rPr>
      </w:pPr>
      <w:r>
        <w:rPr>
          <w:rFonts w:hint="eastAsia" w:ascii="宋体" w:hAnsi="宋体" w:cs="宋体"/>
        </w:rPr>
        <w:t>5、投标人在报价表中填写的货物名称、品牌、规格型号、制造厂商等信息与产品彩页或产品说明书或技术白皮书等证明材料不一致的，以证明材料相关信息为准。投标人另行澄清更正的除外。</w:t>
      </w:r>
    </w:p>
    <w:p w14:paraId="4674C5D8">
      <w:pPr>
        <w:adjustRightInd w:val="0"/>
        <w:snapToGrid w:val="0"/>
        <w:spacing w:line="300" w:lineRule="auto"/>
        <w:jc w:val="center"/>
        <w:rPr>
          <w:rFonts w:hint="eastAsia" w:asciiTheme="minorEastAsia" w:hAnsiTheme="minorEastAsia" w:eastAsiaTheme="minorEastAsia"/>
          <w:snapToGrid w:val="0"/>
          <w:kern w:val="0"/>
        </w:rPr>
      </w:pPr>
    </w:p>
    <w:p w14:paraId="2946E7FE">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3096E3B3">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int="eastAsia" w:hAnsi="宋体"/>
                <w:bCs/>
                <w:szCs w:val="21"/>
              </w:rPr>
            </w:pPr>
            <w:r>
              <w:rPr>
                <w:rFonts w:hint="eastAsia" w:hAnsi="宋体"/>
                <w:bCs/>
                <w:szCs w:val="21"/>
              </w:rPr>
              <w:t>年度保修</w:t>
            </w:r>
          </w:p>
        </w:tc>
        <w:tc>
          <w:tcPr>
            <w:tcW w:w="2693" w:type="dxa"/>
          </w:tcPr>
          <w:p w14:paraId="3A34226C">
            <w:pPr>
              <w:jc w:val="center"/>
              <w:rPr>
                <w:rFonts w:hint="eastAsia"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int="eastAsia" w:hAnsi="宋体"/>
                <w:b/>
                <w:bCs/>
                <w:szCs w:val="21"/>
              </w:rPr>
            </w:pPr>
          </w:p>
        </w:tc>
        <w:tc>
          <w:tcPr>
            <w:tcW w:w="2693" w:type="dxa"/>
          </w:tcPr>
          <w:p w14:paraId="52B4AD7A">
            <w:pPr>
              <w:jc w:val="center"/>
              <w:rPr>
                <w:rFonts w:hint="eastAsia"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int="eastAsia" w:hAnsi="宋体"/>
                <w:b/>
                <w:bCs/>
                <w:szCs w:val="21"/>
              </w:rPr>
            </w:pPr>
          </w:p>
        </w:tc>
        <w:tc>
          <w:tcPr>
            <w:tcW w:w="2693" w:type="dxa"/>
          </w:tcPr>
          <w:p w14:paraId="4E51C77D">
            <w:pPr>
              <w:jc w:val="center"/>
              <w:rPr>
                <w:rFonts w:hint="eastAsia" w:hAnsi="宋体"/>
                <w:b/>
                <w:bCs/>
                <w:szCs w:val="21"/>
              </w:rPr>
            </w:pPr>
          </w:p>
        </w:tc>
      </w:tr>
    </w:tbl>
    <w:p w14:paraId="3F9C9329">
      <w:pPr>
        <w:adjustRightInd w:val="0"/>
        <w:snapToGrid w:val="0"/>
        <w:spacing w:line="300" w:lineRule="auto"/>
        <w:ind w:firstLine="285" w:firstLineChars="135"/>
        <w:jc w:val="left"/>
        <w:rPr>
          <w:rFonts w:hint="eastAsia"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hint="eastAsia" w:asciiTheme="minorEastAsia" w:hAnsiTheme="minorEastAsia" w:eastAsiaTheme="minorEastAsia"/>
          <w:snapToGrid w:val="0"/>
          <w:kern w:val="0"/>
        </w:rPr>
      </w:pPr>
    </w:p>
    <w:p w14:paraId="36A847D4">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投标单位：（加盖公章）</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rPr>
          <w:rFonts w:hint="eastAsia" w:asciiTheme="minorEastAsia" w:hAnsiTheme="minorEastAsia" w:eastAsiaTheme="minorEastAsia"/>
          <w:sz w:val="24"/>
        </w:rPr>
      </w:pPr>
      <w:bookmarkStart w:id="85" w:name="_Toc44690435"/>
      <w:bookmarkStart w:id="86" w:name="_Toc44691167"/>
      <w:bookmarkStart w:id="87" w:name="_Toc44691399"/>
      <w:bookmarkStart w:id="88" w:name="_Toc44690708"/>
      <w:r>
        <w:rPr>
          <w:rFonts w:asciiTheme="minorEastAsia" w:hAnsiTheme="minorEastAsia" w:eastAsiaTheme="minorEastAsia"/>
          <w:sz w:val="24"/>
        </w:rPr>
        <w:br w:type="page"/>
      </w:r>
    </w:p>
    <w:p w14:paraId="796CE4B0">
      <w:pPr>
        <w:tabs>
          <w:tab w:val="left" w:pos="371"/>
        </w:tabs>
        <w:spacing w:before="120" w:after="120"/>
        <w:ind w:left="-1" w:leftChars="-1" w:hanging="1"/>
        <w:jc w:val="center"/>
        <w:rPr>
          <w:rFonts w:hint="eastAsia" w:asciiTheme="minorEastAsia" w:hAnsiTheme="minorEastAsia" w:eastAsiaTheme="minorEastAsia"/>
          <w:sz w:val="24"/>
        </w:rPr>
      </w:pPr>
    </w:p>
    <w:p w14:paraId="79792150">
      <w:pPr>
        <w:pStyle w:val="3"/>
        <w:tabs>
          <w:tab w:val="left" w:pos="371"/>
        </w:tabs>
        <w:spacing w:before="120" w:after="120"/>
        <w:ind w:left="-1" w:leftChars="-1" w:hanging="1"/>
        <w:jc w:val="center"/>
        <w:rPr>
          <w:rFonts w:hint="eastAsia" w:asciiTheme="minorEastAsia" w:hAnsiTheme="minorEastAsia" w:eastAsiaTheme="minorEastAsia"/>
        </w:rPr>
      </w:pPr>
      <w:bookmarkStart w:id="89" w:name="_Toc135293349"/>
      <w:r>
        <w:rPr>
          <w:rFonts w:hint="eastAsia" w:asciiTheme="minorEastAsia" w:hAnsiTheme="minorEastAsia" w:eastAsiaTheme="minorEastAsia"/>
        </w:rPr>
        <w:t>格式7  技术规格</w:t>
      </w:r>
      <w:bookmarkEnd w:id="85"/>
      <w:bookmarkEnd w:id="86"/>
      <w:bookmarkEnd w:id="87"/>
      <w:bookmarkEnd w:id="88"/>
      <w:bookmarkEnd w:id="89"/>
    </w:p>
    <w:p w14:paraId="5D8787D0">
      <w:pPr>
        <w:pStyle w:val="7"/>
      </w:pPr>
    </w:p>
    <w:p w14:paraId="4F59F8B6">
      <w:pPr>
        <w:spacing w:line="360" w:lineRule="auto"/>
        <w:ind w:left="420"/>
        <w:rPr>
          <w:rFonts w:hint="eastAsia" w:ascii="宋体" w:hAnsi="宋体"/>
        </w:rPr>
      </w:pPr>
      <w:r>
        <w:rPr>
          <w:rFonts w:hint="eastAsia" w:ascii="宋体" w:hAnsi="宋体"/>
        </w:rPr>
        <w:t>1、对投标产品的整体描述（包括采用文字、表格等形式）</w:t>
      </w:r>
    </w:p>
    <w:p w14:paraId="584D7D28">
      <w:pPr>
        <w:spacing w:line="360" w:lineRule="auto"/>
        <w:ind w:left="420"/>
        <w:rPr>
          <w:rFonts w:hint="eastAsia" w:ascii="宋体" w:hAnsi="宋体"/>
        </w:rPr>
      </w:pPr>
      <w:r>
        <w:rPr>
          <w:rFonts w:hint="eastAsia" w:ascii="宋体" w:hAnsi="宋体"/>
        </w:rPr>
        <w:t>2、投标产品采用的技术标准</w:t>
      </w:r>
    </w:p>
    <w:p w14:paraId="74E1FD7C">
      <w:pPr>
        <w:spacing w:line="360" w:lineRule="auto"/>
        <w:ind w:left="420"/>
        <w:rPr>
          <w:rFonts w:hint="eastAsia" w:ascii="宋体" w:hAnsi="宋体"/>
        </w:rPr>
      </w:pPr>
      <w:r>
        <w:rPr>
          <w:rFonts w:hint="eastAsia" w:ascii="宋体" w:hAnsi="宋体"/>
        </w:rPr>
        <w:t>3、投标产品的性能特点（包括新技术、新工艺、新材料的应用等）</w:t>
      </w:r>
    </w:p>
    <w:p w14:paraId="526C28A1">
      <w:pPr>
        <w:spacing w:line="360" w:lineRule="auto"/>
        <w:ind w:left="420"/>
        <w:rPr>
          <w:rFonts w:hint="eastAsia" w:ascii="宋体" w:hAnsi="宋体"/>
        </w:rPr>
      </w:pPr>
      <w:r>
        <w:rPr>
          <w:rFonts w:hint="eastAsia" w:ascii="宋体" w:hAnsi="宋体"/>
        </w:rPr>
        <w:t>4、投标产品的外形尺寸图、成品的彩色图样等</w:t>
      </w:r>
    </w:p>
    <w:p w14:paraId="06972214">
      <w:pPr>
        <w:spacing w:line="360" w:lineRule="auto"/>
        <w:ind w:left="420"/>
        <w:rPr>
          <w:rFonts w:hint="eastAsia" w:ascii="宋体" w:hAnsi="宋体"/>
        </w:rPr>
      </w:pPr>
      <w:r>
        <w:rPr>
          <w:rFonts w:hint="eastAsia" w:ascii="宋体" w:hAnsi="宋体"/>
        </w:rPr>
        <w:t>5、投标产品的说明书等</w:t>
      </w:r>
    </w:p>
    <w:p w14:paraId="79F43C19">
      <w:pPr>
        <w:spacing w:line="360" w:lineRule="auto"/>
        <w:ind w:left="420"/>
        <w:rPr>
          <w:rFonts w:hint="eastAsia"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6EF6F2DD">
      <w:pPr>
        <w:adjustRightInd w:val="0"/>
        <w:snapToGrid w:val="0"/>
        <w:spacing w:line="300" w:lineRule="auto"/>
        <w:jc w:val="right"/>
        <w:rPr>
          <w:snapToGrid w:val="0"/>
          <w:kern w:val="0"/>
        </w:rPr>
      </w:pPr>
    </w:p>
    <w:p w14:paraId="0DE76893">
      <w:pPr>
        <w:adjustRightInd w:val="0"/>
        <w:snapToGrid w:val="0"/>
        <w:spacing w:line="300" w:lineRule="auto"/>
        <w:jc w:val="right"/>
        <w:rPr>
          <w:snapToGrid w:val="0"/>
          <w:kern w:val="0"/>
        </w:rPr>
      </w:pPr>
    </w:p>
    <w:p w14:paraId="1F9DEF58">
      <w:pPr>
        <w:pStyle w:val="3"/>
        <w:tabs>
          <w:tab w:val="left" w:pos="371"/>
        </w:tabs>
        <w:spacing w:before="120" w:after="120"/>
        <w:ind w:left="-1" w:leftChars="-1" w:hanging="1"/>
        <w:jc w:val="center"/>
        <w:rPr>
          <w:rFonts w:hint="eastAsia" w:asciiTheme="minorEastAsia" w:hAnsiTheme="minorEastAsia" w:eastAsiaTheme="minorEastAsia"/>
        </w:rPr>
      </w:pPr>
      <w:bookmarkStart w:id="90" w:name="_Toc135293350"/>
    </w:p>
    <w:p w14:paraId="5CB829D2"/>
    <w:p w14:paraId="20095AC0">
      <w:pPr>
        <w:pStyle w:val="3"/>
        <w:tabs>
          <w:tab w:val="left" w:pos="371"/>
        </w:tabs>
        <w:spacing w:before="120" w:after="120"/>
        <w:ind w:left="-1" w:leftChars="-1" w:hanging="1"/>
        <w:jc w:val="center"/>
        <w:rPr>
          <w:rFonts w:hint="eastAsia" w:asciiTheme="minorEastAsia" w:hAnsiTheme="minorEastAsia" w:eastAsiaTheme="minorEastAsia"/>
        </w:rPr>
      </w:pPr>
    </w:p>
    <w:p w14:paraId="48B9C484">
      <w:pPr>
        <w:pStyle w:val="3"/>
        <w:tabs>
          <w:tab w:val="left" w:pos="371"/>
        </w:tabs>
        <w:spacing w:before="120" w:after="120"/>
        <w:ind w:left="-1" w:leftChars="-1" w:hanging="1"/>
        <w:jc w:val="center"/>
        <w:rPr>
          <w:rFonts w:hint="eastAsia"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90"/>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投标单位：（加盖公章）</w:t>
      </w:r>
    </w:p>
    <w:p w14:paraId="643DAFF5">
      <w:pPr>
        <w:adjustRightInd w:val="0"/>
        <w:snapToGrid w:val="0"/>
        <w:spacing w:line="300" w:lineRule="auto"/>
        <w:rPr>
          <w:snapToGrid w:val="0"/>
          <w:kern w:val="0"/>
        </w:rPr>
      </w:pPr>
    </w:p>
    <w:p w14:paraId="29A1E440">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hint="eastAsia"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91" w:name="_Toc44691400"/>
      <w:bookmarkStart w:id="92" w:name="_Toc44690709"/>
      <w:bookmarkStart w:id="93" w:name="_Toc44690436"/>
      <w:bookmarkStart w:id="94" w:name="_Toc44691168"/>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hint="eastAsia" w:asciiTheme="minorEastAsia" w:hAnsiTheme="minorEastAsia" w:eastAsiaTheme="minorEastAsia"/>
          <w:sz w:val="24"/>
        </w:rPr>
      </w:pPr>
    </w:p>
    <w:p w14:paraId="3A6CF121">
      <w:pPr>
        <w:pStyle w:val="3"/>
        <w:tabs>
          <w:tab w:val="left" w:pos="371"/>
        </w:tabs>
        <w:spacing w:before="120" w:after="120"/>
        <w:ind w:left="-1" w:leftChars="-1" w:hanging="1"/>
        <w:jc w:val="center"/>
        <w:rPr>
          <w:rFonts w:hint="eastAsia" w:asciiTheme="minorEastAsia" w:hAnsiTheme="minorEastAsia" w:eastAsiaTheme="minorEastAsia"/>
        </w:rPr>
      </w:pPr>
      <w:bookmarkStart w:id="95" w:name="_Toc135293351"/>
      <w:r>
        <w:rPr>
          <w:rFonts w:hint="eastAsia" w:asciiTheme="minorEastAsia" w:hAnsiTheme="minorEastAsia" w:eastAsiaTheme="minorEastAsia"/>
        </w:rPr>
        <w:t>格式9  售后服务和质量承诺</w:t>
      </w:r>
      <w:bookmarkEnd w:id="91"/>
      <w:bookmarkEnd w:id="92"/>
      <w:bookmarkEnd w:id="93"/>
      <w:bookmarkEnd w:id="94"/>
      <w:bookmarkEnd w:id="95"/>
    </w:p>
    <w:p w14:paraId="09A3452D">
      <w:pPr>
        <w:adjustRightInd w:val="0"/>
        <w:snapToGrid w:val="0"/>
        <w:spacing w:line="360" w:lineRule="auto"/>
        <w:rPr>
          <w:rFonts w:hint="eastAsia" w:ascii="宋体" w:hAnsi="宋体"/>
        </w:rPr>
      </w:pPr>
    </w:p>
    <w:p w14:paraId="64DE4AD2">
      <w:pPr>
        <w:adjustRightInd w:val="0"/>
        <w:snapToGrid w:val="0"/>
        <w:spacing w:line="360" w:lineRule="auto"/>
        <w:rPr>
          <w:rFonts w:hint="eastAsia"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hint="eastAsia"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hint="eastAsia"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hint="eastAsia"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hint="eastAsia" w:ascii="宋体" w:hAnsi="宋体"/>
        </w:rPr>
      </w:pPr>
      <w:r>
        <w:rPr>
          <w:rFonts w:hint="eastAsia" w:ascii="宋体" w:hAnsi="宋体"/>
        </w:rPr>
        <w:t>5、技术培训计划</w:t>
      </w:r>
    </w:p>
    <w:p w14:paraId="47C6DDFB">
      <w:pPr>
        <w:adjustRightInd w:val="0"/>
        <w:snapToGrid w:val="0"/>
        <w:spacing w:line="360" w:lineRule="auto"/>
        <w:rPr>
          <w:rFonts w:hint="eastAsia" w:ascii="宋体" w:hAnsi="宋体"/>
        </w:rPr>
      </w:pPr>
      <w:r>
        <w:rPr>
          <w:rFonts w:hint="eastAsia" w:ascii="宋体" w:hAnsi="宋体"/>
        </w:rPr>
        <w:t>6、备/配件支持计划</w:t>
      </w:r>
    </w:p>
    <w:p w14:paraId="17A139FC">
      <w:pPr>
        <w:adjustRightInd w:val="0"/>
        <w:snapToGrid w:val="0"/>
        <w:spacing w:line="360" w:lineRule="auto"/>
        <w:rPr>
          <w:rFonts w:hint="eastAsia"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hint="eastAsia"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hint="eastAsia" w:asciiTheme="minorEastAsia" w:hAnsiTheme="minorEastAsia" w:eastAsiaTheme="minorEastAsia"/>
        </w:rPr>
      </w:pPr>
      <w:bookmarkStart w:id="96" w:name="_格式3__"/>
      <w:bookmarkEnd w:id="96"/>
      <w:bookmarkStart w:id="97" w:name="_格式5__"/>
      <w:bookmarkEnd w:id="97"/>
      <w:bookmarkStart w:id="98" w:name="_格式4__"/>
      <w:bookmarkEnd w:id="98"/>
      <w:bookmarkStart w:id="99" w:name="_格式2__投标保证金凭证"/>
      <w:bookmarkEnd w:id="99"/>
      <w:bookmarkStart w:id="100" w:name="q17"/>
      <w:bookmarkEnd w:id="100"/>
      <w:bookmarkStart w:id="101" w:name="q15"/>
      <w:bookmarkEnd w:id="101"/>
      <w:bookmarkStart w:id="102" w:name="q16"/>
      <w:bookmarkEnd w:id="102"/>
      <w:r>
        <w:rPr>
          <w:rFonts w:asciiTheme="minorEastAsia" w:hAnsiTheme="minorEastAsia" w:eastAsiaTheme="minorEastAsia"/>
        </w:rPr>
        <w:tab/>
      </w:r>
      <w:bookmarkStart w:id="103" w:name="_Toc44690437"/>
      <w:bookmarkStart w:id="104" w:name="_Toc44690710"/>
      <w:bookmarkStart w:id="105" w:name="_Toc44691401"/>
      <w:bookmarkStart w:id="106" w:name="_Toc44691169"/>
      <w:bookmarkStart w:id="107" w:name="_Toc135293352"/>
      <w:r>
        <w:rPr>
          <w:rFonts w:hint="eastAsia" w:asciiTheme="minorEastAsia" w:hAnsiTheme="minorEastAsia" w:eastAsiaTheme="minorEastAsia"/>
        </w:rPr>
        <w:t>格式10  投标人情况介绍</w:t>
      </w:r>
      <w:bookmarkEnd w:id="103"/>
      <w:bookmarkEnd w:id="104"/>
      <w:bookmarkEnd w:id="105"/>
      <w:bookmarkEnd w:id="106"/>
      <w:bookmarkEnd w:id="107"/>
    </w:p>
    <w:p w14:paraId="48DE0524">
      <w:pPr>
        <w:snapToGrid w:val="0"/>
        <w:spacing w:line="300" w:lineRule="auto"/>
        <w:rPr>
          <w:rFonts w:hint="eastAsia" w:ascii="宋体" w:hAnsi="宋体"/>
        </w:rPr>
      </w:pPr>
    </w:p>
    <w:p w14:paraId="74BDD424">
      <w:pPr>
        <w:adjustRightInd w:val="0"/>
        <w:snapToGrid w:val="0"/>
        <w:spacing w:line="360" w:lineRule="auto"/>
        <w:rPr>
          <w:rFonts w:hint="eastAsia"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hint="eastAsia" w:ascii="宋体" w:hAnsi="宋体"/>
          <w:bCs/>
          <w:snapToGrid w:val="0"/>
          <w:kern w:val="0"/>
          <w:szCs w:val="21"/>
        </w:rPr>
      </w:pPr>
    </w:p>
    <w:p w14:paraId="60ACC187">
      <w:pPr>
        <w:adjustRightInd w:val="0"/>
        <w:snapToGrid w:val="0"/>
        <w:spacing w:line="360" w:lineRule="auto"/>
        <w:rPr>
          <w:rFonts w:hint="eastAsia"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hint="eastAsia" w:ascii="宋体" w:hAnsi="宋体"/>
          <w:szCs w:val="21"/>
        </w:rPr>
      </w:pPr>
    </w:p>
    <w:p w14:paraId="13DBECF0">
      <w:pPr>
        <w:adjustRightInd w:val="0"/>
        <w:snapToGrid w:val="0"/>
        <w:spacing w:line="360" w:lineRule="auto"/>
        <w:rPr>
          <w:rFonts w:hint="eastAsia"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64EEDAA7">
      <w:pPr>
        <w:jc w:val="center"/>
        <w:rPr>
          <w:snapToGrid w:val="0"/>
          <w:kern w:val="0"/>
        </w:rPr>
      </w:pPr>
    </w:p>
    <w:p w14:paraId="14FEC030">
      <w:pPr>
        <w:jc w:val="center"/>
        <w:rPr>
          <w:snapToGrid w:val="0"/>
          <w:kern w:val="0"/>
        </w:rPr>
      </w:pPr>
    </w:p>
    <w:p w14:paraId="22ED8D0F">
      <w:pPr>
        <w:tabs>
          <w:tab w:val="left" w:pos="8248"/>
          <w:tab w:val="left" w:pos="9368"/>
        </w:tabs>
        <w:spacing w:line="360" w:lineRule="auto"/>
      </w:pPr>
      <w:r>
        <w:rPr>
          <w:rFonts w:hint="eastAsia"/>
        </w:rPr>
        <w:t>附表：</w:t>
      </w:r>
    </w:p>
    <w:p w14:paraId="47825999">
      <w:pPr>
        <w:pStyle w:val="359"/>
        <w:jc w:val="center"/>
        <w:rPr>
          <w:rFonts w:hint="eastAsia"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hint="eastAsia"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hint="eastAsia"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hint="eastAsia"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hint="eastAsia"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hint="eastAsia"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hint="eastAsia"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hint="eastAsia"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hint="eastAsia"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hint="eastAsia"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hint="eastAsia"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hint="eastAsia" w:ascii="宋体" w:hAnsi="宋体" w:cs="Courier New"/>
                <w:snapToGrid w:val="0"/>
                <w:szCs w:val="21"/>
              </w:rPr>
            </w:pPr>
          </w:p>
        </w:tc>
        <w:tc>
          <w:tcPr>
            <w:tcW w:w="567" w:type="dxa"/>
            <w:vAlign w:val="center"/>
          </w:tcPr>
          <w:p w14:paraId="1D05CF82">
            <w:pPr>
              <w:rPr>
                <w:rFonts w:hint="eastAsia" w:ascii="宋体" w:hAnsi="宋体" w:cs="Courier New"/>
                <w:snapToGrid w:val="0"/>
                <w:szCs w:val="21"/>
              </w:rPr>
            </w:pPr>
          </w:p>
        </w:tc>
        <w:tc>
          <w:tcPr>
            <w:tcW w:w="1308" w:type="dxa"/>
            <w:vAlign w:val="center"/>
          </w:tcPr>
          <w:p w14:paraId="65614860">
            <w:pPr>
              <w:rPr>
                <w:rFonts w:hint="eastAsia" w:ascii="宋体" w:hAnsi="宋体" w:cs="Courier New"/>
                <w:snapToGrid w:val="0"/>
                <w:szCs w:val="21"/>
              </w:rPr>
            </w:pPr>
          </w:p>
        </w:tc>
        <w:tc>
          <w:tcPr>
            <w:tcW w:w="1544" w:type="dxa"/>
            <w:vAlign w:val="center"/>
          </w:tcPr>
          <w:p w14:paraId="63ECD100">
            <w:pPr>
              <w:rPr>
                <w:rFonts w:hint="eastAsia" w:ascii="宋体" w:hAnsi="宋体" w:cs="Courier New"/>
                <w:snapToGrid w:val="0"/>
                <w:szCs w:val="21"/>
              </w:rPr>
            </w:pPr>
          </w:p>
        </w:tc>
        <w:tc>
          <w:tcPr>
            <w:tcW w:w="1260" w:type="dxa"/>
            <w:vAlign w:val="center"/>
          </w:tcPr>
          <w:p w14:paraId="0A3D1956">
            <w:pPr>
              <w:rPr>
                <w:rFonts w:hint="eastAsia" w:ascii="宋体" w:hAnsi="宋体" w:cs="Courier New"/>
                <w:snapToGrid w:val="0"/>
                <w:szCs w:val="21"/>
              </w:rPr>
            </w:pPr>
          </w:p>
        </w:tc>
        <w:tc>
          <w:tcPr>
            <w:tcW w:w="1620" w:type="dxa"/>
            <w:vAlign w:val="center"/>
          </w:tcPr>
          <w:p w14:paraId="74B09503">
            <w:pPr>
              <w:rPr>
                <w:rFonts w:hint="eastAsia"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hint="eastAsia"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hint="eastAsia"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hint="eastAsia" w:ascii="宋体" w:hAnsi="宋体" w:cs="Courier New"/>
                <w:snapToGrid w:val="0"/>
                <w:szCs w:val="21"/>
              </w:rPr>
            </w:pPr>
          </w:p>
        </w:tc>
        <w:tc>
          <w:tcPr>
            <w:tcW w:w="567" w:type="dxa"/>
          </w:tcPr>
          <w:p w14:paraId="704763AB">
            <w:pPr>
              <w:rPr>
                <w:rFonts w:hint="eastAsia" w:ascii="宋体" w:hAnsi="宋体" w:cs="Courier New"/>
                <w:snapToGrid w:val="0"/>
                <w:szCs w:val="21"/>
              </w:rPr>
            </w:pPr>
          </w:p>
        </w:tc>
        <w:tc>
          <w:tcPr>
            <w:tcW w:w="1308" w:type="dxa"/>
          </w:tcPr>
          <w:p w14:paraId="4140D630">
            <w:pPr>
              <w:rPr>
                <w:rFonts w:hint="eastAsia" w:ascii="宋体" w:hAnsi="宋体" w:cs="Courier New"/>
                <w:snapToGrid w:val="0"/>
                <w:szCs w:val="21"/>
              </w:rPr>
            </w:pPr>
          </w:p>
        </w:tc>
        <w:tc>
          <w:tcPr>
            <w:tcW w:w="1544" w:type="dxa"/>
          </w:tcPr>
          <w:p w14:paraId="0915386F">
            <w:pPr>
              <w:rPr>
                <w:rFonts w:hint="eastAsia" w:ascii="宋体" w:hAnsi="宋体" w:cs="Courier New"/>
                <w:snapToGrid w:val="0"/>
                <w:szCs w:val="21"/>
              </w:rPr>
            </w:pPr>
          </w:p>
        </w:tc>
        <w:tc>
          <w:tcPr>
            <w:tcW w:w="1260" w:type="dxa"/>
          </w:tcPr>
          <w:p w14:paraId="0FABE524">
            <w:pPr>
              <w:rPr>
                <w:rFonts w:hint="eastAsia" w:ascii="宋体" w:hAnsi="宋体" w:cs="Courier New"/>
                <w:snapToGrid w:val="0"/>
                <w:szCs w:val="21"/>
              </w:rPr>
            </w:pPr>
          </w:p>
        </w:tc>
        <w:tc>
          <w:tcPr>
            <w:tcW w:w="1620" w:type="dxa"/>
          </w:tcPr>
          <w:p w14:paraId="2BC33DBF">
            <w:pPr>
              <w:rPr>
                <w:rFonts w:hint="eastAsia"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hint="eastAsia"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hint="eastAsia" w:ascii="宋体" w:hAnsi="宋体" w:cs="Courier New"/>
                <w:snapToGrid w:val="0"/>
                <w:szCs w:val="21"/>
              </w:rPr>
            </w:pPr>
          </w:p>
        </w:tc>
        <w:tc>
          <w:tcPr>
            <w:tcW w:w="851" w:type="dxa"/>
          </w:tcPr>
          <w:p w14:paraId="4C03C9EE">
            <w:pPr>
              <w:rPr>
                <w:rFonts w:hint="eastAsia" w:ascii="宋体" w:hAnsi="宋体" w:cs="Courier New"/>
                <w:snapToGrid w:val="0"/>
                <w:szCs w:val="21"/>
              </w:rPr>
            </w:pPr>
          </w:p>
        </w:tc>
        <w:tc>
          <w:tcPr>
            <w:tcW w:w="567" w:type="dxa"/>
          </w:tcPr>
          <w:p w14:paraId="618493F7">
            <w:pPr>
              <w:rPr>
                <w:rFonts w:hint="eastAsia" w:ascii="宋体" w:hAnsi="宋体" w:cs="Courier New"/>
                <w:snapToGrid w:val="0"/>
                <w:szCs w:val="21"/>
              </w:rPr>
            </w:pPr>
          </w:p>
        </w:tc>
        <w:tc>
          <w:tcPr>
            <w:tcW w:w="1308" w:type="dxa"/>
          </w:tcPr>
          <w:p w14:paraId="08AD253B">
            <w:pPr>
              <w:rPr>
                <w:rFonts w:hint="eastAsia" w:ascii="宋体" w:hAnsi="宋体" w:cs="Courier New"/>
                <w:snapToGrid w:val="0"/>
                <w:szCs w:val="21"/>
              </w:rPr>
            </w:pPr>
          </w:p>
        </w:tc>
        <w:tc>
          <w:tcPr>
            <w:tcW w:w="1544" w:type="dxa"/>
          </w:tcPr>
          <w:p w14:paraId="1A583404">
            <w:pPr>
              <w:rPr>
                <w:rFonts w:hint="eastAsia" w:ascii="宋体" w:hAnsi="宋体" w:cs="Courier New"/>
                <w:snapToGrid w:val="0"/>
                <w:szCs w:val="21"/>
              </w:rPr>
            </w:pPr>
          </w:p>
        </w:tc>
        <w:tc>
          <w:tcPr>
            <w:tcW w:w="1260" w:type="dxa"/>
          </w:tcPr>
          <w:p w14:paraId="63AE153F">
            <w:pPr>
              <w:rPr>
                <w:rFonts w:hint="eastAsia" w:ascii="宋体" w:hAnsi="宋体" w:cs="Courier New"/>
                <w:snapToGrid w:val="0"/>
                <w:szCs w:val="21"/>
              </w:rPr>
            </w:pPr>
          </w:p>
        </w:tc>
        <w:tc>
          <w:tcPr>
            <w:tcW w:w="1620" w:type="dxa"/>
          </w:tcPr>
          <w:p w14:paraId="63A79C46">
            <w:pPr>
              <w:rPr>
                <w:rFonts w:hint="eastAsia"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hint="eastAsia"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hint="eastAsia" w:ascii="宋体" w:hAnsi="宋体" w:cs="Courier New"/>
                <w:snapToGrid w:val="0"/>
                <w:szCs w:val="21"/>
              </w:rPr>
            </w:pPr>
          </w:p>
        </w:tc>
        <w:tc>
          <w:tcPr>
            <w:tcW w:w="851" w:type="dxa"/>
          </w:tcPr>
          <w:p w14:paraId="74C5073F">
            <w:pPr>
              <w:rPr>
                <w:rFonts w:hint="eastAsia" w:ascii="宋体" w:hAnsi="宋体" w:cs="Courier New"/>
                <w:snapToGrid w:val="0"/>
                <w:szCs w:val="21"/>
              </w:rPr>
            </w:pPr>
          </w:p>
        </w:tc>
        <w:tc>
          <w:tcPr>
            <w:tcW w:w="567" w:type="dxa"/>
          </w:tcPr>
          <w:p w14:paraId="535DE39E">
            <w:pPr>
              <w:rPr>
                <w:rFonts w:hint="eastAsia" w:ascii="宋体" w:hAnsi="宋体" w:cs="Courier New"/>
                <w:snapToGrid w:val="0"/>
                <w:szCs w:val="21"/>
              </w:rPr>
            </w:pPr>
          </w:p>
        </w:tc>
        <w:tc>
          <w:tcPr>
            <w:tcW w:w="1308" w:type="dxa"/>
          </w:tcPr>
          <w:p w14:paraId="4E7B026A">
            <w:pPr>
              <w:rPr>
                <w:rFonts w:hint="eastAsia" w:ascii="宋体" w:hAnsi="宋体" w:cs="Courier New"/>
                <w:snapToGrid w:val="0"/>
                <w:szCs w:val="21"/>
              </w:rPr>
            </w:pPr>
          </w:p>
        </w:tc>
        <w:tc>
          <w:tcPr>
            <w:tcW w:w="1544" w:type="dxa"/>
          </w:tcPr>
          <w:p w14:paraId="1EC69676">
            <w:pPr>
              <w:rPr>
                <w:rFonts w:hint="eastAsia" w:ascii="宋体" w:hAnsi="宋体" w:cs="Courier New"/>
                <w:snapToGrid w:val="0"/>
                <w:szCs w:val="21"/>
              </w:rPr>
            </w:pPr>
          </w:p>
        </w:tc>
        <w:tc>
          <w:tcPr>
            <w:tcW w:w="1260" w:type="dxa"/>
          </w:tcPr>
          <w:p w14:paraId="13DC9F96">
            <w:pPr>
              <w:rPr>
                <w:rFonts w:hint="eastAsia" w:ascii="宋体" w:hAnsi="宋体" w:cs="Courier New"/>
                <w:snapToGrid w:val="0"/>
                <w:szCs w:val="21"/>
              </w:rPr>
            </w:pPr>
          </w:p>
        </w:tc>
        <w:tc>
          <w:tcPr>
            <w:tcW w:w="1620" w:type="dxa"/>
          </w:tcPr>
          <w:p w14:paraId="1A7BE3D4">
            <w:pPr>
              <w:rPr>
                <w:rFonts w:hint="eastAsia"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hint="eastAsia"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hint="eastAsia" w:ascii="宋体" w:hAnsi="宋体" w:cs="Courier New"/>
                <w:snapToGrid w:val="0"/>
                <w:szCs w:val="21"/>
              </w:rPr>
            </w:pPr>
          </w:p>
        </w:tc>
        <w:tc>
          <w:tcPr>
            <w:tcW w:w="851" w:type="dxa"/>
          </w:tcPr>
          <w:p w14:paraId="37CAFE90">
            <w:pPr>
              <w:rPr>
                <w:rFonts w:hint="eastAsia" w:ascii="宋体" w:hAnsi="宋体" w:cs="Courier New"/>
                <w:snapToGrid w:val="0"/>
                <w:szCs w:val="21"/>
              </w:rPr>
            </w:pPr>
          </w:p>
        </w:tc>
        <w:tc>
          <w:tcPr>
            <w:tcW w:w="567" w:type="dxa"/>
          </w:tcPr>
          <w:p w14:paraId="008A9125">
            <w:pPr>
              <w:rPr>
                <w:rFonts w:hint="eastAsia" w:ascii="宋体" w:hAnsi="宋体" w:cs="Courier New"/>
                <w:snapToGrid w:val="0"/>
                <w:szCs w:val="21"/>
              </w:rPr>
            </w:pPr>
          </w:p>
        </w:tc>
        <w:tc>
          <w:tcPr>
            <w:tcW w:w="1308" w:type="dxa"/>
          </w:tcPr>
          <w:p w14:paraId="7AB12053">
            <w:pPr>
              <w:rPr>
                <w:rFonts w:hint="eastAsia" w:ascii="宋体" w:hAnsi="宋体" w:cs="Courier New"/>
                <w:snapToGrid w:val="0"/>
                <w:szCs w:val="21"/>
              </w:rPr>
            </w:pPr>
          </w:p>
        </w:tc>
        <w:tc>
          <w:tcPr>
            <w:tcW w:w="1544" w:type="dxa"/>
          </w:tcPr>
          <w:p w14:paraId="1520A202">
            <w:pPr>
              <w:rPr>
                <w:rFonts w:hint="eastAsia" w:ascii="宋体" w:hAnsi="宋体" w:cs="Courier New"/>
                <w:snapToGrid w:val="0"/>
                <w:szCs w:val="21"/>
              </w:rPr>
            </w:pPr>
          </w:p>
        </w:tc>
        <w:tc>
          <w:tcPr>
            <w:tcW w:w="1260" w:type="dxa"/>
          </w:tcPr>
          <w:p w14:paraId="63252B46">
            <w:pPr>
              <w:rPr>
                <w:rFonts w:hint="eastAsia" w:ascii="宋体" w:hAnsi="宋体" w:cs="Courier New"/>
                <w:snapToGrid w:val="0"/>
                <w:szCs w:val="21"/>
              </w:rPr>
            </w:pPr>
          </w:p>
        </w:tc>
        <w:tc>
          <w:tcPr>
            <w:tcW w:w="1620" w:type="dxa"/>
          </w:tcPr>
          <w:p w14:paraId="118C6956">
            <w:pPr>
              <w:rPr>
                <w:rFonts w:hint="eastAsia"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hint="eastAsia"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hint="eastAsia" w:ascii="宋体" w:hAnsi="宋体" w:cs="Courier New"/>
                <w:snapToGrid w:val="0"/>
                <w:szCs w:val="21"/>
              </w:rPr>
            </w:pPr>
          </w:p>
        </w:tc>
        <w:tc>
          <w:tcPr>
            <w:tcW w:w="851" w:type="dxa"/>
          </w:tcPr>
          <w:p w14:paraId="01C1A764">
            <w:pPr>
              <w:rPr>
                <w:rFonts w:hint="eastAsia" w:ascii="宋体" w:hAnsi="宋体" w:cs="Courier New"/>
                <w:snapToGrid w:val="0"/>
                <w:szCs w:val="21"/>
              </w:rPr>
            </w:pPr>
          </w:p>
        </w:tc>
        <w:tc>
          <w:tcPr>
            <w:tcW w:w="567" w:type="dxa"/>
          </w:tcPr>
          <w:p w14:paraId="0B9EB3DE">
            <w:pPr>
              <w:rPr>
                <w:rFonts w:hint="eastAsia" w:ascii="宋体" w:hAnsi="宋体" w:cs="Courier New"/>
                <w:snapToGrid w:val="0"/>
                <w:szCs w:val="21"/>
              </w:rPr>
            </w:pPr>
          </w:p>
        </w:tc>
        <w:tc>
          <w:tcPr>
            <w:tcW w:w="1308" w:type="dxa"/>
          </w:tcPr>
          <w:p w14:paraId="1B22E19C">
            <w:pPr>
              <w:rPr>
                <w:rFonts w:hint="eastAsia" w:ascii="宋体" w:hAnsi="宋体" w:cs="Courier New"/>
                <w:snapToGrid w:val="0"/>
                <w:szCs w:val="21"/>
              </w:rPr>
            </w:pPr>
          </w:p>
        </w:tc>
        <w:tc>
          <w:tcPr>
            <w:tcW w:w="1544" w:type="dxa"/>
          </w:tcPr>
          <w:p w14:paraId="794534EC">
            <w:pPr>
              <w:rPr>
                <w:rFonts w:hint="eastAsia" w:ascii="宋体" w:hAnsi="宋体" w:cs="Courier New"/>
                <w:snapToGrid w:val="0"/>
                <w:szCs w:val="21"/>
              </w:rPr>
            </w:pPr>
          </w:p>
        </w:tc>
        <w:tc>
          <w:tcPr>
            <w:tcW w:w="1260" w:type="dxa"/>
          </w:tcPr>
          <w:p w14:paraId="7377C341">
            <w:pPr>
              <w:rPr>
                <w:rFonts w:hint="eastAsia" w:ascii="宋体" w:hAnsi="宋体" w:cs="Courier New"/>
                <w:snapToGrid w:val="0"/>
                <w:szCs w:val="21"/>
              </w:rPr>
            </w:pPr>
          </w:p>
        </w:tc>
        <w:tc>
          <w:tcPr>
            <w:tcW w:w="1620" w:type="dxa"/>
          </w:tcPr>
          <w:p w14:paraId="4EDC562F">
            <w:pPr>
              <w:rPr>
                <w:rFonts w:hint="eastAsia"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hint="eastAsia"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hint="eastAsia" w:ascii="宋体" w:hAnsi="宋体" w:cs="Courier New"/>
                <w:snapToGrid w:val="0"/>
                <w:szCs w:val="21"/>
              </w:rPr>
            </w:pPr>
          </w:p>
        </w:tc>
        <w:tc>
          <w:tcPr>
            <w:tcW w:w="851" w:type="dxa"/>
          </w:tcPr>
          <w:p w14:paraId="53128606">
            <w:pPr>
              <w:rPr>
                <w:rFonts w:hint="eastAsia" w:ascii="宋体" w:hAnsi="宋体" w:cs="Courier New"/>
                <w:snapToGrid w:val="0"/>
                <w:szCs w:val="21"/>
              </w:rPr>
            </w:pPr>
          </w:p>
        </w:tc>
        <w:tc>
          <w:tcPr>
            <w:tcW w:w="567" w:type="dxa"/>
          </w:tcPr>
          <w:p w14:paraId="3E1A0CAB">
            <w:pPr>
              <w:rPr>
                <w:rFonts w:hint="eastAsia" w:ascii="宋体" w:hAnsi="宋体" w:cs="Courier New"/>
                <w:snapToGrid w:val="0"/>
                <w:szCs w:val="21"/>
              </w:rPr>
            </w:pPr>
          </w:p>
        </w:tc>
        <w:tc>
          <w:tcPr>
            <w:tcW w:w="1308" w:type="dxa"/>
          </w:tcPr>
          <w:p w14:paraId="72BB5C8F">
            <w:pPr>
              <w:rPr>
                <w:rFonts w:hint="eastAsia" w:ascii="宋体" w:hAnsi="宋体" w:cs="Courier New"/>
                <w:snapToGrid w:val="0"/>
                <w:szCs w:val="21"/>
              </w:rPr>
            </w:pPr>
          </w:p>
        </w:tc>
        <w:tc>
          <w:tcPr>
            <w:tcW w:w="1544" w:type="dxa"/>
          </w:tcPr>
          <w:p w14:paraId="7BC7618C">
            <w:pPr>
              <w:rPr>
                <w:rFonts w:hint="eastAsia" w:ascii="宋体" w:hAnsi="宋体" w:cs="Courier New"/>
                <w:snapToGrid w:val="0"/>
                <w:szCs w:val="21"/>
              </w:rPr>
            </w:pPr>
          </w:p>
        </w:tc>
        <w:tc>
          <w:tcPr>
            <w:tcW w:w="1260" w:type="dxa"/>
          </w:tcPr>
          <w:p w14:paraId="6D4B7381">
            <w:pPr>
              <w:rPr>
                <w:rFonts w:hint="eastAsia" w:ascii="宋体" w:hAnsi="宋体" w:cs="Courier New"/>
                <w:snapToGrid w:val="0"/>
                <w:szCs w:val="21"/>
              </w:rPr>
            </w:pPr>
          </w:p>
        </w:tc>
        <w:tc>
          <w:tcPr>
            <w:tcW w:w="1620" w:type="dxa"/>
          </w:tcPr>
          <w:p w14:paraId="39439D91">
            <w:pPr>
              <w:rPr>
                <w:rFonts w:hint="eastAsia"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hint="eastAsia"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hint="eastAsia" w:ascii="宋体" w:hAnsi="宋体" w:cs="Courier New"/>
                <w:snapToGrid w:val="0"/>
                <w:szCs w:val="21"/>
              </w:rPr>
            </w:pPr>
          </w:p>
        </w:tc>
        <w:tc>
          <w:tcPr>
            <w:tcW w:w="851" w:type="dxa"/>
          </w:tcPr>
          <w:p w14:paraId="3B412C3B">
            <w:pPr>
              <w:rPr>
                <w:rFonts w:hint="eastAsia" w:ascii="宋体" w:hAnsi="宋体" w:cs="Courier New"/>
                <w:snapToGrid w:val="0"/>
                <w:szCs w:val="21"/>
              </w:rPr>
            </w:pPr>
          </w:p>
        </w:tc>
        <w:tc>
          <w:tcPr>
            <w:tcW w:w="567" w:type="dxa"/>
          </w:tcPr>
          <w:p w14:paraId="1A40DB86">
            <w:pPr>
              <w:rPr>
                <w:rFonts w:hint="eastAsia" w:ascii="宋体" w:hAnsi="宋体" w:cs="Courier New"/>
                <w:snapToGrid w:val="0"/>
                <w:szCs w:val="21"/>
              </w:rPr>
            </w:pPr>
          </w:p>
        </w:tc>
        <w:tc>
          <w:tcPr>
            <w:tcW w:w="1308" w:type="dxa"/>
          </w:tcPr>
          <w:p w14:paraId="1B00F666">
            <w:pPr>
              <w:rPr>
                <w:rFonts w:hint="eastAsia" w:ascii="宋体" w:hAnsi="宋体" w:cs="Courier New"/>
                <w:snapToGrid w:val="0"/>
                <w:szCs w:val="21"/>
              </w:rPr>
            </w:pPr>
          </w:p>
        </w:tc>
        <w:tc>
          <w:tcPr>
            <w:tcW w:w="1544" w:type="dxa"/>
          </w:tcPr>
          <w:p w14:paraId="5CB65844">
            <w:pPr>
              <w:rPr>
                <w:rFonts w:hint="eastAsia" w:ascii="宋体" w:hAnsi="宋体" w:cs="Courier New"/>
                <w:snapToGrid w:val="0"/>
                <w:szCs w:val="21"/>
              </w:rPr>
            </w:pPr>
          </w:p>
        </w:tc>
        <w:tc>
          <w:tcPr>
            <w:tcW w:w="1260" w:type="dxa"/>
          </w:tcPr>
          <w:p w14:paraId="26874F3F">
            <w:pPr>
              <w:rPr>
                <w:rFonts w:hint="eastAsia" w:ascii="宋体" w:hAnsi="宋体" w:cs="Courier New"/>
                <w:snapToGrid w:val="0"/>
                <w:szCs w:val="21"/>
              </w:rPr>
            </w:pPr>
          </w:p>
        </w:tc>
        <w:tc>
          <w:tcPr>
            <w:tcW w:w="1620" w:type="dxa"/>
          </w:tcPr>
          <w:p w14:paraId="51FF7A15">
            <w:pPr>
              <w:rPr>
                <w:rFonts w:hint="eastAsia"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hint="eastAsia"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hint="eastAsia" w:ascii="宋体" w:hAnsi="宋体" w:cs="Courier New"/>
                <w:snapToGrid w:val="0"/>
                <w:szCs w:val="21"/>
              </w:rPr>
            </w:pPr>
          </w:p>
        </w:tc>
        <w:tc>
          <w:tcPr>
            <w:tcW w:w="851" w:type="dxa"/>
          </w:tcPr>
          <w:p w14:paraId="0CD38620">
            <w:pPr>
              <w:rPr>
                <w:rFonts w:hint="eastAsia" w:ascii="宋体" w:hAnsi="宋体" w:cs="Courier New"/>
                <w:snapToGrid w:val="0"/>
                <w:szCs w:val="21"/>
              </w:rPr>
            </w:pPr>
          </w:p>
        </w:tc>
        <w:tc>
          <w:tcPr>
            <w:tcW w:w="567" w:type="dxa"/>
          </w:tcPr>
          <w:p w14:paraId="1428FEA1">
            <w:pPr>
              <w:rPr>
                <w:rFonts w:hint="eastAsia" w:ascii="宋体" w:hAnsi="宋体" w:cs="Courier New"/>
                <w:snapToGrid w:val="0"/>
                <w:szCs w:val="21"/>
              </w:rPr>
            </w:pPr>
          </w:p>
        </w:tc>
        <w:tc>
          <w:tcPr>
            <w:tcW w:w="1308" w:type="dxa"/>
          </w:tcPr>
          <w:p w14:paraId="557142BB">
            <w:pPr>
              <w:rPr>
                <w:rFonts w:hint="eastAsia" w:ascii="宋体" w:hAnsi="宋体" w:cs="Courier New"/>
                <w:snapToGrid w:val="0"/>
                <w:szCs w:val="21"/>
              </w:rPr>
            </w:pPr>
          </w:p>
        </w:tc>
        <w:tc>
          <w:tcPr>
            <w:tcW w:w="1544" w:type="dxa"/>
          </w:tcPr>
          <w:p w14:paraId="474D5680">
            <w:pPr>
              <w:rPr>
                <w:rFonts w:hint="eastAsia" w:ascii="宋体" w:hAnsi="宋体" w:cs="Courier New"/>
                <w:snapToGrid w:val="0"/>
                <w:szCs w:val="21"/>
              </w:rPr>
            </w:pPr>
          </w:p>
        </w:tc>
        <w:tc>
          <w:tcPr>
            <w:tcW w:w="1260" w:type="dxa"/>
          </w:tcPr>
          <w:p w14:paraId="15140871">
            <w:pPr>
              <w:rPr>
                <w:rFonts w:hint="eastAsia" w:ascii="宋体" w:hAnsi="宋体" w:cs="Courier New"/>
                <w:snapToGrid w:val="0"/>
                <w:szCs w:val="21"/>
              </w:rPr>
            </w:pPr>
          </w:p>
        </w:tc>
        <w:tc>
          <w:tcPr>
            <w:tcW w:w="1620" w:type="dxa"/>
          </w:tcPr>
          <w:p w14:paraId="309F9061">
            <w:pPr>
              <w:rPr>
                <w:rFonts w:hint="eastAsia" w:ascii="宋体" w:hAnsi="宋体" w:cs="Courier New"/>
                <w:snapToGrid w:val="0"/>
                <w:szCs w:val="21"/>
              </w:rPr>
            </w:pPr>
          </w:p>
        </w:tc>
      </w:tr>
    </w:tbl>
    <w:p w14:paraId="6CA61858">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投标单位：（加盖公章）</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hint="eastAsia" w:asciiTheme="minorEastAsia" w:hAnsiTheme="minorEastAsia" w:eastAsiaTheme="minorEastAsia"/>
          <w:b/>
        </w:rPr>
      </w:pPr>
      <w:bookmarkStart w:id="108" w:name="_格式7__投标人资格声明"/>
      <w:bookmarkEnd w:id="108"/>
      <w:bookmarkStart w:id="109" w:name="q40"/>
    </w:p>
    <w:p w14:paraId="67BDC55E">
      <w:pPr>
        <w:spacing w:line="360" w:lineRule="auto"/>
        <w:jc w:val="center"/>
        <w:rPr>
          <w:rFonts w:hint="eastAsia" w:asciiTheme="minorEastAsia" w:hAnsiTheme="minorEastAsia" w:eastAsiaTheme="minorEastAsia"/>
          <w:b/>
        </w:rPr>
      </w:pPr>
    </w:p>
    <w:p w14:paraId="6281A702">
      <w:pPr>
        <w:spacing w:line="360" w:lineRule="auto"/>
        <w:jc w:val="center"/>
        <w:rPr>
          <w:rFonts w:hint="eastAsia" w:asciiTheme="minorEastAsia" w:hAnsiTheme="minorEastAsia" w:eastAsiaTheme="minorEastAsia"/>
          <w:b/>
        </w:rPr>
      </w:pPr>
    </w:p>
    <w:p w14:paraId="72769C35">
      <w:pPr>
        <w:spacing w:line="360" w:lineRule="auto"/>
        <w:jc w:val="center"/>
        <w:rPr>
          <w:rFonts w:hint="eastAsia" w:asciiTheme="minorEastAsia" w:hAnsiTheme="minorEastAsia" w:eastAsiaTheme="minorEastAsia"/>
          <w:b/>
        </w:rPr>
      </w:pPr>
    </w:p>
    <w:p w14:paraId="32F19610">
      <w:pPr>
        <w:spacing w:line="360" w:lineRule="auto"/>
        <w:jc w:val="center"/>
        <w:rPr>
          <w:rFonts w:hint="eastAsia" w:asciiTheme="minorEastAsia" w:hAnsiTheme="minorEastAsia" w:eastAsiaTheme="minorEastAsia"/>
          <w:b/>
        </w:rPr>
      </w:pPr>
    </w:p>
    <w:p w14:paraId="68FBAE10">
      <w:pPr>
        <w:spacing w:line="360" w:lineRule="auto"/>
        <w:jc w:val="center"/>
        <w:rPr>
          <w:rFonts w:hint="eastAsia" w:asciiTheme="minorEastAsia" w:hAnsiTheme="minorEastAsia" w:eastAsiaTheme="minorEastAsia"/>
          <w:b/>
        </w:rPr>
      </w:pPr>
    </w:p>
    <w:p w14:paraId="0E914522">
      <w:pPr>
        <w:spacing w:line="360" w:lineRule="auto"/>
        <w:jc w:val="center"/>
        <w:rPr>
          <w:rFonts w:hint="eastAsia" w:asciiTheme="minorEastAsia" w:hAnsiTheme="minorEastAsia" w:eastAsiaTheme="minorEastAsia"/>
          <w:b/>
        </w:rPr>
      </w:pPr>
    </w:p>
    <w:p w14:paraId="00440CB9">
      <w:pPr>
        <w:spacing w:line="360" w:lineRule="auto"/>
        <w:jc w:val="center"/>
        <w:rPr>
          <w:rFonts w:hint="eastAsia"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hint="eastAsia" w:asciiTheme="minorEastAsia" w:hAnsiTheme="minorEastAsia" w:eastAsiaTheme="minorEastAsia"/>
        </w:rPr>
      </w:pPr>
      <w:bookmarkStart w:id="110" w:name="_Toc135293353"/>
      <w:r>
        <w:rPr>
          <w:rFonts w:hint="eastAsia" w:asciiTheme="minorEastAsia" w:hAnsiTheme="minorEastAsia" w:eastAsiaTheme="minorEastAsia"/>
        </w:rPr>
        <w:t>格式11  偏离表</w:t>
      </w:r>
      <w:bookmarkEnd w:id="110"/>
    </w:p>
    <w:bookmarkEnd w:id="109"/>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hint="eastAsia"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hint="eastAsia"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hint="eastAsia"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hint="eastAsia"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hint="eastAsia"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hint="eastAsia"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hint="eastAsia" w:ascii="宋体" w:hAnsi="宋体"/>
                <w:szCs w:val="21"/>
              </w:rPr>
            </w:pPr>
          </w:p>
        </w:tc>
        <w:tc>
          <w:tcPr>
            <w:tcW w:w="1418" w:type="dxa"/>
            <w:vAlign w:val="center"/>
          </w:tcPr>
          <w:p w14:paraId="63DA1CFA">
            <w:pPr>
              <w:spacing w:line="360" w:lineRule="auto"/>
              <w:jc w:val="center"/>
              <w:rPr>
                <w:rFonts w:hint="eastAsia" w:ascii="宋体" w:hAnsi="宋体"/>
                <w:szCs w:val="21"/>
              </w:rPr>
            </w:pPr>
          </w:p>
        </w:tc>
        <w:tc>
          <w:tcPr>
            <w:tcW w:w="2482" w:type="dxa"/>
            <w:vAlign w:val="center"/>
          </w:tcPr>
          <w:p w14:paraId="17E28F3C">
            <w:pPr>
              <w:spacing w:line="360" w:lineRule="auto"/>
              <w:jc w:val="center"/>
              <w:rPr>
                <w:rFonts w:hint="eastAsia" w:ascii="宋体" w:hAnsi="宋体"/>
                <w:szCs w:val="21"/>
              </w:rPr>
            </w:pPr>
          </w:p>
        </w:tc>
        <w:tc>
          <w:tcPr>
            <w:tcW w:w="1701" w:type="dxa"/>
            <w:vAlign w:val="center"/>
          </w:tcPr>
          <w:p w14:paraId="5DFB0959">
            <w:pPr>
              <w:spacing w:line="360" w:lineRule="auto"/>
              <w:jc w:val="center"/>
              <w:rPr>
                <w:rFonts w:hint="eastAsia" w:ascii="宋体" w:hAnsi="宋体"/>
                <w:szCs w:val="21"/>
              </w:rPr>
            </w:pPr>
          </w:p>
        </w:tc>
        <w:tc>
          <w:tcPr>
            <w:tcW w:w="1275" w:type="dxa"/>
            <w:vAlign w:val="center"/>
          </w:tcPr>
          <w:p w14:paraId="67041D32">
            <w:pPr>
              <w:spacing w:line="360" w:lineRule="auto"/>
              <w:jc w:val="center"/>
              <w:rPr>
                <w:rFonts w:hint="eastAsia" w:ascii="宋体" w:hAnsi="宋体"/>
                <w:szCs w:val="21"/>
              </w:rPr>
            </w:pPr>
          </w:p>
        </w:tc>
        <w:tc>
          <w:tcPr>
            <w:tcW w:w="2304" w:type="dxa"/>
            <w:vAlign w:val="center"/>
          </w:tcPr>
          <w:p w14:paraId="7B6660CB">
            <w:pPr>
              <w:jc w:val="center"/>
              <w:rPr>
                <w:rFonts w:hint="eastAsia"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hint="eastAsia" w:ascii="宋体" w:hAnsi="宋体"/>
                <w:szCs w:val="21"/>
              </w:rPr>
            </w:pPr>
          </w:p>
        </w:tc>
        <w:tc>
          <w:tcPr>
            <w:tcW w:w="1418" w:type="dxa"/>
            <w:vAlign w:val="center"/>
          </w:tcPr>
          <w:p w14:paraId="2E5935D8">
            <w:pPr>
              <w:spacing w:line="360" w:lineRule="auto"/>
              <w:jc w:val="center"/>
              <w:rPr>
                <w:rFonts w:hint="eastAsia" w:ascii="宋体" w:hAnsi="宋体"/>
                <w:szCs w:val="21"/>
              </w:rPr>
            </w:pPr>
          </w:p>
        </w:tc>
        <w:tc>
          <w:tcPr>
            <w:tcW w:w="2482" w:type="dxa"/>
            <w:vAlign w:val="center"/>
          </w:tcPr>
          <w:p w14:paraId="62A7453E">
            <w:pPr>
              <w:spacing w:line="360" w:lineRule="auto"/>
              <w:jc w:val="center"/>
              <w:rPr>
                <w:rFonts w:hint="eastAsia" w:ascii="宋体" w:hAnsi="宋体"/>
                <w:szCs w:val="21"/>
              </w:rPr>
            </w:pPr>
          </w:p>
        </w:tc>
        <w:tc>
          <w:tcPr>
            <w:tcW w:w="1701" w:type="dxa"/>
            <w:vAlign w:val="center"/>
          </w:tcPr>
          <w:p w14:paraId="18EA3761">
            <w:pPr>
              <w:spacing w:line="360" w:lineRule="auto"/>
              <w:jc w:val="center"/>
              <w:rPr>
                <w:rFonts w:hint="eastAsia" w:ascii="宋体" w:hAnsi="宋体"/>
                <w:szCs w:val="21"/>
              </w:rPr>
            </w:pPr>
          </w:p>
        </w:tc>
        <w:tc>
          <w:tcPr>
            <w:tcW w:w="1275" w:type="dxa"/>
            <w:vAlign w:val="center"/>
          </w:tcPr>
          <w:p w14:paraId="5B20F613">
            <w:pPr>
              <w:spacing w:line="360" w:lineRule="auto"/>
              <w:jc w:val="center"/>
              <w:rPr>
                <w:rFonts w:hint="eastAsia" w:ascii="宋体" w:hAnsi="宋体"/>
                <w:szCs w:val="21"/>
              </w:rPr>
            </w:pPr>
          </w:p>
        </w:tc>
        <w:tc>
          <w:tcPr>
            <w:tcW w:w="2304" w:type="dxa"/>
            <w:vAlign w:val="center"/>
          </w:tcPr>
          <w:p w14:paraId="032899D1">
            <w:pPr>
              <w:spacing w:line="360" w:lineRule="auto"/>
              <w:jc w:val="center"/>
              <w:rPr>
                <w:rFonts w:hint="eastAsia"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hint="eastAsia" w:ascii="宋体" w:hAnsi="宋体"/>
                <w:szCs w:val="21"/>
              </w:rPr>
            </w:pPr>
          </w:p>
        </w:tc>
        <w:tc>
          <w:tcPr>
            <w:tcW w:w="1418" w:type="dxa"/>
            <w:vAlign w:val="center"/>
          </w:tcPr>
          <w:p w14:paraId="44AAAEA4">
            <w:pPr>
              <w:spacing w:line="360" w:lineRule="auto"/>
              <w:jc w:val="center"/>
              <w:rPr>
                <w:rFonts w:hint="eastAsia" w:ascii="宋体" w:hAnsi="宋体"/>
                <w:szCs w:val="21"/>
              </w:rPr>
            </w:pPr>
          </w:p>
        </w:tc>
        <w:tc>
          <w:tcPr>
            <w:tcW w:w="2482" w:type="dxa"/>
            <w:vAlign w:val="center"/>
          </w:tcPr>
          <w:p w14:paraId="615E22E2">
            <w:pPr>
              <w:spacing w:line="360" w:lineRule="auto"/>
              <w:jc w:val="center"/>
              <w:rPr>
                <w:rFonts w:hint="eastAsia" w:ascii="宋体" w:hAnsi="宋体"/>
                <w:szCs w:val="21"/>
              </w:rPr>
            </w:pPr>
          </w:p>
        </w:tc>
        <w:tc>
          <w:tcPr>
            <w:tcW w:w="1701" w:type="dxa"/>
            <w:vAlign w:val="center"/>
          </w:tcPr>
          <w:p w14:paraId="45E02F97">
            <w:pPr>
              <w:spacing w:line="360" w:lineRule="auto"/>
              <w:jc w:val="center"/>
              <w:rPr>
                <w:rFonts w:hint="eastAsia" w:ascii="宋体" w:hAnsi="宋体"/>
                <w:szCs w:val="21"/>
              </w:rPr>
            </w:pPr>
          </w:p>
        </w:tc>
        <w:tc>
          <w:tcPr>
            <w:tcW w:w="1275" w:type="dxa"/>
            <w:vAlign w:val="center"/>
          </w:tcPr>
          <w:p w14:paraId="450BC938">
            <w:pPr>
              <w:spacing w:line="360" w:lineRule="auto"/>
              <w:jc w:val="center"/>
              <w:rPr>
                <w:rFonts w:hint="eastAsia" w:ascii="宋体" w:hAnsi="宋体"/>
                <w:szCs w:val="21"/>
              </w:rPr>
            </w:pPr>
          </w:p>
        </w:tc>
        <w:tc>
          <w:tcPr>
            <w:tcW w:w="2304" w:type="dxa"/>
            <w:vAlign w:val="center"/>
          </w:tcPr>
          <w:p w14:paraId="2D7798BC">
            <w:pPr>
              <w:spacing w:line="360" w:lineRule="auto"/>
              <w:jc w:val="center"/>
              <w:rPr>
                <w:rFonts w:hint="eastAsia"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hint="eastAsia" w:ascii="宋体" w:hAnsi="宋体"/>
                <w:szCs w:val="21"/>
              </w:rPr>
            </w:pPr>
          </w:p>
        </w:tc>
        <w:tc>
          <w:tcPr>
            <w:tcW w:w="1418" w:type="dxa"/>
            <w:vAlign w:val="center"/>
          </w:tcPr>
          <w:p w14:paraId="234B573F">
            <w:pPr>
              <w:spacing w:line="360" w:lineRule="auto"/>
              <w:jc w:val="center"/>
              <w:rPr>
                <w:rFonts w:hint="eastAsia" w:ascii="宋体" w:hAnsi="宋体"/>
                <w:szCs w:val="21"/>
              </w:rPr>
            </w:pPr>
          </w:p>
        </w:tc>
        <w:tc>
          <w:tcPr>
            <w:tcW w:w="2482" w:type="dxa"/>
            <w:vAlign w:val="center"/>
          </w:tcPr>
          <w:p w14:paraId="78FD5C59">
            <w:pPr>
              <w:spacing w:line="360" w:lineRule="auto"/>
              <w:jc w:val="center"/>
              <w:rPr>
                <w:rFonts w:hint="eastAsia" w:ascii="宋体" w:hAnsi="宋体"/>
                <w:szCs w:val="21"/>
              </w:rPr>
            </w:pPr>
          </w:p>
        </w:tc>
        <w:tc>
          <w:tcPr>
            <w:tcW w:w="1701" w:type="dxa"/>
            <w:vAlign w:val="center"/>
          </w:tcPr>
          <w:p w14:paraId="03149EB9">
            <w:pPr>
              <w:spacing w:line="360" w:lineRule="auto"/>
              <w:jc w:val="center"/>
              <w:rPr>
                <w:rFonts w:hint="eastAsia" w:ascii="宋体" w:hAnsi="宋体"/>
                <w:szCs w:val="21"/>
              </w:rPr>
            </w:pPr>
          </w:p>
        </w:tc>
        <w:tc>
          <w:tcPr>
            <w:tcW w:w="1275" w:type="dxa"/>
            <w:vAlign w:val="center"/>
          </w:tcPr>
          <w:p w14:paraId="3C1BF6CC">
            <w:pPr>
              <w:spacing w:line="360" w:lineRule="auto"/>
              <w:jc w:val="center"/>
              <w:rPr>
                <w:rFonts w:hint="eastAsia" w:ascii="宋体" w:hAnsi="宋体"/>
                <w:szCs w:val="21"/>
              </w:rPr>
            </w:pPr>
          </w:p>
        </w:tc>
        <w:tc>
          <w:tcPr>
            <w:tcW w:w="2304" w:type="dxa"/>
            <w:vAlign w:val="center"/>
          </w:tcPr>
          <w:p w14:paraId="7013D424">
            <w:pPr>
              <w:spacing w:line="360" w:lineRule="auto"/>
              <w:jc w:val="center"/>
              <w:rPr>
                <w:rFonts w:hint="eastAsia" w:ascii="宋体" w:hAnsi="宋体"/>
                <w:szCs w:val="21"/>
              </w:rPr>
            </w:pPr>
          </w:p>
        </w:tc>
      </w:tr>
    </w:tbl>
    <w:p w14:paraId="33BFC641">
      <w:pPr>
        <w:spacing w:line="400" w:lineRule="exact"/>
        <w:rPr>
          <w:rFonts w:hint="eastAsia"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hint="eastAsia"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hint="eastAsia"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hint="eastAsia"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hint="eastAsia"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hint="eastAsia" w:ascii="宋体" w:hAnsi="宋体" w:cs="宋体"/>
                <w:bCs/>
                <w:szCs w:val="21"/>
              </w:rPr>
            </w:pPr>
          </w:p>
        </w:tc>
        <w:tc>
          <w:tcPr>
            <w:tcW w:w="3077" w:type="dxa"/>
          </w:tcPr>
          <w:p w14:paraId="67AB418F">
            <w:pPr>
              <w:spacing w:line="360" w:lineRule="auto"/>
              <w:rPr>
                <w:rFonts w:hint="eastAsia" w:ascii="宋体" w:hAnsi="宋体"/>
                <w:bCs/>
                <w:szCs w:val="21"/>
              </w:rPr>
            </w:pPr>
          </w:p>
        </w:tc>
        <w:tc>
          <w:tcPr>
            <w:tcW w:w="2735" w:type="dxa"/>
          </w:tcPr>
          <w:p w14:paraId="0D68BB41">
            <w:pPr>
              <w:spacing w:line="360" w:lineRule="auto"/>
              <w:rPr>
                <w:rFonts w:hint="eastAsia" w:ascii="宋体" w:hAnsi="宋体" w:cs="宋体"/>
                <w:szCs w:val="21"/>
              </w:rPr>
            </w:pPr>
          </w:p>
        </w:tc>
        <w:tc>
          <w:tcPr>
            <w:tcW w:w="1801" w:type="dxa"/>
          </w:tcPr>
          <w:p w14:paraId="4457773B">
            <w:pPr>
              <w:spacing w:line="360" w:lineRule="auto"/>
              <w:rPr>
                <w:rFonts w:hint="eastAsia" w:ascii="宋体" w:hAnsi="宋体" w:cs="宋体"/>
                <w:szCs w:val="21"/>
              </w:rPr>
            </w:pPr>
          </w:p>
        </w:tc>
        <w:tc>
          <w:tcPr>
            <w:tcW w:w="1515" w:type="dxa"/>
          </w:tcPr>
          <w:p w14:paraId="0AC0DC5B">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hint="eastAsia" w:ascii="宋体" w:hAnsi="宋体" w:cs="宋体"/>
                <w:bCs/>
                <w:szCs w:val="21"/>
              </w:rPr>
            </w:pPr>
          </w:p>
        </w:tc>
        <w:tc>
          <w:tcPr>
            <w:tcW w:w="3077" w:type="dxa"/>
          </w:tcPr>
          <w:p w14:paraId="29C04188">
            <w:pPr>
              <w:spacing w:line="360" w:lineRule="auto"/>
              <w:rPr>
                <w:rFonts w:hint="eastAsia" w:ascii="宋体" w:hAnsi="宋体" w:cs="宋体"/>
                <w:b/>
                <w:szCs w:val="21"/>
              </w:rPr>
            </w:pPr>
          </w:p>
        </w:tc>
        <w:tc>
          <w:tcPr>
            <w:tcW w:w="2735" w:type="dxa"/>
          </w:tcPr>
          <w:p w14:paraId="70A53A38">
            <w:pPr>
              <w:spacing w:line="360" w:lineRule="auto"/>
              <w:rPr>
                <w:rFonts w:hint="eastAsia" w:ascii="宋体" w:hAnsi="宋体" w:cs="宋体"/>
                <w:szCs w:val="21"/>
              </w:rPr>
            </w:pPr>
          </w:p>
        </w:tc>
        <w:tc>
          <w:tcPr>
            <w:tcW w:w="1801" w:type="dxa"/>
          </w:tcPr>
          <w:p w14:paraId="4DF5AC7C">
            <w:pPr>
              <w:spacing w:line="360" w:lineRule="auto"/>
              <w:rPr>
                <w:rFonts w:hint="eastAsia" w:ascii="宋体" w:hAnsi="宋体" w:cs="宋体"/>
                <w:szCs w:val="21"/>
              </w:rPr>
            </w:pPr>
          </w:p>
        </w:tc>
        <w:tc>
          <w:tcPr>
            <w:tcW w:w="1515" w:type="dxa"/>
          </w:tcPr>
          <w:p w14:paraId="58A9F4A2">
            <w:pPr>
              <w:spacing w:line="360" w:lineRule="auto"/>
              <w:rPr>
                <w:rFonts w:hint="eastAsia"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hint="eastAsia" w:ascii="宋体" w:hAnsi="宋体" w:cs="宋体"/>
                <w:bCs/>
                <w:szCs w:val="21"/>
              </w:rPr>
            </w:pPr>
          </w:p>
        </w:tc>
        <w:tc>
          <w:tcPr>
            <w:tcW w:w="3077" w:type="dxa"/>
          </w:tcPr>
          <w:p w14:paraId="426C180D">
            <w:pPr>
              <w:spacing w:line="360" w:lineRule="auto"/>
              <w:rPr>
                <w:rFonts w:hint="eastAsia" w:ascii="宋体" w:hAnsi="宋体"/>
                <w:bCs/>
                <w:szCs w:val="21"/>
              </w:rPr>
            </w:pPr>
          </w:p>
        </w:tc>
        <w:tc>
          <w:tcPr>
            <w:tcW w:w="2735" w:type="dxa"/>
          </w:tcPr>
          <w:p w14:paraId="702CBD56">
            <w:pPr>
              <w:spacing w:line="360" w:lineRule="auto"/>
              <w:rPr>
                <w:rFonts w:hint="eastAsia" w:ascii="宋体" w:hAnsi="宋体" w:cs="宋体"/>
                <w:szCs w:val="21"/>
              </w:rPr>
            </w:pPr>
          </w:p>
        </w:tc>
        <w:tc>
          <w:tcPr>
            <w:tcW w:w="1801" w:type="dxa"/>
          </w:tcPr>
          <w:p w14:paraId="1B3F0B34">
            <w:pPr>
              <w:spacing w:line="360" w:lineRule="auto"/>
              <w:rPr>
                <w:rFonts w:hint="eastAsia" w:ascii="宋体" w:hAnsi="宋体" w:cs="宋体"/>
                <w:szCs w:val="21"/>
              </w:rPr>
            </w:pPr>
          </w:p>
        </w:tc>
        <w:tc>
          <w:tcPr>
            <w:tcW w:w="1515" w:type="dxa"/>
          </w:tcPr>
          <w:p w14:paraId="1229D5ED">
            <w:pPr>
              <w:spacing w:line="360" w:lineRule="auto"/>
              <w:rPr>
                <w:rFonts w:hint="eastAsia"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hint="eastAsia" w:ascii="宋体" w:hAnsi="宋体" w:cs="宋体"/>
                <w:bCs/>
                <w:szCs w:val="21"/>
              </w:rPr>
            </w:pPr>
          </w:p>
        </w:tc>
        <w:tc>
          <w:tcPr>
            <w:tcW w:w="3077" w:type="dxa"/>
          </w:tcPr>
          <w:p w14:paraId="7FC46A6B">
            <w:pPr>
              <w:spacing w:line="360" w:lineRule="auto"/>
              <w:rPr>
                <w:rFonts w:hint="eastAsia" w:ascii="宋体" w:hAnsi="宋体" w:cs="宋体"/>
                <w:b/>
                <w:szCs w:val="21"/>
              </w:rPr>
            </w:pPr>
          </w:p>
        </w:tc>
        <w:tc>
          <w:tcPr>
            <w:tcW w:w="2735" w:type="dxa"/>
          </w:tcPr>
          <w:p w14:paraId="3AE3811A">
            <w:pPr>
              <w:spacing w:line="360" w:lineRule="auto"/>
              <w:rPr>
                <w:rFonts w:hint="eastAsia" w:ascii="宋体" w:hAnsi="宋体" w:cs="宋体"/>
                <w:szCs w:val="21"/>
              </w:rPr>
            </w:pPr>
          </w:p>
        </w:tc>
        <w:tc>
          <w:tcPr>
            <w:tcW w:w="1801" w:type="dxa"/>
          </w:tcPr>
          <w:p w14:paraId="67E04269">
            <w:pPr>
              <w:spacing w:line="360" w:lineRule="auto"/>
              <w:rPr>
                <w:rFonts w:hint="eastAsia" w:ascii="宋体" w:hAnsi="宋体" w:cs="宋体"/>
                <w:szCs w:val="21"/>
              </w:rPr>
            </w:pPr>
          </w:p>
        </w:tc>
        <w:tc>
          <w:tcPr>
            <w:tcW w:w="1515" w:type="dxa"/>
          </w:tcPr>
          <w:p w14:paraId="3F938E74">
            <w:pPr>
              <w:spacing w:line="360" w:lineRule="auto"/>
              <w:rPr>
                <w:rFonts w:hint="eastAsia" w:ascii="宋体" w:hAnsi="宋体" w:cs="宋体"/>
                <w:szCs w:val="21"/>
              </w:rPr>
            </w:pPr>
          </w:p>
        </w:tc>
      </w:tr>
    </w:tbl>
    <w:p w14:paraId="7EF682C8">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投标单位：（加盖公章）</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hint="eastAsia" w:asciiTheme="minorEastAsia" w:hAnsiTheme="minorEastAsia" w:eastAsiaTheme="minorEastAsia"/>
        </w:rPr>
      </w:pPr>
      <w:bookmarkStart w:id="111"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111"/>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112" w:name="_Toc135293355"/>
      <w:r>
        <w:rPr>
          <w:rFonts w:hint="eastAsia"/>
        </w:rPr>
        <w:t>第八章  合同条款</w:t>
      </w:r>
      <w:bookmarkEnd w:id="112"/>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05173E9">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23D6D692">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6A8DAFD7">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hint="eastAsia" w:ascii="宋体" w:hAnsi="宋体" w:cs="宋体"/>
          <w:bCs/>
          <w:szCs w:val="21"/>
        </w:rPr>
      </w:pPr>
      <w:r>
        <w:rPr>
          <w:rFonts w:ascii="宋体" w:hAnsi="宋体" w:cs="宋体"/>
          <w:bCs/>
          <w:szCs w:val="21"/>
        </w:rPr>
        <w:t>口否</w:t>
      </w:r>
    </w:p>
    <w:p w14:paraId="115E7D09">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hint="eastAsia"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hint="eastAsia"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hint="eastAsia" w:ascii="宋体" w:hAnsi="宋体" w:cs="宋体"/>
          <w:bCs/>
          <w:szCs w:val="21"/>
        </w:rPr>
      </w:pPr>
      <w:r>
        <w:rPr>
          <w:rFonts w:ascii="宋体" w:hAnsi="宋体" w:cs="宋体"/>
          <w:bCs/>
          <w:szCs w:val="21"/>
        </w:rPr>
        <w:t>口否</w:t>
      </w:r>
    </w:p>
    <w:p w14:paraId="7B1F2B01">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hint="eastAsia" w:ascii="宋体" w:hAnsi="宋体" w:cs="宋体"/>
          <w:bCs/>
          <w:szCs w:val="21"/>
        </w:rPr>
      </w:pPr>
      <w:r>
        <w:rPr>
          <w:rFonts w:ascii="宋体" w:hAnsi="宋体" w:cs="宋体"/>
          <w:bCs/>
          <w:szCs w:val="21"/>
        </w:rPr>
        <w:t>口否</w:t>
      </w:r>
    </w:p>
    <w:p w14:paraId="256C65F5">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hint="eastAsia" w:ascii="宋体" w:hAnsi="宋体" w:cs="宋体"/>
          <w:bCs/>
          <w:szCs w:val="21"/>
        </w:rPr>
      </w:pPr>
      <w:r>
        <w:rPr>
          <w:rFonts w:ascii="宋体" w:hAnsi="宋体" w:cs="宋体"/>
          <w:bCs/>
          <w:szCs w:val="21"/>
        </w:rPr>
        <w:t>口否</w:t>
      </w:r>
    </w:p>
    <w:p w14:paraId="75968212">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hint="eastAsia" w:ascii="宋体" w:hAnsi="宋体" w:cs="宋体"/>
          <w:bCs/>
          <w:szCs w:val="21"/>
        </w:rPr>
      </w:pPr>
      <w:r>
        <w:rPr>
          <w:rFonts w:ascii="宋体" w:hAnsi="宋体" w:cs="宋体"/>
          <w:bCs/>
          <w:szCs w:val="21"/>
        </w:rPr>
        <w:t>口否</w:t>
      </w:r>
    </w:p>
    <w:p w14:paraId="3EB83A9D">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32ED396A">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4FBF6EC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2113B91A">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hint="eastAsia"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hint="eastAsia"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hint="eastAsia" w:ascii="宋体" w:hAnsi="宋体" w:cs="宋体"/>
          <w:bCs/>
          <w:szCs w:val="21"/>
        </w:rPr>
      </w:pPr>
      <w:r>
        <w:rPr>
          <w:rFonts w:ascii="宋体" w:hAnsi="宋体" w:cs="宋体"/>
          <w:bCs/>
          <w:szCs w:val="21"/>
        </w:rPr>
        <w:t>(6)采购文件</w:t>
      </w:r>
    </w:p>
    <w:p w14:paraId="40424B6B">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61675A4D">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E51BA01">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hint="eastAsia"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hint="eastAsia"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hint="eastAsia"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hint="eastAsia"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hint="eastAsia"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hint="eastAsia"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hint="eastAsia"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13" w:name="_Toc135293356"/>
      <w:r>
        <w:rPr>
          <w:rFonts w:hint="eastAsia"/>
        </w:rPr>
        <w:t>第九章  附件</w:t>
      </w:r>
      <w:bookmarkEnd w:id="113"/>
    </w:p>
    <w:p w14:paraId="0FD850FA">
      <w:pPr>
        <w:pStyle w:val="4"/>
        <w:spacing w:before="0" w:after="0"/>
      </w:pPr>
      <w:bookmarkStart w:id="114" w:name="_Toc135293357"/>
      <w:bookmarkStart w:id="115" w:name="_Toc73610162"/>
      <w:bookmarkStart w:id="116" w:name="_Toc73613644"/>
      <w:r>
        <w:rPr>
          <w:rFonts w:hint="eastAsia"/>
        </w:rPr>
        <w:t>一、财政部 工业和信息化部关于印发《政府采购促进中小企业发展管理办法》的通知</w:t>
      </w:r>
      <w:bookmarkEnd w:id="114"/>
      <w:bookmarkEnd w:id="115"/>
      <w:bookmarkEnd w:id="116"/>
    </w:p>
    <w:p w14:paraId="160EC0FD">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40C6C0">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30F84778">
      <w:pPr>
        <w:spacing w:line="360" w:lineRule="auto"/>
        <w:rPr>
          <w:rFonts w:hint="eastAsia" w:asciiTheme="minorEastAsia" w:hAnsiTheme="minorEastAsia" w:eastAsiaTheme="minorEastAsia"/>
          <w:szCs w:val="21"/>
        </w:rPr>
      </w:pPr>
    </w:p>
    <w:p w14:paraId="54C6E40D">
      <w:pPr>
        <w:pStyle w:val="4"/>
        <w:spacing w:before="0" w:after="0"/>
      </w:pPr>
      <w:bookmarkStart w:id="117" w:name="_Toc73610163"/>
      <w:bookmarkStart w:id="118" w:name="_Toc135293358"/>
      <w:bookmarkStart w:id="119" w:name="_Toc73613645"/>
      <w:r>
        <w:rPr>
          <w:rFonts w:hint="eastAsia"/>
        </w:rPr>
        <w:t>二、关于印发中小企业划型标准规定的通知</w:t>
      </w:r>
      <w:bookmarkEnd w:id="117"/>
      <w:bookmarkEnd w:id="118"/>
      <w:bookmarkEnd w:id="119"/>
    </w:p>
    <w:p w14:paraId="5EC4CC8A">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74F2ADF7">
      <w:pPr>
        <w:pStyle w:val="4"/>
        <w:spacing w:before="0" w:after="0"/>
      </w:pPr>
      <w:bookmarkStart w:id="120" w:name="_Toc73610164"/>
      <w:bookmarkStart w:id="121" w:name="_Toc73613646"/>
      <w:bookmarkStart w:id="122" w:name="_Toc135293359"/>
      <w:r>
        <w:rPr>
          <w:rFonts w:hint="eastAsia"/>
        </w:rPr>
        <w:t>三、</w:t>
      </w:r>
      <w:r>
        <w:t>国家统计局关于印发《统计上大中小微型企业划分办法 （2017）》的通知</w:t>
      </w:r>
      <w:bookmarkEnd w:id="120"/>
      <w:bookmarkEnd w:id="121"/>
      <w:bookmarkEnd w:id="122"/>
      <w:r>
        <w:t> </w:t>
      </w:r>
    </w:p>
    <w:p w14:paraId="274E1BE5">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hint="eastAsia" w:cs="宋体" w:asciiTheme="minorEastAsia" w:hAnsiTheme="minorEastAsia" w:eastAsiaTheme="minorEastAsia"/>
          <w:b/>
          <w:bCs/>
          <w:kern w:val="0"/>
          <w:szCs w:val="21"/>
        </w:rPr>
      </w:pPr>
    </w:p>
    <w:p w14:paraId="161235AC">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hint="eastAsia" w:cs="宋体" w:asciiTheme="minorEastAsia" w:hAnsiTheme="minorEastAsia" w:eastAsiaTheme="minorEastAsia"/>
          <w:kern w:val="0"/>
          <w:szCs w:val="21"/>
        </w:rPr>
      </w:pPr>
    </w:p>
    <w:p w14:paraId="06636E26">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hint="eastAsia" w:cs="宋体" w:asciiTheme="minorEastAsia" w:hAnsiTheme="minorEastAsia" w:eastAsiaTheme="minorEastAsia"/>
          <w:kern w:val="0"/>
          <w:szCs w:val="21"/>
        </w:rPr>
      </w:pPr>
    </w:p>
    <w:p w14:paraId="5202FB5A">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hint="eastAsia" w:cs="宋体" w:asciiTheme="minorEastAsia" w:hAnsiTheme="minorEastAsia" w:eastAsiaTheme="minorEastAsia"/>
          <w:kern w:val="0"/>
          <w:szCs w:val="21"/>
        </w:rPr>
      </w:pPr>
    </w:p>
    <w:p w14:paraId="46928F69">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hint="eastAsia" w:cs="宋体" w:asciiTheme="minorEastAsia" w:hAnsiTheme="minorEastAsia" w:eastAsiaTheme="minorEastAsia"/>
          <w:kern w:val="0"/>
          <w:szCs w:val="21"/>
        </w:rPr>
      </w:pPr>
    </w:p>
    <w:p w14:paraId="5A435C9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36FD038">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587F63C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3F3DF3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63AA9F9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68C6D7D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43E0C1C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36C88E1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BEAC7F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297FB3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63E2B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32694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02F41A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17529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19FC1C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2779E0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1AA1DC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9F983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79842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7E8C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1C3E19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867D3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6F7E90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EB349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3055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3D1BBE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0323F3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4D0E7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979AE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57F843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1057CF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52309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48E2A4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3FD81B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10698B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C7EDB6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8329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7BC8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328188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1C062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6707E2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6A11CF1">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3ABC3B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59270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AF2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1BA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6D94AC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5B1928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3FCFE6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6E79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071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D220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1C0C51AE">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438FA0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813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1D2042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46A15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B2EFE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057EE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6387BD09">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0474FA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7C4012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6069A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CAE7C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35E953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5DD4717">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73CA99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F2CDC3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4BD4E3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16AA2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8D91F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651D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4F645D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9FC2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061C43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0F776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A52C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2E26F8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3D3F43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636286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AFE135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30CB7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338D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C9EF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6615452B">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38E6C4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742FE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D3221C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BAC2B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79D45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1A6BF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1FFEAC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5F1FCC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BC7A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752789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93DFC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36137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F1724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90C1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A437F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6EBDE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8855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B99C9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5FA314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591CDE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CDE9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59D463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0786D1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726E8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017A7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76EAF7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26005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0BE9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5AA9E2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0ACD9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B81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F22B0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E1A55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99BA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97A2C5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2A4DA7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BA750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19595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C447F7A">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C2041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FB059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AB695B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37F7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A96F6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E7E82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DA672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04E7F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44FA2B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7C363D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322C3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A75D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22AE2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C1E9A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6EBB96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7ABDA7A">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1A40F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6538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40D540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34FD18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486EED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1CAE165">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30F619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EF91F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81B2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65D39B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5887AD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0DCA0E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2F7035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C9D0C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77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DC0A6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3A8012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511346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393255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28B72A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12ACF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C84E8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526D03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1A7DD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63B9DA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99C2BE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295E07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83527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353660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1D9B42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66A4E5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0D3EA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032A5C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CEF19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BDD25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3FD60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66221B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1061E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AC1D42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2D03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9851F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6AB43B4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5B9564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09BECA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F37FEB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046B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29534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70A68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424BAF4">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F75B1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13766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8BB256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1F94A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4F5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1E78A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6EC969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A738E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48A142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E24C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A875A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3E042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4978E800">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7BD63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CF0E7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hint="eastAsia" w:asciiTheme="minorEastAsia" w:hAnsiTheme="minorEastAsia" w:eastAsiaTheme="minorEastAsia"/>
          <w:szCs w:val="21"/>
        </w:rPr>
      </w:pPr>
    </w:p>
    <w:p w14:paraId="3253AF9F">
      <w:pPr>
        <w:pStyle w:val="4"/>
        <w:spacing w:before="0" w:after="0"/>
      </w:pPr>
      <w:bookmarkStart w:id="123" w:name="_Toc135293360"/>
      <w:bookmarkStart w:id="124" w:name="_Toc73613647"/>
      <w:bookmarkStart w:id="125" w:name="_Toc73610165"/>
      <w:r>
        <w:rPr>
          <w:rFonts w:hint="eastAsia"/>
        </w:rPr>
        <w:t>四、</w:t>
      </w:r>
      <w:r>
        <w:t>财政部 民政部 中国残疾人联合会关于促进残疾人就业 政府采购政策的通知</w:t>
      </w:r>
      <w:bookmarkEnd w:id="123"/>
      <w:bookmarkEnd w:id="124"/>
      <w:bookmarkEnd w:id="125"/>
      <w:r>
        <w:t xml:space="preserve"> </w:t>
      </w:r>
    </w:p>
    <w:p w14:paraId="0A0CFB85">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hint="eastAsia" w:cs="宋体" w:asciiTheme="minorEastAsia" w:hAnsiTheme="minorEastAsia" w:eastAsiaTheme="minorEastAsia"/>
          <w:kern w:val="0"/>
          <w:szCs w:val="21"/>
        </w:rPr>
      </w:pPr>
    </w:p>
    <w:p w14:paraId="50DF962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26" w:name="_Toc135293361"/>
      <w:r>
        <w:rPr>
          <w:rFonts w:hint="eastAsia"/>
        </w:rPr>
        <w:t>五、财政部 司法部关于政府采购支持监狱企业发展有关问题的通知</w:t>
      </w:r>
      <w:bookmarkEnd w:id="126"/>
      <w:r>
        <w:rPr>
          <w:rFonts w:hint="eastAsia"/>
        </w:rPr>
        <w:t xml:space="preserve"> </w:t>
      </w:r>
    </w:p>
    <w:p w14:paraId="248C7DC0">
      <w:pPr>
        <w:widowControl/>
        <w:spacing w:line="360" w:lineRule="auto"/>
        <w:jc w:val="center"/>
        <w:rPr>
          <w:rFonts w:hint="eastAsia" w:cs="宋体" w:asciiTheme="minorEastAsia" w:hAnsiTheme="minorEastAsia" w:eastAsiaTheme="minorEastAsia"/>
          <w:kern w:val="0"/>
          <w:szCs w:val="21"/>
        </w:rPr>
      </w:pPr>
    </w:p>
    <w:p w14:paraId="3A790ED0">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hint="eastAsia" w:cs="宋体" w:asciiTheme="minorEastAsia" w:hAnsiTheme="minorEastAsia" w:eastAsiaTheme="minorEastAsia"/>
          <w:kern w:val="0"/>
          <w:szCs w:val="21"/>
        </w:rPr>
      </w:pPr>
    </w:p>
    <w:p w14:paraId="65A7BB6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hint="eastAsia" w:cs="宋体" w:asciiTheme="minorEastAsia" w:hAnsiTheme="minorEastAsia" w:eastAsiaTheme="minorEastAsia"/>
          <w:kern w:val="0"/>
          <w:szCs w:val="21"/>
        </w:rPr>
      </w:pPr>
    </w:p>
    <w:p w14:paraId="54FBB15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3A2DE876">
      <w:pPr>
        <w:pStyle w:val="4"/>
        <w:spacing w:before="0" w:after="0"/>
        <w:rPr>
          <w:rFonts w:hint="eastAsia"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项目名称：非药字号肠内营养制剂                                      项目编号：</w:t>
    </w:r>
    <w:r>
      <w:rPr>
        <w:rFonts w:hint="eastAsia" w:asciiTheme="minorEastAsia" w:hAnsiTheme="minorEastAsia" w:eastAsiaTheme="minorEastAsia"/>
        <w:lang w:eastAsia="zh-CN"/>
      </w:rPr>
      <w:t>BAZXDL-2026-00064</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F898E86B"/>
    <w:multiLevelType w:val="singleLevel"/>
    <w:tmpl w:val="F898E86B"/>
    <w:lvl w:ilvl="0" w:tentative="0">
      <w:start w:val="1"/>
      <w:numFmt w:val="decimal"/>
      <w:lvlText w:val="%1."/>
      <w:lvlJc w:val="left"/>
      <w:pPr>
        <w:tabs>
          <w:tab w:val="left" w:pos="312"/>
        </w:tabs>
      </w:pPr>
    </w:lvl>
  </w:abstractNum>
  <w:abstractNum w:abstractNumId="4">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5">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9133E20"/>
    <w:multiLevelType w:val="multilevel"/>
    <w:tmpl w:val="09133E2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9F3535E"/>
    <w:multiLevelType w:val="multilevel"/>
    <w:tmpl w:val="09F3535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4E2E44"/>
    <w:multiLevelType w:val="multilevel"/>
    <w:tmpl w:val="0D4E2E4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0E8A6D9A"/>
    <w:multiLevelType w:val="multilevel"/>
    <w:tmpl w:val="0E8A6D9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1E3F2029"/>
    <w:multiLevelType w:val="multilevel"/>
    <w:tmpl w:val="1E3F2029"/>
    <w:lvl w:ilvl="0" w:tentative="0">
      <w:start w:val="1"/>
      <w:numFmt w:val="decimal"/>
      <w:lvlText w:val="%1."/>
      <w:lvlJc w:val="left"/>
      <w:pPr>
        <w:ind w:left="360" w:hanging="360"/>
      </w:pPr>
      <w:rPr>
        <w:rFonts w:hint="default" w:asciiTheme="majorEastAsia" w:hAnsiTheme="majorEastAsia" w:eastAsiaTheme="majorEastAsia" w:cs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EE02C66"/>
    <w:multiLevelType w:val="singleLevel"/>
    <w:tmpl w:val="1EE02C66"/>
    <w:lvl w:ilvl="0" w:tentative="0">
      <w:start w:val="2"/>
      <w:numFmt w:val="chineseCounting"/>
      <w:suff w:val="nothing"/>
      <w:lvlText w:val="%1、"/>
      <w:lvlJc w:val="left"/>
      <w:rPr>
        <w:rFonts w:hint="eastAsia"/>
      </w:rPr>
    </w:lvl>
  </w:abstractNum>
  <w:abstractNum w:abstractNumId="13">
    <w:nsid w:val="257650B9"/>
    <w:multiLevelType w:val="multilevel"/>
    <w:tmpl w:val="257650B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A2A2106"/>
    <w:multiLevelType w:val="multilevel"/>
    <w:tmpl w:val="3A2A210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3ED36AAF"/>
    <w:multiLevelType w:val="multilevel"/>
    <w:tmpl w:val="3ED36AA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3F136F5F"/>
    <w:multiLevelType w:val="multilevel"/>
    <w:tmpl w:val="3F136F5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0780029"/>
    <w:multiLevelType w:val="multilevel"/>
    <w:tmpl w:val="4078002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19648ED"/>
    <w:multiLevelType w:val="multilevel"/>
    <w:tmpl w:val="419648E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4EF58C4"/>
    <w:multiLevelType w:val="multilevel"/>
    <w:tmpl w:val="44EF58C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4C6454AA"/>
    <w:multiLevelType w:val="multilevel"/>
    <w:tmpl w:val="4C6454A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2">
    <w:nsid w:val="54963A6F"/>
    <w:multiLevelType w:val="multilevel"/>
    <w:tmpl w:val="54963A6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5A5529E0"/>
    <w:multiLevelType w:val="singleLevel"/>
    <w:tmpl w:val="5A5529E0"/>
    <w:lvl w:ilvl="0" w:tentative="0">
      <w:start w:val="1"/>
      <w:numFmt w:val="decimal"/>
      <w:lvlText w:val="%1."/>
      <w:lvlJc w:val="left"/>
      <w:pPr>
        <w:tabs>
          <w:tab w:val="left" w:pos="312"/>
        </w:tabs>
      </w:pPr>
    </w:lvl>
  </w:abstractNum>
  <w:abstractNum w:abstractNumId="24">
    <w:nsid w:val="5B8A073E"/>
    <w:multiLevelType w:val="multilevel"/>
    <w:tmpl w:val="5B8A073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666D2A86"/>
    <w:multiLevelType w:val="multilevel"/>
    <w:tmpl w:val="666D2A8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6E1D22FE"/>
    <w:multiLevelType w:val="multilevel"/>
    <w:tmpl w:val="6E1D22F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8"/>
  </w:num>
  <w:num w:numId="3">
    <w:abstractNumId w:val="5"/>
  </w:num>
  <w:num w:numId="4">
    <w:abstractNumId w:val="12"/>
  </w:num>
  <w:num w:numId="5">
    <w:abstractNumId w:val="1"/>
  </w:num>
  <w:num w:numId="6">
    <w:abstractNumId w:val="26"/>
  </w:num>
  <w:num w:numId="7">
    <w:abstractNumId w:val="13"/>
  </w:num>
  <w:num w:numId="8">
    <w:abstractNumId w:val="6"/>
  </w:num>
  <w:num w:numId="9">
    <w:abstractNumId w:val="14"/>
  </w:num>
  <w:num w:numId="10">
    <w:abstractNumId w:val="19"/>
  </w:num>
  <w:num w:numId="11">
    <w:abstractNumId w:val="17"/>
  </w:num>
  <w:num w:numId="12">
    <w:abstractNumId w:val="24"/>
  </w:num>
  <w:num w:numId="13">
    <w:abstractNumId w:val="25"/>
  </w:num>
  <w:num w:numId="14">
    <w:abstractNumId w:val="18"/>
  </w:num>
  <w:num w:numId="15">
    <w:abstractNumId w:val="7"/>
  </w:num>
  <w:num w:numId="16">
    <w:abstractNumId w:val="10"/>
  </w:num>
  <w:num w:numId="17">
    <w:abstractNumId w:val="22"/>
  </w:num>
  <w:num w:numId="18">
    <w:abstractNumId w:val="15"/>
  </w:num>
  <w:num w:numId="19">
    <w:abstractNumId w:val="20"/>
  </w:num>
  <w:num w:numId="20">
    <w:abstractNumId w:val="16"/>
  </w:num>
  <w:num w:numId="21">
    <w:abstractNumId w:val="9"/>
  </w:num>
  <w:num w:numId="22">
    <w:abstractNumId w:val="11"/>
  </w:num>
  <w:num w:numId="23">
    <w:abstractNumId w:val="3"/>
  </w:num>
  <w:num w:numId="24">
    <w:abstractNumId w:val="23"/>
  </w:num>
  <w:num w:numId="25">
    <w:abstractNumId w:val="21"/>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08"/>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412"/>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080"/>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121"/>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1E02"/>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54"/>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7722F"/>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3C8F"/>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2B9"/>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7D5"/>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36"/>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1EC9"/>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1E38"/>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0A5B7B"/>
    <w:rsid w:val="018F563F"/>
    <w:rsid w:val="01F0299B"/>
    <w:rsid w:val="026E4F91"/>
    <w:rsid w:val="027C5214"/>
    <w:rsid w:val="029702A0"/>
    <w:rsid w:val="02D2752A"/>
    <w:rsid w:val="02DA018C"/>
    <w:rsid w:val="033E7F12"/>
    <w:rsid w:val="03672841"/>
    <w:rsid w:val="03970489"/>
    <w:rsid w:val="03CA6453"/>
    <w:rsid w:val="03D2588F"/>
    <w:rsid w:val="03E272F9"/>
    <w:rsid w:val="04182509"/>
    <w:rsid w:val="041D095D"/>
    <w:rsid w:val="04926F71"/>
    <w:rsid w:val="04F12954"/>
    <w:rsid w:val="052F2A11"/>
    <w:rsid w:val="059A3767"/>
    <w:rsid w:val="05B4479C"/>
    <w:rsid w:val="05C87DB9"/>
    <w:rsid w:val="05E30FCF"/>
    <w:rsid w:val="0679083C"/>
    <w:rsid w:val="068210C3"/>
    <w:rsid w:val="069C7F0D"/>
    <w:rsid w:val="06B37672"/>
    <w:rsid w:val="06BC02D5"/>
    <w:rsid w:val="06CD133F"/>
    <w:rsid w:val="0724780A"/>
    <w:rsid w:val="074B4DF2"/>
    <w:rsid w:val="08887CBD"/>
    <w:rsid w:val="0902043D"/>
    <w:rsid w:val="09340BF8"/>
    <w:rsid w:val="0961739E"/>
    <w:rsid w:val="098E6083"/>
    <w:rsid w:val="098F7F23"/>
    <w:rsid w:val="09AD2157"/>
    <w:rsid w:val="09F60EC2"/>
    <w:rsid w:val="0A1F3A9B"/>
    <w:rsid w:val="0A590531"/>
    <w:rsid w:val="0A5F252F"/>
    <w:rsid w:val="0A666D6E"/>
    <w:rsid w:val="0A8235E3"/>
    <w:rsid w:val="0B074C17"/>
    <w:rsid w:val="0B0A21EA"/>
    <w:rsid w:val="0B205B2B"/>
    <w:rsid w:val="0B226B74"/>
    <w:rsid w:val="0B782559"/>
    <w:rsid w:val="0BF52AD4"/>
    <w:rsid w:val="0C931AD8"/>
    <w:rsid w:val="0CB82D1A"/>
    <w:rsid w:val="0CD26905"/>
    <w:rsid w:val="0CE57AE3"/>
    <w:rsid w:val="0CEB3213"/>
    <w:rsid w:val="0D566BC9"/>
    <w:rsid w:val="0DBF77B2"/>
    <w:rsid w:val="0E1771C8"/>
    <w:rsid w:val="0E180322"/>
    <w:rsid w:val="0E8C4995"/>
    <w:rsid w:val="0EF27BFB"/>
    <w:rsid w:val="0FBC50EF"/>
    <w:rsid w:val="0FFE195E"/>
    <w:rsid w:val="10042CED"/>
    <w:rsid w:val="106043C7"/>
    <w:rsid w:val="1067787C"/>
    <w:rsid w:val="1081433D"/>
    <w:rsid w:val="109761DB"/>
    <w:rsid w:val="10CB59E0"/>
    <w:rsid w:val="10DD77C5"/>
    <w:rsid w:val="10F93463"/>
    <w:rsid w:val="10FD273A"/>
    <w:rsid w:val="11064343"/>
    <w:rsid w:val="11290A6E"/>
    <w:rsid w:val="113C33B2"/>
    <w:rsid w:val="11567578"/>
    <w:rsid w:val="115F3FD7"/>
    <w:rsid w:val="11A259DD"/>
    <w:rsid w:val="11F936CD"/>
    <w:rsid w:val="120027E5"/>
    <w:rsid w:val="120474A0"/>
    <w:rsid w:val="12296A3A"/>
    <w:rsid w:val="124244F6"/>
    <w:rsid w:val="12B35F58"/>
    <w:rsid w:val="12D469A6"/>
    <w:rsid w:val="13102ABE"/>
    <w:rsid w:val="13620456"/>
    <w:rsid w:val="13CD4BDF"/>
    <w:rsid w:val="13D1689B"/>
    <w:rsid w:val="14200B1E"/>
    <w:rsid w:val="142A6243"/>
    <w:rsid w:val="14C0017C"/>
    <w:rsid w:val="14E86894"/>
    <w:rsid w:val="150C68CB"/>
    <w:rsid w:val="151237B6"/>
    <w:rsid w:val="15125E28"/>
    <w:rsid w:val="151C2E95"/>
    <w:rsid w:val="153B4ABB"/>
    <w:rsid w:val="154E4577"/>
    <w:rsid w:val="157E34DA"/>
    <w:rsid w:val="15A96EEA"/>
    <w:rsid w:val="162063B0"/>
    <w:rsid w:val="167D280D"/>
    <w:rsid w:val="16A11295"/>
    <w:rsid w:val="16D36F75"/>
    <w:rsid w:val="17035AAC"/>
    <w:rsid w:val="1704567D"/>
    <w:rsid w:val="17047766"/>
    <w:rsid w:val="172C5003"/>
    <w:rsid w:val="178B2E8F"/>
    <w:rsid w:val="17935895"/>
    <w:rsid w:val="17EA789E"/>
    <w:rsid w:val="17F52C18"/>
    <w:rsid w:val="17F65611"/>
    <w:rsid w:val="18394A9B"/>
    <w:rsid w:val="184530EF"/>
    <w:rsid w:val="189D783A"/>
    <w:rsid w:val="19227A4B"/>
    <w:rsid w:val="195919B3"/>
    <w:rsid w:val="19D0232C"/>
    <w:rsid w:val="1A1B5A13"/>
    <w:rsid w:val="1AA97DD5"/>
    <w:rsid w:val="1B3E182A"/>
    <w:rsid w:val="1B4B5195"/>
    <w:rsid w:val="1B5A082F"/>
    <w:rsid w:val="1B917B2A"/>
    <w:rsid w:val="1BE7599C"/>
    <w:rsid w:val="1C174C6F"/>
    <w:rsid w:val="1C7C020D"/>
    <w:rsid w:val="1C8F78BA"/>
    <w:rsid w:val="1C9B0D84"/>
    <w:rsid w:val="1CAC2742"/>
    <w:rsid w:val="1CDD3F3B"/>
    <w:rsid w:val="1D100F23"/>
    <w:rsid w:val="1D1413DA"/>
    <w:rsid w:val="1D3B7BAB"/>
    <w:rsid w:val="1D4D6869"/>
    <w:rsid w:val="1D954F84"/>
    <w:rsid w:val="1D961277"/>
    <w:rsid w:val="1DFB077B"/>
    <w:rsid w:val="1E8D076B"/>
    <w:rsid w:val="1EDD3086"/>
    <w:rsid w:val="1F1306EB"/>
    <w:rsid w:val="1F9E7C38"/>
    <w:rsid w:val="1FCA3F87"/>
    <w:rsid w:val="1FFE4DC2"/>
    <w:rsid w:val="2026728D"/>
    <w:rsid w:val="20422F4A"/>
    <w:rsid w:val="206E592F"/>
    <w:rsid w:val="20896AA8"/>
    <w:rsid w:val="210466A8"/>
    <w:rsid w:val="215C6152"/>
    <w:rsid w:val="21760101"/>
    <w:rsid w:val="219C2D85"/>
    <w:rsid w:val="21B04A82"/>
    <w:rsid w:val="21DC7625"/>
    <w:rsid w:val="21EA4B92"/>
    <w:rsid w:val="223C1E72"/>
    <w:rsid w:val="22800B24"/>
    <w:rsid w:val="22943A5C"/>
    <w:rsid w:val="22B25284"/>
    <w:rsid w:val="22BD08DF"/>
    <w:rsid w:val="22C07D9F"/>
    <w:rsid w:val="22CA3922"/>
    <w:rsid w:val="23056CBA"/>
    <w:rsid w:val="23127C9D"/>
    <w:rsid w:val="233452AB"/>
    <w:rsid w:val="234C1E42"/>
    <w:rsid w:val="236B6EB3"/>
    <w:rsid w:val="23C6059E"/>
    <w:rsid w:val="23C95079"/>
    <w:rsid w:val="24031A53"/>
    <w:rsid w:val="24307C26"/>
    <w:rsid w:val="24416110"/>
    <w:rsid w:val="24450BC8"/>
    <w:rsid w:val="24507E57"/>
    <w:rsid w:val="248E5D4C"/>
    <w:rsid w:val="24AF1021"/>
    <w:rsid w:val="24C47897"/>
    <w:rsid w:val="24D477DE"/>
    <w:rsid w:val="24E337F8"/>
    <w:rsid w:val="24FB5875"/>
    <w:rsid w:val="255120D8"/>
    <w:rsid w:val="257B7155"/>
    <w:rsid w:val="258D3B57"/>
    <w:rsid w:val="25AF7A26"/>
    <w:rsid w:val="25BD4AC8"/>
    <w:rsid w:val="25BF7042"/>
    <w:rsid w:val="25C635B6"/>
    <w:rsid w:val="2621554B"/>
    <w:rsid w:val="262336EE"/>
    <w:rsid w:val="269E4C0C"/>
    <w:rsid w:val="26B04986"/>
    <w:rsid w:val="26E01B7C"/>
    <w:rsid w:val="27024D1A"/>
    <w:rsid w:val="270F36B2"/>
    <w:rsid w:val="27463B6A"/>
    <w:rsid w:val="27517EE0"/>
    <w:rsid w:val="278C7E6E"/>
    <w:rsid w:val="282D2989"/>
    <w:rsid w:val="28415B22"/>
    <w:rsid w:val="287A7E5E"/>
    <w:rsid w:val="288D6944"/>
    <w:rsid w:val="289E3A80"/>
    <w:rsid w:val="28C336B2"/>
    <w:rsid w:val="28DB57E2"/>
    <w:rsid w:val="291C62C7"/>
    <w:rsid w:val="292E4C0A"/>
    <w:rsid w:val="29CD0C7B"/>
    <w:rsid w:val="29E01C66"/>
    <w:rsid w:val="29F85218"/>
    <w:rsid w:val="2AC422EA"/>
    <w:rsid w:val="2AD85037"/>
    <w:rsid w:val="2B772072"/>
    <w:rsid w:val="2B990335"/>
    <w:rsid w:val="2BCA5594"/>
    <w:rsid w:val="2BD0253B"/>
    <w:rsid w:val="2C0C6D59"/>
    <w:rsid w:val="2C444480"/>
    <w:rsid w:val="2C564DC3"/>
    <w:rsid w:val="2C94740A"/>
    <w:rsid w:val="2CB5119F"/>
    <w:rsid w:val="2CD03380"/>
    <w:rsid w:val="2D6C141D"/>
    <w:rsid w:val="2D7851AD"/>
    <w:rsid w:val="2D830297"/>
    <w:rsid w:val="2DAF7176"/>
    <w:rsid w:val="2E041DFE"/>
    <w:rsid w:val="2E277E7A"/>
    <w:rsid w:val="2E671B3F"/>
    <w:rsid w:val="2E675980"/>
    <w:rsid w:val="2EB64B4B"/>
    <w:rsid w:val="2EBA0CEE"/>
    <w:rsid w:val="2EDB590A"/>
    <w:rsid w:val="2F0A29E3"/>
    <w:rsid w:val="2F3F4928"/>
    <w:rsid w:val="2FBC45F2"/>
    <w:rsid w:val="2FC279D2"/>
    <w:rsid w:val="30662EDC"/>
    <w:rsid w:val="30817D6A"/>
    <w:rsid w:val="30B22DB8"/>
    <w:rsid w:val="30DA5678"/>
    <w:rsid w:val="30DF2C8E"/>
    <w:rsid w:val="311B1039"/>
    <w:rsid w:val="31413001"/>
    <w:rsid w:val="3157114E"/>
    <w:rsid w:val="317A6513"/>
    <w:rsid w:val="319B6BB5"/>
    <w:rsid w:val="31AB491E"/>
    <w:rsid w:val="31EE4C2D"/>
    <w:rsid w:val="31F2037F"/>
    <w:rsid w:val="31FD161E"/>
    <w:rsid w:val="323E3551"/>
    <w:rsid w:val="32425EDD"/>
    <w:rsid w:val="329B11F6"/>
    <w:rsid w:val="32BD2B5B"/>
    <w:rsid w:val="32E104C5"/>
    <w:rsid w:val="32F66CF9"/>
    <w:rsid w:val="336E087E"/>
    <w:rsid w:val="33C3087D"/>
    <w:rsid w:val="33CA5530"/>
    <w:rsid w:val="34060532"/>
    <w:rsid w:val="341A36E9"/>
    <w:rsid w:val="342B1D46"/>
    <w:rsid w:val="34F124FA"/>
    <w:rsid w:val="34F94942"/>
    <w:rsid w:val="3506296A"/>
    <w:rsid w:val="353B331A"/>
    <w:rsid w:val="35961B12"/>
    <w:rsid w:val="360A255B"/>
    <w:rsid w:val="360D3DFA"/>
    <w:rsid w:val="361B295D"/>
    <w:rsid w:val="362F4195"/>
    <w:rsid w:val="364523AD"/>
    <w:rsid w:val="366A56B2"/>
    <w:rsid w:val="36700D38"/>
    <w:rsid w:val="36C4673D"/>
    <w:rsid w:val="36D12F43"/>
    <w:rsid w:val="36F30A8E"/>
    <w:rsid w:val="37117919"/>
    <w:rsid w:val="37636E63"/>
    <w:rsid w:val="37B10B63"/>
    <w:rsid w:val="37D17C49"/>
    <w:rsid w:val="383E64EC"/>
    <w:rsid w:val="38CA4224"/>
    <w:rsid w:val="390721D7"/>
    <w:rsid w:val="392D3AB1"/>
    <w:rsid w:val="393B510C"/>
    <w:rsid w:val="393F4767"/>
    <w:rsid w:val="394A2C6F"/>
    <w:rsid w:val="394B7113"/>
    <w:rsid w:val="39A97E97"/>
    <w:rsid w:val="3A083D6F"/>
    <w:rsid w:val="3A260C29"/>
    <w:rsid w:val="3A2725E9"/>
    <w:rsid w:val="3A3315C6"/>
    <w:rsid w:val="3B2A2CF4"/>
    <w:rsid w:val="3B2E6E59"/>
    <w:rsid w:val="3B57268D"/>
    <w:rsid w:val="3B6176CE"/>
    <w:rsid w:val="3B9F54F4"/>
    <w:rsid w:val="3BC9431F"/>
    <w:rsid w:val="3BF77304"/>
    <w:rsid w:val="3BF9504C"/>
    <w:rsid w:val="3C0A668A"/>
    <w:rsid w:val="3C293FF4"/>
    <w:rsid w:val="3C502C92"/>
    <w:rsid w:val="3C544530"/>
    <w:rsid w:val="3C5776BC"/>
    <w:rsid w:val="3C5B7AFD"/>
    <w:rsid w:val="3CA228E3"/>
    <w:rsid w:val="3CA77270"/>
    <w:rsid w:val="3CDE6FFD"/>
    <w:rsid w:val="3CE27D8E"/>
    <w:rsid w:val="3CF11603"/>
    <w:rsid w:val="3D1B32A0"/>
    <w:rsid w:val="3D6C3AFB"/>
    <w:rsid w:val="3D6F4D41"/>
    <w:rsid w:val="3D7507FB"/>
    <w:rsid w:val="3DAC6ACA"/>
    <w:rsid w:val="3DEA4A1B"/>
    <w:rsid w:val="3E273BE3"/>
    <w:rsid w:val="3E4A397B"/>
    <w:rsid w:val="3E5B3B0F"/>
    <w:rsid w:val="3E9414E7"/>
    <w:rsid w:val="3EB5127A"/>
    <w:rsid w:val="3ED77ACD"/>
    <w:rsid w:val="3F2D1069"/>
    <w:rsid w:val="3F503E5E"/>
    <w:rsid w:val="3F620D83"/>
    <w:rsid w:val="3F95733A"/>
    <w:rsid w:val="3F9A6B8B"/>
    <w:rsid w:val="3FC16214"/>
    <w:rsid w:val="40077B0C"/>
    <w:rsid w:val="40155D85"/>
    <w:rsid w:val="407A6D2B"/>
    <w:rsid w:val="40866C26"/>
    <w:rsid w:val="40E96129"/>
    <w:rsid w:val="40FE757A"/>
    <w:rsid w:val="41272213"/>
    <w:rsid w:val="41576FF8"/>
    <w:rsid w:val="41870F04"/>
    <w:rsid w:val="41923405"/>
    <w:rsid w:val="41B33AA7"/>
    <w:rsid w:val="41D9164E"/>
    <w:rsid w:val="41DD521D"/>
    <w:rsid w:val="42042555"/>
    <w:rsid w:val="42360234"/>
    <w:rsid w:val="423B7022"/>
    <w:rsid w:val="4269090C"/>
    <w:rsid w:val="42890CAC"/>
    <w:rsid w:val="429A07C3"/>
    <w:rsid w:val="432F53AF"/>
    <w:rsid w:val="4335673E"/>
    <w:rsid w:val="435E3EE6"/>
    <w:rsid w:val="4389060E"/>
    <w:rsid w:val="43C8028A"/>
    <w:rsid w:val="43D51667"/>
    <w:rsid w:val="43D73E93"/>
    <w:rsid w:val="441F6AC1"/>
    <w:rsid w:val="443B2C25"/>
    <w:rsid w:val="444255B6"/>
    <w:rsid w:val="4449767C"/>
    <w:rsid w:val="44674192"/>
    <w:rsid w:val="44727C49"/>
    <w:rsid w:val="44783A30"/>
    <w:rsid w:val="448421F1"/>
    <w:rsid w:val="448B0D0B"/>
    <w:rsid w:val="449F0313"/>
    <w:rsid w:val="450862B9"/>
    <w:rsid w:val="450E5498"/>
    <w:rsid w:val="452F48BE"/>
    <w:rsid w:val="45313FE3"/>
    <w:rsid w:val="45653501"/>
    <w:rsid w:val="45D37D9B"/>
    <w:rsid w:val="45D42A77"/>
    <w:rsid w:val="46135147"/>
    <w:rsid w:val="464B4033"/>
    <w:rsid w:val="466A6D80"/>
    <w:rsid w:val="46724B04"/>
    <w:rsid w:val="46CF0CA2"/>
    <w:rsid w:val="46D04280"/>
    <w:rsid w:val="46DA1AD6"/>
    <w:rsid w:val="472C78B3"/>
    <w:rsid w:val="473726E1"/>
    <w:rsid w:val="4773208C"/>
    <w:rsid w:val="47825EDB"/>
    <w:rsid w:val="47963F09"/>
    <w:rsid w:val="48025DFF"/>
    <w:rsid w:val="48194FD5"/>
    <w:rsid w:val="484514CB"/>
    <w:rsid w:val="48482FCB"/>
    <w:rsid w:val="48516103"/>
    <w:rsid w:val="48714B14"/>
    <w:rsid w:val="4880045B"/>
    <w:rsid w:val="48C86EE1"/>
    <w:rsid w:val="48DF5182"/>
    <w:rsid w:val="491F1820"/>
    <w:rsid w:val="49244E56"/>
    <w:rsid w:val="49CA4084"/>
    <w:rsid w:val="49D91A8A"/>
    <w:rsid w:val="49E56B06"/>
    <w:rsid w:val="49F70BF1"/>
    <w:rsid w:val="49FA6EF8"/>
    <w:rsid w:val="4A1420C3"/>
    <w:rsid w:val="4A784961"/>
    <w:rsid w:val="4ACF3A3C"/>
    <w:rsid w:val="4AF145C3"/>
    <w:rsid w:val="4AFD2237"/>
    <w:rsid w:val="4B1700DF"/>
    <w:rsid w:val="4B3C4946"/>
    <w:rsid w:val="4B413C7B"/>
    <w:rsid w:val="4B6B71A0"/>
    <w:rsid w:val="4B7D48E0"/>
    <w:rsid w:val="4B8B7843"/>
    <w:rsid w:val="4BCB5E91"/>
    <w:rsid w:val="4C2D193C"/>
    <w:rsid w:val="4C4E3556"/>
    <w:rsid w:val="4D232DDB"/>
    <w:rsid w:val="4DCC33BD"/>
    <w:rsid w:val="4E0D7121"/>
    <w:rsid w:val="4E3B6943"/>
    <w:rsid w:val="4E606D65"/>
    <w:rsid w:val="4E6525CD"/>
    <w:rsid w:val="4F0F6A19"/>
    <w:rsid w:val="4F18319B"/>
    <w:rsid w:val="4F655AD6"/>
    <w:rsid w:val="4FDB348D"/>
    <w:rsid w:val="500324FB"/>
    <w:rsid w:val="503B6C54"/>
    <w:rsid w:val="50A74583"/>
    <w:rsid w:val="51406789"/>
    <w:rsid w:val="51A931FB"/>
    <w:rsid w:val="51B3439C"/>
    <w:rsid w:val="51D10A66"/>
    <w:rsid w:val="52840CB6"/>
    <w:rsid w:val="528A390F"/>
    <w:rsid w:val="528B637A"/>
    <w:rsid w:val="528C6991"/>
    <w:rsid w:val="52C553E8"/>
    <w:rsid w:val="52CD28C8"/>
    <w:rsid w:val="52FE6B4C"/>
    <w:rsid w:val="53120650"/>
    <w:rsid w:val="53D8739D"/>
    <w:rsid w:val="54054633"/>
    <w:rsid w:val="540605E4"/>
    <w:rsid w:val="543A1E06"/>
    <w:rsid w:val="547277F2"/>
    <w:rsid w:val="547C69FD"/>
    <w:rsid w:val="547F0032"/>
    <w:rsid w:val="54A02A20"/>
    <w:rsid w:val="55102B67"/>
    <w:rsid w:val="552C7442"/>
    <w:rsid w:val="55C87B3E"/>
    <w:rsid w:val="55E24503"/>
    <w:rsid w:val="55EA3819"/>
    <w:rsid w:val="55EB160A"/>
    <w:rsid w:val="55F64284"/>
    <w:rsid w:val="560C332E"/>
    <w:rsid w:val="568B69E6"/>
    <w:rsid w:val="572A43B4"/>
    <w:rsid w:val="576C1063"/>
    <w:rsid w:val="57E02CC4"/>
    <w:rsid w:val="581B4C07"/>
    <w:rsid w:val="5870229A"/>
    <w:rsid w:val="58D67D8C"/>
    <w:rsid w:val="58E10577"/>
    <w:rsid w:val="59165EF7"/>
    <w:rsid w:val="592866D1"/>
    <w:rsid w:val="592941F7"/>
    <w:rsid w:val="592E180D"/>
    <w:rsid w:val="59702A12"/>
    <w:rsid w:val="5A0E3B19"/>
    <w:rsid w:val="5A3D7F5A"/>
    <w:rsid w:val="5A5A0B0C"/>
    <w:rsid w:val="5A885AE1"/>
    <w:rsid w:val="5AA0630F"/>
    <w:rsid w:val="5AB22B32"/>
    <w:rsid w:val="5AED2A9C"/>
    <w:rsid w:val="5B8B1A48"/>
    <w:rsid w:val="5BC746C9"/>
    <w:rsid w:val="5BFA2056"/>
    <w:rsid w:val="5C966047"/>
    <w:rsid w:val="5CC61F72"/>
    <w:rsid w:val="5CD80F4E"/>
    <w:rsid w:val="5CF206F7"/>
    <w:rsid w:val="5DAC477D"/>
    <w:rsid w:val="5E1B7BA3"/>
    <w:rsid w:val="5E4F64AE"/>
    <w:rsid w:val="5E7606DC"/>
    <w:rsid w:val="5E766130"/>
    <w:rsid w:val="5EA0340D"/>
    <w:rsid w:val="5ED66C3C"/>
    <w:rsid w:val="5F0D4849"/>
    <w:rsid w:val="5F2A49F3"/>
    <w:rsid w:val="5F4D6E91"/>
    <w:rsid w:val="5F830B05"/>
    <w:rsid w:val="5FDD643B"/>
    <w:rsid w:val="5FEF0964"/>
    <w:rsid w:val="5FF37DC3"/>
    <w:rsid w:val="600357DD"/>
    <w:rsid w:val="602A0F80"/>
    <w:rsid w:val="604F09E7"/>
    <w:rsid w:val="607407A8"/>
    <w:rsid w:val="60996106"/>
    <w:rsid w:val="60BA3E42"/>
    <w:rsid w:val="6194383B"/>
    <w:rsid w:val="61A14A39"/>
    <w:rsid w:val="61CB5375"/>
    <w:rsid w:val="62255C11"/>
    <w:rsid w:val="623348CA"/>
    <w:rsid w:val="6247406C"/>
    <w:rsid w:val="62981DD0"/>
    <w:rsid w:val="63332842"/>
    <w:rsid w:val="633932E9"/>
    <w:rsid w:val="63AB062A"/>
    <w:rsid w:val="63DD38C0"/>
    <w:rsid w:val="64340620"/>
    <w:rsid w:val="65652A5B"/>
    <w:rsid w:val="65674A25"/>
    <w:rsid w:val="656E5DB3"/>
    <w:rsid w:val="658E1CA6"/>
    <w:rsid w:val="65C92FEA"/>
    <w:rsid w:val="65CA685B"/>
    <w:rsid w:val="65CF34A7"/>
    <w:rsid w:val="65F660EF"/>
    <w:rsid w:val="65F938CF"/>
    <w:rsid w:val="65FC0E01"/>
    <w:rsid w:val="66070B51"/>
    <w:rsid w:val="662961B0"/>
    <w:rsid w:val="662A4688"/>
    <w:rsid w:val="663C37BC"/>
    <w:rsid w:val="664F33F3"/>
    <w:rsid w:val="6673798C"/>
    <w:rsid w:val="67060FA3"/>
    <w:rsid w:val="672A4A85"/>
    <w:rsid w:val="673905B6"/>
    <w:rsid w:val="67B2703D"/>
    <w:rsid w:val="67E61C31"/>
    <w:rsid w:val="681C3942"/>
    <w:rsid w:val="68460AAC"/>
    <w:rsid w:val="68AC1CFE"/>
    <w:rsid w:val="68B40EEF"/>
    <w:rsid w:val="68B91BAE"/>
    <w:rsid w:val="68D93544"/>
    <w:rsid w:val="68FE11FC"/>
    <w:rsid w:val="6900444B"/>
    <w:rsid w:val="69164798"/>
    <w:rsid w:val="693708F4"/>
    <w:rsid w:val="699E02F1"/>
    <w:rsid w:val="69E421A0"/>
    <w:rsid w:val="6A006DE2"/>
    <w:rsid w:val="6B9B2D32"/>
    <w:rsid w:val="6BCD1DE6"/>
    <w:rsid w:val="6BE60DC5"/>
    <w:rsid w:val="6BF22F55"/>
    <w:rsid w:val="6BFF7765"/>
    <w:rsid w:val="6C505023"/>
    <w:rsid w:val="6C545C48"/>
    <w:rsid w:val="6C69396B"/>
    <w:rsid w:val="6CD17F9C"/>
    <w:rsid w:val="6CDF1345"/>
    <w:rsid w:val="6D0A4613"/>
    <w:rsid w:val="6D14299F"/>
    <w:rsid w:val="6D14300E"/>
    <w:rsid w:val="6D672A1E"/>
    <w:rsid w:val="6D6E534E"/>
    <w:rsid w:val="6DC237D1"/>
    <w:rsid w:val="6DDA42B9"/>
    <w:rsid w:val="6DE75249"/>
    <w:rsid w:val="6DE85FD7"/>
    <w:rsid w:val="6E4C47B8"/>
    <w:rsid w:val="6EE64C0C"/>
    <w:rsid w:val="6EF75E3A"/>
    <w:rsid w:val="6F40725E"/>
    <w:rsid w:val="6F635E93"/>
    <w:rsid w:val="6F78553D"/>
    <w:rsid w:val="6F7B6E0E"/>
    <w:rsid w:val="700A5B33"/>
    <w:rsid w:val="700D28A4"/>
    <w:rsid w:val="70866167"/>
    <w:rsid w:val="708C533F"/>
    <w:rsid w:val="70D87D9F"/>
    <w:rsid w:val="711172CF"/>
    <w:rsid w:val="713559D7"/>
    <w:rsid w:val="71754026"/>
    <w:rsid w:val="71902C0D"/>
    <w:rsid w:val="71E57F8B"/>
    <w:rsid w:val="71FD54DD"/>
    <w:rsid w:val="721B2E1F"/>
    <w:rsid w:val="7242215D"/>
    <w:rsid w:val="72766AE8"/>
    <w:rsid w:val="72D80D10"/>
    <w:rsid w:val="72DA6836"/>
    <w:rsid w:val="73087326"/>
    <w:rsid w:val="73115F68"/>
    <w:rsid w:val="73250AF9"/>
    <w:rsid w:val="73372F2C"/>
    <w:rsid w:val="733E00B0"/>
    <w:rsid w:val="735762E8"/>
    <w:rsid w:val="738F5872"/>
    <w:rsid w:val="73AD5CF9"/>
    <w:rsid w:val="73D47729"/>
    <w:rsid w:val="73D9089C"/>
    <w:rsid w:val="7410294D"/>
    <w:rsid w:val="741F393F"/>
    <w:rsid w:val="74406B6D"/>
    <w:rsid w:val="74597C2E"/>
    <w:rsid w:val="74D16B07"/>
    <w:rsid w:val="753849AF"/>
    <w:rsid w:val="754E52B9"/>
    <w:rsid w:val="75AF5D58"/>
    <w:rsid w:val="760E1EAE"/>
    <w:rsid w:val="762304F4"/>
    <w:rsid w:val="766F7295"/>
    <w:rsid w:val="76A333E3"/>
    <w:rsid w:val="76CC3B1E"/>
    <w:rsid w:val="76D71644"/>
    <w:rsid w:val="770C7EA2"/>
    <w:rsid w:val="776631E4"/>
    <w:rsid w:val="776C2FB6"/>
    <w:rsid w:val="77AC6854"/>
    <w:rsid w:val="7860128E"/>
    <w:rsid w:val="79345911"/>
    <w:rsid w:val="7954071B"/>
    <w:rsid w:val="79960FDD"/>
    <w:rsid w:val="79982284"/>
    <w:rsid w:val="7998662D"/>
    <w:rsid w:val="79D15C97"/>
    <w:rsid w:val="7A8C5878"/>
    <w:rsid w:val="7AEA7832"/>
    <w:rsid w:val="7B0A3A31"/>
    <w:rsid w:val="7B471854"/>
    <w:rsid w:val="7B7B1CD2"/>
    <w:rsid w:val="7C552333"/>
    <w:rsid w:val="7C6F32E2"/>
    <w:rsid w:val="7CA86C55"/>
    <w:rsid w:val="7CF019C1"/>
    <w:rsid w:val="7D461CAD"/>
    <w:rsid w:val="7D474765"/>
    <w:rsid w:val="7DBE513D"/>
    <w:rsid w:val="7DD86068"/>
    <w:rsid w:val="7DF3237A"/>
    <w:rsid w:val="7E28286A"/>
    <w:rsid w:val="7E4515FE"/>
    <w:rsid w:val="7E92649D"/>
    <w:rsid w:val="7EAD59B2"/>
    <w:rsid w:val="7EDD79ED"/>
    <w:rsid w:val="7F91273C"/>
    <w:rsid w:val="7FB20AE8"/>
    <w:rsid w:val="7FFA1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next w:val="19"/>
    <w:link w:val="69"/>
    <w:qFormat/>
    <w:uiPriority w:val="0"/>
    <w:pPr>
      <w:jc w:val="left"/>
    </w:pPr>
  </w:style>
  <w:style w:type="paragraph" w:styleId="19">
    <w:name w:val="toc 5"/>
    <w:basedOn w:val="1"/>
    <w:next w:val="1"/>
    <w:qFormat/>
    <w:uiPriority w:val="0"/>
    <w:pPr>
      <w:ind w:left="840"/>
      <w:jc w:val="left"/>
    </w:pPr>
    <w:rPr>
      <w:szCs w:val="21"/>
    </w:rPr>
  </w:style>
  <w:style w:type="paragraph" w:styleId="20">
    <w:name w:val="Body Text 3"/>
    <w:basedOn w:val="1"/>
    <w:link w:val="458"/>
    <w:unhideWhenUsed/>
    <w:qFormat/>
    <w:uiPriority w:val="0"/>
    <w:pPr>
      <w:spacing w:after="120"/>
    </w:pPr>
    <w:rPr>
      <w:sz w:val="16"/>
      <w:szCs w:val="16"/>
    </w:rPr>
  </w:style>
  <w:style w:type="paragraph" w:styleId="21">
    <w:name w:val="Body Text"/>
    <w:basedOn w:val="1"/>
    <w:next w:val="22"/>
    <w:link w:val="71"/>
    <w:qFormat/>
    <w:uiPriority w:val="0"/>
    <w:pPr>
      <w:spacing w:after="120"/>
    </w:pPr>
  </w:style>
  <w:style w:type="paragraph" w:styleId="22">
    <w:name w:val="Body Text 2"/>
    <w:basedOn w:val="1"/>
    <w:link w:val="306"/>
    <w:qFormat/>
    <w:uiPriority w:val="0"/>
    <w:rPr>
      <w:sz w:val="28"/>
      <w:szCs w:val="20"/>
    </w:rPr>
  </w:style>
  <w:style w:type="paragraph" w:styleId="23">
    <w:name w:val="Body Text Indent"/>
    <w:basedOn w:val="1"/>
    <w:link w:val="74"/>
    <w:qFormat/>
    <w:uiPriority w:val="0"/>
    <w:pPr>
      <w:spacing w:after="120"/>
      <w:ind w:left="420" w:leftChars="200"/>
    </w:pPr>
  </w:style>
  <w:style w:type="paragraph" w:styleId="24">
    <w:name w:val="Block Text"/>
    <w:basedOn w:val="1"/>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1"/>
    <w:link w:val="72"/>
    <w:qFormat/>
    <w:uiPriority w:val="0"/>
    <w:pPr>
      <w:ind w:firstLine="420" w:firstLineChars="100"/>
    </w:pPr>
  </w:style>
  <w:style w:type="paragraph" w:styleId="49">
    <w:name w:val="Body Text First Indent 2"/>
    <w:basedOn w:val="23"/>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0"/>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1"/>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3"/>
    <w:qFormat/>
    <w:uiPriority w:val="0"/>
    <w:rPr>
      <w:kern w:val="2"/>
      <w:sz w:val="21"/>
      <w:szCs w:val="24"/>
    </w:rPr>
  </w:style>
  <w:style w:type="character" w:customStyle="1" w:styleId="75">
    <w:name w:val="纯文本 字符"/>
    <w:link w:val="27"/>
    <w:qFormat/>
    <w:uiPriority w:val="0"/>
    <w:rPr>
      <w:rFonts w:ascii="宋体" w:hAnsi="Courier New" w:eastAsia="宋体"/>
      <w:kern w:val="2"/>
      <w:sz w:val="21"/>
      <w:lang w:val="en-US" w:eastAsia="zh-CN" w:bidi="ar-SA"/>
    </w:rPr>
  </w:style>
  <w:style w:type="character" w:customStyle="1" w:styleId="76">
    <w:name w:val="正文文本缩进 2 字符"/>
    <w:link w:val="30"/>
    <w:qFormat/>
    <w:uiPriority w:val="0"/>
    <w:rPr>
      <w:kern w:val="2"/>
      <w:sz w:val="21"/>
      <w:szCs w:val="24"/>
    </w:rPr>
  </w:style>
  <w:style w:type="character" w:customStyle="1" w:styleId="77">
    <w:name w:val="批注框文本 字符"/>
    <w:basedOn w:val="52"/>
    <w:link w:val="31"/>
    <w:qFormat/>
    <w:uiPriority w:val="99"/>
    <w:rPr>
      <w:kern w:val="2"/>
      <w:sz w:val="18"/>
      <w:szCs w:val="18"/>
    </w:rPr>
  </w:style>
  <w:style w:type="character" w:customStyle="1" w:styleId="78">
    <w:name w:val="页脚 字符"/>
    <w:basedOn w:val="52"/>
    <w:link w:val="32"/>
    <w:qFormat/>
    <w:uiPriority w:val="99"/>
    <w:rPr>
      <w:kern w:val="2"/>
      <w:sz w:val="18"/>
      <w:szCs w:val="18"/>
    </w:rPr>
  </w:style>
  <w:style w:type="character" w:customStyle="1" w:styleId="79">
    <w:name w:val="页眉 字符"/>
    <w:link w:val="33"/>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22"/>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4"/>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字符"/>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78"/>
    <customShpInfo spid="_x0000_s2079"/>
    <customShpInfo spid="_x0000_s2077"/>
    <customShpInfo spid="_x0000_s2072"/>
    <customShpInfo spid="_x0000_s2071"/>
    <customShpInfo spid="_x0000_s2069"/>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112</Pages>
  <Words>5303</Words>
  <Characters>5709</Characters>
  <Lines>2942</Lines>
  <Paragraphs>2951</Paragraphs>
  <TotalTime>129</TotalTime>
  <ScaleCrop>false</ScaleCrop>
  <LinksUpToDate>false</LinksUpToDate>
  <CharactersWithSpaces>5853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中正招标--肖工</cp:lastModifiedBy>
  <cp:lastPrinted>2020-05-26T01:03:00Z</cp:lastPrinted>
  <dcterms:modified xsi:type="dcterms:W3CDTF">2026-01-28T06:09:11Z</dcterms:modified>
  <dc:title>招标编号：UHO2010-G0029</dc:title>
  <cp:revision>745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6A6C1E1828F04A5CACD946AD466EC4A4</vt:lpwstr>
  </property>
  <property fmtid="{D5CDD505-2E9C-101B-9397-08002B2CF9AE}" pid="4" name="KSOTemplateDocerSaveRecord">
    <vt:lpwstr>eyJoZGlkIjoiOTM3MjBiNjhjY2U0ZDI0ZTM1OGYyYTNlZGQxMjhlMDciLCJ1c2VySWQiOiIxMjAzMDAzMzMwIn0=</vt:lpwstr>
  </property>
</Properties>
</file>