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66AD0">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70E82E54">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5FAB4240">
                            <w:pPr>
                              <w:spacing w:line="400" w:lineRule="exact"/>
                              <w:rPr>
                                <w:rFonts w:hint="eastAsia"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t8zXHXAAAACAEAAA8AAAAAAAAAAQAgAAAA&#10;IgAAAGRycy9kb3ducmV2LnhtbFBLAQIUABQAAAAIAIdO4kA87DHxDAIAAEYEAAAOAAAAAAAAAAEA&#10;IAAAACYBAABkcnMvZTJvRG9jLnhtbFBLBQYAAAAABgAGAFkBAACkBQAAAAA=&#10;">
                <v:fill on="t" focussize="0,0"/>
                <v:stroke color="#FFFFFF" joinstyle="miter"/>
                <v:imagedata o:title=""/>
                <o:lock v:ext="edit" aspectratio="f"/>
                <v:textbox>
                  <w:txbxContent>
                    <w:p w14:paraId="70E82E54">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5FAB4240">
                      <w:pPr>
                        <w:spacing w:line="400" w:lineRule="exact"/>
                        <w:rPr>
                          <w:rFonts w:hint="eastAsia"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3DEF0980">
      <w:pPr>
        <w:ind w:left="682" w:leftChars="-203" w:hanging="1108" w:hangingChars="154"/>
        <w:rPr>
          <w:sz w:val="72"/>
          <w:szCs w:val="72"/>
        </w:rPr>
      </w:pPr>
    </w:p>
    <w:p w14:paraId="2B28BD92">
      <w:pPr>
        <w:ind w:left="682" w:leftChars="-203" w:hanging="1108" w:hangingChars="154"/>
        <w:rPr>
          <w:sz w:val="72"/>
          <w:szCs w:val="72"/>
        </w:rPr>
      </w:pPr>
    </w:p>
    <w:p w14:paraId="0E25F539">
      <w:pPr>
        <w:adjustRightInd w:val="0"/>
        <w:snapToGrid w:val="0"/>
        <w:spacing w:line="300" w:lineRule="auto"/>
        <w:jc w:val="center"/>
        <w:rPr>
          <w:rFonts w:hint="eastAsia" w:asciiTheme="minorEastAsia" w:hAnsiTheme="minorEastAsia" w:eastAsiaTheme="minorEastAsia"/>
          <w:b/>
          <w:snapToGrid w:val="0"/>
          <w:kern w:val="0"/>
          <w:sz w:val="72"/>
          <w:szCs w:val="72"/>
        </w:rPr>
      </w:pPr>
      <w:r>
        <w:rPr>
          <w:rFonts w:hint="eastAsia" w:asciiTheme="minorEastAsia" w:hAnsiTheme="minorEastAsia" w:eastAsiaTheme="minorEastAsia"/>
          <w:b/>
          <w:bCs/>
          <w:snapToGrid w:val="0"/>
          <w:kern w:val="0"/>
          <w:sz w:val="72"/>
          <w:szCs w:val="72"/>
        </w:rPr>
        <w:t>单细胞和空间转录组外送标本检测项目</w:t>
      </w:r>
    </w:p>
    <w:p w14:paraId="31DDF43A">
      <w:pPr>
        <w:adjustRightInd w:val="0"/>
        <w:snapToGrid w:val="0"/>
        <w:spacing w:line="300" w:lineRule="auto"/>
        <w:jc w:val="center"/>
        <w:rPr>
          <w:rFonts w:ascii="经典标宋简" w:eastAsia="经典标宋简"/>
          <w:b/>
          <w:snapToGrid w:val="0"/>
          <w:kern w:val="0"/>
          <w:sz w:val="44"/>
          <w:szCs w:val="44"/>
        </w:rPr>
      </w:pPr>
    </w:p>
    <w:p w14:paraId="061DD7AC">
      <w:pPr>
        <w:adjustRightInd w:val="0"/>
        <w:snapToGrid w:val="0"/>
        <w:spacing w:line="300" w:lineRule="auto"/>
        <w:rPr>
          <w:rFonts w:ascii="经典标宋简" w:eastAsia="经典标宋简"/>
          <w:b/>
          <w:snapToGrid w:val="0"/>
          <w:kern w:val="0"/>
          <w:sz w:val="44"/>
          <w:szCs w:val="44"/>
        </w:rPr>
      </w:pPr>
    </w:p>
    <w:p w14:paraId="7DEC72B8">
      <w:pPr>
        <w:adjustRightInd w:val="0"/>
        <w:snapToGrid w:val="0"/>
        <w:spacing w:line="300" w:lineRule="auto"/>
        <w:jc w:val="center"/>
        <w:rPr>
          <w:rFonts w:hint="eastAsia"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215CBDF8">
      <w:pPr>
        <w:adjustRightInd w:val="0"/>
        <w:snapToGrid w:val="0"/>
        <w:spacing w:line="300" w:lineRule="auto"/>
        <w:jc w:val="center"/>
        <w:rPr>
          <w:rFonts w:ascii="经典等线简" w:eastAsia="经典等线简"/>
          <w:b/>
          <w:snapToGrid w:val="0"/>
          <w:kern w:val="0"/>
          <w:sz w:val="32"/>
        </w:rPr>
      </w:pPr>
    </w:p>
    <w:p w14:paraId="43BBF510">
      <w:pPr>
        <w:adjustRightInd w:val="0"/>
        <w:snapToGrid w:val="0"/>
        <w:spacing w:line="300" w:lineRule="auto"/>
        <w:jc w:val="center"/>
        <w:rPr>
          <w:rFonts w:hint="eastAsia"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项目编号：SZZZ2026-QC0151</w:t>
      </w:r>
    </w:p>
    <w:p w14:paraId="44468716">
      <w:pPr>
        <w:adjustRightInd w:val="0"/>
        <w:snapToGrid w:val="0"/>
        <w:spacing w:line="300" w:lineRule="auto"/>
        <w:jc w:val="center"/>
        <w:rPr>
          <w:rFonts w:ascii="经典等线简" w:eastAsia="经典等线简"/>
          <w:b/>
          <w:snapToGrid w:val="0"/>
          <w:kern w:val="0"/>
          <w:sz w:val="18"/>
          <w:szCs w:val="18"/>
        </w:rPr>
      </w:pPr>
    </w:p>
    <w:p w14:paraId="2ACAE5D9">
      <w:pPr>
        <w:adjustRightInd w:val="0"/>
        <w:snapToGrid w:val="0"/>
        <w:spacing w:line="300" w:lineRule="auto"/>
        <w:jc w:val="center"/>
        <w:rPr>
          <w:rFonts w:eastAsia="经典标宋简"/>
          <w:b/>
          <w:snapToGrid w:val="0"/>
          <w:kern w:val="0"/>
          <w:sz w:val="44"/>
        </w:rPr>
      </w:pPr>
    </w:p>
    <w:p w14:paraId="07CFD881">
      <w:pPr>
        <w:adjustRightInd w:val="0"/>
        <w:snapToGrid w:val="0"/>
        <w:spacing w:line="300" w:lineRule="auto"/>
        <w:jc w:val="center"/>
      </w:pPr>
      <w:r>
        <w:rPr>
          <w:rFonts w:eastAsia="经典标宋简"/>
          <w:b/>
          <w:snapToGrid w:val="0"/>
          <w:kern w:val="0"/>
          <w:sz w:val="44"/>
        </w:rPr>
        <w:t xml:space="preserve"> </w:t>
      </w:r>
    </w:p>
    <w:p w14:paraId="3493AF12"/>
    <w:p w14:paraId="2457CE6E"/>
    <w:p w14:paraId="2A1583A5"/>
    <w:p w14:paraId="45FA6752"/>
    <w:p w14:paraId="11101826"/>
    <w:p w14:paraId="68453B13"/>
    <w:p w14:paraId="176B924D"/>
    <w:p w14:paraId="048598D4"/>
    <w:p w14:paraId="411ED3E9">
      <w:pPr>
        <w:pStyle w:val="29"/>
        <w:adjustRightInd w:val="0"/>
        <w:snapToGrid w:val="0"/>
        <w:spacing w:line="300" w:lineRule="auto"/>
        <w:ind w:hanging="835"/>
        <w:jc w:val="center"/>
        <w:rPr>
          <w:rFonts w:hint="eastAsia"/>
          <w:b/>
          <w:snapToGrid w:val="0"/>
          <w:sz w:val="30"/>
        </w:rPr>
      </w:pPr>
      <w:r>
        <w:rPr>
          <w:rFonts w:hint="eastAsia"/>
          <w:b/>
          <w:snapToGrid w:val="0"/>
          <w:sz w:val="30"/>
        </w:rPr>
        <w:t>二〇二六年</w:t>
      </w:r>
      <w:r>
        <w:rPr>
          <w:rFonts w:hint="eastAsia"/>
          <w:b/>
          <w:snapToGrid w:val="0"/>
          <w:sz w:val="30"/>
          <w:lang w:val="en-US" w:eastAsia="zh-CN"/>
        </w:rPr>
        <w:t>六</w:t>
      </w:r>
      <w:r>
        <w:rPr>
          <w:rFonts w:hint="eastAsia"/>
          <w:b/>
          <w:snapToGrid w:val="0"/>
          <w:sz w:val="30"/>
        </w:rPr>
        <w:t>月</w:t>
      </w:r>
    </w:p>
    <w:p w14:paraId="583B5494"/>
    <w:p w14:paraId="6AD615DA">
      <w:pPr>
        <w:jc w:val="center"/>
        <w:rPr>
          <w:rFonts w:hint="eastAsia" w:asciiTheme="minorEastAsia" w:hAnsiTheme="minorEastAsia" w:eastAsiaTheme="minorEastAsia"/>
          <w:b/>
          <w:bCs/>
          <w:sz w:val="44"/>
          <w:szCs w:val="44"/>
        </w:rPr>
      </w:pPr>
    </w:p>
    <w:p w14:paraId="2C2E718D">
      <w:pPr>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25EA402D">
      <w:pPr>
        <w:spacing w:line="360" w:lineRule="auto"/>
        <w:ind w:firstLine="480" w:firstLineChars="200"/>
        <w:rPr>
          <w:rFonts w:hint="eastAsia" w:ascii="宋体" w:hAnsi="宋体"/>
          <w:sz w:val="24"/>
        </w:rPr>
      </w:pPr>
    </w:p>
    <w:p w14:paraId="455CC5B3">
      <w:pPr>
        <w:spacing w:line="440" w:lineRule="exact"/>
        <w:ind w:firstLine="480" w:firstLineChars="200"/>
        <w:rPr>
          <w:rFonts w:hint="eastAsia" w:ascii="仿宋" w:hAnsi="仿宋" w:eastAsia="仿宋"/>
          <w:sz w:val="24"/>
        </w:rPr>
      </w:pPr>
      <w:r>
        <w:rPr>
          <w:rFonts w:hint="eastAsia" w:ascii="仿宋" w:hAnsi="仿宋" w:eastAsia="仿宋"/>
          <w:sz w:val="24"/>
        </w:rPr>
        <w:t>一、《深圳经济特区政府采购条例》</w:t>
      </w:r>
    </w:p>
    <w:p w14:paraId="4374D31F">
      <w:pPr>
        <w:spacing w:line="440" w:lineRule="exact"/>
        <w:ind w:firstLine="480" w:firstLineChars="200"/>
        <w:rPr>
          <w:rFonts w:hint="eastAsia"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0FB08B1">
      <w:pPr>
        <w:spacing w:line="440" w:lineRule="exact"/>
        <w:ind w:firstLine="480" w:firstLineChars="200"/>
        <w:rPr>
          <w:rFonts w:hint="eastAsia" w:ascii="仿宋" w:hAnsi="仿宋" w:eastAsia="仿宋"/>
          <w:sz w:val="24"/>
        </w:rPr>
      </w:pPr>
      <w:r>
        <w:rPr>
          <w:rFonts w:hint="eastAsia" w:ascii="仿宋" w:hAnsi="仿宋" w:eastAsia="仿宋"/>
          <w:sz w:val="24"/>
        </w:rPr>
        <w:t>（一）在采购活动中应当回避而未回避的；</w:t>
      </w:r>
    </w:p>
    <w:p w14:paraId="07488758">
      <w:pPr>
        <w:spacing w:line="440" w:lineRule="exact"/>
        <w:ind w:firstLine="480" w:firstLineChars="200"/>
        <w:rPr>
          <w:rFonts w:hint="eastAsia" w:ascii="仿宋" w:hAnsi="仿宋" w:eastAsia="仿宋"/>
          <w:sz w:val="24"/>
        </w:rPr>
      </w:pPr>
      <w:r>
        <w:rPr>
          <w:rFonts w:hint="eastAsia" w:ascii="仿宋" w:hAnsi="仿宋" w:eastAsia="仿宋"/>
          <w:sz w:val="24"/>
        </w:rPr>
        <w:t>（二）未按本条例规定签订、履行采购合同，造成严重后果的；</w:t>
      </w:r>
    </w:p>
    <w:p w14:paraId="1278F2C5">
      <w:pPr>
        <w:spacing w:line="440" w:lineRule="exact"/>
        <w:ind w:firstLine="480" w:firstLineChars="200"/>
        <w:rPr>
          <w:rFonts w:hint="eastAsia" w:ascii="仿宋" w:hAnsi="仿宋" w:eastAsia="仿宋"/>
          <w:sz w:val="24"/>
        </w:rPr>
      </w:pPr>
      <w:r>
        <w:rPr>
          <w:rFonts w:hint="eastAsia" w:ascii="仿宋" w:hAnsi="仿宋" w:eastAsia="仿宋"/>
          <w:sz w:val="24"/>
        </w:rPr>
        <w:t>（三）隐瞒真实情况，提供虚假资料的；</w:t>
      </w:r>
    </w:p>
    <w:p w14:paraId="3B8D9C4A">
      <w:pPr>
        <w:spacing w:line="440" w:lineRule="exact"/>
        <w:ind w:firstLine="480" w:firstLineChars="200"/>
        <w:rPr>
          <w:rFonts w:hint="eastAsia" w:ascii="仿宋" w:hAnsi="仿宋" w:eastAsia="仿宋"/>
          <w:sz w:val="24"/>
        </w:rPr>
      </w:pPr>
      <w:r>
        <w:rPr>
          <w:rFonts w:hint="eastAsia" w:ascii="仿宋" w:hAnsi="仿宋" w:eastAsia="仿宋"/>
          <w:sz w:val="24"/>
        </w:rPr>
        <w:t>（四）以非法手段排斥其他供应商参与竞争的；</w:t>
      </w:r>
    </w:p>
    <w:p w14:paraId="3B0217D4">
      <w:pPr>
        <w:spacing w:line="440" w:lineRule="exact"/>
        <w:ind w:firstLine="480" w:firstLineChars="200"/>
        <w:rPr>
          <w:rFonts w:hint="eastAsia" w:ascii="仿宋" w:hAnsi="仿宋" w:eastAsia="仿宋"/>
          <w:sz w:val="24"/>
        </w:rPr>
      </w:pPr>
      <w:r>
        <w:rPr>
          <w:rFonts w:hint="eastAsia" w:ascii="仿宋" w:hAnsi="仿宋" w:eastAsia="仿宋"/>
          <w:sz w:val="24"/>
        </w:rPr>
        <w:t>（五）与其他采购参加人串通投标的；</w:t>
      </w:r>
    </w:p>
    <w:p w14:paraId="6C3D8EA7">
      <w:pPr>
        <w:spacing w:line="440" w:lineRule="exact"/>
        <w:ind w:firstLine="480" w:firstLineChars="200"/>
        <w:rPr>
          <w:rFonts w:hint="eastAsia" w:ascii="仿宋" w:hAnsi="仿宋" w:eastAsia="仿宋"/>
          <w:sz w:val="24"/>
        </w:rPr>
      </w:pPr>
      <w:r>
        <w:rPr>
          <w:rFonts w:hint="eastAsia" w:ascii="仿宋" w:hAnsi="仿宋" w:eastAsia="仿宋"/>
          <w:sz w:val="24"/>
        </w:rPr>
        <w:t>（六）恶意投诉的；</w:t>
      </w:r>
    </w:p>
    <w:p w14:paraId="5F1F9665">
      <w:pPr>
        <w:spacing w:line="440" w:lineRule="exact"/>
        <w:ind w:firstLine="480" w:firstLineChars="200"/>
        <w:rPr>
          <w:rFonts w:hint="eastAsia" w:ascii="仿宋" w:hAnsi="仿宋" w:eastAsia="仿宋"/>
          <w:sz w:val="24"/>
        </w:rPr>
      </w:pPr>
      <w:r>
        <w:rPr>
          <w:rFonts w:hint="eastAsia" w:ascii="仿宋" w:hAnsi="仿宋" w:eastAsia="仿宋"/>
          <w:sz w:val="24"/>
        </w:rPr>
        <w:t>（七）向采购项目相关人行贿或者提供其他不当利益的；</w:t>
      </w:r>
    </w:p>
    <w:p w14:paraId="13E7B2A5">
      <w:pPr>
        <w:spacing w:line="440" w:lineRule="exact"/>
        <w:ind w:firstLine="480" w:firstLineChars="200"/>
        <w:rPr>
          <w:rFonts w:hint="eastAsia" w:ascii="仿宋" w:hAnsi="仿宋" w:eastAsia="仿宋"/>
          <w:sz w:val="24"/>
        </w:rPr>
      </w:pPr>
      <w:r>
        <w:rPr>
          <w:rFonts w:hint="eastAsia" w:ascii="仿宋" w:hAnsi="仿宋" w:eastAsia="仿宋"/>
          <w:sz w:val="24"/>
        </w:rPr>
        <w:t>（八）阻碍、抗拒主管部门监督检查的；</w:t>
      </w:r>
    </w:p>
    <w:p w14:paraId="3CD179A2">
      <w:pPr>
        <w:spacing w:line="440" w:lineRule="exact"/>
        <w:ind w:firstLine="480" w:firstLineChars="200"/>
        <w:rPr>
          <w:rFonts w:hint="eastAsia" w:ascii="仿宋" w:hAnsi="仿宋" w:eastAsia="仿宋"/>
          <w:sz w:val="24"/>
        </w:rPr>
      </w:pPr>
      <w:r>
        <w:rPr>
          <w:rFonts w:hint="eastAsia" w:ascii="仿宋" w:hAnsi="仿宋" w:eastAsia="仿宋"/>
          <w:sz w:val="24"/>
        </w:rPr>
        <w:t>（九）其他违反本条例规定的行为。</w:t>
      </w:r>
    </w:p>
    <w:p w14:paraId="11EB087F">
      <w:pPr>
        <w:spacing w:line="440" w:lineRule="exact"/>
        <w:ind w:firstLine="480" w:firstLineChars="200"/>
        <w:rPr>
          <w:rFonts w:hint="eastAsia" w:ascii="仿宋" w:hAnsi="仿宋" w:eastAsia="仿宋"/>
          <w:sz w:val="24"/>
        </w:rPr>
      </w:pPr>
    </w:p>
    <w:p w14:paraId="79EF71EE">
      <w:pPr>
        <w:spacing w:line="440" w:lineRule="exact"/>
        <w:ind w:firstLine="480" w:firstLineChars="200"/>
        <w:rPr>
          <w:rFonts w:hint="eastAsia" w:ascii="仿宋" w:hAnsi="仿宋" w:eastAsia="仿宋"/>
          <w:sz w:val="24"/>
        </w:rPr>
      </w:pPr>
      <w:r>
        <w:rPr>
          <w:rFonts w:hint="eastAsia" w:ascii="仿宋" w:hAnsi="仿宋" w:eastAsia="仿宋"/>
          <w:sz w:val="24"/>
        </w:rPr>
        <w:t>二、《深圳经济特区政府采购条例实施细则》</w:t>
      </w:r>
    </w:p>
    <w:p w14:paraId="33E548FB">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D30D7BB">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1C03E162">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2A1F05BB">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5F709C0">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5CB27C47">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F877152">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4C8886C3">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（七）主管部门依照法律、法规认定的其他情形。</w:t>
      </w:r>
    </w:p>
    <w:p w14:paraId="36714E6F">
      <w:pPr>
        <w:spacing w:line="440" w:lineRule="exact"/>
        <w:ind w:firstLine="480" w:firstLineChars="200"/>
        <w:rPr>
          <w:rFonts w:hint="eastAsia"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3BBE1784">
      <w:pPr>
        <w:spacing w:line="440" w:lineRule="exact"/>
        <w:ind w:firstLine="480" w:firstLineChars="200"/>
        <w:rPr>
          <w:rFonts w:hint="eastAsia" w:ascii="仿宋" w:hAnsi="仿宋" w:eastAsia="仿宋"/>
          <w:sz w:val="24"/>
        </w:rPr>
      </w:pPr>
      <w:r>
        <w:rPr>
          <w:rFonts w:hint="eastAsia" w:ascii="仿宋" w:hAnsi="仿宋" w:eastAsia="仿宋"/>
          <w:sz w:val="24"/>
        </w:rPr>
        <w:t>（一）通过转让或者租借等方式从其他单位获取资格或者资质证书投标的；</w:t>
      </w:r>
    </w:p>
    <w:p w14:paraId="65A76F2F">
      <w:pPr>
        <w:spacing w:line="440" w:lineRule="exact"/>
        <w:ind w:firstLine="480" w:firstLineChars="200"/>
        <w:rPr>
          <w:rFonts w:hint="eastAsia"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2E3B6679">
      <w:pPr>
        <w:spacing w:line="440" w:lineRule="exact"/>
        <w:ind w:firstLine="480" w:firstLineChars="200"/>
        <w:rPr>
          <w:rFonts w:hint="eastAsia" w:ascii="仿宋" w:hAnsi="仿宋" w:eastAsia="仿宋"/>
          <w:sz w:val="24"/>
        </w:rPr>
      </w:pPr>
      <w:r>
        <w:rPr>
          <w:rFonts w:hint="eastAsia" w:ascii="仿宋" w:hAnsi="仿宋" w:eastAsia="仿宋"/>
          <w:sz w:val="24"/>
        </w:rPr>
        <w:t>（三）项目负责人或者主要技术人员不是本单位人员的；</w:t>
      </w:r>
    </w:p>
    <w:p w14:paraId="02BD8DE5">
      <w:pPr>
        <w:spacing w:line="440" w:lineRule="exact"/>
        <w:ind w:firstLine="480" w:firstLineChars="200"/>
        <w:rPr>
          <w:rFonts w:hint="eastAsia" w:ascii="仿宋" w:hAnsi="仿宋" w:eastAsia="仿宋"/>
          <w:sz w:val="24"/>
        </w:rPr>
      </w:pPr>
      <w:r>
        <w:rPr>
          <w:rFonts w:hint="eastAsia" w:ascii="仿宋" w:hAnsi="仿宋" w:eastAsia="仿宋"/>
          <w:sz w:val="24"/>
        </w:rPr>
        <w:t>（四）投标保证金不是从投标供应商基本账户转出的；</w:t>
      </w:r>
    </w:p>
    <w:p w14:paraId="31828671">
      <w:pPr>
        <w:spacing w:line="440" w:lineRule="exact"/>
        <w:ind w:firstLine="480" w:firstLineChars="200"/>
        <w:rPr>
          <w:rFonts w:hint="eastAsia" w:ascii="仿宋" w:hAnsi="仿宋" w:eastAsia="仿宋"/>
          <w:sz w:val="24"/>
        </w:rPr>
      </w:pPr>
      <w:r>
        <w:rPr>
          <w:rFonts w:hint="eastAsia" w:ascii="仿宋" w:hAnsi="仿宋" w:eastAsia="仿宋"/>
          <w:sz w:val="24"/>
        </w:rPr>
        <w:t>（五）其他隐瞒真实情况、提供虚假资料的行为。</w:t>
      </w:r>
    </w:p>
    <w:p w14:paraId="2DC3B6B6">
      <w:pPr>
        <w:spacing w:line="440" w:lineRule="exact"/>
        <w:ind w:firstLine="424" w:firstLineChars="177"/>
        <w:rPr>
          <w:rFonts w:hint="eastAsia"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623D8974">
      <w:pPr>
        <w:spacing w:line="440" w:lineRule="exact"/>
        <w:ind w:firstLine="480" w:firstLineChars="200"/>
        <w:rPr>
          <w:rFonts w:hint="eastAsia" w:ascii="仿宋" w:hAnsi="仿宋" w:eastAsia="仿宋"/>
          <w:sz w:val="24"/>
        </w:rPr>
      </w:pPr>
    </w:p>
    <w:p w14:paraId="006D394C">
      <w:pPr>
        <w:spacing w:line="440" w:lineRule="exact"/>
        <w:ind w:firstLine="480" w:firstLineChars="200"/>
        <w:rPr>
          <w:rFonts w:hint="eastAsia" w:ascii="仿宋" w:hAnsi="仿宋" w:eastAsia="仿宋"/>
          <w:sz w:val="24"/>
        </w:rPr>
      </w:pPr>
      <w:r>
        <w:rPr>
          <w:rFonts w:hint="eastAsia" w:ascii="仿宋" w:hAnsi="仿宋" w:eastAsia="仿宋"/>
          <w:sz w:val="24"/>
        </w:rPr>
        <w:t>三、《中华人民共和国政府采购法实施条例》</w:t>
      </w:r>
    </w:p>
    <w:p w14:paraId="0AC62C21">
      <w:pPr>
        <w:spacing w:line="440" w:lineRule="exact"/>
        <w:ind w:firstLine="424" w:firstLineChars="177"/>
        <w:rPr>
          <w:rFonts w:hint="eastAsia"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5F475AD4">
      <w:pPr>
        <w:spacing w:line="440" w:lineRule="exact"/>
        <w:ind w:firstLine="424" w:firstLineChars="177"/>
        <w:rPr>
          <w:rFonts w:hint="eastAsia"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67755D2D">
      <w:pPr>
        <w:spacing w:line="440" w:lineRule="exact"/>
        <w:ind w:firstLine="426" w:firstLineChars="177"/>
        <w:rPr>
          <w:rFonts w:hint="eastAsia" w:ascii="仿宋_GB2312" w:eastAsia="仿宋_GB2312" w:hAnsiTheme="minorEastAsia"/>
          <w:b/>
          <w:color w:val="FF0000"/>
          <w:sz w:val="24"/>
        </w:rPr>
      </w:pPr>
    </w:p>
    <w:p w14:paraId="7998396C">
      <w:pPr>
        <w:spacing w:line="440" w:lineRule="exact"/>
        <w:ind w:firstLine="424" w:firstLineChars="177"/>
        <w:rPr>
          <w:rFonts w:hint="eastAsia" w:ascii="仿宋" w:hAnsi="仿宋" w:eastAsia="仿宋"/>
          <w:sz w:val="24"/>
        </w:rPr>
      </w:pPr>
      <w:r>
        <w:rPr>
          <w:rFonts w:hint="eastAsia" w:ascii="仿宋" w:hAnsi="仿宋" w:eastAsia="仿宋"/>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2"/>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78C6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5F164DC1">
            <w:pPr>
              <w:spacing w:line="400" w:lineRule="exact"/>
              <w:jc w:val="center"/>
              <w:rPr>
                <w:rFonts w:hint="eastAsia" w:ascii="仿宋" w:hAnsi="仿宋" w:eastAsia="仿宋" w:cs="仿宋"/>
                <w:sz w:val="24"/>
              </w:rPr>
            </w:pPr>
            <w:r>
              <w:rPr>
                <w:rFonts w:hint="eastAsia" w:ascii="仿宋" w:hAnsi="仿宋" w:eastAsia="仿宋" w:cs="仿宋"/>
                <w:sz w:val="24"/>
              </w:rPr>
              <w:t>序号</w:t>
            </w:r>
          </w:p>
        </w:tc>
        <w:tc>
          <w:tcPr>
            <w:tcW w:w="8720" w:type="dxa"/>
            <w:vAlign w:val="center"/>
          </w:tcPr>
          <w:p w14:paraId="4255BEDC">
            <w:pPr>
              <w:spacing w:line="400" w:lineRule="exact"/>
              <w:jc w:val="center"/>
              <w:rPr>
                <w:rFonts w:hint="eastAsia" w:ascii="仿宋" w:hAnsi="仿宋" w:eastAsia="仿宋" w:cs="仿宋"/>
                <w:sz w:val="24"/>
              </w:rPr>
            </w:pPr>
            <w:r>
              <w:rPr>
                <w:rFonts w:hint="eastAsia" w:ascii="仿宋" w:hAnsi="仿宋" w:eastAsia="仿宋" w:cs="仿宋"/>
                <w:b/>
                <w:bCs/>
                <w:sz w:val="24"/>
              </w:rPr>
              <w:t>供应商参与投标禁止情形</w:t>
            </w:r>
          </w:p>
        </w:tc>
      </w:tr>
      <w:tr w14:paraId="2F3B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7971CD13">
            <w:pPr>
              <w:spacing w:line="400" w:lineRule="exact"/>
              <w:jc w:val="center"/>
              <w:rPr>
                <w:rFonts w:hint="eastAsia" w:ascii="仿宋" w:hAnsi="仿宋" w:eastAsia="仿宋" w:cs="仿宋"/>
                <w:sz w:val="24"/>
              </w:rPr>
            </w:pPr>
            <w:r>
              <w:rPr>
                <w:rFonts w:hint="eastAsia" w:ascii="仿宋" w:hAnsi="仿宋" w:eastAsia="仿宋" w:cs="仿宋"/>
                <w:sz w:val="24"/>
              </w:rPr>
              <w:t>1</w:t>
            </w:r>
          </w:p>
        </w:tc>
        <w:tc>
          <w:tcPr>
            <w:tcW w:w="8720" w:type="dxa"/>
            <w:vAlign w:val="center"/>
          </w:tcPr>
          <w:p w14:paraId="3E4DC3A1">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与其他投标供应商的法定代表人、主要经营负责人、投标授权代表人、项目负责人、主要技术人员为</w:t>
            </w:r>
            <w:r>
              <w:rPr>
                <w:rFonts w:hint="eastAsia" w:ascii="仿宋" w:hAnsi="仿宋" w:eastAsia="仿宋" w:cs="仿宋"/>
                <w:b/>
                <w:bCs/>
                <w:sz w:val="24"/>
              </w:rPr>
              <w:t>同一人、属同一单位或者在同一单位缴纳社会保险</w:t>
            </w:r>
            <w:r>
              <w:rPr>
                <w:rFonts w:hint="eastAsia" w:ascii="仿宋" w:hAnsi="仿宋" w:eastAsia="仿宋" w:cs="仿宋"/>
                <w:sz w:val="24"/>
              </w:rPr>
              <w:t>。</w:t>
            </w:r>
          </w:p>
        </w:tc>
      </w:tr>
      <w:tr w14:paraId="32DF5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7E4E4789">
            <w:pPr>
              <w:spacing w:line="400" w:lineRule="exact"/>
              <w:jc w:val="center"/>
              <w:rPr>
                <w:rFonts w:hint="eastAsia" w:ascii="仿宋" w:hAnsi="仿宋" w:eastAsia="仿宋" w:cs="仿宋"/>
                <w:sz w:val="24"/>
              </w:rPr>
            </w:pPr>
            <w:r>
              <w:rPr>
                <w:rFonts w:hint="eastAsia" w:ascii="仿宋" w:hAnsi="仿宋" w:eastAsia="仿宋" w:cs="仿宋"/>
                <w:sz w:val="24"/>
              </w:rPr>
              <w:t>2</w:t>
            </w:r>
          </w:p>
        </w:tc>
        <w:tc>
          <w:tcPr>
            <w:tcW w:w="8720" w:type="dxa"/>
            <w:vAlign w:val="center"/>
          </w:tcPr>
          <w:p w14:paraId="6B2AEA70">
            <w:pPr>
              <w:spacing w:line="400" w:lineRule="exact"/>
              <w:jc w:val="left"/>
              <w:rPr>
                <w:rFonts w:hint="eastAsia" w:ascii="仿宋" w:hAnsi="仿宋" w:eastAsia="仿宋" w:cs="仿宋"/>
                <w:sz w:val="24"/>
              </w:rPr>
            </w:pPr>
            <w:r>
              <w:rPr>
                <w:rFonts w:hint="eastAsia" w:ascii="仿宋" w:hAnsi="仿宋" w:eastAsia="仿宋" w:cs="仿宋"/>
                <w:sz w:val="24"/>
              </w:rPr>
              <w:t>参与本项目政府采购活动时，与其他投标供应商存在单位负责人为</w:t>
            </w:r>
            <w:r>
              <w:rPr>
                <w:rFonts w:hint="eastAsia" w:ascii="仿宋" w:hAnsi="仿宋" w:eastAsia="仿宋" w:cs="仿宋"/>
                <w:b/>
                <w:bCs/>
                <w:sz w:val="24"/>
              </w:rPr>
              <w:t>同一人或直接控股、管理关系</w:t>
            </w:r>
            <w:r>
              <w:rPr>
                <w:rFonts w:hint="eastAsia" w:ascii="仿宋" w:hAnsi="仿宋" w:eastAsia="仿宋" w:cs="仿宋"/>
                <w:sz w:val="24"/>
              </w:rPr>
              <w:t>。</w:t>
            </w:r>
          </w:p>
        </w:tc>
      </w:tr>
      <w:tr w14:paraId="35BD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3B478770">
            <w:pPr>
              <w:spacing w:line="400" w:lineRule="exact"/>
              <w:jc w:val="center"/>
              <w:rPr>
                <w:rFonts w:hint="eastAsia" w:ascii="仿宋" w:hAnsi="仿宋" w:eastAsia="仿宋" w:cs="仿宋"/>
                <w:sz w:val="24"/>
              </w:rPr>
            </w:pPr>
            <w:r>
              <w:rPr>
                <w:rFonts w:hint="eastAsia" w:ascii="仿宋" w:hAnsi="仿宋" w:eastAsia="仿宋" w:cs="仿宋"/>
                <w:sz w:val="24"/>
              </w:rPr>
              <w:t>3</w:t>
            </w:r>
          </w:p>
        </w:tc>
        <w:tc>
          <w:tcPr>
            <w:tcW w:w="8720" w:type="dxa"/>
            <w:vAlign w:val="center"/>
          </w:tcPr>
          <w:p w14:paraId="2481EC71">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与其他投标供应商的投标文件或部分投标文件</w:t>
            </w:r>
            <w:r>
              <w:rPr>
                <w:rFonts w:hint="eastAsia" w:ascii="仿宋" w:hAnsi="仿宋" w:eastAsia="仿宋" w:cs="仿宋"/>
                <w:b/>
                <w:bCs/>
                <w:sz w:val="24"/>
              </w:rPr>
              <w:t>相互混装或存在非正常一致</w:t>
            </w:r>
            <w:r>
              <w:rPr>
                <w:rFonts w:hint="eastAsia" w:ascii="仿宋" w:hAnsi="仿宋" w:eastAsia="仿宋" w:cs="仿宋"/>
                <w:sz w:val="24"/>
              </w:rPr>
              <w:t>。</w:t>
            </w:r>
          </w:p>
        </w:tc>
      </w:tr>
      <w:tr w14:paraId="267A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45AD3E7D">
            <w:pPr>
              <w:spacing w:line="400" w:lineRule="exact"/>
              <w:jc w:val="center"/>
              <w:rPr>
                <w:rFonts w:hint="eastAsia" w:ascii="仿宋" w:hAnsi="仿宋" w:eastAsia="仿宋" w:cs="仿宋"/>
                <w:sz w:val="24"/>
              </w:rPr>
            </w:pPr>
            <w:r>
              <w:rPr>
                <w:rFonts w:hint="eastAsia" w:ascii="仿宋" w:hAnsi="仿宋" w:eastAsia="仿宋" w:cs="仿宋"/>
                <w:sz w:val="24"/>
              </w:rPr>
              <w:t>4</w:t>
            </w:r>
          </w:p>
        </w:tc>
        <w:tc>
          <w:tcPr>
            <w:tcW w:w="8720" w:type="dxa"/>
            <w:vAlign w:val="center"/>
          </w:tcPr>
          <w:p w14:paraId="63BF50B6">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与其他投标供应商的投标文件由</w:t>
            </w:r>
            <w:r>
              <w:rPr>
                <w:rFonts w:hint="eastAsia" w:ascii="仿宋" w:hAnsi="仿宋" w:eastAsia="仿宋" w:cs="仿宋"/>
                <w:b/>
                <w:bCs/>
                <w:sz w:val="24"/>
              </w:rPr>
              <w:t>同一单位或者同一人编制</w:t>
            </w:r>
            <w:r>
              <w:rPr>
                <w:rFonts w:hint="eastAsia" w:ascii="仿宋" w:hAnsi="仿宋" w:eastAsia="仿宋" w:cs="仿宋"/>
                <w:sz w:val="24"/>
              </w:rPr>
              <w:t>，或者使用</w:t>
            </w:r>
            <w:r>
              <w:rPr>
                <w:rFonts w:hint="eastAsia" w:ascii="仿宋" w:hAnsi="仿宋" w:eastAsia="仿宋" w:cs="仿宋"/>
                <w:b/>
                <w:bCs/>
                <w:sz w:val="24"/>
              </w:rPr>
              <w:t>同一设备编制</w:t>
            </w:r>
            <w:r>
              <w:rPr>
                <w:rFonts w:hint="eastAsia" w:ascii="仿宋" w:hAnsi="仿宋" w:eastAsia="仿宋" w:cs="仿宋"/>
                <w:sz w:val="24"/>
              </w:rPr>
              <w:t>（“文件制作机器码”“文件创建标识码”一致）。</w:t>
            </w:r>
          </w:p>
        </w:tc>
      </w:tr>
      <w:tr w14:paraId="3AB6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7F32410D">
            <w:pPr>
              <w:spacing w:line="400" w:lineRule="exact"/>
              <w:jc w:val="center"/>
              <w:rPr>
                <w:rFonts w:hint="eastAsia" w:ascii="仿宋" w:hAnsi="仿宋" w:eastAsia="仿宋" w:cs="仿宋"/>
                <w:sz w:val="24"/>
              </w:rPr>
            </w:pPr>
            <w:r>
              <w:rPr>
                <w:rFonts w:hint="eastAsia" w:ascii="仿宋" w:hAnsi="仿宋" w:eastAsia="仿宋" w:cs="仿宋"/>
                <w:sz w:val="24"/>
              </w:rPr>
              <w:t>5</w:t>
            </w:r>
          </w:p>
        </w:tc>
        <w:tc>
          <w:tcPr>
            <w:tcW w:w="8720" w:type="dxa"/>
            <w:vAlign w:val="center"/>
          </w:tcPr>
          <w:p w14:paraId="78DDF8B2">
            <w:pPr>
              <w:spacing w:line="400" w:lineRule="exact"/>
              <w:jc w:val="left"/>
              <w:rPr>
                <w:rFonts w:hint="eastAsia" w:ascii="仿宋" w:hAnsi="仿宋" w:eastAsia="仿宋" w:cs="仿宋"/>
                <w:sz w:val="24"/>
              </w:rPr>
            </w:pPr>
            <w:r>
              <w:rPr>
                <w:rFonts w:hint="eastAsia" w:ascii="仿宋" w:hAnsi="仿宋" w:eastAsia="仿宋" w:cs="仿宋"/>
                <w:sz w:val="24"/>
              </w:rPr>
              <w:t>提供</w:t>
            </w:r>
            <w:r>
              <w:rPr>
                <w:rFonts w:hint="eastAsia" w:ascii="仿宋" w:hAnsi="仿宋" w:eastAsia="仿宋" w:cs="仿宋"/>
                <w:b/>
                <w:bCs/>
                <w:sz w:val="24"/>
              </w:rPr>
              <w:t>未经出具机构核实</w:t>
            </w:r>
            <w:r>
              <w:rPr>
                <w:rFonts w:hint="eastAsia" w:ascii="仿宋" w:hAnsi="仿宋" w:eastAsia="仿宋" w:cs="仿宋"/>
                <w:sz w:val="24"/>
              </w:rPr>
              <w:t>的虚假的检验检测报告、业绩材料、社保缴纳证明、学历学位证书、职称认证证书等材料。</w:t>
            </w:r>
          </w:p>
        </w:tc>
      </w:tr>
      <w:tr w14:paraId="6C44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7E1AB245">
            <w:pPr>
              <w:spacing w:line="400" w:lineRule="exact"/>
              <w:jc w:val="center"/>
              <w:rPr>
                <w:rFonts w:hint="eastAsia" w:ascii="仿宋" w:hAnsi="仿宋" w:eastAsia="仿宋" w:cs="仿宋"/>
                <w:sz w:val="24"/>
              </w:rPr>
            </w:pPr>
            <w:r>
              <w:rPr>
                <w:rFonts w:hint="eastAsia" w:ascii="仿宋" w:hAnsi="仿宋" w:eastAsia="仿宋" w:cs="仿宋"/>
                <w:sz w:val="24"/>
              </w:rPr>
              <w:t>6</w:t>
            </w:r>
          </w:p>
        </w:tc>
        <w:tc>
          <w:tcPr>
            <w:tcW w:w="8720" w:type="dxa"/>
            <w:vAlign w:val="center"/>
          </w:tcPr>
          <w:p w14:paraId="622C84A7">
            <w:pPr>
              <w:spacing w:line="400" w:lineRule="exact"/>
              <w:jc w:val="left"/>
              <w:rPr>
                <w:rFonts w:hint="eastAsia" w:ascii="仿宋" w:hAnsi="仿宋" w:eastAsia="仿宋" w:cs="仿宋"/>
                <w:sz w:val="24"/>
              </w:rPr>
            </w:pPr>
            <w:r>
              <w:rPr>
                <w:rFonts w:hint="eastAsia" w:ascii="仿宋" w:hAnsi="仿宋" w:eastAsia="仿宋" w:cs="仿宋"/>
                <w:sz w:val="24"/>
              </w:rPr>
              <w:t>擅自将投标密钥或电子营业执照出借他人使用或未妥善保管。</w:t>
            </w:r>
          </w:p>
        </w:tc>
      </w:tr>
    </w:tbl>
    <w:p w14:paraId="11B38716">
      <w:pPr>
        <w:spacing w:line="440" w:lineRule="exact"/>
        <w:ind w:firstLine="426" w:firstLineChars="177"/>
        <w:rPr>
          <w:rFonts w:hint="eastAsia" w:ascii="仿宋_GB2312" w:eastAsia="仿宋_GB2312" w:hAnsiTheme="minorEastAsia"/>
          <w:b/>
          <w:color w:val="FF0000"/>
          <w:sz w:val="24"/>
        </w:rPr>
      </w:pPr>
    </w:p>
    <w:sdt>
      <w:sdtPr>
        <w:rPr>
          <w:rFonts w:ascii="Times New Roman" w:hAnsi="Times New Roman" w:eastAsia="宋体" w:cs="Times New Roman"/>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Cs w:val="0"/>
          <w:iCs w:val="0"/>
          <w:smallCaps/>
          <w:color w:val="auto"/>
          <w:kern w:val="2"/>
          <w:sz w:val="21"/>
          <w:szCs w:val="24"/>
          <w:lang w:val="en-US"/>
        </w:rPr>
      </w:sdtEndPr>
      <w:sdtContent>
        <w:p w14:paraId="7ECEF6B6">
          <w:pPr>
            <w:pStyle w:val="505"/>
            <w:jc w:val="center"/>
            <w:rPr>
              <w:rFonts w:ascii="Times New Roman" w:hAnsi="Times New Roman" w:eastAsia="宋体" w:cs="Times New Roman"/>
              <w:bCs w:val="0"/>
              <w:iCs/>
              <w:smallCaps/>
              <w:color w:val="auto"/>
              <w:kern w:val="2"/>
              <w:sz w:val="21"/>
              <w:szCs w:val="24"/>
              <w:lang w:val="zh-CN"/>
            </w:rPr>
          </w:pPr>
        </w:p>
        <w:p w14:paraId="577092A6">
          <w:pPr>
            <w:pStyle w:val="505"/>
            <w:jc w:val="center"/>
            <w:rPr>
              <w:rFonts w:ascii="Times New Roman" w:hAnsi="Times New Roman" w:eastAsia="宋体" w:cs="Times New Roman"/>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4AE0FC83">
          <w:pPr>
            <w:pStyle w:val="35"/>
            <w:tabs>
              <w:tab w:val="right" w:leader="dot" w:pos="9628"/>
            </w:tabs>
            <w:rPr>
              <w:rFonts w:ascii="仿宋_GB2312" w:eastAsia="仿宋_GB2312"/>
              <w:sz w:val="24"/>
            </w:rPr>
          </w:pPr>
        </w:p>
        <w:p w14:paraId="00FF46D1">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8"/>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01D83B7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8"/>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4AA0679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8"/>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229E0148">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8"/>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354E1A0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8"/>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28650CE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8"/>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01EF0E6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8"/>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2314CA6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8"/>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03910DF7">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8"/>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3FBC5A4C">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8"/>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46B06A95">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8"/>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57B5B5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8"/>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41E7476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8"/>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48847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8"/>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0555F7D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8"/>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E7A16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8"/>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2F245F4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8"/>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22AF202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8"/>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6D8BB4F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8"/>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F3C313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8"/>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66A1FD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8"/>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3D3260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8"/>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72F518B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8"/>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52700D1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8"/>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3048526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8"/>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5162E8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8"/>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0ED195B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8"/>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730C0B8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8"/>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12523F7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8"/>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1E9BCD7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8"/>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73740D55">
          <w:pPr>
            <w:pStyle w:val="42"/>
            <w:tabs>
              <w:tab w:val="right" w:leader="dot" w:pos="9628"/>
            </w:tabs>
            <w:spacing w:line="360" w:lineRule="exact"/>
          </w:pPr>
          <w:r>
            <w:rPr>
              <w:rFonts w:hint="eastAsia" w:ascii="仿宋_GB2312" w:eastAsia="仿宋_GB2312"/>
              <w:sz w:val="24"/>
            </w:rPr>
            <w:fldChar w:fldCharType="end"/>
          </w:r>
        </w:p>
      </w:sdtContent>
    </w:sdt>
    <w:p w14:paraId="02A064DC"/>
    <w:p w14:paraId="5EECFA5E"/>
    <w:p w14:paraId="7EBC9120">
      <w:pPr>
        <w:tabs>
          <w:tab w:val="left" w:pos="3660"/>
        </w:tabs>
      </w:pPr>
    </w:p>
    <w:p w14:paraId="4A565A5B">
      <w:pPr>
        <w:tabs>
          <w:tab w:val="left" w:pos="3660"/>
        </w:tabs>
      </w:pPr>
      <w:r>
        <w:tab/>
      </w:r>
    </w:p>
    <w:p w14:paraId="77535E7A">
      <w:pPr>
        <w:pStyle w:val="3"/>
      </w:pPr>
      <w:bookmarkStart w:id="0" w:name="_Toc135293159"/>
      <w:r>
        <w:rPr>
          <w:rFonts w:hint="eastAsia"/>
        </w:rPr>
        <w:t>第一章  投标邀请</w:t>
      </w:r>
      <w:bookmarkEnd w:id="0"/>
    </w:p>
    <w:p w14:paraId="40ACC8FB">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cs="Arial Unicode MS"/>
          <w:snapToGrid w:val="0"/>
          <w:kern w:val="0"/>
          <w:szCs w:val="21"/>
        </w:rPr>
        <w:t>项目概况</w:t>
      </w:r>
    </w:p>
    <w:p w14:paraId="7178F056">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snapToGrid w:val="0"/>
          <w:szCs w:val="21"/>
          <w:u w:val="single"/>
        </w:rPr>
        <w:t>单细胞和空间转录组外送标本检测项目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2026年</w:t>
      </w:r>
      <w:r>
        <w:rPr>
          <w:rFonts w:hint="eastAsia" w:ascii="宋体" w:hAnsi="宋体" w:cs="Arial Unicode MS"/>
          <w:snapToGrid w:val="0"/>
          <w:kern w:val="0"/>
          <w:szCs w:val="21"/>
          <w:u w:val="single"/>
          <w:lang w:val="en-US" w:eastAsia="zh-CN"/>
        </w:rPr>
        <w:t>6</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30</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620BC984">
      <w:pPr>
        <w:adjustRightInd w:val="0"/>
        <w:snapToGrid w:val="0"/>
        <w:spacing w:line="360" w:lineRule="auto"/>
        <w:ind w:firstLine="420" w:firstLineChars="200"/>
        <w:jc w:val="left"/>
        <w:rPr>
          <w:rFonts w:hint="eastAsia" w:ascii="宋体" w:hAnsi="宋体" w:cs="Arial Unicode MS"/>
          <w:snapToGrid w:val="0"/>
          <w:kern w:val="0"/>
          <w:szCs w:val="21"/>
        </w:rPr>
      </w:pPr>
    </w:p>
    <w:p w14:paraId="3C529B9B">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69C1AE13">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rPr>
        <w:t>SZZZ2026-QC0151</w:t>
      </w:r>
    </w:p>
    <w:p w14:paraId="1720BAD4">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2、项目名称：单细胞和空间转录组外送标本检测项目</w:t>
      </w:r>
    </w:p>
    <w:p w14:paraId="10EE49B4">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3、采购方式：公开招标</w:t>
      </w:r>
    </w:p>
    <w:p w14:paraId="79D1DE2A">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4、预算金额：人民币6</w:t>
      </w:r>
      <w:r>
        <w:rPr>
          <w:rFonts w:hint="eastAsia" w:ascii="宋体" w:hAnsi="宋体" w:eastAsia="宋体"/>
          <w:snapToGrid w:val="0"/>
          <w:color w:val="auto"/>
          <w:sz w:val="21"/>
          <w:szCs w:val="21"/>
          <w:lang w:val="en-US" w:eastAsia="zh-CN"/>
        </w:rPr>
        <w:t>50</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val="en-US" w:eastAsia="zh-CN"/>
        </w:rPr>
        <w:t>000</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val="en-US" w:eastAsia="zh-CN"/>
        </w:rPr>
        <w:t>00</w:t>
      </w:r>
      <w:r>
        <w:rPr>
          <w:rFonts w:hint="eastAsia" w:ascii="宋体" w:hAnsi="宋体" w:eastAsia="宋体"/>
          <w:snapToGrid w:val="0"/>
          <w:color w:val="auto"/>
          <w:sz w:val="21"/>
          <w:szCs w:val="21"/>
        </w:rPr>
        <w:t>元</w:t>
      </w:r>
    </w:p>
    <w:p w14:paraId="2725FA56">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5、最高限价：人民币649,999.20元</w:t>
      </w:r>
    </w:p>
    <w:p w14:paraId="4F338DBA">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1"/>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377A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7150A1B8">
            <w:pPr>
              <w:pStyle w:val="46"/>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14B835A4">
            <w:pPr>
              <w:pStyle w:val="46"/>
              <w:spacing w:line="360" w:lineRule="auto"/>
              <w:jc w:val="center"/>
              <w:rPr>
                <w:sz w:val="21"/>
              </w:rPr>
            </w:pPr>
            <w:r>
              <w:rPr>
                <w:sz w:val="21"/>
              </w:rPr>
              <w:t>标的名称</w:t>
            </w:r>
          </w:p>
        </w:tc>
        <w:tc>
          <w:tcPr>
            <w:tcW w:w="921" w:type="dxa"/>
            <w:shd w:val="clear" w:color="auto" w:fill="ABCDEF"/>
            <w:vAlign w:val="center"/>
          </w:tcPr>
          <w:p w14:paraId="5C60D8CC">
            <w:pPr>
              <w:pStyle w:val="46"/>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125DBFF2">
            <w:pPr>
              <w:pStyle w:val="46"/>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2B8F3FC4">
            <w:pPr>
              <w:pStyle w:val="46"/>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281ED1CB">
            <w:pPr>
              <w:pStyle w:val="46"/>
              <w:spacing w:before="0" w:beforeAutospacing="0" w:after="0" w:afterAutospacing="0" w:line="360" w:lineRule="auto"/>
              <w:jc w:val="center"/>
              <w:rPr>
                <w:sz w:val="21"/>
              </w:rPr>
            </w:pPr>
            <w:r>
              <w:rPr>
                <w:sz w:val="21"/>
              </w:rPr>
              <w:t>备注</w:t>
            </w:r>
          </w:p>
        </w:tc>
      </w:tr>
      <w:tr w14:paraId="0742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vAlign w:val="center"/>
          </w:tcPr>
          <w:p w14:paraId="231C680D">
            <w:pPr>
              <w:pStyle w:val="46"/>
              <w:spacing w:before="0" w:beforeAutospacing="0" w:after="0" w:afterAutospacing="0" w:line="360" w:lineRule="auto"/>
              <w:jc w:val="center"/>
              <w:rPr>
                <w:rFonts w:hint="eastAsia" w:asciiTheme="minorEastAsia" w:hAnsiTheme="minorEastAsia" w:eastAsiaTheme="minorEastAsia"/>
                <w:sz w:val="21"/>
              </w:rPr>
            </w:pPr>
            <w:r>
              <w:rPr>
                <w:rFonts w:hint="eastAsia" w:asciiTheme="minorEastAsia" w:hAnsiTheme="minorEastAsia" w:eastAsiaTheme="minorEastAsia"/>
                <w:sz w:val="21"/>
              </w:rPr>
              <w:t>1</w:t>
            </w:r>
          </w:p>
        </w:tc>
        <w:tc>
          <w:tcPr>
            <w:tcW w:w="3287" w:type="dxa"/>
            <w:vAlign w:val="center"/>
          </w:tcPr>
          <w:p w14:paraId="6FB0E23A">
            <w:pPr>
              <w:pStyle w:val="46"/>
              <w:spacing w:line="360" w:lineRule="auto"/>
              <w:jc w:val="center"/>
              <w:rPr>
                <w:rFonts w:hint="eastAsia" w:asciiTheme="minorEastAsia" w:hAnsiTheme="minorEastAsia" w:eastAsiaTheme="minorEastAsia"/>
                <w:sz w:val="21"/>
              </w:rPr>
            </w:pPr>
            <w:r>
              <w:rPr>
                <w:rFonts w:hint="eastAsia" w:ascii="宋体" w:hAnsi="宋体" w:eastAsiaTheme="minorEastAsia"/>
                <w:snapToGrid w:val="0"/>
                <w:sz w:val="21"/>
                <w:szCs w:val="21"/>
              </w:rPr>
              <w:t>单细胞和空间转录组外送标本检测项目</w:t>
            </w:r>
          </w:p>
        </w:tc>
        <w:tc>
          <w:tcPr>
            <w:tcW w:w="921" w:type="dxa"/>
            <w:vAlign w:val="center"/>
          </w:tcPr>
          <w:p w14:paraId="2AB8D134">
            <w:pPr>
              <w:pStyle w:val="46"/>
              <w:spacing w:before="0" w:beforeAutospacing="0" w:after="0" w:afterAutospacing="0" w:line="360" w:lineRule="auto"/>
              <w:jc w:val="center"/>
              <w:rPr>
                <w:rFonts w:hint="eastAsia" w:asciiTheme="minorEastAsia" w:hAnsiTheme="minorEastAsia" w:eastAsiaTheme="minorEastAsia"/>
                <w:sz w:val="21"/>
              </w:rPr>
            </w:pPr>
            <w:r>
              <w:rPr>
                <w:rFonts w:hint="eastAsia" w:asciiTheme="minorEastAsia" w:hAnsiTheme="minorEastAsia" w:eastAsiaTheme="minorEastAsia"/>
                <w:sz w:val="21"/>
              </w:rPr>
              <w:t>1</w:t>
            </w:r>
          </w:p>
        </w:tc>
        <w:tc>
          <w:tcPr>
            <w:tcW w:w="922" w:type="dxa"/>
            <w:vAlign w:val="center"/>
          </w:tcPr>
          <w:p w14:paraId="023BA72E">
            <w:pPr>
              <w:pStyle w:val="46"/>
              <w:spacing w:before="0" w:beforeAutospacing="0" w:after="0" w:afterAutospacing="0" w:line="360" w:lineRule="auto"/>
              <w:jc w:val="center"/>
              <w:rPr>
                <w:rFonts w:hint="eastAsia" w:asciiTheme="minorEastAsia" w:hAnsiTheme="minorEastAsia" w:eastAsiaTheme="minorEastAsia"/>
                <w:sz w:val="21"/>
              </w:rPr>
            </w:pPr>
            <w:r>
              <w:rPr>
                <w:rFonts w:hint="eastAsia" w:asciiTheme="minorEastAsia" w:hAnsiTheme="minorEastAsia" w:eastAsiaTheme="minorEastAsia"/>
                <w:sz w:val="21"/>
              </w:rPr>
              <w:t>项</w:t>
            </w:r>
          </w:p>
        </w:tc>
        <w:tc>
          <w:tcPr>
            <w:tcW w:w="2693" w:type="dxa"/>
            <w:vAlign w:val="center"/>
          </w:tcPr>
          <w:p w14:paraId="1808994D">
            <w:pPr>
              <w:pStyle w:val="46"/>
              <w:spacing w:before="0" w:beforeAutospacing="0" w:after="0" w:afterAutospacing="0" w:line="360" w:lineRule="auto"/>
              <w:jc w:val="center"/>
              <w:rPr>
                <w:rFonts w:hint="eastAsia"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vAlign w:val="center"/>
          </w:tcPr>
          <w:p w14:paraId="1CD154A0">
            <w:pPr>
              <w:widowControl/>
              <w:spacing w:line="360" w:lineRule="auto"/>
              <w:jc w:val="center"/>
              <w:rPr>
                <w:rFonts w:hint="eastAsia" w:asciiTheme="minorEastAsia" w:hAnsiTheme="minorEastAsia" w:eastAsiaTheme="minorEastAsia"/>
              </w:rPr>
            </w:pPr>
            <w:r>
              <w:rPr>
                <w:rFonts w:hint="eastAsia" w:asciiTheme="minorEastAsia" w:hAnsiTheme="minorEastAsia" w:eastAsiaTheme="minorEastAsia"/>
              </w:rPr>
              <w:t>无</w:t>
            </w:r>
          </w:p>
        </w:tc>
      </w:tr>
    </w:tbl>
    <w:p w14:paraId="3C24533E">
      <w:pPr>
        <w:pStyle w:val="454"/>
        <w:adjustRightInd w:val="0"/>
        <w:snapToGrid w:val="0"/>
        <w:spacing w:before="156" w:beforeLines="5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21787966">
      <w:pPr>
        <w:pStyle w:val="454"/>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6CD44C5A">
      <w:pPr>
        <w:pStyle w:val="454"/>
        <w:adjustRightInd w:val="0"/>
        <w:snapToGrid w:val="0"/>
        <w:spacing w:before="0" w:beforeAutospacing="0" w:after="0" w:afterAutospacing="0" w:line="360" w:lineRule="auto"/>
        <w:ind w:left="359" w:leftChars="171"/>
        <w:rPr>
          <w:rFonts w:hint="eastAsia" w:ascii="宋体" w:hAnsi="宋体" w:eastAsia="宋体"/>
          <w:b/>
          <w:snapToGrid w:val="0"/>
          <w:color w:val="auto"/>
          <w:sz w:val="21"/>
          <w:szCs w:val="21"/>
        </w:rPr>
      </w:pPr>
    </w:p>
    <w:p w14:paraId="29FF909C">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55E14CBA">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或自然人的营业执照或法人证书等证明材料复印件或扫描件以及《政府采购投标及履约承诺函》，均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3EE14C9C">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4341667E">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3B022836">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61A9EC75">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300D833E">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60301BAF">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68AC0E5D">
      <w:pPr>
        <w:pStyle w:val="454"/>
        <w:adjustRightInd w:val="0"/>
        <w:snapToGrid w:val="0"/>
        <w:spacing w:before="0" w:beforeAutospacing="0" w:after="0" w:afterAutospacing="0" w:line="360" w:lineRule="auto"/>
        <w:ind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6B8D0D54">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未被列入失信被执行人、重大税收违法案件当事人名单及政府采购严重违法失信行为记录名单（信用中国网“信息公示”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0BFBDA30">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snapToGrid w:val="0"/>
          <w:color w:val="auto"/>
          <w:sz w:val="21"/>
        </w:rPr>
        <w:t>（7）</w:t>
      </w:r>
      <w:r>
        <w:rPr>
          <w:rFonts w:hint="eastAsia" w:asciiTheme="minorEastAsia" w:hAnsiTheme="minorEastAsia" w:eastAsiaTheme="minorEastAsia" w:cstheme="minorEastAsia"/>
          <w:snapToGrid w:val="0"/>
          <w:color w:val="auto"/>
          <w:sz w:val="21"/>
          <w:szCs w:val="21"/>
        </w:rPr>
        <w:t>参与本项目投标人须提供针对所投产品出具的《知识产权合规性承诺》（相应格式见招标文件格式）；</w:t>
      </w:r>
    </w:p>
    <w:p w14:paraId="2B580D88">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（8）参与本项目投标人需提供《无围标、串标行为承诺书》（相应格式见招标文件格式）；</w:t>
      </w:r>
    </w:p>
    <w:p w14:paraId="52098839">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cstheme="minorEastAsia"/>
          <w:snapToGrid w:val="0"/>
          <w:color w:val="auto"/>
          <w:sz w:val="21"/>
          <w:szCs w:val="21"/>
        </w:rPr>
        <w:t>（9）</w:t>
      </w:r>
      <w:r>
        <w:rPr>
          <w:rFonts w:hint="eastAsia" w:asciiTheme="minorEastAsia" w:hAnsiTheme="minorEastAsia" w:eastAsiaTheme="minorEastAsia"/>
          <w:snapToGrid w:val="0"/>
          <w:color w:val="auto"/>
          <w:sz w:val="21"/>
        </w:rPr>
        <w:t>本项目不接受联合体投标，不允许非法分包或转包。</w:t>
      </w:r>
    </w:p>
    <w:p w14:paraId="066306B3">
      <w:pPr>
        <w:pStyle w:val="454"/>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142A4229">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041195EC">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17</w:t>
      </w:r>
      <w:r>
        <w:rPr>
          <w:rFonts w:hint="eastAsia" w:ascii="宋体" w:hAnsi="宋体" w:eastAsia="宋体"/>
          <w:snapToGrid w:val="0"/>
          <w:color w:val="auto"/>
          <w:sz w:val="21"/>
          <w:szCs w:val="21"/>
          <w:u w:val="single"/>
        </w:rPr>
        <w:t>日至2026年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25</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734C1C25">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3298C0FE">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7AF16404">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1B6A3CFF">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4B2CFE47">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4A623D12">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088A2B3B">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3C463F0B">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6A561E1A">
      <w:pPr>
        <w:pStyle w:val="454"/>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1DDC8EE5">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75408899">
      <w:pPr>
        <w:pStyle w:val="454"/>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30</w:t>
      </w:r>
      <w:r>
        <w:rPr>
          <w:rFonts w:hint="eastAsia" w:ascii="宋体" w:hAnsi="宋体" w:eastAsia="宋体"/>
          <w:snapToGrid w:val="0"/>
          <w:color w:val="auto"/>
          <w:sz w:val="21"/>
          <w:szCs w:val="21"/>
          <w:u w:val="single"/>
        </w:rPr>
        <w:t>日14点30分（北京时间）</w:t>
      </w:r>
    </w:p>
    <w:p w14:paraId="7356F9AD">
      <w:pPr>
        <w:pStyle w:val="454"/>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3F33753D">
      <w:pPr>
        <w:pStyle w:val="454"/>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3754183A">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6C4F0C25">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05A1370A">
      <w:pPr>
        <w:pStyle w:val="454"/>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1C670ACB">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FB5971D">
      <w:pPr>
        <w:pStyle w:val="454"/>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09FC56A8">
      <w:pPr>
        <w:pStyle w:val="454"/>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609734AF">
      <w:pPr>
        <w:pStyle w:val="454"/>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6973DFD4">
      <w:pPr>
        <w:pStyle w:val="454"/>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7A332E24">
      <w:pPr>
        <w:pStyle w:val="454"/>
        <w:adjustRightInd w:val="0"/>
        <w:snapToGrid w:val="0"/>
        <w:spacing w:before="0" w:beforeAutospacing="0" w:after="0" w:afterAutospacing="0" w:line="360" w:lineRule="auto"/>
        <w:ind w:firstLine="420" w:firstLineChars="200"/>
        <w:rPr>
          <w:rFonts w:hint="eastAsia" w:ascii="宋体" w:hAnsi="宋体" w:eastAsia="宋体"/>
          <w:snapToGrid w:val="0"/>
          <w:color w:val="auto"/>
          <w:sz w:val="21"/>
          <w:szCs w:val="21"/>
          <w:highlight w:val="yellow"/>
        </w:rPr>
      </w:pPr>
      <w:bookmarkStart w:id="115" w:name="_GoBack"/>
      <w:r>
        <w:rPr>
          <w:rFonts w:hint="eastAsia" w:ascii="宋体" w:hAnsi="宋体" w:eastAsia="宋体"/>
          <w:snapToGrid w:val="0"/>
          <w:color w:val="auto"/>
          <w:sz w:val="21"/>
          <w:szCs w:val="21"/>
          <w:highlight w:val="yellow"/>
        </w:rPr>
        <w:t>注：按深圳政府采购自行采购系统操作要求，供应商需办理注册手续，注册网址为：</w:t>
      </w:r>
      <w:r>
        <w:rPr>
          <w:rFonts w:hint="eastAsia" w:ascii="宋体" w:hAnsi="宋体" w:eastAsia="宋体"/>
          <w:snapToGrid w:val="0"/>
          <w:color w:val="auto"/>
          <w:sz w:val="21"/>
          <w:szCs w:val="21"/>
          <w:highlight w:val="yellow"/>
          <w:u w:val="none"/>
        </w:rPr>
        <w:t>https://trade.szggzy.com/ggzy/center/#/register。</w:t>
      </w:r>
    </w:p>
    <w:bookmarkEnd w:id="115"/>
    <w:p w14:paraId="7B6A6FA8">
      <w:pPr>
        <w:pStyle w:val="454"/>
        <w:adjustRightInd w:val="0"/>
        <w:snapToGrid w:val="0"/>
        <w:spacing w:before="0" w:beforeAutospacing="0" w:after="0" w:afterAutospacing="0" w:line="360" w:lineRule="auto"/>
        <w:ind w:left="359" w:leftChars="171" w:firstLine="491" w:firstLineChars="234"/>
        <w:rPr>
          <w:rFonts w:hint="eastAsia" w:ascii="宋体" w:hAnsi="宋体" w:eastAsia="宋体"/>
          <w:snapToGrid w:val="0"/>
          <w:color w:val="auto"/>
          <w:sz w:val="21"/>
          <w:szCs w:val="21"/>
        </w:rPr>
      </w:pPr>
    </w:p>
    <w:p w14:paraId="4898791B">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47704890">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23620BCC">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名称：深圳市妇幼保健院</w:t>
      </w:r>
    </w:p>
    <w:p w14:paraId="5548A049">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地址：深圳市福田区红荔路2004号</w:t>
      </w:r>
    </w:p>
    <w:p w14:paraId="306AAB68">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联系方式：黄工，0755-83212516</w:t>
      </w:r>
    </w:p>
    <w:p w14:paraId="765BAFED">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1B356445">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A67E46D">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1BAFF49B">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联系方式：庄</w:t>
      </w:r>
      <w:r>
        <w:rPr>
          <w:rFonts w:hint="eastAsia" w:ascii="宋体" w:hAnsi="宋体" w:eastAsia="宋体"/>
          <w:snapToGrid w:val="0"/>
          <w:color w:val="auto"/>
          <w:sz w:val="21"/>
          <w:szCs w:val="21"/>
          <w:lang w:val="en-US" w:eastAsia="zh-CN"/>
        </w:rPr>
        <w:t>学华</w:t>
      </w:r>
      <w:r>
        <w:rPr>
          <w:rFonts w:hint="eastAsia" w:ascii="宋体" w:hAnsi="宋体" w:eastAsia="宋体"/>
          <w:snapToGrid w:val="0"/>
          <w:color w:val="auto"/>
          <w:sz w:val="21"/>
          <w:szCs w:val="21"/>
        </w:rPr>
        <w:t>/周</w:t>
      </w:r>
      <w:r>
        <w:rPr>
          <w:rFonts w:hint="eastAsia" w:ascii="宋体" w:hAnsi="宋体" w:eastAsia="宋体"/>
          <w:snapToGrid w:val="0"/>
          <w:color w:val="auto"/>
          <w:sz w:val="21"/>
          <w:szCs w:val="21"/>
          <w:lang w:val="en-US" w:eastAsia="zh-CN"/>
        </w:rPr>
        <w:t>穗绮</w:t>
      </w:r>
      <w:r>
        <w:rPr>
          <w:rFonts w:hint="eastAsia" w:ascii="宋体" w:hAnsi="宋体" w:eastAsia="宋体"/>
          <w:snapToGrid w:val="0"/>
          <w:color w:val="auto"/>
          <w:sz w:val="21"/>
          <w:szCs w:val="21"/>
        </w:rPr>
        <w:t>，0755-83026699</w:t>
      </w:r>
    </w:p>
    <w:p w14:paraId="6C6D6AB7">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4D6318D5">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项目联系人：庄</w:t>
      </w:r>
      <w:r>
        <w:rPr>
          <w:rFonts w:hint="eastAsia" w:ascii="宋体" w:hAnsi="宋体" w:eastAsia="宋体"/>
          <w:snapToGrid w:val="0"/>
          <w:color w:val="auto"/>
          <w:sz w:val="21"/>
          <w:szCs w:val="21"/>
          <w:lang w:val="en-US" w:eastAsia="zh-CN"/>
        </w:rPr>
        <w:t>学华</w:t>
      </w:r>
      <w:r>
        <w:rPr>
          <w:rFonts w:hint="eastAsia" w:ascii="宋体" w:hAnsi="宋体" w:eastAsia="宋体"/>
          <w:snapToGrid w:val="0"/>
          <w:color w:val="auto"/>
          <w:sz w:val="21"/>
          <w:szCs w:val="21"/>
        </w:rPr>
        <w:t>/周</w:t>
      </w:r>
      <w:r>
        <w:rPr>
          <w:rFonts w:hint="eastAsia" w:ascii="宋体" w:hAnsi="宋体" w:eastAsia="宋体"/>
          <w:snapToGrid w:val="0"/>
          <w:color w:val="auto"/>
          <w:sz w:val="21"/>
          <w:szCs w:val="21"/>
          <w:lang w:val="en-US" w:eastAsia="zh-CN"/>
        </w:rPr>
        <w:t>穗绮</w:t>
      </w:r>
    </w:p>
    <w:p w14:paraId="0AFC7CA7">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39787E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hint="eastAsia" w:ascii="宋体" w:hAnsi="宋体"/>
          <w:snapToGrid w:val="0"/>
          <w:kern w:val="0"/>
          <w:sz w:val="24"/>
        </w:rPr>
      </w:pPr>
      <w:r>
        <w:rPr>
          <w:rFonts w:hint="eastAsia" w:ascii="宋体" w:hAnsi="宋体"/>
          <w:snapToGrid w:val="0"/>
          <w:kern w:val="0"/>
          <w:sz w:val="24"/>
        </w:rPr>
        <w:t>深圳市中正招标有限公司</w:t>
      </w:r>
    </w:p>
    <w:p w14:paraId="54F91FE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rPr>
        <w:t>2026</w:t>
      </w:r>
      <w:r>
        <w:rPr>
          <w:rFonts w:ascii="宋体" w:hAnsi="宋体"/>
          <w:snapToGrid w:val="0"/>
          <w:kern w:val="0"/>
          <w:sz w:val="24"/>
        </w:rPr>
        <w:t>年</w:t>
      </w:r>
      <w:r>
        <w:rPr>
          <w:rFonts w:hint="eastAsia" w:ascii="宋体" w:hAnsi="宋体"/>
          <w:snapToGrid w:val="0"/>
          <w:kern w:val="0"/>
          <w:sz w:val="24"/>
          <w:lang w:val="en-US" w:eastAsia="zh-CN"/>
        </w:rPr>
        <w:t>6</w:t>
      </w:r>
      <w:r>
        <w:rPr>
          <w:rFonts w:ascii="宋体" w:hAnsi="宋体"/>
          <w:snapToGrid w:val="0"/>
          <w:kern w:val="0"/>
          <w:sz w:val="24"/>
        </w:rPr>
        <w:t>月</w:t>
      </w:r>
      <w:r>
        <w:rPr>
          <w:rFonts w:hint="eastAsia" w:ascii="宋体" w:hAnsi="宋体"/>
          <w:snapToGrid w:val="0"/>
          <w:kern w:val="0"/>
          <w:sz w:val="24"/>
          <w:lang w:val="en-US" w:eastAsia="zh-CN"/>
        </w:rPr>
        <w:t>17</w:t>
      </w:r>
      <w:r>
        <w:rPr>
          <w:rFonts w:hint="eastAsia" w:ascii="宋体" w:hAnsi="宋体"/>
          <w:snapToGrid w:val="0"/>
          <w:kern w:val="0"/>
          <w:sz w:val="24"/>
        </w:rPr>
        <w:t>日</w:t>
      </w:r>
      <w:bookmarkStart w:id="3" w:name="_Toc135293160"/>
    </w:p>
    <w:p w14:paraId="57C2B948">
      <w:pPr>
        <w:pStyle w:val="3"/>
      </w:pPr>
    </w:p>
    <w:p w14:paraId="34C87173">
      <w:pPr>
        <w:widowControl/>
        <w:jc w:val="left"/>
        <w:rPr>
          <w:rFonts w:eastAsiaTheme="minorEastAsia"/>
          <w:b/>
          <w:kern w:val="44"/>
          <w:sz w:val="44"/>
          <w:szCs w:val="28"/>
        </w:rPr>
      </w:pPr>
      <w:r>
        <w:br w:type="page"/>
      </w:r>
    </w:p>
    <w:p w14:paraId="153B4DF3">
      <w:pPr>
        <w:pStyle w:val="3"/>
      </w:pPr>
      <w:r>
        <w:rPr>
          <w:rFonts w:hint="eastAsia"/>
        </w:rPr>
        <w:t>第二章  项目需求</w:t>
      </w:r>
      <w:bookmarkEnd w:id="3"/>
    </w:p>
    <w:p w14:paraId="045DF31D">
      <w:pPr>
        <w:spacing w:after="156" w:afterLines="50" w:line="360" w:lineRule="auto"/>
        <w:ind w:left="2"/>
        <w:jc w:val="center"/>
        <w:rPr>
          <w:rFonts w:hint="eastAsia" w:ascii="宋体" w:hAnsi="宋体"/>
          <w:b/>
          <w:sz w:val="24"/>
        </w:rPr>
      </w:pPr>
      <w:bookmarkStart w:id="4" w:name="OLE_LINK3"/>
      <w:r>
        <w:rPr>
          <w:rFonts w:hint="eastAsia" w:ascii="宋体" w:hAnsi="宋体"/>
          <w:b/>
          <w:sz w:val="24"/>
        </w:rPr>
        <w:t>特别说明</w:t>
      </w:r>
    </w:p>
    <w:p w14:paraId="0C21167F">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2D63D305">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6F06950F">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3、投标供应商提供证书或检测报告等证明材料的，颁发证书、出具报告的机构须是合法设立的机构，且具有颁发相应证书或者出具相应报告的资质。</w:t>
      </w:r>
    </w:p>
    <w:p w14:paraId="6C5B489B">
      <w:pPr>
        <w:autoSpaceDE w:val="0"/>
        <w:autoSpaceDN w:val="0"/>
        <w:adjustRightInd w:val="0"/>
        <w:spacing w:line="360" w:lineRule="auto"/>
        <w:ind w:firstLine="482" w:firstLineChars="200"/>
        <w:jc w:val="left"/>
        <w:rPr>
          <w:rFonts w:ascii="仿宋_GB2312" w:eastAsia="仿宋_GB2312"/>
          <w:b/>
          <w:bCs/>
          <w:color w:val="FF0000"/>
          <w:sz w:val="24"/>
        </w:rPr>
      </w:pPr>
      <w:r>
        <w:rPr>
          <w:rFonts w:hint="eastAsia" w:ascii="仿宋_GB2312" w:eastAsia="仿宋_GB2312"/>
          <w:b/>
          <w:bCs/>
          <w:color w:val="FF0000"/>
          <w:sz w:val="24"/>
        </w:rPr>
        <w:t>投标供应商须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p>
    <w:p w14:paraId="5E8025D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2E3C61AA">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730C5E69">
      <w:pPr>
        <w:pStyle w:val="322"/>
        <w:ind w:firstLine="0" w:firstLineChars="0"/>
        <w:rPr>
          <w:rFonts w:hint="eastAsia"/>
          <w:b/>
        </w:rPr>
      </w:pPr>
    </w:p>
    <w:p w14:paraId="668B3A0A">
      <w:pPr>
        <w:pStyle w:val="322"/>
        <w:ind w:firstLine="0" w:firstLineChars="0"/>
        <w:rPr>
          <w:rFonts w:hint="eastAsia"/>
          <w:b/>
        </w:rPr>
      </w:pPr>
      <w:r>
        <w:rPr>
          <w:rFonts w:hint="eastAsia"/>
          <w:b/>
        </w:rPr>
        <w:t>一、项目概况</w:t>
      </w:r>
    </w:p>
    <w:p w14:paraId="10275B7D">
      <w:pPr>
        <w:pStyle w:val="256"/>
        <w:spacing w:before="156"/>
        <w:ind w:firstLine="0" w:firstLineChars="0"/>
        <w:rPr>
          <w:rFonts w:hint="eastAsia" w:asciiTheme="minorEastAsia" w:hAnsiTheme="minorEastAsia" w:eastAsiaTheme="minorEastAsia"/>
          <w:b/>
        </w:rPr>
      </w:pPr>
      <w:r>
        <w:rPr>
          <w:rFonts w:hint="eastAsia" w:asciiTheme="minorEastAsia" w:hAnsiTheme="minorEastAsia" w:eastAsiaTheme="minorEastAsia"/>
          <w:b/>
        </w:rPr>
        <w:t>（一）采购需求</w:t>
      </w:r>
    </w:p>
    <w:tbl>
      <w:tblPr>
        <w:tblStyle w:val="51"/>
        <w:tblW w:w="10147" w:type="dxa"/>
        <w:tblInd w:w="0" w:type="dxa"/>
        <w:tblLayout w:type="fixed"/>
        <w:tblCellMar>
          <w:top w:w="15" w:type="dxa"/>
          <w:left w:w="15" w:type="dxa"/>
          <w:bottom w:w="15" w:type="dxa"/>
          <w:right w:w="15" w:type="dxa"/>
        </w:tblCellMar>
      </w:tblPr>
      <w:tblGrid>
        <w:gridCol w:w="866"/>
        <w:gridCol w:w="2981"/>
        <w:gridCol w:w="760"/>
        <w:gridCol w:w="700"/>
        <w:gridCol w:w="1680"/>
        <w:gridCol w:w="1680"/>
        <w:gridCol w:w="1480"/>
      </w:tblGrid>
      <w:tr w14:paraId="42084B76">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7D3E6B13">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序号</w:t>
            </w:r>
          </w:p>
        </w:tc>
        <w:tc>
          <w:tcPr>
            <w:tcW w:w="2981" w:type="dxa"/>
            <w:tcBorders>
              <w:top w:val="single" w:color="000000" w:sz="4" w:space="0"/>
              <w:left w:val="single" w:color="000000" w:sz="4" w:space="0"/>
              <w:bottom w:val="single" w:color="000000" w:sz="4" w:space="0"/>
              <w:right w:val="single" w:color="000000" w:sz="4" w:space="0"/>
            </w:tcBorders>
            <w:vAlign w:val="center"/>
          </w:tcPr>
          <w:p w14:paraId="7656593D">
            <w:pPr>
              <w:widowControl/>
              <w:adjustRightInd w:val="0"/>
              <w:snapToGrid w:val="0"/>
              <w:spacing w:line="360" w:lineRule="auto"/>
              <w:jc w:val="center"/>
              <w:textAlignment w:val="center"/>
              <w:rPr>
                <w:rFonts w:hint="eastAsia" w:ascii="宋体" w:hAnsi="宋体" w:cs="宋体"/>
                <w:b/>
                <w:color w:val="FF0000"/>
                <w:szCs w:val="21"/>
              </w:rPr>
            </w:pPr>
            <w:r>
              <w:rPr>
                <w:rFonts w:hint="eastAsia" w:ascii="宋体" w:hAnsi="宋体" w:cs="宋体"/>
                <w:b/>
                <w:color w:val="FF0000"/>
                <w:szCs w:val="21"/>
              </w:rPr>
              <w:t>标的名称</w:t>
            </w:r>
          </w:p>
        </w:tc>
        <w:tc>
          <w:tcPr>
            <w:tcW w:w="760" w:type="dxa"/>
            <w:tcBorders>
              <w:top w:val="single" w:color="000000" w:sz="4" w:space="0"/>
              <w:left w:val="single" w:color="000000" w:sz="4" w:space="0"/>
              <w:bottom w:val="single" w:color="000000" w:sz="4" w:space="0"/>
              <w:right w:val="single" w:color="000000" w:sz="4" w:space="0"/>
            </w:tcBorders>
            <w:vAlign w:val="center"/>
          </w:tcPr>
          <w:p w14:paraId="1F43A137">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数量</w:t>
            </w:r>
          </w:p>
        </w:tc>
        <w:tc>
          <w:tcPr>
            <w:tcW w:w="700" w:type="dxa"/>
            <w:tcBorders>
              <w:top w:val="single" w:color="000000" w:sz="4" w:space="0"/>
              <w:left w:val="single" w:color="000000" w:sz="4" w:space="0"/>
              <w:bottom w:val="single" w:color="000000" w:sz="4" w:space="0"/>
              <w:right w:val="single" w:color="000000" w:sz="4" w:space="0"/>
            </w:tcBorders>
            <w:vAlign w:val="center"/>
          </w:tcPr>
          <w:p w14:paraId="38683C8D">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单位</w:t>
            </w:r>
          </w:p>
        </w:tc>
        <w:tc>
          <w:tcPr>
            <w:tcW w:w="1680" w:type="dxa"/>
            <w:tcBorders>
              <w:top w:val="single" w:color="000000" w:sz="4" w:space="0"/>
              <w:left w:val="single" w:color="000000" w:sz="4" w:space="0"/>
              <w:bottom w:val="single" w:color="000000" w:sz="4" w:space="0"/>
              <w:right w:val="single" w:color="000000" w:sz="4" w:space="0"/>
            </w:tcBorders>
            <w:vAlign w:val="center"/>
          </w:tcPr>
          <w:p w14:paraId="64F3BDBB">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采购预算金额</w:t>
            </w:r>
          </w:p>
          <w:p w14:paraId="65C8E308">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（人民币元）</w:t>
            </w:r>
          </w:p>
        </w:tc>
        <w:tc>
          <w:tcPr>
            <w:tcW w:w="1680" w:type="dxa"/>
            <w:tcBorders>
              <w:top w:val="single" w:color="000000" w:sz="4" w:space="0"/>
              <w:left w:val="single" w:color="000000" w:sz="4" w:space="0"/>
              <w:bottom w:val="single" w:color="000000" w:sz="4" w:space="0"/>
              <w:right w:val="single" w:color="000000" w:sz="4" w:space="0"/>
            </w:tcBorders>
            <w:vAlign w:val="center"/>
          </w:tcPr>
          <w:p w14:paraId="52522E75">
            <w:pPr>
              <w:widowControl/>
              <w:adjustRightInd w:val="0"/>
              <w:snapToGrid w:val="0"/>
              <w:spacing w:line="360" w:lineRule="auto"/>
              <w:jc w:val="center"/>
              <w:textAlignment w:val="center"/>
              <w:rPr>
                <w:rFonts w:hint="default" w:ascii="宋体" w:hAnsi="宋体" w:eastAsia="宋体" w:cs="宋体"/>
                <w:b/>
                <w:szCs w:val="21"/>
                <w:lang w:val="en-US" w:eastAsia="zh-CN"/>
              </w:rPr>
            </w:pPr>
            <w:r>
              <w:rPr>
                <w:rFonts w:hint="eastAsia" w:ascii="宋体" w:hAnsi="宋体" w:cs="宋体"/>
                <w:b/>
                <w:szCs w:val="21"/>
                <w:lang w:val="en-US" w:eastAsia="zh-CN"/>
              </w:rPr>
              <w:t>最高限价</w:t>
            </w:r>
            <w:r>
              <w:rPr>
                <w:rFonts w:hint="eastAsia" w:ascii="宋体" w:hAnsi="宋体" w:cs="宋体"/>
                <w:b/>
                <w:szCs w:val="21"/>
              </w:rPr>
              <w:t>（人民币元）</w:t>
            </w:r>
          </w:p>
        </w:tc>
        <w:tc>
          <w:tcPr>
            <w:tcW w:w="1480" w:type="dxa"/>
            <w:tcBorders>
              <w:top w:val="single" w:color="000000" w:sz="4" w:space="0"/>
              <w:left w:val="single" w:color="000000" w:sz="4" w:space="0"/>
              <w:bottom w:val="single" w:color="000000" w:sz="4" w:space="0"/>
              <w:right w:val="single" w:color="000000" w:sz="4" w:space="0"/>
            </w:tcBorders>
            <w:vAlign w:val="center"/>
          </w:tcPr>
          <w:p w14:paraId="77230984">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备注</w:t>
            </w:r>
          </w:p>
        </w:tc>
      </w:tr>
      <w:tr w14:paraId="0C54D7DE">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4622F8F4">
            <w:pPr>
              <w:widowControl/>
              <w:adjustRightInd w:val="0"/>
              <w:snapToGrid w:val="0"/>
              <w:spacing w:line="360" w:lineRule="auto"/>
              <w:jc w:val="center"/>
              <w:textAlignment w:val="center"/>
              <w:rPr>
                <w:rFonts w:hint="eastAsia" w:ascii="宋体" w:hAnsi="宋体" w:cs="宋体"/>
                <w:szCs w:val="21"/>
              </w:rPr>
            </w:pPr>
            <w:r>
              <w:rPr>
                <w:rFonts w:hint="eastAsia"/>
              </w:rPr>
              <w:t>1</w:t>
            </w:r>
          </w:p>
        </w:tc>
        <w:tc>
          <w:tcPr>
            <w:tcW w:w="2981" w:type="dxa"/>
            <w:tcBorders>
              <w:top w:val="single" w:color="000000" w:sz="4" w:space="0"/>
              <w:left w:val="single" w:color="000000" w:sz="4" w:space="0"/>
              <w:bottom w:val="single" w:color="000000" w:sz="4" w:space="0"/>
              <w:right w:val="single" w:color="000000" w:sz="4" w:space="0"/>
            </w:tcBorders>
            <w:vAlign w:val="center"/>
          </w:tcPr>
          <w:p w14:paraId="6067667D">
            <w:pPr>
              <w:widowControl/>
              <w:adjustRightInd w:val="0"/>
              <w:snapToGrid w:val="0"/>
              <w:spacing w:line="360" w:lineRule="auto"/>
              <w:jc w:val="both"/>
              <w:textAlignment w:val="center"/>
              <w:rPr>
                <w:rFonts w:hint="eastAsia" w:ascii="宋体" w:hAnsi="宋体" w:cs="宋体"/>
                <w:szCs w:val="21"/>
              </w:rPr>
            </w:pPr>
            <w:r>
              <w:rPr>
                <w:rFonts w:hint="eastAsia" w:ascii="宋体" w:hAnsi="宋体"/>
                <w:snapToGrid w:val="0"/>
                <w:szCs w:val="21"/>
              </w:rPr>
              <w:t>单细胞和空间转录组外送标本检测项目</w:t>
            </w:r>
          </w:p>
        </w:tc>
        <w:tc>
          <w:tcPr>
            <w:tcW w:w="760" w:type="dxa"/>
            <w:tcBorders>
              <w:top w:val="single" w:color="000000" w:sz="4" w:space="0"/>
              <w:left w:val="single" w:color="000000" w:sz="4" w:space="0"/>
              <w:bottom w:val="single" w:color="000000" w:sz="4" w:space="0"/>
              <w:right w:val="single" w:color="000000" w:sz="4" w:space="0"/>
            </w:tcBorders>
            <w:vAlign w:val="center"/>
          </w:tcPr>
          <w:p w14:paraId="08CF282D">
            <w:pPr>
              <w:widowControl/>
              <w:adjustRightInd w:val="0"/>
              <w:snapToGrid w:val="0"/>
              <w:spacing w:line="360" w:lineRule="auto"/>
              <w:jc w:val="center"/>
              <w:textAlignment w:val="center"/>
              <w:rPr>
                <w:rFonts w:hint="eastAsia" w:ascii="宋体" w:hAnsi="宋体" w:cs="宋体"/>
                <w:szCs w:val="21"/>
              </w:rPr>
            </w:pPr>
            <w:r>
              <w:rPr>
                <w:rFonts w:hint="eastAsia" w:ascii="宋体" w:hAnsi="宋体" w:cs="宋体"/>
                <w:szCs w:val="21"/>
              </w:rPr>
              <w:t>1</w:t>
            </w:r>
          </w:p>
        </w:tc>
        <w:tc>
          <w:tcPr>
            <w:tcW w:w="700" w:type="dxa"/>
            <w:tcBorders>
              <w:top w:val="single" w:color="000000" w:sz="4" w:space="0"/>
              <w:left w:val="single" w:color="000000" w:sz="4" w:space="0"/>
              <w:bottom w:val="single" w:color="000000" w:sz="4" w:space="0"/>
              <w:right w:val="single" w:color="000000" w:sz="4" w:space="0"/>
            </w:tcBorders>
            <w:vAlign w:val="center"/>
          </w:tcPr>
          <w:p w14:paraId="677B71BF">
            <w:pPr>
              <w:widowControl/>
              <w:adjustRightInd w:val="0"/>
              <w:snapToGrid w:val="0"/>
              <w:spacing w:line="360" w:lineRule="auto"/>
              <w:jc w:val="center"/>
              <w:textAlignment w:val="center"/>
              <w:rPr>
                <w:rFonts w:hint="eastAsia" w:ascii="宋体" w:hAnsi="宋体" w:cs="宋体"/>
                <w:szCs w:val="21"/>
              </w:rPr>
            </w:pPr>
            <w:r>
              <w:rPr>
                <w:rFonts w:hint="eastAsia" w:ascii="宋体" w:hAnsi="宋体" w:cs="宋体"/>
                <w:szCs w:val="21"/>
              </w:rPr>
              <w:t>项</w:t>
            </w:r>
          </w:p>
        </w:tc>
        <w:tc>
          <w:tcPr>
            <w:tcW w:w="1680" w:type="dxa"/>
            <w:tcBorders>
              <w:top w:val="single" w:color="000000" w:sz="4" w:space="0"/>
              <w:left w:val="single" w:color="000000" w:sz="4" w:space="0"/>
              <w:bottom w:val="single" w:color="000000" w:sz="4" w:space="0"/>
              <w:right w:val="single" w:color="000000" w:sz="4" w:space="0"/>
            </w:tcBorders>
            <w:vAlign w:val="center"/>
          </w:tcPr>
          <w:p w14:paraId="6D2173F7">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650,000.00</w:t>
            </w:r>
          </w:p>
        </w:tc>
        <w:tc>
          <w:tcPr>
            <w:tcW w:w="1680" w:type="dxa"/>
            <w:tcBorders>
              <w:top w:val="single" w:color="000000" w:sz="4" w:space="0"/>
              <w:left w:val="single" w:color="000000" w:sz="4" w:space="0"/>
              <w:bottom w:val="single" w:color="000000" w:sz="4" w:space="0"/>
              <w:right w:val="single" w:color="000000" w:sz="4" w:space="0"/>
            </w:tcBorders>
            <w:vAlign w:val="center"/>
          </w:tcPr>
          <w:p w14:paraId="7F57E291">
            <w:pPr>
              <w:widowControl/>
              <w:adjustRightInd w:val="0"/>
              <w:snapToGrid w:val="0"/>
              <w:spacing w:line="360" w:lineRule="auto"/>
              <w:jc w:val="center"/>
              <w:textAlignment w:val="center"/>
              <w:rPr>
                <w:rFonts w:hint="eastAsia" w:ascii="宋体" w:hAnsi="宋体" w:cs="宋体"/>
                <w:szCs w:val="21"/>
              </w:rPr>
            </w:pPr>
            <w:r>
              <w:rPr>
                <w:rFonts w:hint="eastAsia" w:ascii="宋体" w:hAnsi="宋体" w:cs="宋体"/>
                <w:szCs w:val="21"/>
              </w:rPr>
              <w:t>649,999.20</w:t>
            </w:r>
          </w:p>
        </w:tc>
        <w:tc>
          <w:tcPr>
            <w:tcW w:w="1480" w:type="dxa"/>
            <w:tcBorders>
              <w:top w:val="single" w:color="000000" w:sz="4" w:space="0"/>
              <w:left w:val="single" w:color="000000" w:sz="4" w:space="0"/>
              <w:bottom w:val="single" w:color="000000" w:sz="4" w:space="0"/>
              <w:right w:val="single" w:color="000000" w:sz="4" w:space="0"/>
            </w:tcBorders>
            <w:vAlign w:val="center"/>
          </w:tcPr>
          <w:p w14:paraId="1D3DB4D9">
            <w:pPr>
              <w:widowControl/>
              <w:adjustRightInd w:val="0"/>
              <w:snapToGrid w:val="0"/>
              <w:spacing w:line="360" w:lineRule="auto"/>
              <w:jc w:val="both"/>
              <w:textAlignment w:val="center"/>
              <w:rPr>
                <w:rFonts w:hint="eastAsia" w:ascii="宋体" w:hAnsi="宋体" w:eastAsia="宋体" w:cs="宋体"/>
                <w:szCs w:val="21"/>
                <w:lang w:eastAsia="zh-CN"/>
              </w:rPr>
            </w:pPr>
            <w:r>
              <w:rPr>
                <w:rFonts w:hint="eastAsia" w:ascii="宋体" w:hAnsi="宋体" w:cs="宋体"/>
                <w:szCs w:val="21"/>
                <w:lang w:val="en-US" w:eastAsia="zh-CN"/>
              </w:rPr>
              <w:t>无</w:t>
            </w:r>
          </w:p>
        </w:tc>
      </w:tr>
    </w:tbl>
    <w:p w14:paraId="29DCE464">
      <w:pPr>
        <w:pStyle w:val="256"/>
        <w:spacing w:before="156" w:line="360" w:lineRule="auto"/>
        <w:ind w:firstLine="420" w:firstLineChars="200"/>
        <w:rPr>
          <w:rFonts w:hint="default" w:ascii="宋体" w:hAnsi="宋体" w:eastAsia="宋体" w:cs="Times New Roman"/>
          <w:color w:val="auto"/>
          <w:kern w:val="2"/>
          <w:sz w:val="21"/>
          <w:szCs w:val="21"/>
          <w:highlight w:val="none"/>
          <w:lang w:val="en-US" w:eastAsia="zh-CN"/>
        </w:rPr>
      </w:pPr>
      <w:bookmarkStart w:id="8" w:name="_Toc135293161"/>
      <w:r>
        <w:rPr>
          <w:rFonts w:hint="eastAsia" w:ascii="宋体" w:hAnsi="宋体" w:eastAsia="宋体" w:cs="Times New Roman"/>
          <w:color w:val="auto"/>
          <w:kern w:val="2"/>
          <w:sz w:val="21"/>
          <w:szCs w:val="21"/>
          <w:highlight w:val="none"/>
          <w:lang w:eastAsia="zh-CN"/>
        </w:rPr>
        <w:t>（</w:t>
      </w:r>
      <w:r>
        <w:rPr>
          <w:rFonts w:hint="eastAsia" w:ascii="宋体" w:hAnsi="宋体" w:eastAsia="宋体" w:cs="Times New Roman"/>
          <w:color w:val="auto"/>
          <w:kern w:val="2"/>
          <w:sz w:val="21"/>
          <w:szCs w:val="21"/>
          <w:highlight w:val="none"/>
          <w:lang w:val="en-US" w:eastAsia="zh-CN"/>
        </w:rPr>
        <w:t>二</w:t>
      </w:r>
      <w:r>
        <w:rPr>
          <w:rFonts w:hint="eastAsia" w:ascii="宋体" w:hAnsi="宋体" w:eastAsia="宋体" w:cs="Times New Roman"/>
          <w:color w:val="auto"/>
          <w:kern w:val="2"/>
          <w:sz w:val="21"/>
          <w:szCs w:val="21"/>
          <w:highlight w:val="none"/>
          <w:lang w:eastAsia="zh-CN"/>
        </w:rPr>
        <w:t>）</w:t>
      </w:r>
      <w:r>
        <w:rPr>
          <w:rFonts w:hint="eastAsia" w:ascii="宋体" w:hAnsi="宋体" w:eastAsia="宋体" w:cs="Times New Roman"/>
          <w:color w:val="auto"/>
          <w:kern w:val="2"/>
          <w:sz w:val="21"/>
          <w:szCs w:val="21"/>
          <w:highlight w:val="none"/>
          <w:lang w:val="en-US" w:eastAsia="zh-CN"/>
        </w:rPr>
        <w:t>详细服务清单</w:t>
      </w:r>
    </w:p>
    <w:tbl>
      <w:tblPr>
        <w:tblStyle w:val="51"/>
        <w:tblW w:w="9631" w:type="dxa"/>
        <w:tblInd w:w="0" w:type="dxa"/>
        <w:tblLayout w:type="fixed"/>
        <w:tblCellMar>
          <w:top w:w="15" w:type="dxa"/>
          <w:left w:w="15" w:type="dxa"/>
          <w:bottom w:w="15" w:type="dxa"/>
          <w:right w:w="15" w:type="dxa"/>
        </w:tblCellMar>
      </w:tblPr>
      <w:tblGrid>
        <w:gridCol w:w="866"/>
        <w:gridCol w:w="2842"/>
        <w:gridCol w:w="1090"/>
        <w:gridCol w:w="1331"/>
        <w:gridCol w:w="2280"/>
        <w:gridCol w:w="1222"/>
      </w:tblGrid>
      <w:tr w14:paraId="18F7A87B">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7EB6907D">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序号</w:t>
            </w:r>
          </w:p>
        </w:tc>
        <w:tc>
          <w:tcPr>
            <w:tcW w:w="2842" w:type="dxa"/>
            <w:tcBorders>
              <w:top w:val="single" w:color="000000" w:sz="4" w:space="0"/>
              <w:left w:val="single" w:color="000000" w:sz="4" w:space="0"/>
              <w:bottom w:val="single" w:color="000000" w:sz="4" w:space="0"/>
              <w:right w:val="single" w:color="000000" w:sz="4" w:space="0"/>
            </w:tcBorders>
            <w:vAlign w:val="center"/>
          </w:tcPr>
          <w:p w14:paraId="6BD9CA43">
            <w:pPr>
              <w:widowControl/>
              <w:adjustRightInd w:val="0"/>
              <w:snapToGrid w:val="0"/>
              <w:spacing w:line="360" w:lineRule="auto"/>
              <w:jc w:val="center"/>
              <w:textAlignment w:val="center"/>
              <w:rPr>
                <w:rFonts w:hint="eastAsia" w:ascii="宋体" w:hAnsi="宋体" w:cs="宋体"/>
                <w:b/>
                <w:color w:val="FF0000"/>
                <w:szCs w:val="21"/>
              </w:rPr>
            </w:pPr>
            <w:r>
              <w:rPr>
                <w:rFonts w:hint="eastAsia" w:ascii="宋体" w:hAnsi="宋体" w:cs="宋体"/>
                <w:b/>
                <w:szCs w:val="21"/>
                <w:lang w:val="en-US" w:eastAsia="zh-CN"/>
              </w:rPr>
              <w:t>服务内容</w:t>
            </w:r>
            <w:r>
              <w:rPr>
                <w:rFonts w:hint="eastAsia" w:ascii="宋体" w:hAnsi="宋体" w:cs="宋体"/>
                <w:b/>
                <w:szCs w:val="21"/>
              </w:rPr>
              <w:t>名称</w:t>
            </w:r>
          </w:p>
        </w:tc>
        <w:tc>
          <w:tcPr>
            <w:tcW w:w="1090" w:type="dxa"/>
            <w:tcBorders>
              <w:top w:val="single" w:color="000000" w:sz="4" w:space="0"/>
              <w:left w:val="single" w:color="000000" w:sz="4" w:space="0"/>
              <w:bottom w:val="single" w:color="000000" w:sz="4" w:space="0"/>
              <w:right w:val="single" w:color="000000" w:sz="4" w:space="0"/>
            </w:tcBorders>
            <w:vAlign w:val="center"/>
          </w:tcPr>
          <w:p w14:paraId="067B2E82">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数量</w:t>
            </w:r>
          </w:p>
        </w:tc>
        <w:tc>
          <w:tcPr>
            <w:tcW w:w="1331" w:type="dxa"/>
            <w:tcBorders>
              <w:top w:val="single" w:color="000000" w:sz="4" w:space="0"/>
              <w:left w:val="single" w:color="000000" w:sz="4" w:space="0"/>
              <w:bottom w:val="single" w:color="000000" w:sz="4" w:space="0"/>
              <w:right w:val="single" w:color="000000" w:sz="4" w:space="0"/>
            </w:tcBorders>
            <w:vAlign w:val="center"/>
          </w:tcPr>
          <w:p w14:paraId="49AEC31E">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单位</w:t>
            </w:r>
          </w:p>
        </w:tc>
        <w:tc>
          <w:tcPr>
            <w:tcW w:w="2280" w:type="dxa"/>
            <w:tcBorders>
              <w:top w:val="single" w:color="000000" w:sz="4" w:space="0"/>
              <w:left w:val="single" w:color="000000" w:sz="4" w:space="0"/>
              <w:bottom w:val="single" w:color="000000" w:sz="4" w:space="0"/>
              <w:right w:val="single" w:color="000000" w:sz="4" w:space="0"/>
            </w:tcBorders>
            <w:vAlign w:val="center"/>
          </w:tcPr>
          <w:p w14:paraId="430F14A5">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单价最高限价</w:t>
            </w:r>
          </w:p>
          <w:p w14:paraId="4DDECF40">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(人民币元/例)</w:t>
            </w:r>
          </w:p>
        </w:tc>
        <w:tc>
          <w:tcPr>
            <w:tcW w:w="1222" w:type="dxa"/>
            <w:tcBorders>
              <w:top w:val="single" w:color="000000" w:sz="4" w:space="0"/>
              <w:left w:val="single" w:color="000000" w:sz="4" w:space="0"/>
              <w:bottom w:val="single" w:color="000000" w:sz="4" w:space="0"/>
              <w:right w:val="single" w:color="000000" w:sz="4" w:space="0"/>
            </w:tcBorders>
            <w:vAlign w:val="center"/>
          </w:tcPr>
          <w:p w14:paraId="7D6962F6">
            <w:pPr>
              <w:widowControl/>
              <w:adjustRightInd w:val="0"/>
              <w:snapToGrid w:val="0"/>
              <w:spacing w:line="360" w:lineRule="auto"/>
              <w:jc w:val="center"/>
              <w:textAlignment w:val="center"/>
              <w:rPr>
                <w:rFonts w:hint="eastAsia" w:ascii="宋体" w:hAnsi="宋体" w:cs="宋体"/>
                <w:b/>
                <w:szCs w:val="21"/>
              </w:rPr>
            </w:pPr>
            <w:r>
              <w:rPr>
                <w:rFonts w:hint="eastAsia" w:ascii="宋体" w:hAnsi="宋体" w:cs="宋体"/>
                <w:b/>
                <w:szCs w:val="21"/>
              </w:rPr>
              <w:t>备注</w:t>
            </w:r>
          </w:p>
        </w:tc>
      </w:tr>
      <w:tr w14:paraId="0C359B1B">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62209AE2">
            <w:pPr>
              <w:widowControl/>
              <w:adjustRightInd w:val="0"/>
              <w:snapToGrid w:val="0"/>
              <w:spacing w:line="360" w:lineRule="auto"/>
              <w:jc w:val="center"/>
              <w:textAlignment w:val="center"/>
              <w:rPr>
                <w:rFonts w:hint="eastAsia" w:ascii="宋体" w:hAnsi="宋体" w:cs="宋体"/>
                <w:szCs w:val="21"/>
              </w:rPr>
            </w:pPr>
            <w:r>
              <w:rPr>
                <w:rFonts w:hint="eastAsia"/>
              </w:rPr>
              <w:t>1</w:t>
            </w:r>
          </w:p>
        </w:tc>
        <w:tc>
          <w:tcPr>
            <w:tcW w:w="2842" w:type="dxa"/>
            <w:tcBorders>
              <w:top w:val="single" w:color="000000" w:sz="4" w:space="0"/>
              <w:left w:val="single" w:color="000000" w:sz="4" w:space="0"/>
              <w:bottom w:val="single" w:color="000000" w:sz="4" w:space="0"/>
              <w:right w:val="single" w:color="000000" w:sz="4" w:space="0"/>
            </w:tcBorders>
            <w:vAlign w:val="center"/>
          </w:tcPr>
          <w:p w14:paraId="43005972">
            <w:pPr>
              <w:widowControl/>
              <w:adjustRightInd w:val="0"/>
              <w:snapToGrid w:val="0"/>
              <w:spacing w:line="360" w:lineRule="auto"/>
              <w:jc w:val="both"/>
              <w:textAlignment w:val="center"/>
              <w:rPr>
                <w:rFonts w:hint="eastAsia" w:ascii="宋体" w:hAnsi="宋体" w:cs="宋体"/>
                <w:szCs w:val="21"/>
              </w:rPr>
            </w:pPr>
            <w:r>
              <w:rPr>
                <w:rFonts w:hint="eastAsia" w:ascii="宋体" w:hAnsi="宋体"/>
                <w:snapToGrid w:val="0"/>
                <w:szCs w:val="21"/>
              </w:rPr>
              <w:t>单细胞转录组样本</w:t>
            </w:r>
          </w:p>
        </w:tc>
        <w:tc>
          <w:tcPr>
            <w:tcW w:w="1090" w:type="dxa"/>
            <w:tcBorders>
              <w:top w:val="single" w:color="000000" w:sz="4" w:space="0"/>
              <w:left w:val="single" w:color="000000" w:sz="4" w:space="0"/>
              <w:bottom w:val="single" w:color="000000" w:sz="4" w:space="0"/>
              <w:right w:val="single" w:color="000000" w:sz="4" w:space="0"/>
            </w:tcBorders>
            <w:vAlign w:val="center"/>
          </w:tcPr>
          <w:p w14:paraId="27EE152E">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12</w:t>
            </w:r>
          </w:p>
        </w:tc>
        <w:tc>
          <w:tcPr>
            <w:tcW w:w="1331" w:type="dxa"/>
            <w:tcBorders>
              <w:top w:val="single" w:color="000000" w:sz="4" w:space="0"/>
              <w:left w:val="single" w:color="000000" w:sz="4" w:space="0"/>
              <w:bottom w:val="single" w:color="000000" w:sz="4" w:space="0"/>
              <w:right w:val="single" w:color="000000" w:sz="4" w:space="0"/>
            </w:tcBorders>
            <w:vAlign w:val="center"/>
          </w:tcPr>
          <w:p w14:paraId="594E0544">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val="en-US" w:eastAsia="zh-CN"/>
              </w:rPr>
              <w:t>例</w:t>
            </w:r>
          </w:p>
        </w:tc>
        <w:tc>
          <w:tcPr>
            <w:tcW w:w="2280" w:type="dxa"/>
            <w:tcBorders>
              <w:top w:val="single" w:color="000000" w:sz="4" w:space="0"/>
              <w:left w:val="single" w:color="000000" w:sz="4" w:space="0"/>
              <w:bottom w:val="single" w:color="000000" w:sz="4" w:space="0"/>
              <w:right w:val="single" w:color="000000" w:sz="4" w:space="0"/>
            </w:tcBorders>
            <w:vAlign w:val="center"/>
          </w:tcPr>
          <w:p w14:paraId="624BCCBE">
            <w:pPr>
              <w:widowControl/>
              <w:adjustRightInd w:val="0"/>
              <w:snapToGrid w:val="0"/>
              <w:spacing w:line="360" w:lineRule="auto"/>
              <w:jc w:val="center"/>
              <w:textAlignment w:val="center"/>
              <w:rPr>
                <w:rFonts w:hint="eastAsia" w:ascii="宋体" w:hAnsi="宋体" w:cs="宋体"/>
                <w:szCs w:val="21"/>
              </w:rPr>
            </w:pPr>
            <w:r>
              <w:rPr>
                <w:rFonts w:hint="eastAsia" w:ascii="宋体" w:hAnsi="宋体" w:cs="宋体"/>
                <w:szCs w:val="21"/>
              </w:rPr>
              <w:t>20000.00</w:t>
            </w:r>
          </w:p>
        </w:tc>
        <w:tc>
          <w:tcPr>
            <w:tcW w:w="1222" w:type="dxa"/>
            <w:tcBorders>
              <w:top w:val="single" w:color="000000" w:sz="4" w:space="0"/>
              <w:left w:val="single" w:color="000000" w:sz="4" w:space="0"/>
              <w:bottom w:val="single" w:color="000000" w:sz="4" w:space="0"/>
              <w:right w:val="single" w:color="000000" w:sz="4" w:space="0"/>
            </w:tcBorders>
            <w:vAlign w:val="center"/>
          </w:tcPr>
          <w:p w14:paraId="5B81682F">
            <w:pPr>
              <w:widowControl/>
              <w:adjustRightInd w:val="0"/>
              <w:snapToGrid w:val="0"/>
              <w:spacing w:line="360" w:lineRule="auto"/>
              <w:jc w:val="both"/>
              <w:textAlignment w:val="center"/>
              <w:rPr>
                <w:rFonts w:hint="eastAsia" w:ascii="宋体" w:hAnsi="宋体" w:eastAsia="宋体" w:cs="宋体"/>
                <w:szCs w:val="21"/>
                <w:lang w:eastAsia="zh-CN"/>
              </w:rPr>
            </w:pPr>
            <w:r>
              <w:rPr>
                <w:rFonts w:hint="eastAsia" w:ascii="宋体" w:hAnsi="宋体" w:cs="宋体"/>
                <w:szCs w:val="21"/>
                <w:lang w:val="en-US" w:eastAsia="zh-CN"/>
              </w:rPr>
              <w:t>无</w:t>
            </w:r>
          </w:p>
        </w:tc>
      </w:tr>
      <w:tr w14:paraId="70BA4571">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241174EE">
            <w:pPr>
              <w:widowControl/>
              <w:adjustRightInd w:val="0"/>
              <w:snapToGrid w:val="0"/>
              <w:spacing w:line="360" w:lineRule="auto"/>
              <w:jc w:val="center"/>
              <w:textAlignment w:val="center"/>
              <w:rPr>
                <w:rFonts w:hint="eastAsia" w:eastAsia="宋体"/>
                <w:lang w:val="en-US" w:eastAsia="zh-CN"/>
              </w:rPr>
            </w:pPr>
            <w:r>
              <w:rPr>
                <w:rFonts w:hint="eastAsia"/>
                <w:lang w:val="en-US" w:eastAsia="zh-CN"/>
              </w:rPr>
              <w:t>2</w:t>
            </w:r>
          </w:p>
        </w:tc>
        <w:tc>
          <w:tcPr>
            <w:tcW w:w="2842" w:type="dxa"/>
            <w:tcBorders>
              <w:top w:val="single" w:color="000000" w:sz="4" w:space="0"/>
              <w:left w:val="single" w:color="000000" w:sz="4" w:space="0"/>
              <w:bottom w:val="single" w:color="000000" w:sz="4" w:space="0"/>
              <w:right w:val="single" w:color="000000" w:sz="4" w:space="0"/>
            </w:tcBorders>
            <w:vAlign w:val="center"/>
          </w:tcPr>
          <w:p w14:paraId="300A72D9">
            <w:pPr>
              <w:widowControl/>
              <w:adjustRightInd w:val="0"/>
              <w:snapToGrid w:val="0"/>
              <w:spacing w:line="360" w:lineRule="auto"/>
              <w:jc w:val="both"/>
              <w:textAlignment w:val="center"/>
              <w:rPr>
                <w:rFonts w:hint="eastAsia" w:ascii="宋体" w:hAnsi="宋体"/>
                <w:snapToGrid w:val="0"/>
                <w:szCs w:val="21"/>
              </w:rPr>
            </w:pPr>
            <w:r>
              <w:rPr>
                <w:rFonts w:hint="eastAsia" w:ascii="宋体" w:hAnsi="宋体"/>
                <w:snapToGrid w:val="0"/>
                <w:szCs w:val="21"/>
              </w:rPr>
              <w:t>空间转录组样本</w:t>
            </w:r>
          </w:p>
        </w:tc>
        <w:tc>
          <w:tcPr>
            <w:tcW w:w="1090" w:type="dxa"/>
            <w:tcBorders>
              <w:top w:val="single" w:color="000000" w:sz="4" w:space="0"/>
              <w:left w:val="single" w:color="000000" w:sz="4" w:space="0"/>
              <w:bottom w:val="single" w:color="000000" w:sz="4" w:space="0"/>
              <w:right w:val="single" w:color="000000" w:sz="4" w:space="0"/>
            </w:tcBorders>
            <w:vAlign w:val="center"/>
          </w:tcPr>
          <w:p w14:paraId="6D4F307C">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12</w:t>
            </w:r>
          </w:p>
        </w:tc>
        <w:tc>
          <w:tcPr>
            <w:tcW w:w="1331" w:type="dxa"/>
            <w:tcBorders>
              <w:top w:val="single" w:color="000000" w:sz="4" w:space="0"/>
              <w:left w:val="single" w:color="000000" w:sz="4" w:space="0"/>
              <w:bottom w:val="single" w:color="000000" w:sz="4" w:space="0"/>
              <w:right w:val="single" w:color="000000" w:sz="4" w:space="0"/>
            </w:tcBorders>
            <w:vAlign w:val="center"/>
          </w:tcPr>
          <w:p w14:paraId="005D5C57">
            <w:pPr>
              <w:widowControl/>
              <w:adjustRightInd w:val="0"/>
              <w:snapToGrid w:val="0"/>
              <w:spacing w:line="360" w:lineRule="auto"/>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例</w:t>
            </w:r>
          </w:p>
        </w:tc>
        <w:tc>
          <w:tcPr>
            <w:tcW w:w="2280" w:type="dxa"/>
            <w:tcBorders>
              <w:top w:val="single" w:color="000000" w:sz="4" w:space="0"/>
              <w:left w:val="single" w:color="000000" w:sz="4" w:space="0"/>
              <w:bottom w:val="single" w:color="000000" w:sz="4" w:space="0"/>
              <w:right w:val="single" w:color="000000" w:sz="4" w:space="0"/>
            </w:tcBorders>
            <w:vAlign w:val="center"/>
          </w:tcPr>
          <w:p w14:paraId="1B4C2B68">
            <w:pPr>
              <w:widowControl/>
              <w:adjustRightInd w:val="0"/>
              <w:snapToGrid w:val="0"/>
              <w:spacing w:line="360" w:lineRule="auto"/>
              <w:jc w:val="center"/>
              <w:textAlignment w:val="center"/>
              <w:rPr>
                <w:rFonts w:hint="eastAsia" w:ascii="宋体" w:hAnsi="宋体" w:cs="宋体"/>
                <w:szCs w:val="21"/>
              </w:rPr>
            </w:pPr>
            <w:r>
              <w:rPr>
                <w:rFonts w:hint="eastAsia" w:ascii="宋体" w:hAnsi="宋体" w:cs="宋体"/>
                <w:szCs w:val="21"/>
              </w:rPr>
              <w:t>34166.60</w:t>
            </w:r>
          </w:p>
        </w:tc>
        <w:tc>
          <w:tcPr>
            <w:tcW w:w="1222" w:type="dxa"/>
            <w:tcBorders>
              <w:top w:val="single" w:color="000000" w:sz="4" w:space="0"/>
              <w:left w:val="single" w:color="000000" w:sz="4" w:space="0"/>
              <w:bottom w:val="single" w:color="000000" w:sz="4" w:space="0"/>
              <w:right w:val="single" w:color="000000" w:sz="4" w:space="0"/>
            </w:tcBorders>
            <w:vAlign w:val="center"/>
          </w:tcPr>
          <w:p w14:paraId="4B86631D">
            <w:pPr>
              <w:widowControl/>
              <w:adjustRightInd w:val="0"/>
              <w:snapToGrid w:val="0"/>
              <w:spacing w:line="360" w:lineRule="auto"/>
              <w:jc w:val="both"/>
              <w:textAlignment w:val="center"/>
              <w:rPr>
                <w:rFonts w:hint="eastAsia" w:ascii="宋体" w:hAnsi="宋体" w:cs="宋体"/>
                <w:szCs w:val="21"/>
                <w:lang w:val="en-US" w:eastAsia="zh-CN"/>
              </w:rPr>
            </w:pPr>
            <w:r>
              <w:rPr>
                <w:rFonts w:hint="eastAsia" w:ascii="宋体" w:hAnsi="宋体" w:cs="宋体"/>
                <w:szCs w:val="21"/>
                <w:lang w:val="en-US" w:eastAsia="zh-CN"/>
              </w:rPr>
              <w:t>无</w:t>
            </w:r>
          </w:p>
        </w:tc>
      </w:tr>
    </w:tbl>
    <w:p w14:paraId="07174F69">
      <w:pPr>
        <w:pStyle w:val="256"/>
        <w:spacing w:before="156" w:line="360" w:lineRule="auto"/>
        <w:ind w:left="0" w:leftChars="0" w:firstLine="420" w:firstLineChars="200"/>
        <w:rPr>
          <w:rFonts w:hint="eastAsia" w:ascii="宋体" w:hAnsi="宋体" w:eastAsia="宋体" w:cs="Times New Roman"/>
          <w:b/>
          <w:color w:val="auto"/>
          <w:kern w:val="2"/>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任</w:t>
      </w:r>
      <w:r>
        <w:rPr>
          <w:rFonts w:hint="eastAsia" w:ascii="宋体" w:hAnsi="宋体" w:eastAsia="宋体" w:cs="Times New Roman"/>
          <w:b/>
          <w:color w:val="auto"/>
          <w:kern w:val="2"/>
          <w:sz w:val="21"/>
          <w:szCs w:val="21"/>
          <w:highlight w:val="yellow"/>
          <w:lang w:val="en-US" w:eastAsia="zh-CN"/>
        </w:rPr>
        <w:t>投标人</w:t>
      </w:r>
      <w:r>
        <w:rPr>
          <w:rFonts w:hint="eastAsia" w:ascii="宋体" w:hAnsi="宋体" w:eastAsia="宋体" w:cs="Times New Roman"/>
          <w:b/>
          <w:color w:val="auto"/>
          <w:kern w:val="2"/>
          <w:sz w:val="21"/>
          <w:szCs w:val="21"/>
          <w:highlight w:val="yellow"/>
        </w:rPr>
        <w:t>投标报价超过其预算金额或最高限价的，将导致投标无效。</w:t>
      </w:r>
    </w:p>
    <w:p w14:paraId="08E9811D">
      <w:pPr>
        <w:pStyle w:val="256"/>
        <w:spacing w:before="156" w:line="360" w:lineRule="auto"/>
        <w:ind w:firstLine="422" w:firstLineChars="200"/>
        <w:rPr>
          <w:rFonts w:hint="eastAsia" w:asciiTheme="minorEastAsia" w:hAnsiTheme="minorEastAsia" w:eastAsiaTheme="minorEastAsia"/>
          <w:b/>
        </w:rPr>
      </w:pPr>
      <w:r>
        <w:rPr>
          <w:rFonts w:hint="eastAsia" w:asciiTheme="minorEastAsia" w:hAnsiTheme="minorEastAsia" w:eastAsiaTheme="minorEastAsia"/>
          <w:b/>
        </w:rPr>
        <w:t>（二）项目背景</w:t>
      </w:r>
    </w:p>
    <w:p w14:paraId="0F65912C">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子宫腺肌症是育龄期女性高发的良性妇科疾病，以子宫内膜腺体及间质侵入子宫肌层为核心病理特征，常伴随痛经、月经过多及不孕等症状。临床数据显示，腺肌症患者不孕率较健康人群升高 2-3 倍，其致病机制尚未完全阐明，传统治疗方案存在疗效有限、复发率高及损伤生殖功能等弊端，严重影响患者生育预后与生活质量。</w:t>
      </w:r>
    </w:p>
    <w:p w14:paraId="5374B1CE">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既往研究多聚焦于腺肌症病灶的宏观病理改变，对子宫内膜上皮细胞的异质性、异位内膜的空间分布特征及其与不孕的关联缺乏深入解析。常规组织病理学检测难以精准区分腺肌症患者在位内膜与异位内膜的细胞亚型差异，无法揭示细胞间的互作网络及关键调控通路。</w:t>
      </w:r>
    </w:p>
    <w:p w14:paraId="1881B7AA">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近年来，单细胞测序与空间转录组技术的兴起，为解析疾病的细胞分子机制提供了全新视角。单细胞测序可精准捕获腺肌症患者子宫内膜上皮细胞的亚型特征及基因表达谱，识别与胚胎着床密切相关的功能异常细胞群；空间转录组技术则能直观呈现异位内膜组织的空间分布规律，明确异常上皮细胞与微环境的互作模式。</w:t>
      </w:r>
    </w:p>
    <w:p w14:paraId="204773E0">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基于此，本项目拟整合单细胞与空间多组学技术，解析腺肌症患者子宫内膜上皮细胞的异常分化特征及异位病灶的空间侵袭规律，筛选调控胚胎着床的关键生物标志物，阐明其介导腺肌症相关不孕的分子机制，最终为临床开发靶向性治疗方案、改善患者生殖预后提供理论依据与实验支撑。</w:t>
      </w:r>
    </w:p>
    <w:p w14:paraId="6449D995">
      <w:pPr>
        <w:pStyle w:val="507"/>
        <w:wordWrap/>
        <w:spacing w:afterLines="0" w:line="360" w:lineRule="auto"/>
        <w:ind w:firstLine="0" w:firstLineChars="0"/>
        <w:rPr>
          <w:rFonts w:hint="eastAsia" w:cs="Times New Roman"/>
          <w:snapToGrid/>
          <w:spacing w:val="0"/>
          <w:sz w:val="21"/>
          <w:szCs w:val="21"/>
        </w:rPr>
      </w:pPr>
    </w:p>
    <w:p w14:paraId="105A0AED">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四、项目服务要求</w:t>
      </w:r>
    </w:p>
    <w:p w14:paraId="69BBF662">
      <w:pPr>
        <w:pStyle w:val="507"/>
        <w:wordWrap/>
        <w:spacing w:afterLines="0" w:line="360" w:lineRule="auto"/>
        <w:ind w:firstLine="422"/>
        <w:rPr>
          <w:rFonts w:hint="eastAsia" w:cs="Times New Roman"/>
          <w:b/>
          <w:bCs/>
          <w:snapToGrid/>
          <w:spacing w:val="0"/>
          <w:sz w:val="21"/>
          <w:szCs w:val="21"/>
        </w:rPr>
      </w:pPr>
      <w:r>
        <w:rPr>
          <w:rFonts w:hint="eastAsia" w:cs="Times New Roman"/>
          <w:b/>
          <w:bCs/>
          <w:snapToGrid/>
          <w:spacing w:val="0"/>
          <w:sz w:val="21"/>
          <w:szCs w:val="21"/>
        </w:rPr>
        <w:t>（一）服务内容</w:t>
      </w:r>
    </w:p>
    <w:p w14:paraId="3A27C5E3">
      <w:pPr>
        <w:pStyle w:val="507"/>
        <w:wordWrap/>
        <w:spacing w:afterLines="0" w:line="360" w:lineRule="auto"/>
        <w:ind w:firstLine="420"/>
        <w:rPr>
          <w:rFonts w:hint="default" w:cs="Times New Roman"/>
          <w:snapToGrid/>
          <w:spacing w:val="0"/>
          <w:sz w:val="21"/>
          <w:szCs w:val="21"/>
          <w:lang w:val="en-US" w:eastAsia="zh-CN"/>
        </w:rPr>
      </w:pPr>
      <w:r>
        <w:rPr>
          <w:rFonts w:hint="eastAsia" w:cs="Times New Roman"/>
          <w:snapToGrid/>
          <w:spacing w:val="0"/>
          <w:sz w:val="21"/>
          <w:szCs w:val="21"/>
        </w:rPr>
        <w:t>本项目旨在通过高通量质谱技术，对提供的生物样本（如组织等）进行10X 单细胞和空间转录组组学分析，旨在上皮细胞的异常分化特征及异位病灶的空间侵袭规律，筛选调控胚胎着床的关键生物标志物、致病机制研究和药物靶点探索提供数据支持。具体含：10X 单细胞测序和空间转录组组学分析</w:t>
      </w:r>
      <w:r>
        <w:rPr>
          <w:rFonts w:hint="eastAsia" w:cs="Times New Roman"/>
          <w:snapToGrid/>
          <w:spacing w:val="0"/>
          <w:sz w:val="21"/>
          <w:szCs w:val="21"/>
          <w:lang w:val="en-US" w:eastAsia="zh-CN"/>
        </w:rPr>
        <w:t>。</w:t>
      </w:r>
    </w:p>
    <w:p w14:paraId="04430521">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1、10X 单细胞测序服务内容：</w:t>
      </w:r>
    </w:p>
    <w:p w14:paraId="55516C8E">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1.1、单细胞悬液制备-单细胞捕获-3’ 单细胞转录组文库构建—上机测序—原始数据（Base-calling）。</w:t>
      </w:r>
    </w:p>
    <w:p w14:paraId="6E5F979C">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1.2、生物信息学分析服务。</w:t>
      </w:r>
    </w:p>
    <w:p w14:paraId="641E5BF7">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（1）数据质控与统计。</w:t>
      </w:r>
    </w:p>
    <w:p w14:paraId="5D6E41C0">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（2）cluster聚类和可视化。</w:t>
      </w:r>
    </w:p>
    <w:p w14:paraId="06BCC168">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（3）Marker基因分析。</w:t>
      </w:r>
    </w:p>
    <w:p w14:paraId="0A6F8E4A">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（4）富集分析。</w:t>
      </w:r>
    </w:p>
    <w:p w14:paraId="61FF24F2">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1.3、项目报告与数据交付。</w:t>
      </w:r>
    </w:p>
    <w:p w14:paraId="295DB2F0">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（1）详细结题报告。</w:t>
      </w:r>
    </w:p>
    <w:p w14:paraId="065E2784">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（2）原始数据（Base Calling 数据即 FastQ 格式文件）。</w:t>
      </w:r>
    </w:p>
    <w:p w14:paraId="197FA25D">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（3）分析报告，包括生物信息学分析的结果及产生的相关文件（不分析项目除外）。</w:t>
      </w:r>
    </w:p>
    <w:p w14:paraId="5EBD0459">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2、空间转录组测序技术服务内容：</w:t>
      </w:r>
    </w:p>
    <w:p w14:paraId="1CE9FABD">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2.1、样品检测合格后采取以下技术路线进行测序：</w:t>
      </w:r>
    </w:p>
    <w:p w14:paraId="56BCBB0C">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（1）质检切片选片</w:t>
      </w:r>
    </w:p>
    <w:p w14:paraId="1560BFB5">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（2）单细胞分选；</w:t>
      </w:r>
    </w:p>
    <w:p w14:paraId="206AE0A4">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（3）芯片杂交</w:t>
      </w:r>
    </w:p>
    <w:p w14:paraId="759A90BD">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（4）cDNA合成扩增；</w:t>
      </w:r>
    </w:p>
    <w:p w14:paraId="686DE7E4">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（5）文库构建；</w:t>
      </w:r>
    </w:p>
    <w:p w14:paraId="28E3F995">
      <w:pPr>
        <w:pStyle w:val="507"/>
        <w:wordWrap/>
        <w:spacing w:afterLines="0" w:line="360" w:lineRule="auto"/>
        <w:ind w:firstLine="630" w:firstLineChars="300"/>
        <w:rPr>
          <w:rFonts w:hint="eastAsia" w:cs="Times New Roman"/>
          <w:snapToGrid/>
          <w:spacing w:val="0"/>
          <w:sz w:val="21"/>
          <w:szCs w:val="21"/>
          <w:lang w:val="en-GB"/>
        </w:rPr>
      </w:pPr>
      <w:r>
        <w:rPr>
          <w:rFonts w:hint="eastAsia" w:cs="Times New Roman"/>
          <w:snapToGrid/>
          <w:spacing w:val="0"/>
          <w:sz w:val="21"/>
          <w:szCs w:val="21"/>
        </w:rPr>
        <w:t>（6）上机测序；</w:t>
      </w:r>
      <w:r>
        <w:rPr>
          <w:rFonts w:hint="eastAsia" w:cs="Times New Roman"/>
          <w:snapToGrid/>
          <w:spacing w:val="0"/>
          <w:sz w:val="21"/>
          <w:szCs w:val="21"/>
          <w:lang w:val="en-GB"/>
        </w:rPr>
        <w:t>原始数据（Base Calling数据即FastQ格式文件）</w:t>
      </w:r>
    </w:p>
    <w:p w14:paraId="2E691F52">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2.2、生物信息学分析服务</w:t>
      </w:r>
    </w:p>
    <w:p w14:paraId="5ADEFA96">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（1）数据质控与统计。</w:t>
      </w:r>
    </w:p>
    <w:p w14:paraId="27F112A8">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（2）spot聚类和可视化</w:t>
      </w:r>
    </w:p>
    <w:p w14:paraId="72F6BB10">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（3）Marker基因分析。</w:t>
      </w:r>
    </w:p>
    <w:p w14:paraId="3A3C4968">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（4）富集分析。</w:t>
      </w:r>
    </w:p>
    <w:p w14:paraId="3396254F">
      <w:pPr>
        <w:pStyle w:val="507"/>
        <w:wordWrap/>
        <w:spacing w:afterLines="0" w:line="360" w:lineRule="auto"/>
        <w:ind w:firstLine="630" w:firstLineChars="300"/>
        <w:rPr>
          <w:rFonts w:ascii="Arial" w:hAnsi="Arial" w:cs="Arial"/>
          <w:color w:val="000000"/>
          <w:sz w:val="21"/>
          <w:szCs w:val="21"/>
        </w:rPr>
      </w:pPr>
      <w:r>
        <w:rPr>
          <w:rFonts w:hint="eastAsia" w:cs="Times New Roman"/>
          <w:snapToGrid/>
          <w:spacing w:val="0"/>
          <w:sz w:val="21"/>
          <w:szCs w:val="21"/>
        </w:rPr>
        <w:t>（5）</w:t>
      </w:r>
      <w:r>
        <w:rPr>
          <w:rFonts w:hint="eastAsia"/>
          <w:color w:val="000000" w:themeColor="text1"/>
          <w:sz w:val="21"/>
          <w:szCs w:val="21"/>
          <w14:textFill>
            <w14:solidFill>
              <w14:schemeClr w14:val="tx1"/>
            </w14:solidFill>
          </w14:textFill>
        </w:rPr>
        <w:t>细胞</w:t>
      </w:r>
      <w:r>
        <w:rPr>
          <w:color w:val="000000" w:themeColor="text1"/>
          <w:sz w:val="21"/>
          <w:szCs w:val="21"/>
          <w14:textFill>
            <w14:solidFill>
              <w14:schemeClr w14:val="tx1"/>
            </w14:solidFill>
          </w14:textFill>
        </w:rPr>
        <w:t>类型注</w:t>
      </w:r>
      <w:r>
        <w:rPr>
          <w:rFonts w:ascii="Arial" w:hAnsi="Arial" w:cs="Arial"/>
          <w:color w:val="000000"/>
          <w:sz w:val="21"/>
          <w:szCs w:val="21"/>
        </w:rPr>
        <w:t>释</w:t>
      </w:r>
      <w:r>
        <w:rPr>
          <w:rFonts w:hint="eastAsia" w:ascii="Arial" w:hAnsi="Arial" w:cs="Arial"/>
          <w:color w:val="000000"/>
          <w:sz w:val="21"/>
          <w:szCs w:val="21"/>
        </w:rPr>
        <w:t>。</w:t>
      </w:r>
    </w:p>
    <w:p w14:paraId="5079644C">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（6）个性化分析。</w:t>
      </w:r>
    </w:p>
    <w:p w14:paraId="1F63BCBF">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2.3、项目报告与数据交付。</w:t>
      </w:r>
    </w:p>
    <w:p w14:paraId="757999D1">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（1）详细结题报告。</w:t>
      </w:r>
    </w:p>
    <w:p w14:paraId="59920CC2">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（2）原始数据（如H5AD、RDS 格式文件）。</w:t>
      </w:r>
    </w:p>
    <w:p w14:paraId="61224040">
      <w:pPr>
        <w:pStyle w:val="507"/>
        <w:wordWrap/>
        <w:spacing w:afterLines="0" w:line="360" w:lineRule="auto"/>
        <w:ind w:firstLine="630" w:firstLineChars="300"/>
        <w:rPr>
          <w:rFonts w:hint="eastAsia" w:cs="Times New Roman"/>
          <w:snapToGrid/>
          <w:spacing w:val="0"/>
          <w:sz w:val="21"/>
          <w:szCs w:val="21"/>
        </w:rPr>
      </w:pPr>
      <w:r>
        <w:rPr>
          <w:rFonts w:hint="eastAsia" w:cs="Times New Roman"/>
          <w:snapToGrid/>
          <w:spacing w:val="0"/>
          <w:sz w:val="21"/>
          <w:szCs w:val="21"/>
        </w:rPr>
        <w:t>（3）分析报告，包括生物信息学分析的结果及产生的相关文件（不分析项目除外）。</w:t>
      </w:r>
    </w:p>
    <w:p w14:paraId="658AB3D1">
      <w:pPr>
        <w:pStyle w:val="507"/>
        <w:wordWrap/>
        <w:spacing w:afterLines="0" w:line="360" w:lineRule="auto"/>
        <w:ind w:firstLine="0" w:firstLineChars="0"/>
        <w:rPr>
          <w:rFonts w:hint="eastAsia" w:cs="Times New Roman"/>
          <w:b/>
          <w:bCs/>
          <w:snapToGrid/>
          <w:spacing w:val="0"/>
          <w:sz w:val="21"/>
          <w:szCs w:val="21"/>
        </w:rPr>
      </w:pPr>
      <w:r>
        <w:rPr>
          <w:rFonts w:hint="eastAsia" w:cs="Times New Roman"/>
          <w:b/>
          <w:bCs/>
          <w:snapToGrid/>
          <w:spacing w:val="0"/>
          <w:sz w:val="21"/>
          <w:szCs w:val="21"/>
        </w:rPr>
        <w:t>（二）技术及服务要求</w:t>
      </w:r>
    </w:p>
    <w:p w14:paraId="4B8CA733">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1、技术质量要求</w:t>
      </w:r>
    </w:p>
    <w:p w14:paraId="2F5666A1">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（1）10x单细胞、空转以及测序平台：必须使用10x 单细胞平台，10x VisiumHD 平台，以及illumina测序平台。</w:t>
      </w:r>
    </w:p>
    <w:p w14:paraId="1A99A8D4">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（2）测序数据大小：10x单细胞100G,10x VisiumHD 150G。</w:t>
      </w:r>
    </w:p>
    <w:p w14:paraId="31C8568E">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（3）分析流程标准化：所有生物信息分析必须使用国际公认的标准软件和流程，确保结果的可重复性和可靠性。</w:t>
      </w:r>
    </w:p>
    <w:p w14:paraId="07246ABF">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（4）数据安全与保密：对采购人提供的所有样本、临床信息及产生的所有数据负有完全保密责任，未经采购人书面授权不得使用或泄露。</w:t>
      </w:r>
    </w:p>
    <w:p w14:paraId="11E613F7">
      <w:pPr>
        <w:pStyle w:val="507"/>
        <w:wordWrap/>
        <w:spacing w:afterLines="0" w:line="360" w:lineRule="auto"/>
        <w:ind w:firstLine="0" w:firstLineChars="0"/>
        <w:rPr>
          <w:rFonts w:hint="eastAsia" w:cs="Times New Roman"/>
          <w:snapToGrid/>
          <w:spacing w:val="0"/>
          <w:sz w:val="21"/>
          <w:szCs w:val="21"/>
        </w:rPr>
      </w:pPr>
      <w:r>
        <w:rPr>
          <w:rFonts w:hint="eastAsia" w:cs="Times New Roman"/>
          <w:snapToGrid/>
          <w:spacing w:val="0"/>
          <w:sz w:val="21"/>
          <w:szCs w:val="21"/>
        </w:rPr>
        <w:t>2、服务流程与沟通要求</w:t>
      </w:r>
    </w:p>
    <w:p w14:paraId="04205D02">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（1）专属项目</w:t>
      </w:r>
      <w:r>
        <w:rPr>
          <w:rFonts w:hint="eastAsia" w:cs="Times New Roman"/>
          <w:snapToGrid/>
          <w:spacing w:val="0"/>
          <w:sz w:val="21"/>
          <w:szCs w:val="21"/>
          <w:lang w:val="en-US" w:eastAsia="zh-CN"/>
        </w:rPr>
        <w:t>负责人</w:t>
      </w:r>
      <w:r>
        <w:rPr>
          <w:rFonts w:hint="eastAsia" w:cs="Times New Roman"/>
          <w:snapToGrid/>
          <w:spacing w:val="0"/>
          <w:sz w:val="21"/>
          <w:szCs w:val="21"/>
        </w:rPr>
        <w:t>：为项目配备固定的项目</w:t>
      </w:r>
      <w:r>
        <w:rPr>
          <w:rFonts w:hint="eastAsia" w:cs="Times New Roman"/>
          <w:snapToGrid/>
          <w:spacing w:val="0"/>
          <w:sz w:val="21"/>
          <w:szCs w:val="21"/>
          <w:lang w:val="en-US" w:eastAsia="zh-CN"/>
        </w:rPr>
        <w:t>负责人</w:t>
      </w:r>
      <w:r>
        <w:rPr>
          <w:rFonts w:hint="eastAsia" w:cs="Times New Roman"/>
          <w:snapToGrid/>
          <w:spacing w:val="0"/>
          <w:sz w:val="21"/>
          <w:szCs w:val="21"/>
        </w:rPr>
        <w:t>，作为采购人的唯一联系人，负责项目全周期的协调与沟通。</w:t>
      </w:r>
    </w:p>
    <w:p w14:paraId="763A9C74">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（2）定期进度汇报：在关键节点（样本质检后、质谱检测完成后、数据分析初稿完成后）向采购人提供书面进度报告。</w:t>
      </w:r>
    </w:p>
    <w:p w14:paraId="5DEF22E1">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（3）技术答疑：对采购人在项目过程中提出的技术问题，应在24小时内给予响应和解答。</w:t>
      </w:r>
    </w:p>
    <w:p w14:paraId="768975DF">
      <w:pPr>
        <w:pStyle w:val="507"/>
        <w:wordWrap/>
        <w:spacing w:afterLines="0" w:line="360" w:lineRule="auto"/>
        <w:ind w:firstLine="0" w:firstLineChars="0"/>
        <w:rPr>
          <w:rFonts w:hint="eastAsia" w:cs="Times New Roman"/>
          <w:snapToGrid/>
          <w:spacing w:val="0"/>
          <w:sz w:val="21"/>
          <w:szCs w:val="21"/>
        </w:rPr>
      </w:pPr>
      <w:r>
        <w:rPr>
          <w:rFonts w:hint="eastAsia" w:cs="Times New Roman"/>
          <w:snapToGrid/>
          <w:spacing w:val="0"/>
          <w:sz w:val="21"/>
          <w:szCs w:val="21"/>
        </w:rPr>
        <w:t>3、售后与技术支持要求</w:t>
      </w:r>
    </w:p>
    <w:p w14:paraId="5A0E2219">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（1）报告修订：在报告交付后，提供不超过</w:t>
      </w:r>
      <w:r>
        <w:rPr>
          <w:rFonts w:cs="Times New Roman"/>
          <w:snapToGrid/>
          <w:spacing w:val="0"/>
          <w:sz w:val="21"/>
          <w:szCs w:val="21"/>
        </w:rPr>
        <w:t>3</w:t>
      </w:r>
      <w:r>
        <w:rPr>
          <w:rFonts w:hint="eastAsia" w:cs="Times New Roman"/>
          <w:snapToGrid/>
          <w:spacing w:val="0"/>
          <w:sz w:val="21"/>
          <w:szCs w:val="21"/>
        </w:rPr>
        <w:t>次的免费报告修改服务。</w:t>
      </w:r>
    </w:p>
    <w:p w14:paraId="51952CF1">
      <w:pPr>
        <w:pStyle w:val="507"/>
        <w:wordWrap/>
        <w:spacing w:afterLines="0" w:line="360" w:lineRule="auto"/>
        <w:ind w:firstLine="420"/>
        <w:rPr>
          <w:rFonts w:hint="eastAsia" w:cs="Times New Roman"/>
          <w:snapToGrid/>
          <w:spacing w:val="0"/>
          <w:sz w:val="21"/>
          <w:szCs w:val="21"/>
          <w:highlight w:val="yellow"/>
        </w:rPr>
      </w:pPr>
      <w:r>
        <w:rPr>
          <w:rFonts w:hint="eastAsia" w:cs="Times New Roman"/>
          <w:snapToGrid/>
          <w:spacing w:val="0"/>
          <w:sz w:val="21"/>
          <w:szCs w:val="21"/>
          <w:highlight w:val="yellow"/>
        </w:rPr>
        <w:t>★（2）数据备份与可及性：承诺将所有项目数据安全备份至少</w:t>
      </w:r>
      <w:r>
        <w:rPr>
          <w:rFonts w:cs="Times New Roman"/>
          <w:snapToGrid/>
          <w:spacing w:val="0"/>
          <w:sz w:val="21"/>
          <w:szCs w:val="21"/>
          <w:highlight w:val="yellow"/>
        </w:rPr>
        <w:t>1</w:t>
      </w:r>
      <w:r>
        <w:rPr>
          <w:rFonts w:hint="eastAsia" w:cs="Times New Roman"/>
          <w:snapToGrid/>
          <w:spacing w:val="0"/>
          <w:sz w:val="21"/>
          <w:szCs w:val="21"/>
          <w:highlight w:val="yellow"/>
        </w:rPr>
        <w:t>年，在此期间采购人可随时申请获取（投标文件中提供承诺函，格式自拟）。</w:t>
      </w:r>
    </w:p>
    <w:p w14:paraId="4F803CCF">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（3）文章发表支持：在采购人基于本项目数据撰写学术论文时，提供所需的方法学描述、图表和数据分析细节支持。</w:t>
      </w:r>
    </w:p>
    <w:p w14:paraId="53299EF3">
      <w:pPr>
        <w:pStyle w:val="507"/>
        <w:wordWrap/>
        <w:spacing w:afterLines="0" w:line="360" w:lineRule="auto"/>
        <w:ind w:firstLine="0" w:firstLineChars="0"/>
        <w:rPr>
          <w:rFonts w:hint="eastAsia" w:cs="Times New Roman"/>
          <w:b/>
          <w:bCs/>
          <w:snapToGrid/>
          <w:spacing w:val="0"/>
          <w:sz w:val="21"/>
          <w:szCs w:val="21"/>
        </w:rPr>
      </w:pPr>
      <w:r>
        <w:rPr>
          <w:rFonts w:hint="eastAsia" w:cs="Times New Roman"/>
          <w:b/>
          <w:bCs/>
          <w:snapToGrid/>
          <w:spacing w:val="0"/>
          <w:sz w:val="21"/>
          <w:szCs w:val="21"/>
        </w:rPr>
        <w:t>（三）完成期限及进度安排</w:t>
      </w:r>
    </w:p>
    <w:p w14:paraId="148C1DC8">
      <w:pPr>
        <w:pStyle w:val="21"/>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本项目总周期预计为 30 - 65个自然日（自收到采购人预付款及合格样本之日起计算）。具体进度安排如下：</w:t>
      </w:r>
    </w:p>
    <w:p w14:paraId="5D55CF0C">
      <w:pPr>
        <w:rPr>
          <w:rFonts w:eastAsiaTheme="minorEastAsia"/>
        </w:rPr>
      </w:pPr>
      <w:r>
        <w:rPr>
          <w:rFonts w:hint="eastAsia" w:asciiTheme="minorEastAsia" w:hAnsiTheme="minorEastAsia" w:eastAsiaTheme="minorEastAsia" w:cstheme="minorEastAsia"/>
          <w:szCs w:val="21"/>
        </w:rPr>
        <w:t>1、</w:t>
      </w:r>
      <w:r>
        <w:rPr>
          <w:rFonts w:hint="eastAsia"/>
          <w:szCs w:val="21"/>
        </w:rPr>
        <w:t>10X 单细胞测序服务项目</w:t>
      </w:r>
    </w:p>
    <w:tbl>
      <w:tblPr>
        <w:tblStyle w:val="51"/>
        <w:tblW w:w="8319" w:type="dxa"/>
        <w:jc w:val="center"/>
        <w:tblLayout w:type="autofit"/>
        <w:tblCellMar>
          <w:top w:w="0" w:type="dxa"/>
          <w:left w:w="108" w:type="dxa"/>
          <w:bottom w:w="0" w:type="dxa"/>
          <w:right w:w="108" w:type="dxa"/>
        </w:tblCellMar>
      </w:tblPr>
      <w:tblGrid>
        <w:gridCol w:w="1752"/>
        <w:gridCol w:w="2267"/>
        <w:gridCol w:w="1813"/>
        <w:gridCol w:w="2487"/>
      </w:tblGrid>
      <w:tr w14:paraId="28B2D039">
        <w:tblPrEx>
          <w:tblCellMar>
            <w:top w:w="0" w:type="dxa"/>
            <w:left w:w="108" w:type="dxa"/>
            <w:bottom w:w="0" w:type="dxa"/>
            <w:right w:w="108" w:type="dxa"/>
          </w:tblCellMar>
        </w:tblPrEx>
        <w:trPr>
          <w:trHeight w:val="456" w:hRule="atLeast"/>
          <w:jc w:val="center"/>
        </w:trPr>
        <w:tc>
          <w:tcPr>
            <w:tcW w:w="1752" w:type="dxa"/>
            <w:tcBorders>
              <w:top w:val="single" w:color="auto" w:sz="4" w:space="0"/>
              <w:left w:val="single" w:color="auto" w:sz="4" w:space="0"/>
              <w:bottom w:val="single" w:color="auto" w:sz="4" w:space="0"/>
              <w:right w:val="single" w:color="auto" w:sz="4" w:space="0"/>
            </w:tcBorders>
            <w:shd w:val="clear" w:color="000000" w:fill="FFFFFF"/>
            <w:vAlign w:val="center"/>
          </w:tcPr>
          <w:p w14:paraId="5E8B21FD">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阶段</w:t>
            </w:r>
          </w:p>
        </w:tc>
        <w:tc>
          <w:tcPr>
            <w:tcW w:w="2267" w:type="dxa"/>
            <w:tcBorders>
              <w:top w:val="single" w:color="auto" w:sz="4" w:space="0"/>
              <w:left w:val="nil"/>
              <w:bottom w:val="single" w:color="auto" w:sz="4" w:space="0"/>
              <w:right w:val="single" w:color="auto" w:sz="4" w:space="0"/>
            </w:tcBorders>
            <w:shd w:val="clear" w:color="000000" w:fill="FFFFFF"/>
            <w:vAlign w:val="center"/>
          </w:tcPr>
          <w:p w14:paraId="7C9B983A">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工作内容</w:t>
            </w:r>
          </w:p>
        </w:tc>
        <w:tc>
          <w:tcPr>
            <w:tcW w:w="1813" w:type="dxa"/>
            <w:tcBorders>
              <w:top w:val="single" w:color="auto" w:sz="4" w:space="0"/>
              <w:left w:val="nil"/>
              <w:bottom w:val="single" w:color="auto" w:sz="4" w:space="0"/>
              <w:right w:val="single" w:color="auto" w:sz="4" w:space="0"/>
            </w:tcBorders>
            <w:shd w:val="clear" w:color="000000" w:fill="FFFFFF"/>
            <w:vAlign w:val="center"/>
          </w:tcPr>
          <w:p w14:paraId="1298EE2E">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预计耗时</w:t>
            </w:r>
          </w:p>
        </w:tc>
        <w:tc>
          <w:tcPr>
            <w:tcW w:w="2487" w:type="dxa"/>
            <w:tcBorders>
              <w:top w:val="single" w:color="auto" w:sz="4" w:space="0"/>
              <w:left w:val="nil"/>
              <w:bottom w:val="single" w:color="auto" w:sz="4" w:space="0"/>
              <w:right w:val="single" w:color="auto" w:sz="4" w:space="0"/>
            </w:tcBorders>
            <w:shd w:val="clear" w:color="000000" w:fill="FFFFFF"/>
            <w:vAlign w:val="center"/>
          </w:tcPr>
          <w:p w14:paraId="670ECA99">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交付物</w:t>
            </w:r>
          </w:p>
        </w:tc>
      </w:tr>
      <w:tr w14:paraId="07762CE9">
        <w:tblPrEx>
          <w:tblCellMar>
            <w:top w:w="0" w:type="dxa"/>
            <w:left w:w="108" w:type="dxa"/>
            <w:bottom w:w="0" w:type="dxa"/>
            <w:right w:w="108" w:type="dxa"/>
          </w:tblCellMar>
        </w:tblPrEx>
        <w:trPr>
          <w:trHeight w:val="33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4E7AEB68">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第一阶段</w:t>
            </w:r>
          </w:p>
        </w:tc>
        <w:tc>
          <w:tcPr>
            <w:tcW w:w="2267" w:type="dxa"/>
            <w:tcBorders>
              <w:top w:val="nil"/>
              <w:left w:val="nil"/>
              <w:bottom w:val="single" w:color="auto" w:sz="4" w:space="0"/>
              <w:right w:val="single" w:color="auto" w:sz="4" w:space="0"/>
            </w:tcBorders>
            <w:shd w:val="clear" w:color="000000" w:fill="FFFFFF"/>
            <w:vAlign w:val="center"/>
          </w:tcPr>
          <w:p w14:paraId="10A080AE">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样本接收</w:t>
            </w:r>
          </w:p>
        </w:tc>
        <w:tc>
          <w:tcPr>
            <w:tcW w:w="1813" w:type="dxa"/>
            <w:tcBorders>
              <w:top w:val="nil"/>
              <w:left w:val="nil"/>
              <w:bottom w:val="single" w:color="auto" w:sz="4" w:space="0"/>
              <w:right w:val="single" w:color="auto" w:sz="4" w:space="0"/>
            </w:tcBorders>
            <w:shd w:val="clear" w:color="000000" w:fill="FFFFFF"/>
            <w:vAlign w:val="center"/>
          </w:tcPr>
          <w:p w14:paraId="1588B6CA">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1-3个工作日</w:t>
            </w:r>
          </w:p>
        </w:tc>
        <w:tc>
          <w:tcPr>
            <w:tcW w:w="2487" w:type="dxa"/>
            <w:tcBorders>
              <w:top w:val="nil"/>
              <w:left w:val="nil"/>
              <w:bottom w:val="single" w:color="auto" w:sz="4" w:space="0"/>
              <w:right w:val="single" w:color="auto" w:sz="4" w:space="0"/>
            </w:tcBorders>
            <w:shd w:val="clear" w:color="000000" w:fill="FFFFFF"/>
            <w:vAlign w:val="center"/>
          </w:tcPr>
          <w:p w14:paraId="45AF1720">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样本接受反馈</w:t>
            </w:r>
          </w:p>
        </w:tc>
      </w:tr>
      <w:tr w14:paraId="1D02F87F">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29E7FED5">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第二阶段</w:t>
            </w:r>
          </w:p>
        </w:tc>
        <w:tc>
          <w:tcPr>
            <w:tcW w:w="2267" w:type="dxa"/>
            <w:tcBorders>
              <w:top w:val="nil"/>
              <w:left w:val="nil"/>
              <w:bottom w:val="single" w:color="auto" w:sz="4" w:space="0"/>
              <w:right w:val="single" w:color="auto" w:sz="4" w:space="0"/>
            </w:tcBorders>
            <w:shd w:val="clear" w:color="000000" w:fill="FFFFFF"/>
            <w:vAlign w:val="center"/>
          </w:tcPr>
          <w:p w14:paraId="68EA5199">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单细胞悬液制备</w:t>
            </w:r>
          </w:p>
        </w:tc>
        <w:tc>
          <w:tcPr>
            <w:tcW w:w="1813" w:type="dxa"/>
            <w:tcBorders>
              <w:top w:val="nil"/>
              <w:left w:val="nil"/>
              <w:bottom w:val="single" w:color="auto" w:sz="4" w:space="0"/>
              <w:right w:val="single" w:color="auto" w:sz="4" w:space="0"/>
            </w:tcBorders>
            <w:shd w:val="clear" w:color="000000" w:fill="FFFFFF"/>
            <w:vAlign w:val="center"/>
          </w:tcPr>
          <w:p w14:paraId="6947AC13">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5-10个工作日</w:t>
            </w:r>
          </w:p>
        </w:tc>
        <w:tc>
          <w:tcPr>
            <w:tcW w:w="2487" w:type="dxa"/>
            <w:tcBorders>
              <w:top w:val="nil"/>
              <w:left w:val="nil"/>
              <w:bottom w:val="single" w:color="auto" w:sz="4" w:space="0"/>
              <w:right w:val="single" w:color="auto" w:sz="4" w:space="0"/>
            </w:tcBorders>
            <w:shd w:val="clear" w:color="000000" w:fill="FFFFFF"/>
            <w:vAlign w:val="center"/>
          </w:tcPr>
          <w:p w14:paraId="5E58ACC4">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试验进度反馈</w:t>
            </w:r>
          </w:p>
        </w:tc>
      </w:tr>
      <w:tr w14:paraId="0E7060BB">
        <w:tblPrEx>
          <w:tblCellMar>
            <w:top w:w="0" w:type="dxa"/>
            <w:left w:w="108" w:type="dxa"/>
            <w:bottom w:w="0" w:type="dxa"/>
            <w:right w:w="108" w:type="dxa"/>
          </w:tblCellMar>
        </w:tblPrEx>
        <w:trPr>
          <w:trHeight w:val="624"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5344E892">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第三阶段</w:t>
            </w:r>
          </w:p>
        </w:tc>
        <w:tc>
          <w:tcPr>
            <w:tcW w:w="2267" w:type="dxa"/>
            <w:tcBorders>
              <w:top w:val="nil"/>
              <w:left w:val="nil"/>
              <w:bottom w:val="single" w:color="auto" w:sz="4" w:space="0"/>
              <w:right w:val="single" w:color="auto" w:sz="4" w:space="0"/>
            </w:tcBorders>
            <w:shd w:val="clear" w:color="000000" w:fill="FFFFFF"/>
            <w:vAlign w:val="center"/>
          </w:tcPr>
          <w:p w14:paraId="0FDC45F9">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上机测序</w:t>
            </w:r>
          </w:p>
        </w:tc>
        <w:tc>
          <w:tcPr>
            <w:tcW w:w="1813" w:type="dxa"/>
            <w:tcBorders>
              <w:top w:val="nil"/>
              <w:left w:val="nil"/>
              <w:bottom w:val="single" w:color="auto" w:sz="4" w:space="0"/>
              <w:right w:val="single" w:color="auto" w:sz="4" w:space="0"/>
            </w:tcBorders>
            <w:shd w:val="clear" w:color="000000" w:fill="FFFFFF"/>
            <w:vAlign w:val="center"/>
          </w:tcPr>
          <w:p w14:paraId="205848A3">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5-10个工作日</w:t>
            </w:r>
          </w:p>
        </w:tc>
        <w:tc>
          <w:tcPr>
            <w:tcW w:w="2487" w:type="dxa"/>
            <w:tcBorders>
              <w:top w:val="nil"/>
              <w:left w:val="nil"/>
              <w:bottom w:val="single" w:color="auto" w:sz="4" w:space="0"/>
              <w:right w:val="single" w:color="auto" w:sz="4" w:space="0"/>
            </w:tcBorders>
            <w:shd w:val="clear" w:color="000000" w:fill="FFFFFF"/>
            <w:vAlign w:val="center"/>
          </w:tcPr>
          <w:p w14:paraId="689F136F">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上机完成反馈</w:t>
            </w:r>
          </w:p>
        </w:tc>
      </w:tr>
      <w:tr w14:paraId="29B86F36">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45BA21C0">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第四阶段</w:t>
            </w:r>
          </w:p>
        </w:tc>
        <w:tc>
          <w:tcPr>
            <w:tcW w:w="2267" w:type="dxa"/>
            <w:tcBorders>
              <w:top w:val="nil"/>
              <w:left w:val="nil"/>
              <w:bottom w:val="single" w:color="auto" w:sz="4" w:space="0"/>
              <w:right w:val="single" w:color="auto" w:sz="4" w:space="0"/>
            </w:tcBorders>
            <w:shd w:val="clear" w:color="000000" w:fill="FFFFFF"/>
            <w:vAlign w:val="center"/>
          </w:tcPr>
          <w:p w14:paraId="526F53CB">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原始数据预处理、数据库搜索与定量</w:t>
            </w:r>
          </w:p>
        </w:tc>
        <w:tc>
          <w:tcPr>
            <w:tcW w:w="1813" w:type="dxa"/>
            <w:tcBorders>
              <w:top w:val="nil"/>
              <w:left w:val="nil"/>
              <w:bottom w:val="single" w:color="auto" w:sz="4" w:space="0"/>
              <w:right w:val="single" w:color="auto" w:sz="4" w:space="0"/>
            </w:tcBorders>
            <w:shd w:val="clear" w:color="000000" w:fill="FFFFFF"/>
            <w:vAlign w:val="center"/>
          </w:tcPr>
          <w:p w14:paraId="23E8F3E6">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3-7个工作日</w:t>
            </w:r>
          </w:p>
        </w:tc>
        <w:tc>
          <w:tcPr>
            <w:tcW w:w="2487" w:type="dxa"/>
            <w:tcBorders>
              <w:top w:val="nil"/>
              <w:left w:val="nil"/>
              <w:bottom w:val="single" w:color="auto" w:sz="4" w:space="0"/>
              <w:right w:val="single" w:color="auto" w:sz="4" w:space="0"/>
            </w:tcBorders>
            <w:shd w:val="clear" w:color="000000" w:fill="FFFFFF"/>
            <w:vAlign w:val="center"/>
          </w:tcPr>
          <w:p w14:paraId="6C6831BA">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试验进度反馈</w:t>
            </w:r>
          </w:p>
        </w:tc>
      </w:tr>
      <w:tr w14:paraId="04DC7A48">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2FF2E27E">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第五阶段</w:t>
            </w:r>
          </w:p>
        </w:tc>
        <w:tc>
          <w:tcPr>
            <w:tcW w:w="2267" w:type="dxa"/>
            <w:tcBorders>
              <w:top w:val="nil"/>
              <w:left w:val="nil"/>
              <w:bottom w:val="single" w:color="auto" w:sz="4" w:space="0"/>
              <w:right w:val="single" w:color="auto" w:sz="4" w:space="0"/>
            </w:tcBorders>
            <w:shd w:val="clear" w:color="000000" w:fill="FFFFFF"/>
            <w:vAlign w:val="center"/>
          </w:tcPr>
          <w:p w14:paraId="7CB89FA2">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差异分析、功能富集等生物信息学分析</w:t>
            </w:r>
          </w:p>
        </w:tc>
        <w:tc>
          <w:tcPr>
            <w:tcW w:w="1813" w:type="dxa"/>
            <w:tcBorders>
              <w:top w:val="nil"/>
              <w:left w:val="nil"/>
              <w:bottom w:val="single" w:color="auto" w:sz="4" w:space="0"/>
              <w:right w:val="single" w:color="auto" w:sz="4" w:space="0"/>
            </w:tcBorders>
            <w:shd w:val="clear" w:color="000000" w:fill="FFFFFF"/>
            <w:vAlign w:val="center"/>
          </w:tcPr>
          <w:p w14:paraId="429252F5">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3-7个工作日</w:t>
            </w:r>
          </w:p>
        </w:tc>
        <w:tc>
          <w:tcPr>
            <w:tcW w:w="2487" w:type="dxa"/>
            <w:tcBorders>
              <w:top w:val="nil"/>
              <w:left w:val="nil"/>
              <w:bottom w:val="single" w:color="auto" w:sz="4" w:space="0"/>
              <w:right w:val="single" w:color="auto" w:sz="4" w:space="0"/>
            </w:tcBorders>
            <w:shd w:val="clear" w:color="000000" w:fill="FFFFFF"/>
            <w:vAlign w:val="center"/>
          </w:tcPr>
          <w:p w14:paraId="6AD746E4">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数据分析结果图表</w:t>
            </w:r>
          </w:p>
        </w:tc>
      </w:tr>
      <w:tr w14:paraId="45CC2C06">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1301530C">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第六阶段</w:t>
            </w:r>
          </w:p>
        </w:tc>
        <w:tc>
          <w:tcPr>
            <w:tcW w:w="2267" w:type="dxa"/>
            <w:tcBorders>
              <w:top w:val="nil"/>
              <w:left w:val="nil"/>
              <w:bottom w:val="single" w:color="auto" w:sz="4" w:space="0"/>
              <w:right w:val="single" w:color="auto" w:sz="4" w:space="0"/>
            </w:tcBorders>
            <w:shd w:val="clear" w:color="000000" w:fill="FFFFFF"/>
            <w:vAlign w:val="center"/>
          </w:tcPr>
          <w:p w14:paraId="7698CABD">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结题报告撰写、整合与内部审核</w:t>
            </w:r>
          </w:p>
        </w:tc>
        <w:tc>
          <w:tcPr>
            <w:tcW w:w="1813" w:type="dxa"/>
            <w:tcBorders>
              <w:top w:val="nil"/>
              <w:left w:val="nil"/>
              <w:bottom w:val="single" w:color="auto" w:sz="4" w:space="0"/>
              <w:right w:val="single" w:color="auto" w:sz="4" w:space="0"/>
            </w:tcBorders>
            <w:shd w:val="clear" w:color="000000" w:fill="FFFFFF"/>
            <w:vAlign w:val="center"/>
          </w:tcPr>
          <w:p w14:paraId="048A57B3">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3-5个工作日</w:t>
            </w:r>
          </w:p>
        </w:tc>
        <w:tc>
          <w:tcPr>
            <w:tcW w:w="2487" w:type="dxa"/>
            <w:tcBorders>
              <w:top w:val="nil"/>
              <w:left w:val="nil"/>
              <w:bottom w:val="single" w:color="auto" w:sz="4" w:space="0"/>
              <w:right w:val="single" w:color="auto" w:sz="4" w:space="0"/>
            </w:tcBorders>
            <w:shd w:val="clear" w:color="000000" w:fill="FFFFFF"/>
            <w:vAlign w:val="center"/>
          </w:tcPr>
          <w:p w14:paraId="127261B0">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结题报告和下机原始数据等全部数据</w:t>
            </w:r>
          </w:p>
        </w:tc>
      </w:tr>
      <w:tr w14:paraId="1264E640">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2E6A6161">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第七阶段</w:t>
            </w:r>
          </w:p>
        </w:tc>
        <w:tc>
          <w:tcPr>
            <w:tcW w:w="2267" w:type="dxa"/>
            <w:tcBorders>
              <w:top w:val="nil"/>
              <w:left w:val="nil"/>
              <w:bottom w:val="single" w:color="auto" w:sz="4" w:space="0"/>
              <w:right w:val="single" w:color="auto" w:sz="4" w:space="0"/>
            </w:tcBorders>
            <w:shd w:val="clear" w:color="000000" w:fill="FFFFFF"/>
            <w:vAlign w:val="center"/>
          </w:tcPr>
          <w:p w14:paraId="6EAA6891">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根据采购人意见修改并提交终版报告</w:t>
            </w:r>
          </w:p>
        </w:tc>
        <w:tc>
          <w:tcPr>
            <w:tcW w:w="1813" w:type="dxa"/>
            <w:tcBorders>
              <w:top w:val="nil"/>
              <w:left w:val="nil"/>
              <w:bottom w:val="single" w:color="auto" w:sz="4" w:space="0"/>
              <w:right w:val="single" w:color="auto" w:sz="4" w:space="0"/>
            </w:tcBorders>
            <w:shd w:val="clear" w:color="000000" w:fill="FFFFFF"/>
            <w:vAlign w:val="center"/>
          </w:tcPr>
          <w:p w14:paraId="5D681F62">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3-5个工作日</w:t>
            </w:r>
          </w:p>
        </w:tc>
        <w:tc>
          <w:tcPr>
            <w:tcW w:w="2487" w:type="dxa"/>
            <w:tcBorders>
              <w:top w:val="nil"/>
              <w:left w:val="nil"/>
              <w:bottom w:val="single" w:color="auto" w:sz="4" w:space="0"/>
              <w:right w:val="single" w:color="auto" w:sz="4" w:space="0"/>
            </w:tcBorders>
            <w:shd w:val="clear" w:color="000000" w:fill="FFFFFF"/>
            <w:vAlign w:val="center"/>
          </w:tcPr>
          <w:p w14:paraId="4DCDFBDC">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修改后结题报告</w:t>
            </w:r>
          </w:p>
        </w:tc>
      </w:tr>
    </w:tbl>
    <w:p w14:paraId="2B8DFB48">
      <w:pPr>
        <w:ind w:firstLine="210" w:firstLineChars="100"/>
        <w:rPr>
          <w:rFonts w:hint="eastAsia" w:asciiTheme="minorEastAsia" w:hAnsiTheme="minorEastAsia" w:eastAsiaTheme="minorEastAsia" w:cstheme="minorEastAsia"/>
          <w:szCs w:val="21"/>
        </w:rPr>
      </w:pPr>
    </w:p>
    <w:p w14:paraId="15A7FEF8">
      <w:pPr>
        <w:ind w:firstLine="210" w:firstLineChars="100"/>
        <w:rPr>
          <w:rFonts w:hint="eastAsia" w:asciiTheme="minorEastAsia" w:hAnsiTheme="minorEastAsia" w:eastAsiaTheme="minorEastAsia" w:cstheme="minorEastAsia"/>
          <w:szCs w:val="21"/>
        </w:rPr>
      </w:pPr>
    </w:p>
    <w:p w14:paraId="58147793">
      <w:pPr>
        <w:numPr>
          <w:ilvl w:val="0"/>
          <w:numId w:val="4"/>
        </w:numPr>
        <w:ind w:firstLine="210" w:firstLineChars="100"/>
        <w:rPr>
          <w:szCs w:val="21"/>
        </w:rPr>
      </w:pPr>
      <w:r>
        <w:rPr>
          <w:rFonts w:hint="eastAsia"/>
          <w:szCs w:val="21"/>
        </w:rPr>
        <w:t>空间转录组测序项目：</w:t>
      </w:r>
    </w:p>
    <w:tbl>
      <w:tblPr>
        <w:tblStyle w:val="51"/>
        <w:tblW w:w="8319" w:type="dxa"/>
        <w:jc w:val="center"/>
        <w:tblLayout w:type="autofit"/>
        <w:tblCellMar>
          <w:top w:w="0" w:type="dxa"/>
          <w:left w:w="108" w:type="dxa"/>
          <w:bottom w:w="0" w:type="dxa"/>
          <w:right w:w="108" w:type="dxa"/>
        </w:tblCellMar>
      </w:tblPr>
      <w:tblGrid>
        <w:gridCol w:w="1752"/>
        <w:gridCol w:w="2267"/>
        <w:gridCol w:w="1813"/>
        <w:gridCol w:w="2487"/>
      </w:tblGrid>
      <w:tr w14:paraId="2F4DFA47">
        <w:tblPrEx>
          <w:tblCellMar>
            <w:top w:w="0" w:type="dxa"/>
            <w:left w:w="108" w:type="dxa"/>
            <w:bottom w:w="0" w:type="dxa"/>
            <w:right w:w="108" w:type="dxa"/>
          </w:tblCellMar>
        </w:tblPrEx>
        <w:trPr>
          <w:trHeight w:val="456" w:hRule="atLeast"/>
          <w:jc w:val="center"/>
        </w:trPr>
        <w:tc>
          <w:tcPr>
            <w:tcW w:w="1752" w:type="dxa"/>
            <w:tcBorders>
              <w:top w:val="single" w:color="auto" w:sz="4" w:space="0"/>
              <w:left w:val="single" w:color="auto" w:sz="4" w:space="0"/>
              <w:bottom w:val="single" w:color="auto" w:sz="4" w:space="0"/>
              <w:right w:val="single" w:color="auto" w:sz="4" w:space="0"/>
            </w:tcBorders>
            <w:shd w:val="clear" w:color="000000" w:fill="FFFFFF"/>
            <w:vAlign w:val="center"/>
          </w:tcPr>
          <w:p w14:paraId="691F30B4">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阶段</w:t>
            </w:r>
          </w:p>
        </w:tc>
        <w:tc>
          <w:tcPr>
            <w:tcW w:w="2267" w:type="dxa"/>
            <w:tcBorders>
              <w:top w:val="single" w:color="auto" w:sz="4" w:space="0"/>
              <w:left w:val="nil"/>
              <w:bottom w:val="single" w:color="auto" w:sz="4" w:space="0"/>
              <w:right w:val="single" w:color="auto" w:sz="4" w:space="0"/>
            </w:tcBorders>
            <w:shd w:val="clear" w:color="000000" w:fill="FFFFFF"/>
            <w:vAlign w:val="center"/>
          </w:tcPr>
          <w:p w14:paraId="4A475FA3">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工作内容</w:t>
            </w:r>
          </w:p>
        </w:tc>
        <w:tc>
          <w:tcPr>
            <w:tcW w:w="1813" w:type="dxa"/>
            <w:tcBorders>
              <w:top w:val="single" w:color="auto" w:sz="4" w:space="0"/>
              <w:left w:val="nil"/>
              <w:bottom w:val="single" w:color="auto" w:sz="4" w:space="0"/>
              <w:right w:val="single" w:color="auto" w:sz="4" w:space="0"/>
            </w:tcBorders>
            <w:shd w:val="clear" w:color="000000" w:fill="FFFFFF"/>
            <w:vAlign w:val="center"/>
          </w:tcPr>
          <w:p w14:paraId="3998FE09">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预计耗时</w:t>
            </w:r>
          </w:p>
        </w:tc>
        <w:tc>
          <w:tcPr>
            <w:tcW w:w="2487" w:type="dxa"/>
            <w:tcBorders>
              <w:top w:val="single" w:color="auto" w:sz="4" w:space="0"/>
              <w:left w:val="nil"/>
              <w:bottom w:val="single" w:color="auto" w:sz="4" w:space="0"/>
              <w:right w:val="single" w:color="auto" w:sz="4" w:space="0"/>
            </w:tcBorders>
            <w:shd w:val="clear" w:color="000000" w:fill="FFFFFF"/>
            <w:vAlign w:val="center"/>
          </w:tcPr>
          <w:p w14:paraId="3AF38110">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交付物</w:t>
            </w:r>
          </w:p>
        </w:tc>
      </w:tr>
      <w:tr w14:paraId="666166AF">
        <w:tblPrEx>
          <w:tblCellMar>
            <w:top w:w="0" w:type="dxa"/>
            <w:left w:w="108" w:type="dxa"/>
            <w:bottom w:w="0" w:type="dxa"/>
            <w:right w:w="108" w:type="dxa"/>
          </w:tblCellMar>
        </w:tblPrEx>
        <w:trPr>
          <w:trHeight w:val="33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5347B595">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第一阶段</w:t>
            </w:r>
          </w:p>
        </w:tc>
        <w:tc>
          <w:tcPr>
            <w:tcW w:w="2267" w:type="dxa"/>
            <w:tcBorders>
              <w:top w:val="nil"/>
              <w:left w:val="nil"/>
              <w:bottom w:val="single" w:color="auto" w:sz="4" w:space="0"/>
              <w:right w:val="single" w:color="auto" w:sz="4" w:space="0"/>
            </w:tcBorders>
            <w:shd w:val="clear" w:color="000000" w:fill="FFFFFF"/>
            <w:vAlign w:val="center"/>
          </w:tcPr>
          <w:p w14:paraId="4AAE694A">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样本接收</w:t>
            </w:r>
          </w:p>
        </w:tc>
        <w:tc>
          <w:tcPr>
            <w:tcW w:w="1813" w:type="dxa"/>
            <w:tcBorders>
              <w:top w:val="nil"/>
              <w:left w:val="nil"/>
              <w:bottom w:val="single" w:color="auto" w:sz="4" w:space="0"/>
              <w:right w:val="single" w:color="auto" w:sz="4" w:space="0"/>
            </w:tcBorders>
            <w:shd w:val="clear" w:color="000000" w:fill="FFFFFF"/>
            <w:vAlign w:val="center"/>
          </w:tcPr>
          <w:p w14:paraId="5B1F89D1">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1-3个工作日</w:t>
            </w:r>
          </w:p>
        </w:tc>
        <w:tc>
          <w:tcPr>
            <w:tcW w:w="2487" w:type="dxa"/>
            <w:tcBorders>
              <w:top w:val="nil"/>
              <w:left w:val="nil"/>
              <w:bottom w:val="single" w:color="auto" w:sz="4" w:space="0"/>
              <w:right w:val="single" w:color="auto" w:sz="4" w:space="0"/>
            </w:tcBorders>
            <w:shd w:val="clear" w:color="000000" w:fill="FFFFFF"/>
            <w:vAlign w:val="center"/>
          </w:tcPr>
          <w:p w14:paraId="59B76FCF">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样本接受反馈</w:t>
            </w:r>
          </w:p>
        </w:tc>
      </w:tr>
      <w:tr w14:paraId="437CD7CF">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4E2A0F20">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第二阶段</w:t>
            </w:r>
          </w:p>
        </w:tc>
        <w:tc>
          <w:tcPr>
            <w:tcW w:w="2267" w:type="dxa"/>
            <w:tcBorders>
              <w:top w:val="nil"/>
              <w:left w:val="nil"/>
              <w:bottom w:val="single" w:color="auto" w:sz="4" w:space="0"/>
              <w:right w:val="single" w:color="auto" w:sz="4" w:space="0"/>
            </w:tcBorders>
            <w:shd w:val="clear" w:color="000000" w:fill="FFFFFF"/>
            <w:vAlign w:val="center"/>
          </w:tcPr>
          <w:p w14:paraId="46DD5B85">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质检切片、选片，单细胞分选，芯片杂交</w:t>
            </w:r>
          </w:p>
        </w:tc>
        <w:tc>
          <w:tcPr>
            <w:tcW w:w="1813" w:type="dxa"/>
            <w:tcBorders>
              <w:top w:val="nil"/>
              <w:left w:val="nil"/>
              <w:bottom w:val="single" w:color="auto" w:sz="4" w:space="0"/>
              <w:right w:val="single" w:color="auto" w:sz="4" w:space="0"/>
            </w:tcBorders>
            <w:shd w:val="clear" w:color="000000" w:fill="FFFFFF"/>
            <w:vAlign w:val="center"/>
          </w:tcPr>
          <w:p w14:paraId="552B615A">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5-10个工作日</w:t>
            </w:r>
          </w:p>
        </w:tc>
        <w:tc>
          <w:tcPr>
            <w:tcW w:w="2487" w:type="dxa"/>
            <w:tcBorders>
              <w:top w:val="nil"/>
              <w:left w:val="nil"/>
              <w:bottom w:val="single" w:color="auto" w:sz="4" w:space="0"/>
              <w:right w:val="single" w:color="auto" w:sz="4" w:space="0"/>
            </w:tcBorders>
            <w:shd w:val="clear" w:color="000000" w:fill="FFFFFF"/>
            <w:vAlign w:val="center"/>
          </w:tcPr>
          <w:p w14:paraId="0E8A98A5">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试验进度反馈</w:t>
            </w:r>
          </w:p>
        </w:tc>
      </w:tr>
      <w:tr w14:paraId="60E8D0EC">
        <w:tblPrEx>
          <w:tblCellMar>
            <w:top w:w="0" w:type="dxa"/>
            <w:left w:w="108" w:type="dxa"/>
            <w:bottom w:w="0" w:type="dxa"/>
            <w:right w:w="108" w:type="dxa"/>
          </w:tblCellMar>
        </w:tblPrEx>
        <w:trPr>
          <w:trHeight w:val="624"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67098286">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第三阶段</w:t>
            </w:r>
          </w:p>
        </w:tc>
        <w:tc>
          <w:tcPr>
            <w:tcW w:w="2267" w:type="dxa"/>
            <w:tcBorders>
              <w:top w:val="nil"/>
              <w:left w:val="nil"/>
              <w:bottom w:val="single" w:color="auto" w:sz="4" w:space="0"/>
              <w:right w:val="single" w:color="auto" w:sz="4" w:space="0"/>
            </w:tcBorders>
            <w:shd w:val="clear" w:color="000000" w:fill="FFFFFF"/>
            <w:vAlign w:val="center"/>
          </w:tcPr>
          <w:p w14:paraId="6E31786E">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上机测序</w:t>
            </w:r>
          </w:p>
        </w:tc>
        <w:tc>
          <w:tcPr>
            <w:tcW w:w="1813" w:type="dxa"/>
            <w:tcBorders>
              <w:top w:val="nil"/>
              <w:left w:val="nil"/>
              <w:bottom w:val="single" w:color="auto" w:sz="4" w:space="0"/>
              <w:right w:val="single" w:color="auto" w:sz="4" w:space="0"/>
            </w:tcBorders>
            <w:shd w:val="clear" w:color="000000" w:fill="FFFFFF"/>
            <w:vAlign w:val="center"/>
          </w:tcPr>
          <w:p w14:paraId="2A5977A1">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5-10个工作日</w:t>
            </w:r>
          </w:p>
        </w:tc>
        <w:tc>
          <w:tcPr>
            <w:tcW w:w="2487" w:type="dxa"/>
            <w:tcBorders>
              <w:top w:val="nil"/>
              <w:left w:val="nil"/>
              <w:bottom w:val="single" w:color="auto" w:sz="4" w:space="0"/>
              <w:right w:val="single" w:color="auto" w:sz="4" w:space="0"/>
            </w:tcBorders>
            <w:shd w:val="clear" w:color="000000" w:fill="FFFFFF"/>
            <w:vAlign w:val="center"/>
          </w:tcPr>
          <w:p w14:paraId="137168C2">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上机完成反馈</w:t>
            </w:r>
          </w:p>
        </w:tc>
      </w:tr>
      <w:tr w14:paraId="30D81264">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1EF1E73B">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第四阶段</w:t>
            </w:r>
          </w:p>
        </w:tc>
        <w:tc>
          <w:tcPr>
            <w:tcW w:w="2267" w:type="dxa"/>
            <w:tcBorders>
              <w:top w:val="nil"/>
              <w:left w:val="nil"/>
              <w:bottom w:val="single" w:color="auto" w:sz="4" w:space="0"/>
              <w:right w:val="single" w:color="auto" w:sz="4" w:space="0"/>
            </w:tcBorders>
            <w:shd w:val="clear" w:color="000000" w:fill="FFFFFF"/>
            <w:vAlign w:val="center"/>
          </w:tcPr>
          <w:p w14:paraId="6569888A">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原始数据预处理、数据库搜索与定量</w:t>
            </w:r>
          </w:p>
        </w:tc>
        <w:tc>
          <w:tcPr>
            <w:tcW w:w="1813" w:type="dxa"/>
            <w:tcBorders>
              <w:top w:val="nil"/>
              <w:left w:val="nil"/>
              <w:bottom w:val="single" w:color="auto" w:sz="4" w:space="0"/>
              <w:right w:val="single" w:color="auto" w:sz="4" w:space="0"/>
            </w:tcBorders>
            <w:shd w:val="clear" w:color="000000" w:fill="FFFFFF"/>
            <w:vAlign w:val="center"/>
          </w:tcPr>
          <w:p w14:paraId="02E2E462">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3-7个工作日</w:t>
            </w:r>
          </w:p>
        </w:tc>
        <w:tc>
          <w:tcPr>
            <w:tcW w:w="2487" w:type="dxa"/>
            <w:tcBorders>
              <w:top w:val="nil"/>
              <w:left w:val="nil"/>
              <w:bottom w:val="single" w:color="auto" w:sz="4" w:space="0"/>
              <w:right w:val="single" w:color="auto" w:sz="4" w:space="0"/>
            </w:tcBorders>
            <w:shd w:val="clear" w:color="000000" w:fill="FFFFFF"/>
            <w:vAlign w:val="center"/>
          </w:tcPr>
          <w:p w14:paraId="66DF3FA8">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试验进度反馈</w:t>
            </w:r>
          </w:p>
        </w:tc>
      </w:tr>
      <w:tr w14:paraId="2903E01E">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43C80610">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第五阶段</w:t>
            </w:r>
          </w:p>
        </w:tc>
        <w:tc>
          <w:tcPr>
            <w:tcW w:w="2267" w:type="dxa"/>
            <w:tcBorders>
              <w:top w:val="nil"/>
              <w:left w:val="nil"/>
              <w:bottom w:val="single" w:color="auto" w:sz="4" w:space="0"/>
              <w:right w:val="single" w:color="auto" w:sz="4" w:space="0"/>
            </w:tcBorders>
            <w:shd w:val="clear" w:color="000000" w:fill="FFFFFF"/>
            <w:vAlign w:val="center"/>
          </w:tcPr>
          <w:p w14:paraId="4492B545">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差异分析、功能富集等生物信息学分析</w:t>
            </w:r>
          </w:p>
        </w:tc>
        <w:tc>
          <w:tcPr>
            <w:tcW w:w="1813" w:type="dxa"/>
            <w:tcBorders>
              <w:top w:val="nil"/>
              <w:left w:val="nil"/>
              <w:bottom w:val="single" w:color="auto" w:sz="4" w:space="0"/>
              <w:right w:val="single" w:color="auto" w:sz="4" w:space="0"/>
            </w:tcBorders>
            <w:shd w:val="clear" w:color="000000" w:fill="FFFFFF"/>
            <w:vAlign w:val="center"/>
          </w:tcPr>
          <w:p w14:paraId="54D3EEDB">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3-7个工作日</w:t>
            </w:r>
          </w:p>
        </w:tc>
        <w:tc>
          <w:tcPr>
            <w:tcW w:w="2487" w:type="dxa"/>
            <w:tcBorders>
              <w:top w:val="nil"/>
              <w:left w:val="nil"/>
              <w:bottom w:val="single" w:color="auto" w:sz="4" w:space="0"/>
              <w:right w:val="single" w:color="auto" w:sz="4" w:space="0"/>
            </w:tcBorders>
            <w:shd w:val="clear" w:color="000000" w:fill="FFFFFF"/>
            <w:vAlign w:val="center"/>
          </w:tcPr>
          <w:p w14:paraId="58108195">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数据分析结果图表</w:t>
            </w:r>
          </w:p>
        </w:tc>
      </w:tr>
      <w:tr w14:paraId="0903A63F">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23FB2060">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第六阶段</w:t>
            </w:r>
          </w:p>
        </w:tc>
        <w:tc>
          <w:tcPr>
            <w:tcW w:w="2267" w:type="dxa"/>
            <w:tcBorders>
              <w:top w:val="nil"/>
              <w:left w:val="nil"/>
              <w:bottom w:val="single" w:color="auto" w:sz="4" w:space="0"/>
              <w:right w:val="single" w:color="auto" w:sz="4" w:space="0"/>
            </w:tcBorders>
            <w:shd w:val="clear" w:color="000000" w:fill="FFFFFF"/>
            <w:vAlign w:val="center"/>
          </w:tcPr>
          <w:p w14:paraId="287EFC2F">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结题报告撰写、整合与内部审核</w:t>
            </w:r>
          </w:p>
        </w:tc>
        <w:tc>
          <w:tcPr>
            <w:tcW w:w="1813" w:type="dxa"/>
            <w:tcBorders>
              <w:top w:val="nil"/>
              <w:left w:val="nil"/>
              <w:bottom w:val="single" w:color="auto" w:sz="4" w:space="0"/>
              <w:right w:val="single" w:color="auto" w:sz="4" w:space="0"/>
            </w:tcBorders>
            <w:shd w:val="clear" w:color="000000" w:fill="FFFFFF"/>
            <w:vAlign w:val="center"/>
          </w:tcPr>
          <w:p w14:paraId="4D643B24">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3-5个工作日</w:t>
            </w:r>
          </w:p>
        </w:tc>
        <w:tc>
          <w:tcPr>
            <w:tcW w:w="2487" w:type="dxa"/>
            <w:tcBorders>
              <w:top w:val="nil"/>
              <w:left w:val="nil"/>
              <w:bottom w:val="single" w:color="auto" w:sz="4" w:space="0"/>
              <w:right w:val="single" w:color="auto" w:sz="4" w:space="0"/>
            </w:tcBorders>
            <w:shd w:val="clear" w:color="000000" w:fill="FFFFFF"/>
            <w:vAlign w:val="center"/>
          </w:tcPr>
          <w:p w14:paraId="7917EAD5">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结题报告和下机原始数据等全部数据</w:t>
            </w:r>
          </w:p>
        </w:tc>
      </w:tr>
      <w:tr w14:paraId="196E0BFC">
        <w:tblPrEx>
          <w:tblCellMar>
            <w:top w:w="0" w:type="dxa"/>
            <w:left w:w="108" w:type="dxa"/>
            <w:bottom w:w="0" w:type="dxa"/>
            <w:right w:w="108" w:type="dxa"/>
          </w:tblCellMar>
        </w:tblPrEx>
        <w:trPr>
          <w:trHeight w:val="576" w:hRule="atLeast"/>
          <w:jc w:val="center"/>
        </w:trPr>
        <w:tc>
          <w:tcPr>
            <w:tcW w:w="1752" w:type="dxa"/>
            <w:tcBorders>
              <w:top w:val="nil"/>
              <w:left w:val="single" w:color="auto" w:sz="4" w:space="0"/>
              <w:bottom w:val="single" w:color="auto" w:sz="4" w:space="0"/>
              <w:right w:val="single" w:color="auto" w:sz="4" w:space="0"/>
            </w:tcBorders>
            <w:shd w:val="clear" w:color="000000" w:fill="FFFFFF"/>
            <w:vAlign w:val="center"/>
          </w:tcPr>
          <w:p w14:paraId="1AA96BF9">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第七阶段</w:t>
            </w:r>
          </w:p>
        </w:tc>
        <w:tc>
          <w:tcPr>
            <w:tcW w:w="2267" w:type="dxa"/>
            <w:tcBorders>
              <w:top w:val="nil"/>
              <w:left w:val="nil"/>
              <w:bottom w:val="single" w:color="auto" w:sz="4" w:space="0"/>
              <w:right w:val="single" w:color="auto" w:sz="4" w:space="0"/>
            </w:tcBorders>
            <w:shd w:val="clear" w:color="000000" w:fill="FFFFFF"/>
            <w:vAlign w:val="center"/>
          </w:tcPr>
          <w:p w14:paraId="6EAE327F">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根据采购人意见修改并提交终版报告</w:t>
            </w:r>
          </w:p>
        </w:tc>
        <w:tc>
          <w:tcPr>
            <w:tcW w:w="1813" w:type="dxa"/>
            <w:tcBorders>
              <w:top w:val="nil"/>
              <w:left w:val="nil"/>
              <w:bottom w:val="single" w:color="auto" w:sz="4" w:space="0"/>
              <w:right w:val="single" w:color="auto" w:sz="4" w:space="0"/>
            </w:tcBorders>
            <w:shd w:val="clear" w:color="000000" w:fill="FFFFFF"/>
            <w:vAlign w:val="center"/>
          </w:tcPr>
          <w:p w14:paraId="130395E9">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3-5个工作日</w:t>
            </w:r>
          </w:p>
        </w:tc>
        <w:tc>
          <w:tcPr>
            <w:tcW w:w="2487" w:type="dxa"/>
            <w:tcBorders>
              <w:top w:val="nil"/>
              <w:left w:val="nil"/>
              <w:bottom w:val="single" w:color="auto" w:sz="4" w:space="0"/>
              <w:right w:val="single" w:color="auto" w:sz="4" w:space="0"/>
            </w:tcBorders>
            <w:shd w:val="clear" w:color="000000" w:fill="FFFFFF"/>
            <w:vAlign w:val="center"/>
          </w:tcPr>
          <w:p w14:paraId="5E1FF4E1">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修改后结题报告</w:t>
            </w:r>
          </w:p>
        </w:tc>
      </w:tr>
    </w:tbl>
    <w:p w14:paraId="65D23BB8">
      <w:pPr>
        <w:rPr>
          <w:szCs w:val="21"/>
        </w:rPr>
      </w:pPr>
    </w:p>
    <w:p w14:paraId="61D34D1A">
      <w:pPr>
        <w:ind w:firstLine="210" w:firstLineChars="100"/>
      </w:pPr>
      <w:r>
        <w:rPr>
          <w:rFonts w:hint="eastAsia" w:asciiTheme="minorEastAsia" w:hAnsiTheme="minorEastAsia" w:eastAsiaTheme="minorEastAsia" w:cstheme="minorEastAsia"/>
          <w:szCs w:val="21"/>
        </w:rPr>
        <w:t>注：以上时间为标准流程预估，具体周期可能因样本数量等因素微调，以合同约定为准。</w:t>
      </w:r>
    </w:p>
    <w:p w14:paraId="219C9762">
      <w:pPr>
        <w:pStyle w:val="507"/>
        <w:wordWrap/>
        <w:spacing w:afterLines="0" w:line="360" w:lineRule="auto"/>
        <w:ind w:firstLine="0" w:firstLineChars="0"/>
        <w:rPr>
          <w:rFonts w:hint="eastAsia" w:cs="Times New Roman"/>
          <w:b/>
          <w:bCs/>
          <w:snapToGrid/>
          <w:spacing w:val="0"/>
          <w:sz w:val="21"/>
          <w:szCs w:val="21"/>
        </w:rPr>
      </w:pPr>
      <w:r>
        <w:rPr>
          <w:rFonts w:hint="eastAsia" w:cs="Times New Roman"/>
          <w:b/>
          <w:bCs/>
          <w:snapToGrid/>
          <w:spacing w:val="0"/>
          <w:sz w:val="21"/>
          <w:szCs w:val="21"/>
        </w:rPr>
        <w:t>（四）人员资质要求</w:t>
      </w:r>
    </w:p>
    <w:p w14:paraId="31FF3427">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1、项目负责人（1名）</w:t>
      </w:r>
    </w:p>
    <w:p w14:paraId="662701E2">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（1）具有化学或医学或生物相关专业本科（含）以上学历或学士（含）以上学位。</w:t>
      </w:r>
    </w:p>
    <w:p w14:paraId="51FB67D3">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（2）具有单细胞和转录组学技术服务或研发经验，及主导过临床样本单细胞和转录组学项目的工作经验。</w:t>
      </w:r>
    </w:p>
    <w:p w14:paraId="18FB6591">
      <w:pPr>
        <w:tabs>
          <w:tab w:val="left" w:pos="426"/>
        </w:tabs>
        <w:spacing w:line="360" w:lineRule="auto"/>
        <w:ind w:firstLine="420" w:firstLineChars="200"/>
        <w:rPr>
          <w:szCs w:val="21"/>
        </w:rPr>
      </w:pPr>
      <w:r>
        <w:rPr>
          <w:rFonts w:hint="eastAsia"/>
          <w:szCs w:val="21"/>
        </w:rPr>
        <w:t>（3）具备项目管理和客户沟通能力。</w:t>
      </w:r>
    </w:p>
    <w:p w14:paraId="0683A9C4">
      <w:pPr>
        <w:tabs>
          <w:tab w:val="left" w:pos="426"/>
        </w:tabs>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（4）具有检验相关专业副高或以上职称证书。 </w:t>
      </w:r>
    </w:p>
    <w:p w14:paraId="1D95507E">
      <w:pPr>
        <w:tabs>
          <w:tab w:val="left" w:pos="426"/>
        </w:tabs>
        <w:ind w:firstLine="420" w:firstLineChars="200"/>
        <w:rPr>
          <w:szCs w:val="21"/>
        </w:rPr>
      </w:pPr>
      <w:r>
        <w:rPr>
          <w:rFonts w:hint="eastAsia" w:asciiTheme="minorEastAsia" w:hAnsiTheme="minorEastAsia" w:eastAsiaTheme="minorEastAsia" w:cstheme="minorEastAsia"/>
          <w:szCs w:val="21"/>
        </w:rPr>
        <w:t>（5）具有检测类项目担任项目负责人经验。</w:t>
      </w:r>
    </w:p>
    <w:p w14:paraId="2A8EFA4D">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2、实验技术负责人（1名）</w:t>
      </w:r>
    </w:p>
    <w:p w14:paraId="6F662ED8">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（1）具有化学或医学或生物专业本科（含）以上学历或学士（含）以上学位的，具有单细胞和转录组学样本制备和高分辨率质谱操作工作经验。</w:t>
      </w:r>
    </w:p>
    <w:p w14:paraId="22A64AC9">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（2）精通单细胞和转录组全套前处理流程。</w:t>
      </w:r>
    </w:p>
    <w:p w14:paraId="7F85B003">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（3）具备有问题排查和解决方案能力。</w:t>
      </w:r>
    </w:p>
    <w:p w14:paraId="41A33F31">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3、生物信息分析师（1名或以上）</w:t>
      </w:r>
    </w:p>
    <w:p w14:paraId="2CC6C529">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（1）具有生物信息学或计算生物学或统计学相关专业本科（含）以上学历或学士（含）以上学位。</w:t>
      </w:r>
    </w:p>
    <w:p w14:paraId="5B411534">
      <w:pPr>
        <w:pStyle w:val="507"/>
        <w:wordWrap/>
        <w:spacing w:afterLines="0" w:line="360" w:lineRule="auto"/>
        <w:ind w:firstLine="420"/>
        <w:rPr>
          <w:rFonts w:hint="eastAsia" w:cs="Times New Roman"/>
          <w:snapToGrid/>
          <w:spacing w:val="0"/>
          <w:sz w:val="21"/>
          <w:szCs w:val="21"/>
          <w:highlight w:val="green"/>
        </w:rPr>
      </w:pPr>
      <w:r>
        <w:rPr>
          <w:rFonts w:hint="eastAsia" w:cs="Times New Roman"/>
          <w:snapToGrid/>
          <w:spacing w:val="0"/>
          <w:sz w:val="21"/>
          <w:szCs w:val="21"/>
        </w:rPr>
        <w:t>（2）精通单细胞和转录组学数据分析流程，能熟练使用主流的搜库软件和定量分析工具以及R语言相关包。</w:t>
      </w:r>
    </w:p>
    <w:p w14:paraId="08E52E94">
      <w:pPr>
        <w:pStyle w:val="507"/>
        <w:wordWrap/>
        <w:spacing w:afterLines="0" w:line="360" w:lineRule="auto"/>
        <w:ind w:firstLine="420"/>
        <w:rPr>
          <w:rFonts w:hint="eastAsia"/>
        </w:rPr>
      </w:pPr>
      <w:r>
        <w:rPr>
          <w:rFonts w:hint="eastAsia" w:cs="Times New Roman"/>
          <w:snapToGrid/>
          <w:spacing w:val="0"/>
          <w:sz w:val="21"/>
          <w:szCs w:val="21"/>
        </w:rPr>
        <w:t>（3）具有单细胞和转录组学生物信息学分析经验，能够独立完成从原始数据到生物学解释的全流程分析。</w:t>
      </w:r>
    </w:p>
    <w:p w14:paraId="632C9F01">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4、项目团队成员中具有生物安全培训合格证书的。</w:t>
      </w:r>
    </w:p>
    <w:p w14:paraId="13896223">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5、项目团队成员中具有检验类相关专业中级或以上职称。</w:t>
      </w:r>
    </w:p>
    <w:p w14:paraId="7CB23D36">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p>
    <w:p w14:paraId="4E96071C">
      <w:pPr>
        <w:pStyle w:val="454"/>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五、项目商务要求</w:t>
      </w:r>
    </w:p>
    <w:p w14:paraId="22C4BD03">
      <w:pPr>
        <w:pStyle w:val="256"/>
        <w:spacing w:beforeLines="0" w:line="360" w:lineRule="auto"/>
        <w:ind w:firstLine="0" w:firstLineChars="0"/>
        <w:rPr>
          <w:rFonts w:hint="eastAsia"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6C00FA06">
      <w:pPr>
        <w:pStyle w:val="256"/>
        <w:spacing w:beforeLines="0" w:line="360" w:lineRule="auto"/>
        <w:ind w:firstLine="424" w:firstLineChars="201"/>
        <w:rPr>
          <w:rFonts w:hint="eastAsia" w:asciiTheme="minorEastAsia" w:hAnsiTheme="minorEastAsia" w:eastAsiaTheme="minorEastAsia"/>
          <w:b/>
          <w:highlight w:val="yellow"/>
        </w:rPr>
      </w:pPr>
      <w:r>
        <w:rPr>
          <w:rFonts w:hint="eastAsia" w:asciiTheme="minorEastAsia" w:hAnsiTheme="minorEastAsia" w:eastAsiaTheme="minorEastAsia"/>
          <w:b/>
          <w:highlight w:val="yellow"/>
        </w:rPr>
        <w:t>自合同签订之日起一年。本项目为长期服务项目，合同履行期限最长不得超过三十六个月。服务期满后采购人可根据项目需求和中标人履约情况选择是否续签合同；最多续签两次，合同一年一签。</w:t>
      </w:r>
    </w:p>
    <w:p w14:paraId="62128FAF">
      <w:pPr>
        <w:spacing w:line="360" w:lineRule="auto"/>
      </w:pPr>
      <w:r>
        <w:rPr>
          <w:rFonts w:hint="eastAsia" w:ascii="宋体" w:hAnsi="宋体" w:cs="宋体"/>
          <w:b/>
          <w:bCs/>
          <w:szCs w:val="21"/>
        </w:rPr>
        <w:t>（二）服务地点：</w:t>
      </w:r>
      <w:r>
        <w:rPr>
          <w:rFonts w:hint="eastAsia" w:ascii="宋体" w:hAnsi="宋体" w:cs="宋体"/>
          <w:szCs w:val="21"/>
        </w:rPr>
        <w:t>深圳市妇幼保健院。</w:t>
      </w:r>
    </w:p>
    <w:p w14:paraId="71A61860">
      <w:pPr>
        <w:spacing w:line="360" w:lineRule="auto"/>
        <w:rPr>
          <w:rFonts w:hint="eastAsia" w:ascii="宋体" w:hAnsi="宋体" w:cs="宋体"/>
          <w:b/>
          <w:bCs/>
          <w:szCs w:val="21"/>
        </w:rPr>
      </w:pPr>
      <w:r>
        <w:rPr>
          <w:rFonts w:hint="eastAsia" w:ascii="宋体" w:hAnsi="宋体" w:cs="宋体"/>
          <w:b/>
          <w:bCs/>
          <w:szCs w:val="21"/>
        </w:rPr>
        <w:t>（三）付款方式</w:t>
      </w:r>
    </w:p>
    <w:p w14:paraId="1EA564B1">
      <w:pPr>
        <w:pStyle w:val="19"/>
        <w:spacing w:line="360" w:lineRule="auto"/>
        <w:ind w:firstLine="420" w:firstLineChars="200"/>
      </w:pPr>
      <w:r>
        <w:rPr>
          <w:rFonts w:hint="eastAsia"/>
        </w:rPr>
        <w:t>1、签订合同后10个工作日内，中标人按合同总金额的5%提交履约保证金（以非现金形式递交），采购单位收到保证金及发票等付款资料后，一次性付清合同100%金额。</w:t>
      </w:r>
    </w:p>
    <w:p w14:paraId="7E7A3345">
      <w:pPr>
        <w:spacing w:line="360" w:lineRule="auto"/>
        <w:ind w:firstLine="420" w:firstLineChars="200"/>
        <w:rPr>
          <w:bCs/>
          <w:szCs w:val="21"/>
        </w:rPr>
      </w:pPr>
      <w:r>
        <w:rPr>
          <w:rFonts w:hint="eastAsia"/>
        </w:rPr>
        <w:t>2、中标人履行完成合同约定权利义务事项，且采购单位收到报告并验收完成后10个工作日内，由中标人提出退还履约保证金申请，自申请之日起60日内（日历天）按原方式退还，不计利息。采购人逾期退还履约保证金的，向中标人每日偿付履约保证金的0.5‰的利息。因中标人原因而未能达到本项目验收标准或验收不通过的，履约保证金不予退还。</w:t>
      </w:r>
    </w:p>
    <w:p w14:paraId="1A737EDF">
      <w:pPr>
        <w:spacing w:line="360" w:lineRule="auto"/>
        <w:jc w:val="left"/>
        <w:rPr>
          <w:rFonts w:hint="eastAsia" w:ascii="宋体" w:hAnsi="宋体"/>
          <w:b/>
          <w:bCs/>
          <w:szCs w:val="21"/>
        </w:rPr>
      </w:pPr>
      <w:r>
        <w:rPr>
          <w:rFonts w:hint="eastAsia" w:ascii="宋体" w:hAnsi="宋体"/>
          <w:b/>
          <w:bCs/>
          <w:szCs w:val="21"/>
        </w:rPr>
        <w:t>（四）违约责任</w:t>
      </w:r>
    </w:p>
    <w:p w14:paraId="418E4837">
      <w:pPr>
        <w:spacing w:line="360" w:lineRule="auto"/>
        <w:ind w:firstLine="420" w:firstLineChars="200"/>
        <w:jc w:val="left"/>
        <w:rPr>
          <w:rFonts w:hint="eastAsia" w:ascii="宋体" w:hAnsi="宋体"/>
          <w:szCs w:val="21"/>
        </w:rPr>
      </w:pPr>
      <w:r>
        <w:rPr>
          <w:rFonts w:hint="eastAsia" w:ascii="宋体" w:hAnsi="宋体"/>
          <w:szCs w:val="21"/>
        </w:rPr>
        <w:t>1、如投标人未按照投标文件中承诺的时间交货或提供服务，投标人应承担延期交货和延期服务的违约责任，并可要求投标人赔偿采购人因此造成的实际经济损失。</w:t>
      </w:r>
    </w:p>
    <w:p w14:paraId="1D33C7B1">
      <w:pPr>
        <w:spacing w:line="360" w:lineRule="auto"/>
        <w:ind w:firstLine="420" w:firstLineChars="200"/>
        <w:jc w:val="left"/>
        <w:rPr>
          <w:rFonts w:hint="eastAsia" w:ascii="宋体" w:hAnsi="宋体"/>
          <w:szCs w:val="21"/>
        </w:rPr>
      </w:pPr>
      <w:r>
        <w:rPr>
          <w:rFonts w:hint="eastAsia" w:ascii="宋体" w:hAnsi="宋体"/>
          <w:szCs w:val="21"/>
        </w:rPr>
        <w:t>2、采购人按合同约定履行支付义务后，投标人因自身原因未按合同约定或双方确定的计划完成本项目，投标人应每日承担本合同总金额0.5%的违约金;如果投标人因自身原因未按合同约定或双方确定的计划完成本项目超过30天，采购人有权解除合同，投标人须无条件退还未完成检测项目的费用，并向采购人支付本合同总金额 15%的违约金。</w:t>
      </w:r>
    </w:p>
    <w:p w14:paraId="4741D26E">
      <w:pPr>
        <w:spacing w:line="360" w:lineRule="auto"/>
        <w:jc w:val="left"/>
        <w:rPr>
          <w:rFonts w:hint="eastAsia" w:ascii="宋体" w:hAnsi="宋体"/>
          <w:b/>
          <w:bCs/>
          <w:szCs w:val="21"/>
        </w:rPr>
      </w:pPr>
      <w:r>
        <w:rPr>
          <w:rFonts w:hint="eastAsia" w:ascii="宋体" w:hAnsi="宋体"/>
          <w:b/>
          <w:bCs/>
          <w:szCs w:val="21"/>
        </w:rPr>
        <w:t>（五）报价要求</w:t>
      </w:r>
    </w:p>
    <w:p w14:paraId="333F5AD1">
      <w:pPr>
        <w:spacing w:line="360" w:lineRule="auto"/>
        <w:ind w:firstLine="420" w:firstLineChars="200"/>
        <w:jc w:val="left"/>
        <w:rPr>
          <w:rFonts w:hint="eastAsia" w:ascii="宋体" w:hAnsi="宋体"/>
          <w:szCs w:val="21"/>
        </w:rPr>
      </w:pPr>
      <w:r>
        <w:rPr>
          <w:rFonts w:hint="eastAsia" w:ascii="宋体" w:hAnsi="宋体"/>
          <w:szCs w:val="21"/>
        </w:rPr>
        <w:t>1、本项目预算金额为人民币 ¥650000元，含税（大写：陆拾伍万元整，含税）。</w:t>
      </w:r>
    </w:p>
    <w:p w14:paraId="6B7CD666">
      <w:pPr>
        <w:spacing w:line="360" w:lineRule="auto"/>
        <w:ind w:firstLine="420" w:firstLineChars="200"/>
        <w:jc w:val="left"/>
        <w:rPr>
          <w:rFonts w:hint="eastAsia" w:ascii="宋体" w:hAnsi="宋体"/>
          <w:szCs w:val="21"/>
        </w:rPr>
      </w:pPr>
      <w:r>
        <w:rPr>
          <w:rFonts w:hint="eastAsia" w:ascii="宋体" w:hAnsi="宋体"/>
          <w:szCs w:val="21"/>
        </w:rPr>
        <w:t>2、本项目费用具体包括投标人完成本招标项目的所有工作量、所需设备、后续服务、税费以及招标代理服务费等的全部费用和一切明示和暗示的风险、义务、责任等本项目需求涉及的一切费用。由投标人根据招标文件所提供的资料自行测算投标报价；一经中标，投标报价总价作为中标单位与采购单位签订的合同金额。</w:t>
      </w:r>
    </w:p>
    <w:p w14:paraId="4086192A">
      <w:pPr>
        <w:spacing w:line="360" w:lineRule="auto"/>
        <w:jc w:val="left"/>
        <w:rPr>
          <w:rFonts w:hint="eastAsia" w:ascii="宋体" w:hAnsi="宋体"/>
          <w:b/>
          <w:bCs/>
          <w:szCs w:val="21"/>
        </w:rPr>
      </w:pPr>
      <w:r>
        <w:rPr>
          <w:rFonts w:ascii="宋体" w:hAnsi="宋体"/>
          <w:b/>
          <w:bCs/>
          <w:szCs w:val="21"/>
        </w:rPr>
        <w:t>（六）验收要求</w:t>
      </w:r>
    </w:p>
    <w:p w14:paraId="61A05363">
      <w:pPr>
        <w:spacing w:line="360" w:lineRule="auto"/>
        <w:ind w:firstLine="424" w:firstLineChars="202"/>
        <w:rPr>
          <w:rFonts w:hint="eastAsia" w:ascii="宋体" w:hAnsi="宋体" w:cs="宋体"/>
          <w:kern w:val="0"/>
          <w:szCs w:val="21"/>
        </w:rPr>
      </w:pPr>
      <w:r>
        <w:rPr>
          <w:rFonts w:hint="eastAsia" w:ascii="宋体" w:hAnsi="宋体" w:cs="宋体"/>
          <w:kern w:val="0"/>
          <w:szCs w:val="21"/>
        </w:rPr>
        <w:t>1、服务期结束后，中标人按招标文件、投标文件及合同要求完成项目服务工作，并按要求完成验收文档准备后，中标人向采购人提出项目验收申请，验收工作由采购人组织有关人员进行。</w:t>
      </w:r>
    </w:p>
    <w:p w14:paraId="25138237">
      <w:pPr>
        <w:spacing w:line="360" w:lineRule="auto"/>
        <w:ind w:firstLine="424" w:firstLineChars="202"/>
        <w:rPr>
          <w:rFonts w:hint="eastAsia" w:ascii="宋体" w:hAnsi="宋体" w:cs="宋体"/>
          <w:kern w:val="0"/>
          <w:szCs w:val="21"/>
        </w:rPr>
      </w:pPr>
      <w:r>
        <w:rPr>
          <w:rFonts w:hint="eastAsia" w:ascii="宋体" w:hAnsi="宋体" w:cs="宋体"/>
          <w:kern w:val="0"/>
          <w:szCs w:val="21"/>
        </w:rPr>
        <w:t>2、当满足以下条作时，采购人向中标人发出验收报告：</w:t>
      </w:r>
    </w:p>
    <w:p w14:paraId="131FB5B4">
      <w:pPr>
        <w:spacing w:line="360" w:lineRule="auto"/>
        <w:ind w:firstLine="424" w:firstLineChars="202"/>
        <w:rPr>
          <w:rFonts w:hint="eastAsia" w:ascii="宋体" w:hAnsi="宋体" w:cs="宋体"/>
          <w:kern w:val="0"/>
          <w:szCs w:val="21"/>
        </w:rPr>
      </w:pPr>
      <w:r>
        <w:rPr>
          <w:rFonts w:hint="eastAsia" w:ascii="宋体" w:hAnsi="宋体" w:cs="宋体"/>
          <w:kern w:val="0"/>
          <w:szCs w:val="21"/>
        </w:rPr>
        <w:t>a、中标人已按照合同约定提供了全部服务以及完整的项目资料；</w:t>
      </w:r>
    </w:p>
    <w:p w14:paraId="77EABC17">
      <w:pPr>
        <w:spacing w:line="360" w:lineRule="auto"/>
        <w:ind w:firstLine="424" w:firstLineChars="202"/>
        <w:rPr>
          <w:rFonts w:hint="eastAsia" w:ascii="宋体" w:hAnsi="宋体" w:cs="宋体"/>
          <w:b/>
          <w:bCs/>
          <w:kern w:val="0"/>
          <w:szCs w:val="21"/>
        </w:rPr>
      </w:pPr>
      <w:r>
        <w:rPr>
          <w:rFonts w:hint="eastAsia" w:ascii="宋体" w:hAnsi="宋体" w:cs="宋体"/>
          <w:kern w:val="0"/>
          <w:szCs w:val="21"/>
        </w:rPr>
        <w:t>b、符合项目技术服务要求，通过采购人验收。</w:t>
      </w:r>
    </w:p>
    <w:p w14:paraId="116564FA">
      <w:r>
        <w:rPr>
          <w:rFonts w:hint="eastAsia"/>
        </w:rPr>
        <w:br w:type="page"/>
      </w:r>
    </w:p>
    <w:p w14:paraId="6417C8F0">
      <w:pPr>
        <w:pStyle w:val="3"/>
      </w:pPr>
      <w:r>
        <w:rPr>
          <w:rFonts w:hint="eastAsia"/>
        </w:rPr>
        <w:t>第三章  投标文件初审</w:t>
      </w:r>
      <w:bookmarkEnd w:id="8"/>
    </w:p>
    <w:p w14:paraId="7AC664D4">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FADD855">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71492636">
      <w:pPr>
        <w:adjustRightInd w:val="0"/>
        <w:spacing w:line="360" w:lineRule="auto"/>
        <w:ind w:firstLine="422" w:firstLineChars="201"/>
        <w:rPr>
          <w:rFonts w:hint="eastAsia" w:ascii="宋体" w:hAnsi="宋体"/>
          <w:snapToGrid w:val="0"/>
          <w:kern w:val="0"/>
        </w:rPr>
      </w:pPr>
    </w:p>
    <w:p w14:paraId="38BB1FA3">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二、符合性审查</w:t>
      </w:r>
    </w:p>
    <w:p w14:paraId="577D4F68">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1、投标人提供的投标文件数量不符合招标文件要求。</w:t>
      </w:r>
    </w:p>
    <w:p w14:paraId="3F437437">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2、投标文件未按照招标文件要求制作、密封和标记。</w:t>
      </w:r>
    </w:p>
    <w:p w14:paraId="0A9AF5E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333F2881">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79CCDD2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5、投标文件的关键内容字迹模糊、无法辨认。</w:t>
      </w:r>
    </w:p>
    <w:p w14:paraId="7067D41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32E768E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0B7C2375">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1F1D36D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500CD0FC">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4FFB8F49">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1CBDB3B1">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4B6AE5EE">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9" w:name="_Toc135293162"/>
    </w:p>
    <w:p w14:paraId="65526645">
      <w:pPr>
        <w:adjustRightInd w:val="0"/>
        <w:spacing w:line="360" w:lineRule="auto"/>
        <w:ind w:firstLine="422" w:firstLineChars="201"/>
        <w:rPr>
          <w:rFonts w:hint="eastAsia" w:ascii="宋体" w:hAnsi="宋体"/>
          <w:snapToGrid w:val="0"/>
          <w:kern w:val="0"/>
        </w:rPr>
      </w:pPr>
    </w:p>
    <w:p w14:paraId="2C4A7DF9">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三、异常低价审查</w:t>
      </w:r>
    </w:p>
    <w:p w14:paraId="4E57BFFE">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属于异常低价情形且未通过异常低价审查的。评审中出现下列情形之一的，评审委员会应当启动异常低价投标（响应）审查程序：</w:t>
      </w:r>
    </w:p>
    <w:p w14:paraId="602FFE6B">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1.投标（响应）报价低于全部通过符合性审查供应商投标（响应）报价平均值50%的，即投标（响应）报价&lt;全部通过符合性审查供应商投标（响应）报价平均值×50%；</w:t>
      </w:r>
    </w:p>
    <w:p w14:paraId="5ADEBD6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2.投标（响应）报价低于通过符合性审查的次低报价供应商投标（响应）报价50%的，即投标（响应）报价&lt;通过符合性审查的次低报价供应商投标（响应）报价×50%；</w:t>
      </w:r>
    </w:p>
    <w:p w14:paraId="6BD38A0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3.投标（响应）报价低于采购项目最高限价45%的，即投标（响应）报价&lt;采购项目最高限价×45%；</w:t>
      </w:r>
    </w:p>
    <w:p w14:paraId="72E44025">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4.评审委员会基于专业判断，认为供应商报价过低，有可能影响产品质量或者不能诚信履约的其他情形。</w:t>
      </w:r>
    </w:p>
    <w:p w14:paraId="7DBF29A9">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F712333">
      <w:pPr>
        <w:adjustRightInd w:val="0"/>
        <w:spacing w:line="360" w:lineRule="auto"/>
        <w:ind w:firstLine="424" w:firstLineChars="201"/>
        <w:rPr>
          <w:rFonts w:hint="eastAsia" w:ascii="宋体" w:hAnsi="宋体"/>
          <w:b/>
          <w:bCs/>
          <w:snapToGrid w:val="0"/>
          <w:kern w:val="0"/>
        </w:rPr>
      </w:pPr>
      <w:r>
        <w:rPr>
          <w:rFonts w:hint="eastAsia" w:ascii="宋体" w:hAnsi="宋体"/>
          <w:b/>
          <w:bCs/>
          <w:snapToGrid w:val="0"/>
          <w:kern w:val="0"/>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12BD45B1">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7260D09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0C4EA9D5">
      <w:pPr>
        <w:spacing w:line="360" w:lineRule="auto"/>
      </w:pPr>
    </w:p>
    <w:p w14:paraId="1133732C">
      <w:pPr>
        <w:spacing w:line="324" w:lineRule="auto"/>
        <w:ind w:firstLine="420"/>
        <w:rPr>
          <w:b/>
          <w:color w:val="FF0000"/>
          <w:szCs w:val="21"/>
        </w:rPr>
      </w:pPr>
      <w:r>
        <w:rPr>
          <w:rFonts w:hint="eastAsia"/>
          <w:b/>
          <w:color w:val="FF0000"/>
          <w:szCs w:val="21"/>
        </w:rPr>
        <w:t>特别说明：</w:t>
      </w:r>
    </w:p>
    <w:p w14:paraId="0F2EF61C">
      <w:pPr>
        <w:spacing w:line="324" w:lineRule="auto"/>
        <w:ind w:firstLine="420"/>
        <w:rPr>
          <w:rFonts w:hint="eastAsia" w:asciiTheme="minorEastAsia" w:hAnsiTheme="minorEastAsia" w:eastAsiaTheme="minorEastAsia"/>
          <w:b/>
          <w:color w:val="FF0000"/>
          <w:szCs w:val="21"/>
        </w:rPr>
      </w:pPr>
      <w:r>
        <w:rPr>
          <w:rFonts w:hint="eastAsia" w:asciiTheme="minorEastAsia" w:hAnsiTheme="minorEastAsia" w:eastAsiaTheme="minorEastAsia"/>
          <w:b/>
          <w:color w:val="FF0000"/>
          <w:szCs w:val="21"/>
        </w:rPr>
        <w:t>1、投标（响应）供应商属于《资格性审查表》或《符合性审查表》中任一情形的，按投标（响应）无效处理。</w:t>
      </w:r>
    </w:p>
    <w:p w14:paraId="1706057E">
      <w:pPr>
        <w:spacing w:line="324" w:lineRule="auto"/>
        <w:ind w:firstLine="420"/>
        <w:rPr>
          <w:rFonts w:hint="eastAsia" w:asciiTheme="minorEastAsia" w:hAnsiTheme="minorEastAsia" w:eastAsiaTheme="minorEastAsia"/>
          <w:b/>
          <w:color w:val="FF0000"/>
          <w:szCs w:val="21"/>
        </w:rPr>
      </w:pPr>
      <w:r>
        <w:rPr>
          <w:rFonts w:hint="eastAsia" w:asciiTheme="minorEastAsia" w:hAnsiTheme="minorEastAsia" w:eastAsiaTheme="minorEastAsia"/>
          <w:b/>
          <w:color w:val="FF0000"/>
          <w:szCs w:val="21"/>
        </w:rPr>
        <w:t>2、投标（响应）供应商属于异常低价情形且未通过异常低价审查的，按投标（响应）无效处理。</w:t>
      </w:r>
    </w:p>
    <w:p w14:paraId="50166980">
      <w:pPr>
        <w:adjustRightInd w:val="0"/>
        <w:spacing w:line="360" w:lineRule="auto"/>
        <w:ind w:firstLine="422" w:firstLineChars="201"/>
        <w:rPr>
          <w:rFonts w:hint="eastAsia" w:ascii="宋体" w:hAnsi="宋体"/>
          <w:snapToGrid w:val="0"/>
          <w:kern w:val="0"/>
        </w:rPr>
      </w:pPr>
    </w:p>
    <w:p w14:paraId="76165521">
      <w:pPr>
        <w:pStyle w:val="3"/>
        <w:spacing w:after="0"/>
      </w:pPr>
    </w:p>
    <w:p w14:paraId="7E402BE0">
      <w:pPr>
        <w:pStyle w:val="3"/>
        <w:spacing w:after="0"/>
      </w:pPr>
      <w:r>
        <w:rPr>
          <w:rFonts w:hint="eastAsia"/>
        </w:rPr>
        <w:t>第四章  评标方法和标准</w:t>
      </w:r>
      <w:bookmarkEnd w:id="9"/>
    </w:p>
    <w:p w14:paraId="2B12A5C3"/>
    <w:p w14:paraId="289A2389">
      <w:pPr>
        <w:pStyle w:val="4"/>
        <w:spacing w:before="0" w:after="0"/>
      </w:pPr>
      <w:bookmarkStart w:id="10" w:name="_Toc44690429"/>
      <w:bookmarkStart w:id="11" w:name="_Toc44691393"/>
      <w:bookmarkStart w:id="12" w:name="_Toc44690702"/>
      <w:bookmarkStart w:id="13" w:name="_Toc135293163"/>
      <w:bookmarkStart w:id="14" w:name="_Toc44691161"/>
      <w:r>
        <w:rPr>
          <w:rFonts w:hint="eastAsia"/>
        </w:rPr>
        <w:t>一、</w:t>
      </w:r>
      <w:r>
        <w:t>评标方法</w:t>
      </w:r>
      <w:bookmarkEnd w:id="10"/>
      <w:bookmarkEnd w:id="11"/>
      <w:bookmarkEnd w:id="12"/>
      <w:bookmarkEnd w:id="13"/>
      <w:bookmarkEnd w:id="14"/>
    </w:p>
    <w:p w14:paraId="45361C68">
      <w:pPr>
        <w:pStyle w:val="46"/>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59EDF770">
      <w:pPr>
        <w:pStyle w:val="46"/>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351DB96E">
      <w:pPr>
        <w:pStyle w:val="46"/>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23CB7B7">
      <w:pPr>
        <w:pStyle w:val="46"/>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中标供应商数量：1名，候选中标供应商数量：3名。</w:t>
      </w:r>
    </w:p>
    <w:p w14:paraId="40D60C52">
      <w:pPr>
        <w:pStyle w:val="46"/>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519A399B">
      <w:pPr>
        <w:pStyle w:val="46"/>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BAF366E">
      <w:pPr>
        <w:pStyle w:val="46"/>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06D10FF0">
      <w:pPr>
        <w:pStyle w:val="46"/>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（因落实政府采购政策进行价格调整的，以调整后的价格计算投标报价。）</w:t>
      </w:r>
    </w:p>
    <w:p w14:paraId="34B1C1CB">
      <w:pPr>
        <w:pStyle w:val="46"/>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1D831FF2">
      <w:pPr>
        <w:spacing w:line="360" w:lineRule="exact"/>
        <w:ind w:firstLine="424" w:firstLineChars="202"/>
        <w:rPr>
          <w:rFonts w:hint="eastAsia"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1EDC0687">
      <w:pPr>
        <w:spacing w:line="360" w:lineRule="exact"/>
        <w:ind w:firstLine="424" w:firstLineChars="177"/>
        <w:rPr>
          <w:rFonts w:hint="eastAsia"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16CD05">
      <w:pPr>
        <w:spacing w:line="360" w:lineRule="auto"/>
        <w:ind w:firstLine="424" w:firstLineChars="202"/>
        <w:rPr>
          <w:rFonts w:hint="eastAsia" w:asciiTheme="minorEastAsia" w:hAnsiTheme="minorEastAsia" w:eastAsiaTheme="minorEastAsia"/>
        </w:rPr>
      </w:pPr>
    </w:p>
    <w:p w14:paraId="7279E768">
      <w:pPr>
        <w:pStyle w:val="4"/>
        <w:spacing w:before="0" w:after="0"/>
      </w:pPr>
      <w:bookmarkStart w:id="15" w:name="_Toc135293164"/>
      <w:r>
        <w:rPr>
          <w:rFonts w:hint="eastAsia"/>
        </w:rPr>
        <w:t>二、评标标准</w:t>
      </w:r>
      <w:bookmarkEnd w:id="15"/>
    </w:p>
    <w:p w14:paraId="11C23FBF">
      <w:pPr>
        <w:spacing w:line="360" w:lineRule="auto"/>
        <w:ind w:firstLine="424" w:firstLineChars="202"/>
        <w:rPr>
          <w:rFonts w:hint="eastAsia"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autoSpaceDE w:val="0"/>
              <w:autoSpaceDN w:val="0"/>
              <w:adjustRightInd w:val="0"/>
              <w:spacing w:line="360" w:lineRule="auto"/>
              <w:jc w:val="center"/>
              <w:rPr>
                <w:rFonts w:hint="eastAsia" w:asciiTheme="minorEastAsia" w:hAnsiTheme="minorEastAsia" w:eastAsiaTheme="minorEastAsia" w:cstheme="minorEastAsia"/>
                <w:b/>
                <w:szCs w:val="21"/>
                <w:lang w:val="zh-CN"/>
              </w:rPr>
            </w:pPr>
            <w:bookmarkStart w:id="16" w:name="_Toc44691394"/>
            <w:bookmarkStart w:id="17" w:name="_Toc44690430"/>
            <w:bookmarkStart w:id="18" w:name="_Toc44690703"/>
            <w:bookmarkStart w:id="19" w:name="_Toc44691162"/>
            <w:bookmarkStart w:id="20" w:name="_Toc135293165"/>
            <w:r>
              <w:rPr>
                <w:rFonts w:hint="eastAsia" w:asciiTheme="minorEastAsia" w:hAnsiTheme="minorEastAsia" w:eastAsiaTheme="minorEastAsia" w:cstheme="minorEastAsia"/>
                <w:b/>
                <w:szCs w:val="21"/>
                <w:lang w:val="zh-CN"/>
              </w:rPr>
              <w:t>评分项及评分规则</w:t>
            </w:r>
          </w:p>
        </w:tc>
        <w:tc>
          <w:tcPr>
            <w:tcW w:w="1187" w:type="dxa"/>
            <w:vAlign w:val="center"/>
          </w:tcPr>
          <w:p w14:paraId="36B78B90">
            <w:pPr>
              <w:autoSpaceDE w:val="0"/>
              <w:autoSpaceDN w:val="0"/>
              <w:adjustRightInd w:val="0"/>
              <w:spacing w:line="360" w:lineRule="auto"/>
              <w:jc w:val="center"/>
              <w:rPr>
                <w:rFonts w:hint="eastAsia" w:asciiTheme="minorEastAsia" w:hAnsiTheme="minorEastAsia" w:eastAsiaTheme="minorEastAsia" w:cstheme="minorEastAsia"/>
                <w:b/>
                <w:szCs w:val="21"/>
                <w:lang w:val="zh-CN"/>
              </w:rPr>
            </w:pPr>
            <w:r>
              <w:rPr>
                <w:rFonts w:hint="eastAsia" w:asciiTheme="minorEastAsia" w:hAnsiTheme="minorEastAsia" w:eastAsiaTheme="minorEastAsia" w:cstheme="minorEastAsia"/>
                <w:b/>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autoSpaceDE w:val="0"/>
              <w:autoSpaceDN w:val="0"/>
              <w:adjustRightInd w:val="0"/>
              <w:spacing w:line="360" w:lineRule="auto"/>
              <w:jc w:val="center"/>
              <w:rPr>
                <w:rFonts w:hint="eastAsia" w:asciiTheme="minorEastAsia" w:hAnsiTheme="minorEastAsia" w:eastAsiaTheme="minorEastAsia" w:cstheme="minorEastAsia"/>
                <w:b/>
                <w:szCs w:val="21"/>
                <w:lang w:val="zh-CN"/>
              </w:rPr>
            </w:pPr>
            <w:r>
              <w:rPr>
                <w:rFonts w:hint="eastAsia" w:asciiTheme="minorEastAsia" w:hAnsiTheme="minorEastAsia" w:eastAsiaTheme="minorEastAsia" w:cstheme="minorEastAsia"/>
                <w:b/>
                <w:szCs w:val="21"/>
                <w:lang w:val="zh-CN"/>
              </w:rPr>
              <w:t>一、价格部分</w:t>
            </w:r>
          </w:p>
        </w:tc>
        <w:tc>
          <w:tcPr>
            <w:tcW w:w="1187" w:type="dxa"/>
            <w:vAlign w:val="center"/>
          </w:tcPr>
          <w:p w14:paraId="1DE27575">
            <w:pPr>
              <w:autoSpaceDE w:val="0"/>
              <w:autoSpaceDN w:val="0"/>
              <w:adjustRightInd w:val="0"/>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15</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widowControl/>
              <w:spacing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价格分采用低价优先法计算，即满足招标文件要求且投标价格最低的投标报价为评标基准价，其价格分为满分。其他投标人的价格分统一按照下列公式计算：</w:t>
            </w:r>
          </w:p>
          <w:p w14:paraId="63368570">
            <w:pPr>
              <w:widowControl/>
              <w:spacing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投标报价得分=(评标基准价／投标报价)×权重</w:t>
            </w:r>
          </w:p>
          <w:p w14:paraId="7B571D75">
            <w:pPr>
              <w:adjustRightInd w:val="0"/>
              <w:snapToGrid w:val="0"/>
              <w:spacing w:line="360" w:lineRule="auto"/>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备注：</w:t>
            </w:r>
          </w:p>
          <w:p w14:paraId="4FBF6DC5">
            <w:pPr>
              <w:adjustRightInd w:val="0"/>
              <w:snapToGrid w:val="0"/>
              <w:spacing w:line="360" w:lineRule="auto"/>
              <w:rPr>
                <w:rFonts w:hint="eastAsia" w:asciiTheme="minorEastAsia" w:hAnsiTheme="minorEastAsia" w:eastAsiaTheme="minorEastAsia" w:cstheme="minorEastAsia"/>
                <w:bCs/>
                <w:snapToGrid w:val="0"/>
                <w:kern w:val="0"/>
                <w:szCs w:val="21"/>
              </w:rPr>
            </w:pPr>
            <w:r>
              <w:rPr>
                <w:rFonts w:hint="eastAsia" w:asciiTheme="minorEastAsia" w:hAnsiTheme="minorEastAsia" w:eastAsiaTheme="minorEastAsia" w:cs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cstheme="minorEastAsia"/>
                <w:bCs/>
                <w:snapToGrid w:val="0"/>
                <w:kern w:val="0"/>
                <w:szCs w:val="21"/>
              </w:rPr>
              <w:t>；</w:t>
            </w:r>
          </w:p>
          <w:p w14:paraId="2A37719C">
            <w:pPr>
              <w:autoSpaceDE w:val="0"/>
              <w:autoSpaceDN w:val="0"/>
              <w:adjustRightInd w:val="0"/>
              <w:spacing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napToGrid w:val="0"/>
                <w:kern w:val="0"/>
                <w:szCs w:val="21"/>
              </w:rPr>
              <w:t>2、投标报价得分四舍五入后，小数点后保留两位有效数</w:t>
            </w:r>
            <w:r>
              <w:rPr>
                <w:rFonts w:hint="eastAsia" w:asciiTheme="minorEastAsia" w:hAnsiTheme="minorEastAsia" w:eastAsiaTheme="minorEastAsia" w:cstheme="minorEastAsia"/>
                <w:szCs w:val="21"/>
              </w:rPr>
              <w:t>。</w:t>
            </w:r>
          </w:p>
        </w:tc>
        <w:tc>
          <w:tcPr>
            <w:tcW w:w="1187" w:type="dxa"/>
            <w:vAlign w:val="center"/>
          </w:tcPr>
          <w:p w14:paraId="7C813416">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autoSpaceDE w:val="0"/>
              <w:autoSpaceDN w:val="0"/>
              <w:adjustRightInd w:val="0"/>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二、技术部分</w:t>
            </w:r>
          </w:p>
        </w:tc>
        <w:tc>
          <w:tcPr>
            <w:tcW w:w="1187" w:type="dxa"/>
            <w:vAlign w:val="center"/>
          </w:tcPr>
          <w:p w14:paraId="59C79198">
            <w:pPr>
              <w:autoSpaceDE w:val="0"/>
              <w:autoSpaceDN w:val="0"/>
              <w:adjustRightInd w:val="0"/>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70</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1143" w:type="dxa"/>
            <w:vAlign w:val="center"/>
          </w:tcPr>
          <w:p w14:paraId="0DF48DA8">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内容</w:t>
            </w:r>
          </w:p>
        </w:tc>
        <w:tc>
          <w:tcPr>
            <w:tcW w:w="709" w:type="dxa"/>
            <w:vAlign w:val="center"/>
          </w:tcPr>
          <w:p w14:paraId="0221EF29">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权重</w:t>
            </w:r>
          </w:p>
        </w:tc>
        <w:tc>
          <w:tcPr>
            <w:tcW w:w="5953" w:type="dxa"/>
            <w:vAlign w:val="center"/>
          </w:tcPr>
          <w:p w14:paraId="4CB82A7D">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评分规则</w:t>
            </w:r>
          </w:p>
        </w:tc>
        <w:tc>
          <w:tcPr>
            <w:tcW w:w="1187" w:type="dxa"/>
            <w:vAlign w:val="center"/>
          </w:tcPr>
          <w:p w14:paraId="584AB568">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925" w:hRule="atLeast"/>
          <w:jc w:val="center"/>
        </w:trPr>
        <w:tc>
          <w:tcPr>
            <w:tcW w:w="754" w:type="dxa"/>
            <w:vAlign w:val="center"/>
          </w:tcPr>
          <w:p w14:paraId="1223EB6F">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143" w:type="dxa"/>
            <w:vAlign w:val="center"/>
          </w:tcPr>
          <w:p w14:paraId="2E5A057B">
            <w:pPr>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服务方案</w:t>
            </w:r>
          </w:p>
        </w:tc>
        <w:tc>
          <w:tcPr>
            <w:tcW w:w="709" w:type="dxa"/>
            <w:vAlign w:val="center"/>
          </w:tcPr>
          <w:p w14:paraId="490D2051">
            <w:pPr>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w:t>
            </w:r>
          </w:p>
        </w:tc>
        <w:tc>
          <w:tcPr>
            <w:tcW w:w="5953" w:type="dxa"/>
          </w:tcPr>
          <w:p w14:paraId="17A08E79">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（一）评审内容：</w:t>
            </w:r>
          </w:p>
          <w:p w14:paraId="1CAAD027">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投标人提供针对本项目的服务方案，包括但不限于：</w:t>
            </w:r>
          </w:p>
          <w:p w14:paraId="2115DA8C">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1.对项目服务需求的理解；</w:t>
            </w:r>
          </w:p>
          <w:p w14:paraId="42166216">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2.工作方法；</w:t>
            </w:r>
          </w:p>
          <w:p w14:paraId="38A6D64E">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3.工作手段；</w:t>
            </w:r>
          </w:p>
          <w:p w14:paraId="6B8836BA">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4.工作流程；</w:t>
            </w:r>
          </w:p>
          <w:p w14:paraId="544B7507">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5.项目管理服务承诺。</w:t>
            </w:r>
          </w:p>
          <w:p w14:paraId="67B75DF0">
            <w:pPr>
              <w:pStyle w:val="19"/>
              <w:spacing w:line="360" w:lineRule="auto"/>
            </w:pPr>
            <w:r>
              <w:rPr>
                <w:rFonts w:hint="eastAsia"/>
              </w:rPr>
              <w:t>（二）评分标准：</w:t>
            </w:r>
          </w:p>
          <w:p w14:paraId="2AAB24FA">
            <w:pPr>
              <w:pStyle w:val="19"/>
              <w:spacing w:line="360" w:lineRule="auto"/>
            </w:pPr>
            <w:r>
              <w:rPr>
                <w:rFonts w:hint="eastAsia" w:asciiTheme="minorEastAsia" w:hAnsiTheme="minorEastAsia" w:eastAsiaTheme="minorEastAsia" w:cstheme="minorEastAsia"/>
                <w:kern w:val="0"/>
                <w:szCs w:val="21"/>
              </w:rPr>
              <w:t>方案每满足任意一项得1分，最多得5分</w:t>
            </w:r>
            <w:r>
              <w:rPr>
                <w:rFonts w:hint="eastAsia"/>
              </w:rPr>
              <w:t>。在此基础上，根据方案响应情况进一步评审：</w:t>
            </w:r>
          </w:p>
          <w:p w14:paraId="2D190BAB">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（1）服务方案根据招标文件服务需求编写，方案内容详细、具体；</w:t>
            </w:r>
          </w:p>
          <w:p w14:paraId="55B48A6E">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（2）工作措施、工作方法科学完善，可实施性强；</w:t>
            </w:r>
          </w:p>
          <w:p w14:paraId="63EE5A77">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（3）工作手段、工作流程能根据各阶段工作计划编写，各阶段工作计划衔接性强；</w:t>
            </w:r>
          </w:p>
          <w:p w14:paraId="74641EC1">
            <w:pPr>
              <w:pStyle w:val="19"/>
              <w:autoSpaceDE w:val="0"/>
              <w:autoSpaceDN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（4）根据项目需求提供切实可行的项目管理服务承诺。</w:t>
            </w:r>
          </w:p>
          <w:p w14:paraId="3BAFFB0F">
            <w:pPr>
              <w:pStyle w:val="19"/>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满足以上四项要求的</w:t>
            </w:r>
            <w:r>
              <w:rPr>
                <w:rFonts w:hint="eastAsia"/>
                <w:szCs w:val="21"/>
              </w:rPr>
              <w:t>加</w:t>
            </w:r>
            <w:r>
              <w:rPr>
                <w:rFonts w:hint="eastAsia" w:asciiTheme="minorEastAsia" w:hAnsiTheme="minorEastAsia" w:eastAsiaTheme="minorEastAsia" w:cstheme="minorEastAsia"/>
                <w:kern w:val="0"/>
                <w:szCs w:val="21"/>
              </w:rPr>
              <w:t>10分，满足其中三项要求的</w:t>
            </w:r>
            <w:r>
              <w:rPr>
                <w:rFonts w:hint="eastAsia"/>
                <w:szCs w:val="21"/>
              </w:rPr>
              <w:t>加</w:t>
            </w:r>
            <w:r>
              <w:rPr>
                <w:rFonts w:hint="eastAsia" w:asciiTheme="minorEastAsia" w:hAnsiTheme="minorEastAsia" w:eastAsiaTheme="minorEastAsia" w:cstheme="minorEastAsia"/>
                <w:kern w:val="0"/>
                <w:szCs w:val="21"/>
              </w:rPr>
              <w:t>7分，满足其中二项要求的得</w:t>
            </w:r>
            <w:r>
              <w:rPr>
                <w:rFonts w:hint="eastAsia"/>
                <w:szCs w:val="21"/>
              </w:rPr>
              <w:t>加</w:t>
            </w:r>
            <w:r>
              <w:rPr>
                <w:rFonts w:hint="eastAsia" w:asciiTheme="minorEastAsia" w:hAnsiTheme="minorEastAsia" w:eastAsiaTheme="minorEastAsia" w:cstheme="minorEastAsia"/>
                <w:kern w:val="0"/>
                <w:szCs w:val="21"/>
              </w:rPr>
              <w:t>4分，满足其中一项</w:t>
            </w:r>
            <w:r>
              <w:rPr>
                <w:rFonts w:hint="eastAsia"/>
                <w:szCs w:val="21"/>
              </w:rPr>
              <w:t>加</w:t>
            </w:r>
            <w:r>
              <w:rPr>
                <w:rFonts w:hint="eastAsia" w:asciiTheme="minorEastAsia" w:hAnsiTheme="minorEastAsia" w:eastAsiaTheme="minorEastAsia" w:cstheme="minorEastAsia"/>
                <w:kern w:val="0"/>
                <w:szCs w:val="21"/>
              </w:rPr>
              <w:t>1分，其他情况不</w:t>
            </w:r>
            <w:r>
              <w:rPr>
                <w:rFonts w:hint="eastAsia"/>
                <w:szCs w:val="21"/>
              </w:rPr>
              <w:t>加</w:t>
            </w:r>
            <w:r>
              <w:rPr>
                <w:rFonts w:hint="eastAsia" w:asciiTheme="minorEastAsia" w:hAnsiTheme="minorEastAsia" w:eastAsiaTheme="minorEastAsia" w:cstheme="minorEastAsia"/>
                <w:kern w:val="0"/>
                <w:szCs w:val="21"/>
              </w:rPr>
              <w:t>分。</w:t>
            </w:r>
          </w:p>
        </w:tc>
        <w:tc>
          <w:tcPr>
            <w:tcW w:w="1187" w:type="dxa"/>
            <w:vAlign w:val="center"/>
          </w:tcPr>
          <w:p w14:paraId="50F1958A">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评委打分</w:t>
            </w:r>
          </w:p>
        </w:tc>
      </w:tr>
      <w:tr w14:paraId="2F6F99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754" w:type="dxa"/>
            <w:vAlign w:val="center"/>
          </w:tcPr>
          <w:p w14:paraId="52797C52">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143" w:type="dxa"/>
            <w:vAlign w:val="center"/>
          </w:tcPr>
          <w:p w14:paraId="43936F67">
            <w:pPr>
              <w:widowControl/>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项目重点难点分析、应对措施及相关的合理化建议</w:t>
            </w:r>
          </w:p>
        </w:tc>
        <w:tc>
          <w:tcPr>
            <w:tcW w:w="709" w:type="dxa"/>
            <w:vAlign w:val="center"/>
          </w:tcPr>
          <w:p w14:paraId="334D32A6">
            <w:pPr>
              <w:widowControl/>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5953" w:type="dxa"/>
            <w:vAlign w:val="center"/>
          </w:tcPr>
          <w:p w14:paraId="74A5CBA4">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（一）</w:t>
            </w:r>
            <w:r>
              <w:rPr>
                <w:rFonts w:hint="eastAsia" w:asciiTheme="minorEastAsia" w:hAnsiTheme="minorEastAsia" w:eastAsiaTheme="minorEastAsia" w:cstheme="minorEastAsia"/>
                <w:kern w:val="0"/>
                <w:szCs w:val="21"/>
              </w:rPr>
              <w:t>评审内容：</w:t>
            </w:r>
          </w:p>
          <w:p w14:paraId="2CDB4C6C">
            <w:pPr>
              <w:pStyle w:val="19"/>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投标人提供针对本项目的</w:t>
            </w:r>
            <w:r>
              <w:rPr>
                <w:rFonts w:hint="eastAsia" w:asciiTheme="minorEastAsia" w:hAnsiTheme="minorEastAsia" w:eastAsiaTheme="minorEastAsia"/>
                <w:szCs w:val="21"/>
              </w:rPr>
              <w:t>项目重点难点分析、应对措施及相关的合理化建议</w:t>
            </w:r>
            <w:r>
              <w:rPr>
                <w:rFonts w:hint="eastAsia" w:asciiTheme="minorEastAsia" w:hAnsiTheme="minorEastAsia" w:eastAsiaTheme="minorEastAsia" w:cstheme="minorEastAsia"/>
                <w:kern w:val="0"/>
                <w:szCs w:val="21"/>
              </w:rPr>
              <w:t>，包括但不限于：</w:t>
            </w:r>
          </w:p>
          <w:p w14:paraId="57C1202F">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szCs w:val="21"/>
              </w:rPr>
              <w:t>分析本项目工作的重点、难点；</w:t>
            </w:r>
          </w:p>
          <w:p w14:paraId="59ED9B4B">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2.根据分析的结果制定相应的工作规划和应对措施；</w:t>
            </w:r>
          </w:p>
          <w:p w14:paraId="2769C968">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3.对后续开展本项目工作进行有针对性的指导。</w:t>
            </w:r>
          </w:p>
          <w:p w14:paraId="20001B64">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（二）评分标准</w:t>
            </w:r>
          </w:p>
          <w:p w14:paraId="297F4E46">
            <w:pPr>
              <w:pStyle w:val="19"/>
              <w:spacing w:line="360" w:lineRule="auto"/>
            </w:pPr>
            <w:r>
              <w:rPr>
                <w:rFonts w:hint="eastAsia" w:asciiTheme="minorEastAsia" w:hAnsiTheme="minorEastAsia" w:eastAsiaTheme="minorEastAsia" w:cstheme="minorEastAsia"/>
                <w:kern w:val="0"/>
                <w:szCs w:val="21"/>
              </w:rPr>
              <w:t>方案每满足任意一项得2分，最多得6分</w:t>
            </w:r>
            <w:r>
              <w:rPr>
                <w:rFonts w:hint="eastAsia"/>
              </w:rPr>
              <w:t>。在此基础上，根据方案响应情况进一步评审：</w:t>
            </w:r>
          </w:p>
          <w:p w14:paraId="3F50372E">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（1）对项目重点难点分析全面、清晰到位；</w:t>
            </w:r>
          </w:p>
          <w:p w14:paraId="33756395">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（2）能针对项目重点难点逐项提出应对措施及相关的合理化建议；</w:t>
            </w:r>
          </w:p>
          <w:p w14:paraId="730E0087">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（3）应对措施针对性强、可操作性强；</w:t>
            </w:r>
          </w:p>
          <w:p w14:paraId="10EE0CAA">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（4）相关的合理化建议可实施性强。</w:t>
            </w:r>
          </w:p>
          <w:p w14:paraId="1F45906C">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满足以上四项要求的</w:t>
            </w:r>
            <w:r>
              <w:rPr>
                <w:rFonts w:hint="eastAsia"/>
                <w:szCs w:val="21"/>
              </w:rPr>
              <w:t>加</w:t>
            </w:r>
            <w:r>
              <w:rPr>
                <w:rFonts w:hint="eastAsia" w:asciiTheme="minorEastAsia" w:hAnsiTheme="minorEastAsia" w:eastAsiaTheme="minorEastAsia"/>
                <w:szCs w:val="21"/>
              </w:rPr>
              <w:t>4分，满足其中三项要求的</w:t>
            </w:r>
            <w:r>
              <w:rPr>
                <w:rFonts w:hint="eastAsia"/>
                <w:szCs w:val="21"/>
              </w:rPr>
              <w:t>加</w:t>
            </w:r>
            <w:r>
              <w:rPr>
                <w:rFonts w:hint="eastAsia" w:asciiTheme="minorEastAsia" w:hAnsiTheme="minorEastAsia" w:eastAsiaTheme="minorEastAsia"/>
                <w:szCs w:val="21"/>
              </w:rPr>
              <w:t>2分，满足其中二项要求的</w:t>
            </w:r>
            <w:r>
              <w:rPr>
                <w:rFonts w:hint="eastAsia"/>
                <w:szCs w:val="21"/>
              </w:rPr>
              <w:t>加</w:t>
            </w:r>
            <w:r>
              <w:rPr>
                <w:rFonts w:hint="eastAsia" w:asciiTheme="minorEastAsia" w:hAnsiTheme="minorEastAsia" w:eastAsiaTheme="minorEastAsia"/>
                <w:szCs w:val="21"/>
              </w:rPr>
              <w:t>1分，其他情况不</w:t>
            </w:r>
            <w:r>
              <w:rPr>
                <w:rFonts w:hint="eastAsia"/>
                <w:szCs w:val="21"/>
              </w:rPr>
              <w:t>加</w:t>
            </w:r>
            <w:r>
              <w:rPr>
                <w:rFonts w:hint="eastAsia" w:asciiTheme="minorEastAsia" w:hAnsiTheme="minorEastAsia" w:eastAsiaTheme="minorEastAsia"/>
                <w:szCs w:val="21"/>
              </w:rPr>
              <w:t>分。</w:t>
            </w:r>
          </w:p>
        </w:tc>
        <w:tc>
          <w:tcPr>
            <w:tcW w:w="1187" w:type="dxa"/>
            <w:vAlign w:val="center"/>
          </w:tcPr>
          <w:p w14:paraId="71116AD3">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评委</w:t>
            </w:r>
            <w:r>
              <w:rPr>
                <w:rFonts w:hint="eastAsia" w:asciiTheme="minorEastAsia" w:hAnsiTheme="minorEastAsia" w:eastAsiaTheme="minorEastAsia" w:cstheme="minorEastAsia"/>
                <w:szCs w:val="21"/>
                <w:lang w:val="zh-CN"/>
              </w:rPr>
              <w:t>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754" w:type="dxa"/>
            <w:vAlign w:val="center"/>
          </w:tcPr>
          <w:p w14:paraId="0F112028">
            <w:pPr>
              <w:autoSpaceDE w:val="0"/>
              <w:autoSpaceDN w:val="0"/>
              <w:adjustRightInd w:val="0"/>
              <w:spacing w:line="360" w:lineRule="auto"/>
              <w:jc w:val="center"/>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3</w:t>
            </w:r>
          </w:p>
        </w:tc>
        <w:tc>
          <w:tcPr>
            <w:tcW w:w="1143" w:type="dxa"/>
            <w:vAlign w:val="center"/>
          </w:tcPr>
          <w:p w14:paraId="0E417498">
            <w:pPr>
              <w:pStyle w:val="19"/>
              <w:rPr>
                <w:rFonts w:hint="eastAsia" w:asciiTheme="minorEastAsia" w:hAnsiTheme="minorEastAsia" w:eastAsiaTheme="minorEastAsia"/>
                <w:szCs w:val="21"/>
              </w:rPr>
            </w:pPr>
            <w:r>
              <w:rPr>
                <w:rFonts w:hint="eastAsia" w:asciiTheme="minorEastAsia" w:hAnsiTheme="minorEastAsia" w:eastAsiaTheme="minorEastAsia"/>
                <w:szCs w:val="21"/>
              </w:rPr>
              <w:t>检验质量控制保障措施及方案</w:t>
            </w:r>
          </w:p>
        </w:tc>
        <w:tc>
          <w:tcPr>
            <w:tcW w:w="709" w:type="dxa"/>
            <w:vAlign w:val="center"/>
          </w:tcPr>
          <w:p w14:paraId="74E131CA">
            <w:pPr>
              <w:pStyle w:val="19"/>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5953" w:type="dxa"/>
            <w:vAlign w:val="center"/>
          </w:tcPr>
          <w:p w14:paraId="72E129DF">
            <w:pPr>
              <w:pStyle w:val="19"/>
              <w:spacing w:line="360" w:lineRule="auto"/>
              <w:rPr>
                <w:b/>
                <w:szCs w:val="21"/>
              </w:rPr>
            </w:pPr>
            <w:r>
              <w:rPr>
                <w:rFonts w:hint="eastAsia"/>
                <w:b/>
                <w:szCs w:val="21"/>
              </w:rPr>
              <w:t>（一）评分内容</w:t>
            </w:r>
          </w:p>
          <w:p w14:paraId="7EF94250">
            <w:pPr>
              <w:pStyle w:val="19"/>
              <w:spacing w:line="360" w:lineRule="auto"/>
              <w:rPr>
                <w:szCs w:val="21"/>
              </w:rPr>
            </w:pPr>
            <w:r>
              <w:rPr>
                <w:rFonts w:hint="eastAsia"/>
                <w:szCs w:val="21"/>
              </w:rPr>
              <w:t>投标人提供的检验质量控制保障措施及方案，包括但不限于：</w:t>
            </w:r>
          </w:p>
          <w:p w14:paraId="1633F68A">
            <w:pPr>
              <w:pStyle w:val="19"/>
              <w:spacing w:line="360" w:lineRule="auto"/>
              <w:rPr>
                <w:szCs w:val="21"/>
              </w:rPr>
            </w:pPr>
            <w:r>
              <w:rPr>
                <w:szCs w:val="21"/>
              </w:rPr>
              <w:t>1.</w:t>
            </w:r>
            <w:r>
              <w:rPr>
                <w:rFonts w:hint="eastAsia"/>
                <w:szCs w:val="21"/>
              </w:rPr>
              <w:t>项目检验质量控制方案</w:t>
            </w:r>
            <w:r>
              <w:rPr>
                <w:szCs w:val="21"/>
              </w:rPr>
              <w:t>；</w:t>
            </w:r>
          </w:p>
          <w:p w14:paraId="4CAD4BAE">
            <w:pPr>
              <w:pStyle w:val="19"/>
              <w:spacing w:line="360" w:lineRule="auto"/>
              <w:rPr>
                <w:szCs w:val="21"/>
              </w:rPr>
            </w:pPr>
            <w:r>
              <w:rPr>
                <w:szCs w:val="21"/>
              </w:rPr>
              <w:t>2.</w:t>
            </w:r>
            <w:r>
              <w:rPr>
                <w:rFonts w:hint="eastAsia"/>
                <w:szCs w:val="21"/>
              </w:rPr>
              <w:t>质量管理制度</w:t>
            </w:r>
            <w:r>
              <w:rPr>
                <w:szCs w:val="21"/>
              </w:rPr>
              <w:t>；</w:t>
            </w:r>
          </w:p>
          <w:p w14:paraId="69601C38">
            <w:pPr>
              <w:pStyle w:val="19"/>
              <w:spacing w:line="360" w:lineRule="auto"/>
              <w:rPr>
                <w:szCs w:val="21"/>
              </w:rPr>
            </w:pPr>
            <w:r>
              <w:rPr>
                <w:szCs w:val="21"/>
              </w:rPr>
              <w:t>3.</w:t>
            </w:r>
            <w:r>
              <w:rPr>
                <w:rFonts w:hint="eastAsia"/>
                <w:szCs w:val="21"/>
              </w:rPr>
              <w:t>服务人员、服务质量、成果安全性保障措施</w:t>
            </w:r>
            <w:r>
              <w:rPr>
                <w:szCs w:val="21"/>
              </w:rPr>
              <w:t>。</w:t>
            </w:r>
          </w:p>
          <w:p w14:paraId="6F54A362">
            <w:pPr>
              <w:pStyle w:val="19"/>
              <w:adjustRightInd w:val="0"/>
              <w:snapToGrid w:val="0"/>
              <w:spacing w:line="360" w:lineRule="auto"/>
              <w:rPr>
                <w:b/>
                <w:szCs w:val="21"/>
              </w:rPr>
            </w:pPr>
            <w:r>
              <w:rPr>
                <w:rFonts w:hint="eastAsia"/>
                <w:b/>
                <w:szCs w:val="21"/>
              </w:rPr>
              <w:t>（二）评审标准：</w:t>
            </w:r>
          </w:p>
          <w:p w14:paraId="55E68156">
            <w:pPr>
              <w:pStyle w:val="19"/>
              <w:adjustRightInd w:val="0"/>
              <w:snapToGrid w:val="0"/>
              <w:spacing w:line="360" w:lineRule="auto"/>
              <w:rPr>
                <w:szCs w:val="21"/>
              </w:rPr>
            </w:pPr>
            <w:r>
              <w:rPr>
                <w:rFonts w:hint="eastAsia"/>
                <w:szCs w:val="21"/>
              </w:rPr>
              <w:t>考察以上三点内容，每满足一项得</w:t>
            </w:r>
            <w:r>
              <w:rPr>
                <w:szCs w:val="21"/>
              </w:rPr>
              <w:t>2</w:t>
            </w:r>
            <w:r>
              <w:rPr>
                <w:rFonts w:hint="eastAsia"/>
                <w:szCs w:val="21"/>
              </w:rPr>
              <w:t>分，最高</w:t>
            </w:r>
            <w:r>
              <w:rPr>
                <w:szCs w:val="21"/>
              </w:rPr>
              <w:t>6</w:t>
            </w:r>
            <w:r>
              <w:rPr>
                <w:rFonts w:hint="eastAsia"/>
                <w:szCs w:val="21"/>
              </w:rPr>
              <w:t>分，在此基础上，专家根据各供应商的具 体响应内容按照量化的评审因素指标进一步评审：</w:t>
            </w:r>
          </w:p>
          <w:p w14:paraId="7EB5E3EE">
            <w:pPr>
              <w:pStyle w:val="19"/>
              <w:spacing w:line="360" w:lineRule="auto"/>
              <w:rPr>
                <w:szCs w:val="21"/>
              </w:rPr>
            </w:pPr>
            <w:r>
              <w:rPr>
                <w:rFonts w:hint="eastAsia"/>
                <w:szCs w:val="21"/>
              </w:rPr>
              <w:t>（</w:t>
            </w:r>
            <w:r>
              <w:rPr>
                <w:szCs w:val="21"/>
              </w:rPr>
              <w:t>1）</w:t>
            </w:r>
            <w:r>
              <w:rPr>
                <w:rFonts w:hint="eastAsia"/>
                <w:szCs w:val="21"/>
              </w:rPr>
              <w:t>质量控制保障措施方案全面具体</w:t>
            </w:r>
            <w:r>
              <w:rPr>
                <w:szCs w:val="21"/>
              </w:rPr>
              <w:t>；</w:t>
            </w:r>
          </w:p>
          <w:p w14:paraId="2E5418A8">
            <w:pPr>
              <w:pStyle w:val="19"/>
              <w:spacing w:line="360" w:lineRule="auto"/>
              <w:rPr>
                <w:szCs w:val="21"/>
              </w:rPr>
            </w:pPr>
            <w:r>
              <w:rPr>
                <w:rFonts w:hint="eastAsia"/>
                <w:szCs w:val="21"/>
              </w:rPr>
              <w:t>（</w:t>
            </w:r>
            <w:r>
              <w:rPr>
                <w:szCs w:val="21"/>
              </w:rPr>
              <w:t>2）质量</w:t>
            </w:r>
            <w:r>
              <w:rPr>
                <w:rFonts w:hint="eastAsia"/>
                <w:szCs w:val="21"/>
              </w:rPr>
              <w:t>管理制度详尽合理</w:t>
            </w:r>
            <w:r>
              <w:rPr>
                <w:szCs w:val="21"/>
              </w:rPr>
              <w:t>，能有效把控项目成果；</w:t>
            </w:r>
          </w:p>
          <w:p w14:paraId="4FDE36DF">
            <w:pPr>
              <w:pStyle w:val="19"/>
              <w:spacing w:line="360" w:lineRule="auto"/>
              <w:rPr>
                <w:szCs w:val="21"/>
              </w:rPr>
            </w:pPr>
            <w:r>
              <w:rPr>
                <w:rFonts w:hint="eastAsia"/>
                <w:szCs w:val="21"/>
              </w:rPr>
              <w:t>（</w:t>
            </w:r>
            <w:r>
              <w:rPr>
                <w:szCs w:val="21"/>
              </w:rPr>
              <w:t>3）项目实施过程中服务人员稳定；</w:t>
            </w:r>
          </w:p>
          <w:p w14:paraId="3A34FC3C">
            <w:pPr>
              <w:pStyle w:val="19"/>
              <w:spacing w:line="360" w:lineRule="auto"/>
              <w:rPr>
                <w:szCs w:val="21"/>
              </w:rPr>
            </w:pPr>
            <w:r>
              <w:rPr>
                <w:rFonts w:hint="eastAsia"/>
                <w:szCs w:val="21"/>
              </w:rPr>
              <w:t>（</w:t>
            </w:r>
            <w:r>
              <w:rPr>
                <w:szCs w:val="21"/>
              </w:rPr>
              <w:t>4）项目成果安全性保障措施成熟可靠。</w:t>
            </w:r>
          </w:p>
          <w:p w14:paraId="2C8AA873">
            <w:pPr>
              <w:pStyle w:val="19"/>
              <w:adjustRightInd w:val="0"/>
              <w:snapToGrid w:val="0"/>
              <w:spacing w:line="360" w:lineRule="auto"/>
              <w:rPr>
                <w:rFonts w:hint="eastAsia" w:asciiTheme="minorEastAsia" w:hAnsiTheme="minorEastAsia" w:eastAsiaTheme="minorEastAsia"/>
                <w:szCs w:val="21"/>
              </w:rPr>
            </w:pPr>
            <w:r>
              <w:rPr>
                <w:rFonts w:hint="eastAsia"/>
                <w:szCs w:val="21"/>
              </w:rPr>
              <w:t>足以上四项要求的加</w:t>
            </w:r>
            <w:r>
              <w:rPr>
                <w:szCs w:val="21"/>
              </w:rPr>
              <w:t>4</w:t>
            </w:r>
            <w:r>
              <w:rPr>
                <w:rFonts w:hint="eastAsia"/>
                <w:szCs w:val="21"/>
              </w:rPr>
              <w:t>分，满足其中三项要求的加</w:t>
            </w:r>
            <w:r>
              <w:rPr>
                <w:szCs w:val="21"/>
              </w:rPr>
              <w:t>3</w:t>
            </w:r>
            <w:r>
              <w:rPr>
                <w:rFonts w:hint="eastAsia"/>
                <w:szCs w:val="21"/>
              </w:rPr>
              <w:t>分，满足其中二项要求的加</w:t>
            </w:r>
            <w:r>
              <w:rPr>
                <w:szCs w:val="21"/>
              </w:rPr>
              <w:t>2</w:t>
            </w:r>
            <w:r>
              <w:rPr>
                <w:rFonts w:hint="eastAsia"/>
                <w:szCs w:val="21"/>
              </w:rPr>
              <w:t>分，满足其中一项得</w:t>
            </w:r>
            <w:r>
              <w:rPr>
                <w:szCs w:val="21"/>
              </w:rPr>
              <w:t>1</w:t>
            </w:r>
            <w:r>
              <w:rPr>
                <w:rFonts w:hint="eastAsia"/>
                <w:szCs w:val="21"/>
              </w:rPr>
              <w:t>分，其他情况不得分。</w:t>
            </w:r>
          </w:p>
        </w:tc>
        <w:tc>
          <w:tcPr>
            <w:tcW w:w="1187" w:type="dxa"/>
            <w:vAlign w:val="center"/>
          </w:tcPr>
          <w:p w14:paraId="05A8D7C2">
            <w:pPr>
              <w:spacing w:line="360" w:lineRule="auto"/>
              <w:jc w:val="center"/>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评委</w:t>
            </w:r>
            <w:r>
              <w:rPr>
                <w:rFonts w:hint="eastAsia" w:asciiTheme="minorEastAsia" w:hAnsiTheme="minorEastAsia" w:eastAsiaTheme="minorEastAsia" w:cstheme="minorEastAsia"/>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06E387D">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1143" w:type="dxa"/>
            <w:vAlign w:val="center"/>
          </w:tcPr>
          <w:p w14:paraId="7D70D69D">
            <w:pPr>
              <w:pStyle w:val="19"/>
              <w:rPr>
                <w:rFonts w:hint="eastAsia" w:asciiTheme="minorEastAsia" w:hAnsiTheme="minorEastAsia" w:eastAsiaTheme="minorEastAsia"/>
                <w:szCs w:val="21"/>
              </w:rPr>
            </w:pPr>
            <w:r>
              <w:rPr>
                <w:rFonts w:hint="eastAsia" w:asciiTheme="minorEastAsia" w:hAnsiTheme="minorEastAsia" w:eastAsiaTheme="minorEastAsia"/>
                <w:szCs w:val="21"/>
              </w:rPr>
              <w:t>应急方案</w:t>
            </w:r>
          </w:p>
        </w:tc>
        <w:tc>
          <w:tcPr>
            <w:tcW w:w="709" w:type="dxa"/>
            <w:vAlign w:val="center"/>
          </w:tcPr>
          <w:p w14:paraId="364828A2">
            <w:pPr>
              <w:pStyle w:val="19"/>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5953" w:type="dxa"/>
            <w:vAlign w:val="center"/>
          </w:tcPr>
          <w:p w14:paraId="7A232B49">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（一）评分内容</w:t>
            </w:r>
          </w:p>
          <w:p w14:paraId="54B92C52">
            <w:pPr>
              <w:pStyle w:val="19"/>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投标人提供针对本项目的</w:t>
            </w:r>
            <w:r>
              <w:rPr>
                <w:rFonts w:hint="eastAsia" w:asciiTheme="minorEastAsia" w:hAnsiTheme="minorEastAsia" w:eastAsiaTheme="minorEastAsia"/>
                <w:szCs w:val="21"/>
              </w:rPr>
              <w:t>应急方案</w:t>
            </w:r>
            <w:r>
              <w:rPr>
                <w:rFonts w:hint="eastAsia" w:asciiTheme="minorEastAsia" w:hAnsiTheme="minorEastAsia" w:eastAsiaTheme="minorEastAsia" w:cstheme="minorEastAsia"/>
                <w:kern w:val="0"/>
                <w:szCs w:val="21"/>
              </w:rPr>
              <w:t>，包括但不限于：</w:t>
            </w:r>
          </w:p>
          <w:p w14:paraId="0FB01B07">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1.质控不合格应急方案；</w:t>
            </w:r>
          </w:p>
          <w:p w14:paraId="04AB5560">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2.检验结果如果存在异议如何解决以及标本结果引起纠纷的应急解决方案、妥善处理投诉服务的应急方案。</w:t>
            </w:r>
          </w:p>
          <w:p w14:paraId="115B4AD3">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（二）评分标准</w:t>
            </w:r>
          </w:p>
          <w:p w14:paraId="66C59639">
            <w:pPr>
              <w:pStyle w:val="19"/>
              <w:spacing w:line="360" w:lineRule="auto"/>
            </w:pPr>
            <w:r>
              <w:rPr>
                <w:rFonts w:hint="eastAsia" w:asciiTheme="minorEastAsia" w:hAnsiTheme="minorEastAsia" w:eastAsiaTheme="minorEastAsia" w:cstheme="minorEastAsia"/>
                <w:kern w:val="0"/>
                <w:szCs w:val="21"/>
              </w:rPr>
              <w:t>方案每满足任意一项得2分，最多得4分</w:t>
            </w:r>
            <w:r>
              <w:rPr>
                <w:rFonts w:hint="eastAsia"/>
              </w:rPr>
              <w:t>。在此基础上，根据方案响应情况进一步评审：</w:t>
            </w:r>
          </w:p>
          <w:p w14:paraId="67F9C19F">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（1）应急预案内容详细具体，可行性高；</w:t>
            </w:r>
          </w:p>
          <w:p w14:paraId="70BB61F9">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（2）处理投诉服务的方案有针对性；</w:t>
            </w:r>
          </w:p>
          <w:p w14:paraId="6E40B4B7">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（3）预案、时间安排科学、符合本项目需求。</w:t>
            </w:r>
          </w:p>
          <w:p w14:paraId="2AC19705">
            <w:pPr>
              <w:pStyle w:val="19"/>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满足以上三项要求的</w:t>
            </w:r>
            <w:r>
              <w:rPr>
                <w:rFonts w:hint="eastAsia"/>
                <w:szCs w:val="21"/>
              </w:rPr>
              <w:t>加</w:t>
            </w:r>
            <w:r>
              <w:rPr>
                <w:rFonts w:hint="eastAsia" w:asciiTheme="minorEastAsia" w:hAnsiTheme="minorEastAsia" w:eastAsiaTheme="minorEastAsia"/>
                <w:szCs w:val="21"/>
              </w:rPr>
              <w:t>6分，满足其中两项的</w:t>
            </w:r>
            <w:r>
              <w:rPr>
                <w:rFonts w:hint="eastAsia"/>
                <w:szCs w:val="21"/>
              </w:rPr>
              <w:t>加</w:t>
            </w:r>
            <w:r>
              <w:rPr>
                <w:rFonts w:hint="eastAsia" w:asciiTheme="minorEastAsia" w:hAnsiTheme="minorEastAsia" w:eastAsiaTheme="minorEastAsia"/>
                <w:szCs w:val="21"/>
              </w:rPr>
              <w:t>4分，满足其中一项的</w:t>
            </w:r>
            <w:r>
              <w:rPr>
                <w:rFonts w:hint="eastAsia"/>
                <w:szCs w:val="21"/>
              </w:rPr>
              <w:t>加</w:t>
            </w:r>
            <w:r>
              <w:rPr>
                <w:rFonts w:hint="eastAsia" w:asciiTheme="minorEastAsia" w:hAnsiTheme="minorEastAsia" w:eastAsiaTheme="minorEastAsia"/>
                <w:szCs w:val="21"/>
              </w:rPr>
              <w:t>2分；其他情况不</w:t>
            </w:r>
            <w:r>
              <w:rPr>
                <w:rFonts w:hint="eastAsia"/>
                <w:szCs w:val="21"/>
              </w:rPr>
              <w:t>加</w:t>
            </w:r>
            <w:r>
              <w:rPr>
                <w:rFonts w:hint="eastAsia" w:asciiTheme="minorEastAsia" w:hAnsiTheme="minorEastAsia" w:eastAsiaTheme="minorEastAsia"/>
                <w:szCs w:val="21"/>
              </w:rPr>
              <w:t>分。</w:t>
            </w:r>
          </w:p>
        </w:tc>
        <w:tc>
          <w:tcPr>
            <w:tcW w:w="1187" w:type="dxa"/>
            <w:vAlign w:val="center"/>
          </w:tcPr>
          <w:p w14:paraId="7B7D9FBE">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评委打分</w:t>
            </w:r>
          </w:p>
        </w:tc>
      </w:tr>
      <w:tr w14:paraId="4F74F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6E61EF2E">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1143" w:type="dxa"/>
            <w:vAlign w:val="center"/>
          </w:tcPr>
          <w:p w14:paraId="6D9A467E">
            <w:pPr>
              <w:adjustRightInd w:val="0"/>
              <w:snapToGrid w:val="0"/>
              <w:spacing w:line="360" w:lineRule="exact"/>
              <w:rPr>
                <w:rFonts w:hint="eastAsia" w:asciiTheme="minorEastAsia" w:hAnsiTheme="minorEastAsia" w:eastAsiaTheme="minorEastAsia"/>
                <w:szCs w:val="21"/>
              </w:rPr>
            </w:pPr>
            <w:r>
              <w:rPr>
                <w:rFonts w:hint="eastAsia" w:asciiTheme="minorEastAsia" w:hAnsiTheme="minorEastAsia" w:eastAsiaTheme="minorEastAsia"/>
                <w:bCs/>
                <w:szCs w:val="21"/>
              </w:rPr>
              <w:t>售后服务方案</w:t>
            </w:r>
          </w:p>
        </w:tc>
        <w:tc>
          <w:tcPr>
            <w:tcW w:w="709" w:type="dxa"/>
            <w:vAlign w:val="center"/>
          </w:tcPr>
          <w:p w14:paraId="690B33E9">
            <w:pPr>
              <w:adjustRightInd w:val="0"/>
              <w:snapToGrid w:val="0"/>
              <w:spacing w:line="360" w:lineRule="exact"/>
              <w:rPr>
                <w:rFonts w:hint="eastAsia" w:asciiTheme="minorEastAsia" w:hAnsiTheme="minorEastAsia" w:eastAsiaTheme="minorEastAsia"/>
                <w:szCs w:val="21"/>
              </w:rPr>
            </w:pPr>
            <w:r>
              <w:rPr>
                <w:rFonts w:hint="eastAsia" w:asciiTheme="minorEastAsia" w:hAnsiTheme="minorEastAsia" w:eastAsiaTheme="minorEastAsia"/>
                <w:bCs/>
                <w:szCs w:val="21"/>
              </w:rPr>
              <w:t>5</w:t>
            </w:r>
          </w:p>
        </w:tc>
        <w:tc>
          <w:tcPr>
            <w:tcW w:w="5953" w:type="dxa"/>
            <w:vAlign w:val="center"/>
          </w:tcPr>
          <w:p w14:paraId="72911E7F">
            <w:pPr>
              <w:pStyle w:val="95"/>
              <w:spacing w:line="360" w:lineRule="auto"/>
              <w:ind w:firstLine="0" w:firstLineChars="0"/>
              <w:rPr>
                <w:rFonts w:hint="eastAsia" w:ascii="宋体" w:hAnsi="宋体"/>
                <w:szCs w:val="21"/>
              </w:rPr>
            </w:pPr>
            <w:r>
              <w:rPr>
                <w:rFonts w:hint="eastAsia" w:ascii="宋体" w:hAnsi="宋体"/>
                <w:szCs w:val="21"/>
              </w:rPr>
              <w:t>（一）评分内容：</w:t>
            </w:r>
          </w:p>
          <w:p w14:paraId="69335893">
            <w:pPr>
              <w:spacing w:line="360" w:lineRule="auto"/>
              <w:jc w:val="left"/>
              <w:rPr>
                <w:rFonts w:hint="eastAsia" w:ascii="宋体" w:hAnsi="宋体" w:cs="仿宋"/>
                <w:szCs w:val="21"/>
              </w:rPr>
            </w:pPr>
            <w:r>
              <w:rPr>
                <w:rFonts w:hint="eastAsia" w:ascii="宋体" w:hAnsi="宋体" w:cs="仿宋"/>
                <w:szCs w:val="21"/>
              </w:rPr>
              <w:t>投标人提供</w:t>
            </w:r>
            <w:r>
              <w:rPr>
                <w:rFonts w:hint="eastAsia"/>
              </w:rPr>
              <w:t>售后服务方案</w:t>
            </w:r>
            <w:r>
              <w:rPr>
                <w:rFonts w:hint="eastAsia" w:asciiTheme="minorEastAsia" w:hAnsiTheme="minorEastAsia" w:eastAsiaTheme="minorEastAsia"/>
                <w:kern w:val="0"/>
                <w:szCs w:val="21"/>
              </w:rPr>
              <w:t>，包含以下内容：</w:t>
            </w:r>
          </w:p>
          <w:p w14:paraId="5814933D">
            <w:pPr>
              <w:widowControl/>
              <w:spacing w:line="360" w:lineRule="auto"/>
              <w:rPr>
                <w:rFonts w:hint="eastAsia" w:ascii="宋体" w:hAnsi="宋体" w:cs="仿宋"/>
                <w:szCs w:val="21"/>
              </w:rPr>
            </w:pPr>
            <w:r>
              <w:rPr>
                <w:rFonts w:hint="eastAsia" w:ascii="宋体" w:hAnsi="宋体" w:cs="仿宋"/>
                <w:szCs w:val="21"/>
              </w:rPr>
              <w:t>（1）售后服务机构及维护人员配置；</w:t>
            </w:r>
          </w:p>
          <w:p w14:paraId="70A583BC">
            <w:pPr>
              <w:widowControl/>
              <w:spacing w:line="360" w:lineRule="auto"/>
              <w:rPr>
                <w:rFonts w:hint="eastAsia" w:ascii="宋体" w:hAnsi="宋体" w:cs="仿宋"/>
                <w:szCs w:val="21"/>
              </w:rPr>
            </w:pPr>
            <w:r>
              <w:rPr>
                <w:rFonts w:hint="eastAsia" w:ascii="宋体" w:hAnsi="宋体" w:cs="仿宋"/>
                <w:szCs w:val="21"/>
              </w:rPr>
              <w:t>（2）</w:t>
            </w:r>
            <w:r>
              <w:rPr>
                <w:rFonts w:hint="eastAsia" w:asciiTheme="minorEastAsia" w:hAnsiTheme="minorEastAsia" w:eastAsiaTheme="minorEastAsia"/>
                <w:bCs/>
                <w:szCs w:val="21"/>
              </w:rPr>
              <w:t>技术人员响应时间满足项目需求</w:t>
            </w:r>
            <w:r>
              <w:rPr>
                <w:rFonts w:hint="eastAsia" w:ascii="宋体" w:hAnsi="宋体" w:cs="仿宋"/>
                <w:szCs w:val="21"/>
              </w:rPr>
              <w:t>。</w:t>
            </w:r>
          </w:p>
          <w:p w14:paraId="2550C57F">
            <w:pPr>
              <w:autoSpaceDE w:val="0"/>
              <w:autoSpaceDN w:val="0"/>
              <w:adjustRightInd w:val="0"/>
              <w:spacing w:line="360" w:lineRule="auto"/>
              <w:jc w:val="left"/>
              <w:rPr>
                <w:rFonts w:hint="eastAsia" w:ascii="宋体" w:hAnsi="宋体"/>
                <w:kern w:val="0"/>
                <w:szCs w:val="21"/>
              </w:rPr>
            </w:pPr>
            <w:r>
              <w:rPr>
                <w:rFonts w:hint="eastAsia" w:ascii="宋体" w:hAnsi="宋体"/>
                <w:kern w:val="0"/>
                <w:szCs w:val="21"/>
              </w:rPr>
              <w:t>（二）评分标准：</w:t>
            </w:r>
          </w:p>
          <w:p w14:paraId="34169D6C">
            <w:pPr>
              <w:spacing w:line="360" w:lineRule="auto"/>
              <w:jc w:val="left"/>
              <w:rPr>
                <w:rFonts w:hint="eastAsia" w:ascii="宋体" w:hAnsi="宋体" w:cs="仿宋"/>
                <w:szCs w:val="21"/>
              </w:rPr>
            </w:pPr>
            <w:r>
              <w:rPr>
                <w:rFonts w:hint="eastAsia" w:ascii="宋体" w:hAnsi="宋体" w:cs="仿宋"/>
                <w:szCs w:val="21"/>
              </w:rPr>
              <w:t>方案包含以上二项内容得</w:t>
            </w:r>
            <w:r>
              <w:rPr>
                <w:rFonts w:hint="eastAsia" w:ascii="宋体" w:hAnsi="宋体" w:cs="仿宋"/>
                <w:szCs w:val="21"/>
                <w:lang w:val="en-US" w:eastAsia="zh-CN"/>
              </w:rPr>
              <w:t>2</w:t>
            </w:r>
            <w:r>
              <w:rPr>
                <w:rFonts w:hint="eastAsia" w:ascii="宋体" w:hAnsi="宋体" w:cs="仿宋"/>
                <w:szCs w:val="21"/>
              </w:rPr>
              <w:t>分；包含以上一项内容得</w:t>
            </w:r>
            <w:r>
              <w:rPr>
                <w:rFonts w:hint="eastAsia" w:ascii="宋体" w:hAnsi="宋体" w:cs="仿宋"/>
                <w:szCs w:val="21"/>
                <w:lang w:val="en-US" w:eastAsia="zh-CN"/>
              </w:rPr>
              <w:t>1</w:t>
            </w:r>
            <w:r>
              <w:rPr>
                <w:rFonts w:hint="eastAsia" w:ascii="宋体" w:hAnsi="宋体" w:cs="仿宋"/>
                <w:szCs w:val="21"/>
              </w:rPr>
              <w:t>分；其他情况不得分。</w:t>
            </w:r>
          </w:p>
          <w:p w14:paraId="17F6A123">
            <w:pPr>
              <w:spacing w:line="360" w:lineRule="auto"/>
              <w:jc w:val="left"/>
              <w:rPr>
                <w:rFonts w:hint="eastAsia" w:ascii="宋体" w:hAnsi="宋体" w:cs="仿宋"/>
                <w:szCs w:val="21"/>
              </w:rPr>
            </w:pPr>
            <w:r>
              <w:rPr>
                <w:rFonts w:hint="eastAsia" w:ascii="宋体" w:hAnsi="宋体" w:cs="仿宋"/>
                <w:szCs w:val="21"/>
              </w:rPr>
              <w:t>在此基础上，根据方案响应情况进一步评审：</w:t>
            </w:r>
          </w:p>
          <w:p w14:paraId="0C267585">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（1）售后服务机构及维护人员配置合理</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 xml:space="preserve"> </w:t>
            </w:r>
          </w:p>
          <w:p w14:paraId="21C49AC0">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（2）技术人员响应时间满足项目需求</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 xml:space="preserve"> </w:t>
            </w:r>
          </w:p>
          <w:p w14:paraId="12894DED">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（3）生信分析支持计划内容具体，可行性高。</w:t>
            </w:r>
          </w:p>
          <w:p w14:paraId="35A49806">
            <w:pPr>
              <w:adjustRightInd w:val="0"/>
              <w:snapToGrid w:val="0"/>
              <w:spacing w:line="360" w:lineRule="auto"/>
              <w:rPr>
                <w:rFonts w:hint="eastAsia" w:asciiTheme="minorEastAsia" w:hAnsiTheme="minorEastAsia" w:eastAsiaTheme="minorEastAsia"/>
                <w:szCs w:val="21"/>
              </w:rPr>
            </w:pPr>
            <w:r>
              <w:rPr>
                <w:rFonts w:hint="eastAsia" w:asciiTheme="minorEastAsia" w:hAnsiTheme="minorEastAsia" w:eastAsiaTheme="minorEastAsia"/>
                <w:bCs/>
                <w:szCs w:val="21"/>
              </w:rPr>
              <w:t>满足以上三项要求加3分，满足以上两项要求加2分， 满足以上一项要加1 分，其它情况不得分。</w:t>
            </w:r>
          </w:p>
        </w:tc>
        <w:tc>
          <w:tcPr>
            <w:tcW w:w="1187" w:type="dxa"/>
            <w:vAlign w:val="center"/>
          </w:tcPr>
          <w:p w14:paraId="0C171F27">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评委</w:t>
            </w:r>
            <w:r>
              <w:rPr>
                <w:rFonts w:hint="eastAsia" w:asciiTheme="minorEastAsia" w:hAnsiTheme="minorEastAsia" w:eastAsiaTheme="minorEastAsia" w:cstheme="minorEastAsia"/>
                <w:szCs w:val="21"/>
                <w:lang w:val="zh-CN"/>
              </w:rPr>
              <w:t>打分</w:t>
            </w:r>
          </w:p>
        </w:tc>
      </w:tr>
      <w:tr w14:paraId="5FF5DE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2FEB31C">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1143" w:type="dxa"/>
            <w:vAlign w:val="center"/>
          </w:tcPr>
          <w:p w14:paraId="0C0E1F76">
            <w:pPr>
              <w:widowControl/>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样本的运输及资料保存服务</w:t>
            </w:r>
          </w:p>
        </w:tc>
        <w:tc>
          <w:tcPr>
            <w:tcW w:w="709" w:type="dxa"/>
            <w:vAlign w:val="center"/>
          </w:tcPr>
          <w:p w14:paraId="0F7A3D5C">
            <w:pPr>
              <w:widowControl/>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5953" w:type="dxa"/>
            <w:vAlign w:val="center"/>
          </w:tcPr>
          <w:p w14:paraId="4D96EBCA">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（一）评分内容</w:t>
            </w:r>
          </w:p>
          <w:p w14:paraId="3BB952CD">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投标人提供样本的运输及资料保存服务承诺，包括但不限于以下内容：</w:t>
            </w:r>
          </w:p>
          <w:p w14:paraId="15D040B1">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1.投标人提供专人专车运送样本服务的得1分；</w:t>
            </w:r>
          </w:p>
          <w:p w14:paraId="52001901">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2.投标人按照采购人有关规定进行样本资料的保存服务的得1分。</w:t>
            </w:r>
          </w:p>
          <w:p w14:paraId="25CA972E">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（二）评分依据：</w:t>
            </w:r>
          </w:p>
          <w:p w14:paraId="401CE87D">
            <w:pPr>
              <w:pStyle w:val="19"/>
              <w:autoSpaceDE w:val="0"/>
              <w:autoSpaceDN w:val="0"/>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cstheme="minorEastAsia"/>
                <w:kern w:val="0"/>
                <w:szCs w:val="21"/>
              </w:rPr>
              <w:t>提供《样本的运输及资料保存服务承诺函》（格式自定）作为得分依据，未提供承诺或承诺内容不满足要求的不得分。</w:t>
            </w:r>
          </w:p>
        </w:tc>
        <w:tc>
          <w:tcPr>
            <w:tcW w:w="1187" w:type="dxa"/>
            <w:vAlign w:val="center"/>
          </w:tcPr>
          <w:p w14:paraId="7CCA962C">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评委打分</w:t>
            </w:r>
          </w:p>
        </w:tc>
      </w:tr>
      <w:tr w14:paraId="2BCCAD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78C89490">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1143" w:type="dxa"/>
            <w:vAlign w:val="center"/>
          </w:tcPr>
          <w:p w14:paraId="57842BDE">
            <w:pPr>
              <w:tabs>
                <w:tab w:val="left" w:pos="426"/>
              </w:tabs>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违约承诺</w:t>
            </w:r>
          </w:p>
        </w:tc>
        <w:tc>
          <w:tcPr>
            <w:tcW w:w="709" w:type="dxa"/>
            <w:vAlign w:val="center"/>
          </w:tcPr>
          <w:p w14:paraId="559314EC">
            <w:pPr>
              <w:tabs>
                <w:tab w:val="left" w:pos="426"/>
              </w:tabs>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5953" w:type="dxa"/>
            <w:vAlign w:val="center"/>
          </w:tcPr>
          <w:p w14:paraId="5F96FB24">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kern w:val="0"/>
                <w:szCs w:val="21"/>
              </w:rPr>
              <w:t>一）评分内容</w:t>
            </w:r>
          </w:p>
          <w:p w14:paraId="59ACBD4A">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投标人提供项目违约承诺，满足以下全部要求的得3分，否则不得分。</w:t>
            </w:r>
          </w:p>
          <w:p w14:paraId="3C21BB62">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（1）人员严格按照招标文件及投标承诺配置； </w:t>
            </w:r>
          </w:p>
          <w:p w14:paraId="5B18B819">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（2）服务质量达到招标文件要求； </w:t>
            </w:r>
          </w:p>
          <w:p w14:paraId="258E7A55">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（3）对未能达到的管理要求承担管理责任。</w:t>
            </w:r>
          </w:p>
          <w:p w14:paraId="5F14F5D5">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（二）评分标准</w:t>
            </w:r>
          </w:p>
          <w:p w14:paraId="080F4FF2">
            <w:pPr>
              <w:pStyle w:val="19"/>
              <w:autoSpaceDE w:val="0"/>
              <w:autoSpaceDN w:val="0"/>
              <w:adjustRightIn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提供《违约承诺函》（格式自定）作为得分依据，未提供承诺或承诺内容不满足要求不得分。</w:t>
            </w:r>
          </w:p>
        </w:tc>
        <w:tc>
          <w:tcPr>
            <w:tcW w:w="1187" w:type="dxa"/>
            <w:vAlign w:val="center"/>
          </w:tcPr>
          <w:p w14:paraId="7681C1A9">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评委打分</w:t>
            </w:r>
          </w:p>
        </w:tc>
      </w:tr>
      <w:tr w14:paraId="35545F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8A516E8">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1143" w:type="dxa"/>
            <w:vAlign w:val="center"/>
          </w:tcPr>
          <w:p w14:paraId="46134007">
            <w:pPr>
              <w:tabs>
                <w:tab w:val="left" w:pos="426"/>
              </w:tabs>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拟安排的项目负责人情况(仅限1人）</w:t>
            </w:r>
          </w:p>
        </w:tc>
        <w:tc>
          <w:tcPr>
            <w:tcW w:w="709" w:type="dxa"/>
            <w:vAlign w:val="center"/>
          </w:tcPr>
          <w:p w14:paraId="2990CE75">
            <w:pPr>
              <w:tabs>
                <w:tab w:val="left" w:pos="426"/>
              </w:tabs>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5953" w:type="dxa"/>
            <w:vAlign w:val="center"/>
          </w:tcPr>
          <w:p w14:paraId="107462B9">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（一）评分内容</w:t>
            </w:r>
          </w:p>
          <w:p w14:paraId="7AC50431">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拟安排的项目负责人(仅限1人）需为投标人正式聘任员工，否则本项不得分。在此基础上，按以下标准评分：</w:t>
            </w:r>
          </w:p>
          <w:p w14:paraId="4AFF7FA0">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（1）具有化学或医学或生物专业本科（含）以上学历或学士（含）以上学位的得1分；</w:t>
            </w:r>
          </w:p>
          <w:p w14:paraId="6F44845D">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（2）具有检验相关专业副高或以上职称证书的得2分； </w:t>
            </w:r>
          </w:p>
          <w:p w14:paraId="23AC7742">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（3）具有检测类项目担任项目负责人经验的得2分。</w:t>
            </w:r>
          </w:p>
          <w:p w14:paraId="5847A4BE">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（二）评分标准</w:t>
            </w:r>
          </w:p>
          <w:p w14:paraId="069AA5A1">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 提供项目负责人通过投标单位缴纳的载有社保部门公章的近三个月内任意一个月的个人社保证明，如供应商为新成立单位且成立时间不足一个月的，可提供加盖公章的情况说明。如为退休返聘人员则提供劳动合同或返聘协议；</w:t>
            </w:r>
          </w:p>
          <w:p w14:paraId="7561A425">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 提供上述职称证书、毕业证书（或学位证书）以及学信网查询记录，对于较早颁发的学历学位证书，学信网无法查询的，还需提供毕业院校或者人社部门或者教育部门出具的证明，否则无效；</w:t>
            </w:r>
          </w:p>
          <w:p w14:paraId="2BCE2220">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3.提供工作经验证明（提供经验合同关键页体现项目负责人扫描件。如通过合同关键信息无法判断是否得分的，也可以提供能证明得分的其它证明资料，如项目报告或合同甲方出具的证明文件等）；</w:t>
            </w:r>
          </w:p>
          <w:p w14:paraId="234D29A8">
            <w:pPr>
              <w:pStyle w:val="19"/>
              <w:autoSpaceDE w:val="0"/>
              <w:autoSpaceDN w:val="0"/>
              <w:adjustRightIn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4.以上证明文件均提供复印件或扫描件（或官方网站截图）加盖投标人公章。未按要求提供有效证明材料或提供不清晰导致评委无法识别的不计得分。</w:t>
            </w:r>
          </w:p>
        </w:tc>
        <w:tc>
          <w:tcPr>
            <w:tcW w:w="1187" w:type="dxa"/>
            <w:vAlign w:val="center"/>
          </w:tcPr>
          <w:p w14:paraId="1CC7E2C0">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评委打分</w:t>
            </w:r>
          </w:p>
        </w:tc>
      </w:tr>
      <w:tr w14:paraId="0DFF98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7BF6DAB5">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w:t>
            </w:r>
          </w:p>
        </w:tc>
        <w:tc>
          <w:tcPr>
            <w:tcW w:w="1143" w:type="dxa"/>
            <w:vAlign w:val="center"/>
          </w:tcPr>
          <w:p w14:paraId="5C1E7DBC">
            <w:pPr>
              <w:tabs>
                <w:tab w:val="left" w:pos="426"/>
              </w:tabs>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拟安排的项目团队成员（项目负责人除外）情况</w:t>
            </w:r>
          </w:p>
        </w:tc>
        <w:tc>
          <w:tcPr>
            <w:tcW w:w="709" w:type="dxa"/>
            <w:vAlign w:val="center"/>
          </w:tcPr>
          <w:p w14:paraId="4A01FEF0">
            <w:pPr>
              <w:tabs>
                <w:tab w:val="left" w:pos="426"/>
              </w:tabs>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c>
          <w:tcPr>
            <w:tcW w:w="5953" w:type="dxa"/>
            <w:vAlign w:val="center"/>
          </w:tcPr>
          <w:p w14:paraId="5C7F5A2B">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（一）评分内容</w:t>
            </w:r>
          </w:p>
          <w:p w14:paraId="0771BC39">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拟安排的项目团队成员（项目负责人除外）需为投标人正式聘任员工，否则本项不得分。在此基础上，按以下标准评分：</w:t>
            </w:r>
          </w:p>
          <w:p w14:paraId="2E82D91A">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1、实验技术负责人（1名）</w:t>
            </w:r>
          </w:p>
          <w:p w14:paraId="2D519EFF">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具有化学或医学或生物专业本科（含）以上学历或学士（含）以上学位的，得1分。</w:t>
            </w:r>
          </w:p>
          <w:p w14:paraId="585122E2">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2、生物信息分析师</w:t>
            </w:r>
            <w:r>
              <w:rPr>
                <w:rFonts w:hint="eastAsia"/>
                <w:szCs w:val="21"/>
              </w:rPr>
              <w:t>（1名或以上</w:t>
            </w:r>
            <w:r>
              <w:rPr>
                <w:rFonts w:hint="eastAsia"/>
                <w:szCs w:val="21"/>
                <w:lang w:eastAsia="zh-CN"/>
              </w:rPr>
              <w:t>，</w:t>
            </w:r>
            <w:r>
              <w:rPr>
                <w:rFonts w:hint="eastAsia" w:asciiTheme="minorEastAsia" w:hAnsiTheme="minorEastAsia" w:eastAsiaTheme="minorEastAsia" w:cstheme="minorEastAsia"/>
                <w:kern w:val="0"/>
                <w:szCs w:val="21"/>
              </w:rPr>
              <w:t>实验技术负责人</w:t>
            </w:r>
            <w:r>
              <w:rPr>
                <w:rFonts w:hint="eastAsia" w:asciiTheme="minorEastAsia" w:hAnsiTheme="minorEastAsia" w:eastAsiaTheme="minorEastAsia" w:cstheme="minorEastAsia"/>
                <w:kern w:val="0"/>
                <w:szCs w:val="21"/>
                <w:lang w:val="en-US" w:eastAsia="zh-CN"/>
              </w:rPr>
              <w:t>除外</w:t>
            </w:r>
            <w:r>
              <w:rPr>
                <w:rFonts w:hint="eastAsia"/>
                <w:szCs w:val="21"/>
              </w:rPr>
              <w:t>）</w:t>
            </w:r>
          </w:p>
          <w:p w14:paraId="6C10F032">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具有生物信息学或计算生物学或统计学相关专业本科（含）以上学历或学士（含）以上学位的，得1分。</w:t>
            </w:r>
          </w:p>
          <w:p w14:paraId="2195F12F">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3、项目团队成员中具有生物安全培训合格证书的，每提供一人得2分，本小项最多为6分。</w:t>
            </w:r>
          </w:p>
          <w:p w14:paraId="06EF315A">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en-US" w:eastAsia="zh-CN"/>
              </w:rPr>
              <w:t>4</w:t>
            </w:r>
            <w:r>
              <w:rPr>
                <w:rFonts w:hint="eastAsia" w:asciiTheme="minorEastAsia" w:hAnsiTheme="minorEastAsia" w:eastAsiaTheme="minorEastAsia" w:cstheme="minorEastAsia"/>
                <w:kern w:val="0"/>
                <w:szCs w:val="21"/>
              </w:rPr>
              <w:t>、项目团队成员中具有检验类相关专业中级或以上职称的，每提供一人得2分，本小项最多为2分。</w:t>
            </w:r>
          </w:p>
          <w:p w14:paraId="62C899AD">
            <w:pPr>
              <w:pStyle w:val="19"/>
              <w:autoSpaceDE w:val="0"/>
              <w:autoSpaceDN w:val="0"/>
              <w:adjustRightInd w:val="0"/>
              <w:spacing w:line="360" w:lineRule="auto"/>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注：实验技术负责人及生物信息分析师同时满足第3、4评分内容的可以重复计分。</w:t>
            </w:r>
          </w:p>
          <w:p w14:paraId="78776173">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（二）评分标准</w:t>
            </w:r>
          </w:p>
          <w:p w14:paraId="248B9582">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 提供项目团队成员清单及通过投标单位缴纳的载有社保部门公章的近三个月内任意一个月的个人社保证明，如供应商为新成立单位且成立时间不足一个月的，可提供加盖公章的情况说明。如为退休返聘人员则提供劳动合同或返聘协议；</w:t>
            </w:r>
          </w:p>
          <w:p w14:paraId="43FD9341">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 提供上述职称证书、毕业证书（或学位证书）以及学信网查询记录，对于较早颁发的学历学位证书，学信网无法查询的，还需提供毕业院校或者人社部门或者教育部门出具的证明，否则无效；</w:t>
            </w:r>
          </w:p>
          <w:p w14:paraId="5CB0E7B9">
            <w:pPr>
              <w:pStyle w:val="19"/>
              <w:autoSpaceDE w:val="0"/>
              <w:autoSpaceDN w:val="0"/>
              <w:adjustRightInd w:val="0"/>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3.提供生物安全培训合格证书。</w:t>
            </w:r>
          </w:p>
          <w:p w14:paraId="4C1750D3">
            <w:pPr>
              <w:pStyle w:val="19"/>
              <w:autoSpaceDE w:val="0"/>
              <w:autoSpaceDN w:val="0"/>
              <w:adjustRightIn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4.以上证明文件均提供复印件或扫描件（或官方网站截图）加盖投标人公章。未按要求提供有效证明材料或提供不清晰导致评委无法识别的不计得分。</w:t>
            </w:r>
          </w:p>
        </w:tc>
        <w:tc>
          <w:tcPr>
            <w:tcW w:w="1187" w:type="dxa"/>
            <w:vAlign w:val="center"/>
          </w:tcPr>
          <w:p w14:paraId="5435B619">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评委</w:t>
            </w:r>
            <w:r>
              <w:rPr>
                <w:rFonts w:hint="eastAsia" w:asciiTheme="minorEastAsia" w:hAnsiTheme="minorEastAsia" w:eastAsiaTheme="minorEastAsia" w:cstheme="minorEastAsia"/>
                <w:szCs w:val="21"/>
                <w:lang w:val="zh-CN"/>
              </w:rPr>
              <w:t>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autoSpaceDE w:val="0"/>
              <w:autoSpaceDN w:val="0"/>
              <w:adjustRightInd w:val="0"/>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lang w:val="zh-CN"/>
              </w:rPr>
              <w:t>三、商务部分</w:t>
            </w:r>
          </w:p>
        </w:tc>
        <w:tc>
          <w:tcPr>
            <w:tcW w:w="1187" w:type="dxa"/>
            <w:vAlign w:val="center"/>
          </w:tcPr>
          <w:p w14:paraId="14D3C0E5">
            <w:pPr>
              <w:autoSpaceDE w:val="0"/>
              <w:autoSpaceDN w:val="0"/>
              <w:adjustRightInd w:val="0"/>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15</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zh-CN"/>
              </w:rPr>
              <w:t>序号</w:t>
            </w:r>
          </w:p>
        </w:tc>
        <w:tc>
          <w:tcPr>
            <w:tcW w:w="1143" w:type="dxa"/>
            <w:vAlign w:val="center"/>
          </w:tcPr>
          <w:p w14:paraId="7B9DB229">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zh-CN"/>
              </w:rPr>
              <w:t>内容</w:t>
            </w:r>
          </w:p>
        </w:tc>
        <w:tc>
          <w:tcPr>
            <w:tcW w:w="709" w:type="dxa"/>
            <w:vAlign w:val="center"/>
          </w:tcPr>
          <w:p w14:paraId="33881CED">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zh-CN"/>
              </w:rPr>
              <w:t>权重</w:t>
            </w:r>
          </w:p>
        </w:tc>
        <w:tc>
          <w:tcPr>
            <w:tcW w:w="5953" w:type="dxa"/>
            <w:vAlign w:val="center"/>
          </w:tcPr>
          <w:p w14:paraId="502F5952">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zh-CN"/>
              </w:rPr>
              <w:t>评分规则</w:t>
            </w:r>
          </w:p>
        </w:tc>
        <w:tc>
          <w:tcPr>
            <w:tcW w:w="1187" w:type="dxa"/>
            <w:vAlign w:val="center"/>
          </w:tcPr>
          <w:p w14:paraId="7E70A954">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zh-CN"/>
              </w:rPr>
              <w:t>评分方式</w:t>
            </w:r>
          </w:p>
        </w:tc>
      </w:tr>
      <w:tr w14:paraId="29D5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60BA07DA">
            <w:pPr>
              <w:autoSpaceDE w:val="0"/>
              <w:autoSpaceDN w:val="0"/>
              <w:adjustRightInd w:val="0"/>
              <w:spacing w:line="360" w:lineRule="auto"/>
              <w:jc w:val="center"/>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1</w:t>
            </w:r>
          </w:p>
        </w:tc>
        <w:tc>
          <w:tcPr>
            <w:tcW w:w="1143" w:type="dxa"/>
            <w:vAlign w:val="center"/>
          </w:tcPr>
          <w:p w14:paraId="7EC82DDA">
            <w:pPr>
              <w:adjustRightInd w:val="0"/>
              <w:snapToGrid w:val="0"/>
              <w:spacing w:line="36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投标人通过相关资质情况</w:t>
            </w:r>
          </w:p>
        </w:tc>
        <w:tc>
          <w:tcPr>
            <w:tcW w:w="709" w:type="dxa"/>
            <w:vAlign w:val="center"/>
          </w:tcPr>
          <w:p w14:paraId="49BF8994">
            <w:pPr>
              <w:adjustRightInd w:val="0"/>
              <w:snapToGrid w:val="0"/>
              <w:spacing w:line="36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5</w:t>
            </w:r>
          </w:p>
        </w:tc>
        <w:tc>
          <w:tcPr>
            <w:tcW w:w="5953" w:type="dxa"/>
            <w:vAlign w:val="center"/>
          </w:tcPr>
          <w:p w14:paraId="64DE084F">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（一）评分内容</w:t>
            </w:r>
          </w:p>
          <w:p w14:paraId="55146DA2">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投标人的实验室（2022年1月1日至本项目投标截止之日）在全国室间质量评价活动中成绩合格者的，每获得一个评价合格的得2.5分，最高得5分。 </w:t>
            </w:r>
          </w:p>
          <w:p w14:paraId="1EC1A667">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（二）评分标准</w:t>
            </w:r>
          </w:p>
          <w:p w14:paraId="3F2939E1">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1.提供临床检验中心出具的批复文件或实验室认定证书技术验收合格证书或省级卫生部门组织的临床基因扩增检验技术审核并提供登记备案相关证明扫描件作为得分依据。</w:t>
            </w:r>
          </w:p>
          <w:p w14:paraId="56C1CC70">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2.提供卫健委临床检验中心颁发的室间质评结果作为证明材料依据。</w:t>
            </w:r>
          </w:p>
          <w:p w14:paraId="222F206E">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3.</w:t>
            </w:r>
            <w:r>
              <w:rPr>
                <w:rFonts w:hint="eastAsia" w:asciiTheme="minorEastAsia" w:hAnsiTheme="minorEastAsia" w:eastAsiaTheme="minorEastAsia" w:cstheme="minorEastAsia"/>
                <w:szCs w:val="21"/>
              </w:rPr>
              <w:t>以上证明文件均提供复印件或扫描件（或官方网站截图）加盖投标人公章。未按要求提供有效证明材料或提供不清晰导致评委无法识别的不计得分。</w:t>
            </w:r>
          </w:p>
        </w:tc>
        <w:tc>
          <w:tcPr>
            <w:tcW w:w="1187" w:type="dxa"/>
            <w:vAlign w:val="center"/>
          </w:tcPr>
          <w:p w14:paraId="40CB9D4A">
            <w:pPr>
              <w:spacing w:line="360" w:lineRule="auto"/>
              <w:jc w:val="center"/>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评委</w:t>
            </w:r>
            <w:r>
              <w:rPr>
                <w:rFonts w:hint="eastAsia" w:asciiTheme="minorEastAsia" w:hAnsiTheme="minorEastAsia" w:eastAsiaTheme="minorEastAsia" w:cstheme="minorEastAsia"/>
                <w:szCs w:val="21"/>
                <w:lang w:val="zh-CN"/>
              </w:rPr>
              <w:t>打分</w:t>
            </w:r>
          </w:p>
        </w:tc>
      </w:tr>
      <w:tr w14:paraId="6503E9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7AF401A6">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143" w:type="dxa"/>
            <w:vAlign w:val="center"/>
          </w:tcPr>
          <w:p w14:paraId="70D52B71">
            <w:pPr>
              <w:adjustRightInd w:val="0"/>
              <w:snapToGrid w:val="0"/>
              <w:spacing w:line="36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投标人同类项目业绩情况</w:t>
            </w:r>
          </w:p>
        </w:tc>
        <w:tc>
          <w:tcPr>
            <w:tcW w:w="709" w:type="dxa"/>
            <w:vAlign w:val="center"/>
          </w:tcPr>
          <w:p w14:paraId="767F263F">
            <w:pPr>
              <w:adjustRightInd w:val="0"/>
              <w:snapToGrid w:val="0"/>
              <w:spacing w:line="36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5</w:t>
            </w:r>
          </w:p>
        </w:tc>
        <w:tc>
          <w:tcPr>
            <w:tcW w:w="5953" w:type="dxa"/>
          </w:tcPr>
          <w:p w14:paraId="1A63C7B0">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（一）评分内容</w:t>
            </w:r>
          </w:p>
          <w:p w14:paraId="5861D52D">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2022年1月1日至本项目投标截止日（以合同签订日期为准），投标人具有同类检验类项目业绩的，每提供1个项目得1分,最高得5分。提供同一家采购单位多份合同的，只计一个项目。</w:t>
            </w:r>
          </w:p>
          <w:p w14:paraId="01FCA98E">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（二）评分标准</w:t>
            </w:r>
          </w:p>
          <w:p w14:paraId="7028A026">
            <w:pPr>
              <w:adjustRightInd w:val="0"/>
              <w:snapToGrid w:val="0"/>
              <w:spacing w:line="360" w:lineRule="auto"/>
              <w:rPr>
                <w:rFonts w:hint="eastAsia" w:asciiTheme="minorEastAsia" w:hAnsiTheme="minorEastAsia" w:eastAsiaTheme="minorEastAsia"/>
                <w:szCs w:val="21"/>
              </w:rPr>
            </w:pPr>
            <w:r>
              <w:rPr>
                <w:rFonts w:hint="eastAsia" w:cs="仿宋" w:asciiTheme="minorEastAsia" w:hAnsiTheme="minorEastAsia" w:eastAsiaTheme="minorEastAsia"/>
                <w:szCs w:val="21"/>
              </w:rPr>
              <w:t>1. 提供合同关键页</w:t>
            </w:r>
            <w:r>
              <w:rPr>
                <w:rFonts w:cs="宋体" w:asciiTheme="minorEastAsia" w:hAnsiTheme="minorEastAsia" w:eastAsiaTheme="minorEastAsia"/>
                <w:szCs w:val="21"/>
              </w:rPr>
              <w:t>（关键信息包括但不仅限于合同的项目名称、服务内容、合同</w:t>
            </w:r>
            <w:r>
              <w:rPr>
                <w:rFonts w:hint="eastAsia" w:cs="宋体" w:asciiTheme="minorEastAsia" w:hAnsiTheme="minorEastAsia" w:eastAsiaTheme="minorEastAsia"/>
                <w:szCs w:val="21"/>
              </w:rPr>
              <w:t>签订日期</w:t>
            </w:r>
            <w:r>
              <w:rPr>
                <w:rFonts w:cs="宋体" w:asciiTheme="minorEastAsia" w:hAnsiTheme="minorEastAsia" w:eastAsiaTheme="minorEastAsia"/>
                <w:szCs w:val="21"/>
              </w:rPr>
              <w:t>、甲乙双方签字盖章页）</w:t>
            </w:r>
            <w:r>
              <w:rPr>
                <w:rFonts w:hint="eastAsia" w:asciiTheme="minorEastAsia" w:hAnsiTheme="minorEastAsia" w:eastAsiaTheme="minorEastAsia"/>
                <w:bCs/>
                <w:szCs w:val="21"/>
              </w:rPr>
              <w:t>且提供的材料各项信息不得有任何遮挡</w:t>
            </w:r>
            <w:r>
              <w:rPr>
                <w:rFonts w:hint="eastAsia" w:asciiTheme="minorEastAsia" w:hAnsiTheme="minorEastAsia" w:eastAsiaTheme="minorEastAsia"/>
                <w:szCs w:val="21"/>
              </w:rPr>
              <w:t>；</w:t>
            </w:r>
          </w:p>
          <w:p w14:paraId="33EEA0DB">
            <w:pPr>
              <w:adjustRightInd w:val="0"/>
              <w:snapToGrid w:val="0"/>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 通过合同关键信息无法判断是否得分的，还需提供能证明得分的其它证明资料，如项目报告或合同甲方出具的证明文件；</w:t>
            </w:r>
          </w:p>
          <w:p w14:paraId="2F754C52">
            <w:pPr>
              <w:adjustRightInd w:val="0"/>
              <w:snapToGrid w:val="0"/>
              <w:spacing w:line="360" w:lineRule="auto"/>
              <w:rPr>
                <w:rFonts w:hint="eastAsia" w:asciiTheme="minorEastAsia" w:hAnsiTheme="minorEastAsia" w:eastAsiaTheme="minorEastAsia"/>
                <w:bCs/>
                <w:szCs w:val="21"/>
              </w:rPr>
            </w:pPr>
            <w:r>
              <w:rPr>
                <w:rFonts w:hint="eastAsia" w:asciiTheme="minorEastAsia" w:hAnsiTheme="minorEastAsia" w:eastAsiaTheme="minorEastAsia"/>
                <w:szCs w:val="21"/>
              </w:rPr>
              <w:t>3.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4B0F0893">
            <w:pPr>
              <w:spacing w:line="360" w:lineRule="auto"/>
              <w:jc w:val="center"/>
              <w:rPr>
                <w:rFonts w:hint="eastAsia" w:asciiTheme="minorEastAsia" w:hAnsiTheme="minorEastAsia" w:eastAsiaTheme="minorEastAsia" w:cstheme="minorEastAsia"/>
                <w:szCs w:val="21"/>
              </w:rPr>
            </w:pP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34DBB31C">
            <w:pPr>
              <w:autoSpaceDE w:val="0"/>
              <w:autoSpaceDN w:val="0"/>
              <w:adjustRightInd w:val="0"/>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1143" w:type="dxa"/>
            <w:vAlign w:val="center"/>
          </w:tcPr>
          <w:p w14:paraId="42B13F9C">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诚信评审</w:t>
            </w:r>
          </w:p>
        </w:tc>
        <w:tc>
          <w:tcPr>
            <w:tcW w:w="709" w:type="dxa"/>
            <w:vAlign w:val="center"/>
          </w:tcPr>
          <w:p w14:paraId="6BAF4B7F">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5953" w:type="dxa"/>
            <w:vAlign w:val="center"/>
          </w:tcPr>
          <w:p w14:paraId="06E64993">
            <w:pPr>
              <w:pStyle w:val="95"/>
              <w:spacing w:line="360" w:lineRule="auto"/>
              <w:ind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27C02CE8">
            <w:pPr>
              <w:tabs>
                <w:tab w:val="left" w:pos="175"/>
              </w:tabs>
              <w:spacing w:line="360" w:lineRule="auto"/>
              <w:ind w:left="33"/>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CF8E18B">
            <w:pPr>
              <w:spacing w:line="360" w:lineRule="auto"/>
              <w:jc w:val="center"/>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评委</w:t>
            </w:r>
            <w:r>
              <w:rPr>
                <w:rFonts w:hint="eastAsia" w:asciiTheme="minorEastAsia" w:hAnsiTheme="minorEastAsia" w:eastAsiaTheme="minorEastAsia" w:cstheme="minorEastAsia"/>
                <w:szCs w:val="21"/>
                <w:lang w:val="zh-CN"/>
              </w:rPr>
              <w:t>打分</w:t>
            </w:r>
          </w:p>
        </w:tc>
      </w:tr>
    </w:tbl>
    <w:p w14:paraId="32A15A43">
      <w:pPr>
        <w:pStyle w:val="4"/>
        <w:spacing w:before="0" w:after="0"/>
        <w:jc w:val="left"/>
        <w:rPr>
          <w:rFonts w:hint="eastAsia" w:asciiTheme="minorEastAsia" w:hAnsiTheme="minorEastAsia"/>
          <w:bCs w:val="0"/>
          <w:sz w:val="21"/>
          <w:szCs w:val="21"/>
        </w:rPr>
      </w:pPr>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sz w:val="21"/>
          <w:szCs w:val="21"/>
        </w:rPr>
        <w:t>评审得分=价格部分得分+技术部分得分+商务部分得分，最高100分。</w:t>
      </w:r>
    </w:p>
    <w:p w14:paraId="01F0EB6C">
      <w:pPr>
        <w:pStyle w:val="5"/>
        <w:spacing w:before="0" w:after="0"/>
      </w:pPr>
      <w:bookmarkStart w:id="21" w:name="_Toc135293166"/>
      <w:r>
        <w:rPr>
          <w:rFonts w:hint="eastAsia"/>
        </w:rPr>
        <w:t>1、资质证书有效期</w:t>
      </w:r>
      <w:bookmarkEnd w:id="21"/>
    </w:p>
    <w:p w14:paraId="38771D56">
      <w:pPr>
        <w:spacing w:line="360" w:lineRule="auto"/>
        <w:ind w:firstLine="424" w:firstLineChars="202"/>
        <w:rPr>
          <w:rFonts w:hint="eastAsia"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A67244F">
      <w:pPr>
        <w:adjustRightInd w:val="0"/>
        <w:spacing w:line="360" w:lineRule="exact"/>
        <w:rPr>
          <w:rFonts w:hint="eastAsia" w:asciiTheme="minorEastAsia" w:hAnsiTheme="minorEastAsia" w:eastAsiaTheme="minorEastAsia"/>
          <w:b/>
        </w:rPr>
      </w:pPr>
    </w:p>
    <w:p w14:paraId="1BC07346">
      <w:pPr>
        <w:pStyle w:val="5"/>
        <w:spacing w:before="0" w:after="0"/>
        <w:rPr>
          <w:rFonts w:hint="eastAsia"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5AF96479">
      <w:pPr>
        <w:spacing w:after="60" w:line="360" w:lineRule="auto"/>
        <w:ind w:firstLine="426" w:firstLineChars="202"/>
        <w:rPr>
          <w:rFonts w:hint="eastAsia"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5B75EB19">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6BD12CE0">
      <w:pPr>
        <w:spacing w:line="360" w:lineRule="auto"/>
        <w:ind w:firstLine="371" w:firstLineChars="177"/>
        <w:rPr>
          <w:rFonts w:hint="eastAsia"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7672589">
      <w:pPr>
        <w:widowControl/>
        <w:spacing w:line="360" w:lineRule="auto"/>
        <w:ind w:firstLine="371" w:firstLineChars="177"/>
        <w:jc w:val="left"/>
        <w:rPr>
          <w:rFonts w:hint="eastAsia"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71EBF299">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336C5D98">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（2）接受大中型企业与小微企业组成联合体的采购项目，联合协议中约定，小型、微型企业的协议合同金额占到联合体协议合同总金额30%以上的，可给予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14CB2032">
      <w:pPr>
        <w:spacing w:after="60" w:line="360" w:lineRule="auto"/>
        <w:ind w:firstLine="424" w:firstLineChars="202"/>
        <w:rPr>
          <w:rFonts w:hint="eastAsia" w:ascii="宋体" w:hAnsi="宋体"/>
          <w:szCs w:val="22"/>
        </w:rPr>
      </w:pPr>
      <w:r>
        <w:rPr>
          <w:rFonts w:hint="eastAsia" w:ascii="宋体" w:hAnsi="宋体"/>
          <w:szCs w:val="22"/>
        </w:rPr>
        <w:t>（3）允许大中型企业向一家或者多家小微企业分包的采购项目，分包意向协议约定，小型、微型企业的协议合同金额占到合同总金额30%以上的，可给予投标人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F71E554">
      <w:pPr>
        <w:spacing w:after="60" w:line="360" w:lineRule="auto"/>
        <w:ind w:firstLine="424" w:firstLineChars="202"/>
        <w:rPr>
          <w:rFonts w:hint="eastAsia"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F4B4FF">
      <w:pPr>
        <w:spacing w:after="60" w:line="360" w:lineRule="auto"/>
        <w:ind w:firstLine="424" w:firstLineChars="202"/>
        <w:rPr>
          <w:rFonts w:hint="eastAsia"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782225AE">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0B3725B">
      <w:pPr>
        <w:spacing w:line="360" w:lineRule="auto"/>
        <w:ind w:firstLine="424" w:firstLineChars="202"/>
        <w:jc w:val="left"/>
        <w:rPr>
          <w:rFonts w:hint="eastAsia"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1446F994">
      <w:pPr>
        <w:autoSpaceDE w:val="0"/>
        <w:autoSpaceDN w:val="0"/>
        <w:adjustRightInd w:val="0"/>
        <w:spacing w:line="360" w:lineRule="auto"/>
        <w:ind w:firstLine="369" w:firstLineChars="176"/>
        <w:jc w:val="left"/>
        <w:rPr>
          <w:rFonts w:hint="eastAsia"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11E4103C">
      <w:pPr>
        <w:pStyle w:val="46"/>
        <w:spacing w:before="0" w:beforeAutospacing="0" w:after="0" w:afterAutospacing="0" w:line="360" w:lineRule="auto"/>
        <w:ind w:firstLine="420"/>
        <w:textAlignment w:val="baseline"/>
        <w:rPr>
          <w:rFonts w:hint="eastAsia" w:ascii="宋体" w:hAnsi="宋体" w:cs="宋体"/>
          <w:sz w:val="21"/>
          <w:szCs w:val="21"/>
        </w:rPr>
      </w:pPr>
      <w:r>
        <w:rPr>
          <w:rFonts w:hint="eastAsia" w:ascii="宋体" w:hAnsi="宋体" w:cs="宋体"/>
          <w:b/>
          <w:sz w:val="21"/>
          <w:szCs w:val="21"/>
        </w:rPr>
        <w:t>（四）</w:t>
      </w:r>
      <w:r>
        <w:rPr>
          <w:rStyle w:val="54"/>
          <w:rFonts w:hint="eastAsia" w:ascii="宋体" w:hAnsi="宋体" w:cs="宋体"/>
          <w:color w:val="000000"/>
          <w:sz w:val="21"/>
          <w:szCs w:val="21"/>
          <w:shd w:val="clear" w:color="auto" w:fill="FFFFFF"/>
        </w:rPr>
        <w:t>对本国产品的支持政策</w:t>
      </w:r>
    </w:p>
    <w:p w14:paraId="46743EBF">
      <w:pPr>
        <w:pStyle w:val="46"/>
        <w:spacing w:before="0" w:beforeAutospacing="0" w:after="0" w:afterAutospacing="0" w:line="360" w:lineRule="auto"/>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根据《国务院办公厅关于在政府采购中实施本国产品标准及相关政策的通知》（国办发〔2025〕34号）和《关于贯彻落实&lt;国务院办公厅关于在政府采购中实施本国产品标准及相关政策的通知&gt;的意见》（财库〔2025〕30号），政府采购活动中既有本国产品又有非本国产品参与竞争的，依法对本国产品给予价格评审优惠，</w:t>
      </w:r>
      <w:r>
        <w:rPr>
          <w:rFonts w:hint="eastAsia" w:ascii="宋体" w:hAnsi="宋体" w:cs="宋体"/>
          <w:b/>
          <w:bCs/>
          <w:color w:val="000000"/>
          <w:sz w:val="21"/>
          <w:szCs w:val="21"/>
          <w:shd w:val="clear" w:color="auto" w:fill="FFFFFF"/>
        </w:rPr>
        <w:t>对本国产品的报价给予</w:t>
      </w:r>
      <w:r>
        <w:rPr>
          <w:rFonts w:hint="eastAsia" w:ascii="宋体" w:hAnsi="宋体" w:cs="宋体"/>
          <w:b/>
          <w:bCs/>
          <w:color w:val="000000"/>
          <w:sz w:val="21"/>
          <w:szCs w:val="21"/>
          <w:u w:val="single"/>
          <w:shd w:val="clear" w:color="auto" w:fill="FFFFFF"/>
        </w:rPr>
        <w:t>20%</w:t>
      </w:r>
      <w:r>
        <w:rPr>
          <w:rFonts w:hint="eastAsia" w:ascii="宋体" w:hAnsi="宋体" w:cs="宋体"/>
          <w:b/>
          <w:bCs/>
          <w:color w:val="000000"/>
          <w:sz w:val="21"/>
          <w:szCs w:val="21"/>
          <w:shd w:val="clear" w:color="auto" w:fill="FFFFFF"/>
        </w:rPr>
        <w:t>的价格扣除，用扣除后的价格参与评审</w:t>
      </w:r>
      <w:r>
        <w:rPr>
          <w:rFonts w:hint="eastAsia" w:ascii="宋体" w:hAnsi="宋体" w:cs="宋体"/>
          <w:color w:val="000000"/>
          <w:sz w:val="21"/>
          <w:szCs w:val="21"/>
          <w:shd w:val="clear" w:color="auto" w:fill="FFFFFF"/>
        </w:rPr>
        <w:t>。当采购项目或者采购包中含有多种产品，供应商为该采购项目或者采购包提供的</w:t>
      </w:r>
      <w:r>
        <w:rPr>
          <w:rFonts w:hint="eastAsia" w:ascii="宋体" w:hAnsi="宋体" w:cs="宋体"/>
          <w:b/>
          <w:bCs/>
          <w:color w:val="000000"/>
          <w:sz w:val="21"/>
          <w:szCs w:val="21"/>
          <w:shd w:val="clear" w:color="auto" w:fill="FFFFFF"/>
        </w:rPr>
        <w:t>符合本国产品标准的产品成本之和占该供应商提供的全部产品成本之和的比例达到80%以上时，依法对该供应商提供的全部产品给予价格评审优惠</w:t>
      </w:r>
      <w:r>
        <w:rPr>
          <w:rFonts w:hint="eastAsia" w:ascii="宋体" w:hAnsi="宋体" w:cs="宋体"/>
          <w:color w:val="000000"/>
          <w:sz w:val="21"/>
          <w:szCs w:val="21"/>
          <w:shd w:val="clear" w:color="auto" w:fill="FFFFFF"/>
        </w:rPr>
        <w:t>，即对该供应商提供的全部产品的总报价给予20%的价格扣除，用扣除后的价格参与评审。</w:t>
      </w:r>
    </w:p>
    <w:p w14:paraId="5B9D7BE7">
      <w:pPr>
        <w:pStyle w:val="46"/>
        <w:spacing w:before="0" w:beforeAutospacing="0" w:after="0" w:afterAutospacing="0" w:line="360" w:lineRule="auto"/>
        <w:ind w:firstLine="420"/>
        <w:textAlignment w:val="baseline"/>
        <w:rPr>
          <w:b/>
          <w:bCs/>
        </w:rPr>
      </w:pPr>
      <w:r>
        <w:rPr>
          <w:rFonts w:hint="eastAsia" w:ascii="宋体" w:hAnsi="宋体" w:cs="宋体"/>
          <w:color w:val="000000"/>
          <w:sz w:val="21"/>
          <w:szCs w:val="21"/>
          <w:shd w:val="clear" w:color="auto" w:fill="FFFFFF"/>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5492CEB">
      <w:pPr>
        <w:spacing w:line="360" w:lineRule="auto"/>
        <w:ind w:firstLine="422" w:firstLineChars="200"/>
        <w:rPr>
          <w:rFonts w:hint="eastAsia" w:ascii="宋体" w:hAnsi="宋体"/>
          <w:b/>
          <w:szCs w:val="21"/>
        </w:rPr>
      </w:pPr>
      <w:r>
        <w:rPr>
          <w:rFonts w:hint="eastAsia" w:ascii="宋体" w:hAnsi="宋体" w:cs="宋体"/>
          <w:b/>
          <w:szCs w:val="21"/>
        </w:rPr>
        <w:t>（五）</w:t>
      </w:r>
      <w:r>
        <w:rPr>
          <w:rFonts w:hint="eastAsia"/>
          <w:b/>
        </w:rPr>
        <w:t>其他说明</w:t>
      </w:r>
    </w:p>
    <w:p w14:paraId="2FD62D43">
      <w:pPr>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14:paraId="380FF552">
      <w:pPr>
        <w:spacing w:line="360" w:lineRule="auto"/>
      </w:pPr>
    </w:p>
    <w:p w14:paraId="6AE200A9">
      <w:pPr>
        <w:widowControl/>
        <w:jc w:val="left"/>
      </w:pPr>
      <w:r>
        <w:br w:type="page"/>
      </w:r>
    </w:p>
    <w:p w14:paraId="28F73392">
      <w:pPr>
        <w:pStyle w:val="3"/>
      </w:pPr>
      <w:bookmarkStart w:id="23" w:name="_Toc135293168"/>
      <w:r>
        <w:rPr>
          <w:rFonts w:hint="eastAsia"/>
        </w:rPr>
        <w:t>第五章  投标人须知前附表</w:t>
      </w:r>
      <w:bookmarkEnd w:id="23"/>
    </w:p>
    <w:p w14:paraId="23F866D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9B02A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FFA4E50">
            <w:pPr>
              <w:pStyle w:val="27"/>
              <w:spacing w:line="360" w:lineRule="auto"/>
              <w:jc w:val="center"/>
              <w:rPr>
                <w:rFonts w:hint="eastAsia" w:hAnsi="宋体"/>
              </w:rPr>
            </w:pPr>
            <w:r>
              <w:rPr>
                <w:rFonts w:hint="eastAsia" w:hAnsi="宋体"/>
              </w:rPr>
              <w:t>项号</w:t>
            </w:r>
          </w:p>
        </w:tc>
        <w:tc>
          <w:tcPr>
            <w:tcW w:w="1038" w:type="dxa"/>
            <w:vAlign w:val="center"/>
          </w:tcPr>
          <w:p w14:paraId="458CD8DB">
            <w:pPr>
              <w:pStyle w:val="27"/>
              <w:spacing w:line="360" w:lineRule="auto"/>
              <w:jc w:val="center"/>
              <w:rPr>
                <w:rFonts w:hint="eastAsia" w:hAnsi="宋体"/>
              </w:rPr>
            </w:pPr>
            <w:r>
              <w:rPr>
                <w:rFonts w:hint="eastAsia" w:hAnsi="宋体"/>
              </w:rPr>
              <w:t>条款号</w:t>
            </w:r>
          </w:p>
        </w:tc>
        <w:tc>
          <w:tcPr>
            <w:tcW w:w="1843" w:type="dxa"/>
            <w:vAlign w:val="center"/>
          </w:tcPr>
          <w:p w14:paraId="7947337A">
            <w:pPr>
              <w:pStyle w:val="27"/>
              <w:spacing w:line="360" w:lineRule="auto"/>
              <w:jc w:val="center"/>
              <w:rPr>
                <w:rFonts w:hint="eastAsia" w:hAnsi="宋体"/>
              </w:rPr>
            </w:pPr>
            <w:r>
              <w:rPr>
                <w:rFonts w:hint="eastAsia" w:hAnsi="宋体"/>
              </w:rPr>
              <w:t>内容</w:t>
            </w:r>
          </w:p>
        </w:tc>
        <w:tc>
          <w:tcPr>
            <w:tcW w:w="6520" w:type="dxa"/>
          </w:tcPr>
          <w:p w14:paraId="5BA5CC1C">
            <w:pPr>
              <w:pStyle w:val="27"/>
              <w:spacing w:line="360" w:lineRule="auto"/>
              <w:jc w:val="center"/>
              <w:rPr>
                <w:rFonts w:hint="eastAsia" w:hAnsi="宋体"/>
              </w:rPr>
            </w:pPr>
            <w:r>
              <w:rPr>
                <w:rFonts w:hint="eastAsia" w:hAnsi="宋体"/>
              </w:rPr>
              <w:t>内容规定</w:t>
            </w:r>
          </w:p>
        </w:tc>
      </w:tr>
      <w:tr w14:paraId="35989F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908F349">
            <w:pPr>
              <w:pStyle w:val="27"/>
              <w:spacing w:line="360" w:lineRule="auto"/>
              <w:jc w:val="center"/>
              <w:rPr>
                <w:rFonts w:hint="eastAsia" w:hAnsi="宋体"/>
              </w:rPr>
            </w:pPr>
            <w:r>
              <w:rPr>
                <w:rFonts w:hAnsi="宋体"/>
              </w:rPr>
              <w:t>1</w:t>
            </w:r>
          </w:p>
        </w:tc>
        <w:tc>
          <w:tcPr>
            <w:tcW w:w="1038" w:type="dxa"/>
            <w:vAlign w:val="center"/>
          </w:tcPr>
          <w:p w14:paraId="4C429CBB">
            <w:pPr>
              <w:pStyle w:val="27"/>
              <w:spacing w:line="360" w:lineRule="auto"/>
              <w:jc w:val="center"/>
              <w:rPr>
                <w:rFonts w:hint="eastAsia" w:hAnsi="宋体"/>
              </w:rPr>
            </w:pPr>
            <w:r>
              <w:rPr>
                <w:rFonts w:hAnsi="宋体"/>
              </w:rPr>
              <w:t>1.1</w:t>
            </w:r>
          </w:p>
        </w:tc>
        <w:tc>
          <w:tcPr>
            <w:tcW w:w="1843" w:type="dxa"/>
            <w:vAlign w:val="center"/>
          </w:tcPr>
          <w:p w14:paraId="10B2C6D5">
            <w:pPr>
              <w:pStyle w:val="27"/>
              <w:spacing w:line="360" w:lineRule="exact"/>
              <w:jc w:val="center"/>
              <w:rPr>
                <w:rFonts w:hint="eastAsia" w:hAnsi="宋体"/>
              </w:rPr>
            </w:pPr>
            <w:r>
              <w:rPr>
                <w:rFonts w:hint="eastAsia" w:hAnsi="宋体"/>
              </w:rPr>
              <w:t>项目名称</w:t>
            </w:r>
          </w:p>
        </w:tc>
        <w:tc>
          <w:tcPr>
            <w:tcW w:w="6520" w:type="dxa"/>
            <w:vAlign w:val="center"/>
          </w:tcPr>
          <w:p w14:paraId="09531380">
            <w:pPr>
              <w:pStyle w:val="27"/>
              <w:spacing w:line="360" w:lineRule="exact"/>
            </w:pPr>
            <w:r>
              <w:rPr>
                <w:rFonts w:hint="eastAsia"/>
              </w:rPr>
              <w:t>单细胞和空间转录组外送标本检测项目</w:t>
            </w:r>
          </w:p>
        </w:tc>
      </w:tr>
      <w:tr w14:paraId="582F9D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971D561">
            <w:pPr>
              <w:pStyle w:val="27"/>
              <w:spacing w:line="360" w:lineRule="auto"/>
              <w:jc w:val="center"/>
              <w:rPr>
                <w:rFonts w:hint="eastAsia" w:hAnsi="宋体"/>
              </w:rPr>
            </w:pPr>
            <w:r>
              <w:rPr>
                <w:rFonts w:hint="eastAsia" w:hAnsi="宋体"/>
              </w:rPr>
              <w:t>2</w:t>
            </w:r>
          </w:p>
        </w:tc>
        <w:tc>
          <w:tcPr>
            <w:tcW w:w="1038" w:type="dxa"/>
            <w:vAlign w:val="center"/>
          </w:tcPr>
          <w:p w14:paraId="18DE4972">
            <w:pPr>
              <w:pStyle w:val="27"/>
              <w:spacing w:line="360" w:lineRule="auto"/>
              <w:jc w:val="center"/>
              <w:rPr>
                <w:rFonts w:hint="eastAsia" w:hAnsi="宋体"/>
              </w:rPr>
            </w:pPr>
            <w:r>
              <w:rPr>
                <w:rFonts w:hAnsi="宋体"/>
              </w:rPr>
              <w:t>2.1</w:t>
            </w:r>
          </w:p>
        </w:tc>
        <w:tc>
          <w:tcPr>
            <w:tcW w:w="1843" w:type="dxa"/>
            <w:vAlign w:val="center"/>
          </w:tcPr>
          <w:p w14:paraId="0F189B2F">
            <w:pPr>
              <w:pStyle w:val="27"/>
              <w:spacing w:line="360" w:lineRule="exact"/>
              <w:jc w:val="center"/>
              <w:rPr>
                <w:rFonts w:hint="eastAsia" w:hAnsi="宋体"/>
              </w:rPr>
            </w:pPr>
            <w:r>
              <w:rPr>
                <w:rFonts w:hint="eastAsia" w:hAnsi="宋体"/>
              </w:rPr>
              <w:t>采购人</w:t>
            </w:r>
          </w:p>
        </w:tc>
        <w:tc>
          <w:tcPr>
            <w:tcW w:w="6520" w:type="dxa"/>
            <w:vAlign w:val="center"/>
          </w:tcPr>
          <w:p w14:paraId="45416ACE">
            <w:pPr>
              <w:pStyle w:val="27"/>
              <w:spacing w:line="360" w:lineRule="exact"/>
              <w:rPr>
                <w:rFonts w:hint="eastAsia" w:hAnsi="宋体"/>
                <w:szCs w:val="24"/>
              </w:rPr>
            </w:pPr>
            <w:r>
              <w:rPr>
                <w:rFonts w:hint="eastAsia" w:hAnsi="宋体"/>
                <w:snapToGrid w:val="0"/>
                <w:szCs w:val="21"/>
              </w:rPr>
              <w:t>深圳市妇幼保健院</w:t>
            </w:r>
          </w:p>
        </w:tc>
      </w:tr>
      <w:tr w14:paraId="12B4D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F541562">
            <w:pPr>
              <w:pStyle w:val="27"/>
              <w:spacing w:line="360" w:lineRule="auto"/>
              <w:jc w:val="center"/>
              <w:rPr>
                <w:rFonts w:hint="eastAsia" w:hAnsi="宋体"/>
              </w:rPr>
            </w:pPr>
            <w:r>
              <w:rPr>
                <w:rFonts w:hint="eastAsia" w:hAnsi="宋体"/>
              </w:rPr>
              <w:t>3</w:t>
            </w:r>
          </w:p>
        </w:tc>
        <w:tc>
          <w:tcPr>
            <w:tcW w:w="1038" w:type="dxa"/>
            <w:vAlign w:val="center"/>
          </w:tcPr>
          <w:p w14:paraId="0926CD4D">
            <w:pPr>
              <w:pStyle w:val="27"/>
              <w:spacing w:line="360" w:lineRule="auto"/>
              <w:jc w:val="center"/>
              <w:rPr>
                <w:rFonts w:hint="eastAsia" w:hAnsi="宋体"/>
              </w:rPr>
            </w:pPr>
            <w:r>
              <w:rPr>
                <w:rFonts w:hAnsi="宋体"/>
              </w:rPr>
              <w:t>2.2</w:t>
            </w:r>
          </w:p>
        </w:tc>
        <w:tc>
          <w:tcPr>
            <w:tcW w:w="1843" w:type="dxa"/>
            <w:vAlign w:val="center"/>
          </w:tcPr>
          <w:p w14:paraId="6B2C865B">
            <w:pPr>
              <w:pStyle w:val="27"/>
              <w:spacing w:line="360" w:lineRule="exact"/>
              <w:jc w:val="center"/>
              <w:rPr>
                <w:rFonts w:hint="eastAsia" w:hAnsi="宋体"/>
              </w:rPr>
            </w:pPr>
            <w:r>
              <w:rPr>
                <w:rFonts w:hint="eastAsia" w:hAnsi="宋体"/>
              </w:rPr>
              <w:t>采购代理机构</w:t>
            </w:r>
          </w:p>
        </w:tc>
        <w:tc>
          <w:tcPr>
            <w:tcW w:w="6520" w:type="dxa"/>
            <w:vAlign w:val="center"/>
          </w:tcPr>
          <w:p w14:paraId="4061AD72">
            <w:pPr>
              <w:pStyle w:val="27"/>
              <w:spacing w:line="360" w:lineRule="exact"/>
              <w:rPr>
                <w:rFonts w:hint="eastAsia" w:hAnsi="宋体"/>
              </w:rPr>
            </w:pPr>
            <w:r>
              <w:rPr>
                <w:rFonts w:hAnsi="宋体"/>
              </w:rPr>
              <w:t>深圳市中正招标有限公司</w:t>
            </w:r>
          </w:p>
        </w:tc>
      </w:tr>
      <w:tr w14:paraId="2D5BE9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20910ECC">
            <w:pPr>
              <w:pStyle w:val="27"/>
              <w:spacing w:line="360" w:lineRule="auto"/>
              <w:jc w:val="center"/>
              <w:rPr>
                <w:rFonts w:hint="eastAsia" w:hAnsi="宋体"/>
              </w:rPr>
            </w:pPr>
            <w:r>
              <w:rPr>
                <w:rFonts w:hint="eastAsia" w:hAnsi="宋体"/>
              </w:rPr>
              <w:t>4</w:t>
            </w:r>
          </w:p>
        </w:tc>
        <w:tc>
          <w:tcPr>
            <w:tcW w:w="1038" w:type="dxa"/>
            <w:vAlign w:val="center"/>
          </w:tcPr>
          <w:p w14:paraId="1B0C2FC9">
            <w:pPr>
              <w:pStyle w:val="27"/>
              <w:spacing w:line="360" w:lineRule="auto"/>
              <w:jc w:val="center"/>
              <w:rPr>
                <w:rFonts w:hint="eastAsia" w:hAnsi="宋体"/>
              </w:rPr>
            </w:pPr>
            <w:r>
              <w:rPr>
                <w:rFonts w:hint="eastAsia" w:hAnsi="宋体"/>
              </w:rPr>
              <w:t>3.1</w:t>
            </w:r>
          </w:p>
        </w:tc>
        <w:tc>
          <w:tcPr>
            <w:tcW w:w="1843" w:type="dxa"/>
            <w:vAlign w:val="center"/>
          </w:tcPr>
          <w:p w14:paraId="634F9CF8">
            <w:pPr>
              <w:pStyle w:val="27"/>
              <w:spacing w:line="360" w:lineRule="exact"/>
              <w:jc w:val="center"/>
              <w:rPr>
                <w:rFonts w:hint="eastAsia" w:hAnsi="宋体"/>
              </w:rPr>
            </w:pPr>
            <w:r>
              <w:rPr>
                <w:rFonts w:hint="eastAsia" w:hAnsi="宋体"/>
              </w:rPr>
              <w:t>资金来源</w:t>
            </w:r>
          </w:p>
        </w:tc>
        <w:tc>
          <w:tcPr>
            <w:tcW w:w="6520" w:type="dxa"/>
            <w:vAlign w:val="center"/>
          </w:tcPr>
          <w:p w14:paraId="1D05EF48">
            <w:pPr>
              <w:pStyle w:val="27"/>
              <w:spacing w:line="360" w:lineRule="exact"/>
              <w:rPr>
                <w:rFonts w:hint="eastAsia" w:hAnsi="宋体"/>
              </w:rPr>
            </w:pPr>
            <w:r>
              <w:rPr>
                <w:rFonts w:hint="eastAsia" w:hAnsi="宋体" w:cs="MS Mincho"/>
                <w:sz w:val="24"/>
                <w:szCs w:val="24"/>
              </w:rPr>
              <w:t>☑</w:t>
            </w:r>
            <w:r>
              <w:rPr>
                <w:rFonts w:hint="eastAsia" w:hAnsi="宋体"/>
              </w:rPr>
              <w:t>财政资金/□自筹资金/□其它资金</w:t>
            </w:r>
          </w:p>
        </w:tc>
      </w:tr>
      <w:tr w14:paraId="1ADEB2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D9652DC">
            <w:pPr>
              <w:pStyle w:val="27"/>
              <w:spacing w:line="360" w:lineRule="auto"/>
              <w:jc w:val="center"/>
              <w:rPr>
                <w:rFonts w:hint="eastAsia" w:hAnsi="宋体"/>
              </w:rPr>
            </w:pPr>
            <w:r>
              <w:rPr>
                <w:rFonts w:hint="eastAsia" w:hAnsi="宋体"/>
              </w:rPr>
              <w:t>5</w:t>
            </w:r>
          </w:p>
        </w:tc>
        <w:tc>
          <w:tcPr>
            <w:tcW w:w="1038" w:type="dxa"/>
            <w:vAlign w:val="center"/>
          </w:tcPr>
          <w:p w14:paraId="136B4489">
            <w:pPr>
              <w:pStyle w:val="27"/>
              <w:spacing w:line="360" w:lineRule="auto"/>
              <w:jc w:val="center"/>
              <w:rPr>
                <w:rFonts w:hint="eastAsia" w:hAnsi="宋体"/>
              </w:rPr>
            </w:pPr>
            <w:r>
              <w:rPr>
                <w:rFonts w:hint="eastAsia" w:hAnsi="宋体"/>
              </w:rPr>
              <w:t>4.7</w:t>
            </w:r>
          </w:p>
        </w:tc>
        <w:tc>
          <w:tcPr>
            <w:tcW w:w="1843" w:type="dxa"/>
            <w:vAlign w:val="center"/>
          </w:tcPr>
          <w:p w14:paraId="0CF64E84">
            <w:pPr>
              <w:pStyle w:val="27"/>
              <w:spacing w:line="360" w:lineRule="auto"/>
              <w:jc w:val="center"/>
              <w:rPr>
                <w:rFonts w:hint="eastAsia" w:hAnsi="宋体"/>
              </w:rPr>
            </w:pPr>
            <w:r>
              <w:rPr>
                <w:rFonts w:hint="eastAsia" w:hAnsi="宋体"/>
              </w:rPr>
              <w:t>投标人资格要求</w:t>
            </w:r>
          </w:p>
        </w:tc>
        <w:tc>
          <w:tcPr>
            <w:tcW w:w="6520" w:type="dxa"/>
            <w:vAlign w:val="center"/>
          </w:tcPr>
          <w:p w14:paraId="1FEFB2F3">
            <w:pPr>
              <w:pStyle w:val="27"/>
              <w:spacing w:line="300" w:lineRule="auto"/>
              <w:rPr>
                <w:rFonts w:hint="eastAsia" w:hAnsi="宋体"/>
                <w:szCs w:val="21"/>
              </w:rPr>
            </w:pPr>
            <w:r>
              <w:rPr>
                <w:rFonts w:hint="eastAsia" w:hAnsi="宋体"/>
                <w:szCs w:val="21"/>
              </w:rPr>
              <w:t>详见《第一章 投标邀请》“申请人的资格要求”</w:t>
            </w:r>
            <w:r>
              <w:rPr>
                <w:rFonts w:hAnsi="宋体"/>
                <w:szCs w:val="21"/>
              </w:rPr>
              <w:t xml:space="preserve"> </w:t>
            </w:r>
          </w:p>
          <w:p w14:paraId="394B95AB">
            <w:pPr>
              <w:pStyle w:val="27"/>
              <w:spacing w:line="360" w:lineRule="auto"/>
              <w:rPr>
                <w:rFonts w:hint="eastAsia" w:hAnsi="宋体"/>
                <w:b/>
                <w:bCs/>
                <w:szCs w:val="21"/>
              </w:rPr>
            </w:pPr>
            <w:r>
              <w:rPr>
                <w:rFonts w:hint="eastAsia" w:hAnsi="宋体"/>
                <w:b/>
                <w:bCs/>
                <w:szCs w:val="21"/>
              </w:rPr>
              <w:t>（投标人资格证明文件详见第七章 投标文件格式）</w:t>
            </w:r>
          </w:p>
        </w:tc>
      </w:tr>
      <w:tr w14:paraId="5BD53C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AAA384B">
            <w:pPr>
              <w:pStyle w:val="27"/>
              <w:spacing w:line="360" w:lineRule="auto"/>
              <w:jc w:val="center"/>
              <w:rPr>
                <w:rFonts w:hint="eastAsia" w:hAnsi="宋体"/>
              </w:rPr>
            </w:pPr>
            <w:r>
              <w:rPr>
                <w:rFonts w:hint="eastAsia" w:hAnsi="宋体"/>
              </w:rPr>
              <w:t>6</w:t>
            </w:r>
          </w:p>
        </w:tc>
        <w:tc>
          <w:tcPr>
            <w:tcW w:w="1038" w:type="dxa"/>
            <w:vAlign w:val="center"/>
          </w:tcPr>
          <w:p w14:paraId="189B9894">
            <w:pPr>
              <w:pStyle w:val="27"/>
              <w:spacing w:line="360" w:lineRule="auto"/>
              <w:jc w:val="center"/>
              <w:rPr>
                <w:rFonts w:hint="eastAsia" w:hAnsi="宋体"/>
              </w:rPr>
            </w:pPr>
            <w:r>
              <w:rPr>
                <w:rFonts w:hint="eastAsia" w:hAnsi="宋体"/>
              </w:rPr>
              <w:t>4.8</w:t>
            </w:r>
          </w:p>
        </w:tc>
        <w:tc>
          <w:tcPr>
            <w:tcW w:w="1843" w:type="dxa"/>
            <w:vAlign w:val="center"/>
          </w:tcPr>
          <w:p w14:paraId="1A99C53C">
            <w:pPr>
              <w:pStyle w:val="27"/>
              <w:spacing w:line="360" w:lineRule="auto"/>
              <w:jc w:val="center"/>
              <w:rPr>
                <w:rFonts w:hint="eastAsia" w:hAnsi="宋体"/>
              </w:rPr>
            </w:pPr>
            <w:r>
              <w:rPr>
                <w:rFonts w:hint="eastAsia" w:hAnsi="宋体"/>
              </w:rPr>
              <w:t>联合体投标</w:t>
            </w:r>
          </w:p>
        </w:tc>
        <w:tc>
          <w:tcPr>
            <w:tcW w:w="6520" w:type="dxa"/>
          </w:tcPr>
          <w:p w14:paraId="641F0895">
            <w:pPr>
              <w:pStyle w:val="27"/>
              <w:spacing w:line="360" w:lineRule="auto"/>
              <w:rPr>
                <w:rFonts w:hint="eastAsia" w:hAnsi="宋体"/>
              </w:rPr>
            </w:pPr>
            <w:r>
              <w:rPr>
                <w:rFonts w:hint="eastAsia" w:hAnsi="宋体"/>
              </w:rPr>
              <w:t>不接受</w:t>
            </w:r>
          </w:p>
        </w:tc>
      </w:tr>
      <w:tr w14:paraId="76B15D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5DB1C7A0">
            <w:pPr>
              <w:pStyle w:val="27"/>
              <w:spacing w:line="360" w:lineRule="auto"/>
              <w:jc w:val="center"/>
              <w:rPr>
                <w:rFonts w:hint="eastAsia" w:hAnsi="宋体"/>
              </w:rPr>
            </w:pPr>
            <w:r>
              <w:rPr>
                <w:rFonts w:hint="eastAsia" w:hAnsi="宋体"/>
              </w:rPr>
              <w:t>7</w:t>
            </w:r>
          </w:p>
        </w:tc>
        <w:tc>
          <w:tcPr>
            <w:tcW w:w="1038" w:type="dxa"/>
            <w:vAlign w:val="center"/>
          </w:tcPr>
          <w:p w14:paraId="7C9E1D44">
            <w:pPr>
              <w:pStyle w:val="27"/>
              <w:spacing w:line="360" w:lineRule="auto"/>
              <w:jc w:val="center"/>
              <w:rPr>
                <w:rFonts w:hint="eastAsia" w:hAnsi="宋体"/>
              </w:rPr>
            </w:pPr>
            <w:r>
              <w:rPr>
                <w:rFonts w:hint="eastAsia" w:hAnsi="宋体"/>
              </w:rPr>
              <w:t>6.1</w:t>
            </w:r>
          </w:p>
        </w:tc>
        <w:tc>
          <w:tcPr>
            <w:tcW w:w="1843" w:type="dxa"/>
            <w:vAlign w:val="center"/>
          </w:tcPr>
          <w:p w14:paraId="2356D0DE">
            <w:pPr>
              <w:pStyle w:val="27"/>
              <w:spacing w:line="360" w:lineRule="auto"/>
              <w:jc w:val="center"/>
              <w:rPr>
                <w:rFonts w:hint="eastAsia" w:hAnsi="宋体"/>
              </w:rPr>
            </w:pPr>
            <w:r>
              <w:rPr>
                <w:rFonts w:hint="eastAsia" w:hAnsi="宋体"/>
              </w:rPr>
              <w:t>踏勘现场</w:t>
            </w:r>
          </w:p>
        </w:tc>
        <w:tc>
          <w:tcPr>
            <w:tcW w:w="6520" w:type="dxa"/>
          </w:tcPr>
          <w:p w14:paraId="451B823C">
            <w:pPr>
              <w:pStyle w:val="27"/>
              <w:spacing w:line="360" w:lineRule="auto"/>
              <w:rPr>
                <w:rFonts w:hint="eastAsia" w:hAnsi="宋体"/>
              </w:rPr>
            </w:pPr>
            <w:r>
              <w:rPr>
                <w:rFonts w:hint="eastAsia" w:hAnsi="宋体"/>
              </w:rPr>
              <w:t>不统一组织</w:t>
            </w:r>
            <w:r>
              <w:rPr>
                <w:rFonts w:hint="eastAsia"/>
                <w:snapToGrid w:val="0"/>
              </w:rPr>
              <w:t>，由各投标人自行查看现场。</w:t>
            </w:r>
          </w:p>
        </w:tc>
      </w:tr>
      <w:tr w14:paraId="42D951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550BEFD5">
            <w:pPr>
              <w:pStyle w:val="27"/>
              <w:spacing w:line="360" w:lineRule="auto"/>
              <w:jc w:val="center"/>
              <w:rPr>
                <w:rFonts w:hint="eastAsia" w:hAnsi="宋体"/>
              </w:rPr>
            </w:pPr>
            <w:r>
              <w:rPr>
                <w:rFonts w:hint="eastAsia" w:hAnsi="宋体"/>
              </w:rPr>
              <w:t>8</w:t>
            </w:r>
          </w:p>
        </w:tc>
        <w:tc>
          <w:tcPr>
            <w:tcW w:w="1038" w:type="dxa"/>
            <w:vAlign w:val="center"/>
          </w:tcPr>
          <w:p w14:paraId="6CD5556C">
            <w:pPr>
              <w:pStyle w:val="27"/>
              <w:spacing w:line="360" w:lineRule="auto"/>
              <w:jc w:val="center"/>
              <w:rPr>
                <w:rFonts w:hint="eastAsia" w:hAnsi="宋体"/>
              </w:rPr>
            </w:pPr>
            <w:r>
              <w:rPr>
                <w:rFonts w:hAnsi="宋体"/>
              </w:rPr>
              <w:t>1</w:t>
            </w:r>
            <w:r>
              <w:rPr>
                <w:rFonts w:hint="eastAsia" w:hAnsi="宋体"/>
              </w:rPr>
              <w:t>4</w:t>
            </w:r>
            <w:r>
              <w:rPr>
                <w:rFonts w:hAnsi="宋体"/>
              </w:rPr>
              <w:t>.1</w:t>
            </w:r>
          </w:p>
        </w:tc>
        <w:tc>
          <w:tcPr>
            <w:tcW w:w="1843" w:type="dxa"/>
            <w:vAlign w:val="center"/>
          </w:tcPr>
          <w:p w14:paraId="77BE7AA0">
            <w:pPr>
              <w:pStyle w:val="27"/>
              <w:spacing w:line="360" w:lineRule="auto"/>
              <w:jc w:val="center"/>
              <w:rPr>
                <w:rFonts w:hint="eastAsia" w:hAnsi="宋体"/>
              </w:rPr>
            </w:pPr>
            <w:r>
              <w:rPr>
                <w:rFonts w:hint="eastAsia" w:hAnsi="宋体"/>
              </w:rPr>
              <w:t>投标有效期</w:t>
            </w:r>
          </w:p>
        </w:tc>
        <w:tc>
          <w:tcPr>
            <w:tcW w:w="6520" w:type="dxa"/>
          </w:tcPr>
          <w:p w14:paraId="28975CC1">
            <w:pPr>
              <w:pStyle w:val="27"/>
              <w:spacing w:line="360" w:lineRule="auto"/>
              <w:rPr>
                <w:rFonts w:hint="eastAsia" w:hAnsi="宋体"/>
              </w:rPr>
            </w:pPr>
            <w:r>
              <w:rPr>
                <w:rFonts w:hint="eastAsia" w:hAnsi="宋体"/>
              </w:rPr>
              <w:t>90</w:t>
            </w:r>
            <w:r>
              <w:rPr>
                <w:rFonts w:hAnsi="宋体"/>
              </w:rPr>
              <w:t>日历天（从投标截止之日算起）</w:t>
            </w:r>
          </w:p>
        </w:tc>
      </w:tr>
      <w:tr w14:paraId="59C65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21180935">
            <w:pPr>
              <w:pStyle w:val="27"/>
              <w:spacing w:line="360" w:lineRule="auto"/>
              <w:jc w:val="center"/>
              <w:rPr>
                <w:rFonts w:hint="eastAsia" w:hAnsi="宋体"/>
              </w:rPr>
            </w:pPr>
            <w:r>
              <w:rPr>
                <w:rFonts w:hint="eastAsia" w:hAnsi="宋体"/>
              </w:rPr>
              <w:t>9</w:t>
            </w:r>
          </w:p>
        </w:tc>
        <w:tc>
          <w:tcPr>
            <w:tcW w:w="1038" w:type="dxa"/>
            <w:vAlign w:val="center"/>
          </w:tcPr>
          <w:p w14:paraId="21C80728">
            <w:pPr>
              <w:pStyle w:val="27"/>
              <w:spacing w:line="360" w:lineRule="auto"/>
              <w:jc w:val="center"/>
              <w:rPr>
                <w:rFonts w:hint="eastAsia"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7A080776">
            <w:pPr>
              <w:pStyle w:val="27"/>
              <w:spacing w:line="360" w:lineRule="auto"/>
              <w:jc w:val="center"/>
              <w:rPr>
                <w:rFonts w:hint="eastAsia" w:hAnsi="宋体"/>
              </w:rPr>
            </w:pPr>
            <w:r>
              <w:rPr>
                <w:rFonts w:hint="eastAsia" w:hAnsi="宋体"/>
              </w:rPr>
              <w:t>投标保证金</w:t>
            </w:r>
          </w:p>
        </w:tc>
        <w:tc>
          <w:tcPr>
            <w:tcW w:w="6520" w:type="dxa"/>
            <w:vAlign w:val="center"/>
          </w:tcPr>
          <w:p w14:paraId="512D4369">
            <w:pPr>
              <w:tabs>
                <w:tab w:val="left" w:pos="915"/>
              </w:tabs>
              <w:spacing w:line="360" w:lineRule="exact"/>
              <w:rPr>
                <w:rFonts w:hint="eastAsia" w:hAnsi="宋体"/>
              </w:rPr>
            </w:pPr>
            <w:r>
              <w:rPr>
                <w:rFonts w:hint="eastAsia" w:hAnsi="宋体"/>
              </w:rPr>
              <w:t>不要求向采购代理机构提交</w:t>
            </w:r>
          </w:p>
        </w:tc>
      </w:tr>
      <w:tr w14:paraId="2B1826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2AF656BE">
            <w:pPr>
              <w:pStyle w:val="27"/>
              <w:spacing w:line="360" w:lineRule="auto"/>
              <w:jc w:val="center"/>
              <w:rPr>
                <w:rFonts w:hint="eastAsia" w:hAnsi="宋体"/>
              </w:rPr>
            </w:pPr>
            <w:r>
              <w:rPr>
                <w:rFonts w:hint="eastAsia" w:hAnsi="宋体"/>
              </w:rPr>
              <w:t>10</w:t>
            </w:r>
          </w:p>
        </w:tc>
        <w:tc>
          <w:tcPr>
            <w:tcW w:w="1038" w:type="dxa"/>
            <w:vAlign w:val="center"/>
          </w:tcPr>
          <w:p w14:paraId="70C35F0A">
            <w:pPr>
              <w:pStyle w:val="27"/>
              <w:spacing w:line="360" w:lineRule="auto"/>
              <w:jc w:val="center"/>
              <w:rPr>
                <w:rFonts w:hint="eastAsia" w:hAnsi="宋体"/>
              </w:rPr>
            </w:pPr>
            <w:r>
              <w:rPr>
                <w:rFonts w:hint="eastAsia" w:hAnsi="宋体"/>
              </w:rPr>
              <w:t>16.1</w:t>
            </w:r>
          </w:p>
        </w:tc>
        <w:tc>
          <w:tcPr>
            <w:tcW w:w="1843" w:type="dxa"/>
            <w:vAlign w:val="center"/>
          </w:tcPr>
          <w:p w14:paraId="6D23821C">
            <w:pPr>
              <w:pStyle w:val="27"/>
              <w:spacing w:line="360" w:lineRule="auto"/>
              <w:jc w:val="center"/>
              <w:rPr>
                <w:rFonts w:hint="eastAsia" w:hAnsi="宋体"/>
              </w:rPr>
            </w:pPr>
            <w:r>
              <w:rPr>
                <w:rFonts w:hint="eastAsia" w:hAnsi="宋体"/>
              </w:rPr>
              <w:t>投标预备会</w:t>
            </w:r>
          </w:p>
          <w:p w14:paraId="359B518D">
            <w:pPr>
              <w:pStyle w:val="27"/>
              <w:spacing w:line="360" w:lineRule="auto"/>
              <w:jc w:val="center"/>
              <w:rPr>
                <w:rFonts w:hint="eastAsia" w:hAnsi="宋体"/>
              </w:rPr>
            </w:pPr>
            <w:r>
              <w:rPr>
                <w:rFonts w:hint="eastAsia" w:hAnsi="宋体"/>
              </w:rPr>
              <w:t>（答疑会）</w:t>
            </w:r>
          </w:p>
        </w:tc>
        <w:tc>
          <w:tcPr>
            <w:tcW w:w="6520" w:type="dxa"/>
            <w:vAlign w:val="center"/>
          </w:tcPr>
          <w:p w14:paraId="74B5DE78">
            <w:pPr>
              <w:pStyle w:val="27"/>
              <w:spacing w:line="360" w:lineRule="auto"/>
              <w:rPr>
                <w:rFonts w:hint="eastAsia" w:hAnsi="宋体"/>
              </w:rPr>
            </w:pPr>
            <w:r>
              <w:rPr>
                <w:rFonts w:hint="eastAsia" w:hAnsi="宋体"/>
              </w:rPr>
              <w:t>不召开</w:t>
            </w:r>
          </w:p>
        </w:tc>
      </w:tr>
      <w:tr w14:paraId="1AFF6D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0CFDAF3">
            <w:pPr>
              <w:pStyle w:val="27"/>
              <w:spacing w:line="360" w:lineRule="auto"/>
              <w:jc w:val="center"/>
              <w:rPr>
                <w:rFonts w:hint="eastAsia" w:hAnsi="宋体"/>
              </w:rPr>
            </w:pPr>
            <w:r>
              <w:rPr>
                <w:rFonts w:hint="eastAsia" w:hAnsi="宋体"/>
              </w:rPr>
              <w:t>11</w:t>
            </w:r>
          </w:p>
        </w:tc>
        <w:tc>
          <w:tcPr>
            <w:tcW w:w="1038" w:type="dxa"/>
            <w:vAlign w:val="center"/>
          </w:tcPr>
          <w:p w14:paraId="4E63A7FB">
            <w:pPr>
              <w:pStyle w:val="27"/>
              <w:spacing w:line="360" w:lineRule="auto"/>
              <w:jc w:val="center"/>
              <w:rPr>
                <w:rFonts w:hint="eastAsia" w:hAnsi="宋体"/>
              </w:rPr>
            </w:pPr>
            <w:r>
              <w:rPr>
                <w:rFonts w:hAnsi="宋体"/>
              </w:rPr>
              <w:t>1</w:t>
            </w:r>
            <w:r>
              <w:rPr>
                <w:rFonts w:hint="eastAsia" w:hAnsi="宋体"/>
              </w:rPr>
              <w:t>7</w:t>
            </w:r>
            <w:r>
              <w:rPr>
                <w:rFonts w:hAnsi="宋体"/>
              </w:rPr>
              <w:t>.1</w:t>
            </w:r>
          </w:p>
        </w:tc>
        <w:tc>
          <w:tcPr>
            <w:tcW w:w="1843" w:type="dxa"/>
            <w:vAlign w:val="center"/>
          </w:tcPr>
          <w:p w14:paraId="3A9BF2CD">
            <w:pPr>
              <w:pStyle w:val="27"/>
              <w:spacing w:line="360" w:lineRule="auto"/>
              <w:jc w:val="center"/>
              <w:rPr>
                <w:rFonts w:hint="eastAsia" w:hAnsi="宋体"/>
              </w:rPr>
            </w:pPr>
            <w:r>
              <w:rPr>
                <w:rFonts w:hint="eastAsia" w:hAnsi="宋体"/>
              </w:rPr>
              <w:t>投标文件数量</w:t>
            </w:r>
          </w:p>
        </w:tc>
        <w:tc>
          <w:tcPr>
            <w:tcW w:w="6520" w:type="dxa"/>
          </w:tcPr>
          <w:p w14:paraId="2F57D77E">
            <w:pPr>
              <w:pStyle w:val="27"/>
              <w:spacing w:line="360" w:lineRule="auto"/>
              <w:rPr>
                <w:rFonts w:hint="eastAsia"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0796C5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BAE5D1F">
            <w:pPr>
              <w:pStyle w:val="27"/>
              <w:spacing w:line="360" w:lineRule="auto"/>
              <w:jc w:val="center"/>
              <w:rPr>
                <w:rFonts w:hint="eastAsia" w:hAnsi="宋体"/>
              </w:rPr>
            </w:pPr>
            <w:r>
              <w:rPr>
                <w:rFonts w:hint="eastAsia" w:hAnsi="宋体"/>
              </w:rPr>
              <w:t>12</w:t>
            </w:r>
          </w:p>
        </w:tc>
        <w:tc>
          <w:tcPr>
            <w:tcW w:w="1038" w:type="dxa"/>
            <w:vAlign w:val="center"/>
          </w:tcPr>
          <w:p w14:paraId="7B8090D4">
            <w:pPr>
              <w:pStyle w:val="27"/>
              <w:spacing w:line="360" w:lineRule="auto"/>
              <w:jc w:val="center"/>
              <w:rPr>
                <w:rFonts w:hint="eastAsia"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51544246">
            <w:pPr>
              <w:pStyle w:val="27"/>
              <w:spacing w:line="360" w:lineRule="auto"/>
              <w:jc w:val="center"/>
              <w:rPr>
                <w:rFonts w:hint="eastAsia" w:hAnsi="宋体"/>
              </w:rPr>
            </w:pPr>
            <w:r>
              <w:rPr>
                <w:rFonts w:hint="eastAsia" w:hAnsi="宋体"/>
              </w:rPr>
              <w:t>开标</w:t>
            </w:r>
          </w:p>
        </w:tc>
        <w:tc>
          <w:tcPr>
            <w:tcW w:w="6520" w:type="dxa"/>
          </w:tcPr>
          <w:p w14:paraId="3ACF1240">
            <w:pPr>
              <w:pStyle w:val="27"/>
              <w:spacing w:line="360" w:lineRule="auto"/>
              <w:rPr>
                <w:rFonts w:hint="eastAsia" w:hAnsi="宋体"/>
              </w:rPr>
            </w:pPr>
            <w:r>
              <w:rPr>
                <w:rFonts w:hint="eastAsia" w:hAnsi="宋体"/>
                <w:szCs w:val="21"/>
              </w:rPr>
              <w:t>详见《第一章 投标邀请》</w:t>
            </w:r>
          </w:p>
        </w:tc>
      </w:tr>
      <w:tr w14:paraId="3CA5BD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598AB46">
            <w:pPr>
              <w:pStyle w:val="27"/>
              <w:spacing w:line="360" w:lineRule="auto"/>
              <w:jc w:val="center"/>
              <w:rPr>
                <w:rFonts w:hint="eastAsia" w:hAnsi="宋体"/>
              </w:rPr>
            </w:pPr>
            <w:r>
              <w:rPr>
                <w:rFonts w:hint="eastAsia" w:hAnsi="宋体"/>
              </w:rPr>
              <w:t>13</w:t>
            </w:r>
          </w:p>
        </w:tc>
        <w:tc>
          <w:tcPr>
            <w:tcW w:w="1038" w:type="dxa"/>
            <w:vAlign w:val="center"/>
          </w:tcPr>
          <w:p w14:paraId="6181EBF4">
            <w:pPr>
              <w:pStyle w:val="27"/>
              <w:spacing w:line="360" w:lineRule="auto"/>
              <w:jc w:val="center"/>
              <w:rPr>
                <w:rFonts w:hint="eastAsia"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31D45C4F">
            <w:pPr>
              <w:pStyle w:val="27"/>
              <w:spacing w:line="360" w:lineRule="auto"/>
              <w:jc w:val="center"/>
              <w:rPr>
                <w:rFonts w:hint="eastAsia" w:hAnsi="宋体"/>
              </w:rPr>
            </w:pPr>
            <w:r>
              <w:rPr>
                <w:rFonts w:hint="eastAsia" w:hAnsi="宋体"/>
              </w:rPr>
              <w:t>投标截止时间</w:t>
            </w:r>
          </w:p>
        </w:tc>
        <w:tc>
          <w:tcPr>
            <w:tcW w:w="6520" w:type="dxa"/>
          </w:tcPr>
          <w:p w14:paraId="65ACAF89">
            <w:pPr>
              <w:pStyle w:val="27"/>
              <w:spacing w:line="360" w:lineRule="auto"/>
              <w:rPr>
                <w:rFonts w:hint="eastAsia" w:hAnsi="宋体"/>
                <w:b/>
              </w:rPr>
            </w:pPr>
            <w:r>
              <w:rPr>
                <w:rFonts w:hint="eastAsia" w:hAnsi="宋体"/>
                <w:szCs w:val="21"/>
              </w:rPr>
              <w:t>详见《第一章 投标邀请》</w:t>
            </w:r>
          </w:p>
        </w:tc>
      </w:tr>
      <w:tr w14:paraId="69CF88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A2C7D88">
            <w:pPr>
              <w:pStyle w:val="27"/>
              <w:spacing w:line="360" w:lineRule="auto"/>
              <w:jc w:val="center"/>
              <w:rPr>
                <w:rFonts w:hint="eastAsia" w:hAnsi="宋体"/>
              </w:rPr>
            </w:pPr>
            <w:r>
              <w:rPr>
                <w:rFonts w:hint="eastAsia" w:hAnsi="宋体"/>
              </w:rPr>
              <w:t>14</w:t>
            </w:r>
          </w:p>
        </w:tc>
        <w:tc>
          <w:tcPr>
            <w:tcW w:w="1038" w:type="dxa"/>
            <w:vAlign w:val="center"/>
          </w:tcPr>
          <w:p w14:paraId="3C8F3973">
            <w:pPr>
              <w:pStyle w:val="27"/>
              <w:spacing w:line="360" w:lineRule="auto"/>
              <w:jc w:val="center"/>
              <w:rPr>
                <w:rFonts w:hint="eastAsia" w:hAnsi="宋体"/>
              </w:rPr>
            </w:pPr>
            <w:r>
              <w:rPr>
                <w:rFonts w:hint="eastAsia" w:hAnsi="宋体"/>
              </w:rPr>
              <w:t>26</w:t>
            </w:r>
            <w:r>
              <w:rPr>
                <w:rFonts w:hAnsi="宋体"/>
              </w:rPr>
              <w:t>.</w:t>
            </w:r>
            <w:r>
              <w:rPr>
                <w:rFonts w:hint="eastAsia" w:hAnsi="宋体"/>
              </w:rPr>
              <w:t>3</w:t>
            </w:r>
          </w:p>
        </w:tc>
        <w:tc>
          <w:tcPr>
            <w:tcW w:w="1843" w:type="dxa"/>
            <w:vAlign w:val="center"/>
          </w:tcPr>
          <w:p w14:paraId="44465B52">
            <w:pPr>
              <w:pStyle w:val="27"/>
              <w:spacing w:line="360" w:lineRule="auto"/>
              <w:jc w:val="center"/>
              <w:rPr>
                <w:rFonts w:hint="eastAsia" w:hAnsi="宋体"/>
              </w:rPr>
            </w:pPr>
            <w:r>
              <w:rPr>
                <w:rFonts w:hint="eastAsia" w:hAnsi="宋体"/>
              </w:rPr>
              <w:t>评标办法</w:t>
            </w:r>
          </w:p>
        </w:tc>
        <w:tc>
          <w:tcPr>
            <w:tcW w:w="6520" w:type="dxa"/>
          </w:tcPr>
          <w:p w14:paraId="43D94FD9">
            <w:pPr>
              <w:pStyle w:val="27"/>
              <w:spacing w:line="360" w:lineRule="auto"/>
              <w:rPr>
                <w:rFonts w:hint="eastAsia" w:hAnsi="宋体"/>
              </w:rPr>
            </w:pPr>
            <w:r>
              <w:rPr>
                <w:rFonts w:hint="eastAsia" w:hAnsi="宋体"/>
              </w:rPr>
              <w:t>综合评分法</w:t>
            </w:r>
          </w:p>
        </w:tc>
      </w:tr>
      <w:tr w14:paraId="17A02D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7815F7">
            <w:pPr>
              <w:pStyle w:val="27"/>
              <w:spacing w:line="360" w:lineRule="auto"/>
              <w:jc w:val="center"/>
              <w:rPr>
                <w:rFonts w:hint="eastAsia" w:hAnsi="宋体"/>
              </w:rPr>
            </w:pPr>
            <w:r>
              <w:rPr>
                <w:rFonts w:hint="eastAsia" w:hAnsi="宋体"/>
              </w:rPr>
              <w:t>15</w:t>
            </w:r>
          </w:p>
        </w:tc>
        <w:tc>
          <w:tcPr>
            <w:tcW w:w="1038" w:type="dxa"/>
            <w:vAlign w:val="center"/>
          </w:tcPr>
          <w:p w14:paraId="602FD929">
            <w:pPr>
              <w:pStyle w:val="27"/>
              <w:spacing w:line="360" w:lineRule="auto"/>
              <w:jc w:val="center"/>
              <w:rPr>
                <w:rFonts w:hint="eastAsia" w:hAnsi="宋体"/>
              </w:rPr>
            </w:pPr>
            <w:r>
              <w:rPr>
                <w:rFonts w:hint="eastAsia" w:hAnsi="宋体"/>
              </w:rPr>
              <w:t>33</w:t>
            </w:r>
            <w:r>
              <w:rPr>
                <w:rFonts w:hAnsi="宋体"/>
              </w:rPr>
              <w:t>.1</w:t>
            </w:r>
          </w:p>
        </w:tc>
        <w:tc>
          <w:tcPr>
            <w:tcW w:w="1843" w:type="dxa"/>
            <w:vAlign w:val="center"/>
          </w:tcPr>
          <w:p w14:paraId="314DB8DE">
            <w:pPr>
              <w:pStyle w:val="27"/>
              <w:spacing w:line="360" w:lineRule="auto"/>
              <w:jc w:val="center"/>
              <w:rPr>
                <w:snapToGrid w:val="0"/>
                <w:kern w:val="0"/>
              </w:rPr>
            </w:pPr>
            <w:r>
              <w:rPr>
                <w:rFonts w:hint="eastAsia"/>
                <w:snapToGrid w:val="0"/>
                <w:kern w:val="0"/>
              </w:rPr>
              <w:t>履约保证金</w:t>
            </w:r>
          </w:p>
        </w:tc>
        <w:tc>
          <w:tcPr>
            <w:tcW w:w="6520" w:type="dxa"/>
          </w:tcPr>
          <w:p w14:paraId="08A75537">
            <w:pPr>
              <w:pStyle w:val="27"/>
              <w:spacing w:line="360" w:lineRule="auto"/>
              <w:rPr>
                <w:rFonts w:hint="eastAsia" w:hAnsi="宋体"/>
              </w:rPr>
            </w:pPr>
            <w:r>
              <w:rPr>
                <w:rFonts w:hint="eastAsia"/>
                <w:snapToGrid w:val="0"/>
                <w:kern w:val="0"/>
              </w:rPr>
              <w:t>按签订的合同条款执行</w:t>
            </w:r>
          </w:p>
        </w:tc>
      </w:tr>
      <w:tr w14:paraId="377939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A1E1DB6">
            <w:pPr>
              <w:pStyle w:val="27"/>
              <w:spacing w:line="360" w:lineRule="auto"/>
              <w:jc w:val="center"/>
              <w:rPr>
                <w:rFonts w:hint="eastAsia" w:hAnsi="宋体"/>
              </w:rPr>
            </w:pPr>
            <w:r>
              <w:rPr>
                <w:rFonts w:hint="eastAsia" w:hAnsi="宋体"/>
              </w:rPr>
              <w:t>16</w:t>
            </w:r>
          </w:p>
        </w:tc>
        <w:tc>
          <w:tcPr>
            <w:tcW w:w="1038" w:type="dxa"/>
            <w:vAlign w:val="center"/>
          </w:tcPr>
          <w:p w14:paraId="45CEEBBC">
            <w:pPr>
              <w:pStyle w:val="27"/>
              <w:spacing w:line="360" w:lineRule="auto"/>
              <w:jc w:val="center"/>
              <w:rPr>
                <w:rFonts w:hint="eastAsia" w:hAnsi="宋体"/>
              </w:rPr>
            </w:pPr>
            <w:r>
              <w:rPr>
                <w:rFonts w:hint="eastAsia" w:hAnsi="宋体"/>
              </w:rPr>
              <w:t>34</w:t>
            </w:r>
            <w:r>
              <w:rPr>
                <w:rFonts w:hAnsi="宋体"/>
              </w:rPr>
              <w:t>.</w:t>
            </w:r>
            <w:r>
              <w:rPr>
                <w:rFonts w:hint="eastAsia" w:hAnsi="宋体"/>
              </w:rPr>
              <w:t>1</w:t>
            </w:r>
          </w:p>
        </w:tc>
        <w:tc>
          <w:tcPr>
            <w:tcW w:w="1843" w:type="dxa"/>
            <w:vAlign w:val="center"/>
          </w:tcPr>
          <w:p w14:paraId="683C02F2">
            <w:pPr>
              <w:pStyle w:val="27"/>
              <w:spacing w:line="360" w:lineRule="auto"/>
              <w:jc w:val="center"/>
              <w:rPr>
                <w:rFonts w:hint="eastAsia" w:hAnsi="宋体"/>
              </w:rPr>
            </w:pPr>
            <w:r>
              <w:rPr>
                <w:rFonts w:hint="eastAsia" w:hAnsi="宋体"/>
              </w:rPr>
              <w:t>代理服务费</w:t>
            </w:r>
          </w:p>
        </w:tc>
        <w:tc>
          <w:tcPr>
            <w:tcW w:w="6520" w:type="dxa"/>
          </w:tcPr>
          <w:p w14:paraId="2683737A">
            <w:pPr>
              <w:pStyle w:val="27"/>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按深财购[2018]27号文件规定的代理费用参考标准，向中标供应商收取代理服务费，具体如下：</w:t>
            </w:r>
          </w:p>
          <w:p w14:paraId="0631B9FE">
            <w:pPr>
              <w:pStyle w:val="27"/>
              <w:spacing w:line="360" w:lineRule="auto"/>
              <w:rPr>
                <w:rFonts w:hint="eastAsia"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20 </w:t>
            </w:r>
            <w:r>
              <w:rPr>
                <w:rFonts w:hint="eastAsia" w:asciiTheme="minorEastAsia" w:hAnsiTheme="minorEastAsia" w:eastAsiaTheme="minorEastAsia"/>
              </w:rPr>
              <w:t>%，最低收取人民币4500元。</w:t>
            </w:r>
          </w:p>
          <w:p w14:paraId="411CD96C">
            <w:pPr>
              <w:pStyle w:val="27"/>
              <w:spacing w:line="360" w:lineRule="auto"/>
              <w:rPr>
                <w:rFonts w:hint="eastAsia"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%，收取代理服务费：人民币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483E9310">
      <w:pPr>
        <w:rPr>
          <w:szCs w:val="21"/>
        </w:rPr>
      </w:pPr>
    </w:p>
    <w:p w14:paraId="61745723"/>
    <w:p w14:paraId="37576DB5"/>
    <w:p w14:paraId="1F66600D"/>
    <w:p w14:paraId="498CD5D2"/>
    <w:p w14:paraId="24EB3FC1"/>
    <w:p w14:paraId="26F0C741"/>
    <w:p w14:paraId="0788E22B"/>
    <w:p w14:paraId="7EE76758"/>
    <w:p w14:paraId="4B85272A"/>
    <w:p w14:paraId="4BE48D39"/>
    <w:p w14:paraId="7B457652"/>
    <w:p w14:paraId="0E8140FA"/>
    <w:p w14:paraId="642CB530"/>
    <w:p w14:paraId="68AB0DB1"/>
    <w:p w14:paraId="461E6250"/>
    <w:p w14:paraId="1D6E451A"/>
    <w:p w14:paraId="565D2990"/>
    <w:p w14:paraId="541B8836"/>
    <w:p w14:paraId="3B30D224"/>
    <w:p w14:paraId="01087395"/>
    <w:p w14:paraId="29502885"/>
    <w:p w14:paraId="52E1EED7"/>
    <w:p w14:paraId="4B6E9A8A"/>
    <w:p w14:paraId="6B89C5D3"/>
    <w:p w14:paraId="4A7D3293"/>
    <w:p w14:paraId="559B326D"/>
    <w:p w14:paraId="529FC9B0"/>
    <w:p w14:paraId="4CBBBCCC"/>
    <w:p w14:paraId="6DB73180"/>
    <w:p w14:paraId="6F074330"/>
    <w:p w14:paraId="6A7C4044"/>
    <w:p w14:paraId="334821C0"/>
    <w:p w14:paraId="54561F16"/>
    <w:p w14:paraId="73F192C8"/>
    <w:p w14:paraId="689A22E5"/>
    <w:p w14:paraId="6B8BE266"/>
    <w:p w14:paraId="7413BC8E"/>
    <w:p w14:paraId="3CAC9977"/>
    <w:p w14:paraId="16875132"/>
    <w:p w14:paraId="15D2246D">
      <w:pPr>
        <w:pStyle w:val="3"/>
        <w:jc w:val="both"/>
      </w:pPr>
      <w:bookmarkStart w:id="24" w:name="_Toc135293169"/>
    </w:p>
    <w:p w14:paraId="3F8FCA39">
      <w:pPr>
        <w:pStyle w:val="3"/>
      </w:pPr>
      <w:r>
        <w:rPr>
          <w:rFonts w:hint="eastAsia"/>
        </w:rPr>
        <w:t>第六章  投标人须知</w:t>
      </w:r>
      <w:bookmarkEnd w:id="24"/>
    </w:p>
    <w:p w14:paraId="62CFBCDB">
      <w:pPr>
        <w:pStyle w:val="4"/>
        <w:spacing w:before="0" w:after="0"/>
      </w:pPr>
      <w:bookmarkStart w:id="25" w:name="_Toc135293170"/>
      <w:r>
        <w:rPr>
          <w:rFonts w:hint="eastAsia"/>
        </w:rPr>
        <w:t>一、说</w:t>
      </w:r>
      <w:r>
        <w:t xml:space="preserve">  </w:t>
      </w:r>
      <w:r>
        <w:rPr>
          <w:rFonts w:hint="eastAsia"/>
        </w:rPr>
        <w:t>明</w:t>
      </w:r>
      <w:bookmarkEnd w:id="25"/>
    </w:p>
    <w:p w14:paraId="4879FEBE">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0E876CD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66B917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本项目依据采购人内部管控制度，参照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及有关招投标法规、规章、规定，择优选定中标（成交）供应商。</w:t>
      </w:r>
    </w:p>
    <w:p w14:paraId="536AF8D5">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23ECECA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1B2DDAEE">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441E51DF">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552A3DC">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1084193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730472B7">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20842B9">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4E29409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5E36CAED">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C8497F5">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7287C4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2BD8A99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215AC19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5DCD55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00D2B31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2151274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441AC6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793FE50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38831AD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50D953F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2BE27713">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71FFEE1">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5379AEC9">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BD92A22">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53C49493">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317B100">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8241EA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5B1DC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7F8C19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932935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C971BB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568EB13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423E524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026CAEF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2B7F9F7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7C967B2F">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30253F8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5171077">
      <w:pPr>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2B570F4B">
      <w:pPr>
        <w:spacing w:line="360" w:lineRule="auto"/>
        <w:rPr>
          <w:rFonts w:hint="eastAsia"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4D09459">
      <w:pPr>
        <w:spacing w:line="360" w:lineRule="auto"/>
        <w:rPr>
          <w:rFonts w:hint="eastAsia"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366DE254">
      <w:pPr>
        <w:spacing w:line="360" w:lineRule="auto"/>
        <w:rPr>
          <w:rFonts w:hint="eastAsia"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2F96D3D2">
      <w:pPr>
        <w:spacing w:line="360" w:lineRule="auto"/>
        <w:rPr>
          <w:rFonts w:hint="eastAsia"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00EDC480">
      <w:pPr>
        <w:adjustRightInd w:val="0"/>
        <w:spacing w:line="360" w:lineRule="auto"/>
        <w:jc w:val="center"/>
        <w:rPr>
          <w:rFonts w:hint="eastAsia" w:asciiTheme="minorEastAsia" w:hAnsiTheme="minorEastAsia" w:eastAsiaTheme="minorEastAsia"/>
          <w:b/>
          <w:snapToGrid w:val="0"/>
          <w:kern w:val="0"/>
        </w:rPr>
      </w:pPr>
      <w:bookmarkStart w:id="26" w:name="q5"/>
      <w:bookmarkEnd w:id="26"/>
    </w:p>
    <w:p w14:paraId="697A9E4E">
      <w:pPr>
        <w:pStyle w:val="4"/>
        <w:spacing w:before="0" w:after="0"/>
      </w:pPr>
      <w:bookmarkStart w:id="27" w:name="_Toc135293171"/>
      <w:r>
        <w:rPr>
          <w:rFonts w:hint="eastAsia"/>
        </w:rPr>
        <w:t>二、招标文件说明</w:t>
      </w:r>
      <w:bookmarkEnd w:id="27"/>
    </w:p>
    <w:p w14:paraId="13B6F199">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050937B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1509DB8B">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661FB23E">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6A9D8137">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8903A8F">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309FFC16">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0390B9BF">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42B18ED4">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8432851">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23B6B5C7">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946AC9">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35EF1B7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5569029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663B4D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60B728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2502660D">
      <w:pPr>
        <w:adjustRightInd w:val="0"/>
        <w:spacing w:line="360" w:lineRule="auto"/>
        <w:ind w:firstLine="600"/>
        <w:jc w:val="center"/>
        <w:rPr>
          <w:rFonts w:hint="eastAsia" w:asciiTheme="minorEastAsia" w:hAnsiTheme="minorEastAsia" w:eastAsiaTheme="minorEastAsia"/>
          <w:b/>
          <w:snapToGrid w:val="0"/>
          <w:kern w:val="0"/>
        </w:rPr>
      </w:pPr>
    </w:p>
    <w:p w14:paraId="5BD8D231">
      <w:pPr>
        <w:pStyle w:val="4"/>
        <w:spacing w:before="0" w:after="0"/>
      </w:pPr>
      <w:bookmarkStart w:id="28" w:name="q6"/>
      <w:bookmarkEnd w:id="28"/>
      <w:bookmarkStart w:id="29" w:name="_Toc135293172"/>
      <w:r>
        <w:rPr>
          <w:rFonts w:hint="eastAsia"/>
        </w:rPr>
        <w:t>三、投标文件的编写</w:t>
      </w:r>
      <w:bookmarkEnd w:id="29"/>
    </w:p>
    <w:p w14:paraId="097E0F39">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6478EED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5BBE179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323B45C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0289D06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3401686E">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4503379A">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2E201B7">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0BA8F3E2">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0AAB9DA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3AC8FCA">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348FBD9D">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符合政府采购扶持政策的证明材料</w:t>
      </w:r>
      <w:r>
        <w:rPr>
          <w:rFonts w:hint="eastAsia" w:asciiTheme="minorEastAsia" w:hAnsiTheme="minorEastAsia" w:eastAsiaTheme="minorEastAsia"/>
          <w:snapToGrid w:val="0"/>
          <w:kern w:val="0"/>
        </w:rPr>
        <w:t>（投标文件格式4）</w:t>
      </w:r>
    </w:p>
    <w:p w14:paraId="3B9A7CCF">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1D4E982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43F3633B">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4527606F">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6DA4B614">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5C3AEBDE">
      <w:pPr>
        <w:adjustRightInd w:val="0"/>
        <w:spacing w:line="360" w:lineRule="auto"/>
        <w:ind w:left="848" w:leftChars="99" w:hanging="640" w:hangingChars="305"/>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0D68044">
      <w:pPr>
        <w:adjustRightInd w:val="0"/>
        <w:spacing w:line="360" w:lineRule="auto"/>
        <w:ind w:left="850" w:leftChars="55"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7839C6D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75651DD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0FF1BBCE">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3D5053F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投标人应按投标文件格式要求提供“开标一览表”和“报价表”。投标人对每种项目只允许有一个报价，采购代理机构不接受有任何选择的报价。</w:t>
      </w:r>
    </w:p>
    <w:p w14:paraId="4C5A29A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11F2EF9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44B56EC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088B61B">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0AC16F4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3C9E850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482BF36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3B81633E">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67718BDA">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244EE355">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0D1339B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581B3C1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4452F645">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6479480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中标方的投标保证金，采购代理机构将在中标方签订合同并支付代理服务费后5个工作日内退还。</w:t>
      </w:r>
    </w:p>
    <w:p w14:paraId="29E87F6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A1BE15E">
      <w:pPr>
        <w:adjustRightInd w:val="0"/>
        <w:spacing w:line="360" w:lineRule="auto"/>
        <w:ind w:left="630" w:hanging="630" w:hanging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0F3353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6A115B8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302346D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218CCBE4">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4E986BC5">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E364292">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按本须知第34条规定缴纳代理服务费。</w:t>
      </w:r>
    </w:p>
    <w:p w14:paraId="4EC970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4614D86A">
      <w:pPr>
        <w:tabs>
          <w:tab w:val="left" w:pos="330"/>
        </w:tabs>
        <w:spacing w:line="360" w:lineRule="auto"/>
        <w:rPr>
          <w:rFonts w:hint="eastAsia"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0A17F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70EB8F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CC33AB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19B35C5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06448CF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7B45A55C">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616FFA0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348ECBA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7388B5F">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E85536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6D59EFA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082AA38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0958BE31">
      <w:pPr>
        <w:adjustRightInd w:val="0"/>
        <w:spacing w:line="360" w:lineRule="auto"/>
        <w:rPr>
          <w:rFonts w:hint="eastAsia" w:asciiTheme="minorEastAsia" w:hAnsiTheme="minorEastAsia" w:eastAsiaTheme="minorEastAsia"/>
          <w:snapToGrid w:val="0"/>
          <w:kern w:val="0"/>
        </w:rPr>
      </w:pPr>
    </w:p>
    <w:p w14:paraId="540163F8">
      <w:pPr>
        <w:pStyle w:val="4"/>
        <w:spacing w:before="0" w:after="0"/>
      </w:pPr>
      <w:bookmarkStart w:id="30" w:name="q7"/>
      <w:bookmarkEnd w:id="30"/>
      <w:bookmarkStart w:id="31" w:name="_Toc135293173"/>
      <w:r>
        <w:rPr>
          <w:rFonts w:hint="eastAsia"/>
        </w:rPr>
        <w:t>四、投标文件的递交</w:t>
      </w:r>
      <w:bookmarkEnd w:id="31"/>
    </w:p>
    <w:p w14:paraId="6DDA5B79">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0ACA9ED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须在每一份投标文件封面上明确注明“正本”或“副本”字样。一旦正本与副本（或备份文件）有差异，以正本为准。</w:t>
      </w:r>
    </w:p>
    <w:p w14:paraId="2551942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4073AEC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0F6EDB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26857A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6516D68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57135A5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833776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3A999AF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2593433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3359111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1A2E293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AF95D1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410142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66A0657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596FD76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4A59B48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4870B9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60C64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30A0112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2D93439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460B88D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58B8E7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57C01E29">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E57950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5FD6F5D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5722DF6F">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49DFF468">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2350980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1322963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66BB905">
      <w:pPr>
        <w:tabs>
          <w:tab w:val="left" w:pos="0"/>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77E6571F">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08F18E6F">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279BB53A">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1F5A2FB1">
      <w:pPr>
        <w:tabs>
          <w:tab w:val="left" w:pos="0"/>
        </w:tabs>
        <w:adjustRightInd w:val="0"/>
        <w:spacing w:line="360" w:lineRule="auto"/>
        <w:rPr>
          <w:rFonts w:hint="eastAsia" w:asciiTheme="minorEastAsia" w:hAnsiTheme="minorEastAsia" w:eastAsiaTheme="minorEastAsia"/>
          <w:snapToGrid w:val="0"/>
          <w:kern w:val="0"/>
        </w:rPr>
      </w:pPr>
    </w:p>
    <w:p w14:paraId="470AB156">
      <w:pPr>
        <w:pStyle w:val="4"/>
        <w:spacing w:before="0" w:after="0"/>
      </w:pPr>
      <w:bookmarkStart w:id="33" w:name="q8"/>
      <w:bookmarkEnd w:id="33"/>
      <w:bookmarkStart w:id="34" w:name="_Toc135293174"/>
      <w:r>
        <w:rPr>
          <w:rFonts w:hint="eastAsia"/>
        </w:rPr>
        <w:t>五、开标和评标</w:t>
      </w:r>
      <w:bookmarkEnd w:id="34"/>
    </w:p>
    <w:p w14:paraId="1E128A1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4263D76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0FA0614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260C284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58B73A0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703F37A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10EE85E6">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40B75A2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0090D6A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1E6178D6">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4DA8510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招标机构就投标文件中的资格证明等内容对投标供应商进行资格性审查，审查不合格的，认定其投标无效。合格投标人不足3家的，不得评标，本项目按废标处理。</w:t>
      </w:r>
    </w:p>
    <w:p w14:paraId="753AFD6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742FCBC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428093E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EEA5671">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55FB4378">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4F79ACD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35FD28FE">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711A600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CC48D0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4F6FBF2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44B19A03">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4E23188">
      <w:pPr>
        <w:adjustRightInd w:val="0"/>
        <w:spacing w:line="360" w:lineRule="auto"/>
        <w:rPr>
          <w:snapToGrid w:val="0"/>
          <w:kern w:val="0"/>
        </w:rPr>
      </w:pPr>
      <w:r>
        <w:rPr>
          <w:rFonts w:hint="eastAsia" w:asciiTheme="minorEastAsia" w:hAnsiTheme="minorEastAsia" w:eastAsiaTheme="minorEastAsia"/>
          <w:snapToGrid w:val="0"/>
          <w:kern w:val="0"/>
        </w:rPr>
        <w:t xml:space="preserve">24.8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22F2421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24.9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1745A25B">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4658F1D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A580CD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EF159B5">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A66C0B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743028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7B539E8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1ABC61F">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C30FEC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7DF28145">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B3F6345">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08CFC05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A1EA33A">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724075CC">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519B49C">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1C41AE">
      <w:pPr>
        <w:adjustRightInd w:val="0"/>
        <w:spacing w:line="360" w:lineRule="auto"/>
        <w:ind w:left="357"/>
        <w:jc w:val="center"/>
        <w:rPr>
          <w:rFonts w:hint="eastAsia" w:asciiTheme="minorEastAsia" w:hAnsiTheme="minorEastAsia" w:eastAsiaTheme="minorEastAsia"/>
          <w:b/>
          <w:snapToGrid w:val="0"/>
          <w:kern w:val="0"/>
        </w:rPr>
      </w:pPr>
      <w:bookmarkStart w:id="35" w:name="q9"/>
      <w:bookmarkEnd w:id="35"/>
    </w:p>
    <w:p w14:paraId="130C4CE8">
      <w:pPr>
        <w:pStyle w:val="4"/>
        <w:spacing w:before="0" w:after="0"/>
      </w:pPr>
      <w:bookmarkStart w:id="36" w:name="_Toc135293175"/>
      <w:r>
        <w:rPr>
          <w:rFonts w:hint="eastAsia"/>
        </w:rPr>
        <w:t>六、授予合同</w:t>
      </w:r>
      <w:bookmarkEnd w:id="36"/>
    </w:p>
    <w:p w14:paraId="74A412AD">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7C327F75">
      <w:pPr>
        <w:tabs>
          <w:tab w:val="left" w:pos="5688"/>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500B0A19">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74F1629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34944EF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D18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中标方向采购代理机构支付代理服务费后，领取《中标通知书》。</w:t>
      </w:r>
    </w:p>
    <w:p w14:paraId="5513C01B">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435C14E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2F7ED70F">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4A51E6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8C263E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3AFC615E">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70C1D5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4ADE3B4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代理服务费</w:t>
      </w:r>
    </w:p>
    <w:p w14:paraId="1EA26A8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代理服务费按前附表第16项所述。</w:t>
      </w:r>
    </w:p>
    <w:p w14:paraId="1258C64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代理服务费金额按下列方法计算：</w:t>
      </w:r>
    </w:p>
    <w:tbl>
      <w:tblPr>
        <w:tblStyle w:val="5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572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749B59C7">
            <w:pPr>
              <w:ind w:firstLine="1219" w:firstLineChars="578"/>
              <w:rPr>
                <w:rFonts w:hint="eastAsia" w:ascii="宋体" w:hAnsi="宋体"/>
                <w:b/>
                <w:szCs w:val="21"/>
              </w:rPr>
            </w:pPr>
            <w:r>
              <w:rPr>
                <w:rFonts w:ascii="宋体" w:hAnsi="宋体"/>
                <w:b/>
                <w:szCs w:val="21"/>
              </w:rPr>
              <mc:AlternateContent>
                <mc:Choice Requires="wps">
                  <w:drawing>
                    <wp:anchor distT="0" distB="0" distL="114300" distR="114300" simplePos="0" relativeHeight="251661312"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4"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1312;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OtYT3RAAAACAEAAA8AAAAAAAAAAQAgAAAAIgAAAGRycy9kb3ducmV2LnhtbFBLAQIUABQAAAAI&#10;AIdO4kBvCh1b9AEAAPYDAAAOAAAAAAAAAAEAIAAAACABAABkcnMvZTJvRG9jLnhtbFBLBQYAAAAA&#10;BgAGAFkBAACG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2336"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5"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2336;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o/+y0wAAAAkBAAAPAAAAAAAAAAEAIAAAACIAAABkcnMvZG93bnJldi54bWxQSwECFAAUAAAA&#10;CACHTuJAwgfBjfMBAAD2AwAADgAAAAAAAAABACAAAAAiAQAAZHJzL2Uyb0RvYy54bWxQSwUGAAAA&#10;AAYABgBZAQAAhw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0288"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3"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0288;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5HTftUAAAAJAQAADwAAAAAA&#10;AAABACAAAAAiAAAAZHJzL2Rvd25yZXYueG1sUEsBAhQAFAAAAAgAh07iQKcG1prdAQAA1w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00C81450">
            <w:pPr>
              <w:ind w:firstLine="392" w:firstLineChars="186"/>
              <w:rPr>
                <w:rFonts w:hint="eastAsia" w:ascii="宋体" w:hAnsi="宋体"/>
                <w:b/>
                <w:szCs w:val="21"/>
              </w:rPr>
            </w:pPr>
            <w:r>
              <w:rPr>
                <w:rFonts w:hint="eastAsia" w:ascii="宋体" w:hAnsi="宋体"/>
                <w:b/>
                <w:szCs w:val="21"/>
              </w:rPr>
              <w:t>费率　　　　　</w:t>
            </w:r>
          </w:p>
          <w:p w14:paraId="5839B1EE">
            <w:pPr>
              <w:ind w:firstLine="1054"/>
              <w:rPr>
                <w:rFonts w:hint="eastAsia" w:ascii="宋体" w:hAnsi="宋体"/>
                <w:b/>
                <w:szCs w:val="21"/>
              </w:rPr>
            </w:pPr>
            <w:r>
              <w:rPr>
                <w:rFonts w:hint="eastAsia" w:ascii="宋体" w:hAnsi="宋体"/>
                <w:b/>
                <w:szCs w:val="21"/>
              </w:rPr>
              <w:t>　　　</w:t>
            </w:r>
          </w:p>
          <w:p w14:paraId="5674DEAF">
            <w:pPr>
              <w:rPr>
                <w:rFonts w:hint="eastAsia" w:ascii="宋体" w:hAnsi="宋体"/>
                <w:b/>
                <w:szCs w:val="21"/>
              </w:rPr>
            </w:pPr>
            <w:r>
              <w:rPr>
                <w:rFonts w:hint="eastAsia" w:ascii="宋体" w:hAnsi="宋体"/>
                <w:b/>
                <w:szCs w:val="21"/>
              </w:rPr>
              <w:t>中标金额</w:t>
            </w:r>
          </w:p>
        </w:tc>
        <w:tc>
          <w:tcPr>
            <w:tcW w:w="2056" w:type="dxa"/>
            <w:vAlign w:val="center"/>
          </w:tcPr>
          <w:p w14:paraId="521ADF8A">
            <w:pPr>
              <w:jc w:val="center"/>
              <w:rPr>
                <w:rFonts w:hint="eastAsia" w:ascii="宋体" w:hAnsi="宋体"/>
                <w:b/>
                <w:szCs w:val="21"/>
              </w:rPr>
            </w:pPr>
            <w:r>
              <w:rPr>
                <w:rFonts w:hint="eastAsia" w:ascii="宋体" w:hAnsi="宋体"/>
                <w:b/>
                <w:szCs w:val="21"/>
              </w:rPr>
              <w:t>货物采购</w:t>
            </w:r>
          </w:p>
        </w:tc>
        <w:tc>
          <w:tcPr>
            <w:tcW w:w="2056" w:type="dxa"/>
            <w:vAlign w:val="center"/>
          </w:tcPr>
          <w:p w14:paraId="6DF86013">
            <w:pPr>
              <w:jc w:val="center"/>
              <w:rPr>
                <w:rFonts w:hint="eastAsia" w:ascii="宋体" w:hAnsi="宋体"/>
                <w:b/>
                <w:szCs w:val="21"/>
              </w:rPr>
            </w:pPr>
            <w:r>
              <w:rPr>
                <w:rFonts w:hint="eastAsia" w:ascii="宋体" w:hAnsi="宋体"/>
                <w:b/>
                <w:szCs w:val="21"/>
              </w:rPr>
              <w:t>服务采购</w:t>
            </w:r>
          </w:p>
        </w:tc>
        <w:tc>
          <w:tcPr>
            <w:tcW w:w="2057" w:type="dxa"/>
            <w:vAlign w:val="center"/>
          </w:tcPr>
          <w:p w14:paraId="62631DFA">
            <w:pPr>
              <w:jc w:val="center"/>
              <w:rPr>
                <w:rFonts w:hint="eastAsia" w:ascii="宋体" w:hAnsi="宋体"/>
                <w:b/>
                <w:szCs w:val="21"/>
              </w:rPr>
            </w:pPr>
            <w:r>
              <w:rPr>
                <w:rFonts w:hint="eastAsia" w:ascii="宋体" w:hAnsi="宋体"/>
                <w:b/>
                <w:szCs w:val="21"/>
              </w:rPr>
              <w:t>工程采购</w:t>
            </w:r>
          </w:p>
        </w:tc>
      </w:tr>
      <w:tr w14:paraId="1F01B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CD2F93">
            <w:pPr>
              <w:widowControl/>
              <w:jc w:val="center"/>
              <w:rPr>
                <w:rFonts w:hint="eastAsia" w:ascii="宋体" w:hAnsi="宋体"/>
                <w:kern w:val="0"/>
                <w:szCs w:val="21"/>
              </w:rPr>
            </w:pPr>
            <w:r>
              <w:rPr>
                <w:rFonts w:hint="eastAsia" w:ascii="宋体" w:hAnsi="宋体"/>
                <w:kern w:val="0"/>
                <w:szCs w:val="21"/>
              </w:rPr>
              <w:t>100万元以下</w:t>
            </w:r>
          </w:p>
        </w:tc>
        <w:tc>
          <w:tcPr>
            <w:tcW w:w="2056" w:type="dxa"/>
            <w:vAlign w:val="center"/>
          </w:tcPr>
          <w:p w14:paraId="37D700C0">
            <w:pPr>
              <w:widowControl/>
              <w:jc w:val="center"/>
              <w:rPr>
                <w:rFonts w:hint="eastAsia" w:ascii="宋体" w:hAnsi="宋体"/>
                <w:kern w:val="0"/>
                <w:szCs w:val="21"/>
              </w:rPr>
            </w:pPr>
            <w:r>
              <w:rPr>
                <w:rFonts w:hint="eastAsia" w:ascii="宋体" w:hAnsi="宋体"/>
                <w:kern w:val="0"/>
                <w:szCs w:val="21"/>
              </w:rPr>
              <w:t>1.500%</w:t>
            </w:r>
          </w:p>
        </w:tc>
        <w:tc>
          <w:tcPr>
            <w:tcW w:w="2056" w:type="dxa"/>
            <w:vAlign w:val="center"/>
          </w:tcPr>
          <w:p w14:paraId="4008A9C8">
            <w:pPr>
              <w:widowControl/>
              <w:jc w:val="center"/>
              <w:rPr>
                <w:rFonts w:hint="eastAsia" w:ascii="宋体" w:hAnsi="宋体"/>
                <w:kern w:val="0"/>
                <w:szCs w:val="21"/>
              </w:rPr>
            </w:pPr>
            <w:r>
              <w:rPr>
                <w:rFonts w:hint="eastAsia" w:ascii="宋体" w:hAnsi="宋体"/>
                <w:kern w:val="0"/>
                <w:szCs w:val="21"/>
              </w:rPr>
              <w:t>1.500%</w:t>
            </w:r>
          </w:p>
        </w:tc>
        <w:tc>
          <w:tcPr>
            <w:tcW w:w="2057" w:type="dxa"/>
            <w:vAlign w:val="center"/>
          </w:tcPr>
          <w:p w14:paraId="4779F93A">
            <w:pPr>
              <w:widowControl/>
              <w:snapToGrid w:val="0"/>
              <w:jc w:val="center"/>
              <w:rPr>
                <w:rFonts w:hint="eastAsia" w:ascii="宋体" w:hAnsi="宋体"/>
                <w:kern w:val="0"/>
                <w:szCs w:val="21"/>
              </w:rPr>
            </w:pPr>
            <w:r>
              <w:rPr>
                <w:rFonts w:hint="eastAsia" w:ascii="宋体" w:hAnsi="宋体"/>
                <w:kern w:val="0"/>
                <w:szCs w:val="21"/>
              </w:rPr>
              <w:t>1.000%</w:t>
            </w:r>
          </w:p>
        </w:tc>
      </w:tr>
      <w:tr w14:paraId="6714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AA18B2E">
            <w:pPr>
              <w:widowControl/>
              <w:jc w:val="center"/>
              <w:rPr>
                <w:rFonts w:hint="eastAsia" w:ascii="宋体" w:hAnsi="宋体"/>
                <w:kern w:val="0"/>
                <w:szCs w:val="21"/>
              </w:rPr>
            </w:pPr>
            <w:r>
              <w:rPr>
                <w:rFonts w:hint="eastAsia" w:ascii="宋体" w:hAnsi="宋体"/>
                <w:kern w:val="0"/>
                <w:szCs w:val="21"/>
              </w:rPr>
              <w:t>100万元（含）-500万元</w:t>
            </w:r>
          </w:p>
        </w:tc>
        <w:tc>
          <w:tcPr>
            <w:tcW w:w="2056" w:type="dxa"/>
            <w:vAlign w:val="center"/>
          </w:tcPr>
          <w:p w14:paraId="5651F14B">
            <w:pPr>
              <w:widowControl/>
              <w:jc w:val="center"/>
              <w:rPr>
                <w:rFonts w:hint="eastAsia" w:ascii="宋体" w:hAnsi="宋体"/>
                <w:kern w:val="0"/>
                <w:szCs w:val="21"/>
              </w:rPr>
            </w:pPr>
            <w:r>
              <w:rPr>
                <w:rFonts w:hint="eastAsia" w:ascii="宋体" w:hAnsi="宋体"/>
                <w:kern w:val="0"/>
                <w:szCs w:val="21"/>
              </w:rPr>
              <w:t>1.100%</w:t>
            </w:r>
          </w:p>
        </w:tc>
        <w:tc>
          <w:tcPr>
            <w:tcW w:w="2056" w:type="dxa"/>
            <w:vAlign w:val="center"/>
          </w:tcPr>
          <w:p w14:paraId="73DEA77D">
            <w:pPr>
              <w:widowControl/>
              <w:jc w:val="center"/>
              <w:rPr>
                <w:rFonts w:hint="eastAsia" w:ascii="宋体" w:hAnsi="宋体"/>
                <w:kern w:val="0"/>
                <w:szCs w:val="21"/>
              </w:rPr>
            </w:pPr>
            <w:r>
              <w:rPr>
                <w:rFonts w:hint="eastAsia" w:ascii="宋体" w:hAnsi="宋体"/>
                <w:kern w:val="0"/>
                <w:szCs w:val="21"/>
              </w:rPr>
              <w:t>0.800%</w:t>
            </w:r>
          </w:p>
        </w:tc>
        <w:tc>
          <w:tcPr>
            <w:tcW w:w="2057" w:type="dxa"/>
            <w:vAlign w:val="center"/>
          </w:tcPr>
          <w:p w14:paraId="6937F644">
            <w:pPr>
              <w:widowControl/>
              <w:snapToGrid w:val="0"/>
              <w:jc w:val="center"/>
              <w:rPr>
                <w:rFonts w:hint="eastAsia" w:ascii="宋体" w:hAnsi="宋体"/>
                <w:kern w:val="0"/>
                <w:szCs w:val="21"/>
              </w:rPr>
            </w:pPr>
            <w:r>
              <w:rPr>
                <w:rFonts w:hint="eastAsia" w:ascii="宋体" w:hAnsi="宋体"/>
                <w:kern w:val="0"/>
                <w:szCs w:val="21"/>
              </w:rPr>
              <w:t>0.700%</w:t>
            </w:r>
          </w:p>
        </w:tc>
      </w:tr>
      <w:tr w14:paraId="1C8B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32547D4">
            <w:pPr>
              <w:widowControl/>
              <w:jc w:val="center"/>
              <w:rPr>
                <w:rFonts w:hint="eastAsia" w:ascii="宋体" w:hAnsi="宋体"/>
                <w:kern w:val="0"/>
                <w:szCs w:val="21"/>
              </w:rPr>
            </w:pPr>
            <w:r>
              <w:rPr>
                <w:rFonts w:hint="eastAsia" w:ascii="宋体" w:hAnsi="宋体"/>
                <w:kern w:val="0"/>
                <w:szCs w:val="21"/>
              </w:rPr>
              <w:t>500万元（含）-1000万元</w:t>
            </w:r>
          </w:p>
        </w:tc>
        <w:tc>
          <w:tcPr>
            <w:tcW w:w="2056" w:type="dxa"/>
            <w:vAlign w:val="center"/>
          </w:tcPr>
          <w:p w14:paraId="236E9606">
            <w:pPr>
              <w:widowControl/>
              <w:jc w:val="center"/>
              <w:rPr>
                <w:rFonts w:hint="eastAsia" w:ascii="宋体" w:hAnsi="宋体"/>
                <w:kern w:val="0"/>
                <w:szCs w:val="21"/>
              </w:rPr>
            </w:pPr>
            <w:r>
              <w:rPr>
                <w:rFonts w:hint="eastAsia" w:ascii="宋体" w:hAnsi="宋体"/>
                <w:kern w:val="0"/>
                <w:szCs w:val="21"/>
              </w:rPr>
              <w:t>0.800%</w:t>
            </w:r>
          </w:p>
        </w:tc>
        <w:tc>
          <w:tcPr>
            <w:tcW w:w="2056" w:type="dxa"/>
            <w:vAlign w:val="center"/>
          </w:tcPr>
          <w:p w14:paraId="072E9103">
            <w:pPr>
              <w:widowControl/>
              <w:jc w:val="center"/>
              <w:rPr>
                <w:rFonts w:hint="eastAsia" w:ascii="宋体" w:hAnsi="宋体"/>
                <w:kern w:val="0"/>
                <w:szCs w:val="21"/>
              </w:rPr>
            </w:pPr>
            <w:r>
              <w:rPr>
                <w:rFonts w:hint="eastAsia" w:ascii="宋体" w:hAnsi="宋体"/>
                <w:kern w:val="0"/>
                <w:szCs w:val="21"/>
              </w:rPr>
              <w:t>0.450%</w:t>
            </w:r>
          </w:p>
        </w:tc>
        <w:tc>
          <w:tcPr>
            <w:tcW w:w="2057" w:type="dxa"/>
            <w:vAlign w:val="center"/>
          </w:tcPr>
          <w:p w14:paraId="4EF41274">
            <w:pPr>
              <w:widowControl/>
              <w:snapToGrid w:val="0"/>
              <w:jc w:val="center"/>
              <w:rPr>
                <w:rFonts w:hint="eastAsia" w:ascii="宋体" w:hAnsi="宋体"/>
                <w:kern w:val="0"/>
                <w:szCs w:val="21"/>
              </w:rPr>
            </w:pPr>
            <w:r>
              <w:rPr>
                <w:rFonts w:hint="eastAsia" w:ascii="宋体" w:hAnsi="宋体"/>
                <w:kern w:val="0"/>
                <w:szCs w:val="21"/>
              </w:rPr>
              <w:t>0.550%</w:t>
            </w:r>
          </w:p>
        </w:tc>
      </w:tr>
      <w:tr w14:paraId="51B5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92DF8AB">
            <w:pPr>
              <w:widowControl/>
              <w:jc w:val="center"/>
              <w:rPr>
                <w:rFonts w:hint="eastAsia" w:ascii="宋体" w:hAnsi="宋体"/>
                <w:kern w:val="0"/>
                <w:szCs w:val="21"/>
              </w:rPr>
            </w:pPr>
            <w:r>
              <w:rPr>
                <w:rFonts w:hint="eastAsia" w:ascii="宋体" w:hAnsi="宋体"/>
                <w:kern w:val="0"/>
                <w:szCs w:val="21"/>
              </w:rPr>
              <w:t>1000万元（含）-5000万元</w:t>
            </w:r>
          </w:p>
        </w:tc>
        <w:tc>
          <w:tcPr>
            <w:tcW w:w="2056" w:type="dxa"/>
            <w:vAlign w:val="center"/>
          </w:tcPr>
          <w:p w14:paraId="1DF5A67F">
            <w:pPr>
              <w:widowControl/>
              <w:jc w:val="center"/>
              <w:rPr>
                <w:rFonts w:hint="eastAsia" w:ascii="宋体" w:hAnsi="宋体"/>
                <w:kern w:val="0"/>
                <w:szCs w:val="21"/>
              </w:rPr>
            </w:pPr>
            <w:r>
              <w:rPr>
                <w:rFonts w:hint="eastAsia" w:ascii="宋体" w:hAnsi="宋体"/>
                <w:kern w:val="0"/>
                <w:szCs w:val="21"/>
              </w:rPr>
              <w:t>0.500%</w:t>
            </w:r>
          </w:p>
        </w:tc>
        <w:tc>
          <w:tcPr>
            <w:tcW w:w="2056" w:type="dxa"/>
            <w:vAlign w:val="center"/>
          </w:tcPr>
          <w:p w14:paraId="31E2C32F">
            <w:pPr>
              <w:widowControl/>
              <w:jc w:val="center"/>
              <w:rPr>
                <w:rFonts w:hint="eastAsia" w:ascii="宋体" w:hAnsi="宋体"/>
                <w:kern w:val="0"/>
                <w:szCs w:val="21"/>
              </w:rPr>
            </w:pPr>
            <w:r>
              <w:rPr>
                <w:rFonts w:hint="eastAsia" w:ascii="宋体" w:hAnsi="宋体"/>
                <w:kern w:val="0"/>
                <w:szCs w:val="21"/>
              </w:rPr>
              <w:t>0.250%</w:t>
            </w:r>
          </w:p>
        </w:tc>
        <w:tc>
          <w:tcPr>
            <w:tcW w:w="2057" w:type="dxa"/>
            <w:vAlign w:val="center"/>
          </w:tcPr>
          <w:p w14:paraId="2D34C7EB">
            <w:pPr>
              <w:widowControl/>
              <w:snapToGrid w:val="0"/>
              <w:jc w:val="center"/>
              <w:rPr>
                <w:rFonts w:hint="eastAsia" w:ascii="宋体" w:hAnsi="宋体"/>
                <w:kern w:val="0"/>
                <w:szCs w:val="21"/>
              </w:rPr>
            </w:pPr>
            <w:r>
              <w:rPr>
                <w:rFonts w:hint="eastAsia" w:ascii="宋体" w:hAnsi="宋体"/>
                <w:kern w:val="0"/>
                <w:szCs w:val="21"/>
              </w:rPr>
              <w:t>0.350%</w:t>
            </w:r>
          </w:p>
        </w:tc>
      </w:tr>
      <w:tr w14:paraId="2FF13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30BFD4E">
            <w:pPr>
              <w:widowControl/>
              <w:jc w:val="center"/>
              <w:rPr>
                <w:rFonts w:hint="eastAsia" w:ascii="宋体" w:hAnsi="宋体"/>
                <w:kern w:val="0"/>
                <w:szCs w:val="21"/>
              </w:rPr>
            </w:pPr>
            <w:r>
              <w:rPr>
                <w:rFonts w:hint="eastAsia" w:ascii="宋体" w:hAnsi="宋体"/>
                <w:kern w:val="0"/>
                <w:szCs w:val="21"/>
              </w:rPr>
              <w:t>5000万元（含）-1亿元</w:t>
            </w:r>
          </w:p>
        </w:tc>
        <w:tc>
          <w:tcPr>
            <w:tcW w:w="2056" w:type="dxa"/>
            <w:vAlign w:val="center"/>
          </w:tcPr>
          <w:p w14:paraId="4EB7C1B3">
            <w:pPr>
              <w:widowControl/>
              <w:jc w:val="center"/>
              <w:rPr>
                <w:rFonts w:hint="eastAsia" w:ascii="宋体" w:hAnsi="宋体"/>
                <w:kern w:val="0"/>
                <w:szCs w:val="21"/>
              </w:rPr>
            </w:pPr>
            <w:r>
              <w:rPr>
                <w:rFonts w:hint="eastAsia" w:ascii="宋体" w:hAnsi="宋体"/>
                <w:kern w:val="0"/>
                <w:szCs w:val="21"/>
              </w:rPr>
              <w:t>0.250%</w:t>
            </w:r>
          </w:p>
        </w:tc>
        <w:tc>
          <w:tcPr>
            <w:tcW w:w="2056" w:type="dxa"/>
            <w:vAlign w:val="center"/>
          </w:tcPr>
          <w:p w14:paraId="05E6D02A">
            <w:pPr>
              <w:widowControl/>
              <w:jc w:val="center"/>
              <w:rPr>
                <w:rFonts w:hint="eastAsia" w:ascii="宋体" w:hAnsi="宋体"/>
                <w:kern w:val="0"/>
                <w:szCs w:val="21"/>
              </w:rPr>
            </w:pPr>
            <w:r>
              <w:rPr>
                <w:rFonts w:hint="eastAsia" w:ascii="宋体" w:hAnsi="宋体"/>
                <w:kern w:val="0"/>
                <w:szCs w:val="21"/>
              </w:rPr>
              <w:t>0.100%</w:t>
            </w:r>
          </w:p>
        </w:tc>
        <w:tc>
          <w:tcPr>
            <w:tcW w:w="2057" w:type="dxa"/>
            <w:vAlign w:val="center"/>
          </w:tcPr>
          <w:p w14:paraId="1555150C">
            <w:pPr>
              <w:widowControl/>
              <w:snapToGrid w:val="0"/>
              <w:jc w:val="center"/>
              <w:rPr>
                <w:rFonts w:hint="eastAsia" w:ascii="宋体" w:hAnsi="宋体"/>
                <w:kern w:val="0"/>
                <w:szCs w:val="21"/>
              </w:rPr>
            </w:pPr>
            <w:r>
              <w:rPr>
                <w:rFonts w:hint="eastAsia" w:ascii="宋体" w:hAnsi="宋体"/>
                <w:kern w:val="0"/>
                <w:szCs w:val="21"/>
              </w:rPr>
              <w:t>0.200%</w:t>
            </w:r>
          </w:p>
        </w:tc>
      </w:tr>
      <w:tr w14:paraId="423E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EC923D8">
            <w:pPr>
              <w:widowControl/>
              <w:jc w:val="center"/>
              <w:rPr>
                <w:rFonts w:hint="eastAsia" w:ascii="宋体" w:hAnsi="宋体"/>
                <w:kern w:val="0"/>
                <w:szCs w:val="21"/>
              </w:rPr>
            </w:pPr>
            <w:r>
              <w:rPr>
                <w:rFonts w:hint="eastAsia" w:ascii="宋体" w:hAnsi="宋体"/>
                <w:kern w:val="0"/>
                <w:szCs w:val="21"/>
              </w:rPr>
              <w:t>1亿元（含）-5亿元</w:t>
            </w:r>
          </w:p>
        </w:tc>
        <w:tc>
          <w:tcPr>
            <w:tcW w:w="2056" w:type="dxa"/>
            <w:vAlign w:val="center"/>
          </w:tcPr>
          <w:p w14:paraId="05999B97">
            <w:pPr>
              <w:widowControl/>
              <w:jc w:val="center"/>
              <w:rPr>
                <w:rFonts w:hint="eastAsia" w:ascii="宋体" w:hAnsi="宋体"/>
                <w:kern w:val="0"/>
                <w:szCs w:val="21"/>
              </w:rPr>
            </w:pPr>
            <w:r>
              <w:rPr>
                <w:rFonts w:hint="eastAsia" w:ascii="宋体" w:hAnsi="宋体"/>
                <w:kern w:val="0"/>
                <w:szCs w:val="21"/>
              </w:rPr>
              <w:t>0.050%</w:t>
            </w:r>
          </w:p>
        </w:tc>
        <w:tc>
          <w:tcPr>
            <w:tcW w:w="2056" w:type="dxa"/>
            <w:vAlign w:val="center"/>
          </w:tcPr>
          <w:p w14:paraId="25B31E41">
            <w:pPr>
              <w:widowControl/>
              <w:jc w:val="center"/>
              <w:rPr>
                <w:rFonts w:hint="eastAsia" w:ascii="宋体" w:hAnsi="宋体"/>
                <w:kern w:val="0"/>
                <w:szCs w:val="21"/>
              </w:rPr>
            </w:pPr>
            <w:r>
              <w:rPr>
                <w:rFonts w:hint="eastAsia" w:ascii="宋体" w:hAnsi="宋体"/>
                <w:kern w:val="0"/>
                <w:szCs w:val="21"/>
              </w:rPr>
              <w:t>0.050%</w:t>
            </w:r>
          </w:p>
        </w:tc>
        <w:tc>
          <w:tcPr>
            <w:tcW w:w="2057" w:type="dxa"/>
            <w:vAlign w:val="center"/>
          </w:tcPr>
          <w:p w14:paraId="0B9129F0">
            <w:pPr>
              <w:widowControl/>
              <w:snapToGrid w:val="0"/>
              <w:jc w:val="center"/>
              <w:rPr>
                <w:rFonts w:hint="eastAsia" w:ascii="宋体" w:hAnsi="宋体"/>
                <w:kern w:val="0"/>
                <w:szCs w:val="21"/>
              </w:rPr>
            </w:pPr>
            <w:r>
              <w:rPr>
                <w:rFonts w:hint="eastAsia" w:ascii="宋体" w:hAnsi="宋体"/>
                <w:kern w:val="0"/>
                <w:szCs w:val="21"/>
              </w:rPr>
              <w:t>0.050%</w:t>
            </w:r>
          </w:p>
        </w:tc>
      </w:tr>
      <w:tr w14:paraId="4D5F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8F9EC9E">
            <w:pPr>
              <w:widowControl/>
              <w:jc w:val="center"/>
              <w:rPr>
                <w:rFonts w:hint="eastAsia" w:ascii="宋体" w:hAnsi="宋体"/>
                <w:kern w:val="0"/>
                <w:szCs w:val="21"/>
              </w:rPr>
            </w:pPr>
            <w:r>
              <w:rPr>
                <w:rFonts w:hint="eastAsia" w:ascii="宋体" w:hAnsi="宋体"/>
                <w:kern w:val="0"/>
                <w:szCs w:val="21"/>
              </w:rPr>
              <w:t>5亿元（含）-10亿元</w:t>
            </w:r>
          </w:p>
        </w:tc>
        <w:tc>
          <w:tcPr>
            <w:tcW w:w="2056" w:type="dxa"/>
            <w:vAlign w:val="center"/>
          </w:tcPr>
          <w:p w14:paraId="17E7836E">
            <w:pPr>
              <w:widowControl/>
              <w:jc w:val="center"/>
              <w:rPr>
                <w:rFonts w:hint="eastAsia" w:ascii="宋体" w:hAnsi="宋体"/>
                <w:kern w:val="0"/>
                <w:szCs w:val="21"/>
              </w:rPr>
            </w:pPr>
            <w:r>
              <w:rPr>
                <w:rFonts w:hint="eastAsia" w:ascii="宋体" w:hAnsi="宋体"/>
                <w:kern w:val="0"/>
                <w:szCs w:val="21"/>
              </w:rPr>
              <w:t>0.035%</w:t>
            </w:r>
          </w:p>
        </w:tc>
        <w:tc>
          <w:tcPr>
            <w:tcW w:w="2056" w:type="dxa"/>
            <w:vAlign w:val="center"/>
          </w:tcPr>
          <w:p w14:paraId="1AC56F5E">
            <w:pPr>
              <w:widowControl/>
              <w:jc w:val="center"/>
              <w:rPr>
                <w:rFonts w:hint="eastAsia" w:ascii="宋体" w:hAnsi="宋体"/>
                <w:kern w:val="0"/>
                <w:szCs w:val="21"/>
              </w:rPr>
            </w:pPr>
            <w:r>
              <w:rPr>
                <w:rFonts w:hint="eastAsia" w:ascii="宋体" w:hAnsi="宋体"/>
                <w:kern w:val="0"/>
                <w:szCs w:val="21"/>
              </w:rPr>
              <w:t>0.035%</w:t>
            </w:r>
          </w:p>
        </w:tc>
        <w:tc>
          <w:tcPr>
            <w:tcW w:w="2057" w:type="dxa"/>
            <w:vAlign w:val="center"/>
          </w:tcPr>
          <w:p w14:paraId="0BA7EB48">
            <w:pPr>
              <w:widowControl/>
              <w:snapToGrid w:val="0"/>
              <w:jc w:val="center"/>
              <w:rPr>
                <w:rFonts w:hint="eastAsia" w:ascii="宋体" w:hAnsi="宋体"/>
                <w:bCs/>
                <w:kern w:val="0"/>
                <w:szCs w:val="21"/>
              </w:rPr>
            </w:pPr>
            <w:r>
              <w:rPr>
                <w:rFonts w:hint="eastAsia" w:ascii="宋体" w:hAnsi="宋体"/>
                <w:bCs/>
                <w:kern w:val="0"/>
                <w:szCs w:val="21"/>
              </w:rPr>
              <w:t>0.035%</w:t>
            </w:r>
          </w:p>
        </w:tc>
      </w:tr>
      <w:tr w14:paraId="191DF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D477CA0">
            <w:pPr>
              <w:widowControl/>
              <w:jc w:val="center"/>
              <w:rPr>
                <w:rFonts w:hint="eastAsia" w:ascii="宋体" w:hAnsi="宋体"/>
                <w:kern w:val="0"/>
                <w:szCs w:val="21"/>
              </w:rPr>
            </w:pPr>
            <w:r>
              <w:rPr>
                <w:rFonts w:hint="eastAsia" w:ascii="宋体" w:hAnsi="宋体"/>
                <w:kern w:val="0"/>
                <w:szCs w:val="21"/>
              </w:rPr>
              <w:t>10亿元（含）-50亿元</w:t>
            </w:r>
          </w:p>
        </w:tc>
        <w:tc>
          <w:tcPr>
            <w:tcW w:w="2056" w:type="dxa"/>
            <w:vAlign w:val="center"/>
          </w:tcPr>
          <w:p w14:paraId="0B922484">
            <w:pPr>
              <w:widowControl/>
              <w:jc w:val="center"/>
              <w:rPr>
                <w:rFonts w:hint="eastAsia" w:ascii="宋体" w:hAnsi="宋体"/>
                <w:kern w:val="0"/>
                <w:szCs w:val="21"/>
              </w:rPr>
            </w:pPr>
            <w:r>
              <w:rPr>
                <w:rFonts w:hint="eastAsia" w:ascii="宋体" w:hAnsi="宋体"/>
                <w:kern w:val="0"/>
                <w:szCs w:val="21"/>
              </w:rPr>
              <w:t>0.008%</w:t>
            </w:r>
          </w:p>
        </w:tc>
        <w:tc>
          <w:tcPr>
            <w:tcW w:w="2056" w:type="dxa"/>
            <w:vAlign w:val="center"/>
          </w:tcPr>
          <w:p w14:paraId="00782A01">
            <w:pPr>
              <w:widowControl/>
              <w:jc w:val="center"/>
              <w:rPr>
                <w:rFonts w:hint="eastAsia" w:ascii="宋体" w:hAnsi="宋体"/>
                <w:kern w:val="0"/>
                <w:szCs w:val="21"/>
              </w:rPr>
            </w:pPr>
            <w:r>
              <w:rPr>
                <w:rFonts w:hint="eastAsia" w:ascii="宋体" w:hAnsi="宋体"/>
                <w:kern w:val="0"/>
                <w:szCs w:val="21"/>
              </w:rPr>
              <w:t>0.008%</w:t>
            </w:r>
          </w:p>
        </w:tc>
        <w:tc>
          <w:tcPr>
            <w:tcW w:w="2057" w:type="dxa"/>
            <w:vAlign w:val="center"/>
          </w:tcPr>
          <w:p w14:paraId="0B5A2DEF">
            <w:pPr>
              <w:widowControl/>
              <w:snapToGrid w:val="0"/>
              <w:jc w:val="center"/>
              <w:rPr>
                <w:rFonts w:hint="eastAsia" w:ascii="宋体" w:hAnsi="宋体"/>
                <w:bCs/>
                <w:kern w:val="0"/>
                <w:szCs w:val="21"/>
              </w:rPr>
            </w:pPr>
            <w:r>
              <w:rPr>
                <w:rFonts w:hint="eastAsia" w:ascii="宋体" w:hAnsi="宋体"/>
                <w:bCs/>
                <w:kern w:val="0"/>
                <w:szCs w:val="21"/>
              </w:rPr>
              <w:t>0.008%</w:t>
            </w:r>
          </w:p>
        </w:tc>
      </w:tr>
      <w:tr w14:paraId="37ED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3DD1B76">
            <w:pPr>
              <w:widowControl/>
              <w:jc w:val="center"/>
              <w:rPr>
                <w:rFonts w:hint="eastAsia" w:ascii="宋体" w:hAnsi="宋体"/>
                <w:kern w:val="0"/>
                <w:szCs w:val="21"/>
              </w:rPr>
            </w:pPr>
            <w:r>
              <w:rPr>
                <w:rFonts w:hint="eastAsia" w:ascii="宋体" w:hAnsi="宋体"/>
                <w:kern w:val="0"/>
                <w:szCs w:val="21"/>
              </w:rPr>
              <w:t>50亿元（含）-100亿元</w:t>
            </w:r>
          </w:p>
        </w:tc>
        <w:tc>
          <w:tcPr>
            <w:tcW w:w="2056" w:type="dxa"/>
            <w:vAlign w:val="center"/>
          </w:tcPr>
          <w:p w14:paraId="5A6D4EE6">
            <w:pPr>
              <w:widowControl/>
              <w:jc w:val="center"/>
              <w:rPr>
                <w:rFonts w:hint="eastAsia" w:ascii="宋体" w:hAnsi="宋体"/>
                <w:kern w:val="0"/>
                <w:szCs w:val="21"/>
              </w:rPr>
            </w:pPr>
            <w:r>
              <w:rPr>
                <w:rFonts w:hint="eastAsia" w:ascii="宋体" w:hAnsi="宋体"/>
                <w:kern w:val="0"/>
                <w:szCs w:val="21"/>
              </w:rPr>
              <w:t>0.006%</w:t>
            </w:r>
          </w:p>
        </w:tc>
        <w:tc>
          <w:tcPr>
            <w:tcW w:w="2056" w:type="dxa"/>
            <w:vAlign w:val="center"/>
          </w:tcPr>
          <w:p w14:paraId="06DA2D5A">
            <w:pPr>
              <w:widowControl/>
              <w:jc w:val="center"/>
              <w:rPr>
                <w:rFonts w:hint="eastAsia" w:ascii="宋体" w:hAnsi="宋体"/>
                <w:kern w:val="0"/>
                <w:szCs w:val="21"/>
              </w:rPr>
            </w:pPr>
            <w:r>
              <w:rPr>
                <w:rFonts w:hint="eastAsia" w:ascii="宋体" w:hAnsi="宋体"/>
                <w:kern w:val="0"/>
                <w:szCs w:val="21"/>
              </w:rPr>
              <w:t>0.006%</w:t>
            </w:r>
          </w:p>
        </w:tc>
        <w:tc>
          <w:tcPr>
            <w:tcW w:w="2057" w:type="dxa"/>
            <w:vAlign w:val="center"/>
          </w:tcPr>
          <w:p w14:paraId="6577D8F7">
            <w:pPr>
              <w:widowControl/>
              <w:snapToGrid w:val="0"/>
              <w:jc w:val="center"/>
              <w:rPr>
                <w:rFonts w:hint="eastAsia" w:ascii="宋体" w:hAnsi="宋体"/>
                <w:bCs/>
                <w:kern w:val="0"/>
                <w:szCs w:val="21"/>
              </w:rPr>
            </w:pPr>
            <w:r>
              <w:rPr>
                <w:rFonts w:hint="eastAsia" w:ascii="宋体" w:hAnsi="宋体"/>
                <w:bCs/>
                <w:kern w:val="0"/>
                <w:szCs w:val="21"/>
              </w:rPr>
              <w:t>0.006%</w:t>
            </w:r>
          </w:p>
        </w:tc>
      </w:tr>
      <w:tr w14:paraId="1DEFA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747C129A">
            <w:pPr>
              <w:widowControl/>
              <w:jc w:val="center"/>
              <w:rPr>
                <w:rFonts w:hint="eastAsia" w:ascii="宋体" w:hAnsi="宋体"/>
                <w:kern w:val="0"/>
                <w:szCs w:val="21"/>
              </w:rPr>
            </w:pPr>
            <w:r>
              <w:rPr>
                <w:rFonts w:hint="eastAsia" w:ascii="宋体" w:hAnsi="宋体"/>
                <w:kern w:val="0"/>
                <w:szCs w:val="21"/>
              </w:rPr>
              <w:t>100亿元（含）以上</w:t>
            </w:r>
          </w:p>
        </w:tc>
        <w:tc>
          <w:tcPr>
            <w:tcW w:w="2056" w:type="dxa"/>
            <w:vAlign w:val="center"/>
          </w:tcPr>
          <w:p w14:paraId="497E929D">
            <w:pPr>
              <w:widowControl/>
              <w:jc w:val="center"/>
              <w:rPr>
                <w:rFonts w:hint="eastAsia" w:ascii="宋体" w:hAnsi="宋体"/>
                <w:kern w:val="0"/>
                <w:szCs w:val="21"/>
              </w:rPr>
            </w:pPr>
            <w:r>
              <w:rPr>
                <w:rFonts w:hint="eastAsia" w:ascii="宋体" w:hAnsi="宋体"/>
                <w:kern w:val="0"/>
                <w:szCs w:val="21"/>
              </w:rPr>
              <w:t>0.004%</w:t>
            </w:r>
          </w:p>
        </w:tc>
        <w:tc>
          <w:tcPr>
            <w:tcW w:w="2056" w:type="dxa"/>
            <w:vAlign w:val="center"/>
          </w:tcPr>
          <w:p w14:paraId="2A088BFE">
            <w:pPr>
              <w:widowControl/>
              <w:jc w:val="center"/>
              <w:rPr>
                <w:rFonts w:hint="eastAsia" w:ascii="宋体" w:hAnsi="宋体"/>
                <w:kern w:val="0"/>
                <w:szCs w:val="21"/>
              </w:rPr>
            </w:pPr>
            <w:r>
              <w:rPr>
                <w:rFonts w:hint="eastAsia" w:ascii="宋体" w:hAnsi="宋体"/>
                <w:kern w:val="0"/>
                <w:szCs w:val="21"/>
              </w:rPr>
              <w:t>0.004%</w:t>
            </w:r>
          </w:p>
        </w:tc>
        <w:tc>
          <w:tcPr>
            <w:tcW w:w="2057" w:type="dxa"/>
            <w:vAlign w:val="center"/>
          </w:tcPr>
          <w:p w14:paraId="570F9503">
            <w:pPr>
              <w:widowControl/>
              <w:snapToGrid w:val="0"/>
              <w:jc w:val="center"/>
              <w:rPr>
                <w:rFonts w:hint="eastAsia" w:ascii="宋体" w:hAnsi="宋体"/>
                <w:bCs/>
                <w:kern w:val="0"/>
                <w:szCs w:val="21"/>
              </w:rPr>
            </w:pPr>
            <w:r>
              <w:rPr>
                <w:rFonts w:hint="eastAsia" w:ascii="宋体" w:hAnsi="宋体"/>
                <w:bCs/>
                <w:kern w:val="0"/>
                <w:szCs w:val="21"/>
              </w:rPr>
              <w:t>0.004%</w:t>
            </w:r>
          </w:p>
        </w:tc>
      </w:tr>
    </w:tbl>
    <w:p w14:paraId="4A717E44">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注：1、代理服务费按差额定率累进法计算。例如：某服务类项目中标金额为1000万元，计算代理服务费如下：</w:t>
      </w:r>
    </w:p>
    <w:p w14:paraId="254FD1EF">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100万元×1.5%=1.5万元</w:t>
      </w:r>
    </w:p>
    <w:p w14:paraId="5A2FD3C8">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（500-100）万元×0.8%=3.2万元</w:t>
      </w:r>
    </w:p>
    <w:p w14:paraId="238B2857">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（1000-500）×0.45%=2.25万元</w:t>
      </w:r>
    </w:p>
    <w:p w14:paraId="244F1F47">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合计收费=1.5+3.2+2.25＝6.95（万元）</w:t>
      </w:r>
    </w:p>
    <w:p w14:paraId="6B1EF90E">
      <w:pPr>
        <w:spacing w:line="360" w:lineRule="auto"/>
        <w:ind w:firstLine="1044" w:firstLineChars="200"/>
        <w:rPr>
          <w:b/>
          <w:sz w:val="52"/>
          <w:szCs w:val="52"/>
        </w:rPr>
      </w:pPr>
    </w:p>
    <w:p w14:paraId="17A76017">
      <w:pPr>
        <w:pStyle w:val="4"/>
        <w:spacing w:before="0" w:after="0"/>
      </w:pPr>
      <w:bookmarkStart w:id="37" w:name="_Toc135293176"/>
      <w:r>
        <w:rPr>
          <w:rFonts w:hint="eastAsia"/>
        </w:rPr>
        <w:t>七、质疑处理</w:t>
      </w:r>
      <w:bookmarkEnd w:id="37"/>
    </w:p>
    <w:p w14:paraId="7E311EB2">
      <w:pPr>
        <w:spacing w:line="360" w:lineRule="auto"/>
        <w:rPr>
          <w:rFonts w:hint="eastAsia"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2B5A8B88">
      <w:pPr>
        <w:spacing w:line="360" w:lineRule="auto"/>
        <w:rPr>
          <w:rFonts w:hint="eastAsia" w:asciiTheme="majorEastAsia" w:hAnsiTheme="majorEastAsia" w:eastAsiaTheme="majorEastAsia"/>
          <w:b/>
          <w:bCs/>
          <w:szCs w:val="21"/>
        </w:rPr>
      </w:pPr>
      <w:r>
        <w:rPr>
          <w:rFonts w:hint="eastAsia" w:asciiTheme="majorEastAsia" w:hAnsiTheme="majorEastAsia" w:eastAsiaTheme="majorEastAsia"/>
          <w:szCs w:val="21"/>
        </w:rPr>
        <w:t>35.1提出质疑</w:t>
      </w:r>
    </w:p>
    <w:p w14:paraId="6B83E366">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DAD1AE2">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037CA5C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05DE0EBE">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35.3质疑条件</w:t>
      </w:r>
    </w:p>
    <w:p w14:paraId="46006DA1">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426F5E5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115651BE">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230E76E4">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4F230E6C">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（2）质疑项目的名称、编号；</w:t>
      </w:r>
    </w:p>
    <w:p w14:paraId="53561CB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72969C27">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2BCEFE9C">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（5）事实依据；</w:t>
      </w:r>
    </w:p>
    <w:p w14:paraId="24B9C353">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（6）必要的法律依据；</w:t>
      </w:r>
    </w:p>
    <w:p w14:paraId="0CA3B26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（7）提出质疑的日期。</w:t>
      </w:r>
    </w:p>
    <w:p w14:paraId="7A92F4C1">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78F89A0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76F4FA97">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0FD749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05F163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35.5提交方式</w:t>
      </w:r>
    </w:p>
    <w:p w14:paraId="4BFE9E84">
      <w:pPr>
        <w:spacing w:line="360" w:lineRule="auto"/>
        <w:ind w:firstLine="420"/>
        <w:rPr>
          <w:rFonts w:hint="eastAsia"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0EACF6EC">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060A56A7">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4EA333E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5603B838">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C19717A">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AB955EF">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26D07F97">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FE97D21">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0F63A84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ECE7373">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39AA18D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539C740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4473F5DB">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35A7109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35.8投诉</w:t>
      </w:r>
    </w:p>
    <w:p w14:paraId="6DAF4385">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242C5C7C"/>
    <w:p w14:paraId="310AB97B"/>
    <w:p w14:paraId="363E8A16"/>
    <w:p w14:paraId="11A09202"/>
    <w:p w14:paraId="10A5B42E"/>
    <w:p w14:paraId="400F73E6"/>
    <w:p w14:paraId="09931172"/>
    <w:p w14:paraId="496CDC68"/>
    <w:p w14:paraId="672276EA"/>
    <w:p w14:paraId="6DD81054"/>
    <w:p w14:paraId="18D7C592"/>
    <w:p w14:paraId="59FC20B1"/>
    <w:p w14:paraId="5C9C3CB6"/>
    <w:p w14:paraId="31A148B8"/>
    <w:p w14:paraId="1BE9DC2B"/>
    <w:p w14:paraId="284CF7AF"/>
    <w:p w14:paraId="122710BC"/>
    <w:p w14:paraId="3C88B330"/>
    <w:p w14:paraId="06AB5453"/>
    <w:p w14:paraId="4B68A8E7">
      <w:pPr>
        <w:pStyle w:val="3"/>
      </w:pPr>
      <w:bookmarkStart w:id="40" w:name="_Toc135293177"/>
    </w:p>
    <w:p w14:paraId="77ECF337">
      <w:pPr>
        <w:pStyle w:val="3"/>
      </w:pPr>
      <w:r>
        <w:rPr>
          <w:rFonts w:hint="eastAsia"/>
        </w:rPr>
        <w:t>第七章  投标文件格式</w:t>
      </w:r>
      <w:bookmarkEnd w:id="40"/>
    </w:p>
    <w:p w14:paraId="31451E97">
      <w:pPr>
        <w:jc w:val="center"/>
        <w:rPr>
          <w:b/>
          <w:sz w:val="52"/>
          <w:szCs w:val="52"/>
        </w:rPr>
      </w:pPr>
    </w:p>
    <w:p w14:paraId="757DD764">
      <w:pPr>
        <w:pStyle w:val="4"/>
        <w:spacing w:line="400" w:lineRule="exact"/>
        <w:rPr>
          <w:rFonts w:hint="eastAsia" w:ascii="仿宋" w:hAnsi="仿宋" w:eastAsia="仿宋"/>
        </w:rPr>
      </w:pPr>
      <w:bookmarkStart w:id="41" w:name="_Toc25194"/>
      <w:bookmarkStart w:id="42" w:name="_Toc44690704"/>
      <w:bookmarkStart w:id="43" w:name="_Toc44691395"/>
      <w:bookmarkStart w:id="44" w:name="_Toc11772"/>
      <w:bookmarkStart w:id="45" w:name="_Toc44690431"/>
      <w:bookmarkStart w:id="46" w:name="_Toc44691163"/>
      <w:bookmarkStart w:id="47" w:name="_Toc135293178"/>
      <w:bookmarkStart w:id="48" w:name="_Toc14934"/>
      <w:bookmarkStart w:id="49" w:name="_Toc31468"/>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3758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E30AA70">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0098B9A7">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369A6E5E">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274F5CDD">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备注</w:t>
            </w:r>
          </w:p>
        </w:tc>
      </w:tr>
      <w:tr w14:paraId="600C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4502B7E9">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1C3103AB">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65AE051A">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2EC1586F">
            <w:pPr>
              <w:spacing w:line="360" w:lineRule="auto"/>
              <w:ind w:firstLine="4" w:firstLineChars="2"/>
              <w:rPr>
                <w:rFonts w:hint="eastAsia"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3161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829FA03">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4A79DCC4">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D979FD6">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338A893">
            <w:pPr>
              <w:spacing w:line="360" w:lineRule="auto"/>
              <w:ind w:firstLine="4" w:firstLineChars="2"/>
              <w:rPr>
                <w:rFonts w:hint="eastAsia"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1151B0F6">
            <w:pPr>
              <w:spacing w:line="360" w:lineRule="auto"/>
              <w:ind w:firstLine="4" w:firstLineChars="2"/>
              <w:rPr>
                <w:rFonts w:hint="eastAsia"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44418C86">
            <w:pPr>
              <w:spacing w:line="360" w:lineRule="auto"/>
              <w:ind w:firstLine="4" w:firstLineChars="2"/>
              <w:rPr>
                <w:rFonts w:hint="eastAsia"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5BD3BCBB">
            <w:pPr>
              <w:spacing w:line="360" w:lineRule="auto"/>
              <w:ind w:firstLine="4" w:firstLineChars="2"/>
              <w:rPr>
                <w:rFonts w:hint="eastAsia"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4BD5C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FB8E028">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13C1F0CD">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4D6057B6">
            <w:pPr>
              <w:spacing w:line="360" w:lineRule="auto"/>
              <w:jc w:val="left"/>
              <w:rPr>
                <w:rFonts w:hint="eastAsia"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12789897">
            <w:pPr>
              <w:spacing w:line="360" w:lineRule="auto"/>
              <w:ind w:firstLine="4" w:firstLineChars="2"/>
              <w:rPr>
                <w:rFonts w:hint="eastAsia"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68435796">
            <w:pPr>
              <w:spacing w:line="360" w:lineRule="auto"/>
              <w:ind w:firstLine="4" w:firstLineChars="2"/>
              <w:rPr>
                <w:rFonts w:hint="eastAsia" w:asciiTheme="minorEastAsia" w:hAnsiTheme="minorEastAsia" w:eastAsiaTheme="minorEastAsia"/>
              </w:rPr>
            </w:pPr>
            <w:r>
              <w:rPr>
                <w:rFonts w:hint="eastAsia" w:asciiTheme="minorEastAsia" w:hAnsiTheme="minorEastAsia" w:eastAsiaTheme="minorEastAsia"/>
              </w:rPr>
              <w:t>3.2 投标文件应加盖骑缝章。</w:t>
            </w:r>
          </w:p>
          <w:p w14:paraId="103280E7">
            <w:pPr>
              <w:spacing w:line="360" w:lineRule="auto"/>
              <w:ind w:firstLine="4" w:firstLineChars="2"/>
              <w:rPr>
                <w:rFonts w:hint="eastAsia"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345A4E62">
      <w:pPr>
        <w:spacing w:line="360" w:lineRule="auto"/>
        <w:ind w:firstLine="420" w:firstLineChars="200"/>
        <w:rPr>
          <w:rFonts w:hint="eastAsia" w:asciiTheme="minorEastAsia" w:hAnsiTheme="minorEastAsia" w:eastAsiaTheme="minorEastAsia"/>
        </w:rPr>
      </w:pPr>
    </w:p>
    <w:p w14:paraId="0E2523CB">
      <w:pPr>
        <w:spacing w:line="360" w:lineRule="auto"/>
        <w:ind w:firstLine="420" w:firstLineChars="200"/>
        <w:rPr>
          <w:rFonts w:hint="eastAsia" w:asciiTheme="minorEastAsia" w:hAnsiTheme="minorEastAsia" w:eastAsiaTheme="minorEastAsia"/>
        </w:rPr>
      </w:pPr>
    </w:p>
    <w:p w14:paraId="625209CD">
      <w:pPr>
        <w:jc w:val="center"/>
        <w:rPr>
          <w:b/>
          <w:sz w:val="52"/>
          <w:szCs w:val="52"/>
        </w:rPr>
      </w:pPr>
    </w:p>
    <w:p w14:paraId="1E760951"/>
    <w:p w14:paraId="7033EBE3"/>
    <w:p w14:paraId="34FF8A39"/>
    <w:p w14:paraId="45B9BD49"/>
    <w:p w14:paraId="686DF324">
      <w:pPr>
        <w:pStyle w:val="4"/>
        <w:spacing w:line="400" w:lineRule="exact"/>
        <w:rPr>
          <w:rFonts w:hint="eastAsia" w:ascii="仿宋" w:hAnsi="仿宋" w:eastAsia="仿宋"/>
        </w:rPr>
      </w:pPr>
      <w:r>
        <w:rPr>
          <w:rFonts w:hint="eastAsia" w:ascii="仿宋" w:hAnsi="仿宋" w:eastAsia="仿宋"/>
        </w:rPr>
        <w:t>温馨提示</w:t>
      </w:r>
    </w:p>
    <w:p w14:paraId="29B5E85D">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1、投标（响应）文件必须在提交投标（响应）文件截止时间前向工作人员递交，为避免因迟到而失去投标（响应）资格，建议</w:t>
      </w:r>
      <w:r>
        <w:rPr>
          <w:rFonts w:hint="eastAsia" w:ascii="宋体" w:hAnsi="宋体" w:cs="宋体"/>
          <w:b/>
          <w:szCs w:val="21"/>
          <w:u w:val="single"/>
        </w:rPr>
        <w:t>适当提前送达</w:t>
      </w:r>
      <w:r>
        <w:rPr>
          <w:rFonts w:hint="eastAsia" w:ascii="宋体" w:hAnsi="宋体" w:cs="宋体"/>
          <w:szCs w:val="21"/>
        </w:rPr>
        <w:t>。</w:t>
      </w:r>
    </w:p>
    <w:p w14:paraId="09C15F20">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2、请仔细检查投标（响应）文件是否已按采购文件要求</w:t>
      </w:r>
      <w:r>
        <w:rPr>
          <w:rFonts w:hint="eastAsia" w:ascii="宋体" w:hAnsi="宋体" w:cs="宋体"/>
          <w:b/>
          <w:szCs w:val="21"/>
          <w:u w:val="single"/>
        </w:rPr>
        <w:t>盖章、签名及密封</w:t>
      </w:r>
      <w:r>
        <w:rPr>
          <w:rFonts w:hint="eastAsia" w:asciiTheme="minorEastAsia" w:hAnsiTheme="minorEastAsia" w:eastAsiaTheme="minorEastAsia"/>
        </w:rPr>
        <w:t>。</w:t>
      </w:r>
    </w:p>
    <w:p w14:paraId="6D35F68F">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3、分项报价表中的各子项单价金额</w:t>
      </w:r>
      <w:r>
        <w:rPr>
          <w:rFonts w:ascii="Arial" w:hAnsi="Arial" w:cs="Arial" w:eastAsiaTheme="minorEastAsia"/>
        </w:rPr>
        <w:t>×</w:t>
      </w:r>
      <w:r>
        <w:rPr>
          <w:rFonts w:hint="eastAsia" w:asciiTheme="minorEastAsia" w:hAnsiTheme="minorEastAsia" w:eastAsiaTheme="minorEastAsia"/>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rPr>
        <w:t>严格按照报价要求进行报价响应</w:t>
      </w:r>
      <w:r>
        <w:rPr>
          <w:rFonts w:hint="eastAsia" w:asciiTheme="minorEastAsia" w:hAnsiTheme="minorEastAsia" w:eastAsiaTheme="minorEastAsia"/>
        </w:rPr>
        <w:t>。</w:t>
      </w:r>
    </w:p>
    <w:p w14:paraId="51825BEE">
      <w:pPr>
        <w:spacing w:line="360" w:lineRule="auto"/>
        <w:ind w:firstLine="420" w:firstLineChars="200"/>
        <w:rPr>
          <w:rStyle w:val="57"/>
          <w:rFonts w:hint="eastAsia" w:ascii="宋体" w:hAnsi="宋体" w:cs="宋体"/>
          <w:i w:val="0"/>
          <w:iCs w:val="0"/>
          <w:color w:val="000000"/>
          <w:szCs w:val="21"/>
          <w:shd w:val="clear" w:color="auto" w:fill="FFFFFF"/>
        </w:rPr>
      </w:pPr>
      <w:r>
        <w:rPr>
          <w:rFonts w:hint="eastAsia" w:asciiTheme="minorEastAsia" w:hAnsiTheme="minorEastAsia" w:eastAsiaTheme="minorEastAsia"/>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rPr>
        <w:t>标的名称、所属行业等填写是否符合采购文件要求，从业人员、营业收入、资产总额、产品名称、</w:t>
      </w:r>
      <w:r>
        <w:rPr>
          <w:rFonts w:hint="eastAsia" w:ascii="宋体" w:hAnsi="宋体" w:cs="宋体"/>
          <w:b/>
          <w:bCs/>
          <w:color w:val="000000"/>
          <w:szCs w:val="21"/>
          <w:u w:val="single"/>
          <w:shd w:val="clear" w:color="auto" w:fill="FFFFFF"/>
        </w:rPr>
        <w:t>生产厂名、</w:t>
      </w:r>
      <w:r>
        <w:rPr>
          <w:rStyle w:val="57"/>
          <w:rFonts w:hint="eastAsia" w:ascii="宋体" w:hAnsi="宋体" w:cs="宋体"/>
          <w:b/>
          <w:bCs/>
          <w:i w:val="0"/>
          <w:iCs w:val="0"/>
          <w:color w:val="000000"/>
          <w:szCs w:val="21"/>
          <w:u w:val="single"/>
          <w:shd w:val="clear" w:color="auto" w:fill="FFFFFF"/>
        </w:rPr>
        <w:t>生产厂址、成本占比等填写是否与实际相符，</w:t>
      </w:r>
      <w:r>
        <w:rPr>
          <w:rFonts w:hint="eastAsia" w:asciiTheme="minorEastAsia" w:hAnsiTheme="minorEastAsia" w:eastAsiaTheme="minorEastAsia"/>
          <w:b/>
          <w:bCs/>
          <w:u w:val="single"/>
        </w:rPr>
        <w:t>中小微企业类型的选择是否符合相关行业划分标准</w:t>
      </w:r>
      <w:r>
        <w:rPr>
          <w:rStyle w:val="57"/>
          <w:rFonts w:hint="eastAsia" w:ascii="宋体" w:hAnsi="宋体" w:cs="宋体"/>
          <w:i w:val="0"/>
          <w:iCs w:val="0"/>
          <w:color w:val="000000"/>
          <w:szCs w:val="21"/>
          <w:shd w:val="clear" w:color="auto" w:fill="FFFFFF"/>
        </w:rPr>
        <w:t>。</w:t>
      </w:r>
    </w:p>
    <w:p w14:paraId="26E33E21">
      <w:pPr>
        <w:spacing w:line="360" w:lineRule="auto"/>
        <w:ind w:firstLine="420" w:firstLineChars="200"/>
        <w:rPr>
          <w:rStyle w:val="57"/>
          <w:rFonts w:hint="eastAsia" w:ascii="宋体" w:hAnsi="宋体" w:cs="宋体"/>
          <w:i w:val="0"/>
          <w:iCs w:val="0"/>
          <w:color w:val="000000"/>
          <w:szCs w:val="21"/>
          <w:shd w:val="clear" w:color="auto" w:fill="FFFFFF"/>
        </w:rPr>
      </w:pPr>
      <w:r>
        <w:rPr>
          <w:rStyle w:val="57"/>
          <w:rFonts w:hint="eastAsia" w:ascii="宋体" w:hAnsi="宋体" w:cs="宋体"/>
          <w:i w:val="0"/>
          <w:iCs w:val="0"/>
          <w:color w:val="000000"/>
          <w:szCs w:val="21"/>
          <w:shd w:val="clear" w:color="auto" w:fill="FFFFFF"/>
        </w:rPr>
        <w:t>5、请仔细阅读采购文件中关于</w:t>
      </w:r>
      <w:r>
        <w:rPr>
          <w:rStyle w:val="57"/>
          <w:rFonts w:hint="eastAsia" w:ascii="宋体" w:hAnsi="宋体" w:cs="宋体"/>
          <w:b/>
          <w:bCs/>
          <w:i w:val="0"/>
          <w:iCs w:val="0"/>
          <w:color w:val="000000"/>
          <w:szCs w:val="21"/>
          <w:u w:val="single"/>
          <w:shd w:val="clear" w:color="auto" w:fill="FFFFFF"/>
        </w:rPr>
        <w:t>资格性、符合性审查条款</w:t>
      </w:r>
      <w:r>
        <w:rPr>
          <w:rStyle w:val="57"/>
          <w:rFonts w:hint="eastAsia" w:ascii="宋体" w:hAnsi="宋体" w:cs="宋体"/>
          <w:i w:val="0"/>
          <w:iCs w:val="0"/>
          <w:color w:val="000000"/>
          <w:szCs w:val="21"/>
          <w:shd w:val="clear" w:color="auto" w:fill="FFFFFF"/>
        </w:rPr>
        <w:t>的要求，以上条款任意一项不满足的都将导致投标（响应）无效。涉及证明材料要求的，请务必按要求提供佐证材料，部分条款可能涉及多项证明材料要求。</w:t>
      </w:r>
    </w:p>
    <w:p w14:paraId="4A49AA86">
      <w:pPr>
        <w:spacing w:line="360" w:lineRule="auto"/>
        <w:ind w:firstLine="420" w:firstLineChars="200"/>
        <w:rPr>
          <w:rFonts w:hint="eastAsia" w:ascii="宋体" w:hAnsi="宋体" w:cs="宋体"/>
          <w:szCs w:val="21"/>
        </w:rPr>
      </w:pPr>
      <w:r>
        <w:rPr>
          <w:rStyle w:val="57"/>
          <w:rFonts w:hint="eastAsia" w:ascii="宋体" w:hAnsi="宋体" w:cs="宋体"/>
          <w:i w:val="0"/>
          <w:iCs w:val="0"/>
          <w:color w:val="000000"/>
          <w:szCs w:val="21"/>
          <w:shd w:val="clear" w:color="auto" w:fill="FFFFFF"/>
        </w:rPr>
        <w:t>6、请</w:t>
      </w:r>
      <w:r>
        <w:rPr>
          <w:rStyle w:val="57"/>
          <w:rFonts w:hint="eastAsia" w:ascii="宋体" w:hAnsi="宋体" w:cs="宋体" w:eastAsiaTheme="minorEastAsia"/>
          <w:i w:val="0"/>
          <w:iCs w:val="0"/>
          <w:color w:val="000000"/>
          <w:szCs w:val="21"/>
          <w:shd w:val="clear" w:color="auto" w:fill="FFFFFF"/>
        </w:rPr>
        <w:t>如实填写《供应商基本情况表》中的人员情况和关联关系情况，并按要求提供社保、股权或管理关系证明材料</w:t>
      </w:r>
      <w:r>
        <w:rPr>
          <w:rFonts w:hint="eastAsia" w:ascii="宋体" w:hAnsi="宋体" w:cs="宋体"/>
          <w:szCs w:val="21"/>
        </w:rPr>
        <w:t>，无法提供社保证明的，应按要求提供情况说明。</w:t>
      </w:r>
      <w:r>
        <w:rPr>
          <w:rStyle w:val="57"/>
          <w:rFonts w:hint="eastAsia" w:ascii="宋体" w:hAnsi="宋体" w:cs="宋体"/>
          <w:b/>
          <w:bCs/>
          <w:i w:val="0"/>
          <w:iCs w:val="0"/>
          <w:color w:val="000000"/>
          <w:szCs w:val="21"/>
          <w:u w:val="single"/>
          <w:shd w:val="clear" w:color="auto" w:fill="FFFFFF"/>
        </w:rPr>
        <w:t>《供应商基本情况表》中填写的</w:t>
      </w:r>
      <w:r>
        <w:rPr>
          <w:rFonts w:hint="eastAsia" w:ascii="宋体" w:hAnsi="宋体" w:cs="宋体"/>
          <w:b/>
          <w:bCs/>
          <w:szCs w:val="21"/>
          <w:u w:val="single"/>
        </w:rPr>
        <w:t>人员和关联关系情况应与证明材料相符</w:t>
      </w:r>
      <w:r>
        <w:rPr>
          <w:rFonts w:hint="eastAsia" w:ascii="宋体" w:hAnsi="宋体" w:cs="宋体"/>
          <w:szCs w:val="21"/>
        </w:rPr>
        <w:t>。</w:t>
      </w:r>
    </w:p>
    <w:p w14:paraId="4FF17360">
      <w:pPr>
        <w:spacing w:line="360" w:lineRule="auto"/>
        <w:ind w:firstLine="420" w:firstLineChars="200"/>
        <w:rPr>
          <w:rFonts w:hint="eastAsia" w:ascii="宋体" w:hAnsi="宋体"/>
          <w:snapToGrid w:val="0"/>
          <w:kern w:val="0"/>
        </w:rPr>
      </w:pPr>
      <w:r>
        <w:rPr>
          <w:rFonts w:hint="eastAsia" w:ascii="宋体" w:hAnsi="宋体" w:cs="宋体"/>
          <w:szCs w:val="21"/>
        </w:rPr>
        <w:t>7、</w:t>
      </w:r>
      <w:r>
        <w:rPr>
          <w:rFonts w:hint="eastAsia" w:ascii="宋体" w:hAnsi="宋体"/>
          <w:snapToGrid w:val="0"/>
          <w:kern w:val="0"/>
        </w:rPr>
        <w:t>属于</w:t>
      </w:r>
      <w:r>
        <w:rPr>
          <w:rFonts w:hint="eastAsia" w:ascii="宋体" w:hAnsi="宋体"/>
          <w:b/>
          <w:bCs/>
          <w:snapToGrid w:val="0"/>
          <w:kern w:val="0"/>
          <w:u w:val="single"/>
        </w:rPr>
        <w:t>异常低价审查第3项情形</w:t>
      </w:r>
      <w:r>
        <w:rPr>
          <w:rFonts w:hint="eastAsia" w:ascii="宋体" w:hAnsi="宋体"/>
          <w:snapToGrid w:val="0"/>
          <w:kern w:val="0"/>
        </w:rPr>
        <w:t>的，建议供应商随投标（响应）文件一并提交报价相关书面说明及必要的证明材料。</w:t>
      </w:r>
    </w:p>
    <w:p w14:paraId="605C9A9B">
      <w:pPr>
        <w:spacing w:line="360" w:lineRule="auto"/>
        <w:ind w:firstLine="420" w:firstLineChars="200"/>
        <w:rPr>
          <w:rFonts w:hint="eastAsia" w:ascii="宋体" w:hAnsi="宋体"/>
          <w:snapToGrid w:val="0"/>
          <w:kern w:val="0"/>
        </w:rPr>
      </w:pPr>
    </w:p>
    <w:p w14:paraId="105D2E23">
      <w:pPr>
        <w:spacing w:line="360" w:lineRule="auto"/>
        <w:ind w:firstLine="420" w:firstLineChars="200"/>
        <w:rPr>
          <w:rFonts w:hint="eastAsia" w:ascii="宋体" w:hAnsi="宋体" w:cs="宋体"/>
          <w:szCs w:val="21"/>
        </w:rPr>
      </w:pPr>
      <w:r>
        <w:rPr>
          <w:rFonts w:hint="eastAsia" w:ascii="宋体" w:hAnsi="宋体" w:cs="宋体"/>
          <w:szCs w:val="21"/>
        </w:rPr>
        <w:t>（以上提示内容为编制投标/响应文件的常规提醒，如与采购文件具体要求存在不一致或矛盾之处，以采购文件具体要求为准。）</w:t>
      </w:r>
    </w:p>
    <w:p w14:paraId="242A3E02">
      <w:pPr>
        <w:rPr>
          <w:b/>
          <w:bCs/>
          <w:sz w:val="52"/>
        </w:rPr>
      </w:pPr>
      <w:r>
        <w:rPr>
          <w:b/>
          <w:bCs/>
          <w:sz w:val="52"/>
        </w:rPr>
        <w:br w:type="page"/>
      </w:r>
    </w:p>
    <w:p w14:paraId="33F02DE6">
      <w:pPr>
        <w:jc w:val="center"/>
        <w:rPr>
          <w:b/>
          <w:bCs/>
          <w:sz w:val="52"/>
        </w:rPr>
      </w:pPr>
    </w:p>
    <w:p w14:paraId="3C9EB43C">
      <w:pPr>
        <w:jc w:val="center"/>
        <w:rPr>
          <w:b/>
          <w:bCs/>
          <w:sz w:val="52"/>
        </w:rPr>
      </w:pPr>
      <w:r>
        <w:rPr>
          <w:rFonts w:hint="eastAsia"/>
          <w:b/>
          <w:bCs/>
          <w:sz w:val="52"/>
        </w:rPr>
        <w:t>投 标 文 件</w:t>
      </w:r>
    </w:p>
    <w:p w14:paraId="173A60E2">
      <w:pPr>
        <w:jc w:val="center"/>
        <w:rPr>
          <w:b/>
          <w:bCs/>
        </w:rPr>
      </w:pPr>
    </w:p>
    <w:p w14:paraId="2AD3D75C">
      <w:pPr>
        <w:jc w:val="center"/>
        <w:rPr>
          <w:b/>
          <w:bCs/>
        </w:rPr>
      </w:pPr>
    </w:p>
    <w:p w14:paraId="5141E20A">
      <w:pPr>
        <w:jc w:val="center"/>
        <w:rPr>
          <w:b/>
          <w:bCs/>
        </w:rPr>
      </w:pPr>
    </w:p>
    <w:p w14:paraId="67BFD31C">
      <w:pPr>
        <w:jc w:val="center"/>
        <w:rPr>
          <w:b/>
          <w:bCs/>
        </w:rPr>
      </w:pPr>
    </w:p>
    <w:p w14:paraId="1B24719B">
      <w:pPr>
        <w:jc w:val="center"/>
        <w:rPr>
          <w:b/>
          <w:bCs/>
        </w:rPr>
      </w:pPr>
    </w:p>
    <w:p w14:paraId="1263EB22">
      <w:pPr>
        <w:jc w:val="center"/>
        <w:rPr>
          <w:b/>
          <w:bCs/>
        </w:rPr>
      </w:pPr>
    </w:p>
    <w:p w14:paraId="3EB4E237">
      <w:pPr>
        <w:jc w:val="center"/>
        <w:rPr>
          <w:rFonts w:hint="eastAsia" w:ascii="宋体" w:hAnsi="宋体"/>
          <w:b/>
          <w:bCs/>
          <w:sz w:val="30"/>
          <w:szCs w:val="30"/>
        </w:rPr>
      </w:pPr>
      <w:r>
        <w:rPr>
          <w:rFonts w:hint="eastAsia" w:ascii="宋体" w:hAnsi="宋体"/>
          <w:b/>
          <w:bCs/>
          <w:sz w:val="30"/>
          <w:szCs w:val="30"/>
        </w:rPr>
        <w:t>（正本/副本）</w:t>
      </w:r>
    </w:p>
    <w:p w14:paraId="241AEA84">
      <w:pPr>
        <w:jc w:val="center"/>
        <w:rPr>
          <w:b/>
          <w:bCs/>
        </w:rPr>
      </w:pPr>
    </w:p>
    <w:p w14:paraId="041E4792">
      <w:pPr>
        <w:jc w:val="center"/>
        <w:rPr>
          <w:b/>
          <w:bCs/>
        </w:rPr>
      </w:pPr>
    </w:p>
    <w:p w14:paraId="30BDBD10">
      <w:pPr>
        <w:jc w:val="center"/>
        <w:rPr>
          <w:b/>
          <w:bCs/>
        </w:rPr>
      </w:pPr>
    </w:p>
    <w:p w14:paraId="704461FE">
      <w:pPr>
        <w:jc w:val="center"/>
        <w:rPr>
          <w:b/>
          <w:bCs/>
        </w:rPr>
      </w:pPr>
    </w:p>
    <w:p w14:paraId="158C03B9">
      <w:pPr>
        <w:jc w:val="center"/>
        <w:rPr>
          <w:b/>
          <w:bCs/>
        </w:rPr>
      </w:pPr>
    </w:p>
    <w:p w14:paraId="15A6AFA5">
      <w:pPr>
        <w:jc w:val="center"/>
        <w:rPr>
          <w:b/>
          <w:bCs/>
        </w:rPr>
      </w:pPr>
    </w:p>
    <w:p w14:paraId="3ACC0B7B">
      <w:pPr>
        <w:jc w:val="center"/>
        <w:rPr>
          <w:b/>
          <w:bCs/>
        </w:rPr>
      </w:pPr>
    </w:p>
    <w:p w14:paraId="2F1018BB">
      <w:pPr>
        <w:jc w:val="center"/>
        <w:rPr>
          <w:b/>
          <w:bCs/>
        </w:rPr>
      </w:pPr>
    </w:p>
    <w:p w14:paraId="67E524D4">
      <w:pPr>
        <w:jc w:val="center"/>
        <w:rPr>
          <w:b/>
          <w:bCs/>
        </w:rPr>
      </w:pPr>
    </w:p>
    <w:p w14:paraId="6E9634C2">
      <w:pPr>
        <w:jc w:val="center"/>
        <w:rPr>
          <w:b/>
          <w:bCs/>
        </w:rPr>
      </w:pPr>
    </w:p>
    <w:p w14:paraId="6C893A78">
      <w:pPr>
        <w:jc w:val="center"/>
        <w:rPr>
          <w:b/>
          <w:bCs/>
        </w:rPr>
      </w:pPr>
    </w:p>
    <w:p w14:paraId="5F16A9D6">
      <w:pPr>
        <w:jc w:val="center"/>
        <w:rPr>
          <w:b/>
          <w:bCs/>
        </w:rPr>
      </w:pPr>
    </w:p>
    <w:p w14:paraId="46633B96">
      <w:pPr>
        <w:jc w:val="center"/>
        <w:rPr>
          <w:b/>
          <w:bCs/>
        </w:rPr>
      </w:pPr>
    </w:p>
    <w:p w14:paraId="53AD11CA">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39E71828">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140D3DAD">
      <w:pPr>
        <w:spacing w:line="480" w:lineRule="auto"/>
        <w:ind w:firstLine="1275" w:firstLineChars="529"/>
        <w:rPr>
          <w:b/>
          <w:bCs/>
          <w:sz w:val="24"/>
        </w:rPr>
      </w:pPr>
      <w:r>
        <w:rPr>
          <w:rFonts w:hint="eastAsia"/>
          <w:b/>
          <w:bCs/>
          <w:sz w:val="24"/>
        </w:rPr>
        <w:t>法定代表人或</w:t>
      </w:r>
    </w:p>
    <w:p w14:paraId="4C12DBB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22B9873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40445314">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7E6600CF">
      <w:pPr>
        <w:rPr>
          <w:b/>
          <w:bCs/>
        </w:rPr>
      </w:pPr>
    </w:p>
    <w:p w14:paraId="1BED2181">
      <w:pPr>
        <w:spacing w:line="400" w:lineRule="exact"/>
        <w:rPr>
          <w:rFonts w:hint="eastAsia" w:ascii="仿宋" w:hAnsi="仿宋" w:eastAsia="仿宋"/>
        </w:rPr>
      </w:pPr>
      <w:bookmarkStart w:id="50" w:name="_投标文件格式（第一册）"/>
      <w:bookmarkEnd w:id="50"/>
      <w:bookmarkStart w:id="51" w:name="q0"/>
    </w:p>
    <w:p w14:paraId="19760F80">
      <w:pPr>
        <w:spacing w:line="400" w:lineRule="exact"/>
        <w:rPr>
          <w:rFonts w:hint="eastAsia" w:ascii="仿宋" w:hAnsi="仿宋" w:eastAsia="仿宋"/>
        </w:rPr>
      </w:pPr>
    </w:p>
    <w:p w14:paraId="599EFEE1">
      <w:pPr>
        <w:spacing w:line="400" w:lineRule="exact"/>
        <w:rPr>
          <w:rFonts w:hint="eastAsia" w:ascii="仿宋" w:hAnsi="仿宋" w:eastAsia="仿宋"/>
        </w:rPr>
      </w:pPr>
    </w:p>
    <w:p w14:paraId="13DFE545">
      <w:pPr>
        <w:pStyle w:val="4"/>
        <w:spacing w:line="400" w:lineRule="exact"/>
        <w:rPr>
          <w:rFonts w:hint="eastAsia" w:ascii="仿宋" w:hAnsi="仿宋" w:eastAsia="仿宋"/>
        </w:rPr>
      </w:pPr>
      <w:bookmarkStart w:id="52" w:name="_Toc135293179"/>
    </w:p>
    <w:p w14:paraId="2AB16861">
      <w:pPr>
        <w:pStyle w:val="4"/>
        <w:spacing w:line="400" w:lineRule="exact"/>
        <w:rPr>
          <w:rFonts w:hint="eastAsia" w:ascii="仿宋" w:hAnsi="仿宋" w:eastAsia="仿宋"/>
        </w:rPr>
      </w:pPr>
      <w:r>
        <w:rPr>
          <w:rFonts w:hint="eastAsia" w:ascii="仿宋" w:hAnsi="仿宋" w:eastAsia="仿宋"/>
        </w:rPr>
        <w:t>投标文件格式</w:t>
      </w:r>
      <w:bookmarkEnd w:id="52"/>
    </w:p>
    <w:bookmarkEnd w:id="51"/>
    <w:p w14:paraId="28F298A9">
      <w:pPr>
        <w:numPr>
          <w:ilvl w:val="0"/>
          <w:numId w:val="5"/>
        </w:numPr>
        <w:adjustRightInd w:val="0"/>
        <w:spacing w:line="360" w:lineRule="auto"/>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3AD67867">
      <w:pPr>
        <w:numPr>
          <w:ilvl w:val="0"/>
          <w:numId w:val="5"/>
        </w:numPr>
        <w:adjustRightInd w:val="0"/>
        <w:spacing w:line="360" w:lineRule="auto"/>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53D26922">
      <w:pPr>
        <w:numPr>
          <w:ilvl w:val="0"/>
          <w:numId w:val="5"/>
        </w:numPr>
        <w:adjustRightInd w:val="0"/>
        <w:spacing w:line="360" w:lineRule="auto"/>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评标指引表、供应商自查表、供应商基本情况表</w:t>
      </w:r>
    </w:p>
    <w:p w14:paraId="1AEFD0D9">
      <w:pPr>
        <w:numPr>
          <w:ilvl w:val="0"/>
          <w:numId w:val="5"/>
        </w:numPr>
        <w:adjustRightInd w:val="0"/>
        <w:spacing w:line="360" w:lineRule="auto"/>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2C40765B">
      <w:pPr>
        <w:numPr>
          <w:ilvl w:val="0"/>
          <w:numId w:val="5"/>
        </w:numPr>
        <w:adjustRightInd w:val="0"/>
        <w:spacing w:line="360" w:lineRule="auto"/>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ACAE29">
      <w:pPr>
        <w:numPr>
          <w:ilvl w:val="0"/>
          <w:numId w:val="5"/>
        </w:numPr>
        <w:adjustRightInd w:val="0"/>
        <w:spacing w:line="360" w:lineRule="auto"/>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691D85A4">
      <w:pPr>
        <w:numPr>
          <w:ilvl w:val="0"/>
          <w:numId w:val="5"/>
        </w:numPr>
        <w:adjustRightInd w:val="0"/>
        <w:spacing w:line="360" w:lineRule="auto"/>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符合政府采购扶持政策的证明材料（格式4）</w:t>
      </w:r>
    </w:p>
    <w:p w14:paraId="0C190FAD">
      <w:pPr>
        <w:numPr>
          <w:ilvl w:val="0"/>
          <w:numId w:val="5"/>
        </w:numPr>
        <w:adjustRightInd w:val="0"/>
        <w:spacing w:line="360" w:lineRule="auto"/>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4EC3D6CF">
      <w:pPr>
        <w:adjustRightInd w:val="0"/>
        <w:spacing w:line="360" w:lineRule="auto"/>
        <w:ind w:firstLine="422" w:firstLineChars="200"/>
        <w:rPr>
          <w:rFonts w:hint="eastAsia"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354535FA">
      <w:pPr>
        <w:numPr>
          <w:ilvl w:val="0"/>
          <w:numId w:val="5"/>
        </w:numPr>
        <w:adjustRightInd w:val="0"/>
        <w:spacing w:line="360" w:lineRule="auto"/>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6137DD57">
      <w:pPr>
        <w:pStyle w:val="456"/>
        <w:numPr>
          <w:ilvl w:val="0"/>
          <w:numId w:val="5"/>
        </w:numPr>
        <w:adjustRightInd w:val="0"/>
        <w:spacing w:line="360" w:lineRule="auto"/>
        <w:ind w:firstLineChars="0"/>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21A8315E">
      <w:pPr>
        <w:pStyle w:val="456"/>
        <w:numPr>
          <w:ilvl w:val="0"/>
          <w:numId w:val="5"/>
        </w:numPr>
        <w:adjustRightInd w:val="0"/>
        <w:spacing w:line="360" w:lineRule="auto"/>
        <w:ind w:firstLineChars="0"/>
        <w:rPr>
          <w:rFonts w:hint="eastAsia"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79A80AA9">
      <w:pPr>
        <w:pStyle w:val="456"/>
        <w:numPr>
          <w:ilvl w:val="0"/>
          <w:numId w:val="5"/>
        </w:numPr>
        <w:adjustRightInd w:val="0"/>
        <w:spacing w:line="360" w:lineRule="auto"/>
        <w:ind w:firstLineChars="0"/>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0483D33A">
      <w:pPr>
        <w:pStyle w:val="456"/>
        <w:numPr>
          <w:ilvl w:val="0"/>
          <w:numId w:val="5"/>
        </w:numPr>
        <w:adjustRightInd w:val="0"/>
        <w:spacing w:line="360" w:lineRule="auto"/>
        <w:ind w:firstLineChars="0"/>
        <w:rPr>
          <w:rFonts w:hint="eastAsia"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38FB6C0B">
      <w:pPr>
        <w:adjustRightInd w:val="0"/>
        <w:spacing w:line="300" w:lineRule="auto"/>
        <w:ind w:left="-2"/>
        <w:rPr>
          <w:rFonts w:hint="eastAsia" w:ascii="宋体" w:hAnsi="宋体"/>
          <w:snapToGrid w:val="0"/>
          <w:kern w:val="0"/>
          <w:szCs w:val="21"/>
        </w:rPr>
      </w:pPr>
    </w:p>
    <w:p w14:paraId="62E5E64D">
      <w:pPr>
        <w:adjustRightInd w:val="0"/>
        <w:spacing w:line="300" w:lineRule="auto"/>
        <w:ind w:left="-2"/>
        <w:rPr>
          <w:rFonts w:hint="eastAsia" w:ascii="宋体" w:hAnsi="宋体"/>
          <w:snapToGrid w:val="0"/>
          <w:kern w:val="0"/>
          <w:szCs w:val="21"/>
        </w:rPr>
      </w:pPr>
    </w:p>
    <w:p w14:paraId="394B0C06">
      <w:pPr>
        <w:adjustRightInd w:val="0"/>
        <w:spacing w:line="300" w:lineRule="auto"/>
        <w:ind w:left="-2"/>
        <w:rPr>
          <w:rFonts w:hint="eastAsia" w:ascii="宋体" w:hAnsi="宋体"/>
          <w:snapToGrid w:val="0"/>
          <w:kern w:val="0"/>
          <w:szCs w:val="21"/>
        </w:rPr>
      </w:pPr>
    </w:p>
    <w:p w14:paraId="514A9C8C">
      <w:pPr>
        <w:ind w:hanging="2"/>
        <w:rPr>
          <w:b/>
          <w:bCs/>
          <w:sz w:val="28"/>
        </w:rPr>
      </w:pPr>
    </w:p>
    <w:p w14:paraId="016F906D">
      <w:pPr>
        <w:adjustRightInd w:val="0"/>
        <w:snapToGrid w:val="0"/>
        <w:spacing w:line="300" w:lineRule="auto"/>
        <w:jc w:val="center"/>
      </w:pPr>
      <w:bookmarkStart w:id="53" w:name="_格式1__投标人资格证明文件"/>
      <w:bookmarkEnd w:id="53"/>
    </w:p>
    <w:p w14:paraId="256CC0B7">
      <w:pPr>
        <w:adjustRightInd w:val="0"/>
        <w:snapToGrid w:val="0"/>
        <w:spacing w:line="300" w:lineRule="auto"/>
        <w:jc w:val="center"/>
      </w:pPr>
    </w:p>
    <w:p w14:paraId="0656916A">
      <w:pPr>
        <w:adjustRightInd w:val="0"/>
        <w:snapToGrid w:val="0"/>
        <w:spacing w:line="300" w:lineRule="auto"/>
        <w:jc w:val="center"/>
      </w:pPr>
    </w:p>
    <w:p w14:paraId="522F9949">
      <w:pPr>
        <w:adjustRightInd w:val="0"/>
        <w:snapToGrid w:val="0"/>
        <w:spacing w:line="300" w:lineRule="auto"/>
        <w:jc w:val="center"/>
      </w:pPr>
    </w:p>
    <w:p w14:paraId="424F769A">
      <w:pPr>
        <w:adjustRightInd w:val="0"/>
        <w:snapToGrid w:val="0"/>
        <w:spacing w:line="300" w:lineRule="auto"/>
        <w:jc w:val="center"/>
      </w:pPr>
    </w:p>
    <w:p w14:paraId="4E6D82DB">
      <w:pPr>
        <w:adjustRightInd w:val="0"/>
        <w:snapToGrid w:val="0"/>
        <w:spacing w:line="300" w:lineRule="auto"/>
        <w:jc w:val="center"/>
      </w:pPr>
    </w:p>
    <w:p w14:paraId="40BA7FE5">
      <w:pPr>
        <w:adjustRightInd w:val="0"/>
        <w:snapToGrid w:val="0"/>
        <w:spacing w:line="300" w:lineRule="auto"/>
        <w:jc w:val="center"/>
      </w:pPr>
    </w:p>
    <w:p w14:paraId="05A5FB99">
      <w:pPr>
        <w:adjustRightInd w:val="0"/>
        <w:snapToGrid w:val="0"/>
        <w:spacing w:line="300" w:lineRule="auto"/>
        <w:jc w:val="center"/>
      </w:pPr>
    </w:p>
    <w:p w14:paraId="38146AD6">
      <w:pPr>
        <w:adjustRightInd w:val="0"/>
        <w:snapToGrid w:val="0"/>
        <w:spacing w:line="300" w:lineRule="auto"/>
        <w:jc w:val="center"/>
      </w:pPr>
    </w:p>
    <w:p w14:paraId="30884AC6">
      <w:pPr>
        <w:adjustRightInd w:val="0"/>
        <w:snapToGrid w:val="0"/>
        <w:spacing w:line="300" w:lineRule="auto"/>
        <w:jc w:val="center"/>
      </w:pPr>
    </w:p>
    <w:p w14:paraId="196DBA6D">
      <w:pPr>
        <w:adjustRightInd w:val="0"/>
        <w:snapToGrid w:val="0"/>
        <w:spacing w:line="300" w:lineRule="auto"/>
        <w:jc w:val="center"/>
      </w:pPr>
    </w:p>
    <w:p w14:paraId="0C52BCF5">
      <w:pPr>
        <w:adjustRightInd w:val="0"/>
        <w:snapToGrid w:val="0"/>
        <w:spacing w:line="300" w:lineRule="auto"/>
        <w:jc w:val="center"/>
      </w:pPr>
    </w:p>
    <w:p w14:paraId="0F21E744">
      <w:pPr>
        <w:adjustRightInd w:val="0"/>
        <w:snapToGrid w:val="0"/>
        <w:spacing w:line="300" w:lineRule="auto"/>
        <w:jc w:val="center"/>
      </w:pPr>
    </w:p>
    <w:p w14:paraId="5BB48BF7">
      <w:pPr>
        <w:adjustRightInd w:val="0"/>
        <w:snapToGrid w:val="0"/>
        <w:spacing w:line="300" w:lineRule="auto"/>
        <w:jc w:val="center"/>
      </w:pPr>
    </w:p>
    <w:p w14:paraId="382A38FF">
      <w:pPr>
        <w:adjustRightInd w:val="0"/>
        <w:snapToGrid w:val="0"/>
        <w:spacing w:line="300" w:lineRule="auto"/>
        <w:jc w:val="center"/>
      </w:pPr>
    </w:p>
    <w:p w14:paraId="6BD6AF95">
      <w:pPr>
        <w:pStyle w:val="4"/>
        <w:spacing w:line="400" w:lineRule="exact"/>
        <w:rPr>
          <w:rFonts w:hint="eastAsia"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6EA89754">
      <w:pPr>
        <w:spacing w:after="156" w:afterLines="50" w:line="360" w:lineRule="exact"/>
        <w:ind w:firstLine="422" w:firstLineChars="200"/>
        <w:rPr>
          <w:rFonts w:hint="eastAsia"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52"/>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45C72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7721685B">
            <w:pPr>
              <w:spacing w:line="400" w:lineRule="exact"/>
              <w:jc w:val="center"/>
              <w:rPr>
                <w:rFonts w:hint="eastAsia" w:ascii="宋体" w:hAnsi="宋体" w:cs="宋体"/>
                <w:szCs w:val="21"/>
              </w:rPr>
            </w:pPr>
            <w:r>
              <w:rPr>
                <w:rFonts w:hint="eastAsia" w:ascii="宋体" w:hAnsi="宋体" w:cs="宋体"/>
                <w:szCs w:val="21"/>
              </w:rPr>
              <w:t>序号</w:t>
            </w:r>
          </w:p>
        </w:tc>
        <w:tc>
          <w:tcPr>
            <w:tcW w:w="8910" w:type="dxa"/>
          </w:tcPr>
          <w:p w14:paraId="500B78CA">
            <w:pPr>
              <w:spacing w:line="400" w:lineRule="exact"/>
              <w:jc w:val="center"/>
              <w:rPr>
                <w:rFonts w:hint="eastAsia" w:ascii="宋体" w:hAnsi="宋体" w:cs="宋体"/>
                <w:szCs w:val="21"/>
              </w:rPr>
            </w:pPr>
            <w:r>
              <w:rPr>
                <w:rFonts w:hint="eastAsia" w:ascii="宋体" w:hAnsi="宋体" w:cs="宋体"/>
                <w:b/>
                <w:bCs/>
                <w:szCs w:val="21"/>
              </w:rPr>
              <w:t>供应商参与投标禁止情形</w:t>
            </w:r>
          </w:p>
        </w:tc>
      </w:tr>
      <w:tr w14:paraId="358F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1B222CE7">
            <w:pPr>
              <w:spacing w:line="400" w:lineRule="exact"/>
              <w:jc w:val="center"/>
              <w:rPr>
                <w:rFonts w:hint="eastAsia" w:ascii="宋体" w:hAnsi="宋体" w:cs="宋体"/>
                <w:szCs w:val="21"/>
              </w:rPr>
            </w:pPr>
            <w:r>
              <w:rPr>
                <w:rFonts w:hint="eastAsia" w:ascii="宋体" w:hAnsi="宋体" w:cs="宋体"/>
                <w:szCs w:val="21"/>
              </w:rPr>
              <w:t>1</w:t>
            </w:r>
          </w:p>
        </w:tc>
        <w:tc>
          <w:tcPr>
            <w:tcW w:w="8910" w:type="dxa"/>
            <w:vAlign w:val="center"/>
          </w:tcPr>
          <w:p w14:paraId="427527C4">
            <w:pPr>
              <w:spacing w:line="400" w:lineRule="exact"/>
              <w:jc w:val="left"/>
              <w:rPr>
                <w:rFonts w:hint="eastAsia"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39BD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2B1D5D3C">
            <w:pPr>
              <w:spacing w:line="400" w:lineRule="exact"/>
              <w:jc w:val="center"/>
              <w:rPr>
                <w:rFonts w:hint="eastAsia" w:ascii="宋体" w:hAnsi="宋体" w:cs="宋体"/>
                <w:szCs w:val="21"/>
              </w:rPr>
            </w:pPr>
            <w:r>
              <w:rPr>
                <w:rFonts w:hint="eastAsia" w:ascii="宋体" w:hAnsi="宋体" w:cs="宋体"/>
                <w:szCs w:val="21"/>
              </w:rPr>
              <w:t>2</w:t>
            </w:r>
          </w:p>
        </w:tc>
        <w:tc>
          <w:tcPr>
            <w:tcW w:w="8910" w:type="dxa"/>
            <w:vAlign w:val="center"/>
          </w:tcPr>
          <w:p w14:paraId="051411C6">
            <w:pPr>
              <w:spacing w:line="400" w:lineRule="exact"/>
              <w:jc w:val="left"/>
              <w:rPr>
                <w:rFonts w:hint="eastAsia"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6949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729E5237">
            <w:pPr>
              <w:spacing w:line="400" w:lineRule="exact"/>
              <w:jc w:val="center"/>
              <w:rPr>
                <w:rFonts w:hint="eastAsia" w:ascii="宋体" w:hAnsi="宋体" w:cs="宋体"/>
                <w:szCs w:val="21"/>
              </w:rPr>
            </w:pPr>
            <w:r>
              <w:rPr>
                <w:rFonts w:hint="eastAsia" w:ascii="宋体" w:hAnsi="宋体" w:cs="宋体"/>
                <w:szCs w:val="21"/>
              </w:rPr>
              <w:t>3</w:t>
            </w:r>
          </w:p>
        </w:tc>
        <w:tc>
          <w:tcPr>
            <w:tcW w:w="8910" w:type="dxa"/>
            <w:vAlign w:val="center"/>
          </w:tcPr>
          <w:p w14:paraId="73FCC987">
            <w:pPr>
              <w:spacing w:line="400" w:lineRule="exact"/>
              <w:jc w:val="left"/>
              <w:rPr>
                <w:rFonts w:hint="eastAsia"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14BD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7F8CE295">
            <w:pPr>
              <w:spacing w:line="400" w:lineRule="exact"/>
              <w:jc w:val="center"/>
              <w:rPr>
                <w:rFonts w:hint="eastAsia" w:ascii="宋体" w:hAnsi="宋体" w:cs="宋体"/>
                <w:szCs w:val="21"/>
              </w:rPr>
            </w:pPr>
            <w:r>
              <w:rPr>
                <w:rFonts w:hint="eastAsia" w:ascii="宋体" w:hAnsi="宋体" w:cs="宋体"/>
                <w:szCs w:val="21"/>
              </w:rPr>
              <w:t>4</w:t>
            </w:r>
          </w:p>
        </w:tc>
        <w:tc>
          <w:tcPr>
            <w:tcW w:w="8910" w:type="dxa"/>
            <w:vAlign w:val="center"/>
          </w:tcPr>
          <w:p w14:paraId="46D1CDCB">
            <w:pPr>
              <w:spacing w:line="400" w:lineRule="exact"/>
              <w:jc w:val="left"/>
              <w:rPr>
                <w:rFonts w:hint="eastAsia"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0C866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315547A7">
            <w:pPr>
              <w:spacing w:line="400" w:lineRule="exact"/>
              <w:jc w:val="center"/>
              <w:rPr>
                <w:rFonts w:hint="eastAsia" w:ascii="宋体" w:hAnsi="宋体" w:cs="宋体"/>
                <w:szCs w:val="21"/>
              </w:rPr>
            </w:pPr>
            <w:r>
              <w:rPr>
                <w:rFonts w:hint="eastAsia" w:ascii="宋体" w:hAnsi="宋体" w:cs="宋体"/>
                <w:szCs w:val="21"/>
              </w:rPr>
              <w:t>5</w:t>
            </w:r>
          </w:p>
        </w:tc>
        <w:tc>
          <w:tcPr>
            <w:tcW w:w="8910" w:type="dxa"/>
            <w:vAlign w:val="center"/>
          </w:tcPr>
          <w:p w14:paraId="421296E0">
            <w:pPr>
              <w:spacing w:line="400" w:lineRule="exact"/>
              <w:jc w:val="left"/>
              <w:rPr>
                <w:rFonts w:hint="eastAsia"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7E3E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tcPr>
          <w:p w14:paraId="1DC933BA">
            <w:pPr>
              <w:spacing w:line="400" w:lineRule="exact"/>
              <w:jc w:val="center"/>
              <w:rPr>
                <w:rFonts w:hint="eastAsia" w:ascii="宋体" w:hAnsi="宋体" w:cs="宋体"/>
                <w:szCs w:val="21"/>
              </w:rPr>
            </w:pPr>
            <w:r>
              <w:rPr>
                <w:rFonts w:hint="eastAsia" w:ascii="宋体" w:hAnsi="宋体" w:cs="宋体"/>
                <w:szCs w:val="21"/>
              </w:rPr>
              <w:t>6</w:t>
            </w:r>
          </w:p>
        </w:tc>
        <w:tc>
          <w:tcPr>
            <w:tcW w:w="8910" w:type="dxa"/>
            <w:vAlign w:val="center"/>
          </w:tcPr>
          <w:p w14:paraId="0373B18A">
            <w:pPr>
              <w:spacing w:line="400" w:lineRule="exact"/>
              <w:jc w:val="left"/>
              <w:rPr>
                <w:rFonts w:hint="eastAsia" w:ascii="宋体" w:hAnsi="宋体" w:cs="宋体"/>
                <w:szCs w:val="21"/>
              </w:rPr>
            </w:pPr>
            <w:r>
              <w:rPr>
                <w:rFonts w:hint="eastAsia" w:ascii="宋体" w:hAnsi="宋体" w:cs="宋体"/>
                <w:szCs w:val="21"/>
              </w:rPr>
              <w:t>擅自将投标密钥或电子营业执照出借他人使用或未妥善保管。</w:t>
            </w:r>
          </w:p>
        </w:tc>
      </w:tr>
    </w:tbl>
    <w:p w14:paraId="4C2075BB">
      <w:pPr>
        <w:spacing w:before="156" w:beforeLines="50" w:line="380" w:lineRule="exact"/>
        <w:ind w:firstLine="422" w:firstLineChars="200"/>
        <w:rPr>
          <w:rFonts w:hint="eastAsia" w:ascii="宋体" w:hAnsi="宋体" w:cs="宋体"/>
          <w:b/>
          <w:szCs w:val="21"/>
        </w:rPr>
      </w:pPr>
      <w:r>
        <w:rPr>
          <w:rFonts w:hint="eastAsia" w:ascii="宋体" w:hAnsi="宋体" w:cs="宋体"/>
          <w:b/>
          <w:szCs w:val="21"/>
        </w:rPr>
        <w:t>一、我单位已充分知悉“隐瞒真实情况，提供虚假资料”的法定情形，包括但不限于：</w:t>
      </w:r>
    </w:p>
    <w:p w14:paraId="3A1434CF">
      <w:pPr>
        <w:spacing w:line="380" w:lineRule="exact"/>
        <w:ind w:firstLine="420" w:firstLineChars="200"/>
        <w:rPr>
          <w:rFonts w:hint="eastAsia" w:ascii="宋体" w:hAnsi="宋体" w:cs="宋体"/>
          <w:szCs w:val="21"/>
        </w:rPr>
      </w:pPr>
      <w:r>
        <w:rPr>
          <w:rFonts w:hint="eastAsia" w:ascii="宋体" w:hAnsi="宋体" w:cs="宋体"/>
          <w:szCs w:val="21"/>
        </w:rPr>
        <w:t>（一）通过转让或者租借等方式从其他单位获取资格或者资质证书投标的。</w:t>
      </w:r>
    </w:p>
    <w:p w14:paraId="2B932758">
      <w:pPr>
        <w:spacing w:line="380" w:lineRule="exact"/>
        <w:ind w:firstLine="420" w:firstLineChars="200"/>
        <w:rPr>
          <w:rFonts w:hint="eastAsia"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778AFBAA">
      <w:pPr>
        <w:spacing w:line="380" w:lineRule="exact"/>
        <w:ind w:firstLine="420" w:firstLineChars="200"/>
        <w:rPr>
          <w:rFonts w:hint="eastAsia" w:ascii="宋体" w:hAnsi="宋体" w:cs="宋体"/>
          <w:szCs w:val="21"/>
        </w:rPr>
      </w:pPr>
      <w:r>
        <w:rPr>
          <w:rFonts w:hint="eastAsia" w:ascii="宋体" w:hAnsi="宋体" w:cs="宋体"/>
          <w:szCs w:val="21"/>
        </w:rPr>
        <w:t>（三）项目负责人或者主要技术人员不是本单位人员的。</w:t>
      </w:r>
    </w:p>
    <w:p w14:paraId="5F013B06">
      <w:pPr>
        <w:spacing w:line="380" w:lineRule="exact"/>
        <w:ind w:firstLine="420" w:firstLineChars="200"/>
        <w:rPr>
          <w:rFonts w:hint="eastAsia" w:ascii="宋体" w:hAnsi="宋体" w:cs="宋体"/>
          <w:szCs w:val="21"/>
        </w:rPr>
      </w:pPr>
      <w:r>
        <w:rPr>
          <w:rFonts w:hint="eastAsia" w:ascii="宋体" w:hAnsi="宋体" w:cs="宋体"/>
          <w:szCs w:val="21"/>
        </w:rPr>
        <w:t>（四）投标保证金不是从投标供应商基本账户转出的。</w:t>
      </w:r>
    </w:p>
    <w:p w14:paraId="3D8B530D">
      <w:pPr>
        <w:spacing w:line="380" w:lineRule="exact"/>
        <w:ind w:firstLine="420" w:firstLineChars="200"/>
        <w:rPr>
          <w:rFonts w:hint="eastAsia" w:ascii="宋体" w:hAnsi="宋体" w:cs="宋体"/>
          <w:szCs w:val="21"/>
        </w:rPr>
      </w:pPr>
      <w:r>
        <w:rPr>
          <w:rFonts w:hint="eastAsia" w:ascii="宋体" w:hAnsi="宋体" w:cs="宋体"/>
          <w:szCs w:val="21"/>
        </w:rPr>
        <w:t>（五）其他隐瞒真实情况、提供虚假资料的行为。</w:t>
      </w:r>
    </w:p>
    <w:p w14:paraId="6DD13C01">
      <w:pPr>
        <w:spacing w:line="380" w:lineRule="exact"/>
        <w:ind w:firstLine="422" w:firstLineChars="200"/>
        <w:rPr>
          <w:rFonts w:hint="eastAsia" w:ascii="宋体" w:hAnsi="宋体" w:cs="宋体"/>
          <w:b/>
          <w:szCs w:val="21"/>
        </w:rPr>
      </w:pPr>
      <w:r>
        <w:rPr>
          <w:rFonts w:hint="eastAsia" w:ascii="宋体" w:hAnsi="宋体" w:cs="宋体"/>
          <w:b/>
          <w:szCs w:val="21"/>
        </w:rPr>
        <w:t>二、我单位已充分知悉“与其他采购参加人串通投标”的法定情形，包括但不限于：</w:t>
      </w:r>
    </w:p>
    <w:p w14:paraId="6C72DD19">
      <w:pPr>
        <w:spacing w:line="380" w:lineRule="exact"/>
        <w:ind w:firstLine="420" w:firstLineChars="200"/>
        <w:rPr>
          <w:rFonts w:hint="eastAsia" w:ascii="宋体" w:hAnsi="宋体" w:cs="宋体"/>
          <w:szCs w:val="21"/>
        </w:rPr>
      </w:pPr>
      <w:r>
        <w:rPr>
          <w:rFonts w:hint="eastAsia" w:ascii="宋体" w:hAnsi="宋体" w:cs="宋体"/>
          <w:szCs w:val="21"/>
        </w:rPr>
        <w:t>（一）投标供应商之间相互约定给予未中标的供应商利益补偿。</w:t>
      </w:r>
    </w:p>
    <w:p w14:paraId="0DB9F5DF">
      <w:pPr>
        <w:spacing w:line="380" w:lineRule="exact"/>
        <w:ind w:firstLine="420" w:firstLineChars="200"/>
        <w:rPr>
          <w:rFonts w:hint="eastAsia"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20B5B318">
      <w:pPr>
        <w:spacing w:line="340" w:lineRule="exact"/>
        <w:ind w:firstLine="420" w:firstLineChars="200"/>
        <w:rPr>
          <w:rFonts w:hint="eastAsia"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2CAE3861">
      <w:pPr>
        <w:spacing w:line="340" w:lineRule="exact"/>
        <w:ind w:firstLine="420" w:firstLineChars="200"/>
        <w:rPr>
          <w:rFonts w:hint="eastAsia" w:ascii="宋体" w:hAnsi="宋体" w:cs="宋体"/>
          <w:szCs w:val="21"/>
        </w:rPr>
      </w:pPr>
      <w:r>
        <w:rPr>
          <w:rFonts w:hint="eastAsia" w:ascii="宋体" w:hAnsi="宋体" w:cs="宋体"/>
          <w:szCs w:val="21"/>
        </w:rPr>
        <w:t>（四）不同投标供应商的投标文件或部分投标文件相互混装。</w:t>
      </w:r>
    </w:p>
    <w:p w14:paraId="37B38CE3">
      <w:pPr>
        <w:spacing w:line="340" w:lineRule="exact"/>
        <w:ind w:firstLine="420" w:firstLineChars="200"/>
        <w:rPr>
          <w:rFonts w:hint="eastAsia" w:ascii="宋体" w:hAnsi="宋体" w:cs="宋体"/>
          <w:szCs w:val="21"/>
        </w:rPr>
      </w:pPr>
      <w:r>
        <w:rPr>
          <w:rFonts w:hint="eastAsia" w:ascii="宋体" w:hAnsi="宋体" w:cs="宋体"/>
          <w:szCs w:val="21"/>
        </w:rPr>
        <w:t>（五）不同投标供应商的投标文件内容存在非正常一致。</w:t>
      </w:r>
    </w:p>
    <w:p w14:paraId="7F5F369B">
      <w:pPr>
        <w:spacing w:line="340" w:lineRule="exact"/>
        <w:ind w:firstLine="420" w:firstLineChars="200"/>
        <w:rPr>
          <w:rFonts w:hint="eastAsia" w:ascii="宋体" w:hAnsi="宋体" w:cs="宋体"/>
          <w:szCs w:val="21"/>
        </w:rPr>
      </w:pPr>
      <w:r>
        <w:rPr>
          <w:rFonts w:hint="eastAsia" w:ascii="宋体" w:hAnsi="宋体" w:cs="宋体"/>
          <w:szCs w:val="21"/>
        </w:rPr>
        <w:t>（六）由同一单位工作人员为两家以上（含两家）供应商进行同一项投标活动的。</w:t>
      </w:r>
    </w:p>
    <w:p w14:paraId="5C1989B6">
      <w:pPr>
        <w:spacing w:line="340" w:lineRule="exact"/>
        <w:ind w:firstLine="420" w:firstLineChars="200"/>
        <w:rPr>
          <w:rFonts w:hint="eastAsia" w:ascii="宋体" w:hAnsi="宋体" w:cs="宋体"/>
          <w:szCs w:val="21"/>
        </w:rPr>
      </w:pPr>
      <w:r>
        <w:rPr>
          <w:rFonts w:hint="eastAsia" w:ascii="宋体" w:hAnsi="宋体" w:cs="宋体"/>
          <w:szCs w:val="21"/>
        </w:rPr>
        <w:t>（七）不同投标人的投标报价呈规律性差异。</w:t>
      </w:r>
    </w:p>
    <w:p w14:paraId="1FDC9796">
      <w:pPr>
        <w:spacing w:line="340" w:lineRule="exact"/>
        <w:ind w:firstLine="420" w:firstLineChars="200"/>
        <w:rPr>
          <w:rFonts w:hint="eastAsia" w:ascii="宋体" w:hAnsi="宋体" w:cs="宋体"/>
          <w:szCs w:val="21"/>
        </w:rPr>
      </w:pPr>
      <w:r>
        <w:rPr>
          <w:rFonts w:hint="eastAsia" w:ascii="宋体" w:hAnsi="宋体" w:cs="宋体"/>
          <w:szCs w:val="21"/>
        </w:rPr>
        <w:t>（八）不同投标人的投标保证金从同一单位或者个人的账户转出。</w:t>
      </w:r>
    </w:p>
    <w:p w14:paraId="7BBFC72C">
      <w:pPr>
        <w:spacing w:line="340" w:lineRule="exact"/>
        <w:ind w:firstLine="420" w:firstLineChars="200"/>
        <w:rPr>
          <w:rFonts w:hint="eastAsia" w:ascii="宋体" w:hAnsi="宋体" w:cs="宋体"/>
          <w:szCs w:val="21"/>
        </w:rPr>
      </w:pPr>
      <w:r>
        <w:rPr>
          <w:rFonts w:hint="eastAsia" w:ascii="宋体" w:hAnsi="宋体" w:cs="宋体"/>
          <w:szCs w:val="21"/>
        </w:rPr>
        <w:t>（九）主管部门依照法律、法规认定的其他情形。</w:t>
      </w:r>
    </w:p>
    <w:p w14:paraId="28E9DAE5">
      <w:pPr>
        <w:spacing w:line="340" w:lineRule="exact"/>
        <w:ind w:firstLine="422" w:firstLineChars="200"/>
        <w:rPr>
          <w:rFonts w:hint="eastAsia" w:ascii="宋体" w:hAnsi="宋体" w:cs="宋体"/>
          <w:b/>
          <w:szCs w:val="21"/>
        </w:rPr>
      </w:pPr>
      <w:r>
        <w:rPr>
          <w:rFonts w:hint="eastAsia" w:ascii="宋体" w:hAnsi="宋体" w:cs="宋体"/>
          <w:b/>
          <w:szCs w:val="21"/>
        </w:rPr>
        <w:t>三、我单位已充分知悉下列情形存在法律风险，在投标前已对相关风险事项进行排查。</w:t>
      </w:r>
    </w:p>
    <w:p w14:paraId="51C22AEF">
      <w:pPr>
        <w:spacing w:line="340" w:lineRule="exact"/>
        <w:ind w:firstLine="420" w:firstLineChars="200"/>
        <w:rPr>
          <w:rFonts w:hint="eastAsia"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23916A3A">
      <w:pPr>
        <w:spacing w:line="340" w:lineRule="exact"/>
        <w:ind w:firstLine="420" w:firstLineChars="200"/>
        <w:rPr>
          <w:rFonts w:hint="eastAsia"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0B9B1797">
      <w:pPr>
        <w:spacing w:line="340" w:lineRule="exact"/>
        <w:ind w:firstLine="420" w:firstLineChars="200"/>
        <w:rPr>
          <w:rFonts w:hint="eastAsia"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464B7CDD">
      <w:pPr>
        <w:spacing w:line="340" w:lineRule="exact"/>
        <w:ind w:firstLine="422" w:firstLineChars="200"/>
        <w:rPr>
          <w:rFonts w:hint="eastAsia" w:ascii="宋体" w:hAnsi="宋体" w:cs="宋体"/>
          <w:b/>
          <w:szCs w:val="21"/>
        </w:rPr>
      </w:pPr>
      <w:r>
        <w:rPr>
          <w:rFonts w:hint="eastAsia" w:ascii="宋体" w:hAnsi="宋体" w:cs="宋体"/>
          <w:b/>
          <w:szCs w:val="21"/>
        </w:rPr>
        <w:t>四、我单位已充分知悉政府采购违法、违规行为的法律后果。</w:t>
      </w:r>
    </w:p>
    <w:p w14:paraId="07A99CDC">
      <w:pPr>
        <w:spacing w:line="340" w:lineRule="exact"/>
        <w:ind w:firstLine="420" w:firstLineChars="200"/>
        <w:rPr>
          <w:rFonts w:hint="eastAsia"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0DEA6722">
      <w:pPr>
        <w:spacing w:line="340" w:lineRule="exact"/>
        <w:ind w:firstLine="420" w:firstLineChars="200"/>
        <w:rPr>
          <w:rFonts w:hint="eastAsia" w:ascii="宋体" w:hAnsi="宋体" w:cs="宋体"/>
          <w:szCs w:val="21"/>
        </w:rPr>
      </w:pPr>
      <w:r>
        <w:rPr>
          <w:rFonts w:hint="eastAsia" w:ascii="宋体" w:hAnsi="宋体" w:cs="宋体"/>
          <w:szCs w:val="21"/>
        </w:rPr>
        <w:t>以下文字请投标供应商抄写并确认：“我单位已仔细阅读《政府采购违法行为风险知悉确认书》，充分知悉违法行为的法律后果，并承诺将严谨、诚信、依法依规参与政府采购活动”。</w:t>
      </w:r>
    </w:p>
    <w:tbl>
      <w:tblPr>
        <w:tblStyle w:val="512"/>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28345D2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364" w:hRule="atLeast"/>
          <w:jc w:val="center"/>
        </w:trPr>
        <w:tc>
          <w:tcPr>
            <w:tcW w:w="9720" w:type="dxa"/>
            <w:tcBorders>
              <w:top w:val="nil"/>
              <w:left w:val="nil"/>
              <w:bottom w:val="single" w:color="000000" w:sz="8" w:space="0"/>
              <w:right w:val="nil"/>
            </w:tcBorders>
          </w:tcPr>
          <w:p w14:paraId="28C16436">
            <w:pPr>
              <w:autoSpaceDE w:val="0"/>
              <w:autoSpaceDN w:val="0"/>
              <w:spacing w:line="340" w:lineRule="exact"/>
              <w:ind w:firstLine="1866"/>
              <w:rPr>
                <w:rFonts w:hint="eastAsia" w:ascii="宋体" w:hAnsi="宋体" w:cs="宋体"/>
                <w:spacing w:val="-4"/>
                <w:kern w:val="0"/>
                <w:szCs w:val="21"/>
              </w:rPr>
            </w:pPr>
          </w:p>
        </w:tc>
      </w:tr>
      <w:tr w14:paraId="653F428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440EB6BF">
            <w:pPr>
              <w:autoSpaceDE w:val="0"/>
              <w:autoSpaceDN w:val="0"/>
              <w:spacing w:line="340" w:lineRule="exact"/>
              <w:ind w:firstLine="1866"/>
              <w:rPr>
                <w:rFonts w:hint="eastAsia" w:ascii="宋体" w:hAnsi="宋体" w:cs="宋体"/>
                <w:spacing w:val="-4"/>
                <w:kern w:val="0"/>
                <w:szCs w:val="21"/>
              </w:rPr>
            </w:pPr>
          </w:p>
        </w:tc>
      </w:tr>
      <w:tr w14:paraId="5762D21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6E211217">
            <w:pPr>
              <w:autoSpaceDE w:val="0"/>
              <w:autoSpaceDN w:val="0"/>
              <w:spacing w:line="340" w:lineRule="exact"/>
              <w:ind w:firstLine="1866"/>
              <w:rPr>
                <w:rFonts w:hint="eastAsia" w:ascii="宋体" w:hAnsi="宋体" w:cs="宋体"/>
                <w:spacing w:val="-4"/>
                <w:kern w:val="0"/>
                <w:szCs w:val="21"/>
              </w:rPr>
            </w:pPr>
          </w:p>
        </w:tc>
      </w:tr>
      <w:tr w14:paraId="58F48A3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tcPr>
          <w:p w14:paraId="5379E2C1">
            <w:pPr>
              <w:autoSpaceDE w:val="0"/>
              <w:autoSpaceDN w:val="0"/>
              <w:spacing w:line="340" w:lineRule="exact"/>
              <w:ind w:firstLine="1866"/>
              <w:rPr>
                <w:rFonts w:hint="eastAsia" w:ascii="宋体" w:hAnsi="宋体" w:cs="宋体"/>
                <w:spacing w:val="-4"/>
                <w:kern w:val="0"/>
                <w:szCs w:val="21"/>
              </w:rPr>
            </w:pPr>
          </w:p>
        </w:tc>
      </w:tr>
    </w:tbl>
    <w:p w14:paraId="60F85BE7">
      <w:pPr>
        <w:widowControl/>
        <w:wordWrap w:val="0"/>
        <w:autoSpaceDE w:val="0"/>
        <w:autoSpaceDN w:val="0"/>
        <w:spacing w:line="340" w:lineRule="exact"/>
        <w:ind w:right="808" w:firstLine="404" w:firstLineChars="200"/>
        <w:jc w:val="right"/>
        <w:rPr>
          <w:rFonts w:hint="eastAsia" w:ascii="宋体" w:hAnsi="宋体" w:cs="宋体"/>
          <w:spacing w:val="-4"/>
          <w:kern w:val="0"/>
          <w:szCs w:val="21"/>
        </w:rPr>
      </w:pPr>
    </w:p>
    <w:p w14:paraId="64D8E0A4">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001C45F3">
      <w:pPr>
        <w:widowControl/>
        <w:wordWrap w:val="0"/>
        <w:autoSpaceDE w:val="0"/>
        <w:autoSpaceDN w:val="0"/>
        <w:spacing w:line="340" w:lineRule="exact"/>
        <w:ind w:right="808" w:firstLine="404" w:firstLineChars="200"/>
        <w:jc w:val="center"/>
        <w:rPr>
          <w:rFonts w:hint="eastAsia" w:ascii="宋体" w:hAnsi="宋体" w:cs="宋体"/>
          <w:spacing w:val="-4"/>
          <w:kern w:val="0"/>
          <w:szCs w:val="21"/>
          <w:u w:val="single"/>
        </w:rPr>
      </w:pPr>
      <w:r>
        <w:rPr>
          <w:rFonts w:hint="eastAsia" w:ascii="宋体" w:hAnsi="宋体" w:cs="宋体"/>
          <w:spacing w:val="-4"/>
          <w:kern w:val="0"/>
          <w:szCs w:val="21"/>
        </w:rPr>
        <w:t xml:space="preserve">                                         （加盖单位公章）</w:t>
      </w:r>
    </w:p>
    <w:p w14:paraId="6BFC3200">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0B84C7A2">
      <w:pPr>
        <w:spacing w:line="360" w:lineRule="auto"/>
        <w:ind w:firstLine="420" w:firstLineChars="200"/>
        <w:rPr>
          <w:szCs w:val="21"/>
        </w:rPr>
      </w:pPr>
    </w:p>
    <w:p w14:paraId="55829CAB"/>
    <w:p w14:paraId="689C4327"/>
    <w:p w14:paraId="6B82A5E0"/>
    <w:p w14:paraId="38123678"/>
    <w:p w14:paraId="4FCA0D08"/>
    <w:p w14:paraId="32B717A8"/>
    <w:p w14:paraId="78CCE55A"/>
    <w:p w14:paraId="19AA1238"/>
    <w:p w14:paraId="33903EF0"/>
    <w:p w14:paraId="69AAC015"/>
    <w:p w14:paraId="75F11CDE"/>
    <w:p w14:paraId="4CBFD903">
      <w:r>
        <w:br w:type="page"/>
      </w:r>
    </w:p>
    <w:p w14:paraId="10908A77">
      <w:pPr>
        <w:pStyle w:val="4"/>
      </w:pPr>
    </w:p>
    <w:p w14:paraId="37B149E5">
      <w:pPr>
        <w:pStyle w:val="4"/>
        <w:spacing w:line="400" w:lineRule="exact"/>
        <w:rPr>
          <w:rFonts w:hint="eastAsia" w:ascii="仿宋" w:hAnsi="仿宋" w:eastAsia="仿宋"/>
        </w:rPr>
      </w:pPr>
      <w:bookmarkStart w:id="56" w:name="_Toc135293181"/>
      <w:r>
        <w:rPr>
          <w:rFonts w:hint="eastAsia" w:ascii="仿宋" w:hAnsi="仿宋" w:eastAsia="仿宋"/>
        </w:rPr>
        <w:t>评标指引表</w:t>
      </w:r>
      <w:bookmarkEnd w:id="55"/>
      <w:bookmarkEnd w:id="56"/>
    </w:p>
    <w:p w14:paraId="7FB6F581">
      <w:pPr>
        <w:jc w:val="center"/>
        <w:rPr>
          <w:b/>
          <w:szCs w:val="21"/>
        </w:rPr>
      </w:pPr>
    </w:p>
    <w:p w14:paraId="3A4029B1">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77613244">
      <w:pPr>
        <w:spacing w:line="360" w:lineRule="exact"/>
        <w:rPr>
          <w:b/>
          <w:szCs w:val="21"/>
        </w:rPr>
      </w:pPr>
      <w:r>
        <w:rPr>
          <w:b/>
          <w:szCs w:val="21"/>
        </w:rPr>
        <w:t xml:space="preserve">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8C4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35087F06">
            <w:pPr>
              <w:spacing w:line="360" w:lineRule="exact"/>
              <w:jc w:val="center"/>
              <w:rPr>
                <w:rFonts w:hint="eastAsia"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1D5B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39ADFBFB">
            <w:pPr>
              <w:spacing w:line="360" w:lineRule="exact"/>
              <w:jc w:val="center"/>
              <w:rPr>
                <w:rFonts w:hint="eastAsia" w:ascii="宋体" w:hAnsi="宋体"/>
                <w:szCs w:val="21"/>
              </w:rPr>
            </w:pPr>
            <w:r>
              <w:rPr>
                <w:rFonts w:hint="eastAsia" w:ascii="宋体" w:hAnsi="宋体"/>
                <w:szCs w:val="21"/>
              </w:rPr>
              <w:t>评分类别</w:t>
            </w:r>
          </w:p>
        </w:tc>
        <w:tc>
          <w:tcPr>
            <w:tcW w:w="4854" w:type="dxa"/>
            <w:vAlign w:val="center"/>
          </w:tcPr>
          <w:p w14:paraId="1FF9E7FC">
            <w:pPr>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69D376E9">
            <w:pPr>
              <w:spacing w:line="360" w:lineRule="exact"/>
              <w:jc w:val="center"/>
              <w:rPr>
                <w:rFonts w:hint="eastAsia" w:ascii="宋体" w:hAnsi="宋体"/>
                <w:szCs w:val="21"/>
              </w:rPr>
            </w:pPr>
            <w:r>
              <w:rPr>
                <w:rFonts w:hint="eastAsia" w:ascii="宋体" w:hAnsi="宋体"/>
                <w:szCs w:val="21"/>
              </w:rPr>
              <w:t>证明文件起止页码</w:t>
            </w:r>
          </w:p>
        </w:tc>
        <w:tc>
          <w:tcPr>
            <w:tcW w:w="1472" w:type="dxa"/>
            <w:vAlign w:val="center"/>
          </w:tcPr>
          <w:p w14:paraId="39480A56">
            <w:pPr>
              <w:spacing w:line="360" w:lineRule="exact"/>
              <w:jc w:val="center"/>
              <w:rPr>
                <w:rFonts w:hint="eastAsia" w:ascii="宋体" w:hAnsi="宋体"/>
                <w:szCs w:val="21"/>
              </w:rPr>
            </w:pPr>
            <w:r>
              <w:rPr>
                <w:rFonts w:hint="eastAsia" w:ascii="宋体" w:hAnsi="宋体"/>
                <w:szCs w:val="21"/>
              </w:rPr>
              <w:t>备注</w:t>
            </w:r>
          </w:p>
        </w:tc>
      </w:tr>
      <w:tr w14:paraId="5F07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3F8A3680">
            <w:pPr>
              <w:spacing w:line="360" w:lineRule="exact"/>
              <w:jc w:val="center"/>
              <w:rPr>
                <w:rFonts w:hint="eastAsia" w:ascii="宋体" w:hAnsi="宋体"/>
                <w:szCs w:val="21"/>
              </w:rPr>
            </w:pPr>
            <w:r>
              <w:rPr>
                <w:rFonts w:hint="eastAsia" w:ascii="宋体" w:hAnsi="宋体"/>
                <w:szCs w:val="21"/>
              </w:rPr>
              <w:t>价格部分</w:t>
            </w:r>
          </w:p>
        </w:tc>
        <w:tc>
          <w:tcPr>
            <w:tcW w:w="4854" w:type="dxa"/>
            <w:vAlign w:val="center"/>
          </w:tcPr>
          <w:p w14:paraId="77B4C0C0">
            <w:pPr>
              <w:rPr>
                <w:rFonts w:hint="eastAsia"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6A84F89E">
            <w:pPr>
              <w:spacing w:line="360" w:lineRule="exact"/>
              <w:jc w:val="center"/>
              <w:rPr>
                <w:rFonts w:hint="eastAsia" w:ascii="宋体" w:hAnsi="宋体"/>
                <w:b/>
                <w:szCs w:val="21"/>
              </w:rPr>
            </w:pPr>
          </w:p>
        </w:tc>
        <w:tc>
          <w:tcPr>
            <w:tcW w:w="1472" w:type="dxa"/>
            <w:vAlign w:val="center"/>
          </w:tcPr>
          <w:p w14:paraId="2B0FDEF4">
            <w:pPr>
              <w:spacing w:line="360" w:lineRule="exact"/>
              <w:jc w:val="center"/>
              <w:rPr>
                <w:rFonts w:hint="eastAsia" w:ascii="宋体" w:hAnsi="宋体"/>
                <w:b/>
                <w:szCs w:val="21"/>
              </w:rPr>
            </w:pPr>
          </w:p>
        </w:tc>
      </w:tr>
      <w:tr w14:paraId="6419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A6F4E73">
            <w:pPr>
              <w:spacing w:line="360" w:lineRule="exact"/>
              <w:jc w:val="center"/>
              <w:rPr>
                <w:rFonts w:hint="eastAsia" w:ascii="宋体" w:hAnsi="宋体"/>
                <w:szCs w:val="21"/>
              </w:rPr>
            </w:pPr>
            <w:r>
              <w:rPr>
                <w:rFonts w:hint="eastAsia" w:ascii="宋体" w:hAnsi="宋体"/>
                <w:szCs w:val="21"/>
              </w:rPr>
              <w:t>技术部分</w:t>
            </w:r>
          </w:p>
        </w:tc>
        <w:tc>
          <w:tcPr>
            <w:tcW w:w="4854" w:type="dxa"/>
          </w:tcPr>
          <w:p w14:paraId="22DAFE22">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0053178E">
            <w:pPr>
              <w:spacing w:line="360" w:lineRule="exact"/>
              <w:jc w:val="center"/>
              <w:rPr>
                <w:rFonts w:hint="eastAsia" w:ascii="宋体" w:hAnsi="宋体"/>
                <w:b/>
                <w:szCs w:val="21"/>
              </w:rPr>
            </w:pPr>
          </w:p>
        </w:tc>
        <w:tc>
          <w:tcPr>
            <w:tcW w:w="1472" w:type="dxa"/>
            <w:vAlign w:val="center"/>
          </w:tcPr>
          <w:p w14:paraId="78D57247">
            <w:pPr>
              <w:spacing w:line="360" w:lineRule="exact"/>
              <w:jc w:val="center"/>
              <w:rPr>
                <w:rFonts w:hint="eastAsia" w:ascii="宋体" w:hAnsi="宋体"/>
                <w:b/>
                <w:szCs w:val="21"/>
              </w:rPr>
            </w:pPr>
          </w:p>
        </w:tc>
      </w:tr>
      <w:tr w14:paraId="39114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35D7CB9C">
            <w:pPr>
              <w:spacing w:line="360" w:lineRule="exact"/>
              <w:jc w:val="center"/>
              <w:rPr>
                <w:rFonts w:hint="eastAsia" w:ascii="宋体" w:hAnsi="宋体"/>
                <w:szCs w:val="21"/>
              </w:rPr>
            </w:pPr>
          </w:p>
        </w:tc>
        <w:tc>
          <w:tcPr>
            <w:tcW w:w="4854" w:type="dxa"/>
          </w:tcPr>
          <w:p w14:paraId="7B2C3F40">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238E6755">
            <w:pPr>
              <w:spacing w:line="360" w:lineRule="exact"/>
              <w:jc w:val="center"/>
              <w:rPr>
                <w:rFonts w:hint="eastAsia" w:ascii="宋体" w:hAnsi="宋体"/>
                <w:b/>
                <w:szCs w:val="21"/>
              </w:rPr>
            </w:pPr>
          </w:p>
        </w:tc>
        <w:tc>
          <w:tcPr>
            <w:tcW w:w="1472" w:type="dxa"/>
            <w:vAlign w:val="center"/>
          </w:tcPr>
          <w:p w14:paraId="7BF9CAC8">
            <w:pPr>
              <w:spacing w:line="360" w:lineRule="exact"/>
              <w:jc w:val="center"/>
              <w:rPr>
                <w:rFonts w:hint="eastAsia" w:ascii="宋体" w:hAnsi="宋体"/>
                <w:b/>
                <w:szCs w:val="21"/>
              </w:rPr>
            </w:pPr>
          </w:p>
        </w:tc>
      </w:tr>
      <w:tr w14:paraId="0660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CD9E29F">
            <w:pPr>
              <w:spacing w:line="360" w:lineRule="exact"/>
              <w:jc w:val="center"/>
              <w:rPr>
                <w:rFonts w:hint="eastAsia" w:ascii="宋体" w:hAnsi="宋体"/>
                <w:szCs w:val="21"/>
              </w:rPr>
            </w:pPr>
          </w:p>
        </w:tc>
        <w:tc>
          <w:tcPr>
            <w:tcW w:w="4854" w:type="dxa"/>
          </w:tcPr>
          <w:p w14:paraId="28A1B61A">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1AA4B698">
            <w:pPr>
              <w:spacing w:line="360" w:lineRule="exact"/>
              <w:jc w:val="center"/>
              <w:rPr>
                <w:rFonts w:hint="eastAsia" w:ascii="宋体" w:hAnsi="宋体"/>
                <w:b/>
                <w:szCs w:val="21"/>
              </w:rPr>
            </w:pPr>
          </w:p>
        </w:tc>
        <w:tc>
          <w:tcPr>
            <w:tcW w:w="1472" w:type="dxa"/>
            <w:vAlign w:val="center"/>
          </w:tcPr>
          <w:p w14:paraId="631B9F73">
            <w:pPr>
              <w:spacing w:line="360" w:lineRule="exact"/>
              <w:jc w:val="center"/>
              <w:rPr>
                <w:rFonts w:hint="eastAsia" w:ascii="宋体" w:hAnsi="宋体"/>
                <w:b/>
                <w:szCs w:val="21"/>
              </w:rPr>
            </w:pPr>
          </w:p>
        </w:tc>
      </w:tr>
      <w:tr w14:paraId="6BD7E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09E6CAAB">
            <w:pPr>
              <w:spacing w:line="360" w:lineRule="exact"/>
              <w:jc w:val="center"/>
              <w:rPr>
                <w:rFonts w:hint="eastAsia" w:ascii="宋体" w:hAnsi="宋体"/>
                <w:szCs w:val="21"/>
              </w:rPr>
            </w:pPr>
            <w:r>
              <w:rPr>
                <w:rFonts w:hint="eastAsia" w:ascii="宋体" w:hAnsi="宋体"/>
                <w:szCs w:val="21"/>
              </w:rPr>
              <w:t>商务部分</w:t>
            </w:r>
          </w:p>
        </w:tc>
        <w:tc>
          <w:tcPr>
            <w:tcW w:w="4854" w:type="dxa"/>
          </w:tcPr>
          <w:p w14:paraId="41ADB95A">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0A382086">
            <w:pPr>
              <w:spacing w:line="360" w:lineRule="exact"/>
              <w:jc w:val="center"/>
              <w:rPr>
                <w:rFonts w:hint="eastAsia" w:ascii="宋体" w:hAnsi="宋体"/>
                <w:b/>
                <w:szCs w:val="21"/>
              </w:rPr>
            </w:pPr>
          </w:p>
        </w:tc>
        <w:tc>
          <w:tcPr>
            <w:tcW w:w="1472" w:type="dxa"/>
            <w:vAlign w:val="center"/>
          </w:tcPr>
          <w:p w14:paraId="021AB9B2">
            <w:pPr>
              <w:spacing w:line="360" w:lineRule="exact"/>
              <w:jc w:val="center"/>
              <w:rPr>
                <w:rFonts w:hint="eastAsia" w:ascii="宋体" w:hAnsi="宋体"/>
                <w:b/>
                <w:szCs w:val="21"/>
              </w:rPr>
            </w:pPr>
          </w:p>
        </w:tc>
      </w:tr>
      <w:tr w14:paraId="1B8B8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2CE18D90">
            <w:pPr>
              <w:spacing w:line="360" w:lineRule="exact"/>
              <w:jc w:val="center"/>
              <w:rPr>
                <w:rFonts w:hint="eastAsia" w:ascii="宋体" w:hAnsi="宋体"/>
                <w:szCs w:val="21"/>
              </w:rPr>
            </w:pPr>
          </w:p>
        </w:tc>
        <w:tc>
          <w:tcPr>
            <w:tcW w:w="4854" w:type="dxa"/>
          </w:tcPr>
          <w:p w14:paraId="20F5421E">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3E08B367">
            <w:pPr>
              <w:spacing w:line="360" w:lineRule="exact"/>
              <w:jc w:val="center"/>
              <w:rPr>
                <w:rFonts w:hint="eastAsia" w:ascii="宋体" w:hAnsi="宋体"/>
                <w:b/>
                <w:szCs w:val="21"/>
              </w:rPr>
            </w:pPr>
          </w:p>
        </w:tc>
        <w:tc>
          <w:tcPr>
            <w:tcW w:w="1472" w:type="dxa"/>
            <w:vAlign w:val="center"/>
          </w:tcPr>
          <w:p w14:paraId="4D3299BF">
            <w:pPr>
              <w:spacing w:line="360" w:lineRule="exact"/>
              <w:jc w:val="center"/>
              <w:rPr>
                <w:rFonts w:hint="eastAsia" w:ascii="宋体" w:hAnsi="宋体"/>
                <w:b/>
                <w:szCs w:val="21"/>
              </w:rPr>
            </w:pPr>
          </w:p>
        </w:tc>
      </w:tr>
      <w:tr w14:paraId="204D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041E148B">
            <w:pPr>
              <w:spacing w:line="360" w:lineRule="exact"/>
              <w:jc w:val="center"/>
              <w:rPr>
                <w:rFonts w:hint="eastAsia" w:ascii="宋体" w:hAnsi="宋体"/>
                <w:szCs w:val="21"/>
              </w:rPr>
            </w:pPr>
          </w:p>
        </w:tc>
        <w:tc>
          <w:tcPr>
            <w:tcW w:w="4854" w:type="dxa"/>
          </w:tcPr>
          <w:p w14:paraId="0217D4E9">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25CA6928">
            <w:pPr>
              <w:spacing w:line="360" w:lineRule="exact"/>
              <w:jc w:val="center"/>
              <w:rPr>
                <w:rFonts w:hint="eastAsia" w:ascii="宋体" w:hAnsi="宋体"/>
                <w:b/>
                <w:szCs w:val="21"/>
              </w:rPr>
            </w:pPr>
          </w:p>
        </w:tc>
        <w:tc>
          <w:tcPr>
            <w:tcW w:w="1472" w:type="dxa"/>
            <w:vAlign w:val="center"/>
          </w:tcPr>
          <w:p w14:paraId="5CEEEA58">
            <w:pPr>
              <w:spacing w:line="360" w:lineRule="exact"/>
              <w:jc w:val="center"/>
              <w:rPr>
                <w:rFonts w:hint="eastAsia" w:ascii="宋体" w:hAnsi="宋体"/>
                <w:b/>
                <w:szCs w:val="21"/>
              </w:rPr>
            </w:pPr>
          </w:p>
        </w:tc>
      </w:tr>
    </w:tbl>
    <w:p w14:paraId="0A2C1F4D">
      <w:pPr>
        <w:spacing w:line="360" w:lineRule="exact"/>
        <w:rPr>
          <w:b/>
          <w:szCs w:val="21"/>
        </w:rPr>
      </w:pPr>
    </w:p>
    <w:p w14:paraId="0FEA4E3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7D1D056E">
      <w:pPr>
        <w:jc w:val="center"/>
      </w:pPr>
    </w:p>
    <w:p w14:paraId="2E3AB842"/>
    <w:p w14:paraId="73A2F6A9"/>
    <w:p w14:paraId="05864C1A"/>
    <w:p w14:paraId="0CFE48A7"/>
    <w:p w14:paraId="6728B0D1"/>
    <w:p w14:paraId="788C454E"/>
    <w:p w14:paraId="0EC947CA"/>
    <w:p w14:paraId="7D0A4102"/>
    <w:p w14:paraId="0057C91A">
      <w:pPr>
        <w:pStyle w:val="5"/>
        <w:tabs>
          <w:tab w:val="left" w:pos="371"/>
        </w:tabs>
        <w:spacing w:before="120" w:after="120"/>
        <w:ind w:left="-1" w:leftChars="-1" w:hanging="1"/>
        <w:jc w:val="center"/>
        <w:rPr>
          <w:rFonts w:hint="eastAsia" w:asciiTheme="minorEastAsia" w:hAnsiTheme="minorEastAsia" w:eastAsiaTheme="minorEastAsia"/>
        </w:rPr>
      </w:pPr>
      <w:bookmarkStart w:id="57" w:name="_Toc44690705"/>
      <w:bookmarkStart w:id="58" w:name="_Toc44690432"/>
      <w:bookmarkStart w:id="59" w:name="_Toc44691396"/>
      <w:bookmarkStart w:id="60" w:name="_Toc135293182"/>
      <w:bookmarkStart w:id="61" w:name="_Toc44691164"/>
    </w:p>
    <w:p w14:paraId="36EC5F7A">
      <w:pPr>
        <w:widowControl/>
        <w:jc w:val="left"/>
        <w:rPr>
          <w:rFonts w:hint="eastAsia" w:asciiTheme="minorEastAsia" w:hAnsiTheme="minorEastAsia" w:eastAsiaTheme="minorEastAsia"/>
          <w:b/>
          <w:bCs/>
          <w:sz w:val="24"/>
          <w:szCs w:val="32"/>
        </w:rPr>
      </w:pPr>
      <w:r>
        <w:rPr>
          <w:rFonts w:asciiTheme="minorEastAsia" w:hAnsiTheme="minorEastAsia" w:eastAsiaTheme="minorEastAsia"/>
        </w:rPr>
        <w:br w:type="page"/>
      </w:r>
    </w:p>
    <w:p w14:paraId="780ADFD5">
      <w:pPr>
        <w:pStyle w:val="4"/>
        <w:spacing w:line="400" w:lineRule="exact"/>
        <w:rPr>
          <w:rFonts w:hint="eastAsia" w:ascii="仿宋" w:hAnsi="仿宋" w:eastAsia="仿宋"/>
        </w:rPr>
      </w:pPr>
    </w:p>
    <w:p w14:paraId="1572AE32">
      <w:pPr>
        <w:pStyle w:val="4"/>
        <w:spacing w:line="400" w:lineRule="exact"/>
        <w:rPr>
          <w:rFonts w:hint="eastAsia" w:ascii="仿宋" w:hAnsi="仿宋" w:eastAsia="仿宋"/>
        </w:rPr>
      </w:pPr>
      <w:r>
        <w:rPr>
          <w:rFonts w:hint="eastAsia" w:ascii="仿宋" w:hAnsi="仿宋" w:eastAsia="仿宋"/>
        </w:rPr>
        <w:t>供应商自查表</w:t>
      </w:r>
    </w:p>
    <w:p w14:paraId="4ED6D546">
      <w:pPr>
        <w:spacing w:before="157" w:line="198" w:lineRule="auto"/>
        <w:ind w:left="126" w:right="-21" w:rightChars="-10"/>
        <w:jc w:val="cente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tbl>
      <w:tblPr>
        <w:tblStyle w:val="51"/>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76BC3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vAlign w:val="center"/>
          </w:tcPr>
          <w:p w14:paraId="4ED5B10E">
            <w:pPr>
              <w:spacing w:line="360" w:lineRule="exact"/>
              <w:jc w:val="center"/>
              <w:rPr>
                <w:rFonts w:hint="eastAsia" w:ascii="宋体" w:hAnsi="宋体"/>
                <w:szCs w:val="21"/>
              </w:rPr>
            </w:pPr>
            <w:r>
              <w:rPr>
                <w:rFonts w:hint="eastAsia" w:ascii="宋体" w:hAnsi="宋体"/>
                <w:szCs w:val="21"/>
              </w:rPr>
              <w:t>序号</w:t>
            </w:r>
          </w:p>
        </w:tc>
        <w:tc>
          <w:tcPr>
            <w:tcW w:w="6023" w:type="dxa"/>
            <w:vAlign w:val="center"/>
          </w:tcPr>
          <w:p w14:paraId="68AD4489">
            <w:pPr>
              <w:spacing w:line="360" w:lineRule="exact"/>
              <w:jc w:val="center"/>
              <w:rPr>
                <w:rFonts w:hint="eastAsia" w:ascii="宋体" w:hAnsi="宋体"/>
                <w:szCs w:val="21"/>
              </w:rPr>
            </w:pPr>
            <w:r>
              <w:rPr>
                <w:rFonts w:hint="eastAsia" w:ascii="宋体" w:hAnsi="宋体"/>
                <w:szCs w:val="21"/>
              </w:rPr>
              <w:t>是否存在以下投标违规行为</w:t>
            </w:r>
          </w:p>
        </w:tc>
        <w:tc>
          <w:tcPr>
            <w:tcW w:w="2921" w:type="dxa"/>
            <w:vAlign w:val="center"/>
          </w:tcPr>
          <w:p w14:paraId="78B4E4AA">
            <w:pPr>
              <w:spacing w:line="360" w:lineRule="exact"/>
              <w:jc w:val="center"/>
              <w:rPr>
                <w:rFonts w:hint="eastAsia" w:ascii="宋体" w:hAnsi="宋体"/>
                <w:szCs w:val="21"/>
              </w:rPr>
            </w:pPr>
            <w:r>
              <w:rPr>
                <w:rFonts w:hint="eastAsia" w:ascii="宋体" w:hAnsi="宋体"/>
                <w:szCs w:val="21"/>
              </w:rPr>
              <w:t>自查情况</w:t>
            </w:r>
          </w:p>
          <w:p w14:paraId="54DFB0BE">
            <w:pPr>
              <w:spacing w:line="360" w:lineRule="exact"/>
              <w:jc w:val="center"/>
              <w:rPr>
                <w:rFonts w:hint="eastAsia" w:ascii="宋体" w:hAnsi="宋体"/>
                <w:szCs w:val="21"/>
              </w:rPr>
            </w:pPr>
            <w:r>
              <w:rPr>
                <w:rFonts w:hint="eastAsia" w:ascii="宋体" w:hAnsi="宋体"/>
                <w:szCs w:val="21"/>
              </w:rPr>
              <w:t>（填写“不存在”或“存在”）</w:t>
            </w:r>
          </w:p>
        </w:tc>
        <w:tc>
          <w:tcPr>
            <w:tcW w:w="924" w:type="dxa"/>
            <w:vAlign w:val="center"/>
          </w:tcPr>
          <w:p w14:paraId="3B9673F2">
            <w:pPr>
              <w:spacing w:line="360" w:lineRule="exact"/>
              <w:jc w:val="center"/>
              <w:rPr>
                <w:rFonts w:hint="eastAsia" w:ascii="宋体" w:hAnsi="宋体"/>
                <w:szCs w:val="21"/>
              </w:rPr>
            </w:pPr>
            <w:r>
              <w:rPr>
                <w:rFonts w:hint="eastAsia" w:ascii="宋体" w:hAnsi="宋体"/>
                <w:szCs w:val="21"/>
              </w:rPr>
              <w:t>备注</w:t>
            </w:r>
          </w:p>
        </w:tc>
      </w:tr>
      <w:tr w14:paraId="7F3A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vAlign w:val="center"/>
          </w:tcPr>
          <w:p w14:paraId="2CB418F7">
            <w:pPr>
              <w:spacing w:line="360" w:lineRule="exact"/>
              <w:jc w:val="center"/>
              <w:rPr>
                <w:rFonts w:hint="eastAsia" w:ascii="宋体" w:hAnsi="宋体"/>
                <w:szCs w:val="21"/>
              </w:rPr>
            </w:pPr>
            <w:r>
              <w:rPr>
                <w:rFonts w:hint="eastAsia" w:ascii="宋体" w:hAnsi="宋体"/>
                <w:szCs w:val="21"/>
              </w:rPr>
              <w:t>1</w:t>
            </w:r>
          </w:p>
        </w:tc>
        <w:tc>
          <w:tcPr>
            <w:tcW w:w="6023" w:type="dxa"/>
            <w:vAlign w:val="center"/>
          </w:tcPr>
          <w:p w14:paraId="3AF329AB">
            <w:pPr>
              <w:jc w:val="left"/>
              <w:rPr>
                <w:rFonts w:hint="eastAsia" w:ascii="宋体" w:hAnsi="宋体" w:cs="宋体"/>
              </w:rPr>
            </w:pPr>
            <w:r>
              <w:rPr>
                <w:rFonts w:hint="eastAsia" w:ascii="宋体" w:hAnsi="宋体" w:cs="宋体"/>
                <w:bCs/>
                <w:szCs w:val="21"/>
              </w:rPr>
              <w:t>投标供应商之间相互约定给予未中标的供应商利益补偿。</w:t>
            </w:r>
          </w:p>
        </w:tc>
        <w:tc>
          <w:tcPr>
            <w:tcW w:w="2921" w:type="dxa"/>
            <w:vAlign w:val="center"/>
          </w:tcPr>
          <w:p w14:paraId="3B687CC3">
            <w:pPr>
              <w:spacing w:line="360" w:lineRule="exact"/>
              <w:jc w:val="center"/>
              <w:rPr>
                <w:rFonts w:hint="eastAsia" w:ascii="宋体" w:hAnsi="宋体"/>
                <w:b/>
                <w:szCs w:val="21"/>
              </w:rPr>
            </w:pPr>
          </w:p>
        </w:tc>
        <w:tc>
          <w:tcPr>
            <w:tcW w:w="924" w:type="dxa"/>
            <w:vAlign w:val="center"/>
          </w:tcPr>
          <w:p w14:paraId="20A06E3B">
            <w:pPr>
              <w:spacing w:line="360" w:lineRule="exact"/>
              <w:jc w:val="center"/>
              <w:rPr>
                <w:rFonts w:hint="eastAsia" w:ascii="宋体" w:hAnsi="宋体"/>
                <w:b/>
                <w:szCs w:val="21"/>
              </w:rPr>
            </w:pPr>
          </w:p>
        </w:tc>
      </w:tr>
      <w:tr w14:paraId="674AD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3791FADC">
            <w:pPr>
              <w:spacing w:line="360" w:lineRule="exact"/>
              <w:jc w:val="center"/>
              <w:rPr>
                <w:rFonts w:hint="eastAsia" w:ascii="宋体" w:hAnsi="宋体"/>
                <w:szCs w:val="21"/>
              </w:rPr>
            </w:pPr>
            <w:r>
              <w:rPr>
                <w:rFonts w:hint="eastAsia" w:ascii="宋体" w:hAnsi="宋体"/>
                <w:szCs w:val="21"/>
              </w:rPr>
              <w:t>2</w:t>
            </w:r>
          </w:p>
        </w:tc>
        <w:tc>
          <w:tcPr>
            <w:tcW w:w="6023" w:type="dxa"/>
            <w:vAlign w:val="center"/>
          </w:tcPr>
          <w:p w14:paraId="50226E78">
            <w:pPr>
              <w:jc w:val="left"/>
              <w:rPr>
                <w:rFonts w:hint="eastAsia" w:ascii="宋体" w:hAnsi="宋体" w:cs="宋体"/>
                <w:snapToGrid w:val="0"/>
                <w:kern w:val="0"/>
                <w:szCs w:val="21"/>
              </w:rPr>
            </w:pPr>
            <w:r>
              <w:rPr>
                <w:rFonts w:hint="eastAsia" w:ascii="宋体" w:hAnsi="宋体" w:cs="宋体"/>
                <w:snapToGrid w:val="0"/>
                <w:kern w:val="0"/>
                <w:szCs w:val="21"/>
              </w:rPr>
              <w:t>不同投标供应商的法定代表人、主要经营负责人、项目投标授权代表人、项目负责人、主要技术人员为同一人、属同一单位或者在同一单位缴纳社会保险。</w:t>
            </w:r>
          </w:p>
        </w:tc>
        <w:tc>
          <w:tcPr>
            <w:tcW w:w="2921" w:type="dxa"/>
            <w:vAlign w:val="center"/>
          </w:tcPr>
          <w:p w14:paraId="5464521B">
            <w:pPr>
              <w:spacing w:line="360" w:lineRule="exact"/>
              <w:jc w:val="center"/>
              <w:rPr>
                <w:rFonts w:hint="eastAsia" w:ascii="宋体" w:hAnsi="宋体"/>
                <w:b/>
                <w:szCs w:val="21"/>
              </w:rPr>
            </w:pPr>
          </w:p>
        </w:tc>
        <w:tc>
          <w:tcPr>
            <w:tcW w:w="924" w:type="dxa"/>
            <w:vAlign w:val="center"/>
          </w:tcPr>
          <w:p w14:paraId="24B1115D">
            <w:pPr>
              <w:spacing w:line="360" w:lineRule="exact"/>
              <w:jc w:val="center"/>
              <w:rPr>
                <w:rFonts w:hint="eastAsia" w:ascii="宋体" w:hAnsi="宋体"/>
                <w:b/>
                <w:szCs w:val="21"/>
              </w:rPr>
            </w:pPr>
          </w:p>
        </w:tc>
      </w:tr>
      <w:tr w14:paraId="120D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vAlign w:val="center"/>
          </w:tcPr>
          <w:p w14:paraId="19000569">
            <w:pPr>
              <w:spacing w:line="360" w:lineRule="exact"/>
              <w:jc w:val="center"/>
              <w:rPr>
                <w:rFonts w:hint="eastAsia" w:ascii="宋体" w:hAnsi="宋体"/>
                <w:szCs w:val="21"/>
              </w:rPr>
            </w:pPr>
            <w:r>
              <w:rPr>
                <w:rFonts w:hint="eastAsia" w:ascii="宋体" w:hAnsi="宋体"/>
                <w:szCs w:val="21"/>
              </w:rPr>
              <w:t>3</w:t>
            </w:r>
          </w:p>
        </w:tc>
        <w:tc>
          <w:tcPr>
            <w:tcW w:w="6023" w:type="dxa"/>
            <w:vAlign w:val="center"/>
          </w:tcPr>
          <w:p w14:paraId="393727F7">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不同投标供应商的投标文件由同一单位或者同一人编制，或者由同一人分阶段参与编制的。</w:t>
            </w:r>
          </w:p>
        </w:tc>
        <w:tc>
          <w:tcPr>
            <w:tcW w:w="2921" w:type="dxa"/>
            <w:vAlign w:val="center"/>
          </w:tcPr>
          <w:p w14:paraId="70071830">
            <w:pPr>
              <w:spacing w:line="360" w:lineRule="exact"/>
              <w:jc w:val="center"/>
              <w:rPr>
                <w:rFonts w:hint="eastAsia" w:ascii="宋体" w:hAnsi="宋体"/>
                <w:b/>
                <w:szCs w:val="21"/>
              </w:rPr>
            </w:pPr>
          </w:p>
        </w:tc>
        <w:tc>
          <w:tcPr>
            <w:tcW w:w="924" w:type="dxa"/>
            <w:vAlign w:val="center"/>
          </w:tcPr>
          <w:p w14:paraId="7E6D345A">
            <w:pPr>
              <w:spacing w:line="360" w:lineRule="exact"/>
              <w:jc w:val="center"/>
              <w:rPr>
                <w:rFonts w:hint="eastAsia" w:ascii="宋体" w:hAnsi="宋体"/>
                <w:b/>
                <w:szCs w:val="21"/>
              </w:rPr>
            </w:pPr>
          </w:p>
        </w:tc>
      </w:tr>
      <w:tr w14:paraId="268C7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vAlign w:val="center"/>
          </w:tcPr>
          <w:p w14:paraId="08CE8508">
            <w:pPr>
              <w:spacing w:line="360" w:lineRule="exact"/>
              <w:jc w:val="center"/>
              <w:rPr>
                <w:rFonts w:hint="eastAsia" w:ascii="宋体" w:hAnsi="宋体"/>
                <w:szCs w:val="21"/>
              </w:rPr>
            </w:pPr>
            <w:r>
              <w:rPr>
                <w:rFonts w:hint="eastAsia" w:ascii="宋体" w:hAnsi="宋体"/>
                <w:szCs w:val="21"/>
              </w:rPr>
              <w:t>4</w:t>
            </w:r>
          </w:p>
        </w:tc>
        <w:tc>
          <w:tcPr>
            <w:tcW w:w="6023" w:type="dxa"/>
            <w:vAlign w:val="center"/>
          </w:tcPr>
          <w:p w14:paraId="09B86679">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不同投标供应商的投标文件或部分投标文件相互混装。</w:t>
            </w:r>
          </w:p>
        </w:tc>
        <w:tc>
          <w:tcPr>
            <w:tcW w:w="2921" w:type="dxa"/>
            <w:vAlign w:val="center"/>
          </w:tcPr>
          <w:p w14:paraId="1257ED68">
            <w:pPr>
              <w:spacing w:line="360" w:lineRule="exact"/>
              <w:jc w:val="center"/>
              <w:rPr>
                <w:rFonts w:hint="eastAsia" w:ascii="宋体" w:hAnsi="宋体"/>
                <w:b/>
                <w:szCs w:val="21"/>
              </w:rPr>
            </w:pPr>
          </w:p>
        </w:tc>
        <w:tc>
          <w:tcPr>
            <w:tcW w:w="924" w:type="dxa"/>
            <w:vAlign w:val="center"/>
          </w:tcPr>
          <w:p w14:paraId="0662ACD1">
            <w:pPr>
              <w:spacing w:line="360" w:lineRule="exact"/>
              <w:jc w:val="center"/>
              <w:rPr>
                <w:rFonts w:hint="eastAsia" w:ascii="宋体" w:hAnsi="宋体"/>
                <w:b/>
                <w:szCs w:val="21"/>
              </w:rPr>
            </w:pPr>
          </w:p>
        </w:tc>
      </w:tr>
      <w:tr w14:paraId="5FF3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6A53E693">
            <w:pPr>
              <w:spacing w:line="360" w:lineRule="exact"/>
              <w:jc w:val="center"/>
              <w:rPr>
                <w:rFonts w:hint="eastAsia" w:ascii="宋体" w:hAnsi="宋体"/>
                <w:szCs w:val="21"/>
              </w:rPr>
            </w:pPr>
            <w:r>
              <w:rPr>
                <w:rFonts w:hint="eastAsia" w:ascii="宋体" w:hAnsi="宋体"/>
                <w:szCs w:val="21"/>
              </w:rPr>
              <w:t>5</w:t>
            </w:r>
          </w:p>
        </w:tc>
        <w:tc>
          <w:tcPr>
            <w:tcW w:w="6023" w:type="dxa"/>
            <w:vAlign w:val="center"/>
          </w:tcPr>
          <w:p w14:paraId="34D20D9A">
            <w:pPr>
              <w:jc w:val="left"/>
              <w:rPr>
                <w:rFonts w:hint="eastAsia" w:ascii="宋体" w:hAnsi="宋体" w:cs="宋体"/>
                <w:snapToGrid w:val="0"/>
                <w:kern w:val="0"/>
                <w:szCs w:val="21"/>
              </w:rPr>
            </w:pPr>
            <w:r>
              <w:rPr>
                <w:szCs w:val="21"/>
              </w:rPr>
              <w:t>不同投标供应商的投标文件内容存在非正常一致。</w:t>
            </w:r>
          </w:p>
        </w:tc>
        <w:tc>
          <w:tcPr>
            <w:tcW w:w="2921" w:type="dxa"/>
            <w:vAlign w:val="center"/>
          </w:tcPr>
          <w:p w14:paraId="3C6C33AE">
            <w:pPr>
              <w:spacing w:line="360" w:lineRule="exact"/>
              <w:jc w:val="center"/>
              <w:rPr>
                <w:rFonts w:hint="eastAsia" w:ascii="宋体" w:hAnsi="宋体"/>
                <w:b/>
                <w:szCs w:val="21"/>
              </w:rPr>
            </w:pPr>
          </w:p>
        </w:tc>
        <w:tc>
          <w:tcPr>
            <w:tcW w:w="924" w:type="dxa"/>
            <w:vAlign w:val="center"/>
          </w:tcPr>
          <w:p w14:paraId="067967AC">
            <w:pPr>
              <w:spacing w:line="360" w:lineRule="exact"/>
              <w:jc w:val="center"/>
              <w:rPr>
                <w:rFonts w:hint="eastAsia" w:ascii="宋体" w:hAnsi="宋体"/>
                <w:b/>
                <w:szCs w:val="21"/>
              </w:rPr>
            </w:pPr>
          </w:p>
        </w:tc>
      </w:tr>
      <w:tr w14:paraId="09F8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092E061D">
            <w:pPr>
              <w:spacing w:line="360" w:lineRule="exact"/>
              <w:jc w:val="center"/>
              <w:rPr>
                <w:rFonts w:hint="eastAsia" w:ascii="宋体" w:hAnsi="宋体"/>
                <w:szCs w:val="21"/>
              </w:rPr>
            </w:pPr>
            <w:r>
              <w:rPr>
                <w:rFonts w:hint="eastAsia" w:ascii="宋体" w:hAnsi="宋体"/>
                <w:szCs w:val="21"/>
              </w:rPr>
              <w:t>6</w:t>
            </w:r>
          </w:p>
        </w:tc>
        <w:tc>
          <w:tcPr>
            <w:tcW w:w="6023" w:type="dxa"/>
            <w:vAlign w:val="center"/>
          </w:tcPr>
          <w:p w14:paraId="52BDB403">
            <w:pPr>
              <w:jc w:val="left"/>
              <w:rPr>
                <w:rFonts w:hint="eastAsia" w:ascii="宋体" w:hAnsi="宋体" w:cs="宋体"/>
                <w:snapToGrid w:val="0"/>
                <w:kern w:val="0"/>
                <w:szCs w:val="21"/>
              </w:rPr>
            </w:pPr>
            <w:r>
              <w:rPr>
                <w:rFonts w:hint="eastAsia" w:ascii="宋体" w:hAnsi="宋体" w:cs="宋体"/>
                <w:snapToGrid w:val="0"/>
                <w:kern w:val="0"/>
                <w:szCs w:val="21"/>
              </w:rPr>
              <w:t>由同一单位工作人员为两家以上（含两家）供应商进行同一项投标活动。</w:t>
            </w:r>
          </w:p>
        </w:tc>
        <w:tc>
          <w:tcPr>
            <w:tcW w:w="2921" w:type="dxa"/>
            <w:vAlign w:val="center"/>
          </w:tcPr>
          <w:p w14:paraId="1A34D671">
            <w:pPr>
              <w:spacing w:line="360" w:lineRule="exact"/>
              <w:jc w:val="center"/>
              <w:rPr>
                <w:rFonts w:hint="eastAsia" w:ascii="宋体" w:hAnsi="宋体"/>
                <w:b/>
                <w:szCs w:val="21"/>
              </w:rPr>
            </w:pPr>
          </w:p>
        </w:tc>
        <w:tc>
          <w:tcPr>
            <w:tcW w:w="924" w:type="dxa"/>
            <w:vAlign w:val="center"/>
          </w:tcPr>
          <w:p w14:paraId="6237A9BE">
            <w:pPr>
              <w:spacing w:line="360" w:lineRule="exact"/>
              <w:jc w:val="center"/>
              <w:rPr>
                <w:rFonts w:hint="eastAsia" w:ascii="宋体" w:hAnsi="宋体"/>
                <w:b/>
                <w:szCs w:val="21"/>
              </w:rPr>
            </w:pPr>
          </w:p>
        </w:tc>
      </w:tr>
      <w:tr w14:paraId="0D7F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vAlign w:val="center"/>
          </w:tcPr>
          <w:p w14:paraId="096D84B7">
            <w:pPr>
              <w:spacing w:line="360" w:lineRule="exact"/>
              <w:jc w:val="center"/>
              <w:rPr>
                <w:rFonts w:hint="eastAsia" w:ascii="宋体" w:hAnsi="宋体"/>
                <w:szCs w:val="21"/>
              </w:rPr>
            </w:pPr>
            <w:r>
              <w:rPr>
                <w:rFonts w:hint="eastAsia" w:ascii="宋体" w:hAnsi="宋体"/>
                <w:szCs w:val="21"/>
              </w:rPr>
              <w:t>7</w:t>
            </w:r>
          </w:p>
        </w:tc>
        <w:tc>
          <w:tcPr>
            <w:tcW w:w="6023" w:type="dxa"/>
            <w:vAlign w:val="center"/>
          </w:tcPr>
          <w:p w14:paraId="56D676C9">
            <w:pPr>
              <w:jc w:val="left"/>
              <w:rPr>
                <w:rFonts w:hint="eastAsia" w:ascii="宋体" w:hAnsi="宋体" w:cs="宋体"/>
                <w:snapToGrid w:val="0"/>
                <w:kern w:val="0"/>
                <w:szCs w:val="21"/>
              </w:rPr>
            </w:pPr>
            <w:r>
              <w:rPr>
                <w:rFonts w:hint="eastAsia" w:ascii="宋体" w:hAnsi="宋体" w:cs="宋体"/>
                <w:snapToGrid w:val="0"/>
                <w:kern w:val="0"/>
                <w:szCs w:val="21"/>
              </w:rPr>
              <w:t>不同投标人的投标文件载明的项目管理成员或者联系人员为同一人。</w:t>
            </w:r>
          </w:p>
        </w:tc>
        <w:tc>
          <w:tcPr>
            <w:tcW w:w="2921" w:type="dxa"/>
            <w:vAlign w:val="center"/>
          </w:tcPr>
          <w:p w14:paraId="5E3BACF5">
            <w:pPr>
              <w:spacing w:line="360" w:lineRule="exact"/>
              <w:jc w:val="center"/>
              <w:rPr>
                <w:rFonts w:hint="eastAsia" w:ascii="宋体" w:hAnsi="宋体"/>
                <w:b/>
                <w:szCs w:val="21"/>
              </w:rPr>
            </w:pPr>
          </w:p>
        </w:tc>
        <w:tc>
          <w:tcPr>
            <w:tcW w:w="924" w:type="dxa"/>
            <w:vAlign w:val="center"/>
          </w:tcPr>
          <w:p w14:paraId="153C7DA5">
            <w:pPr>
              <w:spacing w:line="360" w:lineRule="exact"/>
              <w:jc w:val="center"/>
              <w:rPr>
                <w:rFonts w:hint="eastAsia" w:ascii="宋体" w:hAnsi="宋体"/>
                <w:b/>
                <w:szCs w:val="21"/>
              </w:rPr>
            </w:pPr>
          </w:p>
        </w:tc>
      </w:tr>
      <w:tr w14:paraId="7EE5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vAlign w:val="center"/>
          </w:tcPr>
          <w:p w14:paraId="7457F80C">
            <w:pPr>
              <w:spacing w:line="360" w:lineRule="exact"/>
              <w:jc w:val="center"/>
              <w:rPr>
                <w:rFonts w:hint="eastAsia" w:ascii="宋体" w:hAnsi="宋体"/>
                <w:szCs w:val="21"/>
              </w:rPr>
            </w:pPr>
            <w:r>
              <w:rPr>
                <w:rFonts w:hint="eastAsia" w:ascii="宋体" w:hAnsi="宋体"/>
                <w:szCs w:val="21"/>
              </w:rPr>
              <w:t>8</w:t>
            </w:r>
          </w:p>
        </w:tc>
        <w:tc>
          <w:tcPr>
            <w:tcW w:w="6023" w:type="dxa"/>
            <w:vAlign w:val="center"/>
          </w:tcPr>
          <w:p w14:paraId="69481128">
            <w:pPr>
              <w:jc w:val="left"/>
              <w:rPr>
                <w:rFonts w:hint="eastAsia" w:ascii="宋体" w:hAnsi="宋体" w:cs="宋体"/>
                <w:snapToGrid w:val="0"/>
                <w:kern w:val="0"/>
                <w:szCs w:val="21"/>
              </w:rPr>
            </w:pPr>
            <w:r>
              <w:rPr>
                <w:rFonts w:hint="eastAsia" w:ascii="宋体" w:hAnsi="宋体" w:cs="宋体"/>
              </w:rPr>
              <w:t>不同投标人的投标报价呈规律性差异。</w:t>
            </w:r>
          </w:p>
        </w:tc>
        <w:tc>
          <w:tcPr>
            <w:tcW w:w="2921" w:type="dxa"/>
            <w:vAlign w:val="center"/>
          </w:tcPr>
          <w:p w14:paraId="3E47B477">
            <w:pPr>
              <w:spacing w:line="360" w:lineRule="exact"/>
              <w:jc w:val="center"/>
              <w:rPr>
                <w:rFonts w:hint="eastAsia" w:ascii="宋体" w:hAnsi="宋体"/>
                <w:b/>
                <w:szCs w:val="21"/>
              </w:rPr>
            </w:pPr>
          </w:p>
        </w:tc>
        <w:tc>
          <w:tcPr>
            <w:tcW w:w="924" w:type="dxa"/>
            <w:vAlign w:val="center"/>
          </w:tcPr>
          <w:p w14:paraId="42E27B67">
            <w:pPr>
              <w:spacing w:line="360" w:lineRule="exact"/>
              <w:jc w:val="center"/>
              <w:rPr>
                <w:rFonts w:hint="eastAsia" w:ascii="宋体" w:hAnsi="宋体"/>
                <w:b/>
                <w:szCs w:val="21"/>
              </w:rPr>
            </w:pPr>
          </w:p>
        </w:tc>
      </w:tr>
      <w:tr w14:paraId="6BC1C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vAlign w:val="center"/>
          </w:tcPr>
          <w:p w14:paraId="44E37EB2">
            <w:pPr>
              <w:spacing w:line="360" w:lineRule="exact"/>
              <w:jc w:val="center"/>
              <w:rPr>
                <w:rFonts w:hint="eastAsia" w:ascii="宋体" w:hAnsi="宋体"/>
                <w:szCs w:val="21"/>
              </w:rPr>
            </w:pPr>
            <w:r>
              <w:rPr>
                <w:rFonts w:hint="eastAsia" w:ascii="宋体" w:hAnsi="宋体"/>
                <w:szCs w:val="21"/>
              </w:rPr>
              <w:t>9</w:t>
            </w:r>
          </w:p>
        </w:tc>
        <w:tc>
          <w:tcPr>
            <w:tcW w:w="6023" w:type="dxa"/>
            <w:vAlign w:val="center"/>
          </w:tcPr>
          <w:p w14:paraId="59AEA455">
            <w:pPr>
              <w:jc w:val="left"/>
              <w:rPr>
                <w:rFonts w:hint="eastAsia" w:ascii="宋体" w:hAnsi="宋体" w:cs="宋体"/>
                <w:snapToGrid w:val="0"/>
                <w:kern w:val="0"/>
                <w:szCs w:val="21"/>
              </w:rPr>
            </w:pPr>
            <w:r>
              <w:rPr>
                <w:rFonts w:hint="eastAsia" w:ascii="宋体" w:hAnsi="宋体" w:cs="宋体"/>
              </w:rPr>
              <w:t>不同投标人的投标保证金从同一单位或者个人的账户转出。</w:t>
            </w:r>
          </w:p>
        </w:tc>
        <w:tc>
          <w:tcPr>
            <w:tcW w:w="2921" w:type="dxa"/>
            <w:vAlign w:val="center"/>
          </w:tcPr>
          <w:p w14:paraId="19A8CEAE">
            <w:pPr>
              <w:spacing w:line="360" w:lineRule="exact"/>
              <w:jc w:val="center"/>
              <w:rPr>
                <w:rFonts w:hint="eastAsia" w:ascii="宋体" w:hAnsi="宋体"/>
                <w:b/>
                <w:szCs w:val="21"/>
              </w:rPr>
            </w:pPr>
          </w:p>
        </w:tc>
        <w:tc>
          <w:tcPr>
            <w:tcW w:w="924" w:type="dxa"/>
            <w:vAlign w:val="center"/>
          </w:tcPr>
          <w:p w14:paraId="5D752747">
            <w:pPr>
              <w:spacing w:line="360" w:lineRule="exact"/>
              <w:jc w:val="center"/>
              <w:rPr>
                <w:rFonts w:hint="eastAsia" w:ascii="宋体" w:hAnsi="宋体"/>
                <w:b/>
                <w:szCs w:val="21"/>
              </w:rPr>
            </w:pPr>
          </w:p>
        </w:tc>
      </w:tr>
      <w:tr w14:paraId="19EB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D10214F">
            <w:pPr>
              <w:spacing w:line="360" w:lineRule="exact"/>
              <w:jc w:val="center"/>
              <w:rPr>
                <w:rFonts w:hint="eastAsia" w:ascii="宋体" w:hAnsi="宋体"/>
                <w:szCs w:val="21"/>
              </w:rPr>
            </w:pPr>
            <w:r>
              <w:rPr>
                <w:rFonts w:hint="eastAsia" w:ascii="宋体" w:hAnsi="宋体"/>
                <w:szCs w:val="21"/>
              </w:rPr>
              <w:t>10</w:t>
            </w:r>
          </w:p>
        </w:tc>
        <w:tc>
          <w:tcPr>
            <w:tcW w:w="6023" w:type="dxa"/>
            <w:vAlign w:val="center"/>
          </w:tcPr>
          <w:p w14:paraId="63E4F9DE">
            <w:pPr>
              <w:jc w:val="left"/>
              <w:rPr>
                <w:rFonts w:hint="eastAsia" w:ascii="宋体" w:hAnsi="宋体" w:cs="宋体"/>
                <w:szCs w:val="21"/>
              </w:rPr>
            </w:pPr>
            <w:r>
              <w:rPr>
                <w:rFonts w:hint="eastAsia" w:ascii="宋体" w:hAnsi="宋体"/>
                <w:szCs w:val="21"/>
              </w:rPr>
              <w:t>投标人之间协商投标报价等投标文件的实质性内容。</w:t>
            </w:r>
          </w:p>
        </w:tc>
        <w:tc>
          <w:tcPr>
            <w:tcW w:w="2921" w:type="dxa"/>
            <w:vAlign w:val="center"/>
          </w:tcPr>
          <w:p w14:paraId="53C7D43C">
            <w:pPr>
              <w:spacing w:line="360" w:lineRule="exact"/>
              <w:jc w:val="center"/>
              <w:rPr>
                <w:rFonts w:hint="eastAsia" w:ascii="宋体" w:hAnsi="宋体"/>
                <w:b/>
                <w:szCs w:val="21"/>
              </w:rPr>
            </w:pPr>
          </w:p>
        </w:tc>
        <w:tc>
          <w:tcPr>
            <w:tcW w:w="924" w:type="dxa"/>
            <w:vAlign w:val="center"/>
          </w:tcPr>
          <w:p w14:paraId="09A8598B">
            <w:pPr>
              <w:spacing w:line="360" w:lineRule="exact"/>
              <w:jc w:val="center"/>
              <w:rPr>
                <w:rFonts w:hint="eastAsia" w:ascii="宋体" w:hAnsi="宋体"/>
                <w:b/>
                <w:szCs w:val="21"/>
              </w:rPr>
            </w:pPr>
          </w:p>
        </w:tc>
      </w:tr>
      <w:tr w14:paraId="1E8FE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61F3302">
            <w:pPr>
              <w:spacing w:line="360" w:lineRule="exact"/>
              <w:jc w:val="center"/>
              <w:rPr>
                <w:rFonts w:hint="eastAsia" w:ascii="宋体" w:hAnsi="宋体"/>
                <w:szCs w:val="21"/>
              </w:rPr>
            </w:pPr>
            <w:r>
              <w:rPr>
                <w:rFonts w:hint="eastAsia" w:ascii="宋体" w:hAnsi="宋体"/>
                <w:szCs w:val="21"/>
              </w:rPr>
              <w:t>11</w:t>
            </w:r>
          </w:p>
        </w:tc>
        <w:tc>
          <w:tcPr>
            <w:tcW w:w="6023" w:type="dxa"/>
            <w:vAlign w:val="center"/>
          </w:tcPr>
          <w:p w14:paraId="2E799DBF">
            <w:pPr>
              <w:jc w:val="left"/>
              <w:rPr>
                <w:rFonts w:hint="eastAsia" w:ascii="宋体" w:hAnsi="宋体" w:cs="宋体"/>
                <w:szCs w:val="21"/>
              </w:rPr>
            </w:pPr>
            <w:r>
              <w:rPr>
                <w:rFonts w:hint="eastAsia" w:ascii="宋体" w:hAnsi="宋体"/>
                <w:szCs w:val="21"/>
              </w:rPr>
              <w:t>投标人之间约定中标人。</w:t>
            </w:r>
          </w:p>
        </w:tc>
        <w:tc>
          <w:tcPr>
            <w:tcW w:w="2921" w:type="dxa"/>
            <w:vAlign w:val="center"/>
          </w:tcPr>
          <w:p w14:paraId="630FAA23">
            <w:pPr>
              <w:spacing w:line="360" w:lineRule="exact"/>
              <w:jc w:val="center"/>
              <w:rPr>
                <w:rFonts w:hint="eastAsia" w:ascii="宋体" w:hAnsi="宋体"/>
                <w:b/>
                <w:szCs w:val="21"/>
              </w:rPr>
            </w:pPr>
          </w:p>
        </w:tc>
        <w:tc>
          <w:tcPr>
            <w:tcW w:w="924" w:type="dxa"/>
            <w:vAlign w:val="center"/>
          </w:tcPr>
          <w:p w14:paraId="0C2A6A13">
            <w:pPr>
              <w:spacing w:line="360" w:lineRule="exact"/>
              <w:jc w:val="center"/>
              <w:rPr>
                <w:rFonts w:hint="eastAsia" w:ascii="宋体" w:hAnsi="宋体"/>
                <w:b/>
                <w:szCs w:val="21"/>
              </w:rPr>
            </w:pPr>
          </w:p>
        </w:tc>
      </w:tr>
      <w:tr w14:paraId="7874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506AD21">
            <w:pPr>
              <w:spacing w:line="360" w:lineRule="exact"/>
              <w:jc w:val="center"/>
              <w:rPr>
                <w:rFonts w:hint="eastAsia" w:ascii="宋体" w:hAnsi="宋体"/>
                <w:szCs w:val="21"/>
              </w:rPr>
            </w:pPr>
            <w:r>
              <w:rPr>
                <w:rFonts w:hint="eastAsia" w:ascii="宋体" w:hAnsi="宋体"/>
                <w:szCs w:val="21"/>
              </w:rPr>
              <w:t>12</w:t>
            </w:r>
          </w:p>
        </w:tc>
        <w:tc>
          <w:tcPr>
            <w:tcW w:w="6023" w:type="dxa"/>
            <w:vAlign w:val="center"/>
          </w:tcPr>
          <w:p w14:paraId="682D458C">
            <w:pPr>
              <w:jc w:val="left"/>
              <w:rPr>
                <w:rFonts w:hint="eastAsia" w:ascii="宋体" w:hAnsi="宋体" w:cs="宋体"/>
                <w:szCs w:val="21"/>
              </w:rPr>
            </w:pPr>
            <w:r>
              <w:rPr>
                <w:rFonts w:hint="eastAsia" w:ascii="宋体" w:hAnsi="宋体"/>
                <w:szCs w:val="21"/>
              </w:rPr>
              <w:t>投标人之间约定部分投标人放弃投标或者中标。</w:t>
            </w:r>
          </w:p>
        </w:tc>
        <w:tc>
          <w:tcPr>
            <w:tcW w:w="2921" w:type="dxa"/>
            <w:vAlign w:val="center"/>
          </w:tcPr>
          <w:p w14:paraId="511210EA">
            <w:pPr>
              <w:spacing w:line="360" w:lineRule="exact"/>
              <w:jc w:val="center"/>
              <w:rPr>
                <w:rFonts w:hint="eastAsia" w:ascii="宋体" w:hAnsi="宋体"/>
                <w:b/>
                <w:szCs w:val="21"/>
              </w:rPr>
            </w:pPr>
          </w:p>
        </w:tc>
        <w:tc>
          <w:tcPr>
            <w:tcW w:w="924" w:type="dxa"/>
            <w:vAlign w:val="center"/>
          </w:tcPr>
          <w:p w14:paraId="064FDD14">
            <w:pPr>
              <w:spacing w:line="360" w:lineRule="exact"/>
              <w:jc w:val="center"/>
              <w:rPr>
                <w:rFonts w:hint="eastAsia" w:ascii="宋体" w:hAnsi="宋体"/>
                <w:b/>
                <w:szCs w:val="21"/>
              </w:rPr>
            </w:pPr>
          </w:p>
        </w:tc>
      </w:tr>
      <w:tr w14:paraId="7C0D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39C296C9">
            <w:pPr>
              <w:spacing w:line="360" w:lineRule="exact"/>
              <w:jc w:val="center"/>
              <w:rPr>
                <w:rFonts w:hint="eastAsia" w:ascii="宋体" w:hAnsi="宋体"/>
                <w:szCs w:val="21"/>
              </w:rPr>
            </w:pPr>
            <w:r>
              <w:rPr>
                <w:rFonts w:hint="eastAsia" w:ascii="宋体" w:hAnsi="宋体"/>
                <w:szCs w:val="21"/>
              </w:rPr>
              <w:t>13</w:t>
            </w:r>
          </w:p>
        </w:tc>
        <w:tc>
          <w:tcPr>
            <w:tcW w:w="6023" w:type="dxa"/>
            <w:vAlign w:val="center"/>
          </w:tcPr>
          <w:p w14:paraId="62987BFA">
            <w:pPr>
              <w:jc w:val="left"/>
              <w:rPr>
                <w:rFonts w:hint="eastAsia" w:ascii="宋体" w:hAnsi="宋体" w:cs="宋体"/>
                <w:szCs w:val="21"/>
              </w:rPr>
            </w:pPr>
            <w:r>
              <w:rPr>
                <w:rFonts w:hint="eastAsia" w:ascii="宋体" w:hAnsi="宋体"/>
                <w:szCs w:val="21"/>
              </w:rPr>
              <w:t>属于同一集团、协会、商会等组织成员的投标人按照该组织要求协同投标。</w:t>
            </w:r>
          </w:p>
        </w:tc>
        <w:tc>
          <w:tcPr>
            <w:tcW w:w="2921" w:type="dxa"/>
            <w:vAlign w:val="center"/>
          </w:tcPr>
          <w:p w14:paraId="1AA7BE2D">
            <w:pPr>
              <w:spacing w:line="360" w:lineRule="exact"/>
              <w:jc w:val="center"/>
              <w:rPr>
                <w:rFonts w:hint="eastAsia" w:ascii="宋体" w:hAnsi="宋体"/>
                <w:b/>
                <w:szCs w:val="21"/>
              </w:rPr>
            </w:pPr>
          </w:p>
        </w:tc>
        <w:tc>
          <w:tcPr>
            <w:tcW w:w="924" w:type="dxa"/>
            <w:vAlign w:val="center"/>
          </w:tcPr>
          <w:p w14:paraId="1F1BEE45">
            <w:pPr>
              <w:spacing w:line="360" w:lineRule="exact"/>
              <w:jc w:val="center"/>
              <w:rPr>
                <w:rFonts w:hint="eastAsia" w:ascii="宋体" w:hAnsi="宋体"/>
                <w:b/>
                <w:szCs w:val="21"/>
              </w:rPr>
            </w:pPr>
          </w:p>
        </w:tc>
      </w:tr>
      <w:tr w14:paraId="658A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4034E5D3">
            <w:pPr>
              <w:spacing w:line="360" w:lineRule="exact"/>
              <w:jc w:val="center"/>
              <w:rPr>
                <w:rFonts w:hint="eastAsia" w:ascii="宋体" w:hAnsi="宋体"/>
                <w:szCs w:val="21"/>
              </w:rPr>
            </w:pPr>
            <w:r>
              <w:rPr>
                <w:rFonts w:hint="eastAsia" w:ascii="宋体" w:hAnsi="宋体"/>
                <w:szCs w:val="21"/>
              </w:rPr>
              <w:t>14</w:t>
            </w:r>
          </w:p>
        </w:tc>
        <w:tc>
          <w:tcPr>
            <w:tcW w:w="6023" w:type="dxa"/>
            <w:vAlign w:val="center"/>
          </w:tcPr>
          <w:p w14:paraId="49D44BB2">
            <w:pPr>
              <w:jc w:val="left"/>
              <w:rPr>
                <w:rFonts w:hint="eastAsia" w:ascii="宋体" w:hAnsi="宋体" w:cs="宋体"/>
                <w:szCs w:val="21"/>
              </w:rPr>
            </w:pPr>
            <w:r>
              <w:rPr>
                <w:rFonts w:hint="eastAsia" w:ascii="宋体" w:hAnsi="宋体"/>
                <w:szCs w:val="21"/>
              </w:rPr>
              <w:t>投标人之间为谋取中标或者排斥特定投标人而采取的其他联合行动。</w:t>
            </w:r>
          </w:p>
        </w:tc>
        <w:tc>
          <w:tcPr>
            <w:tcW w:w="2921" w:type="dxa"/>
            <w:vAlign w:val="center"/>
          </w:tcPr>
          <w:p w14:paraId="410461DA">
            <w:pPr>
              <w:spacing w:line="360" w:lineRule="exact"/>
              <w:jc w:val="center"/>
              <w:rPr>
                <w:rFonts w:hint="eastAsia" w:ascii="宋体" w:hAnsi="宋体"/>
                <w:b/>
                <w:szCs w:val="21"/>
              </w:rPr>
            </w:pPr>
          </w:p>
        </w:tc>
        <w:tc>
          <w:tcPr>
            <w:tcW w:w="924" w:type="dxa"/>
            <w:vAlign w:val="center"/>
          </w:tcPr>
          <w:p w14:paraId="68E4072C">
            <w:pPr>
              <w:spacing w:line="360" w:lineRule="exact"/>
              <w:jc w:val="center"/>
              <w:rPr>
                <w:rFonts w:hint="eastAsia" w:ascii="宋体" w:hAnsi="宋体"/>
                <w:b/>
                <w:szCs w:val="21"/>
              </w:rPr>
            </w:pPr>
          </w:p>
        </w:tc>
      </w:tr>
      <w:tr w14:paraId="7037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0023C494">
            <w:pPr>
              <w:spacing w:line="360" w:lineRule="exact"/>
              <w:jc w:val="center"/>
              <w:rPr>
                <w:rFonts w:hint="eastAsia" w:ascii="宋体" w:hAnsi="宋体"/>
                <w:szCs w:val="21"/>
              </w:rPr>
            </w:pPr>
            <w:r>
              <w:rPr>
                <w:rFonts w:hint="eastAsia" w:ascii="宋体" w:hAnsi="宋体"/>
                <w:szCs w:val="21"/>
              </w:rPr>
              <w:t>15</w:t>
            </w:r>
          </w:p>
        </w:tc>
        <w:tc>
          <w:tcPr>
            <w:tcW w:w="6023" w:type="dxa"/>
            <w:vAlign w:val="center"/>
          </w:tcPr>
          <w:p w14:paraId="0C1C53D9">
            <w:pPr>
              <w:jc w:val="left"/>
              <w:rPr>
                <w:rFonts w:hint="eastAsia" w:ascii="宋体" w:hAnsi="宋体" w:cs="宋体"/>
                <w:szCs w:val="21"/>
              </w:rPr>
            </w:pPr>
            <w:r>
              <w:rPr>
                <w:rFonts w:hint="eastAsia" w:ascii="宋体" w:hAnsi="宋体"/>
                <w:snapToGrid w:val="0"/>
              </w:rPr>
              <w:t>其他与政府采购活动参加人串通投标的</w:t>
            </w:r>
            <w:r>
              <w:rPr>
                <w:rFonts w:hint="eastAsia" w:ascii="宋体" w:hAnsi="宋体" w:cs="宋体"/>
                <w:szCs w:val="21"/>
              </w:rPr>
              <w:t>行为。</w:t>
            </w:r>
          </w:p>
        </w:tc>
        <w:tc>
          <w:tcPr>
            <w:tcW w:w="2921" w:type="dxa"/>
            <w:vAlign w:val="center"/>
          </w:tcPr>
          <w:p w14:paraId="27BB2217">
            <w:pPr>
              <w:spacing w:line="360" w:lineRule="exact"/>
              <w:jc w:val="center"/>
              <w:rPr>
                <w:rFonts w:hint="eastAsia" w:ascii="宋体" w:hAnsi="宋体"/>
                <w:b/>
                <w:szCs w:val="21"/>
              </w:rPr>
            </w:pPr>
          </w:p>
        </w:tc>
        <w:tc>
          <w:tcPr>
            <w:tcW w:w="924" w:type="dxa"/>
            <w:vAlign w:val="center"/>
          </w:tcPr>
          <w:p w14:paraId="27335C49">
            <w:pPr>
              <w:spacing w:line="360" w:lineRule="exact"/>
              <w:jc w:val="center"/>
              <w:rPr>
                <w:rFonts w:hint="eastAsia" w:ascii="宋体" w:hAnsi="宋体"/>
                <w:b/>
                <w:szCs w:val="21"/>
              </w:rPr>
            </w:pPr>
          </w:p>
        </w:tc>
      </w:tr>
      <w:tr w14:paraId="6D818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4737806">
            <w:pPr>
              <w:spacing w:line="360" w:lineRule="exact"/>
              <w:jc w:val="center"/>
              <w:rPr>
                <w:rFonts w:hint="eastAsia" w:ascii="宋体" w:hAnsi="宋体"/>
                <w:szCs w:val="21"/>
              </w:rPr>
            </w:pPr>
            <w:r>
              <w:rPr>
                <w:rFonts w:hint="eastAsia" w:ascii="宋体" w:hAnsi="宋体"/>
                <w:szCs w:val="21"/>
              </w:rPr>
              <w:t>16</w:t>
            </w:r>
          </w:p>
        </w:tc>
        <w:tc>
          <w:tcPr>
            <w:tcW w:w="6023" w:type="dxa"/>
            <w:vAlign w:val="center"/>
          </w:tcPr>
          <w:p w14:paraId="53BA4784">
            <w:pPr>
              <w:jc w:val="left"/>
              <w:rPr>
                <w:rFonts w:hint="eastAsia" w:ascii="宋体" w:hAnsi="宋体" w:cs="宋体"/>
                <w:snapToGrid w:val="0"/>
                <w:kern w:val="0"/>
                <w:szCs w:val="21"/>
              </w:rPr>
            </w:pPr>
            <w:r>
              <w:rPr>
                <w:rFonts w:hint="eastAsia" w:ascii="宋体" w:hAnsi="宋体" w:cs="宋体"/>
                <w:szCs w:val="21"/>
              </w:rPr>
              <w:t>通过转让或者租借等方式从其他单位获取资格或者资质证书投标。</w:t>
            </w:r>
          </w:p>
        </w:tc>
        <w:tc>
          <w:tcPr>
            <w:tcW w:w="2921" w:type="dxa"/>
            <w:vAlign w:val="center"/>
          </w:tcPr>
          <w:p w14:paraId="7E2E32F9">
            <w:pPr>
              <w:spacing w:line="360" w:lineRule="exact"/>
              <w:jc w:val="center"/>
              <w:rPr>
                <w:rFonts w:hint="eastAsia" w:ascii="宋体" w:hAnsi="宋体"/>
                <w:b/>
                <w:szCs w:val="21"/>
              </w:rPr>
            </w:pPr>
          </w:p>
        </w:tc>
        <w:tc>
          <w:tcPr>
            <w:tcW w:w="924" w:type="dxa"/>
            <w:vAlign w:val="center"/>
          </w:tcPr>
          <w:p w14:paraId="2501BC39">
            <w:pPr>
              <w:spacing w:line="360" w:lineRule="exact"/>
              <w:jc w:val="center"/>
              <w:rPr>
                <w:rFonts w:hint="eastAsia" w:ascii="宋体" w:hAnsi="宋体"/>
                <w:b/>
                <w:szCs w:val="21"/>
              </w:rPr>
            </w:pPr>
          </w:p>
        </w:tc>
      </w:tr>
      <w:tr w14:paraId="273E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vAlign w:val="center"/>
          </w:tcPr>
          <w:p w14:paraId="43747F87">
            <w:pPr>
              <w:spacing w:line="360" w:lineRule="exact"/>
              <w:jc w:val="center"/>
              <w:rPr>
                <w:rFonts w:hint="eastAsia" w:ascii="宋体" w:hAnsi="宋体"/>
                <w:szCs w:val="21"/>
              </w:rPr>
            </w:pPr>
            <w:r>
              <w:rPr>
                <w:rFonts w:hint="eastAsia" w:ascii="宋体" w:hAnsi="宋体"/>
                <w:szCs w:val="21"/>
              </w:rPr>
              <w:t>17</w:t>
            </w:r>
          </w:p>
        </w:tc>
        <w:tc>
          <w:tcPr>
            <w:tcW w:w="6023" w:type="dxa"/>
            <w:vAlign w:val="center"/>
          </w:tcPr>
          <w:p w14:paraId="6593FF3C">
            <w:pPr>
              <w:jc w:val="left"/>
              <w:rPr>
                <w:rFonts w:hint="eastAsia" w:ascii="宋体" w:hAnsi="宋体" w:cs="宋体"/>
                <w:snapToGrid w:val="0"/>
                <w:kern w:val="0"/>
                <w:szCs w:val="21"/>
              </w:rPr>
            </w:pPr>
            <w:r>
              <w:rPr>
                <w:rFonts w:hint="eastAsia" w:ascii="宋体" w:hAnsi="宋体" w:cs="宋体"/>
                <w:szCs w:val="21"/>
              </w:rPr>
              <w:t>由其他单位或者其他单位负责人在投标供应商编制的投标文件上加盖印章或者签字。</w:t>
            </w:r>
          </w:p>
        </w:tc>
        <w:tc>
          <w:tcPr>
            <w:tcW w:w="2921" w:type="dxa"/>
            <w:vAlign w:val="center"/>
          </w:tcPr>
          <w:p w14:paraId="4CBB29AA">
            <w:pPr>
              <w:spacing w:line="360" w:lineRule="exact"/>
              <w:jc w:val="center"/>
              <w:rPr>
                <w:rFonts w:hint="eastAsia" w:ascii="宋体" w:hAnsi="宋体"/>
                <w:b/>
                <w:szCs w:val="21"/>
              </w:rPr>
            </w:pPr>
          </w:p>
        </w:tc>
        <w:tc>
          <w:tcPr>
            <w:tcW w:w="924" w:type="dxa"/>
            <w:vAlign w:val="center"/>
          </w:tcPr>
          <w:p w14:paraId="1471E59E">
            <w:pPr>
              <w:spacing w:line="360" w:lineRule="exact"/>
              <w:jc w:val="center"/>
              <w:rPr>
                <w:rFonts w:hint="eastAsia" w:ascii="宋体" w:hAnsi="宋体"/>
                <w:b/>
                <w:szCs w:val="21"/>
              </w:rPr>
            </w:pPr>
          </w:p>
        </w:tc>
      </w:tr>
      <w:tr w14:paraId="22C8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304B99A8">
            <w:pPr>
              <w:spacing w:line="360" w:lineRule="exact"/>
              <w:jc w:val="center"/>
              <w:rPr>
                <w:rFonts w:hint="eastAsia" w:ascii="宋体" w:hAnsi="宋体"/>
                <w:szCs w:val="21"/>
              </w:rPr>
            </w:pPr>
            <w:r>
              <w:rPr>
                <w:rFonts w:hint="eastAsia" w:ascii="宋体" w:hAnsi="宋体"/>
                <w:szCs w:val="21"/>
              </w:rPr>
              <w:t>18</w:t>
            </w:r>
          </w:p>
        </w:tc>
        <w:tc>
          <w:tcPr>
            <w:tcW w:w="6023" w:type="dxa"/>
            <w:vAlign w:val="center"/>
          </w:tcPr>
          <w:p w14:paraId="1227D90C">
            <w:pPr>
              <w:jc w:val="left"/>
              <w:rPr>
                <w:rFonts w:hint="eastAsia" w:ascii="宋体" w:hAnsi="宋体" w:cs="宋体"/>
                <w:snapToGrid w:val="0"/>
                <w:kern w:val="0"/>
                <w:szCs w:val="21"/>
              </w:rPr>
            </w:pPr>
            <w:r>
              <w:rPr>
                <w:rFonts w:hint="eastAsia" w:ascii="宋体" w:hAnsi="宋体" w:cs="宋体"/>
                <w:szCs w:val="21"/>
              </w:rPr>
              <w:t>项目负责人或者主要技术人员不是本单位人员，不能提供项目负责人或者主要技术人员的劳动合同、社会保险等劳动关系证明材料。</w:t>
            </w:r>
          </w:p>
        </w:tc>
        <w:tc>
          <w:tcPr>
            <w:tcW w:w="2921" w:type="dxa"/>
            <w:vAlign w:val="center"/>
          </w:tcPr>
          <w:p w14:paraId="6F15DD78">
            <w:pPr>
              <w:spacing w:line="360" w:lineRule="exact"/>
              <w:jc w:val="center"/>
              <w:rPr>
                <w:rFonts w:hint="eastAsia" w:ascii="宋体" w:hAnsi="宋体"/>
                <w:b/>
                <w:szCs w:val="21"/>
              </w:rPr>
            </w:pPr>
          </w:p>
        </w:tc>
        <w:tc>
          <w:tcPr>
            <w:tcW w:w="924" w:type="dxa"/>
            <w:vAlign w:val="center"/>
          </w:tcPr>
          <w:p w14:paraId="46D8FBA1">
            <w:pPr>
              <w:spacing w:line="360" w:lineRule="exact"/>
              <w:jc w:val="center"/>
              <w:rPr>
                <w:rFonts w:hint="eastAsia" w:ascii="宋体" w:hAnsi="宋体"/>
                <w:b/>
                <w:szCs w:val="21"/>
              </w:rPr>
            </w:pPr>
          </w:p>
        </w:tc>
      </w:tr>
      <w:tr w14:paraId="28AA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vAlign w:val="center"/>
          </w:tcPr>
          <w:p w14:paraId="6E854608">
            <w:pPr>
              <w:spacing w:line="360" w:lineRule="exact"/>
              <w:jc w:val="center"/>
              <w:rPr>
                <w:rFonts w:hint="eastAsia" w:ascii="宋体" w:hAnsi="宋体"/>
                <w:szCs w:val="21"/>
              </w:rPr>
            </w:pPr>
            <w:r>
              <w:rPr>
                <w:rFonts w:hint="eastAsia" w:ascii="宋体" w:hAnsi="宋体"/>
                <w:szCs w:val="21"/>
              </w:rPr>
              <w:t>19</w:t>
            </w:r>
          </w:p>
        </w:tc>
        <w:tc>
          <w:tcPr>
            <w:tcW w:w="6023" w:type="dxa"/>
            <w:vAlign w:val="center"/>
          </w:tcPr>
          <w:p w14:paraId="7051F574">
            <w:pPr>
              <w:jc w:val="left"/>
              <w:rPr>
                <w:rFonts w:hint="eastAsia" w:ascii="宋体" w:hAnsi="宋体" w:cs="宋体"/>
                <w:snapToGrid w:val="0"/>
                <w:kern w:val="0"/>
                <w:szCs w:val="21"/>
              </w:rPr>
            </w:pPr>
            <w:r>
              <w:rPr>
                <w:rFonts w:hint="eastAsia" w:ascii="宋体" w:hAnsi="宋体" w:cs="宋体"/>
                <w:szCs w:val="21"/>
              </w:rPr>
              <w:t>投标保证金不是从投标供应商基本账户转出。</w:t>
            </w:r>
          </w:p>
        </w:tc>
        <w:tc>
          <w:tcPr>
            <w:tcW w:w="2921" w:type="dxa"/>
            <w:vAlign w:val="center"/>
          </w:tcPr>
          <w:p w14:paraId="56236E03">
            <w:pPr>
              <w:spacing w:line="360" w:lineRule="exact"/>
              <w:jc w:val="center"/>
              <w:rPr>
                <w:rFonts w:hint="eastAsia" w:ascii="宋体" w:hAnsi="宋体"/>
                <w:b/>
                <w:szCs w:val="21"/>
              </w:rPr>
            </w:pPr>
          </w:p>
        </w:tc>
        <w:tc>
          <w:tcPr>
            <w:tcW w:w="924" w:type="dxa"/>
            <w:vAlign w:val="center"/>
          </w:tcPr>
          <w:p w14:paraId="369B3A48">
            <w:pPr>
              <w:spacing w:line="360" w:lineRule="exact"/>
              <w:jc w:val="center"/>
              <w:rPr>
                <w:rFonts w:hint="eastAsia" w:ascii="宋体" w:hAnsi="宋体"/>
                <w:b/>
                <w:szCs w:val="21"/>
              </w:rPr>
            </w:pPr>
          </w:p>
        </w:tc>
      </w:tr>
      <w:tr w14:paraId="3394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vAlign w:val="center"/>
          </w:tcPr>
          <w:p w14:paraId="3CD84595">
            <w:pPr>
              <w:spacing w:line="360" w:lineRule="exact"/>
              <w:jc w:val="center"/>
              <w:rPr>
                <w:rFonts w:hint="eastAsia" w:ascii="宋体" w:hAnsi="宋体"/>
                <w:szCs w:val="21"/>
              </w:rPr>
            </w:pPr>
            <w:r>
              <w:rPr>
                <w:rFonts w:hint="eastAsia" w:ascii="宋体" w:hAnsi="宋体"/>
                <w:szCs w:val="21"/>
              </w:rPr>
              <w:t>20</w:t>
            </w:r>
          </w:p>
        </w:tc>
        <w:tc>
          <w:tcPr>
            <w:tcW w:w="6023" w:type="dxa"/>
            <w:vAlign w:val="center"/>
          </w:tcPr>
          <w:p w14:paraId="19C238CB">
            <w:pPr>
              <w:jc w:val="left"/>
              <w:rPr>
                <w:rFonts w:hint="eastAsia" w:ascii="宋体" w:hAnsi="宋体" w:cs="宋体"/>
                <w:snapToGrid w:val="0"/>
                <w:kern w:val="0"/>
                <w:szCs w:val="21"/>
              </w:rPr>
            </w:pPr>
            <w:r>
              <w:rPr>
                <w:szCs w:val="21"/>
              </w:rPr>
              <w:t>其他隐瞒真实情况、提供虚假资料的行为。</w:t>
            </w:r>
          </w:p>
        </w:tc>
        <w:tc>
          <w:tcPr>
            <w:tcW w:w="2921" w:type="dxa"/>
            <w:vAlign w:val="center"/>
          </w:tcPr>
          <w:p w14:paraId="7F8EAA01">
            <w:pPr>
              <w:spacing w:line="360" w:lineRule="exact"/>
              <w:jc w:val="center"/>
              <w:rPr>
                <w:rFonts w:hint="eastAsia" w:ascii="宋体" w:hAnsi="宋体"/>
                <w:b/>
                <w:szCs w:val="21"/>
              </w:rPr>
            </w:pPr>
          </w:p>
        </w:tc>
        <w:tc>
          <w:tcPr>
            <w:tcW w:w="924" w:type="dxa"/>
            <w:vAlign w:val="center"/>
          </w:tcPr>
          <w:p w14:paraId="0071266C">
            <w:pPr>
              <w:spacing w:line="360" w:lineRule="exact"/>
              <w:jc w:val="center"/>
              <w:rPr>
                <w:rFonts w:hint="eastAsia" w:ascii="宋体" w:hAnsi="宋体"/>
                <w:b/>
                <w:szCs w:val="21"/>
              </w:rPr>
            </w:pPr>
          </w:p>
        </w:tc>
      </w:tr>
    </w:tbl>
    <w:p w14:paraId="2F4FB9BE">
      <w:pPr>
        <w:spacing w:line="360" w:lineRule="auto"/>
        <w:jc w:val="left"/>
        <w:rPr>
          <w:rFonts w:hint="eastAsia" w:ascii="宋体" w:hAnsi="宋体" w:cs="宋体"/>
          <w:szCs w:val="21"/>
        </w:rPr>
      </w:pPr>
      <w:r>
        <w:rPr>
          <w:rFonts w:hint="eastAsia" w:ascii="宋体" w:hAnsi="宋体" w:cs="宋体"/>
          <w:szCs w:val="21"/>
        </w:rPr>
        <w:t>注：投标（响应）供应商出现上述与其他采购参加人串通投标、隐瞒真实情况或提供虚假资料行为的，将依法承担法律责任。</w:t>
      </w:r>
    </w:p>
    <w:p w14:paraId="331ED1D0">
      <w:pPr>
        <w:pStyle w:val="4"/>
        <w:spacing w:line="400" w:lineRule="exact"/>
        <w:rPr>
          <w:rFonts w:hint="eastAsia" w:ascii="仿宋" w:hAnsi="仿宋" w:eastAsia="仿宋"/>
        </w:rPr>
      </w:pPr>
    </w:p>
    <w:p w14:paraId="674803B3">
      <w:pPr>
        <w:rPr>
          <w:rFonts w:hint="eastAsia" w:ascii="仿宋" w:hAnsi="仿宋" w:eastAsia="仿宋"/>
        </w:rPr>
      </w:pPr>
      <w:r>
        <w:rPr>
          <w:rFonts w:hint="eastAsia" w:ascii="仿宋" w:hAnsi="仿宋" w:eastAsia="仿宋"/>
        </w:rPr>
        <w:br w:type="page"/>
      </w:r>
    </w:p>
    <w:p w14:paraId="78FE60EA">
      <w:pPr>
        <w:pStyle w:val="4"/>
        <w:spacing w:line="400" w:lineRule="exact"/>
        <w:rPr>
          <w:rFonts w:hint="eastAsia" w:ascii="仿宋" w:hAnsi="仿宋" w:eastAsia="仿宋"/>
        </w:rPr>
      </w:pPr>
    </w:p>
    <w:p w14:paraId="02D5AE65">
      <w:pPr>
        <w:pStyle w:val="4"/>
        <w:spacing w:line="400" w:lineRule="exact"/>
        <w:rPr>
          <w:rFonts w:hint="eastAsia" w:ascii="仿宋" w:hAnsi="仿宋" w:eastAsia="仿宋"/>
        </w:rPr>
      </w:pPr>
      <w:r>
        <w:rPr>
          <w:rFonts w:hint="eastAsia" w:ascii="仿宋" w:hAnsi="仿宋" w:eastAsia="仿宋"/>
        </w:rPr>
        <w:t>供应商基本情况表</w:t>
      </w:r>
    </w:p>
    <w:p w14:paraId="450C3489"/>
    <w:p w14:paraId="416AFE25">
      <w:pPr>
        <w:keepNext/>
        <w:keepLines/>
        <w:spacing w:before="260" w:after="260"/>
        <w:jc w:val="left"/>
        <w:outlineLvl w:val="2"/>
        <w:rPr>
          <w:rFonts w:hint="eastAsia" w:ascii="黑体" w:hAnsi="宋体" w:eastAsia="黑体"/>
          <w:bCs/>
          <w:kern w:val="0"/>
          <w:sz w:val="24"/>
          <w:szCs w:val="32"/>
        </w:rPr>
      </w:pPr>
      <w:r>
        <w:rPr>
          <w:rFonts w:hint="eastAsia" w:ascii="黑体" w:hAnsi="宋体" w:eastAsia="黑体"/>
          <w:bCs/>
          <w:kern w:val="0"/>
          <w:sz w:val="24"/>
          <w:szCs w:val="32"/>
        </w:rPr>
        <w:t>《供应商基本情况表》相关信息包含（一）供应商基本情况表、（二）个人社保缴纳明细截图、（三）股权或管理关系证明材料。</w:t>
      </w:r>
    </w:p>
    <w:p w14:paraId="5C406163">
      <w:pPr>
        <w:keepNext/>
        <w:keepLines/>
        <w:spacing w:before="260" w:after="260"/>
        <w:jc w:val="center"/>
        <w:outlineLvl w:val="2"/>
        <w:rPr>
          <w:rFonts w:hint="eastAsia" w:ascii="黑体" w:hAnsi="宋体" w:eastAsia="黑体"/>
          <w:bCs/>
          <w:kern w:val="0"/>
          <w:sz w:val="24"/>
          <w:szCs w:val="32"/>
        </w:rPr>
      </w:pPr>
      <w:r>
        <w:rPr>
          <w:rFonts w:hint="eastAsia" w:ascii="黑体" w:hAnsi="宋体" w:eastAsia="黑体"/>
          <w:bCs/>
          <w:kern w:val="0"/>
          <w:sz w:val="24"/>
          <w:szCs w:val="32"/>
        </w:rPr>
        <w:t>（一）供应商基本情况表</w:t>
      </w:r>
    </w:p>
    <w:p w14:paraId="05D05928">
      <w:pPr>
        <w:spacing w:before="157" w:line="198" w:lineRule="auto"/>
        <w:ind w:left="126" w:right="-21" w:rightChars="-10"/>
        <w:jc w:val="center"/>
        <w:rPr>
          <w:rFonts w:hint="eastAsia" w:ascii="宋体" w:hAnsi="宋体" w:cs="宋体"/>
          <w:szCs w:val="21"/>
        </w:rP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p w14:paraId="77F7753A">
      <w:pPr>
        <w:spacing w:line="75" w:lineRule="exact"/>
        <w:rPr>
          <w:rFonts w:hint="eastAsia" w:ascii="宋体" w:hAnsi="宋体" w:cs="宋体"/>
          <w:szCs w:val="21"/>
        </w:rPr>
      </w:pPr>
    </w:p>
    <w:tbl>
      <w:tblPr>
        <w:tblStyle w:val="511"/>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ABD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tcPr>
          <w:p w14:paraId="5AA7D079">
            <w:pPr>
              <w:pStyle w:val="510"/>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464DD985">
            <w:pPr>
              <w:jc w:val="center"/>
              <w:rPr>
                <w:rFonts w:hint="eastAsia" w:ascii="宋体" w:hAnsi="宋体" w:cs="宋体"/>
                <w:szCs w:val="21"/>
              </w:rPr>
            </w:pPr>
          </w:p>
        </w:tc>
        <w:tc>
          <w:tcPr>
            <w:tcW w:w="1990" w:type="dxa"/>
            <w:gridSpan w:val="2"/>
          </w:tcPr>
          <w:p w14:paraId="3CC2B246">
            <w:pPr>
              <w:pStyle w:val="510"/>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0BF4904B">
            <w:pPr>
              <w:jc w:val="center"/>
              <w:rPr>
                <w:rFonts w:hint="eastAsia" w:ascii="宋体" w:hAnsi="宋体" w:cs="宋体"/>
                <w:szCs w:val="21"/>
              </w:rPr>
            </w:pPr>
          </w:p>
        </w:tc>
      </w:tr>
      <w:tr w14:paraId="18775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tcPr>
          <w:p w14:paraId="65AC35BE">
            <w:pPr>
              <w:pStyle w:val="510"/>
              <w:widowControl/>
              <w:tabs>
                <w:tab w:val="left" w:pos="1260"/>
              </w:tabs>
              <w:kinsoku w:val="0"/>
              <w:autoSpaceDE w:val="0"/>
              <w:autoSpaceDN w:val="0"/>
              <w:adjustRightInd w:val="0"/>
              <w:snapToGrid w:val="0"/>
              <w:spacing w:before="40" w:line="360" w:lineRule="exact"/>
              <w:ind w:left="6" w:right="105" w:hanging="6"/>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219F3E49">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c>
          <w:tcPr>
            <w:tcW w:w="1990" w:type="dxa"/>
            <w:gridSpan w:val="2"/>
          </w:tcPr>
          <w:p w14:paraId="33128095">
            <w:pPr>
              <w:pStyle w:val="510"/>
              <w:widowControl/>
              <w:kinsoku w:val="0"/>
              <w:autoSpaceDE w:val="0"/>
              <w:autoSpaceDN w:val="0"/>
              <w:adjustRightInd w:val="0"/>
              <w:snapToGrid w:val="0"/>
              <w:spacing w:before="40" w:line="360" w:lineRule="exact"/>
              <w:ind w:left="527" w:right="152" w:hanging="362"/>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供应商统一社会</w:t>
            </w:r>
            <w:r>
              <w:rPr>
                <w:rFonts w:hint="eastAsia" w:ascii="宋体" w:hAnsi="宋体" w:eastAsia="宋体" w:cs="宋体"/>
                <w:sz w:val="21"/>
                <w:szCs w:val="21"/>
                <w:lang w:eastAsia="zh-CN"/>
              </w:rPr>
              <w:t xml:space="preserve"> </w:t>
            </w:r>
            <w:r>
              <w:rPr>
                <w:rFonts w:hint="eastAsia" w:ascii="宋体" w:hAnsi="宋体" w:eastAsia="宋体" w:cs="宋体"/>
                <w:spacing w:val="-3"/>
                <w:sz w:val="21"/>
                <w:szCs w:val="21"/>
                <w:lang w:eastAsia="zh-CN"/>
              </w:rPr>
              <w:t>信用代码</w:t>
            </w:r>
          </w:p>
        </w:tc>
        <w:tc>
          <w:tcPr>
            <w:tcW w:w="2988" w:type="dxa"/>
            <w:gridSpan w:val="2"/>
            <w:vAlign w:val="center"/>
          </w:tcPr>
          <w:p w14:paraId="197B02CF">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r>
      <w:tr w14:paraId="1F8995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193BC39E">
            <w:pPr>
              <w:pStyle w:val="510"/>
              <w:spacing w:before="175"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投标（响应）供应商相关人员情况</w:t>
            </w:r>
          </w:p>
        </w:tc>
      </w:tr>
      <w:tr w14:paraId="53DD88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07A4CF4B">
            <w:pPr>
              <w:pStyle w:val="510"/>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24636A73">
            <w:pPr>
              <w:pStyle w:val="510"/>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tcPr>
          <w:p w14:paraId="51AE7961">
            <w:pPr>
              <w:pStyle w:val="510"/>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tcPr>
          <w:p w14:paraId="0DDF333B">
            <w:pPr>
              <w:pStyle w:val="510"/>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tcPr>
          <w:p w14:paraId="5EEFF911">
            <w:pPr>
              <w:pStyle w:val="510"/>
              <w:widowControl/>
              <w:kinsoku w:val="0"/>
              <w:autoSpaceDE w:val="0"/>
              <w:autoSpaceDN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劳动合同 关系单位</w:t>
            </w:r>
          </w:p>
        </w:tc>
        <w:tc>
          <w:tcPr>
            <w:tcW w:w="1489" w:type="dxa"/>
          </w:tcPr>
          <w:p w14:paraId="123EBE1F">
            <w:pPr>
              <w:pStyle w:val="510"/>
              <w:widowControl/>
              <w:kinsoku w:val="0"/>
              <w:autoSpaceDE w:val="0"/>
              <w:autoSpaceDN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缴纳社会 保险单位</w:t>
            </w:r>
          </w:p>
        </w:tc>
      </w:tr>
      <w:tr w14:paraId="0622F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tcPr>
          <w:p w14:paraId="451B7FF5">
            <w:pPr>
              <w:spacing w:line="252" w:lineRule="auto"/>
              <w:rPr>
                <w:rFonts w:hint="eastAsia" w:ascii="宋体" w:hAnsi="宋体" w:cs="宋体"/>
                <w:szCs w:val="21"/>
              </w:rPr>
            </w:pPr>
          </w:p>
          <w:p w14:paraId="6B71CC47">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6AB08648">
            <w:pPr>
              <w:pStyle w:val="510"/>
              <w:spacing w:before="174" w:line="235" w:lineRule="auto"/>
              <w:ind w:left="240" w:right="116" w:hanging="101"/>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法定代表人/单位负责人/主要经营负责人</w:t>
            </w:r>
          </w:p>
        </w:tc>
        <w:tc>
          <w:tcPr>
            <w:tcW w:w="946" w:type="dxa"/>
            <w:vAlign w:val="center"/>
          </w:tcPr>
          <w:p w14:paraId="5D4BFF80">
            <w:pPr>
              <w:jc w:val="center"/>
              <w:rPr>
                <w:rFonts w:hint="eastAsia" w:ascii="宋体" w:hAnsi="宋体" w:cs="宋体"/>
                <w:szCs w:val="21"/>
              </w:rPr>
            </w:pPr>
          </w:p>
        </w:tc>
        <w:tc>
          <w:tcPr>
            <w:tcW w:w="1990" w:type="dxa"/>
            <w:gridSpan w:val="2"/>
            <w:vAlign w:val="center"/>
          </w:tcPr>
          <w:p w14:paraId="021CE369">
            <w:pPr>
              <w:jc w:val="center"/>
              <w:rPr>
                <w:rFonts w:hint="eastAsia" w:ascii="宋体" w:hAnsi="宋体" w:cs="宋体"/>
                <w:szCs w:val="21"/>
              </w:rPr>
            </w:pPr>
          </w:p>
        </w:tc>
        <w:tc>
          <w:tcPr>
            <w:tcW w:w="1499" w:type="dxa"/>
            <w:vAlign w:val="center"/>
          </w:tcPr>
          <w:p w14:paraId="6815AC28">
            <w:pPr>
              <w:jc w:val="center"/>
              <w:rPr>
                <w:rFonts w:hint="eastAsia" w:ascii="宋体" w:hAnsi="宋体" w:cs="宋体"/>
                <w:szCs w:val="21"/>
              </w:rPr>
            </w:pPr>
          </w:p>
        </w:tc>
        <w:tc>
          <w:tcPr>
            <w:tcW w:w="1489" w:type="dxa"/>
            <w:vAlign w:val="center"/>
          </w:tcPr>
          <w:p w14:paraId="164E2490">
            <w:pPr>
              <w:jc w:val="center"/>
              <w:rPr>
                <w:rFonts w:hint="eastAsia" w:ascii="宋体" w:hAnsi="宋体" w:cs="宋体"/>
                <w:szCs w:val="21"/>
              </w:rPr>
            </w:pPr>
          </w:p>
        </w:tc>
      </w:tr>
      <w:tr w14:paraId="375E7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73826BC3">
            <w:pPr>
              <w:pStyle w:val="510"/>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177FA4D1">
            <w:pPr>
              <w:pStyle w:val="510"/>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665C5CCF">
            <w:pPr>
              <w:jc w:val="center"/>
              <w:rPr>
                <w:rFonts w:hint="eastAsia" w:ascii="宋体" w:hAnsi="宋体" w:cs="宋体"/>
                <w:szCs w:val="21"/>
              </w:rPr>
            </w:pPr>
          </w:p>
        </w:tc>
        <w:tc>
          <w:tcPr>
            <w:tcW w:w="1990" w:type="dxa"/>
            <w:gridSpan w:val="2"/>
            <w:vAlign w:val="center"/>
          </w:tcPr>
          <w:p w14:paraId="7664578B">
            <w:pPr>
              <w:jc w:val="center"/>
              <w:rPr>
                <w:rFonts w:hint="eastAsia" w:ascii="宋体" w:hAnsi="宋体" w:cs="宋体"/>
                <w:szCs w:val="21"/>
              </w:rPr>
            </w:pPr>
          </w:p>
        </w:tc>
        <w:tc>
          <w:tcPr>
            <w:tcW w:w="1499" w:type="dxa"/>
            <w:vAlign w:val="center"/>
          </w:tcPr>
          <w:p w14:paraId="1DDD4D55">
            <w:pPr>
              <w:jc w:val="center"/>
              <w:rPr>
                <w:rFonts w:hint="eastAsia" w:ascii="宋体" w:hAnsi="宋体" w:cs="宋体"/>
                <w:szCs w:val="21"/>
              </w:rPr>
            </w:pPr>
          </w:p>
        </w:tc>
        <w:tc>
          <w:tcPr>
            <w:tcW w:w="1489" w:type="dxa"/>
            <w:vAlign w:val="center"/>
          </w:tcPr>
          <w:p w14:paraId="21317557">
            <w:pPr>
              <w:jc w:val="center"/>
              <w:rPr>
                <w:rFonts w:hint="eastAsia" w:ascii="宋体" w:hAnsi="宋体" w:cs="宋体"/>
                <w:szCs w:val="21"/>
              </w:rPr>
            </w:pPr>
          </w:p>
        </w:tc>
      </w:tr>
      <w:tr w14:paraId="528DF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623997E9">
            <w:pPr>
              <w:pStyle w:val="510"/>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tcPr>
          <w:p w14:paraId="2D6519A7">
            <w:pPr>
              <w:pStyle w:val="510"/>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B16D038">
            <w:pPr>
              <w:jc w:val="center"/>
              <w:rPr>
                <w:rFonts w:hint="eastAsia" w:ascii="宋体" w:hAnsi="宋体" w:cs="宋体"/>
                <w:szCs w:val="21"/>
              </w:rPr>
            </w:pPr>
          </w:p>
        </w:tc>
        <w:tc>
          <w:tcPr>
            <w:tcW w:w="1990" w:type="dxa"/>
            <w:gridSpan w:val="2"/>
            <w:vAlign w:val="center"/>
          </w:tcPr>
          <w:p w14:paraId="7FB5D931">
            <w:pPr>
              <w:jc w:val="center"/>
              <w:rPr>
                <w:rFonts w:hint="eastAsia" w:ascii="宋体" w:hAnsi="宋体" w:cs="宋体"/>
                <w:szCs w:val="21"/>
              </w:rPr>
            </w:pPr>
          </w:p>
        </w:tc>
        <w:tc>
          <w:tcPr>
            <w:tcW w:w="1499" w:type="dxa"/>
            <w:vAlign w:val="center"/>
          </w:tcPr>
          <w:p w14:paraId="2F47726C">
            <w:pPr>
              <w:jc w:val="center"/>
              <w:rPr>
                <w:rFonts w:hint="eastAsia" w:ascii="宋体" w:hAnsi="宋体" w:cs="宋体"/>
                <w:szCs w:val="21"/>
              </w:rPr>
            </w:pPr>
          </w:p>
        </w:tc>
        <w:tc>
          <w:tcPr>
            <w:tcW w:w="1489" w:type="dxa"/>
            <w:vAlign w:val="center"/>
          </w:tcPr>
          <w:p w14:paraId="45FE6A9E">
            <w:pPr>
              <w:jc w:val="center"/>
              <w:rPr>
                <w:rFonts w:hint="eastAsia" w:ascii="宋体" w:hAnsi="宋体" w:cs="宋体"/>
                <w:szCs w:val="21"/>
              </w:rPr>
            </w:pPr>
          </w:p>
        </w:tc>
      </w:tr>
      <w:tr w14:paraId="56352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7BC133C8">
            <w:pPr>
              <w:pStyle w:val="510"/>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tcPr>
          <w:p w14:paraId="7810C3C7">
            <w:pPr>
              <w:pStyle w:val="510"/>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346F9CAC">
            <w:pPr>
              <w:jc w:val="center"/>
              <w:rPr>
                <w:rFonts w:hint="eastAsia" w:ascii="宋体" w:hAnsi="宋体" w:cs="宋体"/>
                <w:szCs w:val="21"/>
              </w:rPr>
            </w:pPr>
          </w:p>
        </w:tc>
        <w:tc>
          <w:tcPr>
            <w:tcW w:w="1990" w:type="dxa"/>
            <w:gridSpan w:val="2"/>
            <w:vAlign w:val="center"/>
          </w:tcPr>
          <w:p w14:paraId="2D734706">
            <w:pPr>
              <w:jc w:val="center"/>
              <w:rPr>
                <w:rFonts w:hint="eastAsia" w:ascii="宋体" w:hAnsi="宋体" w:cs="宋体"/>
                <w:szCs w:val="21"/>
              </w:rPr>
            </w:pPr>
          </w:p>
        </w:tc>
        <w:tc>
          <w:tcPr>
            <w:tcW w:w="1499" w:type="dxa"/>
            <w:vAlign w:val="center"/>
          </w:tcPr>
          <w:p w14:paraId="50CA2297">
            <w:pPr>
              <w:jc w:val="center"/>
              <w:rPr>
                <w:rFonts w:hint="eastAsia" w:ascii="宋体" w:hAnsi="宋体" w:cs="宋体"/>
                <w:szCs w:val="21"/>
              </w:rPr>
            </w:pPr>
          </w:p>
        </w:tc>
        <w:tc>
          <w:tcPr>
            <w:tcW w:w="1489" w:type="dxa"/>
            <w:vAlign w:val="center"/>
          </w:tcPr>
          <w:p w14:paraId="17F3DD97">
            <w:pPr>
              <w:jc w:val="center"/>
              <w:rPr>
                <w:rFonts w:hint="eastAsia" w:ascii="宋体" w:hAnsi="宋体" w:cs="宋体"/>
                <w:szCs w:val="21"/>
              </w:rPr>
            </w:pPr>
          </w:p>
        </w:tc>
      </w:tr>
      <w:tr w14:paraId="3808D7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173215BD">
            <w:pPr>
              <w:pStyle w:val="510"/>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tcPr>
          <w:p w14:paraId="36D46396">
            <w:pPr>
              <w:pStyle w:val="510"/>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35B60C14">
            <w:pPr>
              <w:jc w:val="center"/>
              <w:rPr>
                <w:rFonts w:hint="eastAsia" w:ascii="宋体" w:hAnsi="宋体" w:cs="宋体"/>
                <w:szCs w:val="21"/>
              </w:rPr>
            </w:pPr>
          </w:p>
        </w:tc>
        <w:tc>
          <w:tcPr>
            <w:tcW w:w="1990" w:type="dxa"/>
            <w:gridSpan w:val="2"/>
            <w:vAlign w:val="center"/>
          </w:tcPr>
          <w:p w14:paraId="09F62E98">
            <w:pPr>
              <w:jc w:val="center"/>
              <w:rPr>
                <w:rFonts w:hint="eastAsia" w:ascii="宋体" w:hAnsi="宋体" w:cs="宋体"/>
                <w:szCs w:val="21"/>
              </w:rPr>
            </w:pPr>
          </w:p>
        </w:tc>
        <w:tc>
          <w:tcPr>
            <w:tcW w:w="1499" w:type="dxa"/>
            <w:vAlign w:val="center"/>
          </w:tcPr>
          <w:p w14:paraId="2061C0EB">
            <w:pPr>
              <w:jc w:val="center"/>
              <w:rPr>
                <w:rFonts w:hint="eastAsia" w:ascii="宋体" w:hAnsi="宋体" w:cs="宋体"/>
                <w:szCs w:val="21"/>
              </w:rPr>
            </w:pPr>
          </w:p>
        </w:tc>
        <w:tc>
          <w:tcPr>
            <w:tcW w:w="1489" w:type="dxa"/>
            <w:vAlign w:val="center"/>
          </w:tcPr>
          <w:p w14:paraId="4B896FA4">
            <w:pPr>
              <w:jc w:val="center"/>
              <w:rPr>
                <w:rFonts w:hint="eastAsia" w:ascii="宋体" w:hAnsi="宋体" w:cs="宋体"/>
                <w:szCs w:val="21"/>
              </w:rPr>
            </w:pPr>
          </w:p>
        </w:tc>
      </w:tr>
      <w:tr w14:paraId="620BB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014F82F0">
            <w:pPr>
              <w:pStyle w:val="510"/>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说明：1.同一职务有多人担任（如主要技术人员）的，应分行填写。</w:t>
            </w:r>
          </w:p>
          <w:p w14:paraId="78C18D9D">
            <w:pPr>
              <w:pStyle w:val="510"/>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033A2A3D">
            <w:pPr>
              <w:pStyle w:val="510"/>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2E0B3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72413AA1">
            <w:pPr>
              <w:pStyle w:val="510"/>
              <w:spacing w:before="177"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投标（响应）供应商关联关系情况</w:t>
            </w:r>
          </w:p>
        </w:tc>
      </w:tr>
      <w:tr w14:paraId="4ACBB9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417069D2">
            <w:pPr>
              <w:pStyle w:val="510"/>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468E4BB4">
            <w:pPr>
              <w:pStyle w:val="510"/>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tcPr>
          <w:p w14:paraId="3B2F739E">
            <w:pPr>
              <w:pStyle w:val="510"/>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tcPr>
          <w:p w14:paraId="683DC939">
            <w:pPr>
              <w:pStyle w:val="510"/>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323C70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tcPr>
          <w:p w14:paraId="6381E56C">
            <w:pPr>
              <w:spacing w:line="290" w:lineRule="auto"/>
              <w:rPr>
                <w:rFonts w:hint="eastAsia" w:ascii="宋体" w:hAnsi="宋体" w:cs="宋体"/>
                <w:szCs w:val="21"/>
              </w:rPr>
            </w:pPr>
          </w:p>
          <w:p w14:paraId="0DE06883">
            <w:pPr>
              <w:spacing w:line="290" w:lineRule="auto"/>
              <w:rPr>
                <w:rFonts w:hint="eastAsia" w:ascii="宋体" w:hAnsi="宋体" w:cs="宋体"/>
                <w:szCs w:val="21"/>
              </w:rPr>
            </w:pPr>
          </w:p>
          <w:p w14:paraId="63C0EEFE">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0A12B689">
            <w:pPr>
              <w:spacing w:line="274" w:lineRule="auto"/>
              <w:rPr>
                <w:rFonts w:hint="eastAsia" w:ascii="宋体" w:hAnsi="宋体" w:cs="宋体"/>
                <w:szCs w:val="21"/>
              </w:rPr>
            </w:pPr>
          </w:p>
          <w:p w14:paraId="488314BE">
            <w:pPr>
              <w:spacing w:line="274" w:lineRule="auto"/>
              <w:rPr>
                <w:rFonts w:hint="eastAsia" w:ascii="宋体" w:hAnsi="宋体" w:cs="宋体"/>
                <w:szCs w:val="21"/>
              </w:rPr>
            </w:pPr>
          </w:p>
          <w:p w14:paraId="24B0B845">
            <w:pPr>
              <w:pStyle w:val="510"/>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04FE4BF8">
            <w:pPr>
              <w:jc w:val="center"/>
              <w:rPr>
                <w:rFonts w:hint="eastAsia" w:ascii="宋体" w:hAnsi="宋体" w:cs="宋体"/>
                <w:szCs w:val="21"/>
              </w:rPr>
            </w:pPr>
          </w:p>
        </w:tc>
        <w:tc>
          <w:tcPr>
            <w:tcW w:w="4187" w:type="dxa"/>
            <w:gridSpan w:val="3"/>
            <w:vAlign w:val="center"/>
          </w:tcPr>
          <w:p w14:paraId="2EAB1A23">
            <w:pPr>
              <w:pStyle w:val="510"/>
              <w:widowControl/>
              <w:kinsoku w:val="0"/>
              <w:autoSpaceDE w:val="0"/>
              <w:autoSpaceDN w:val="0"/>
              <w:adjustRightInd w:val="0"/>
              <w:snapToGrid w:val="0"/>
              <w:spacing w:before="27" w:line="300" w:lineRule="exact"/>
              <w:ind w:left="98" w:right="116" w:firstLine="19"/>
              <w:textAlignment w:val="baseline"/>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指出资额（或持有股份）占投标（响应）供应商资</w:t>
            </w:r>
            <w:r>
              <w:rPr>
                <w:rFonts w:hint="eastAsia" w:ascii="宋体" w:hAnsi="宋体" w:eastAsia="宋体" w:cs="宋体"/>
                <w:spacing w:val="-8"/>
                <w:sz w:val="21"/>
                <w:szCs w:val="21"/>
                <w:lang w:eastAsia="zh-CN"/>
              </w:rPr>
              <w:t>本总额（或股本总额）50%以上的股东，以及出资额</w:t>
            </w:r>
            <w:r>
              <w:rPr>
                <w:rFonts w:hint="eastAsia" w:ascii="宋体" w:hAnsi="宋体" w:eastAsia="宋体" w:cs="宋体"/>
                <w:spacing w:val="-5"/>
                <w:sz w:val="21"/>
                <w:szCs w:val="21"/>
                <w:lang w:eastAsia="zh-CN"/>
              </w:rPr>
              <w:t>（或持有股份）的比例虽然不足50%，但依</w:t>
            </w:r>
            <w:r>
              <w:rPr>
                <w:rFonts w:hint="eastAsia" w:ascii="宋体" w:hAnsi="宋体" w:eastAsia="宋体" w:cs="宋体"/>
                <w:spacing w:val="-6"/>
                <w:sz w:val="21"/>
                <w:szCs w:val="21"/>
                <w:lang w:eastAsia="zh-CN"/>
              </w:rPr>
              <w:t>其出资</w:t>
            </w:r>
            <w:r>
              <w:rPr>
                <w:rFonts w:hint="eastAsia" w:ascii="宋体" w:hAnsi="宋体" w:eastAsia="宋体" w:cs="宋体"/>
                <w:spacing w:val="-9"/>
                <w:sz w:val="21"/>
                <w:szCs w:val="21"/>
                <w:lang w:eastAsia="zh-CN"/>
              </w:rPr>
              <w:t>额（或持有股份）所享有的表决权已足以对投标（响</w:t>
            </w:r>
            <w:r>
              <w:rPr>
                <w:rFonts w:hint="eastAsia" w:ascii="宋体" w:hAnsi="宋体" w:eastAsia="宋体" w:cs="宋体"/>
                <w:sz w:val="21"/>
                <w:szCs w:val="21"/>
                <w:lang w:eastAsia="zh-CN"/>
              </w:rPr>
              <w:t>应）供应商股东会（或股东大会）的决议产生重要</w:t>
            </w:r>
            <w:r>
              <w:rPr>
                <w:rFonts w:hint="eastAsia" w:ascii="宋体" w:hAnsi="宋体" w:eastAsia="宋体" w:cs="宋体"/>
                <w:spacing w:val="-2"/>
                <w:sz w:val="21"/>
                <w:szCs w:val="21"/>
                <w:lang w:eastAsia="zh-CN"/>
              </w:rPr>
              <w:t>影响的股东。</w:t>
            </w:r>
          </w:p>
        </w:tc>
      </w:tr>
      <w:tr w14:paraId="59C05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1593E1D1">
            <w:pPr>
              <w:pStyle w:val="510"/>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52D1ED4A">
            <w:pPr>
              <w:pStyle w:val="510"/>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4A681AA">
            <w:pPr>
              <w:jc w:val="center"/>
              <w:rPr>
                <w:rFonts w:hint="eastAsia" w:ascii="宋体" w:hAnsi="宋体" w:cs="宋体"/>
                <w:szCs w:val="21"/>
              </w:rPr>
            </w:pPr>
          </w:p>
        </w:tc>
        <w:tc>
          <w:tcPr>
            <w:tcW w:w="4187" w:type="dxa"/>
            <w:gridSpan w:val="3"/>
          </w:tcPr>
          <w:p w14:paraId="573841D6">
            <w:pPr>
              <w:pStyle w:val="510"/>
              <w:widowControl/>
              <w:kinsoku w:val="0"/>
              <w:autoSpaceDE w:val="0"/>
              <w:autoSpaceDN w:val="0"/>
              <w:adjustRightInd w:val="0"/>
              <w:snapToGrid w:val="0"/>
              <w:spacing w:before="43" w:line="300" w:lineRule="exact"/>
              <w:ind w:left="120" w:right="24"/>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指对投标（响应）供应商不具有出资持</w:t>
            </w:r>
            <w:r>
              <w:rPr>
                <w:rFonts w:hint="eastAsia" w:ascii="宋体" w:hAnsi="宋体" w:eastAsia="宋体" w:cs="宋体"/>
                <w:spacing w:val="-3"/>
                <w:sz w:val="21"/>
                <w:szCs w:val="21"/>
                <w:lang w:eastAsia="zh-CN"/>
              </w:rPr>
              <w:t>股关系，但对其存在管理关系的主体。</w:t>
            </w:r>
          </w:p>
        </w:tc>
      </w:tr>
      <w:tr w14:paraId="43C90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tcPr>
          <w:p w14:paraId="3F725017">
            <w:pPr>
              <w:pStyle w:val="510"/>
              <w:spacing w:before="42" w:line="180"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说明：同一关联关系类型有多个主体的，应分行填写。</w:t>
            </w:r>
          </w:p>
        </w:tc>
      </w:tr>
    </w:tbl>
    <w:p w14:paraId="7BFE91C6">
      <w:pPr>
        <w:spacing w:line="360" w:lineRule="auto"/>
        <w:rPr>
          <w:rFonts w:hint="eastAsia" w:ascii="宋体" w:hAnsi="宋体" w:cs="宋体"/>
          <w:b/>
          <w:bCs/>
        </w:rPr>
      </w:pPr>
      <w:r>
        <w:rPr>
          <w:rFonts w:hint="eastAsia" w:ascii="宋体" w:hAnsi="宋体" w:cs="宋体"/>
          <w:b/>
          <w:bCs/>
        </w:rPr>
        <w:t>填报要求：</w:t>
      </w:r>
    </w:p>
    <w:p w14:paraId="032E56A5">
      <w:pPr>
        <w:spacing w:line="360" w:lineRule="auto"/>
        <w:rPr>
          <w:rFonts w:hint="eastAsia" w:ascii="宋体" w:hAnsi="宋体" w:cs="宋体"/>
          <w:b/>
          <w:bCs/>
        </w:rPr>
      </w:pPr>
      <w:r>
        <w:rPr>
          <w:rFonts w:hint="eastAsia" w:ascii="宋体" w:hAnsi="宋体" w:cs="宋体"/>
          <w:b/>
          <w:bCs/>
        </w:rPr>
        <w:t>1、投标（响应）供应商须如实填报《供应商基本情况表》并加盖投标（响应）供应商公章。</w:t>
      </w:r>
    </w:p>
    <w:p w14:paraId="4EF1C660">
      <w:pPr>
        <w:spacing w:line="360" w:lineRule="auto"/>
        <w:rPr>
          <w:rFonts w:hint="eastAsia" w:ascii="宋体" w:hAnsi="宋体" w:cs="宋体"/>
          <w:b/>
          <w:bCs/>
        </w:rPr>
      </w:pPr>
      <w:r>
        <w:rPr>
          <w:rFonts w:hint="eastAsia" w:ascii="宋体" w:hAnsi="宋体" w:cs="宋体"/>
          <w:b/>
          <w:bCs/>
        </w:rPr>
        <w:t>2、投标（响应）供应商需提供法定代表人、主要经营负责人、项目投标授权代表人、项目负责人、主要技术人员、投标文件编制人员在</w:t>
      </w:r>
      <w:r>
        <w:rPr>
          <w:rFonts w:hint="eastAsia" w:ascii="宋体" w:hAnsi="宋体" w:cs="宋体"/>
          <w:b/>
          <w:bCs/>
          <w:color w:val="FF0000"/>
        </w:rPr>
        <w:t>投标（响应）截止日前最近一个月</w:t>
      </w:r>
      <w:r>
        <w:rPr>
          <w:rFonts w:hint="eastAsia" w:ascii="宋体" w:hAnsi="宋体" w:cs="宋体"/>
          <w:b/>
          <w:bCs/>
        </w:rPr>
        <w:t>载有社保部门或税务部门公章的社会保险证明材料（最近一个月的社保证明无法提供的，可往前顺延一至二个月）。</w:t>
      </w:r>
    </w:p>
    <w:p w14:paraId="0351AC84">
      <w:pPr>
        <w:spacing w:line="360" w:lineRule="auto"/>
        <w:rPr>
          <w:rFonts w:hint="eastAsia" w:ascii="宋体" w:hAnsi="宋体" w:cs="宋体"/>
          <w:b/>
          <w:bCs/>
          <w:color w:val="FF0000"/>
        </w:rPr>
      </w:pPr>
      <w:r>
        <w:rPr>
          <w:rFonts w:hint="eastAsia" w:ascii="宋体" w:hAnsi="宋体" w:cs="宋体"/>
          <w:b/>
          <w:bCs/>
        </w:rPr>
        <w:t>注：1)投标（响应）供应商应如实提供上述人员的社会保险证明。</w:t>
      </w:r>
      <w:r>
        <w:rPr>
          <w:rFonts w:hint="eastAsia" w:ascii="宋体" w:hAnsi="宋体" w:cs="宋体"/>
          <w:b/>
          <w:bCs/>
          <w:color w:val="FF0000"/>
        </w:rPr>
        <w:t>如社会保险未由投标（响应）供应商缴纳，亦须提供相应单位为其缴纳的社会保险证明。</w:t>
      </w:r>
    </w:p>
    <w:p w14:paraId="37C4F6F0">
      <w:pPr>
        <w:spacing w:line="360" w:lineRule="auto"/>
        <w:rPr>
          <w:rFonts w:hint="eastAsia" w:ascii="宋体" w:hAnsi="宋体" w:cs="宋体"/>
          <w:b/>
          <w:bCs/>
        </w:rPr>
      </w:pPr>
      <w:r>
        <w:rPr>
          <w:rFonts w:hint="eastAsia" w:ascii="宋体" w:hAnsi="宋体" w:cs="宋体"/>
          <w:b/>
          <w:bCs/>
        </w:rPr>
        <w:t>2)如因为主管部门原因无法提供社保证明的，需提供主管部门官方通知证明（或官网公告截图）。</w:t>
      </w:r>
    </w:p>
    <w:p w14:paraId="253CE485">
      <w:pPr>
        <w:spacing w:line="360" w:lineRule="auto"/>
        <w:rPr>
          <w:rFonts w:hint="eastAsia" w:ascii="宋体" w:hAnsi="宋体" w:cs="宋体"/>
          <w:b/>
          <w:bCs/>
        </w:rPr>
      </w:pPr>
      <w:r>
        <w:rPr>
          <w:rFonts w:hint="eastAsia" w:ascii="宋体" w:hAnsi="宋体" w:cs="宋体"/>
          <w:b/>
          <w:bCs/>
        </w:rPr>
        <w:t>3)如投标（响应）供应商为新成立单位且成立时间不足一个月或相关人员任职不足一个月，无法提供社保证明的，应提供加盖投标（响应）供应商公章的情况说明或者证明材料。</w:t>
      </w:r>
    </w:p>
    <w:p w14:paraId="69AFD887">
      <w:pPr>
        <w:spacing w:line="360" w:lineRule="auto"/>
        <w:rPr>
          <w:rFonts w:hint="eastAsia" w:ascii="宋体" w:hAnsi="宋体" w:cs="宋体"/>
          <w:b/>
          <w:bCs/>
        </w:rPr>
      </w:pPr>
      <w:r>
        <w:rPr>
          <w:rFonts w:hint="eastAsia" w:ascii="宋体" w:hAnsi="宋体" w:cs="宋体"/>
          <w:b/>
          <w:bCs/>
        </w:rPr>
        <w:t>4)如为退休人员，无法提供社保证明的，应提供加盖投标（响应）供应商公章的情况说明或者证明材料。</w:t>
      </w:r>
    </w:p>
    <w:p w14:paraId="5431E933">
      <w:pPr>
        <w:spacing w:line="360" w:lineRule="auto"/>
        <w:rPr>
          <w:rFonts w:hint="eastAsia" w:ascii="宋体" w:hAnsi="宋体" w:cs="宋体"/>
          <w:b/>
          <w:bCs/>
        </w:rPr>
      </w:pPr>
      <w:r>
        <w:rPr>
          <w:rFonts w:hint="eastAsia" w:ascii="宋体" w:hAnsi="宋体" w:cs="宋体"/>
          <w:b/>
          <w:bCs/>
        </w:rPr>
        <w:t>5)如为依法不需要缴纳社会保险或因为单位特殊性质、人员特殊情况等原因无法提供社保证明的，应提供加盖投标（响应）供应商公章的情况说明或者证明材料。</w:t>
      </w:r>
    </w:p>
    <w:p w14:paraId="4B537DE1">
      <w:pPr>
        <w:spacing w:line="360" w:lineRule="auto"/>
        <w:rPr>
          <w:rFonts w:hint="eastAsia" w:ascii="宋体" w:hAnsi="宋体" w:cs="宋体"/>
          <w:b/>
          <w:bCs/>
        </w:rPr>
      </w:pPr>
      <w:r>
        <w:rPr>
          <w:rFonts w:hint="eastAsia" w:ascii="宋体" w:hAnsi="宋体" w:cs="宋体"/>
          <w:b/>
          <w:bCs/>
        </w:rPr>
        <w:t>6)如本项目未安排项目投标授权代表人、项目负责人、主要技术人员的，相关人员信息可填写“无”，无需提供未安排人员的社保证明。</w:t>
      </w:r>
    </w:p>
    <w:p w14:paraId="78B5E820">
      <w:pPr>
        <w:spacing w:line="360" w:lineRule="auto"/>
        <w:rPr>
          <w:rFonts w:hint="eastAsia" w:ascii="宋体" w:hAnsi="宋体" w:cs="宋体"/>
          <w:b/>
          <w:bCs/>
        </w:rPr>
      </w:pPr>
      <w:r>
        <w:rPr>
          <w:rFonts w:hint="eastAsia" w:ascii="宋体" w:hAnsi="宋体" w:cs="宋体"/>
          <w:b/>
          <w:bCs/>
        </w:rPr>
        <w:t>7）本表中填报的人员姓名、身份证号码、缴纳社会保险单位应与社保证明材料中显示的信息相同。</w:t>
      </w:r>
    </w:p>
    <w:p w14:paraId="1EEEC07F">
      <w:pPr>
        <w:spacing w:line="360" w:lineRule="auto"/>
        <w:rPr>
          <w:rFonts w:hint="eastAsia" w:ascii="宋体" w:hAnsi="宋体" w:cs="宋体"/>
          <w:b/>
          <w:bCs/>
          <w:highlight w:val="yellow"/>
        </w:rPr>
      </w:pPr>
    </w:p>
    <w:p w14:paraId="71635283">
      <w:pPr>
        <w:keepNext/>
        <w:keepLines/>
        <w:spacing w:before="260" w:after="260"/>
        <w:jc w:val="center"/>
        <w:outlineLvl w:val="2"/>
        <w:rPr>
          <w:rFonts w:hint="eastAsia" w:ascii="黑体" w:hAnsi="宋体" w:eastAsia="黑体"/>
          <w:bCs/>
          <w:kern w:val="0"/>
          <w:sz w:val="24"/>
          <w:szCs w:val="32"/>
        </w:rPr>
      </w:pPr>
      <w:r>
        <w:rPr>
          <w:rFonts w:hint="eastAsia" w:ascii="黑体" w:hAnsi="宋体" w:eastAsia="黑体"/>
          <w:bCs/>
          <w:kern w:val="0"/>
          <w:sz w:val="24"/>
          <w:szCs w:val="32"/>
        </w:rPr>
        <w:t>（二）个人社保缴纳明细截图</w:t>
      </w:r>
    </w:p>
    <w:p w14:paraId="07666E2A">
      <w:pPr>
        <w:spacing w:line="560" w:lineRule="exact"/>
        <w:rPr>
          <w:rFonts w:hint="eastAsia" w:ascii="宋体" w:hAnsi="宋体" w:cs="宋体"/>
          <w:szCs w:val="21"/>
        </w:rPr>
      </w:pPr>
      <w:r>
        <w:rPr>
          <w:rFonts w:hint="eastAsia" w:ascii="宋体" w:hAnsi="宋体" w:cs="宋体"/>
          <w:szCs w:val="21"/>
        </w:rPr>
        <w:t>1、</w:t>
      </w:r>
      <w:r>
        <w:rPr>
          <w:rFonts w:hint="eastAsia" w:ascii="宋体" w:hAnsi="宋体" w:cs="宋体"/>
          <w:spacing w:val="-6"/>
          <w:szCs w:val="21"/>
        </w:rPr>
        <w:t>法定代表人/单位负责人/主要经营负责人</w:t>
      </w:r>
    </w:p>
    <w:p w14:paraId="70631FED">
      <w:pPr>
        <w:spacing w:line="560" w:lineRule="exact"/>
        <w:rPr>
          <w:rFonts w:hint="eastAsia" w:ascii="宋体" w:hAnsi="宋体" w:cs="宋体"/>
          <w:szCs w:val="21"/>
        </w:rPr>
      </w:pPr>
    </w:p>
    <w:p w14:paraId="002DF3D5">
      <w:pPr>
        <w:spacing w:line="560" w:lineRule="exact"/>
        <w:rPr>
          <w:rFonts w:hint="eastAsia" w:ascii="宋体" w:hAnsi="宋体" w:cs="宋体"/>
          <w:szCs w:val="21"/>
        </w:rPr>
      </w:pPr>
    </w:p>
    <w:p w14:paraId="2AEFE176">
      <w:pPr>
        <w:spacing w:line="560" w:lineRule="exact"/>
        <w:rPr>
          <w:rFonts w:hint="eastAsia" w:ascii="宋体" w:hAnsi="宋体" w:cs="宋体"/>
          <w:szCs w:val="21"/>
        </w:rPr>
      </w:pPr>
      <w:r>
        <w:rPr>
          <w:rFonts w:hint="eastAsia" w:ascii="宋体" w:hAnsi="宋体" w:cs="宋体"/>
          <w:szCs w:val="21"/>
        </w:rPr>
        <w:t>2、项目投标授权代表人</w:t>
      </w:r>
    </w:p>
    <w:p w14:paraId="7E7FE8BA">
      <w:pPr>
        <w:spacing w:line="560" w:lineRule="exact"/>
        <w:rPr>
          <w:rFonts w:hint="eastAsia" w:ascii="宋体" w:hAnsi="宋体" w:cs="宋体"/>
          <w:szCs w:val="21"/>
        </w:rPr>
      </w:pPr>
    </w:p>
    <w:p w14:paraId="07D89D87">
      <w:pPr>
        <w:spacing w:line="560" w:lineRule="exact"/>
        <w:rPr>
          <w:rFonts w:hint="eastAsia" w:ascii="宋体" w:hAnsi="宋体" w:cs="宋体"/>
          <w:szCs w:val="21"/>
        </w:rPr>
      </w:pPr>
    </w:p>
    <w:p w14:paraId="1876B548">
      <w:pPr>
        <w:spacing w:line="560" w:lineRule="exact"/>
        <w:rPr>
          <w:rFonts w:hint="eastAsia" w:ascii="宋体" w:hAnsi="宋体" w:cs="宋体"/>
          <w:szCs w:val="21"/>
        </w:rPr>
      </w:pPr>
      <w:r>
        <w:rPr>
          <w:rFonts w:hint="eastAsia" w:ascii="宋体" w:hAnsi="宋体" w:cs="宋体"/>
          <w:szCs w:val="21"/>
        </w:rPr>
        <w:t>3、项目负责人</w:t>
      </w:r>
    </w:p>
    <w:p w14:paraId="5CD7E5C6">
      <w:pPr>
        <w:spacing w:line="560" w:lineRule="exact"/>
        <w:rPr>
          <w:rFonts w:hint="eastAsia" w:ascii="宋体" w:hAnsi="宋体" w:cs="宋体"/>
          <w:szCs w:val="21"/>
        </w:rPr>
      </w:pPr>
    </w:p>
    <w:p w14:paraId="6CA8BB80">
      <w:pPr>
        <w:spacing w:line="560" w:lineRule="exact"/>
        <w:rPr>
          <w:rFonts w:hint="eastAsia" w:ascii="宋体" w:hAnsi="宋体" w:cs="宋体"/>
          <w:szCs w:val="21"/>
        </w:rPr>
      </w:pPr>
    </w:p>
    <w:p w14:paraId="650C6581">
      <w:pPr>
        <w:spacing w:line="560" w:lineRule="exact"/>
        <w:rPr>
          <w:rFonts w:hint="eastAsia" w:ascii="宋体" w:hAnsi="宋体" w:cs="宋体"/>
          <w:szCs w:val="21"/>
        </w:rPr>
      </w:pPr>
      <w:r>
        <w:rPr>
          <w:rFonts w:hint="eastAsia" w:ascii="宋体" w:hAnsi="宋体" w:cs="宋体"/>
          <w:szCs w:val="21"/>
        </w:rPr>
        <w:t>4、主要技术人员</w:t>
      </w:r>
    </w:p>
    <w:p w14:paraId="5CB6280E">
      <w:pPr>
        <w:spacing w:line="560" w:lineRule="exact"/>
        <w:rPr>
          <w:rFonts w:hint="eastAsia" w:ascii="宋体" w:hAnsi="宋体" w:cs="宋体"/>
          <w:szCs w:val="21"/>
        </w:rPr>
      </w:pPr>
    </w:p>
    <w:p w14:paraId="726E47C9">
      <w:pPr>
        <w:spacing w:line="560" w:lineRule="exact"/>
        <w:rPr>
          <w:rFonts w:hint="eastAsia" w:ascii="宋体" w:hAnsi="宋体" w:cs="宋体"/>
          <w:szCs w:val="21"/>
        </w:rPr>
      </w:pPr>
    </w:p>
    <w:p w14:paraId="3886DDAD">
      <w:pPr>
        <w:numPr>
          <w:ilvl w:val="0"/>
          <w:numId w:val="7"/>
        </w:numPr>
        <w:spacing w:line="560" w:lineRule="exact"/>
        <w:rPr>
          <w:rFonts w:hint="eastAsia" w:ascii="宋体" w:hAnsi="宋体" w:cs="宋体"/>
          <w:spacing w:val="-2"/>
          <w:szCs w:val="21"/>
        </w:rPr>
      </w:pPr>
      <w:r>
        <w:rPr>
          <w:rFonts w:hint="eastAsia" w:ascii="宋体" w:hAnsi="宋体" w:cs="宋体"/>
          <w:spacing w:val="-2"/>
          <w:szCs w:val="21"/>
        </w:rPr>
        <w:t>投标文件编制人员</w:t>
      </w:r>
    </w:p>
    <w:p w14:paraId="2543B552">
      <w:pPr>
        <w:spacing w:line="560" w:lineRule="exact"/>
        <w:rPr>
          <w:rFonts w:hint="eastAsia" w:ascii="宋体" w:hAnsi="宋体" w:cs="宋体"/>
          <w:spacing w:val="-2"/>
          <w:szCs w:val="21"/>
        </w:rPr>
      </w:pPr>
    </w:p>
    <w:p w14:paraId="009BDB72">
      <w:pPr>
        <w:spacing w:line="560" w:lineRule="exact"/>
        <w:rPr>
          <w:rFonts w:hint="eastAsia" w:ascii="宋体" w:hAnsi="宋体" w:cs="宋体"/>
          <w:szCs w:val="21"/>
        </w:rPr>
      </w:pPr>
    </w:p>
    <w:p w14:paraId="0A33C1F7">
      <w:pPr>
        <w:spacing w:line="560" w:lineRule="exact"/>
        <w:jc w:val="left"/>
        <w:rPr>
          <w:rFonts w:hint="eastAsia" w:ascii="宋体" w:hAnsi="宋体" w:cs="宋体"/>
          <w:szCs w:val="21"/>
        </w:rPr>
      </w:pPr>
      <w:r>
        <w:rPr>
          <w:rFonts w:hint="eastAsia" w:ascii="宋体" w:hAnsi="宋体" w:cs="宋体"/>
          <w:szCs w:val="21"/>
        </w:rPr>
        <w:t>其他说明材料：(可以根据项目情况增添附件)</w:t>
      </w:r>
    </w:p>
    <w:p w14:paraId="678D0163">
      <w:pPr>
        <w:spacing w:line="560" w:lineRule="exact"/>
        <w:rPr>
          <w:rFonts w:hint="eastAsia" w:ascii="宋体" w:hAnsi="宋体" w:cs="宋体"/>
          <w:szCs w:val="21"/>
        </w:rPr>
      </w:pPr>
    </w:p>
    <w:p w14:paraId="5D41B38E">
      <w:pPr>
        <w:spacing w:line="560" w:lineRule="exact"/>
        <w:rPr>
          <w:rFonts w:hint="eastAsia" w:ascii="宋体" w:hAnsi="宋体" w:cs="宋体"/>
          <w:szCs w:val="21"/>
        </w:rPr>
      </w:pPr>
    </w:p>
    <w:p w14:paraId="6A4852AB">
      <w:pPr>
        <w:spacing w:line="560" w:lineRule="exact"/>
        <w:rPr>
          <w:rFonts w:hint="eastAsia" w:ascii="宋体" w:hAnsi="宋体" w:cs="宋体"/>
          <w:szCs w:val="21"/>
        </w:rPr>
      </w:pPr>
      <w:r>
        <w:rPr>
          <w:rFonts w:hint="eastAsia" w:ascii="宋体" w:hAnsi="宋体" w:cs="宋体"/>
          <w:szCs w:val="21"/>
        </w:rPr>
        <w:t>注：同一人员兼任不同职务的，可以合并提供社保等证明材料，本格式仅供参考。</w:t>
      </w:r>
    </w:p>
    <w:p w14:paraId="288B8F1F">
      <w:pPr>
        <w:pStyle w:val="21"/>
        <w:rPr>
          <w:rFonts w:hint="eastAsia" w:ascii="宋体" w:hAnsi="宋体" w:cs="宋体"/>
          <w:b/>
          <w:bCs/>
          <w:color w:val="FF0000"/>
          <w:szCs w:val="21"/>
        </w:rPr>
      </w:pPr>
    </w:p>
    <w:p w14:paraId="0FD92B39">
      <w:pPr>
        <w:pStyle w:val="21"/>
        <w:rPr>
          <w:rFonts w:hint="eastAsia" w:ascii="宋体" w:hAnsi="宋体" w:cs="宋体"/>
          <w:szCs w:val="21"/>
        </w:rPr>
      </w:pPr>
      <w:r>
        <w:rPr>
          <w:rFonts w:hint="eastAsia" w:ascii="宋体" w:hAnsi="宋体" w:cs="宋体"/>
          <w:b/>
          <w:bCs/>
          <w:color w:val="FF0000"/>
          <w:szCs w:val="21"/>
        </w:rPr>
        <w:t>上述社保证明材料对应的人员信息须与《供应商基本情况表》相同。</w:t>
      </w:r>
    </w:p>
    <w:p w14:paraId="24115343">
      <w:pPr>
        <w:pStyle w:val="44"/>
      </w:pPr>
    </w:p>
    <w:p w14:paraId="5B90C2D1">
      <w:pPr>
        <w:spacing w:line="560" w:lineRule="exact"/>
        <w:jc w:val="center"/>
        <w:rPr>
          <w:rFonts w:hint="eastAsia" w:ascii="宋体" w:hAnsi="宋体" w:cs="宋体"/>
          <w:b/>
          <w:bCs/>
          <w:szCs w:val="21"/>
        </w:rPr>
      </w:pPr>
      <w:r>
        <w:rPr>
          <w:rFonts w:hint="eastAsia" w:ascii="黑体" w:hAnsi="宋体" w:eastAsia="黑体"/>
          <w:bCs/>
          <w:kern w:val="0"/>
          <w:sz w:val="24"/>
          <w:szCs w:val="32"/>
        </w:rPr>
        <w:t>（三）</w:t>
      </w:r>
      <w:r>
        <w:rPr>
          <w:rFonts w:hint="eastAsia" w:ascii="宋体" w:hAnsi="宋体" w:cs="宋体"/>
          <w:b/>
          <w:bCs/>
          <w:szCs w:val="21"/>
        </w:rPr>
        <w:t>股权或管理关系证明材料</w:t>
      </w:r>
    </w:p>
    <w:p w14:paraId="0DBB1D3F">
      <w:pPr>
        <w:adjustRightInd w:val="0"/>
        <w:snapToGrid w:val="0"/>
        <w:spacing w:after="160" w:line="560" w:lineRule="exact"/>
        <w:ind w:firstLine="422" w:firstLineChars="200"/>
        <w:rPr>
          <w:rFonts w:hint="eastAsia" w:ascii="宋体" w:hAnsi="宋体" w:cs="宋体"/>
          <w:b/>
          <w:bCs/>
          <w:szCs w:val="21"/>
        </w:rPr>
      </w:pPr>
    </w:p>
    <w:p w14:paraId="7F8EB5BE">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1.股权或管理关系证明截图</w:t>
      </w:r>
    </w:p>
    <w:p w14:paraId="30293016">
      <w:pPr>
        <w:adjustRightInd w:val="0"/>
        <w:snapToGrid w:val="0"/>
        <w:spacing w:after="160" w:line="560" w:lineRule="exact"/>
        <w:ind w:firstLine="408" w:firstLineChars="200"/>
        <w:rPr>
          <w:rFonts w:hint="eastAsia" w:ascii="宋体" w:hAnsi="宋体" w:cs="宋体"/>
          <w:spacing w:val="-3"/>
          <w:szCs w:val="21"/>
        </w:rPr>
      </w:pPr>
      <w:r>
        <w:rPr>
          <w:rFonts w:hint="eastAsia" w:ascii="宋体" w:hAnsi="宋体" w:cs="宋体"/>
          <w:spacing w:val="-3"/>
          <w:szCs w:val="21"/>
        </w:rPr>
        <w:t>（通过国家企业信用信息公示系统(https://www.gsxt.gov.cn/index.html）、或机关赋码和事业单位登记管理平台（https://gjsy.scopsr.gov.cn/)、或全国社会组织信用信息公示平台（https://xxgs.chinanpo.mca.gov.cn/gsxt/newList 等网站查询的股权或管理关系截图）</w:t>
      </w:r>
    </w:p>
    <w:p w14:paraId="01A7B047">
      <w:pPr>
        <w:adjustRightInd w:val="0"/>
        <w:snapToGrid w:val="0"/>
        <w:spacing w:after="160" w:line="560" w:lineRule="exact"/>
        <w:ind w:firstLine="422" w:firstLineChars="200"/>
        <w:jc w:val="left"/>
        <w:rPr>
          <w:rFonts w:hint="eastAsia" w:ascii="宋体" w:hAnsi="宋体" w:cs="宋体"/>
          <w:color w:val="FF0000"/>
          <w:szCs w:val="21"/>
        </w:rPr>
      </w:pPr>
      <w:r>
        <w:rPr>
          <w:rFonts w:hint="eastAsia" w:ascii="宋体" w:hAnsi="宋体" w:cs="宋体"/>
          <w:b/>
          <w:bCs/>
          <w:color w:val="FF0000"/>
          <w:szCs w:val="21"/>
        </w:rPr>
        <w:t>注：上述股权或管理关系证明截图对应的信息须与《供应商基本情况表》相同。</w:t>
      </w:r>
    </w:p>
    <w:p w14:paraId="4E4E193F">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2.承诺函</w:t>
      </w:r>
    </w:p>
    <w:p w14:paraId="186A6D22">
      <w:pPr>
        <w:adjustRightInd w:val="0"/>
        <w:snapToGrid w:val="0"/>
        <w:spacing w:after="160" w:line="560" w:lineRule="exact"/>
        <w:jc w:val="left"/>
        <w:rPr>
          <w:rFonts w:hint="eastAsia" w:ascii="宋体" w:hAnsi="宋体" w:cs="宋体"/>
          <w:spacing w:val="-3"/>
          <w:szCs w:val="21"/>
        </w:rPr>
      </w:pPr>
      <w:r>
        <w:rPr>
          <w:rFonts w:hint="eastAsia" w:ascii="宋体" w:hAnsi="宋体" w:cs="宋体"/>
          <w:spacing w:val="-3"/>
          <w:szCs w:val="21"/>
        </w:rPr>
        <w:t>致：采购人</w:t>
      </w:r>
    </w:p>
    <w:p w14:paraId="7AB352F5">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我公司申请参加</w:t>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项目（此处填写项目名称） ，项目编号为</w:t>
      </w:r>
      <w:r>
        <w:rPr>
          <w:rFonts w:hint="eastAsia" w:ascii="宋体" w:hAnsi="宋体" w:cs="宋体"/>
          <w:spacing w:val="-3"/>
          <w:szCs w:val="21"/>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（此处填写项目编号）的项目投标，并作出如下承诺：</w:t>
      </w:r>
    </w:p>
    <w:p w14:paraId="3D249417">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我公司承诺所填的股权关系情况真实、准确、完整。</w:t>
      </w:r>
    </w:p>
    <w:p w14:paraId="7FA7B251">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50C9E07B">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特此承诺！</w:t>
      </w:r>
    </w:p>
    <w:p w14:paraId="3F3ECC28">
      <w:pPr>
        <w:adjustRightInd w:val="0"/>
        <w:snapToGrid w:val="0"/>
        <w:spacing w:after="160" w:line="560" w:lineRule="exact"/>
        <w:jc w:val="center"/>
        <w:rPr>
          <w:rFonts w:hint="eastAsia" w:ascii="宋体" w:hAnsi="宋体" w:cs="宋体"/>
          <w:spacing w:val="-3"/>
          <w:szCs w:val="21"/>
        </w:rPr>
      </w:pPr>
      <w:r>
        <w:rPr>
          <w:rFonts w:hint="eastAsia" w:ascii="宋体" w:hAnsi="宋体" w:cs="宋体"/>
          <w:spacing w:val="-3"/>
          <w:szCs w:val="21"/>
        </w:rPr>
        <w:t xml:space="preserve">                                                供应商名称（加盖公章）： </w:t>
      </w:r>
    </w:p>
    <w:p w14:paraId="1721813D">
      <w:pPr>
        <w:adjustRightInd w:val="0"/>
        <w:snapToGrid w:val="0"/>
        <w:spacing w:after="160" w:line="560" w:lineRule="exact"/>
        <w:jc w:val="right"/>
      </w:pPr>
      <w:r>
        <w:rPr>
          <w:rFonts w:hint="eastAsia" w:ascii="宋体" w:hAnsi="宋体" w:cs="宋体"/>
          <w:spacing w:val="-3"/>
          <w:szCs w:val="21"/>
        </w:rPr>
        <w:t>日  期：       年    月   日</w:t>
      </w:r>
    </w:p>
    <w:p w14:paraId="1170ED36"/>
    <w:p w14:paraId="5E7A3B74">
      <w:pPr>
        <w:rPr>
          <w:rFonts w:hint="eastAsia" w:asciiTheme="minorEastAsia" w:hAnsiTheme="minorEastAsia" w:eastAsiaTheme="minorEastAsia"/>
        </w:rPr>
      </w:pPr>
      <w:r>
        <w:rPr>
          <w:rFonts w:hint="eastAsia" w:asciiTheme="minorEastAsia" w:hAnsiTheme="minorEastAsia" w:eastAsiaTheme="minorEastAsia"/>
        </w:rPr>
        <w:br w:type="page"/>
      </w:r>
    </w:p>
    <w:p w14:paraId="37384E24">
      <w:pPr>
        <w:pStyle w:val="5"/>
        <w:tabs>
          <w:tab w:val="left" w:pos="371"/>
        </w:tabs>
        <w:spacing w:before="120" w:after="120"/>
        <w:ind w:left="-1" w:leftChars="-1" w:hanging="1"/>
        <w:jc w:val="center"/>
        <w:rPr>
          <w:rFonts w:hint="eastAsia"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4EEEBC63">
      <w:pPr>
        <w:adjustRightInd w:val="0"/>
        <w:snapToGrid w:val="0"/>
        <w:spacing w:line="360" w:lineRule="auto"/>
        <w:ind w:firstLine="424" w:firstLineChars="202"/>
        <w:rPr>
          <w:rFonts w:hint="eastAsia" w:ascii="宋体" w:hAnsi="宋体"/>
          <w:bCs/>
          <w:snapToGrid w:val="0"/>
          <w:kern w:val="0"/>
          <w:szCs w:val="21"/>
        </w:rPr>
      </w:pPr>
    </w:p>
    <w:p w14:paraId="080B53FB">
      <w:pPr>
        <w:adjustRightInd w:val="0"/>
        <w:snapToGrid w:val="0"/>
        <w:spacing w:line="360" w:lineRule="auto"/>
        <w:ind w:firstLine="424" w:firstLineChars="202"/>
        <w:rPr>
          <w:szCs w:val="21"/>
        </w:rPr>
      </w:pPr>
      <w:r>
        <w:rPr>
          <w:rFonts w:hint="eastAsia"/>
          <w:szCs w:val="21"/>
        </w:rPr>
        <w:t>1、营业执照或法人证书等证明材料</w:t>
      </w:r>
    </w:p>
    <w:p w14:paraId="119F9929">
      <w:pPr>
        <w:spacing w:line="400" w:lineRule="exact"/>
        <w:ind w:firstLine="420" w:firstLineChars="200"/>
        <w:rPr>
          <w:rFonts w:hint="eastAsia" w:ascii="宋体" w:hAnsi="宋体"/>
          <w:snapToGrid w:val="0"/>
        </w:rPr>
      </w:pPr>
      <w:r>
        <w:rPr>
          <w:rFonts w:hint="eastAsia" w:ascii="宋体" w:hAnsi="宋体" w:cs="Courier New"/>
          <w:snapToGrid w:val="0"/>
          <w:szCs w:val="18"/>
        </w:rPr>
        <w:t>注：</w:t>
      </w:r>
      <w:r>
        <w:rPr>
          <w:rFonts w:hint="eastAsia" w:ascii="宋体" w:hAnsi="宋体"/>
          <w:snapToGrid w:val="0"/>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5F1A080E">
      <w:pPr>
        <w:spacing w:line="400" w:lineRule="exact"/>
        <w:ind w:firstLine="420" w:firstLineChars="200"/>
        <w:rPr>
          <w:rFonts w:hint="eastAsia" w:ascii="宋体" w:hAnsi="宋体" w:cs="Courier New"/>
          <w:snapToGrid w:val="0"/>
          <w:szCs w:val="18"/>
        </w:rPr>
      </w:pPr>
    </w:p>
    <w:p w14:paraId="1528E16D">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（提供复印件或扫描件加盖投标人公章）</w:t>
      </w:r>
    </w:p>
    <w:p w14:paraId="389585A8"/>
    <w:p w14:paraId="3934516B">
      <w:pPr>
        <w:adjustRightInd w:val="0"/>
        <w:snapToGrid w:val="0"/>
        <w:spacing w:line="360" w:lineRule="auto"/>
        <w:ind w:firstLine="424" w:firstLineChars="202"/>
        <w:rPr>
          <w:rFonts w:hint="eastAsia" w:ascii="宋体" w:hAnsi="宋体"/>
          <w:bCs/>
          <w:snapToGrid w:val="0"/>
          <w:kern w:val="0"/>
          <w:szCs w:val="21"/>
        </w:rPr>
      </w:pPr>
    </w:p>
    <w:p w14:paraId="620F115F">
      <w:pPr>
        <w:adjustRightInd w:val="0"/>
        <w:snapToGrid w:val="0"/>
        <w:spacing w:line="360" w:lineRule="auto"/>
        <w:ind w:firstLine="424" w:firstLineChars="202"/>
        <w:rPr>
          <w:rFonts w:hint="eastAsia" w:ascii="宋体" w:hAnsi="宋体"/>
        </w:rPr>
      </w:pPr>
      <w:r>
        <w:rPr>
          <w:rFonts w:hint="eastAsia" w:ascii="宋体" w:hAnsi="宋体"/>
          <w:bCs/>
          <w:snapToGrid w:val="0"/>
          <w:kern w:val="0"/>
          <w:szCs w:val="21"/>
        </w:rPr>
        <w:t>2、</w:t>
      </w:r>
      <w:r>
        <w:rPr>
          <w:rFonts w:hint="eastAsia"/>
          <w:szCs w:val="21"/>
        </w:rPr>
        <w:t>政府采购投标及履约承诺函</w:t>
      </w:r>
    </w:p>
    <w:p w14:paraId="4BF83DD1"/>
    <w:p w14:paraId="031FB68E">
      <w:pPr>
        <w:adjustRightInd w:val="0"/>
        <w:spacing w:line="300" w:lineRule="auto"/>
        <w:ind w:hanging="2"/>
        <w:jc w:val="center"/>
      </w:pPr>
      <w:r>
        <w:rPr>
          <w:rFonts w:hint="eastAsia"/>
          <w:b/>
          <w:snapToGrid w:val="0"/>
          <w:kern w:val="0"/>
          <w:sz w:val="28"/>
        </w:rPr>
        <w:t>政府采购投标及履约承诺函</w:t>
      </w:r>
    </w:p>
    <w:p w14:paraId="33C081EB">
      <w:pPr>
        <w:spacing w:line="400" w:lineRule="exact"/>
        <w:rPr>
          <w:rFonts w:hint="eastAsia" w:ascii="宋体" w:hAnsi="宋体" w:cs="Courier New"/>
          <w:snapToGrid w:val="0"/>
          <w:szCs w:val="18"/>
        </w:rPr>
      </w:pPr>
      <w:r>
        <w:rPr>
          <w:rFonts w:hint="eastAsia" w:ascii="宋体" w:hAnsi="宋体" w:cs="Courier New"/>
          <w:snapToGrid w:val="0"/>
          <w:szCs w:val="18"/>
        </w:rPr>
        <w:t>深圳市中正招标有限公司：</w:t>
      </w:r>
    </w:p>
    <w:p w14:paraId="0D9B8EBB">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我单位承诺：</w:t>
      </w:r>
    </w:p>
    <w:p w14:paraId="02AD09BA">
      <w:pPr>
        <w:spacing w:line="400" w:lineRule="exact"/>
        <w:ind w:firstLine="420" w:firstLineChars="200"/>
        <w:rPr>
          <w:rFonts w:hint="eastAsia" w:ascii="宋体" w:hAnsi="宋体"/>
          <w:szCs w:val="21"/>
        </w:rPr>
      </w:pPr>
      <w:r>
        <w:rPr>
          <w:rFonts w:hint="eastAsia" w:ascii="宋体" w:hAnsi="宋体"/>
          <w:szCs w:val="21"/>
        </w:rPr>
        <w:t>1.我单位满足《中华人民共和国政府采购法》第二十二条规定的下列条件：</w:t>
      </w:r>
    </w:p>
    <w:p w14:paraId="7E657549">
      <w:pPr>
        <w:spacing w:line="400" w:lineRule="exact"/>
        <w:ind w:firstLine="420" w:firstLineChars="200"/>
        <w:rPr>
          <w:rFonts w:hint="eastAsia" w:ascii="宋体" w:hAnsi="宋体"/>
          <w:szCs w:val="21"/>
        </w:rPr>
      </w:pPr>
      <w:r>
        <w:rPr>
          <w:rFonts w:hint="eastAsia" w:ascii="宋体" w:hAnsi="宋体"/>
          <w:szCs w:val="21"/>
        </w:rPr>
        <w:t>（一）具有独立承担民事责任的能力；</w:t>
      </w:r>
    </w:p>
    <w:p w14:paraId="38EC140F">
      <w:pPr>
        <w:spacing w:line="400" w:lineRule="exact"/>
        <w:ind w:firstLine="420" w:firstLineChars="200"/>
        <w:rPr>
          <w:rFonts w:hint="eastAsia" w:ascii="宋体" w:hAnsi="宋体"/>
          <w:szCs w:val="21"/>
        </w:rPr>
      </w:pPr>
      <w:r>
        <w:rPr>
          <w:rFonts w:hint="eastAsia" w:ascii="宋体" w:hAnsi="宋体"/>
          <w:szCs w:val="21"/>
        </w:rPr>
        <w:t>（二）具有良好的商业信誉和健全的财务会计制度；</w:t>
      </w:r>
    </w:p>
    <w:p w14:paraId="0960C90E">
      <w:pPr>
        <w:spacing w:line="400" w:lineRule="exact"/>
        <w:ind w:firstLine="420" w:firstLineChars="200"/>
        <w:rPr>
          <w:rFonts w:hint="eastAsia" w:ascii="宋体" w:hAnsi="宋体"/>
          <w:szCs w:val="21"/>
        </w:rPr>
      </w:pPr>
      <w:r>
        <w:rPr>
          <w:rFonts w:hint="eastAsia" w:ascii="宋体" w:hAnsi="宋体"/>
          <w:szCs w:val="21"/>
        </w:rPr>
        <w:t>（三）具有履行合同所必需的设备和专业技术能力；</w:t>
      </w:r>
    </w:p>
    <w:p w14:paraId="3796B7D5">
      <w:pPr>
        <w:spacing w:line="400" w:lineRule="exact"/>
        <w:ind w:firstLine="420" w:firstLineChars="200"/>
        <w:rPr>
          <w:rFonts w:hint="eastAsia" w:ascii="宋体" w:hAnsi="宋体"/>
          <w:szCs w:val="21"/>
        </w:rPr>
      </w:pPr>
      <w:r>
        <w:rPr>
          <w:rFonts w:hint="eastAsia" w:ascii="宋体" w:hAnsi="宋体"/>
          <w:szCs w:val="21"/>
        </w:rPr>
        <w:t>（四）有依法缴纳税收和社会保障资金的良好记录；</w:t>
      </w:r>
    </w:p>
    <w:p w14:paraId="6C709AAB">
      <w:pPr>
        <w:spacing w:line="400" w:lineRule="exact"/>
        <w:ind w:firstLine="420" w:firstLineChars="200"/>
        <w:rPr>
          <w:rFonts w:hint="eastAsia" w:ascii="宋体" w:hAnsi="宋体"/>
          <w:szCs w:val="21"/>
        </w:rPr>
      </w:pPr>
      <w:r>
        <w:rPr>
          <w:rFonts w:hint="eastAsia" w:ascii="宋体" w:hAnsi="宋体"/>
          <w:szCs w:val="21"/>
        </w:rPr>
        <w:t>（五）参加政府采购活动前三年内，在经营活动中没有重大违法记录；</w:t>
      </w:r>
    </w:p>
    <w:p w14:paraId="1EEC568D">
      <w:pPr>
        <w:spacing w:line="400" w:lineRule="exact"/>
        <w:ind w:firstLine="420" w:firstLineChars="200"/>
        <w:rPr>
          <w:rFonts w:hint="eastAsia" w:ascii="宋体" w:hAnsi="宋体"/>
          <w:szCs w:val="21"/>
        </w:rPr>
      </w:pPr>
      <w:r>
        <w:rPr>
          <w:rFonts w:hint="eastAsia" w:ascii="宋体" w:hAnsi="宋体"/>
          <w:szCs w:val="21"/>
        </w:rPr>
        <w:t>（六）法律、行政法规规定的其他条件。</w:t>
      </w:r>
    </w:p>
    <w:p w14:paraId="378DD351">
      <w:pPr>
        <w:spacing w:line="400" w:lineRule="exact"/>
        <w:ind w:firstLine="420" w:firstLineChars="200"/>
        <w:rPr>
          <w:rFonts w:hint="eastAsia"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3323E1C2">
      <w:pPr>
        <w:spacing w:line="400" w:lineRule="exact"/>
        <w:ind w:firstLine="420" w:firstLineChars="200"/>
        <w:rPr>
          <w:rFonts w:hint="eastAsia"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72CF90D2">
      <w:pPr>
        <w:spacing w:line="400" w:lineRule="exact"/>
        <w:ind w:firstLine="420" w:firstLineChars="200"/>
        <w:rPr>
          <w:rFonts w:hint="eastAsia"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0DFD15AC">
      <w:pPr>
        <w:spacing w:line="400" w:lineRule="exact"/>
        <w:ind w:firstLine="420" w:firstLineChars="200"/>
        <w:rPr>
          <w:rFonts w:hint="eastAsia"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5EF9F680">
      <w:pPr>
        <w:spacing w:line="400" w:lineRule="exact"/>
        <w:ind w:firstLine="420" w:firstLineChars="200"/>
        <w:rPr>
          <w:rFonts w:hint="eastAsia"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cs="宋体"/>
          <w:szCs w:val="21"/>
        </w:rPr>
        <w:t>与其他采购参加人不存在包括但不限于以下串通投标情形</w:t>
      </w:r>
      <w:r>
        <w:rPr>
          <w:rFonts w:hint="eastAsia" w:ascii="宋体" w:hAnsi="宋体"/>
          <w:szCs w:val="21"/>
        </w:rPr>
        <w:t>：</w:t>
      </w:r>
    </w:p>
    <w:p w14:paraId="01A102A6">
      <w:pPr>
        <w:spacing w:line="400" w:lineRule="exact"/>
        <w:ind w:firstLine="420" w:firstLineChars="200"/>
        <w:rPr>
          <w:rFonts w:hint="eastAsia" w:ascii="宋体" w:hAnsi="宋体"/>
          <w:szCs w:val="21"/>
        </w:rPr>
      </w:pPr>
      <w:r>
        <w:rPr>
          <w:rFonts w:hint="eastAsia" w:ascii="宋体" w:hAnsi="宋体"/>
          <w:szCs w:val="21"/>
        </w:rPr>
        <w:t>（1）投标供应商之间相互约定给予未中标的供应商利益补偿；</w:t>
      </w:r>
    </w:p>
    <w:p w14:paraId="471119C3">
      <w:pPr>
        <w:spacing w:line="400" w:lineRule="exact"/>
        <w:ind w:firstLine="420" w:firstLineChars="200"/>
        <w:rPr>
          <w:rFonts w:hint="eastAsia"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217C9CF">
      <w:pPr>
        <w:spacing w:line="400" w:lineRule="exact"/>
        <w:ind w:firstLine="420" w:firstLineChars="200"/>
        <w:rPr>
          <w:rFonts w:hint="eastAsia" w:ascii="宋体" w:hAnsi="宋体"/>
          <w:szCs w:val="21"/>
        </w:rPr>
      </w:pPr>
      <w:r>
        <w:rPr>
          <w:rFonts w:hint="eastAsia" w:ascii="宋体" w:hAnsi="宋体"/>
          <w:szCs w:val="21"/>
        </w:rPr>
        <w:t>（3）不同投标供应商的投标文件由同一单位或者同一人编制，或者由同一人分阶段参与编制的；</w:t>
      </w:r>
    </w:p>
    <w:p w14:paraId="0531297B">
      <w:pPr>
        <w:spacing w:line="400" w:lineRule="exact"/>
        <w:ind w:firstLine="420" w:firstLineChars="200"/>
        <w:rPr>
          <w:rFonts w:hint="eastAsia" w:ascii="宋体" w:hAnsi="宋体"/>
          <w:szCs w:val="21"/>
        </w:rPr>
      </w:pPr>
      <w:r>
        <w:rPr>
          <w:rFonts w:hint="eastAsia" w:ascii="宋体" w:hAnsi="宋体"/>
          <w:szCs w:val="21"/>
        </w:rPr>
        <w:t>（4）不同投标供应商的投标文件或部分投标文件相互混装；</w:t>
      </w:r>
    </w:p>
    <w:p w14:paraId="51224499">
      <w:pPr>
        <w:spacing w:line="400" w:lineRule="exact"/>
        <w:ind w:firstLine="420" w:firstLineChars="200"/>
        <w:rPr>
          <w:rFonts w:hint="eastAsia" w:ascii="宋体" w:hAnsi="宋体"/>
          <w:szCs w:val="21"/>
        </w:rPr>
      </w:pPr>
      <w:r>
        <w:rPr>
          <w:rFonts w:hint="eastAsia" w:ascii="宋体" w:hAnsi="宋体"/>
          <w:szCs w:val="21"/>
        </w:rPr>
        <w:t>（5）不同投标供应商的投标文件内容存在非正常一致；</w:t>
      </w:r>
    </w:p>
    <w:p w14:paraId="52140EAF">
      <w:pPr>
        <w:spacing w:line="400" w:lineRule="exact"/>
        <w:ind w:firstLine="420" w:firstLineChars="200"/>
        <w:rPr>
          <w:rFonts w:hint="eastAsia" w:ascii="宋体" w:hAnsi="宋体"/>
          <w:szCs w:val="21"/>
        </w:rPr>
      </w:pPr>
      <w:r>
        <w:rPr>
          <w:rFonts w:hint="eastAsia" w:ascii="宋体" w:hAnsi="宋体"/>
          <w:szCs w:val="21"/>
        </w:rPr>
        <w:t>（6）由同一单位工作人员为两家以上（含两家）供应商进行同一项投标活动的；</w:t>
      </w:r>
    </w:p>
    <w:p w14:paraId="7FA410E2">
      <w:pPr>
        <w:spacing w:line="400" w:lineRule="exact"/>
        <w:ind w:firstLine="420" w:firstLineChars="200"/>
        <w:rPr>
          <w:rFonts w:hint="eastAsia" w:ascii="宋体" w:hAnsi="宋体"/>
          <w:szCs w:val="21"/>
        </w:rPr>
      </w:pPr>
      <w:r>
        <w:rPr>
          <w:rFonts w:hint="eastAsia" w:ascii="宋体" w:hAnsi="宋体"/>
          <w:szCs w:val="21"/>
        </w:rPr>
        <w:t>（7）主管部门依照法律、法规认定的其他情形。</w:t>
      </w:r>
    </w:p>
    <w:p w14:paraId="506133F3">
      <w:pPr>
        <w:spacing w:line="400" w:lineRule="exact"/>
        <w:ind w:firstLine="420" w:firstLineChars="200"/>
        <w:rPr>
          <w:rFonts w:hint="eastAsia"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460D63D0">
      <w:pPr>
        <w:spacing w:line="400" w:lineRule="exact"/>
        <w:ind w:firstLine="420" w:firstLineChars="200"/>
        <w:rPr>
          <w:rFonts w:hint="eastAsia"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0E816E88">
      <w:pPr>
        <w:spacing w:line="400" w:lineRule="exact"/>
        <w:ind w:firstLine="420" w:firstLineChars="200"/>
        <w:rPr>
          <w:rFonts w:hint="eastAsia"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A773F05">
      <w:pPr>
        <w:spacing w:line="400" w:lineRule="exact"/>
        <w:ind w:firstLine="420" w:firstLineChars="200"/>
        <w:rPr>
          <w:rFonts w:hint="eastAsia"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227ED326">
      <w:pPr>
        <w:spacing w:line="400" w:lineRule="exact"/>
        <w:ind w:firstLine="420" w:firstLineChars="200"/>
        <w:rPr>
          <w:rFonts w:hint="eastAsia" w:ascii="宋体" w:hAnsi="宋体"/>
          <w:szCs w:val="21"/>
        </w:rPr>
      </w:pPr>
      <w:r>
        <w:rPr>
          <w:rFonts w:hint="eastAsia" w:ascii="宋体" w:hAnsi="宋体"/>
          <w:szCs w:val="21"/>
        </w:rPr>
        <w:t>以上承诺，如有违反，愿依照相关法律法规处理，并承担由此给采购人带来的损失。</w:t>
      </w:r>
    </w:p>
    <w:p w14:paraId="72D4E897">
      <w:pPr>
        <w:spacing w:line="360" w:lineRule="auto"/>
        <w:ind w:firstLine="600"/>
        <w:rPr>
          <w:rFonts w:cs="Courier New"/>
          <w:snapToGrid w:val="0"/>
          <w:szCs w:val="18"/>
        </w:rPr>
      </w:pPr>
    </w:p>
    <w:p w14:paraId="013D2F89">
      <w:pPr>
        <w:adjustRightInd w:val="0"/>
        <w:snapToGrid w:val="0"/>
        <w:spacing w:line="300" w:lineRule="auto"/>
        <w:rPr>
          <w:snapToGrid w:val="0"/>
          <w:kern w:val="0"/>
        </w:rPr>
      </w:pPr>
      <w:r>
        <w:rPr>
          <w:rFonts w:hint="eastAsia"/>
          <w:snapToGrid w:val="0"/>
          <w:kern w:val="0"/>
        </w:rPr>
        <w:t>投标单位：（加盖公章）</w:t>
      </w:r>
    </w:p>
    <w:p w14:paraId="15C2EC26">
      <w:pPr>
        <w:adjustRightInd w:val="0"/>
        <w:snapToGrid w:val="0"/>
        <w:spacing w:line="300" w:lineRule="auto"/>
        <w:rPr>
          <w:snapToGrid w:val="0"/>
          <w:kern w:val="0"/>
        </w:rPr>
      </w:pPr>
    </w:p>
    <w:p w14:paraId="080B230A">
      <w:pPr>
        <w:adjustRightInd w:val="0"/>
        <w:snapToGrid w:val="0"/>
        <w:spacing w:line="360" w:lineRule="auto"/>
        <w:ind w:firstLine="600"/>
        <w:jc w:val="right"/>
      </w:pPr>
      <w:r>
        <w:rPr>
          <w:rFonts w:hint="eastAsia"/>
        </w:rPr>
        <w:t>年     月    日</w:t>
      </w:r>
    </w:p>
    <w:p w14:paraId="0A28D3A8">
      <w:pPr>
        <w:adjustRightInd w:val="0"/>
        <w:snapToGrid w:val="0"/>
        <w:spacing w:line="360" w:lineRule="auto"/>
        <w:ind w:firstLine="600"/>
        <w:jc w:val="right"/>
      </w:pPr>
    </w:p>
    <w:p w14:paraId="7CD61CB9">
      <w:pPr>
        <w:adjustRightInd w:val="0"/>
        <w:snapToGrid w:val="0"/>
        <w:spacing w:line="360" w:lineRule="auto"/>
        <w:ind w:firstLine="600"/>
        <w:jc w:val="right"/>
      </w:pPr>
    </w:p>
    <w:p w14:paraId="44DE5632">
      <w:pPr>
        <w:adjustRightInd w:val="0"/>
        <w:snapToGrid w:val="0"/>
        <w:spacing w:line="360" w:lineRule="auto"/>
        <w:ind w:firstLine="424" w:firstLineChars="202"/>
        <w:rPr>
          <w:rFonts w:hint="eastAsia" w:ascii="宋体" w:hAnsi="宋体"/>
        </w:rPr>
      </w:pPr>
      <w:r>
        <w:rPr>
          <w:rFonts w:hint="eastAsia" w:ascii="宋体" w:hAnsi="宋体"/>
        </w:rPr>
        <w:t>3、其它资格证明材料</w:t>
      </w:r>
    </w:p>
    <w:p w14:paraId="4B2CA382">
      <w:pPr>
        <w:spacing w:line="400" w:lineRule="exact"/>
        <w:ind w:firstLine="420" w:firstLineChars="200"/>
        <w:rPr>
          <w:rFonts w:hint="eastAsia" w:ascii="宋体" w:hAnsi="宋体"/>
          <w:szCs w:val="21"/>
        </w:rPr>
      </w:pPr>
      <w:r>
        <w:rPr>
          <w:rFonts w:hint="eastAsia" w:ascii="宋体" w:hAnsi="宋体"/>
          <w:szCs w:val="21"/>
        </w:rPr>
        <w:t>（如有，按第一章投标邀请“申请人的资格要求”提供）</w:t>
      </w:r>
    </w:p>
    <w:p w14:paraId="21443DEB">
      <w:pPr>
        <w:spacing w:line="400" w:lineRule="exact"/>
        <w:ind w:firstLine="420" w:firstLineChars="200"/>
        <w:rPr>
          <w:rFonts w:hint="eastAsia" w:ascii="宋体" w:hAnsi="宋体"/>
          <w:szCs w:val="21"/>
        </w:rPr>
      </w:pPr>
    </w:p>
    <w:p w14:paraId="6E9943A8">
      <w:pPr>
        <w:spacing w:line="400" w:lineRule="exact"/>
        <w:ind w:firstLine="420" w:firstLineChars="200"/>
        <w:rPr>
          <w:rFonts w:hint="eastAsia" w:ascii="宋体" w:hAnsi="宋体"/>
          <w:szCs w:val="21"/>
        </w:rPr>
      </w:pPr>
    </w:p>
    <w:p w14:paraId="6DCA7546">
      <w:pPr>
        <w:spacing w:line="400" w:lineRule="exact"/>
        <w:ind w:firstLine="420" w:firstLineChars="200"/>
        <w:rPr>
          <w:rFonts w:hint="eastAsia" w:ascii="宋体" w:hAnsi="宋体"/>
          <w:szCs w:val="21"/>
        </w:rPr>
      </w:pPr>
    </w:p>
    <w:p w14:paraId="3FA5FEDE">
      <w:pPr>
        <w:adjustRightInd w:val="0"/>
        <w:snapToGrid w:val="0"/>
        <w:spacing w:line="360" w:lineRule="auto"/>
        <w:ind w:firstLine="600"/>
        <w:jc w:val="right"/>
      </w:pPr>
    </w:p>
    <w:p w14:paraId="3B733510">
      <w:pPr>
        <w:spacing w:before="65" w:line="228" w:lineRule="auto"/>
        <w:ind w:left="3884"/>
        <w:rPr>
          <w:rFonts w:hint="eastAsia" w:ascii="宋体" w:hAnsi="宋体" w:cs="宋体"/>
          <w:b/>
          <w:szCs w:val="21"/>
        </w:rPr>
      </w:pPr>
      <w:r>
        <w:rPr>
          <w:rFonts w:ascii="宋体" w:hAnsi="宋体" w:cs="宋体"/>
          <w:b/>
          <w:spacing w:val="11"/>
          <w:szCs w:val="21"/>
        </w:rPr>
        <w:t>知</w:t>
      </w:r>
      <w:r>
        <w:rPr>
          <w:rFonts w:ascii="宋体" w:hAnsi="宋体" w:cs="宋体"/>
          <w:b/>
          <w:spacing w:val="9"/>
          <w:szCs w:val="21"/>
        </w:rPr>
        <w:t>识产权合规性承诺</w:t>
      </w:r>
    </w:p>
    <w:p w14:paraId="733EF028">
      <w:pPr>
        <w:spacing w:line="386" w:lineRule="auto"/>
        <w:rPr>
          <w:rFonts w:ascii="Arial"/>
          <w:szCs w:val="21"/>
        </w:rPr>
      </w:pPr>
    </w:p>
    <w:p w14:paraId="01FE3B33">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本单位（人）自愿参加深圳市妇幼保健院（</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）采购项目。 按照《深圳经济特区知识产权保护条例》第五十三条等规定和活动组织方发布的有关文件要求，本单位（人）郑重承诺：</w:t>
      </w:r>
    </w:p>
    <w:p w14:paraId="672DD08C">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本单位（人）所申报的项目（所提供的货物或服务）未侵犯他人知识产权，并承诺在实施本项目时不侵犯他人知识产权（具体如下：如无专利，可删除括号内的内容）。</w:t>
      </w:r>
    </w:p>
    <w:p w14:paraId="7B515E5C">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若违反承诺，本单位（人）将依法承担相应的刑事、行政和 民事责任（优先选择和解、调解、行政裁决、仲裁等方式解决知 识产权纠纷），并根据与深圳市妇幼保健院签订的协议承担违约责任（或直接依据本承诺书承担责任）。</w:t>
      </w:r>
    </w:p>
    <w:p w14:paraId="07BE93CD">
      <w:pPr>
        <w:spacing w:line="388"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如因产品知识产权纠纷造成的伤害和损失，则与深圳市妇幼保健院无关，由本公司与产品生产厂家负责赔偿责任。</w:t>
      </w:r>
    </w:p>
    <w:p w14:paraId="7A31C7A7">
      <w:pPr>
        <w:spacing w:before="65" w:line="227" w:lineRule="auto"/>
        <w:ind w:left="2528"/>
        <w:rPr>
          <w:rFonts w:hint="eastAsia" w:ascii="宋体" w:hAnsi="宋体" w:cs="宋体"/>
          <w:szCs w:val="21"/>
        </w:rPr>
      </w:pPr>
      <w:r>
        <w:rPr>
          <w:rFonts w:ascii="宋体" w:hAnsi="宋体" w:cs="宋体"/>
          <w:spacing w:val="11"/>
          <w:szCs w:val="21"/>
        </w:rPr>
        <w:t>承</w:t>
      </w:r>
      <w:r>
        <w:rPr>
          <w:rFonts w:ascii="宋体" w:hAnsi="宋体" w:cs="宋体"/>
          <w:spacing w:val="6"/>
          <w:szCs w:val="21"/>
        </w:rPr>
        <w:t>诺单位 (人)  (签章) ：</w:t>
      </w:r>
    </w:p>
    <w:p w14:paraId="4FFE204F">
      <w:pPr>
        <w:spacing w:before="221" w:line="228" w:lineRule="auto"/>
        <w:ind w:left="2530"/>
        <w:rPr>
          <w:rFonts w:hint="eastAsia" w:ascii="宋体" w:hAnsi="宋体" w:cs="宋体"/>
          <w:szCs w:val="21"/>
        </w:rPr>
      </w:pPr>
      <w:r>
        <w:rPr>
          <w:rFonts w:ascii="宋体" w:hAnsi="宋体" w:cs="宋体"/>
          <w:spacing w:val="11"/>
          <w:szCs w:val="21"/>
        </w:rPr>
        <w:t>单</w:t>
      </w:r>
      <w:r>
        <w:rPr>
          <w:rFonts w:ascii="宋体" w:hAnsi="宋体" w:cs="宋体"/>
          <w:spacing w:val="7"/>
          <w:szCs w:val="21"/>
        </w:rPr>
        <w:t>位法定代表人 (负责人)  (签名) ：</w:t>
      </w:r>
    </w:p>
    <w:p w14:paraId="68AEE12C">
      <w:pPr>
        <w:spacing w:before="220" w:line="228" w:lineRule="auto"/>
        <w:ind w:left="2529"/>
        <w:rPr>
          <w:rFonts w:hint="eastAsia" w:ascii="宋体" w:hAnsi="宋体" w:cs="宋体"/>
          <w:spacing w:val="8"/>
          <w:szCs w:val="21"/>
        </w:rPr>
      </w:pPr>
      <w:r>
        <w:rPr>
          <w:rFonts w:ascii="宋体" w:hAnsi="宋体" w:cs="宋体"/>
          <w:spacing w:val="15"/>
          <w:szCs w:val="21"/>
        </w:rPr>
        <w:t>年</w:t>
      </w:r>
      <w:r>
        <w:rPr>
          <w:rFonts w:ascii="宋体" w:hAnsi="宋体" w:cs="宋体"/>
          <w:spacing w:val="8"/>
          <w:szCs w:val="21"/>
        </w:rPr>
        <w:t xml:space="preserve">    月    日</w:t>
      </w:r>
    </w:p>
    <w:p w14:paraId="4790CD91">
      <w:pPr>
        <w:spacing w:before="220" w:line="228" w:lineRule="auto"/>
        <w:ind w:left="2529"/>
        <w:rPr>
          <w:rFonts w:hint="eastAsia" w:ascii="宋体" w:hAnsi="宋体" w:cs="宋体"/>
          <w:spacing w:val="8"/>
          <w:szCs w:val="21"/>
        </w:rPr>
      </w:pPr>
    </w:p>
    <w:p w14:paraId="49A15434">
      <w:pPr>
        <w:spacing w:before="65" w:line="228" w:lineRule="auto"/>
        <w:ind w:firstLine="2328" w:firstLineChars="1000"/>
        <w:rPr>
          <w:rFonts w:hint="eastAsia" w:ascii="宋体" w:hAnsi="宋体" w:cs="宋体"/>
          <w:b/>
          <w:spacing w:val="11"/>
          <w:szCs w:val="21"/>
        </w:rPr>
      </w:pPr>
    </w:p>
    <w:p w14:paraId="2DC95CEA">
      <w:pPr>
        <w:spacing w:before="65" w:line="228" w:lineRule="auto"/>
        <w:ind w:firstLine="3492" w:firstLineChars="1500"/>
        <w:rPr>
          <w:rFonts w:hint="eastAsia" w:ascii="宋体" w:hAnsi="宋体" w:cs="宋体"/>
          <w:b/>
          <w:spacing w:val="11"/>
          <w:szCs w:val="21"/>
        </w:rPr>
      </w:pPr>
      <w:r>
        <w:rPr>
          <w:rFonts w:hint="eastAsia" w:ascii="宋体" w:hAnsi="宋体" w:cs="宋体"/>
          <w:b/>
          <w:spacing w:val="11"/>
          <w:szCs w:val="21"/>
        </w:rPr>
        <w:t>无围标、串标行为承诺书</w:t>
      </w:r>
    </w:p>
    <w:p w14:paraId="6AB6F6CA">
      <w:pPr>
        <w:spacing w:before="65" w:line="228" w:lineRule="auto"/>
        <w:ind w:firstLine="3492" w:firstLineChars="1500"/>
        <w:rPr>
          <w:rFonts w:hint="eastAsia" w:ascii="宋体" w:hAnsi="宋体" w:cs="宋体"/>
          <w:b/>
          <w:spacing w:val="11"/>
          <w:szCs w:val="21"/>
        </w:rPr>
      </w:pPr>
    </w:p>
    <w:p w14:paraId="18EA86B1">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本公司郑重承诺:我公司自觉遵守《中华人民共和国招标投标法》和《中华人民共和国招标投标法实施条例》以及招投标管理的有关规定。我公司在参加本次项目(项目名称:XXXXX，项目编号：XXXXX )活动中，无以下围标、串标行为:</w:t>
      </w:r>
    </w:p>
    <w:p w14:paraId="2F6CCC23">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1)不同供应商的投标文件由同一单位或者个人编制;</w:t>
      </w:r>
    </w:p>
    <w:p w14:paraId="5206EBCE">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2)不同供应商委托同一单位或者个人办理投标事宜;</w:t>
      </w:r>
    </w:p>
    <w:p w14:paraId="0193E19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3)不同供应商的投标文件载明的项目管理成员或者联系人为同一人;</w:t>
      </w:r>
    </w:p>
    <w:p w14:paraId="0C686EC3">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4)不同供应商的投标文件异常一致或者投标报价呈规律性差异;</w:t>
      </w:r>
    </w:p>
    <w:p w14:paraId="401FEFC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5)不同供应商的投标文件相互混装:</w:t>
      </w:r>
    </w:p>
    <w:p w14:paraId="58134FEA">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6)不同供应商的投标保证金从同一单位或者个人的账户转出;</w:t>
      </w:r>
    </w:p>
    <w:p w14:paraId="378B65E8">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7)不同供应商的董事、监事、高管、单位负责人为同一人或者存在控股、管理关系的不同单位参加同一包组招标项目投标;</w:t>
      </w:r>
    </w:p>
    <w:p w14:paraId="05D073D8">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8)法律法规界定的其他围标串标行为。</w:t>
      </w:r>
    </w:p>
    <w:p w14:paraId="72BB30BD">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如有发现我公司存在围标、串标行为，我公司愿承担一切法律责任。</w:t>
      </w:r>
    </w:p>
    <w:p w14:paraId="40E32473">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特此承诺!</w:t>
      </w:r>
    </w:p>
    <w:p w14:paraId="47C0E38D">
      <w:pPr>
        <w:adjustRightInd w:val="0"/>
        <w:snapToGrid w:val="0"/>
        <w:spacing w:line="360" w:lineRule="auto"/>
        <w:ind w:firstLine="422" w:firstLineChars="201"/>
        <w:rPr>
          <w:rFonts w:hint="eastAsia" w:ascii="宋体" w:hAnsi="宋体"/>
          <w:bCs/>
          <w:snapToGrid w:val="0"/>
          <w:kern w:val="0"/>
          <w:szCs w:val="21"/>
        </w:rPr>
      </w:pPr>
    </w:p>
    <w:p w14:paraId="01F02877">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投标人名称(加盖公章):</w:t>
      </w:r>
    </w:p>
    <w:p w14:paraId="1B6E9BDB">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投标人法定代表人或其委托人签字:</w:t>
      </w:r>
    </w:p>
    <w:p w14:paraId="6A8AE794">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日期：</w:t>
      </w:r>
    </w:p>
    <w:p w14:paraId="2B3621B1">
      <w:pPr>
        <w:adjustRightInd w:val="0"/>
        <w:snapToGrid w:val="0"/>
        <w:spacing w:line="360" w:lineRule="auto"/>
        <w:ind w:firstLine="600"/>
        <w:jc w:val="right"/>
      </w:pPr>
    </w:p>
    <w:p w14:paraId="0C3F7688">
      <w:pPr>
        <w:adjustRightInd w:val="0"/>
        <w:snapToGrid w:val="0"/>
        <w:spacing w:line="360" w:lineRule="auto"/>
        <w:ind w:firstLine="600"/>
        <w:jc w:val="right"/>
      </w:pPr>
    </w:p>
    <w:p w14:paraId="7925B5B9">
      <w:pPr>
        <w:adjustRightInd w:val="0"/>
        <w:snapToGrid w:val="0"/>
        <w:spacing w:line="360" w:lineRule="auto"/>
        <w:ind w:firstLine="487" w:firstLineChars="202"/>
        <w:rPr>
          <w:rFonts w:ascii="楷体_GB2312" w:eastAsia="楷体_GB2312"/>
          <w:b/>
          <w:bCs/>
          <w:snapToGrid w:val="0"/>
          <w:kern w:val="0"/>
          <w:sz w:val="24"/>
        </w:rPr>
      </w:pPr>
      <w:r>
        <w:rPr>
          <w:rFonts w:hint="eastAsia" w:ascii="楷体_GB2312" w:eastAsia="楷体_GB2312"/>
          <w:b/>
          <w:bCs/>
          <w:snapToGrid w:val="0"/>
          <w:kern w:val="0"/>
          <w:sz w:val="24"/>
        </w:rPr>
        <w:t>注：投标人提供的以上资料均需加盖公章</w:t>
      </w:r>
    </w:p>
    <w:p w14:paraId="01733B74">
      <w:pPr>
        <w:adjustRightInd w:val="0"/>
        <w:snapToGrid w:val="0"/>
        <w:spacing w:line="360" w:lineRule="auto"/>
        <w:ind w:firstLine="600"/>
        <w:jc w:val="right"/>
      </w:pPr>
    </w:p>
    <w:p w14:paraId="09844D2F">
      <w:pPr>
        <w:adjustRightInd w:val="0"/>
        <w:snapToGrid w:val="0"/>
        <w:spacing w:line="360" w:lineRule="auto"/>
        <w:ind w:firstLine="600"/>
        <w:jc w:val="right"/>
      </w:pPr>
    </w:p>
    <w:p w14:paraId="265B8DA0">
      <w:pPr>
        <w:adjustRightInd w:val="0"/>
        <w:snapToGrid w:val="0"/>
        <w:spacing w:line="360" w:lineRule="auto"/>
        <w:ind w:firstLine="600"/>
        <w:jc w:val="right"/>
      </w:pPr>
    </w:p>
    <w:p w14:paraId="06BE3F2B">
      <w:pPr>
        <w:adjustRightInd w:val="0"/>
        <w:snapToGrid w:val="0"/>
        <w:spacing w:line="360" w:lineRule="auto"/>
        <w:ind w:firstLine="600"/>
        <w:jc w:val="right"/>
      </w:pPr>
    </w:p>
    <w:p w14:paraId="47DE344C">
      <w:pPr>
        <w:adjustRightInd w:val="0"/>
        <w:snapToGrid w:val="0"/>
        <w:spacing w:line="360" w:lineRule="auto"/>
        <w:ind w:firstLine="600"/>
        <w:jc w:val="right"/>
      </w:pPr>
    </w:p>
    <w:p w14:paraId="5C6F26C2">
      <w:pPr>
        <w:adjustRightInd w:val="0"/>
        <w:snapToGrid w:val="0"/>
        <w:spacing w:line="360" w:lineRule="auto"/>
        <w:ind w:firstLine="600"/>
        <w:jc w:val="right"/>
      </w:pPr>
    </w:p>
    <w:p w14:paraId="7D621355">
      <w:pPr>
        <w:adjustRightInd w:val="0"/>
        <w:snapToGrid w:val="0"/>
        <w:spacing w:line="360" w:lineRule="auto"/>
        <w:ind w:firstLine="600"/>
        <w:jc w:val="right"/>
      </w:pPr>
    </w:p>
    <w:p w14:paraId="2EABBE06">
      <w:pPr>
        <w:adjustRightInd w:val="0"/>
        <w:snapToGrid w:val="0"/>
        <w:spacing w:line="360" w:lineRule="auto"/>
        <w:ind w:firstLine="600"/>
        <w:jc w:val="right"/>
      </w:pPr>
    </w:p>
    <w:p w14:paraId="1A018DFB">
      <w:pPr>
        <w:adjustRightInd w:val="0"/>
        <w:snapToGrid w:val="0"/>
        <w:spacing w:line="360" w:lineRule="auto"/>
        <w:ind w:firstLine="600"/>
        <w:jc w:val="right"/>
      </w:pPr>
    </w:p>
    <w:p w14:paraId="34CF1024">
      <w:pPr>
        <w:adjustRightInd w:val="0"/>
        <w:snapToGrid w:val="0"/>
        <w:spacing w:line="360" w:lineRule="auto"/>
        <w:ind w:firstLine="600"/>
        <w:jc w:val="right"/>
      </w:pPr>
    </w:p>
    <w:p w14:paraId="48CC0557">
      <w:pPr>
        <w:adjustRightInd w:val="0"/>
        <w:snapToGrid w:val="0"/>
        <w:spacing w:line="360" w:lineRule="auto"/>
        <w:ind w:firstLine="600"/>
        <w:jc w:val="right"/>
      </w:pPr>
    </w:p>
    <w:p w14:paraId="49942A26">
      <w:pPr>
        <w:adjustRightInd w:val="0"/>
        <w:snapToGrid w:val="0"/>
        <w:spacing w:line="360" w:lineRule="auto"/>
        <w:ind w:firstLine="600"/>
        <w:jc w:val="right"/>
      </w:pPr>
    </w:p>
    <w:p w14:paraId="1646F395">
      <w:pPr>
        <w:adjustRightInd w:val="0"/>
        <w:snapToGrid w:val="0"/>
        <w:spacing w:line="360" w:lineRule="auto"/>
        <w:ind w:firstLine="600"/>
        <w:jc w:val="right"/>
      </w:pPr>
    </w:p>
    <w:p w14:paraId="02374106">
      <w:pPr>
        <w:adjustRightInd w:val="0"/>
        <w:snapToGrid w:val="0"/>
        <w:spacing w:line="360" w:lineRule="auto"/>
        <w:ind w:firstLine="600"/>
        <w:jc w:val="right"/>
      </w:pPr>
    </w:p>
    <w:p w14:paraId="51D63142">
      <w:pPr>
        <w:adjustRightInd w:val="0"/>
        <w:snapToGrid w:val="0"/>
        <w:spacing w:line="360" w:lineRule="auto"/>
        <w:ind w:firstLine="600"/>
        <w:jc w:val="right"/>
      </w:pPr>
    </w:p>
    <w:p w14:paraId="5613046F">
      <w:pPr>
        <w:adjustRightInd w:val="0"/>
        <w:snapToGrid w:val="0"/>
        <w:spacing w:line="360" w:lineRule="auto"/>
        <w:ind w:firstLine="600"/>
        <w:jc w:val="right"/>
      </w:pPr>
    </w:p>
    <w:p w14:paraId="5FA1BFBC">
      <w:pPr>
        <w:adjustRightInd w:val="0"/>
        <w:snapToGrid w:val="0"/>
        <w:spacing w:line="360" w:lineRule="auto"/>
        <w:ind w:firstLine="600"/>
        <w:jc w:val="right"/>
      </w:pPr>
    </w:p>
    <w:p w14:paraId="559E6797">
      <w:pPr>
        <w:adjustRightInd w:val="0"/>
        <w:snapToGrid w:val="0"/>
        <w:spacing w:line="360" w:lineRule="auto"/>
        <w:ind w:firstLine="600"/>
        <w:jc w:val="right"/>
      </w:pPr>
    </w:p>
    <w:p w14:paraId="10F150CE">
      <w:pPr>
        <w:adjustRightInd w:val="0"/>
        <w:snapToGrid w:val="0"/>
        <w:spacing w:line="360" w:lineRule="auto"/>
        <w:ind w:firstLine="600"/>
        <w:jc w:val="right"/>
      </w:pPr>
    </w:p>
    <w:p w14:paraId="622B1FB7">
      <w:pPr>
        <w:adjustRightInd w:val="0"/>
        <w:snapToGrid w:val="0"/>
        <w:spacing w:line="360" w:lineRule="auto"/>
        <w:ind w:firstLine="600"/>
        <w:jc w:val="right"/>
      </w:pPr>
    </w:p>
    <w:p w14:paraId="57625CF4">
      <w:pPr>
        <w:adjustRightInd w:val="0"/>
        <w:snapToGrid w:val="0"/>
        <w:spacing w:line="360" w:lineRule="auto"/>
        <w:ind w:firstLine="600"/>
        <w:jc w:val="right"/>
      </w:pPr>
    </w:p>
    <w:p w14:paraId="4B59B03F">
      <w:pPr>
        <w:adjustRightInd w:val="0"/>
        <w:snapToGrid w:val="0"/>
        <w:spacing w:line="360" w:lineRule="auto"/>
        <w:ind w:firstLine="600"/>
        <w:jc w:val="right"/>
      </w:pPr>
    </w:p>
    <w:p w14:paraId="4B8DBC61">
      <w:pPr>
        <w:adjustRightInd w:val="0"/>
        <w:snapToGrid w:val="0"/>
        <w:spacing w:line="360" w:lineRule="auto"/>
        <w:ind w:firstLine="600"/>
        <w:jc w:val="right"/>
      </w:pPr>
    </w:p>
    <w:p w14:paraId="36C8CA13">
      <w:pPr>
        <w:adjustRightInd w:val="0"/>
        <w:snapToGrid w:val="0"/>
        <w:spacing w:line="360" w:lineRule="auto"/>
        <w:ind w:firstLine="600"/>
        <w:jc w:val="right"/>
      </w:pPr>
    </w:p>
    <w:p w14:paraId="2FCF03D8">
      <w:pPr>
        <w:adjustRightInd w:val="0"/>
        <w:snapToGrid w:val="0"/>
        <w:spacing w:line="360" w:lineRule="auto"/>
        <w:ind w:firstLine="600"/>
        <w:jc w:val="right"/>
      </w:pPr>
    </w:p>
    <w:p w14:paraId="40F2C9D6">
      <w:pPr>
        <w:adjustRightInd w:val="0"/>
        <w:snapToGrid w:val="0"/>
        <w:spacing w:line="360" w:lineRule="auto"/>
        <w:ind w:firstLine="600"/>
        <w:jc w:val="right"/>
      </w:pPr>
    </w:p>
    <w:p w14:paraId="553699E0">
      <w:pPr>
        <w:adjustRightInd w:val="0"/>
        <w:snapToGrid w:val="0"/>
        <w:spacing w:line="360" w:lineRule="auto"/>
        <w:ind w:firstLine="600"/>
        <w:jc w:val="right"/>
      </w:pPr>
    </w:p>
    <w:p w14:paraId="71D55664">
      <w:pPr>
        <w:adjustRightInd w:val="0"/>
        <w:snapToGrid w:val="0"/>
        <w:spacing w:line="360" w:lineRule="auto"/>
        <w:ind w:firstLine="600"/>
        <w:jc w:val="right"/>
      </w:pPr>
    </w:p>
    <w:p w14:paraId="457C2367">
      <w:pPr>
        <w:adjustRightInd w:val="0"/>
        <w:snapToGrid w:val="0"/>
        <w:spacing w:line="360" w:lineRule="auto"/>
        <w:ind w:firstLine="600"/>
        <w:jc w:val="right"/>
      </w:pPr>
    </w:p>
    <w:p w14:paraId="320E682D">
      <w:pPr>
        <w:adjustRightInd w:val="0"/>
        <w:snapToGrid w:val="0"/>
        <w:spacing w:line="360" w:lineRule="auto"/>
        <w:ind w:firstLine="600"/>
        <w:jc w:val="right"/>
      </w:pPr>
    </w:p>
    <w:p w14:paraId="1A10FA6B">
      <w:pPr>
        <w:pStyle w:val="5"/>
        <w:tabs>
          <w:tab w:val="left" w:pos="371"/>
        </w:tabs>
        <w:spacing w:before="120" w:after="120"/>
        <w:ind w:left="-1" w:leftChars="-1" w:hanging="1"/>
        <w:jc w:val="center"/>
        <w:rPr>
          <w:rFonts w:hint="eastAsia"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68D5AB5F">
      <w:pPr>
        <w:widowControl/>
        <w:jc w:val="left"/>
        <w:rPr>
          <w:rFonts w:hint="eastAsia" w:ascii="宋体" w:hAnsi="宋体"/>
          <w:b/>
          <w:sz w:val="28"/>
          <w:szCs w:val="28"/>
        </w:rPr>
      </w:pPr>
    </w:p>
    <w:p w14:paraId="47AC0CCD">
      <w:pPr>
        <w:spacing w:line="360" w:lineRule="auto"/>
        <w:ind w:firstLine="422" w:firstLineChars="175"/>
        <w:rPr>
          <w:b/>
          <w:sz w:val="24"/>
        </w:rPr>
      </w:pPr>
      <w:r>
        <w:rPr>
          <w:rFonts w:hint="eastAsia"/>
          <w:b/>
          <w:sz w:val="24"/>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2E92CE2">
      <w:pPr>
        <w:pStyle w:val="4"/>
      </w:pPr>
    </w:p>
    <w:p w14:paraId="14C853FA">
      <w:pPr>
        <w:rPr>
          <w:rFonts w:hint="eastAsia" w:ascii="宋体" w:hAnsi="宋体"/>
          <w:b/>
          <w:sz w:val="28"/>
          <w:szCs w:val="28"/>
        </w:rPr>
      </w:pPr>
      <w:r>
        <w:rPr>
          <w:rFonts w:hint="eastAsia" w:ascii="宋体" w:hAnsi="宋体"/>
          <w:b/>
          <w:sz w:val="28"/>
          <w:szCs w:val="28"/>
        </w:rPr>
        <w:br w:type="page"/>
      </w:r>
    </w:p>
    <w:p w14:paraId="65B352E8">
      <w:pPr>
        <w:rPr>
          <w:rFonts w:hint="eastAsia" w:asciiTheme="minorEastAsia" w:hAnsiTheme="minorEastAsia" w:eastAsiaTheme="minorEastAsia" w:cstheme="minorEastAsia"/>
          <w:szCs w:val="21"/>
        </w:rPr>
      </w:pPr>
    </w:p>
    <w:p w14:paraId="398943E5">
      <w:pPr>
        <w:tabs>
          <w:tab w:val="left" w:pos="450"/>
        </w:tabs>
        <w:jc w:val="center"/>
        <w:rPr>
          <w:rFonts w:hint="eastAsia" w:ascii="宋体" w:hAnsi="宋体"/>
          <w:b/>
          <w:sz w:val="28"/>
          <w:szCs w:val="28"/>
        </w:rPr>
      </w:pPr>
      <w:r>
        <w:rPr>
          <w:rFonts w:hint="eastAsia" w:ascii="宋体" w:hAnsi="宋体"/>
          <w:b/>
          <w:sz w:val="28"/>
          <w:szCs w:val="28"/>
        </w:rPr>
        <w:t>法定代表人（负责人）证明书</w:t>
      </w:r>
    </w:p>
    <w:p w14:paraId="191929DC">
      <w:pPr>
        <w:rPr>
          <w:rFonts w:hint="eastAsia" w:asciiTheme="minorEastAsia" w:hAnsiTheme="minorEastAsia" w:eastAsiaTheme="minorEastAsia" w:cstheme="minorEastAsia"/>
          <w:szCs w:val="21"/>
        </w:rPr>
      </w:pPr>
    </w:p>
    <w:p w14:paraId="0F7E9D9F">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3638F3DD">
      <w:pPr>
        <w:rPr>
          <w:rFonts w:hint="eastAsia" w:asciiTheme="minorEastAsia" w:hAnsiTheme="minorEastAsia" w:eastAsiaTheme="minorEastAsia" w:cstheme="minorEastAsia"/>
          <w:szCs w:val="21"/>
        </w:rPr>
      </w:pPr>
    </w:p>
    <w:p w14:paraId="65EF4635">
      <w:pP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同志，现任我单位</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职务，为法定代表人，特此证明。</w:t>
      </w:r>
    </w:p>
    <w:p w14:paraId="42FF4398">
      <w:pPr>
        <w:ind w:firstLine="210" w:firstLineChars="100"/>
        <w:rPr>
          <w:rFonts w:hint="eastAsia" w:asciiTheme="minorEastAsia" w:hAnsiTheme="minorEastAsia" w:eastAsiaTheme="minorEastAsia" w:cstheme="minorEastAsia"/>
          <w:szCs w:val="21"/>
        </w:rPr>
      </w:pPr>
    </w:p>
    <w:p w14:paraId="54368652">
      <w:pPr>
        <w:ind w:firstLine="210" w:firstLineChars="1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签发日期：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bCs/>
          <w:szCs w:val="21"/>
        </w:rPr>
        <w:t>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（单位公章）</w:t>
      </w:r>
    </w:p>
    <w:p w14:paraId="241F1397">
      <w:pPr>
        <w:ind w:firstLine="210" w:firstLineChars="100"/>
        <w:rPr>
          <w:rFonts w:hint="eastAsia" w:asciiTheme="minorEastAsia" w:hAnsiTheme="minorEastAsia" w:eastAsiaTheme="minorEastAsia" w:cstheme="minorEastAsia"/>
          <w:szCs w:val="21"/>
        </w:rPr>
      </w:pPr>
    </w:p>
    <w:p w14:paraId="77BF8EF2">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附：代表人性别：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身份证号码：</w:t>
      </w:r>
      <w:r>
        <w:rPr>
          <w:rFonts w:hint="eastAsia" w:asciiTheme="minorEastAsia" w:hAnsiTheme="minorEastAsia" w:eastAsiaTheme="minorEastAsia" w:cstheme="minorEastAsia"/>
          <w:szCs w:val="21"/>
          <w:u w:val="single"/>
        </w:rPr>
        <w:t xml:space="preserve">                     </w:t>
      </w:r>
    </w:p>
    <w:p w14:paraId="5425C86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手机号码：</w:t>
      </w:r>
      <w:r>
        <w:rPr>
          <w:rFonts w:hint="eastAsia" w:asciiTheme="minorEastAsia" w:hAnsiTheme="minorEastAsia" w:eastAsiaTheme="minorEastAsia" w:cstheme="minorEastAsia"/>
          <w:szCs w:val="21"/>
          <w:u w:val="single"/>
        </w:rPr>
        <w:t xml:space="preserve">                </w:t>
      </w:r>
    </w:p>
    <w:p w14:paraId="043CA855">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3369BD98">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6D0CBE82">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77664BD9">
      <w:pPr>
        <w:ind w:firstLine="210" w:firstLineChars="100"/>
        <w:rPr>
          <w:rFonts w:hint="eastAsia" w:asciiTheme="minorEastAsia" w:hAnsiTheme="minorEastAsia" w:eastAsiaTheme="minorEastAsia" w:cstheme="minorEastAsia"/>
          <w:szCs w:val="21"/>
        </w:rPr>
      </w:pPr>
    </w:p>
    <w:p w14:paraId="528474EE">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说明：1.法定代表人为企业事业单位、国家机关、社会团体的主要行政负责人。</w:t>
      </w:r>
    </w:p>
    <w:p w14:paraId="25C8A1E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2.内容必须填写真实、清楚、涂改无效，不得转让、买卖。</w:t>
      </w:r>
    </w:p>
    <w:p w14:paraId="40A411DB">
      <w:pPr>
        <w:ind w:firstLine="630" w:firstLineChars="3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460C868C">
      <w:pPr>
        <w:ind w:firstLine="632" w:firstLineChars="3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color w:val="FF0000"/>
          <w:szCs w:val="21"/>
        </w:rPr>
        <w:t>4.投标人不存在“不同投标供应商的法定代表人、项目投标授权代表人在同一单位缴纳社会保险”情形。</w:t>
      </w:r>
    </w:p>
    <w:tbl>
      <w:tblPr>
        <w:tblStyle w:val="5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7DDF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287" w:type="dxa"/>
            <w:vAlign w:val="center"/>
          </w:tcPr>
          <w:p w14:paraId="771FAE72">
            <w:pPr>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粘贴法定代表人身份证复印件（正、反面）</w:t>
            </w:r>
          </w:p>
        </w:tc>
      </w:tr>
    </w:tbl>
    <w:p w14:paraId="4BB570FF">
      <w:pPr>
        <w:rPr>
          <w:b/>
          <w:bCs/>
          <w:sz w:val="28"/>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8"/>
      </w:tblGrid>
      <w:tr w14:paraId="7F08C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14:paraId="410A35F8">
            <w:pPr>
              <w:ind w:firstLine="632" w:firstLineChars="300"/>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粘贴法定代表人近</w:t>
            </w:r>
            <w:r>
              <w:rPr>
                <w:rFonts w:hint="eastAsia" w:asciiTheme="minorEastAsia" w:hAnsiTheme="minorEastAsia" w:eastAsiaTheme="minorEastAsia" w:cstheme="minorEastAsia"/>
                <w:b/>
                <w:bCs/>
                <w:color w:val="FF0000"/>
                <w:szCs w:val="21"/>
                <w:lang w:val="en-US" w:eastAsia="zh-CN"/>
              </w:rPr>
              <w:t>一</w:t>
            </w:r>
            <w:r>
              <w:rPr>
                <w:rFonts w:hint="eastAsia" w:asciiTheme="minorEastAsia" w:hAnsiTheme="minorEastAsia" w:eastAsiaTheme="minorEastAsia" w:cstheme="minorEastAsia"/>
                <w:b/>
                <w:bCs/>
                <w:color w:val="FF0000"/>
                <w:szCs w:val="21"/>
              </w:rPr>
              <w:t>个月缴纳社保证明（如开标日上一个月的社保材料因社保部门原因暂时无法取得，则可以往前顺延一个月）</w:t>
            </w:r>
          </w:p>
          <w:p w14:paraId="0F0FD842">
            <w:pPr>
              <w:ind w:firstLine="632" w:firstLineChars="300"/>
            </w:pPr>
            <w:r>
              <w:rPr>
                <w:rFonts w:hint="eastAsia" w:asciiTheme="minorEastAsia" w:hAnsiTheme="minorEastAsia" w:eastAsiaTheme="minorEastAsia" w:cstheme="minorEastAsia"/>
                <w:b/>
                <w:bCs/>
                <w:color w:val="FF0000"/>
                <w:szCs w:val="21"/>
              </w:rPr>
              <w:t>(说明:法定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法定代表人社保证明文件，且出现“项目投标授权代表人在同一单位或者在同一单位缴纳社会保险”情形的，投标供应商应承担相应的法律责任。)</w:t>
            </w:r>
          </w:p>
        </w:tc>
      </w:tr>
    </w:tbl>
    <w:p w14:paraId="15CF43F7">
      <w:pPr>
        <w:pStyle w:val="44"/>
      </w:pPr>
    </w:p>
    <w:p w14:paraId="796AA42F">
      <w:pPr>
        <w:pStyle w:val="44"/>
      </w:pPr>
    </w:p>
    <w:p w14:paraId="24C4D073">
      <w:pPr>
        <w:pStyle w:val="44"/>
      </w:pPr>
    </w:p>
    <w:p w14:paraId="66C7DB40">
      <w:pPr>
        <w:ind w:firstLine="2108" w:firstLineChars="700"/>
        <w:rPr>
          <w:b/>
          <w:bCs/>
          <w:sz w:val="30"/>
          <w:szCs w:val="30"/>
        </w:rPr>
      </w:pPr>
      <w:r>
        <w:rPr>
          <w:rFonts w:hint="eastAsia"/>
          <w:b/>
          <w:bCs/>
          <w:sz w:val="30"/>
          <w:szCs w:val="30"/>
        </w:rPr>
        <w:t>法定代表人/负责人授权委托书</w:t>
      </w:r>
    </w:p>
    <w:p w14:paraId="5CC4A7A9">
      <w:pPr>
        <w:rPr>
          <w:rFonts w:hint="eastAsia" w:asciiTheme="minorEastAsia" w:hAnsiTheme="minorEastAsia" w:eastAsiaTheme="minorEastAsia" w:cstheme="minorEastAsia"/>
          <w:szCs w:val="21"/>
        </w:rPr>
      </w:pPr>
    </w:p>
    <w:p w14:paraId="483C2B8B">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7FF22FFA">
      <w:pPr>
        <w:rPr>
          <w:rFonts w:hint="eastAsia" w:asciiTheme="minorEastAsia" w:hAnsiTheme="minorEastAsia" w:eastAsiaTheme="minorEastAsia" w:cstheme="minorEastAsia"/>
          <w:szCs w:val="21"/>
        </w:rPr>
      </w:pPr>
    </w:p>
    <w:p w14:paraId="467789DD">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兹授权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同志，为我方签订经济合同及办理其他事务代理人，其权限是：</w:t>
      </w:r>
    </w:p>
    <w:p w14:paraId="25FF8BAB">
      <w:pPr>
        <w:rPr>
          <w:rFonts w:hint="eastAsia" w:asciiTheme="minorEastAsia" w:hAnsiTheme="minorEastAsia" w:eastAsiaTheme="minorEastAsia" w:cstheme="minorEastAsia"/>
          <w:szCs w:val="21"/>
        </w:rPr>
      </w:pPr>
    </w:p>
    <w:p w14:paraId="65DE3AA7">
      <w:pP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授权单位：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（盖章）      法定代表人：</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（签名或盖私章）</w:t>
      </w:r>
    </w:p>
    <w:p w14:paraId="52D2101A">
      <w:pPr>
        <w:rPr>
          <w:rFonts w:hint="eastAsia" w:asciiTheme="minorEastAsia" w:hAnsiTheme="minorEastAsia" w:eastAsiaTheme="minorEastAsia" w:cstheme="minorEastAsia"/>
          <w:szCs w:val="21"/>
        </w:rPr>
      </w:pPr>
    </w:p>
    <w:p w14:paraId="6DB47181">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有效期限：至</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       签发日期：</w:t>
      </w:r>
      <w:r>
        <w:rPr>
          <w:rFonts w:hint="eastAsia" w:asciiTheme="minorEastAsia" w:hAnsiTheme="minorEastAsia" w:eastAsiaTheme="minorEastAsia" w:cstheme="minorEastAsia"/>
          <w:szCs w:val="21"/>
          <w:u w:val="single"/>
        </w:rPr>
        <w:t xml:space="preserve">              </w:t>
      </w:r>
    </w:p>
    <w:p w14:paraId="7EF28604">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附：代理人性别：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职务：</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77545096">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身份证号码：</w:t>
      </w:r>
      <w:r>
        <w:rPr>
          <w:rFonts w:hint="eastAsia" w:asciiTheme="minorEastAsia" w:hAnsiTheme="minorEastAsia" w:eastAsiaTheme="minorEastAsia" w:cstheme="minorEastAsia"/>
          <w:szCs w:val="21"/>
          <w:u w:val="single"/>
        </w:rPr>
        <w:t xml:space="preserve">              </w:t>
      </w:r>
    </w:p>
    <w:p w14:paraId="1FD4C31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手机号码：</w:t>
      </w:r>
      <w:r>
        <w:rPr>
          <w:rFonts w:hint="eastAsia" w:asciiTheme="minorEastAsia" w:hAnsiTheme="minorEastAsia" w:eastAsiaTheme="minorEastAsia" w:cstheme="minorEastAsia"/>
          <w:szCs w:val="21"/>
          <w:u w:val="single"/>
        </w:rPr>
        <w:t xml:space="preserve">              </w:t>
      </w:r>
    </w:p>
    <w:p w14:paraId="08DC8481">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29420EA7">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主营（产）：</w:t>
      </w:r>
    </w:p>
    <w:p w14:paraId="3F5671A0">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兼营（产）：</w:t>
      </w:r>
    </w:p>
    <w:p w14:paraId="7F57F74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进口物品经营许可证号码：</w:t>
      </w:r>
    </w:p>
    <w:p w14:paraId="0A3C603E">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70B693B2">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73566564">
      <w:pPr>
        <w:ind w:left="1"/>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w:t>
      </w:r>
    </w:p>
    <w:p w14:paraId="177179EE">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1.法定代表人为企业事业单位、国家机关、社会团体的主要行政负责人。</w:t>
      </w:r>
    </w:p>
    <w:p w14:paraId="11FDAED4">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2.内容必须填写真实、清楚、涂改无效，不得转让、买卖。</w:t>
      </w:r>
    </w:p>
    <w:p w14:paraId="56B261A1">
      <w:pPr>
        <w:ind w:firstLine="470" w:firstLineChars="224"/>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6DAB245F">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4.授权权限：全权代表本公司参与上述采购项目的投标响应，负责提供与签署确认一切文书资料，以及向贵方递交的任何补充承诺。</w:t>
      </w:r>
    </w:p>
    <w:p w14:paraId="03DFE39E">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5.有效期限：与本公司投标文件中标注的投标有效期相同，自本单位盖公章之日起生效。</w:t>
      </w:r>
    </w:p>
    <w:p w14:paraId="5C6B31D1">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6.投标人不存在“不同投标供应商的法定代表人、项目投标授权代表人在同一单位缴纳社会保险”情形。</w:t>
      </w:r>
    </w:p>
    <w:p w14:paraId="2FA36EAD">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7.投标签字代表为法定代表人，则本表不适用。</w:t>
      </w:r>
    </w:p>
    <w:p w14:paraId="10CB0BBE">
      <w:pPr>
        <w:ind w:left="1" w:firstLine="470" w:firstLineChars="224"/>
        <w:rPr>
          <w:rFonts w:hint="eastAsia" w:asciiTheme="minorEastAsia" w:hAnsiTheme="minorEastAsia" w:eastAsiaTheme="minorEastAsia" w:cstheme="minorEastAsia"/>
          <w:szCs w:val="21"/>
        </w:rPr>
      </w:pPr>
    </w:p>
    <w:tbl>
      <w:tblPr>
        <w:tblStyle w:val="5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FADE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9287" w:type="dxa"/>
            <w:vAlign w:val="center"/>
          </w:tcPr>
          <w:p w14:paraId="172DF066">
            <w:pPr>
              <w:spacing w:line="360" w:lineRule="auto"/>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粘贴代理人身份证复印件（正、反面）</w:t>
            </w:r>
          </w:p>
        </w:tc>
      </w:tr>
    </w:tbl>
    <w:p w14:paraId="3290D319">
      <w:pPr>
        <w:adjustRightInd w:val="0"/>
        <w:snapToGrid w:val="0"/>
        <w:spacing w:line="300" w:lineRule="auto"/>
        <w:ind w:firstLine="5008" w:firstLineChars="2385"/>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8"/>
      </w:tblGrid>
      <w:tr w14:paraId="0DD2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8" w:type="dxa"/>
          </w:tcPr>
          <w:p w14:paraId="75B7BC9D">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粘贴代理人近</w:t>
            </w:r>
            <w:r>
              <w:rPr>
                <w:rFonts w:hint="eastAsia" w:asciiTheme="minorEastAsia" w:hAnsiTheme="minorEastAsia" w:eastAsiaTheme="minorEastAsia" w:cstheme="minorEastAsia"/>
                <w:b/>
                <w:bCs/>
                <w:color w:val="FF0000"/>
                <w:szCs w:val="21"/>
                <w:lang w:val="en-US" w:eastAsia="zh-CN"/>
              </w:rPr>
              <w:t>一</w:t>
            </w:r>
            <w:r>
              <w:rPr>
                <w:rFonts w:hint="eastAsia" w:asciiTheme="minorEastAsia" w:hAnsiTheme="minorEastAsia" w:eastAsiaTheme="minorEastAsia" w:cstheme="minorEastAsia"/>
                <w:b/>
                <w:bCs/>
                <w:color w:val="FF0000"/>
                <w:szCs w:val="21"/>
              </w:rPr>
              <w:t>个月缴纳社保证明（如开标日上一个月的社保材料因社保部门原因暂时无法取得，则可以往前顺延一个月）</w:t>
            </w:r>
          </w:p>
          <w:p w14:paraId="3CE21112">
            <w:pPr>
              <w:ind w:left="1" w:firstLine="472" w:firstLineChars="224"/>
              <w:rPr>
                <w:b/>
                <w:bCs/>
              </w:rPr>
            </w:pPr>
            <w:r>
              <w:rPr>
                <w:rFonts w:hint="eastAsia" w:asciiTheme="minorEastAsia" w:hAnsiTheme="minorEastAsia" w:eastAsiaTheme="minorEastAsia" w:cstheme="minorEastAsia"/>
                <w:b/>
                <w:bCs/>
                <w:color w:val="FF0000"/>
                <w:szCs w:val="21"/>
              </w:rPr>
              <w:t>(说明:投标授权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投标授权代表人社保证明文件，且出现“项目投标授权代表人在同一单位或者在同一单位缴纳社会保险”情形的，投标供应商应承担相应的法律责任。)</w:t>
            </w:r>
          </w:p>
        </w:tc>
      </w:tr>
    </w:tbl>
    <w:p w14:paraId="0A1737B8">
      <w:pPr>
        <w:rPr>
          <w:b/>
          <w:bCs/>
        </w:rPr>
      </w:pPr>
    </w:p>
    <w:p w14:paraId="74C7E27B">
      <w:r>
        <w:rPr>
          <w:rFonts w:hint="eastAsia"/>
          <w:b/>
          <w:bCs/>
        </w:rPr>
        <w:t>注：法定代表人（负责人）证明书和法定代表人（负责人）授权委托书除装订于投标文件中外，还须另置一份按“投标人须知”18.4项要求单独密封。</w:t>
      </w:r>
    </w:p>
    <w:p w14:paraId="467D97DB">
      <w:pPr>
        <w:adjustRightInd w:val="0"/>
        <w:snapToGrid w:val="0"/>
        <w:spacing w:line="300" w:lineRule="auto"/>
      </w:pPr>
    </w:p>
    <w:p w14:paraId="06E91F8C">
      <w:pPr>
        <w:tabs>
          <w:tab w:val="left" w:pos="720"/>
        </w:tabs>
        <w:adjustRightInd w:val="0"/>
        <w:snapToGrid w:val="0"/>
        <w:spacing w:line="300" w:lineRule="auto"/>
      </w:pPr>
    </w:p>
    <w:p w14:paraId="022B57E7">
      <w:pPr>
        <w:tabs>
          <w:tab w:val="left" w:pos="720"/>
        </w:tabs>
        <w:adjustRightInd w:val="0"/>
        <w:snapToGrid w:val="0"/>
        <w:spacing w:line="300" w:lineRule="auto"/>
      </w:pPr>
    </w:p>
    <w:p w14:paraId="30A8D7CE">
      <w:pPr>
        <w:tabs>
          <w:tab w:val="left" w:pos="720"/>
        </w:tabs>
        <w:adjustRightInd w:val="0"/>
        <w:snapToGrid w:val="0"/>
        <w:spacing w:line="300" w:lineRule="auto"/>
      </w:pPr>
    </w:p>
    <w:p w14:paraId="2524BEB5">
      <w:pPr>
        <w:tabs>
          <w:tab w:val="left" w:pos="720"/>
        </w:tabs>
        <w:adjustRightInd w:val="0"/>
        <w:snapToGrid w:val="0"/>
        <w:spacing w:line="300" w:lineRule="auto"/>
      </w:pPr>
    </w:p>
    <w:p w14:paraId="12C37CCB">
      <w:pPr>
        <w:tabs>
          <w:tab w:val="left" w:pos="720"/>
        </w:tabs>
        <w:adjustRightInd w:val="0"/>
        <w:snapToGrid w:val="0"/>
        <w:spacing w:line="300" w:lineRule="auto"/>
      </w:pPr>
    </w:p>
    <w:p w14:paraId="19AB46E6">
      <w:pPr>
        <w:tabs>
          <w:tab w:val="left" w:pos="720"/>
        </w:tabs>
        <w:adjustRightInd w:val="0"/>
        <w:snapToGrid w:val="0"/>
        <w:spacing w:line="300" w:lineRule="auto"/>
      </w:pPr>
    </w:p>
    <w:p w14:paraId="5D834301">
      <w:pPr>
        <w:tabs>
          <w:tab w:val="left" w:pos="720"/>
        </w:tabs>
        <w:adjustRightInd w:val="0"/>
        <w:snapToGrid w:val="0"/>
        <w:spacing w:line="300" w:lineRule="auto"/>
      </w:pPr>
    </w:p>
    <w:p w14:paraId="7E07E84C">
      <w:pPr>
        <w:tabs>
          <w:tab w:val="left" w:pos="720"/>
        </w:tabs>
        <w:adjustRightInd w:val="0"/>
        <w:snapToGrid w:val="0"/>
        <w:spacing w:line="300" w:lineRule="auto"/>
      </w:pPr>
    </w:p>
    <w:p w14:paraId="0A0E4FEF">
      <w:pPr>
        <w:tabs>
          <w:tab w:val="left" w:pos="720"/>
        </w:tabs>
        <w:adjustRightInd w:val="0"/>
        <w:snapToGrid w:val="0"/>
        <w:spacing w:line="300" w:lineRule="auto"/>
      </w:pPr>
    </w:p>
    <w:p w14:paraId="6721ADA3">
      <w:pPr>
        <w:tabs>
          <w:tab w:val="left" w:pos="720"/>
        </w:tabs>
        <w:adjustRightInd w:val="0"/>
        <w:snapToGrid w:val="0"/>
        <w:spacing w:line="300" w:lineRule="auto"/>
      </w:pPr>
    </w:p>
    <w:p w14:paraId="70A63B91">
      <w:pPr>
        <w:tabs>
          <w:tab w:val="left" w:pos="720"/>
        </w:tabs>
        <w:adjustRightInd w:val="0"/>
        <w:snapToGrid w:val="0"/>
        <w:spacing w:line="300" w:lineRule="auto"/>
      </w:pPr>
    </w:p>
    <w:p w14:paraId="6013E69B">
      <w:pPr>
        <w:tabs>
          <w:tab w:val="left" w:pos="720"/>
        </w:tabs>
        <w:adjustRightInd w:val="0"/>
        <w:snapToGrid w:val="0"/>
        <w:spacing w:line="300" w:lineRule="auto"/>
      </w:pPr>
    </w:p>
    <w:p w14:paraId="39CBE3AC">
      <w:pPr>
        <w:tabs>
          <w:tab w:val="left" w:pos="720"/>
        </w:tabs>
        <w:adjustRightInd w:val="0"/>
        <w:snapToGrid w:val="0"/>
        <w:spacing w:line="300" w:lineRule="auto"/>
      </w:pPr>
    </w:p>
    <w:p w14:paraId="4FFECD96">
      <w:pPr>
        <w:tabs>
          <w:tab w:val="left" w:pos="720"/>
        </w:tabs>
        <w:adjustRightInd w:val="0"/>
        <w:snapToGrid w:val="0"/>
        <w:spacing w:line="300" w:lineRule="auto"/>
      </w:pPr>
    </w:p>
    <w:p w14:paraId="59F3ECE4">
      <w:pPr>
        <w:tabs>
          <w:tab w:val="left" w:pos="720"/>
        </w:tabs>
        <w:adjustRightInd w:val="0"/>
        <w:snapToGrid w:val="0"/>
        <w:spacing w:line="300" w:lineRule="auto"/>
      </w:pPr>
    </w:p>
    <w:p w14:paraId="55E98173">
      <w:pPr>
        <w:tabs>
          <w:tab w:val="left" w:pos="720"/>
        </w:tabs>
        <w:adjustRightInd w:val="0"/>
        <w:snapToGrid w:val="0"/>
        <w:spacing w:line="300" w:lineRule="auto"/>
      </w:pPr>
    </w:p>
    <w:p w14:paraId="685645E6">
      <w:pPr>
        <w:tabs>
          <w:tab w:val="left" w:pos="720"/>
        </w:tabs>
        <w:adjustRightInd w:val="0"/>
        <w:snapToGrid w:val="0"/>
        <w:spacing w:line="300" w:lineRule="auto"/>
      </w:pPr>
    </w:p>
    <w:p w14:paraId="52323506">
      <w:pPr>
        <w:tabs>
          <w:tab w:val="left" w:pos="720"/>
        </w:tabs>
        <w:adjustRightInd w:val="0"/>
        <w:snapToGrid w:val="0"/>
        <w:spacing w:line="300" w:lineRule="auto"/>
      </w:pPr>
    </w:p>
    <w:p w14:paraId="669CAAD0">
      <w:pPr>
        <w:tabs>
          <w:tab w:val="left" w:pos="720"/>
        </w:tabs>
        <w:adjustRightInd w:val="0"/>
        <w:snapToGrid w:val="0"/>
        <w:spacing w:line="300" w:lineRule="auto"/>
      </w:pPr>
    </w:p>
    <w:p w14:paraId="00663956">
      <w:pPr>
        <w:tabs>
          <w:tab w:val="left" w:pos="720"/>
        </w:tabs>
        <w:adjustRightInd w:val="0"/>
        <w:snapToGrid w:val="0"/>
        <w:spacing w:line="300" w:lineRule="auto"/>
      </w:pPr>
    </w:p>
    <w:p w14:paraId="562110D1">
      <w:pPr>
        <w:tabs>
          <w:tab w:val="left" w:pos="720"/>
        </w:tabs>
        <w:adjustRightInd w:val="0"/>
        <w:snapToGrid w:val="0"/>
        <w:spacing w:line="300" w:lineRule="auto"/>
      </w:pPr>
    </w:p>
    <w:p w14:paraId="52320EE4">
      <w:pPr>
        <w:tabs>
          <w:tab w:val="left" w:pos="720"/>
        </w:tabs>
        <w:adjustRightInd w:val="0"/>
        <w:snapToGrid w:val="0"/>
        <w:spacing w:line="300" w:lineRule="auto"/>
      </w:pPr>
    </w:p>
    <w:p w14:paraId="3EC1832F">
      <w:pPr>
        <w:tabs>
          <w:tab w:val="left" w:pos="720"/>
        </w:tabs>
        <w:adjustRightInd w:val="0"/>
        <w:snapToGrid w:val="0"/>
        <w:spacing w:line="300" w:lineRule="auto"/>
      </w:pPr>
    </w:p>
    <w:p w14:paraId="3D7209ED">
      <w:pPr>
        <w:tabs>
          <w:tab w:val="left" w:pos="720"/>
        </w:tabs>
        <w:adjustRightInd w:val="0"/>
        <w:snapToGrid w:val="0"/>
        <w:spacing w:line="300" w:lineRule="auto"/>
      </w:pPr>
    </w:p>
    <w:p w14:paraId="2B91ECF2">
      <w:pPr>
        <w:tabs>
          <w:tab w:val="left" w:pos="720"/>
        </w:tabs>
        <w:adjustRightInd w:val="0"/>
        <w:snapToGrid w:val="0"/>
        <w:spacing w:line="300" w:lineRule="auto"/>
      </w:pPr>
    </w:p>
    <w:p w14:paraId="64FC6B32">
      <w:pPr>
        <w:tabs>
          <w:tab w:val="left" w:pos="720"/>
        </w:tabs>
        <w:adjustRightInd w:val="0"/>
        <w:snapToGrid w:val="0"/>
        <w:spacing w:line="300" w:lineRule="auto"/>
      </w:pPr>
    </w:p>
    <w:p w14:paraId="3D0AA6F6">
      <w:pPr>
        <w:tabs>
          <w:tab w:val="left" w:pos="720"/>
        </w:tabs>
        <w:adjustRightInd w:val="0"/>
        <w:snapToGrid w:val="0"/>
        <w:spacing w:line="300" w:lineRule="auto"/>
      </w:pPr>
    </w:p>
    <w:p w14:paraId="3FF8E8F2">
      <w:pPr>
        <w:tabs>
          <w:tab w:val="left" w:pos="720"/>
        </w:tabs>
        <w:adjustRightInd w:val="0"/>
        <w:snapToGrid w:val="0"/>
        <w:spacing w:line="300" w:lineRule="auto"/>
      </w:pPr>
    </w:p>
    <w:p w14:paraId="59882696">
      <w:pPr>
        <w:tabs>
          <w:tab w:val="left" w:pos="720"/>
        </w:tabs>
        <w:adjustRightInd w:val="0"/>
        <w:snapToGrid w:val="0"/>
        <w:spacing w:line="300" w:lineRule="auto"/>
      </w:pPr>
    </w:p>
    <w:p w14:paraId="1D725787">
      <w:pPr>
        <w:tabs>
          <w:tab w:val="left" w:pos="720"/>
        </w:tabs>
        <w:adjustRightInd w:val="0"/>
        <w:snapToGrid w:val="0"/>
        <w:spacing w:line="300" w:lineRule="auto"/>
      </w:pPr>
    </w:p>
    <w:p w14:paraId="3C55D80E">
      <w:pPr>
        <w:tabs>
          <w:tab w:val="left" w:pos="720"/>
        </w:tabs>
        <w:adjustRightInd w:val="0"/>
        <w:snapToGrid w:val="0"/>
        <w:spacing w:line="300" w:lineRule="auto"/>
      </w:pPr>
    </w:p>
    <w:p w14:paraId="6F0AD9B8">
      <w:pPr>
        <w:tabs>
          <w:tab w:val="left" w:pos="720"/>
        </w:tabs>
        <w:adjustRightInd w:val="0"/>
        <w:snapToGrid w:val="0"/>
        <w:spacing w:line="300" w:lineRule="auto"/>
      </w:pPr>
    </w:p>
    <w:p w14:paraId="3821116A">
      <w:pPr>
        <w:tabs>
          <w:tab w:val="left" w:pos="720"/>
        </w:tabs>
        <w:adjustRightInd w:val="0"/>
        <w:snapToGrid w:val="0"/>
        <w:spacing w:line="300" w:lineRule="auto"/>
      </w:pPr>
    </w:p>
    <w:p w14:paraId="00017FF7">
      <w:pPr>
        <w:tabs>
          <w:tab w:val="left" w:pos="720"/>
        </w:tabs>
        <w:adjustRightInd w:val="0"/>
        <w:snapToGrid w:val="0"/>
        <w:spacing w:line="300" w:lineRule="auto"/>
      </w:pPr>
    </w:p>
    <w:p w14:paraId="04F9A776">
      <w:pPr>
        <w:tabs>
          <w:tab w:val="left" w:pos="720"/>
        </w:tabs>
        <w:adjustRightInd w:val="0"/>
        <w:snapToGrid w:val="0"/>
        <w:spacing w:line="300" w:lineRule="auto"/>
        <w:rPr>
          <w:b/>
          <w:snapToGrid w:val="0"/>
          <w:kern w:val="0"/>
          <w:sz w:val="28"/>
        </w:rPr>
      </w:pPr>
    </w:p>
    <w:p w14:paraId="0C9FCD54">
      <w:pPr>
        <w:pStyle w:val="5"/>
        <w:tabs>
          <w:tab w:val="left" w:pos="371"/>
        </w:tabs>
        <w:spacing w:before="120" w:after="120"/>
        <w:ind w:left="-1" w:leftChars="-1" w:hanging="1"/>
        <w:jc w:val="center"/>
        <w:rPr>
          <w:rFonts w:hint="eastAsia" w:asciiTheme="minorEastAsia" w:hAnsiTheme="minorEastAsia" w:eastAsiaTheme="minorEastAsia"/>
        </w:rPr>
      </w:pPr>
      <w:bookmarkStart w:id="63"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3"/>
    </w:p>
    <w:p w14:paraId="60CA8741">
      <w:pPr>
        <w:adjustRightInd w:val="0"/>
        <w:snapToGrid w:val="0"/>
        <w:spacing w:line="312" w:lineRule="auto"/>
      </w:pPr>
    </w:p>
    <w:p w14:paraId="5CEBF238">
      <w:pPr>
        <w:adjustRightInd w:val="0"/>
        <w:snapToGrid w:val="0"/>
        <w:spacing w:line="360" w:lineRule="auto"/>
        <w:rPr>
          <w:rFonts w:hint="eastAsia" w:asciiTheme="minorEastAsia" w:hAnsiTheme="minorEastAsia" w:eastAsiaTheme="minorEastAsia"/>
          <w:b/>
          <w:bCs/>
        </w:rPr>
      </w:pPr>
      <w:r>
        <w:rPr>
          <w:rFonts w:asciiTheme="minorEastAsia" w:hAnsiTheme="minorEastAsia" w:eastAsiaTheme="minorEastAsia"/>
        </w:rPr>
        <w:t>深圳市中正招标有限公司：</w:t>
      </w:r>
    </w:p>
    <w:p w14:paraId="309B0874">
      <w:pPr>
        <w:adjustRightInd w:val="0"/>
        <w:snapToGrid w:val="0"/>
        <w:spacing w:line="360" w:lineRule="auto"/>
        <w:rPr>
          <w:rFonts w:hint="eastAsia"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3915DC61">
      <w:pPr>
        <w:spacing w:line="360" w:lineRule="auto"/>
        <w:ind w:firstLine="424" w:firstLineChars="202"/>
        <w:jc w:val="left"/>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4ADD5BD8">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1978FEEE">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3C933FE3">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6AAB84E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6DCB9EBA">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23ECA80A">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D128867">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3E9166A2">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23C8B0F3">
      <w:pPr>
        <w:adjustRightInd w:val="0"/>
        <w:snapToGrid w:val="0"/>
        <w:spacing w:line="360" w:lineRule="auto"/>
        <w:ind w:firstLine="600"/>
      </w:pPr>
    </w:p>
    <w:p w14:paraId="6FAA5CA9">
      <w:pPr>
        <w:adjustRightInd w:val="0"/>
        <w:snapToGrid w:val="0"/>
        <w:spacing w:line="360" w:lineRule="auto"/>
        <w:ind w:firstLine="426"/>
      </w:pPr>
      <w:r>
        <w:t>单    位： （</w:t>
      </w:r>
      <w:r>
        <w:rPr>
          <w:rFonts w:hint="eastAsia"/>
          <w:snapToGrid w:val="0"/>
          <w:kern w:val="0"/>
        </w:rPr>
        <w:t>加盖公章</w:t>
      </w:r>
      <w:r>
        <w:t>）</w:t>
      </w:r>
    </w:p>
    <w:p w14:paraId="3B8A2301">
      <w:pPr>
        <w:adjustRightInd w:val="0"/>
        <w:snapToGrid w:val="0"/>
        <w:spacing w:line="360" w:lineRule="auto"/>
        <w:ind w:firstLine="426"/>
      </w:pPr>
      <w:r>
        <w:t xml:space="preserve">地    址： </w:t>
      </w:r>
    </w:p>
    <w:p w14:paraId="7E88AA8E">
      <w:pPr>
        <w:adjustRightInd w:val="0"/>
        <w:snapToGrid w:val="0"/>
        <w:spacing w:line="360" w:lineRule="auto"/>
        <w:ind w:firstLine="426"/>
      </w:pPr>
      <w:r>
        <w:t xml:space="preserve">电    话： </w:t>
      </w:r>
    </w:p>
    <w:p w14:paraId="62C40CF9">
      <w:pPr>
        <w:adjustRightInd w:val="0"/>
        <w:snapToGrid w:val="0"/>
        <w:spacing w:line="360" w:lineRule="auto"/>
        <w:ind w:firstLine="426"/>
      </w:pPr>
      <w:r>
        <w:t>传    真：</w:t>
      </w:r>
    </w:p>
    <w:p w14:paraId="159F4DB2">
      <w:pPr>
        <w:adjustRightInd w:val="0"/>
        <w:snapToGrid w:val="0"/>
        <w:spacing w:line="360" w:lineRule="auto"/>
        <w:ind w:firstLine="426"/>
      </w:pPr>
      <w:r>
        <w:t>邮    编：</w:t>
      </w:r>
    </w:p>
    <w:p w14:paraId="768B0DC1">
      <w:pPr>
        <w:adjustRightInd w:val="0"/>
        <w:snapToGrid w:val="0"/>
        <w:spacing w:line="360" w:lineRule="auto"/>
        <w:ind w:firstLine="426"/>
      </w:pPr>
      <w:r>
        <w:t xml:space="preserve">联 系 人： </w:t>
      </w:r>
    </w:p>
    <w:p w14:paraId="3D410865">
      <w:pPr>
        <w:adjustRightInd w:val="0"/>
        <w:snapToGrid w:val="0"/>
        <w:spacing w:line="360" w:lineRule="auto"/>
        <w:ind w:firstLine="600"/>
      </w:pPr>
    </w:p>
    <w:p w14:paraId="128A6445">
      <w:pPr>
        <w:adjustRightInd w:val="0"/>
        <w:snapToGrid w:val="0"/>
        <w:spacing w:line="360" w:lineRule="auto"/>
        <w:ind w:firstLine="600"/>
        <w:jc w:val="right"/>
      </w:pPr>
      <w:r>
        <w:rPr>
          <w:rFonts w:hint="eastAsia"/>
        </w:rPr>
        <w:t>年     月    日</w:t>
      </w:r>
    </w:p>
    <w:p w14:paraId="204222BC">
      <w:pPr>
        <w:adjustRightInd w:val="0"/>
        <w:snapToGrid w:val="0"/>
        <w:spacing w:line="360" w:lineRule="auto"/>
        <w:ind w:firstLine="600"/>
        <w:jc w:val="right"/>
      </w:pPr>
    </w:p>
    <w:p w14:paraId="2F612206">
      <w:pPr>
        <w:adjustRightInd w:val="0"/>
        <w:spacing w:line="300" w:lineRule="auto"/>
        <w:ind w:hanging="2"/>
        <w:jc w:val="center"/>
        <w:rPr>
          <w:b/>
          <w:snapToGrid w:val="0"/>
          <w:kern w:val="0"/>
          <w:sz w:val="28"/>
        </w:rPr>
      </w:pPr>
    </w:p>
    <w:p w14:paraId="654D316E">
      <w:pPr>
        <w:tabs>
          <w:tab w:val="left" w:pos="371"/>
        </w:tabs>
        <w:spacing w:before="120" w:after="120"/>
        <w:ind w:left="-1" w:leftChars="-1" w:hanging="1"/>
        <w:jc w:val="center"/>
        <w:rPr>
          <w:rFonts w:hint="eastAsia" w:asciiTheme="minorEastAsia" w:hAnsiTheme="minorEastAsia" w:eastAsiaTheme="minorEastAsia"/>
          <w:sz w:val="24"/>
        </w:rPr>
      </w:pPr>
    </w:p>
    <w:p w14:paraId="53182A53">
      <w:pPr>
        <w:tabs>
          <w:tab w:val="left" w:pos="371"/>
        </w:tabs>
        <w:spacing w:before="120" w:after="120"/>
        <w:ind w:left="-1" w:leftChars="-1" w:hanging="1"/>
        <w:jc w:val="center"/>
        <w:rPr>
          <w:rFonts w:hint="eastAsia" w:asciiTheme="minorEastAsia" w:hAnsiTheme="minorEastAsia" w:eastAsiaTheme="minorEastAsia"/>
          <w:sz w:val="24"/>
        </w:rPr>
      </w:pPr>
    </w:p>
    <w:p w14:paraId="242E4169">
      <w:pPr>
        <w:pStyle w:val="5"/>
        <w:tabs>
          <w:tab w:val="left" w:pos="371"/>
        </w:tabs>
        <w:spacing w:before="120" w:after="120"/>
        <w:ind w:left="-1" w:leftChars="-1" w:hanging="1"/>
        <w:jc w:val="center"/>
        <w:rPr>
          <w:rFonts w:hint="eastAsia" w:asciiTheme="minorEastAsia" w:hAnsiTheme="minorEastAsia" w:eastAsiaTheme="minorEastAsia"/>
        </w:rPr>
      </w:pPr>
      <w:bookmarkStart w:id="64" w:name="_Toc135293185"/>
      <w:r>
        <w:rPr>
          <w:rFonts w:hint="eastAsia" w:asciiTheme="minorEastAsia" w:hAnsiTheme="minorEastAsia" w:eastAsiaTheme="minorEastAsia"/>
        </w:rPr>
        <w:t xml:space="preserve">格式4  </w:t>
      </w:r>
      <w:bookmarkEnd w:id="64"/>
      <w:r>
        <w:rPr>
          <w:rFonts w:hint="eastAsia" w:asciiTheme="minorEastAsia" w:hAnsiTheme="minorEastAsia" w:eastAsiaTheme="minorEastAsia"/>
        </w:rPr>
        <w:t>符合政府采购扶持政策的证明材料</w:t>
      </w:r>
    </w:p>
    <w:p w14:paraId="33D8CD9E">
      <w:pPr>
        <w:widowControl/>
        <w:snapToGrid w:val="0"/>
        <w:spacing w:line="360" w:lineRule="auto"/>
        <w:jc w:val="left"/>
        <w:rPr>
          <w:rFonts w:hint="eastAsia" w:ascii="仿宋" w:hAnsi="仿宋" w:eastAsia="仿宋"/>
          <w:b/>
          <w:bCs/>
          <w:color w:val="FF0000"/>
          <w:kern w:val="0"/>
          <w:sz w:val="25"/>
          <w:szCs w:val="25"/>
        </w:rPr>
      </w:pPr>
    </w:p>
    <w:p w14:paraId="75C540FE">
      <w:pPr>
        <w:widowControl/>
        <w:snapToGrid w:val="0"/>
        <w:spacing w:line="360" w:lineRule="auto"/>
        <w:jc w:val="left"/>
        <w:outlineLvl w:val="3"/>
        <w:rPr>
          <w:rFonts w:hint="eastAsia" w:ascii="仿宋" w:hAnsi="仿宋" w:eastAsia="仿宋"/>
          <w:b/>
          <w:bCs/>
          <w:kern w:val="0"/>
          <w:sz w:val="25"/>
          <w:szCs w:val="25"/>
        </w:rPr>
      </w:pPr>
      <w:r>
        <w:rPr>
          <w:rFonts w:hint="eastAsia" w:ascii="仿宋" w:hAnsi="仿宋" w:eastAsia="仿宋"/>
          <w:b/>
          <w:bCs/>
          <w:kern w:val="0"/>
          <w:sz w:val="25"/>
          <w:szCs w:val="25"/>
        </w:rPr>
        <w:t>填写指引：</w:t>
      </w:r>
    </w:p>
    <w:p w14:paraId="2E690D40">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35596B43">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6B16A46">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E2E96A8">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5" w:name="_Hlk71925120"/>
      <w:r>
        <w:rPr>
          <w:rFonts w:hint="eastAsia" w:asciiTheme="minorEastAsia" w:hAnsiTheme="minorEastAsia" w:eastAsiaTheme="minorEastAsia"/>
          <w:kern w:val="0"/>
          <w:szCs w:val="21"/>
        </w:rPr>
        <w:t>《关于印发中小企业划型标准规定的通知》（工信部联企业〔2011〕300 号</w:t>
      </w:r>
      <w:bookmarkEnd w:id="65"/>
      <w:r>
        <w:rPr>
          <w:rFonts w:hint="eastAsia" w:asciiTheme="minorEastAsia" w:hAnsiTheme="minorEastAsia" w:eastAsiaTheme="minorEastAsia"/>
          <w:kern w:val="0"/>
          <w:szCs w:val="21"/>
        </w:rPr>
        <w:t>）</w:t>
      </w:r>
    </w:p>
    <w:p w14:paraId="3B116579">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A47859">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624BAE5C">
      <w:pPr>
        <w:widowControl/>
        <w:snapToGrid w:val="0"/>
        <w:spacing w:line="360" w:lineRule="auto"/>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2889DBDC">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5B4E7DF1">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1C7251CB">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2AE2DCD8">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243E34D7">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042FB56">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339CD7B8">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数据，从业人员、资产总额指标以上年度末数据为依据，营业收入指标以上年度累计数据为依据。无上年度数据的新成立企业可不填报。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p>
    <w:p w14:paraId="0B4CB740">
      <w:pPr>
        <w:widowControl/>
        <w:snapToGrid w:val="0"/>
        <w:spacing w:line="360" w:lineRule="auto"/>
        <w:ind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6BEE8892">
      <w:pPr>
        <w:widowControl/>
        <w:snapToGrid w:val="0"/>
        <w:spacing w:line="360" w:lineRule="auto"/>
        <w:ind w:firstLine="422" w:firstLineChars="200"/>
        <w:jc w:val="left"/>
        <w:rPr>
          <w:rFonts w:hint="eastAsia"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6439B38F">
      <w:pPr>
        <w:widowControl/>
        <w:snapToGrid w:val="0"/>
        <w:spacing w:line="360" w:lineRule="auto"/>
        <w:ind w:firstLine="422" w:firstLineChars="200"/>
        <w:jc w:val="left"/>
        <w:rPr>
          <w:rFonts w:asciiTheme="minorHAnsi" w:hAnsiTheme="minorHAnsi" w:eastAsiaTheme="minorEastAsia" w:cstheme="minorBidi"/>
          <w:szCs w:val="22"/>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232AB754">
      <w:pPr>
        <w:widowControl/>
        <w:snapToGrid w:val="0"/>
        <w:spacing w:line="360" w:lineRule="auto"/>
        <w:ind w:firstLine="422" w:firstLineChars="200"/>
        <w:jc w:val="left"/>
        <w:rPr>
          <w:rFonts w:hint="eastAsia" w:ascii="宋体" w:hAnsi="宋体" w:eastAsiaTheme="minorEastAsia" w:cstheme="minorBidi"/>
          <w:kern w:val="0"/>
          <w:szCs w:val="21"/>
        </w:rPr>
      </w:pPr>
      <w:r>
        <w:rPr>
          <w:rFonts w:hint="eastAsia" w:ascii="宋体" w:hAnsi="宋体" w:eastAsiaTheme="minorEastAsia" w:cstheme="minorBidi"/>
          <w:b/>
          <w:bCs/>
          <w:color w:val="FF0000"/>
          <w:kern w:val="0"/>
          <w:szCs w:val="21"/>
        </w:rPr>
        <w:t>（9）声明函正文中“企业名称”应填写投标（响应）的货物制造商/服务承接商/工程承建商（根据项目属性确定）。</w:t>
      </w:r>
      <w:r>
        <w:rPr>
          <w:rFonts w:hint="eastAsia" w:ascii="宋体" w:hAnsi="宋体" w:eastAsiaTheme="minorEastAsia" w:cstheme="minorBidi"/>
          <w:kern w:val="0"/>
          <w:szCs w:val="21"/>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rPr>
        <w:t>”只需填写投标（响应）供应商名称并加盖投标（响应）供应商公章】</w:t>
      </w:r>
      <w:r>
        <w:rPr>
          <w:rFonts w:hint="eastAsia" w:ascii="宋体" w:hAnsi="宋体" w:eastAsiaTheme="minorEastAsia" w:cstheme="minorBidi"/>
          <w:kern w:val="0"/>
          <w:szCs w:val="21"/>
        </w:rPr>
        <w:t>；</w:t>
      </w:r>
    </w:p>
    <w:p w14:paraId="69BD5C7A">
      <w:pPr>
        <w:widowControl/>
        <w:snapToGrid w:val="0"/>
        <w:spacing w:line="360" w:lineRule="auto"/>
        <w:ind w:firstLine="420" w:firstLineChars="200"/>
        <w:jc w:val="left"/>
        <w:rPr>
          <w:rFonts w:asciiTheme="minorHAnsi" w:hAnsiTheme="minorHAnsi" w:eastAsiaTheme="minorEastAsia" w:cstheme="minorBidi"/>
          <w:szCs w:val="22"/>
        </w:rPr>
      </w:pPr>
      <w:r>
        <w:rPr>
          <w:rFonts w:hint="eastAsia" w:ascii="宋体" w:hAnsi="宋体" w:eastAsiaTheme="minorEastAsia" w:cstheme="minorBidi"/>
          <w:kern w:val="0"/>
          <w:szCs w:val="21"/>
        </w:rPr>
        <w:t>（10）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555C860A">
      <w:pPr>
        <w:pStyle w:val="6"/>
        <w:tabs>
          <w:tab w:val="left" w:pos="0"/>
        </w:tabs>
        <w:jc w:val="center"/>
        <w:rPr>
          <w:rFonts w:hint="eastAsia" w:ascii="宋体" w:hAnsi="宋体" w:eastAsia="宋体"/>
        </w:rPr>
      </w:pPr>
      <w:r>
        <w:rPr>
          <w:rFonts w:hint="eastAsia" w:ascii="宋体" w:hAnsi="宋体" w:eastAsia="宋体"/>
        </w:rPr>
        <w:t>中小企业声明函</w:t>
      </w:r>
    </w:p>
    <w:p w14:paraId="353F6EEA">
      <w:pPr>
        <w:pStyle w:val="21"/>
        <w:spacing w:line="302" w:lineRule="auto"/>
        <w:ind w:right="-1" w:firstLine="412"/>
        <w:rPr>
          <w:rFonts w:hint="eastAsia"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6F9155EF">
      <w:pPr>
        <w:pStyle w:val="21"/>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E12AE45">
      <w:pPr>
        <w:pStyle w:val="21"/>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96F571">
      <w:pPr>
        <w:pStyle w:val="21"/>
        <w:spacing w:before="11"/>
        <w:ind w:right="-1" w:firstLine="424" w:firstLineChars="202"/>
        <w:rPr>
          <w:rFonts w:hint="eastAsia" w:asciiTheme="minorEastAsia" w:hAnsiTheme="minorEastAsia" w:eastAsiaTheme="minorEastAsia"/>
          <w:szCs w:val="21"/>
        </w:rPr>
      </w:pPr>
      <w:r>
        <w:rPr>
          <w:rFonts w:asciiTheme="minorEastAsia" w:hAnsiTheme="minorEastAsia" w:eastAsiaTheme="minorEastAsia"/>
          <w:szCs w:val="21"/>
        </w:rPr>
        <w:t>……</w:t>
      </w:r>
    </w:p>
    <w:p w14:paraId="0D6CE01C">
      <w:pPr>
        <w:pStyle w:val="21"/>
        <w:spacing w:line="302" w:lineRule="auto"/>
        <w:ind w:right="-1" w:firstLine="412"/>
        <w:rPr>
          <w:rFonts w:hint="eastAsia"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7527B080">
      <w:pPr>
        <w:pStyle w:val="21"/>
        <w:spacing w:line="302" w:lineRule="auto"/>
        <w:ind w:right="-1" w:firstLine="412"/>
        <w:rPr>
          <w:rFonts w:hint="eastAsia"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3AFA65A2">
      <w:pPr>
        <w:pStyle w:val="21"/>
        <w:spacing w:line="302" w:lineRule="auto"/>
        <w:ind w:right="-1" w:firstLine="412"/>
        <w:rPr>
          <w:rFonts w:hint="eastAsia"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512F31DB">
      <w:pPr>
        <w:spacing w:line="360" w:lineRule="auto"/>
        <w:ind w:firstLine="420" w:firstLineChars="200"/>
        <w:jc w:val="right"/>
        <w:rPr>
          <w:rFonts w:hint="eastAsia"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4C1A642">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4CD82C36">
      <w:pPr>
        <w:spacing w:line="360" w:lineRule="auto"/>
        <w:ind w:firstLine="420" w:firstLineChars="200"/>
        <w:rPr>
          <w:rFonts w:hint="eastAsia" w:ascii="宋体" w:hAnsi="宋体"/>
          <w:szCs w:val="21"/>
        </w:rPr>
      </w:pPr>
      <w:r>
        <w:rPr>
          <w:rFonts w:hint="eastAsia" w:ascii="宋体" w:hAnsi="宋体"/>
          <w:szCs w:val="21"/>
        </w:rPr>
        <w:t>备注：</w:t>
      </w:r>
    </w:p>
    <w:p w14:paraId="15D0C0F4">
      <w:pPr>
        <w:spacing w:line="360" w:lineRule="auto"/>
        <w:ind w:firstLine="420" w:firstLineChars="200"/>
        <w:rPr>
          <w:rFonts w:hint="eastAsia"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20DA9C35">
      <w:pPr>
        <w:spacing w:line="360" w:lineRule="auto"/>
        <w:ind w:firstLine="424" w:firstLineChars="202"/>
        <w:rPr>
          <w:rFonts w:hint="eastAsia" w:ascii="宋体" w:hAnsi="宋体"/>
          <w:szCs w:val="21"/>
        </w:rPr>
      </w:pPr>
      <w:r>
        <w:rPr>
          <w:rFonts w:hint="eastAsia" w:ascii="宋体" w:hAnsi="宋体"/>
          <w:szCs w:val="21"/>
        </w:rPr>
        <w:t>2、从业人员、营业收入、资产总额填报上一年度数据，无上一年度数据的新成立企业可不填报。</w:t>
      </w:r>
    </w:p>
    <w:p w14:paraId="49073190">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1B24E137">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4EF4A206">
      <w:pPr>
        <w:spacing w:line="360" w:lineRule="auto"/>
        <w:ind w:firstLine="420" w:firstLineChars="200"/>
        <w:rPr>
          <w:rFonts w:hint="eastAsia" w:ascii="宋体" w:hAnsi="宋体"/>
          <w:szCs w:val="21"/>
        </w:rPr>
      </w:pPr>
    </w:p>
    <w:p w14:paraId="6ECCA9E9">
      <w:pPr>
        <w:pStyle w:val="6"/>
        <w:tabs>
          <w:tab w:val="left" w:pos="0"/>
        </w:tabs>
        <w:jc w:val="center"/>
        <w:rPr>
          <w:rFonts w:hint="eastAsia" w:ascii="宋体" w:hAnsi="宋体" w:eastAsia="宋体"/>
        </w:rPr>
      </w:pPr>
      <w:r>
        <w:rPr>
          <w:rFonts w:hint="eastAsia" w:ascii="宋体" w:hAnsi="宋体" w:eastAsia="宋体"/>
        </w:rPr>
        <w:t>监狱企业声明函</w:t>
      </w:r>
    </w:p>
    <w:p w14:paraId="2D6AE999">
      <w:pPr>
        <w:spacing w:after="60" w:line="360" w:lineRule="auto"/>
        <w:ind w:firstLine="420" w:firstLineChars="200"/>
        <w:rPr>
          <w:rFonts w:hint="eastAsia"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8A27840">
      <w:pPr>
        <w:spacing w:after="60"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5B379128">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449AD93">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3992DB4B">
      <w:pPr>
        <w:spacing w:line="360" w:lineRule="auto"/>
        <w:ind w:firstLine="645"/>
        <w:rPr>
          <w:rFonts w:ascii="宋体"/>
          <w:b/>
          <w:szCs w:val="21"/>
        </w:rPr>
      </w:pPr>
      <w:r>
        <w:rPr>
          <w:rFonts w:hint="eastAsia" w:ascii="宋体" w:hAnsi="宋体"/>
          <w:szCs w:val="21"/>
        </w:rPr>
        <w:t xml:space="preserve">                                    </w:t>
      </w:r>
    </w:p>
    <w:p w14:paraId="6D37CCFF">
      <w:pPr>
        <w:spacing w:after="60" w:line="360" w:lineRule="auto"/>
        <w:ind w:firstLine="422" w:firstLineChars="200"/>
        <w:rPr>
          <w:rFonts w:hint="eastAsia" w:ascii="宋体" w:hAnsi="宋体"/>
          <w:b/>
          <w:szCs w:val="21"/>
        </w:rPr>
      </w:pPr>
      <w:r>
        <w:rPr>
          <w:rFonts w:hint="eastAsia" w:ascii="宋体" w:hAnsi="宋体"/>
          <w:b/>
          <w:szCs w:val="21"/>
        </w:rPr>
        <w:t>附：省级以上监狱管理局、戒毒管理局（含新疆生产建设兵团）出具的监狱企业证明文件。</w:t>
      </w:r>
    </w:p>
    <w:p w14:paraId="4B7A157B">
      <w:pPr>
        <w:spacing w:line="360" w:lineRule="auto"/>
        <w:ind w:left="723" w:hanging="723" w:hangingChars="300"/>
        <w:rPr>
          <w:b/>
          <w:sz w:val="24"/>
        </w:rPr>
      </w:pPr>
    </w:p>
    <w:p w14:paraId="389334B7">
      <w:pPr>
        <w:spacing w:line="360" w:lineRule="auto"/>
        <w:ind w:firstLine="424" w:firstLineChars="202"/>
        <w:rPr>
          <w:rFonts w:hint="eastAsia"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691C0253">
      <w:pPr>
        <w:spacing w:line="360" w:lineRule="auto"/>
        <w:ind w:firstLine="420" w:firstLineChars="200"/>
        <w:rPr>
          <w:rFonts w:hint="eastAsia" w:ascii="宋体" w:hAnsi="宋体"/>
          <w:szCs w:val="21"/>
        </w:rPr>
      </w:pPr>
    </w:p>
    <w:p w14:paraId="3166305A">
      <w:pPr>
        <w:pStyle w:val="6"/>
        <w:tabs>
          <w:tab w:val="left" w:pos="0"/>
        </w:tabs>
        <w:jc w:val="center"/>
        <w:rPr>
          <w:rFonts w:hint="eastAsia" w:ascii="宋体" w:hAnsi="宋体" w:eastAsia="宋体"/>
        </w:rPr>
      </w:pPr>
      <w:r>
        <w:rPr>
          <w:rFonts w:hint="eastAsia" w:ascii="宋体" w:hAnsi="宋体" w:eastAsia="宋体"/>
        </w:rPr>
        <w:t>残疾人福利性单位声明函</w:t>
      </w:r>
    </w:p>
    <w:p w14:paraId="55798F75">
      <w:pPr>
        <w:spacing w:line="360" w:lineRule="auto"/>
        <w:ind w:firstLine="420" w:firstLineChars="200"/>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CC7C80A">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5D28CC32">
      <w:pPr>
        <w:spacing w:line="360" w:lineRule="auto"/>
        <w:ind w:firstLine="420" w:firstLineChars="200"/>
        <w:rPr>
          <w:rFonts w:hint="eastAsia"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4312663A">
      <w:pPr>
        <w:spacing w:line="360" w:lineRule="auto"/>
        <w:ind w:firstLine="420" w:firstLineChars="200"/>
        <w:rPr>
          <w:rFonts w:hint="eastAsia" w:ascii="宋体" w:hAnsi="宋体"/>
          <w:szCs w:val="21"/>
        </w:rPr>
      </w:pPr>
    </w:p>
    <w:p w14:paraId="666C4539">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447CAA">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706110E0">
      <w:pPr>
        <w:spacing w:line="360" w:lineRule="auto"/>
        <w:ind w:firstLine="420" w:firstLineChars="200"/>
        <w:jc w:val="right"/>
        <w:rPr>
          <w:rFonts w:hint="eastAsia" w:ascii="宋体" w:hAnsi="宋体"/>
          <w:szCs w:val="21"/>
        </w:rPr>
      </w:pPr>
    </w:p>
    <w:p w14:paraId="47B23A12">
      <w:pPr>
        <w:spacing w:line="360" w:lineRule="auto"/>
        <w:jc w:val="left"/>
        <w:rPr>
          <w:rFonts w:hint="eastAsia"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AB139A1">
      <w:bookmarkStart w:id="66" w:name="_Toc44690433"/>
      <w:bookmarkStart w:id="67" w:name="_Toc44690706"/>
      <w:bookmarkStart w:id="68" w:name="_Toc44691397"/>
      <w:bookmarkStart w:id="69" w:name="_Toc135293186"/>
      <w:bookmarkStart w:id="70" w:name="_Toc44691165"/>
    </w:p>
    <w:p w14:paraId="685B7B41"/>
    <w:p w14:paraId="159BCDC5">
      <w:pPr>
        <w:keepNext/>
        <w:keepLines/>
        <w:tabs>
          <w:tab w:val="left" w:pos="0"/>
        </w:tabs>
        <w:spacing w:before="280" w:after="290" w:line="376" w:lineRule="auto"/>
        <w:jc w:val="center"/>
        <w:outlineLvl w:val="3"/>
        <w:rPr>
          <w:rFonts w:hint="eastAsia" w:ascii="宋体" w:hAnsi="宋体"/>
          <w:b/>
          <w:bCs/>
          <w:sz w:val="28"/>
          <w:szCs w:val="28"/>
        </w:rPr>
      </w:pPr>
      <w:r>
        <w:rPr>
          <w:rFonts w:hint="eastAsia" w:ascii="宋体" w:hAnsi="宋体"/>
          <w:b/>
          <w:bCs/>
          <w:sz w:val="28"/>
          <w:szCs w:val="28"/>
        </w:rPr>
        <w:t>列入政府优先采购清单的投标产品一览表</w:t>
      </w:r>
    </w:p>
    <w:tbl>
      <w:tblPr>
        <w:tblStyle w:val="51"/>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A003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177B3345">
            <w:pPr>
              <w:jc w:val="center"/>
              <w:rPr>
                <w:b/>
                <w:szCs w:val="21"/>
              </w:rPr>
            </w:pPr>
            <w:r>
              <w:rPr>
                <w:rFonts w:hint="eastAsia"/>
                <w:b/>
                <w:szCs w:val="21"/>
              </w:rPr>
              <w:t>序号</w:t>
            </w:r>
          </w:p>
        </w:tc>
        <w:tc>
          <w:tcPr>
            <w:tcW w:w="1213" w:type="dxa"/>
            <w:vMerge w:val="restart"/>
            <w:vAlign w:val="center"/>
          </w:tcPr>
          <w:p w14:paraId="29F0851A">
            <w:pPr>
              <w:jc w:val="center"/>
              <w:rPr>
                <w:b/>
                <w:szCs w:val="21"/>
              </w:rPr>
            </w:pPr>
            <w:r>
              <w:rPr>
                <w:rFonts w:hint="eastAsia"/>
                <w:b/>
                <w:szCs w:val="21"/>
              </w:rPr>
              <w:t>投标产品名称</w:t>
            </w:r>
          </w:p>
        </w:tc>
        <w:tc>
          <w:tcPr>
            <w:tcW w:w="1840" w:type="dxa"/>
            <w:vMerge w:val="restart"/>
            <w:vAlign w:val="center"/>
          </w:tcPr>
          <w:p w14:paraId="1EB7A550">
            <w:pPr>
              <w:jc w:val="center"/>
              <w:rPr>
                <w:b/>
                <w:szCs w:val="21"/>
              </w:rPr>
            </w:pPr>
            <w:r>
              <w:rPr>
                <w:rFonts w:hint="eastAsia"/>
                <w:b/>
                <w:szCs w:val="21"/>
              </w:rPr>
              <w:t>规格及型号</w:t>
            </w:r>
          </w:p>
        </w:tc>
        <w:tc>
          <w:tcPr>
            <w:tcW w:w="4351" w:type="dxa"/>
            <w:gridSpan w:val="3"/>
            <w:vAlign w:val="center"/>
          </w:tcPr>
          <w:p w14:paraId="3BFFE9D1">
            <w:pPr>
              <w:jc w:val="center"/>
              <w:rPr>
                <w:b/>
                <w:szCs w:val="21"/>
              </w:rPr>
            </w:pPr>
            <w:r>
              <w:rPr>
                <w:rFonts w:hint="eastAsia"/>
                <w:b/>
                <w:szCs w:val="21"/>
              </w:rPr>
              <w:t>投标产品报价</w:t>
            </w:r>
          </w:p>
        </w:tc>
        <w:tc>
          <w:tcPr>
            <w:tcW w:w="1503" w:type="dxa"/>
            <w:vMerge w:val="restart"/>
            <w:vAlign w:val="center"/>
          </w:tcPr>
          <w:p w14:paraId="1F9C26E6">
            <w:pPr>
              <w:jc w:val="center"/>
              <w:rPr>
                <w:b/>
                <w:szCs w:val="21"/>
              </w:rPr>
            </w:pPr>
            <w:r>
              <w:rPr>
                <w:rFonts w:hint="eastAsia"/>
                <w:b/>
                <w:szCs w:val="21"/>
              </w:rPr>
              <w:t>属于优先采购清单的类别</w:t>
            </w:r>
          </w:p>
        </w:tc>
        <w:tc>
          <w:tcPr>
            <w:tcW w:w="720" w:type="dxa"/>
            <w:vMerge w:val="restart"/>
            <w:vAlign w:val="center"/>
          </w:tcPr>
          <w:p w14:paraId="5B8C795E">
            <w:pPr>
              <w:jc w:val="center"/>
              <w:rPr>
                <w:b/>
                <w:szCs w:val="21"/>
              </w:rPr>
            </w:pPr>
            <w:r>
              <w:rPr>
                <w:rFonts w:hint="eastAsia"/>
                <w:b/>
                <w:szCs w:val="21"/>
              </w:rPr>
              <w:t>备注</w:t>
            </w:r>
          </w:p>
        </w:tc>
      </w:tr>
      <w:tr w14:paraId="0B1BE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42816662">
            <w:pPr>
              <w:rPr>
                <w:szCs w:val="21"/>
              </w:rPr>
            </w:pPr>
          </w:p>
        </w:tc>
        <w:tc>
          <w:tcPr>
            <w:tcW w:w="1213" w:type="dxa"/>
            <w:vMerge w:val="continue"/>
            <w:vAlign w:val="center"/>
          </w:tcPr>
          <w:p w14:paraId="338E6D6B">
            <w:pPr>
              <w:rPr>
                <w:szCs w:val="21"/>
              </w:rPr>
            </w:pPr>
          </w:p>
        </w:tc>
        <w:tc>
          <w:tcPr>
            <w:tcW w:w="1840" w:type="dxa"/>
            <w:vMerge w:val="continue"/>
            <w:vAlign w:val="center"/>
          </w:tcPr>
          <w:p w14:paraId="3C667F90">
            <w:pPr>
              <w:rPr>
                <w:szCs w:val="21"/>
              </w:rPr>
            </w:pPr>
          </w:p>
        </w:tc>
        <w:tc>
          <w:tcPr>
            <w:tcW w:w="818" w:type="dxa"/>
            <w:vAlign w:val="center"/>
          </w:tcPr>
          <w:p w14:paraId="3CEEDA56">
            <w:pPr>
              <w:rPr>
                <w:szCs w:val="21"/>
              </w:rPr>
            </w:pPr>
            <w:r>
              <w:rPr>
                <w:rFonts w:hint="eastAsia"/>
                <w:szCs w:val="21"/>
              </w:rPr>
              <w:t>数量</w:t>
            </w:r>
          </w:p>
        </w:tc>
        <w:tc>
          <w:tcPr>
            <w:tcW w:w="1241" w:type="dxa"/>
            <w:vAlign w:val="center"/>
          </w:tcPr>
          <w:p w14:paraId="5C47DA9A">
            <w:pPr>
              <w:jc w:val="center"/>
              <w:rPr>
                <w:szCs w:val="21"/>
              </w:rPr>
            </w:pPr>
            <w:r>
              <w:rPr>
                <w:rFonts w:hint="eastAsia"/>
                <w:szCs w:val="21"/>
              </w:rPr>
              <w:t>投标单价（元）</w:t>
            </w:r>
          </w:p>
        </w:tc>
        <w:tc>
          <w:tcPr>
            <w:tcW w:w="2292" w:type="dxa"/>
            <w:vAlign w:val="center"/>
          </w:tcPr>
          <w:p w14:paraId="076C8F6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53A95DF5">
            <w:pPr>
              <w:rPr>
                <w:szCs w:val="21"/>
              </w:rPr>
            </w:pPr>
          </w:p>
        </w:tc>
        <w:tc>
          <w:tcPr>
            <w:tcW w:w="720" w:type="dxa"/>
            <w:vMerge w:val="continue"/>
            <w:vAlign w:val="center"/>
          </w:tcPr>
          <w:p w14:paraId="6BD6FA2B">
            <w:pPr>
              <w:rPr>
                <w:szCs w:val="21"/>
              </w:rPr>
            </w:pPr>
          </w:p>
        </w:tc>
      </w:tr>
      <w:tr w14:paraId="00A9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08D0A6E">
            <w:pPr>
              <w:jc w:val="center"/>
              <w:rPr>
                <w:rFonts w:hint="eastAsia" w:ascii="宋体" w:hAnsi="宋体"/>
                <w:szCs w:val="21"/>
              </w:rPr>
            </w:pPr>
            <w:r>
              <w:rPr>
                <w:rFonts w:hint="eastAsia" w:ascii="宋体" w:hAnsi="宋体"/>
                <w:szCs w:val="21"/>
              </w:rPr>
              <w:t>1</w:t>
            </w:r>
          </w:p>
        </w:tc>
        <w:tc>
          <w:tcPr>
            <w:tcW w:w="1213" w:type="dxa"/>
            <w:vAlign w:val="center"/>
          </w:tcPr>
          <w:p w14:paraId="77835310">
            <w:pPr>
              <w:jc w:val="center"/>
              <w:rPr>
                <w:szCs w:val="21"/>
              </w:rPr>
            </w:pPr>
          </w:p>
        </w:tc>
        <w:tc>
          <w:tcPr>
            <w:tcW w:w="1840" w:type="dxa"/>
            <w:vAlign w:val="center"/>
          </w:tcPr>
          <w:p w14:paraId="541D6520">
            <w:pPr>
              <w:jc w:val="center"/>
              <w:rPr>
                <w:szCs w:val="21"/>
              </w:rPr>
            </w:pPr>
          </w:p>
        </w:tc>
        <w:tc>
          <w:tcPr>
            <w:tcW w:w="818" w:type="dxa"/>
            <w:vAlign w:val="center"/>
          </w:tcPr>
          <w:p w14:paraId="11C90E8A">
            <w:pPr>
              <w:jc w:val="center"/>
              <w:rPr>
                <w:szCs w:val="21"/>
              </w:rPr>
            </w:pPr>
          </w:p>
        </w:tc>
        <w:tc>
          <w:tcPr>
            <w:tcW w:w="1241" w:type="dxa"/>
            <w:vAlign w:val="center"/>
          </w:tcPr>
          <w:p w14:paraId="4B10362F">
            <w:pPr>
              <w:jc w:val="center"/>
              <w:rPr>
                <w:szCs w:val="21"/>
              </w:rPr>
            </w:pPr>
          </w:p>
        </w:tc>
        <w:tc>
          <w:tcPr>
            <w:tcW w:w="2292" w:type="dxa"/>
            <w:vAlign w:val="center"/>
          </w:tcPr>
          <w:p w14:paraId="2D331545">
            <w:pPr>
              <w:jc w:val="center"/>
              <w:rPr>
                <w:szCs w:val="21"/>
              </w:rPr>
            </w:pPr>
          </w:p>
        </w:tc>
        <w:tc>
          <w:tcPr>
            <w:tcW w:w="1503" w:type="dxa"/>
            <w:vAlign w:val="center"/>
          </w:tcPr>
          <w:p w14:paraId="4B23A4C3">
            <w:pPr>
              <w:jc w:val="center"/>
              <w:rPr>
                <w:szCs w:val="21"/>
              </w:rPr>
            </w:pPr>
          </w:p>
        </w:tc>
        <w:tc>
          <w:tcPr>
            <w:tcW w:w="720" w:type="dxa"/>
            <w:vAlign w:val="center"/>
          </w:tcPr>
          <w:p w14:paraId="22624755">
            <w:pPr>
              <w:jc w:val="center"/>
              <w:rPr>
                <w:szCs w:val="21"/>
              </w:rPr>
            </w:pPr>
          </w:p>
        </w:tc>
      </w:tr>
      <w:tr w14:paraId="6BE2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3EFF789">
            <w:pPr>
              <w:jc w:val="center"/>
              <w:rPr>
                <w:rFonts w:hint="eastAsia" w:ascii="宋体" w:hAnsi="宋体"/>
                <w:szCs w:val="21"/>
              </w:rPr>
            </w:pPr>
            <w:r>
              <w:rPr>
                <w:rFonts w:hint="eastAsia" w:ascii="宋体" w:hAnsi="宋体"/>
                <w:szCs w:val="21"/>
              </w:rPr>
              <w:t>2</w:t>
            </w:r>
          </w:p>
        </w:tc>
        <w:tc>
          <w:tcPr>
            <w:tcW w:w="1213" w:type="dxa"/>
            <w:vAlign w:val="center"/>
          </w:tcPr>
          <w:p w14:paraId="66344C55">
            <w:pPr>
              <w:jc w:val="center"/>
              <w:rPr>
                <w:szCs w:val="21"/>
              </w:rPr>
            </w:pPr>
          </w:p>
        </w:tc>
        <w:tc>
          <w:tcPr>
            <w:tcW w:w="1840" w:type="dxa"/>
            <w:vAlign w:val="center"/>
          </w:tcPr>
          <w:p w14:paraId="446086E0">
            <w:pPr>
              <w:jc w:val="center"/>
              <w:rPr>
                <w:szCs w:val="21"/>
              </w:rPr>
            </w:pPr>
          </w:p>
        </w:tc>
        <w:tc>
          <w:tcPr>
            <w:tcW w:w="818" w:type="dxa"/>
            <w:vAlign w:val="center"/>
          </w:tcPr>
          <w:p w14:paraId="2628548A">
            <w:pPr>
              <w:jc w:val="center"/>
              <w:rPr>
                <w:szCs w:val="21"/>
              </w:rPr>
            </w:pPr>
          </w:p>
        </w:tc>
        <w:tc>
          <w:tcPr>
            <w:tcW w:w="1241" w:type="dxa"/>
            <w:vAlign w:val="center"/>
          </w:tcPr>
          <w:p w14:paraId="48C28CAB">
            <w:pPr>
              <w:jc w:val="center"/>
              <w:rPr>
                <w:szCs w:val="21"/>
              </w:rPr>
            </w:pPr>
          </w:p>
        </w:tc>
        <w:tc>
          <w:tcPr>
            <w:tcW w:w="2292" w:type="dxa"/>
            <w:vAlign w:val="center"/>
          </w:tcPr>
          <w:p w14:paraId="5E34C9FF">
            <w:pPr>
              <w:jc w:val="center"/>
              <w:rPr>
                <w:szCs w:val="21"/>
              </w:rPr>
            </w:pPr>
          </w:p>
        </w:tc>
        <w:tc>
          <w:tcPr>
            <w:tcW w:w="1503" w:type="dxa"/>
            <w:vAlign w:val="center"/>
          </w:tcPr>
          <w:p w14:paraId="59E90BF1">
            <w:pPr>
              <w:jc w:val="center"/>
              <w:rPr>
                <w:szCs w:val="21"/>
              </w:rPr>
            </w:pPr>
          </w:p>
        </w:tc>
        <w:tc>
          <w:tcPr>
            <w:tcW w:w="720" w:type="dxa"/>
            <w:vAlign w:val="center"/>
          </w:tcPr>
          <w:p w14:paraId="3A9F34AF">
            <w:pPr>
              <w:jc w:val="center"/>
              <w:rPr>
                <w:szCs w:val="21"/>
              </w:rPr>
            </w:pPr>
          </w:p>
        </w:tc>
      </w:tr>
    </w:tbl>
    <w:p w14:paraId="21D29222">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03F39EF0">
      <w:pPr>
        <w:spacing w:line="360" w:lineRule="auto"/>
        <w:rPr>
          <w:rFonts w:hint="eastAsia"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C302103">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3366D0D5">
      <w:pPr>
        <w:pStyle w:val="46"/>
        <w:spacing w:before="0" w:beforeAutospacing="0" w:after="0" w:afterAutospacing="0" w:line="560" w:lineRule="atLeast"/>
        <w:jc w:val="center"/>
        <w:textAlignment w:val="baseline"/>
        <w:rPr>
          <w:rFonts w:hint="eastAsia" w:ascii="宋体" w:hAnsi="宋体" w:cs="宋体"/>
          <w:sz w:val="28"/>
          <w:szCs w:val="28"/>
        </w:rPr>
      </w:pPr>
      <w:r>
        <w:rPr>
          <w:rStyle w:val="54"/>
          <w:rFonts w:hint="eastAsia" w:ascii="宋体" w:hAnsi="宋体" w:cs="宋体"/>
          <w:color w:val="000000"/>
          <w:sz w:val="28"/>
          <w:szCs w:val="28"/>
          <w:shd w:val="clear" w:color="auto" w:fill="FFFFFF"/>
        </w:rPr>
        <w:t>关于符合本国产品标准的声明函</w:t>
      </w:r>
    </w:p>
    <w:p w14:paraId="09809BBA">
      <w:pPr>
        <w:pStyle w:val="46"/>
        <w:spacing w:before="0" w:beforeAutospacing="0" w:after="0" w:afterAutospacing="0" w:line="560" w:lineRule="atLeast"/>
        <w:ind w:firstLine="420"/>
        <w:textAlignment w:val="baseline"/>
        <w:rPr>
          <w:rFonts w:hint="eastAsia" w:ascii="宋体" w:hAnsi="宋体" w:cs="宋体"/>
          <w:sz w:val="21"/>
          <w:szCs w:val="21"/>
        </w:rPr>
      </w:pPr>
      <w:r>
        <w:rPr>
          <w:rFonts w:hint="eastAsia" w:ascii="仿宋" w:hAnsi="仿宋" w:eastAsia="仿宋" w:cs="仿宋"/>
          <w:color w:val="000000"/>
          <w:sz w:val="28"/>
          <w:szCs w:val="28"/>
          <w:shd w:val="clear" w:color="auto" w:fill="FFFFFF"/>
        </w:rPr>
        <w:t> </w:t>
      </w:r>
      <w:r>
        <w:rPr>
          <w:rFonts w:hint="eastAsia" w:ascii="宋体" w:hAnsi="宋体" w:cs="宋体"/>
          <w:color w:val="000000"/>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6C96F1F7">
      <w:pPr>
        <w:pStyle w:val="46"/>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w:t>
      </w:r>
      <w:r>
        <w:rPr>
          <w:rStyle w:val="57"/>
          <w:rFonts w:hint="eastAsia" w:ascii="宋体" w:hAnsi="宋体" w:cs="宋体"/>
          <w:i w:val="0"/>
          <w:iCs w:val="0"/>
          <w:color w:val="000000"/>
          <w:sz w:val="21"/>
          <w:szCs w:val="21"/>
          <w:shd w:val="clear" w:color="auto" w:fill="FFFFFF"/>
        </w:rPr>
        <w:t>（产品名称1）1</w:t>
      </w:r>
      <w:r>
        <w:rPr>
          <w:rFonts w:hint="eastAsia" w:ascii="宋体" w:hAnsi="宋体" w:cs="宋体"/>
          <w:color w:val="000000"/>
          <w:sz w:val="21"/>
          <w:szCs w:val="21"/>
          <w:shd w:val="clear" w:color="auto" w:fill="FFFFFF"/>
        </w:rPr>
        <w:t>，生产厂为</w:t>
      </w:r>
      <w:r>
        <w:rPr>
          <w:rStyle w:val="57"/>
          <w:rFonts w:hint="eastAsia" w:ascii="宋体" w:hAnsi="宋体" w:cs="宋体"/>
          <w:i w:val="0"/>
          <w:iCs w:val="0"/>
          <w:color w:val="000000"/>
          <w:sz w:val="21"/>
          <w:szCs w:val="21"/>
          <w:shd w:val="clear" w:color="auto" w:fill="FFFFFF"/>
        </w:rPr>
        <w:t>（厂名）2</w:t>
      </w:r>
      <w:r>
        <w:rPr>
          <w:rFonts w:hint="eastAsia" w:ascii="宋体" w:hAnsi="宋体" w:cs="宋体"/>
          <w:color w:val="000000"/>
          <w:sz w:val="21"/>
          <w:szCs w:val="21"/>
          <w:shd w:val="clear" w:color="auto" w:fill="FFFFFF"/>
        </w:rPr>
        <w:t>，厂址为</w:t>
      </w:r>
      <w:r>
        <w:rPr>
          <w:rStyle w:val="57"/>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7"/>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的中国境内生产的组件成本占比≥</w:t>
      </w:r>
      <w:r>
        <w:rPr>
          <w:rStyle w:val="57"/>
          <w:rFonts w:hint="eastAsia" w:ascii="宋体" w:hAnsi="宋体" w:cs="宋体"/>
          <w:i w:val="0"/>
          <w:iCs w:val="0"/>
          <w:color w:val="000000"/>
          <w:sz w:val="21"/>
          <w:szCs w:val="21"/>
          <w:shd w:val="clear" w:color="auto" w:fill="FFFFFF"/>
        </w:rPr>
        <w:t>（规定比例）3</w:t>
      </w:r>
      <w:r>
        <w:rPr>
          <w:rFonts w:hint="eastAsia" w:ascii="宋体" w:hAnsi="宋体" w:cs="宋体"/>
          <w:color w:val="000000"/>
          <w:sz w:val="21"/>
          <w:szCs w:val="21"/>
          <w:shd w:val="clear" w:color="auto" w:fill="FFFFFF"/>
        </w:rPr>
        <w:t>。</w:t>
      </w:r>
      <w:r>
        <w:rPr>
          <w:rStyle w:val="57"/>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7"/>
          <w:rFonts w:hint="eastAsia" w:ascii="宋体" w:hAnsi="宋体" w:cs="宋体"/>
          <w:i w:val="0"/>
          <w:iCs w:val="0"/>
          <w:color w:val="000000"/>
          <w:sz w:val="21"/>
          <w:szCs w:val="21"/>
          <w:shd w:val="clear" w:color="auto" w:fill="FFFFFF"/>
        </w:rPr>
        <w:t>（关键组件）4</w:t>
      </w:r>
      <w:r>
        <w:rPr>
          <w:rFonts w:hint="eastAsia" w:ascii="宋体" w:hAnsi="宋体" w:cs="宋体"/>
          <w:color w:val="000000"/>
          <w:sz w:val="21"/>
          <w:szCs w:val="21"/>
          <w:shd w:val="clear" w:color="auto" w:fill="FFFFFF"/>
        </w:rPr>
        <w:t>在中国境内生产。</w:t>
      </w:r>
      <w:r>
        <w:rPr>
          <w:rStyle w:val="57"/>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7"/>
          <w:rFonts w:hint="eastAsia" w:ascii="宋体" w:hAnsi="宋体" w:cs="宋体"/>
          <w:i w:val="0"/>
          <w:iCs w:val="0"/>
          <w:color w:val="000000"/>
          <w:sz w:val="21"/>
          <w:szCs w:val="21"/>
          <w:shd w:val="clear" w:color="auto" w:fill="FFFFFF"/>
        </w:rPr>
        <w:t>（关键工序）5</w:t>
      </w:r>
      <w:r>
        <w:rPr>
          <w:rFonts w:hint="eastAsia" w:ascii="宋体" w:hAnsi="宋体" w:cs="宋体"/>
          <w:color w:val="000000"/>
          <w:sz w:val="21"/>
          <w:szCs w:val="21"/>
          <w:shd w:val="clear" w:color="auto" w:fill="FFFFFF"/>
        </w:rPr>
        <w:t>在中国境内完成。</w:t>
      </w:r>
    </w:p>
    <w:p w14:paraId="1CCC4173">
      <w:pPr>
        <w:pStyle w:val="46"/>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w:t>
      </w:r>
      <w:r>
        <w:rPr>
          <w:rStyle w:val="57"/>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，生产厂为</w:t>
      </w:r>
      <w:r>
        <w:rPr>
          <w:rStyle w:val="57"/>
          <w:rFonts w:hint="eastAsia" w:ascii="宋体" w:hAnsi="宋体" w:cs="宋体"/>
          <w:i w:val="0"/>
          <w:iCs w:val="0"/>
          <w:color w:val="000000"/>
          <w:sz w:val="21"/>
          <w:szCs w:val="21"/>
          <w:shd w:val="clear" w:color="auto" w:fill="FFFFFF"/>
        </w:rPr>
        <w:t>（厂名）</w:t>
      </w:r>
      <w:r>
        <w:rPr>
          <w:rFonts w:hint="eastAsia" w:ascii="宋体" w:hAnsi="宋体" w:cs="宋体"/>
          <w:color w:val="000000"/>
          <w:sz w:val="21"/>
          <w:szCs w:val="21"/>
          <w:shd w:val="clear" w:color="auto" w:fill="FFFFFF"/>
        </w:rPr>
        <w:t>，厂址为</w:t>
      </w:r>
      <w:r>
        <w:rPr>
          <w:rStyle w:val="57"/>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7"/>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的中国境内生产的组件成本占比≥</w:t>
      </w:r>
      <w:r>
        <w:rPr>
          <w:rStyle w:val="57"/>
          <w:rFonts w:hint="eastAsia" w:ascii="宋体" w:hAnsi="宋体" w:cs="宋体"/>
          <w:i w:val="0"/>
          <w:iCs w:val="0"/>
          <w:color w:val="000000"/>
          <w:sz w:val="21"/>
          <w:szCs w:val="21"/>
          <w:shd w:val="clear" w:color="auto" w:fill="FFFFFF"/>
        </w:rPr>
        <w:t>（规定比例）</w:t>
      </w:r>
      <w:r>
        <w:rPr>
          <w:rFonts w:hint="eastAsia" w:ascii="宋体" w:hAnsi="宋体" w:cs="宋体"/>
          <w:color w:val="000000"/>
          <w:sz w:val="21"/>
          <w:szCs w:val="21"/>
          <w:shd w:val="clear" w:color="auto" w:fill="FFFFFF"/>
        </w:rPr>
        <w:t>。</w:t>
      </w:r>
      <w:r>
        <w:rPr>
          <w:rStyle w:val="57"/>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7"/>
          <w:rFonts w:hint="eastAsia" w:ascii="宋体" w:hAnsi="宋体" w:cs="宋体"/>
          <w:i w:val="0"/>
          <w:iCs w:val="0"/>
          <w:color w:val="000000"/>
          <w:sz w:val="21"/>
          <w:szCs w:val="21"/>
          <w:shd w:val="clear" w:color="auto" w:fill="FFFFFF"/>
        </w:rPr>
        <w:t>（关键组件）</w:t>
      </w:r>
      <w:r>
        <w:rPr>
          <w:rFonts w:hint="eastAsia" w:ascii="宋体" w:hAnsi="宋体" w:cs="宋体"/>
          <w:color w:val="000000"/>
          <w:sz w:val="21"/>
          <w:szCs w:val="21"/>
          <w:shd w:val="clear" w:color="auto" w:fill="FFFFFF"/>
        </w:rPr>
        <w:t>在中国境内生产。</w:t>
      </w:r>
      <w:r>
        <w:rPr>
          <w:rStyle w:val="57"/>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7"/>
          <w:rFonts w:hint="eastAsia" w:ascii="宋体" w:hAnsi="宋体" w:cs="宋体"/>
          <w:i w:val="0"/>
          <w:iCs w:val="0"/>
          <w:color w:val="000000"/>
          <w:sz w:val="21"/>
          <w:szCs w:val="21"/>
          <w:shd w:val="clear" w:color="auto" w:fill="FFFFFF"/>
        </w:rPr>
        <w:t>（关键工序）</w:t>
      </w:r>
      <w:r>
        <w:rPr>
          <w:rFonts w:hint="eastAsia" w:ascii="宋体" w:hAnsi="宋体" w:cs="宋体"/>
          <w:color w:val="000000"/>
          <w:sz w:val="21"/>
          <w:szCs w:val="21"/>
          <w:shd w:val="clear" w:color="auto" w:fill="FFFFFF"/>
        </w:rPr>
        <w:t>在中国境内完成。</w:t>
      </w:r>
    </w:p>
    <w:p w14:paraId="1920CBF3">
      <w:pPr>
        <w:pStyle w:val="46"/>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w:t>
      </w:r>
    </w:p>
    <w:p w14:paraId="71B317AC">
      <w:pPr>
        <w:pStyle w:val="46"/>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本公司（单位）对上述声明内容的真实性负责。如有虚假，愿承担相应法律责任。</w:t>
      </w:r>
    </w:p>
    <w:p w14:paraId="6CE8125A">
      <w:pPr>
        <w:pStyle w:val="46"/>
        <w:spacing w:before="0" w:beforeAutospacing="0" w:after="0" w:afterAutospacing="0" w:line="560" w:lineRule="atLeas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 </w:t>
      </w:r>
    </w:p>
    <w:p w14:paraId="690B0C3B">
      <w:pPr>
        <w:pStyle w:val="46"/>
        <w:spacing w:before="0" w:beforeAutospacing="0" w:after="0" w:afterAutospacing="0" w:line="560" w:lineRule="atLeast"/>
        <w:jc w:val="righ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公司（单位）名称（盖章）：　        </w:t>
      </w:r>
    </w:p>
    <w:p w14:paraId="7A2F7528">
      <w:pPr>
        <w:pStyle w:val="46"/>
        <w:spacing w:before="0" w:beforeAutospacing="0" w:after="0" w:afterAutospacing="0" w:line="560" w:lineRule="atLeast"/>
        <w:jc w:val="righ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日期：　     年　  月　  日         </w:t>
      </w:r>
    </w:p>
    <w:p w14:paraId="44F1B08F">
      <w:pPr>
        <w:pStyle w:val="46"/>
        <w:spacing w:before="0" w:beforeAutospacing="0" w:after="0" w:afterAutospacing="0" w:line="560" w:lineRule="atLeas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__________________</w:t>
      </w:r>
    </w:p>
    <w:p w14:paraId="5D17D59F">
      <w:pPr>
        <w:pStyle w:val="46"/>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1.产品如有型号，请在“产品名称”栏一并填写。</w:t>
      </w:r>
    </w:p>
    <w:p w14:paraId="371191B5">
      <w:pPr>
        <w:pStyle w:val="46"/>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2.生产厂名与厂址应与生产厂营业执照载明的相关信息保持一致。</w:t>
      </w:r>
    </w:p>
    <w:p w14:paraId="3D465B5D">
      <w:pPr>
        <w:pStyle w:val="46"/>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3.该产品的中国境内生产的组件成本占比相关要求实施前，“规定比例”栏可不填，下同。</w:t>
      </w:r>
    </w:p>
    <w:p w14:paraId="31BE6B10">
      <w:pPr>
        <w:pStyle w:val="46"/>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4.该产品的关键组件要求实施前，“关键组件”栏可不填，下同。</w:t>
      </w:r>
    </w:p>
    <w:p w14:paraId="569F49F2">
      <w:pPr>
        <w:pStyle w:val="46"/>
        <w:spacing w:before="0" w:beforeAutospacing="0" w:after="0" w:afterAutospacing="0" w:line="560" w:lineRule="atLeast"/>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5.该产品的关键工序要求实施前，“关键工序”栏可不填，下同。</w:t>
      </w:r>
    </w:p>
    <w:p w14:paraId="770FDEEF">
      <w:pPr>
        <w:pStyle w:val="46"/>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r>
        <w:rPr>
          <w:rFonts w:hint="eastAsia" w:ascii="宋体" w:hAnsi="宋体" w:cs="宋体"/>
          <w:b/>
          <w:bCs/>
          <w:color w:val="000000"/>
          <w:sz w:val="21"/>
          <w:szCs w:val="21"/>
          <w:shd w:val="clear" w:color="auto" w:fill="FFFFFF"/>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6CB0C039">
      <w:pPr>
        <w:pStyle w:val="46"/>
        <w:spacing w:before="0" w:beforeAutospacing="0" w:after="0" w:afterAutospacing="0" w:line="560" w:lineRule="atLeast"/>
        <w:ind w:firstLine="420"/>
        <w:textAlignment w:val="baseline"/>
        <w:rPr>
          <w:rFonts w:hint="eastAsia" w:ascii="宋体" w:hAnsi="宋体" w:cs="宋体"/>
          <w:color w:val="000000"/>
          <w:sz w:val="21"/>
          <w:szCs w:val="21"/>
          <w:shd w:val="clear" w:color="auto" w:fill="FFFFFF"/>
        </w:rPr>
      </w:pPr>
    </w:p>
    <w:p w14:paraId="18467272">
      <w:pPr>
        <w:rPr>
          <w:rFonts w:hint="eastAsia" w:asciiTheme="minorEastAsia" w:hAnsiTheme="minorEastAsia" w:eastAsiaTheme="minorEastAsia"/>
        </w:rPr>
      </w:pPr>
      <w:r>
        <w:rPr>
          <w:rFonts w:hint="eastAsia" w:asciiTheme="minorEastAsia" w:hAnsiTheme="minorEastAsia" w:eastAsiaTheme="minorEastAsia"/>
        </w:rPr>
        <w:br w:type="page"/>
      </w:r>
    </w:p>
    <w:p w14:paraId="1F501FDB">
      <w:pPr>
        <w:pStyle w:val="5"/>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格式5  开标一览表</w:t>
      </w:r>
      <w:bookmarkEnd w:id="66"/>
      <w:bookmarkEnd w:id="67"/>
      <w:bookmarkEnd w:id="68"/>
      <w:bookmarkEnd w:id="69"/>
      <w:bookmarkEnd w:id="70"/>
    </w:p>
    <w:p w14:paraId="0750010F">
      <w:pPr>
        <w:adjustRightInd w:val="0"/>
        <w:snapToGrid w:val="0"/>
        <w:spacing w:line="360" w:lineRule="auto"/>
        <w:rPr>
          <w:bCs/>
          <w:snapToGrid w:val="0"/>
          <w:kern w:val="0"/>
        </w:rPr>
      </w:pPr>
    </w:p>
    <w:p w14:paraId="51D68B7F">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5159831">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0"/>
        <w:gridCol w:w="3725"/>
        <w:gridCol w:w="1843"/>
      </w:tblGrid>
      <w:tr w14:paraId="390F7C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920" w:type="dxa"/>
            <w:tcBorders>
              <w:top w:val="double" w:color="auto" w:sz="4" w:space="0"/>
              <w:bottom w:val="single" w:color="auto" w:sz="4" w:space="0"/>
            </w:tcBorders>
            <w:vAlign w:val="center"/>
          </w:tcPr>
          <w:p w14:paraId="2FF6E4BF">
            <w:pPr>
              <w:adjustRightInd w:val="0"/>
              <w:snapToGrid w:val="0"/>
              <w:spacing w:line="360" w:lineRule="auto"/>
              <w:jc w:val="center"/>
              <w:rPr>
                <w:snapToGrid w:val="0"/>
                <w:kern w:val="0"/>
              </w:rPr>
            </w:pPr>
            <w:r>
              <w:rPr>
                <w:snapToGrid w:val="0"/>
                <w:kern w:val="0"/>
              </w:rPr>
              <w:t>项目名称</w:t>
            </w:r>
          </w:p>
        </w:tc>
        <w:tc>
          <w:tcPr>
            <w:tcW w:w="3725" w:type="dxa"/>
            <w:tcBorders>
              <w:top w:val="double" w:color="auto" w:sz="4" w:space="0"/>
              <w:bottom w:val="single" w:color="auto" w:sz="4" w:space="0"/>
            </w:tcBorders>
            <w:vAlign w:val="center"/>
          </w:tcPr>
          <w:p w14:paraId="3D9A7BC4">
            <w:pPr>
              <w:adjustRightInd w:val="0"/>
              <w:snapToGrid w:val="0"/>
              <w:spacing w:line="360" w:lineRule="auto"/>
              <w:jc w:val="center"/>
              <w:rPr>
                <w:snapToGrid w:val="0"/>
                <w:kern w:val="0"/>
              </w:rPr>
            </w:pPr>
            <w:r>
              <w:rPr>
                <w:snapToGrid w:val="0"/>
                <w:kern w:val="0"/>
              </w:rPr>
              <w:t>投标</w:t>
            </w:r>
            <w:r>
              <w:rPr>
                <w:rFonts w:hint="eastAsia"/>
                <w:snapToGrid w:val="0"/>
                <w:kern w:val="0"/>
              </w:rPr>
              <w:t>报</w:t>
            </w:r>
            <w:r>
              <w:rPr>
                <w:snapToGrid w:val="0"/>
                <w:kern w:val="0"/>
              </w:rPr>
              <w:t>价</w:t>
            </w:r>
          </w:p>
          <w:p w14:paraId="53226CF9">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6D9B3C97">
            <w:pPr>
              <w:adjustRightInd w:val="0"/>
              <w:snapToGrid w:val="0"/>
              <w:spacing w:line="360" w:lineRule="auto"/>
              <w:jc w:val="center"/>
              <w:rPr>
                <w:snapToGrid w:val="0"/>
                <w:kern w:val="0"/>
              </w:rPr>
            </w:pPr>
            <w:r>
              <w:rPr>
                <w:rFonts w:hint="eastAsia"/>
                <w:snapToGrid w:val="0"/>
                <w:kern w:val="0"/>
              </w:rPr>
              <w:t>备注</w:t>
            </w:r>
          </w:p>
        </w:tc>
      </w:tr>
      <w:tr w14:paraId="43EEDD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920" w:type="dxa"/>
            <w:tcBorders>
              <w:top w:val="single" w:color="auto" w:sz="4" w:space="0"/>
            </w:tcBorders>
            <w:vAlign w:val="center"/>
          </w:tcPr>
          <w:p w14:paraId="6FA6D249">
            <w:pPr>
              <w:adjustRightInd w:val="0"/>
              <w:snapToGrid w:val="0"/>
              <w:spacing w:line="360" w:lineRule="auto"/>
              <w:jc w:val="center"/>
              <w:rPr>
                <w:rFonts w:eastAsiaTheme="minorEastAsia"/>
              </w:rPr>
            </w:pPr>
            <w:r>
              <w:rPr>
                <w:rFonts w:hint="eastAsia" w:asciiTheme="minorEastAsia" w:hAnsiTheme="minorEastAsia" w:eastAsiaTheme="minorEastAsia"/>
              </w:rPr>
              <w:t>单细胞和空间转录组外送标本检测项目</w:t>
            </w:r>
          </w:p>
        </w:tc>
        <w:tc>
          <w:tcPr>
            <w:tcW w:w="3725" w:type="dxa"/>
            <w:tcBorders>
              <w:top w:val="single" w:color="auto" w:sz="4" w:space="0"/>
            </w:tcBorders>
            <w:vAlign w:val="center"/>
          </w:tcPr>
          <w:p w14:paraId="507A107C">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3A3CDDF7">
            <w:pPr>
              <w:adjustRightInd w:val="0"/>
              <w:snapToGrid w:val="0"/>
              <w:spacing w:line="360" w:lineRule="auto"/>
              <w:jc w:val="center"/>
              <w:rPr>
                <w:snapToGrid w:val="0"/>
                <w:kern w:val="0"/>
              </w:rPr>
            </w:pPr>
          </w:p>
        </w:tc>
      </w:tr>
    </w:tbl>
    <w:p w14:paraId="4853B1B8">
      <w:pPr>
        <w:adjustRightInd w:val="0"/>
        <w:snapToGrid w:val="0"/>
        <w:spacing w:line="360" w:lineRule="auto"/>
        <w:rPr>
          <w:snapToGrid w:val="0"/>
          <w:kern w:val="0"/>
        </w:rPr>
      </w:pPr>
    </w:p>
    <w:p w14:paraId="1D3DB79C">
      <w:pPr>
        <w:adjustRightInd w:val="0"/>
        <w:snapToGrid w:val="0"/>
        <w:spacing w:line="360" w:lineRule="auto"/>
        <w:rPr>
          <w:snapToGrid w:val="0"/>
          <w:kern w:val="0"/>
        </w:rPr>
      </w:pPr>
    </w:p>
    <w:p w14:paraId="0064EBFA">
      <w:pPr>
        <w:adjustRightInd w:val="0"/>
        <w:snapToGrid w:val="0"/>
        <w:spacing w:line="360" w:lineRule="auto"/>
        <w:rPr>
          <w:snapToGrid w:val="0"/>
          <w:kern w:val="0"/>
        </w:rPr>
      </w:pPr>
      <w:r>
        <w:rPr>
          <w:snapToGrid w:val="0"/>
          <w:kern w:val="0"/>
        </w:rPr>
        <w:t>投标单位：（</w:t>
      </w:r>
      <w:r>
        <w:rPr>
          <w:rFonts w:hint="eastAsia"/>
          <w:snapToGrid w:val="0"/>
          <w:kern w:val="0"/>
        </w:rPr>
        <w:t>加盖公章</w:t>
      </w:r>
      <w:r>
        <w:rPr>
          <w:snapToGrid w:val="0"/>
          <w:kern w:val="0"/>
        </w:rPr>
        <w:t>）</w:t>
      </w:r>
    </w:p>
    <w:p w14:paraId="45E433E6">
      <w:pPr>
        <w:adjustRightInd w:val="0"/>
        <w:snapToGrid w:val="0"/>
        <w:spacing w:line="360" w:lineRule="auto"/>
        <w:rPr>
          <w:snapToGrid w:val="0"/>
          <w:kern w:val="0"/>
        </w:rPr>
      </w:pPr>
    </w:p>
    <w:p w14:paraId="56A7922D">
      <w:pPr>
        <w:adjustRightInd w:val="0"/>
        <w:snapToGrid w:val="0"/>
        <w:spacing w:line="360" w:lineRule="auto"/>
        <w:ind w:firstLine="6825" w:firstLineChars="3250"/>
        <w:rPr>
          <w:snapToGrid w:val="0"/>
          <w:kern w:val="0"/>
        </w:rPr>
      </w:pPr>
      <w:r>
        <w:rPr>
          <w:snapToGrid w:val="0"/>
          <w:kern w:val="0"/>
        </w:rPr>
        <w:t>年    月    日</w:t>
      </w:r>
    </w:p>
    <w:p w14:paraId="34E407B2">
      <w:pPr>
        <w:adjustRightInd w:val="0"/>
        <w:snapToGrid w:val="0"/>
        <w:spacing w:line="360" w:lineRule="auto"/>
        <w:ind w:firstLine="1050" w:firstLineChars="500"/>
        <w:rPr>
          <w:snapToGrid w:val="0"/>
          <w:kern w:val="0"/>
        </w:rPr>
      </w:pPr>
    </w:p>
    <w:p w14:paraId="279B0B90">
      <w:pPr>
        <w:adjustRightInd w:val="0"/>
        <w:spacing w:line="312" w:lineRule="auto"/>
        <w:ind w:left="2" w:firstLine="424" w:firstLineChars="202"/>
        <w:rPr>
          <w:rFonts w:hint="eastAsia" w:ascii="宋体" w:hAnsi="宋体"/>
          <w:snapToGrid w:val="0"/>
          <w:kern w:val="0"/>
        </w:rPr>
      </w:pPr>
      <w:r>
        <w:rPr>
          <w:rFonts w:ascii="宋体" w:hAnsi="宋体"/>
          <w:snapToGrid w:val="0"/>
          <w:kern w:val="0"/>
        </w:rPr>
        <w:t>注：</w:t>
      </w:r>
    </w:p>
    <w:p w14:paraId="6A4F8816">
      <w:pPr>
        <w:adjustRightInd w:val="0"/>
        <w:spacing w:line="312" w:lineRule="auto"/>
        <w:ind w:left="2" w:firstLine="424" w:firstLineChars="202"/>
        <w:rPr>
          <w:rFonts w:hint="eastAsia" w:ascii="宋体" w:hAnsi="宋体"/>
          <w:bCs/>
        </w:rPr>
      </w:pPr>
      <w:r>
        <w:rPr>
          <w:rFonts w:ascii="宋体" w:hAnsi="宋体"/>
          <w:snapToGrid w:val="0"/>
          <w:kern w:val="0"/>
        </w:rPr>
        <w:t>1、</w:t>
      </w:r>
      <w:r>
        <w:rPr>
          <w:rFonts w:hint="eastAsia" w:ascii="宋体" w:hAnsi="宋体"/>
          <w:szCs w:val="21"/>
        </w:rPr>
        <w:t>投标</w:t>
      </w:r>
      <w:r>
        <w:rPr>
          <w:rFonts w:hint="eastAsia"/>
          <w:snapToGrid w:val="0"/>
          <w:kern w:val="0"/>
        </w:rPr>
        <w:t>报</w:t>
      </w:r>
      <w:r>
        <w:rPr>
          <w:rFonts w:hint="eastAsia" w:ascii="宋体" w:hAnsi="宋体"/>
          <w:szCs w:val="21"/>
        </w:rPr>
        <w:t>价应符合“第二章  项目需求”中的报价要求，包含完成本项目所需的全部费用</w:t>
      </w:r>
      <w:r>
        <w:rPr>
          <w:rFonts w:hint="eastAsia" w:ascii="宋体" w:hAnsi="宋体"/>
          <w:bCs/>
        </w:rPr>
        <w:t>。</w:t>
      </w:r>
    </w:p>
    <w:p w14:paraId="3BF0050D">
      <w:pPr>
        <w:adjustRightInd w:val="0"/>
        <w:spacing w:line="312" w:lineRule="auto"/>
        <w:ind w:left="2" w:firstLine="424" w:firstLineChars="202"/>
        <w:rPr>
          <w:rFonts w:hint="eastAsia" w:ascii="宋体" w:hAnsi="宋体"/>
          <w:bCs/>
        </w:rPr>
      </w:pPr>
      <w:r>
        <w:rPr>
          <w:rFonts w:hint="eastAsia" w:ascii="宋体" w:hAnsi="宋体"/>
          <w:szCs w:val="21"/>
        </w:rPr>
        <w:t>2、根据《中华人民共和国财政部令第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2721D64">
      <w:pPr>
        <w:adjustRightInd w:val="0"/>
        <w:spacing w:line="312" w:lineRule="auto"/>
        <w:ind w:firstLine="437"/>
        <w:rPr>
          <w:b/>
          <w:bCs/>
          <w:sz w:val="28"/>
        </w:rPr>
      </w:pPr>
      <w:r>
        <w:rPr>
          <w:rFonts w:hint="eastAsia" w:ascii="宋体" w:hAnsi="宋体"/>
          <w:b/>
          <w:bCs/>
          <w:szCs w:val="21"/>
        </w:rPr>
        <w:t>3、</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229B1253"/>
    <w:p w14:paraId="3A0E3A9D"/>
    <w:p w14:paraId="19EA5DCB"/>
    <w:p w14:paraId="1377FC42"/>
    <w:p w14:paraId="0450B81F"/>
    <w:p w14:paraId="2287223D"/>
    <w:p w14:paraId="12223FCD"/>
    <w:p w14:paraId="2627B026"/>
    <w:p w14:paraId="4EE2B073"/>
    <w:p w14:paraId="42225BAB">
      <w:r>
        <w:br w:type="page"/>
      </w:r>
    </w:p>
    <w:p w14:paraId="17F5E141"/>
    <w:p w14:paraId="7B0255AA">
      <w:pPr>
        <w:pStyle w:val="5"/>
        <w:tabs>
          <w:tab w:val="left" w:pos="371"/>
        </w:tabs>
        <w:spacing w:before="120" w:after="120"/>
        <w:ind w:left="-1" w:leftChars="-1" w:hanging="1"/>
        <w:jc w:val="center"/>
        <w:rPr>
          <w:rFonts w:hint="eastAsia" w:asciiTheme="minorEastAsia" w:hAnsiTheme="minorEastAsia" w:eastAsiaTheme="minorEastAsia"/>
        </w:rPr>
      </w:pPr>
      <w:bookmarkStart w:id="71" w:name="_Toc44691166"/>
      <w:bookmarkStart w:id="72" w:name="_Toc135293187"/>
      <w:bookmarkStart w:id="73" w:name="_Toc44690434"/>
      <w:bookmarkStart w:id="74" w:name="_Toc44691398"/>
      <w:bookmarkStart w:id="75" w:name="_Toc44690707"/>
      <w:r>
        <w:rPr>
          <w:rFonts w:hint="eastAsia" w:asciiTheme="minorEastAsia" w:hAnsiTheme="minorEastAsia" w:eastAsiaTheme="minorEastAsia"/>
        </w:rPr>
        <w:t>格式6  报价表</w:t>
      </w:r>
      <w:bookmarkEnd w:id="71"/>
      <w:bookmarkEnd w:id="72"/>
      <w:bookmarkEnd w:id="73"/>
      <w:bookmarkEnd w:id="74"/>
      <w:bookmarkEnd w:id="75"/>
    </w:p>
    <w:p w14:paraId="78FB46F7">
      <w:pPr>
        <w:spacing w:line="300" w:lineRule="auto"/>
        <w:rPr>
          <w:rFonts w:ascii="楷体_GB2312" w:eastAsia="楷体_GB2312"/>
          <w:b/>
          <w:sz w:val="24"/>
        </w:rPr>
      </w:pPr>
      <w:r>
        <w:rPr>
          <w:rFonts w:hint="eastAsia" w:ascii="楷体_GB2312" w:eastAsia="楷体_GB2312"/>
          <w:b/>
          <w:sz w:val="24"/>
        </w:rPr>
        <w:t>1   报价要求</w:t>
      </w:r>
    </w:p>
    <w:p w14:paraId="6FB9E287">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rPr>
        <w:t>报</w:t>
      </w:r>
      <w:r>
        <w:rPr>
          <w:rFonts w:hint="eastAsia" w:ascii="宋体" w:hAnsi="宋体"/>
          <w:szCs w:val="21"/>
        </w:rPr>
        <w:t>价应符合“第二章  项目需求”中的报价要求，包含完成本项目所需的全部费用</w:t>
      </w:r>
      <w:r>
        <w:rPr>
          <w:rFonts w:hint="eastAsia" w:asciiTheme="minorEastAsia" w:hAnsiTheme="minorEastAsia" w:eastAsiaTheme="minorEastAsia"/>
          <w:snapToGrid w:val="0"/>
          <w:kern w:val="0"/>
        </w:rPr>
        <w:t>。</w:t>
      </w:r>
    </w:p>
    <w:p w14:paraId="77DDED86">
      <w:pPr>
        <w:adjustRightInd w:val="0"/>
        <w:snapToGrid w:val="0"/>
        <w:spacing w:line="300" w:lineRule="auto"/>
        <w:rPr>
          <w:snapToGrid w:val="0"/>
          <w:kern w:val="0"/>
        </w:rPr>
      </w:pPr>
    </w:p>
    <w:p w14:paraId="4E142306">
      <w:pPr>
        <w:spacing w:line="300" w:lineRule="auto"/>
        <w:rPr>
          <w:rFonts w:eastAsia="楷体_GB2312"/>
          <w:b/>
          <w:sz w:val="24"/>
        </w:rPr>
      </w:pPr>
      <w:r>
        <w:rPr>
          <w:rFonts w:hint="eastAsia" w:eastAsia="楷体_GB2312"/>
          <w:b/>
          <w:sz w:val="24"/>
        </w:rPr>
        <w:t>2   报价表</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2E768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668D7BFD">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23537947">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45B366C2">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1BA983B9">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16C52C44">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2C7F2DC6">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68F89134">
            <w:pPr>
              <w:adjustRightInd w:val="0"/>
              <w:snapToGrid w:val="0"/>
              <w:spacing w:line="300" w:lineRule="auto"/>
              <w:jc w:val="center"/>
              <w:rPr>
                <w:b/>
                <w:snapToGrid w:val="0"/>
                <w:kern w:val="0"/>
              </w:rPr>
            </w:pPr>
            <w:r>
              <w:rPr>
                <w:rFonts w:hint="eastAsia"/>
                <w:b/>
                <w:snapToGrid w:val="0"/>
                <w:kern w:val="0"/>
              </w:rPr>
              <w:t>备注</w:t>
            </w:r>
          </w:p>
        </w:tc>
      </w:tr>
      <w:tr w14:paraId="634793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518E615D">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5B30BEEB">
            <w:pPr>
              <w:adjustRightInd w:val="0"/>
              <w:snapToGrid w:val="0"/>
              <w:spacing w:line="300" w:lineRule="auto"/>
              <w:jc w:val="center"/>
              <w:rPr>
                <w:rFonts w:hint="eastAsia" w:ascii="宋体" w:hAnsi="宋体"/>
                <w:szCs w:val="21"/>
                <w:lang w:val="zh-CN"/>
              </w:rPr>
            </w:pPr>
          </w:p>
        </w:tc>
        <w:tc>
          <w:tcPr>
            <w:tcW w:w="876" w:type="dxa"/>
            <w:vAlign w:val="center"/>
          </w:tcPr>
          <w:p w14:paraId="3C6E27BA">
            <w:pPr>
              <w:adjustRightInd w:val="0"/>
              <w:snapToGrid w:val="0"/>
              <w:spacing w:line="300" w:lineRule="auto"/>
              <w:jc w:val="center"/>
              <w:rPr>
                <w:snapToGrid w:val="0"/>
                <w:kern w:val="0"/>
              </w:rPr>
            </w:pPr>
          </w:p>
        </w:tc>
        <w:tc>
          <w:tcPr>
            <w:tcW w:w="909" w:type="dxa"/>
            <w:vAlign w:val="center"/>
          </w:tcPr>
          <w:p w14:paraId="36C76F06">
            <w:pPr>
              <w:adjustRightInd w:val="0"/>
              <w:snapToGrid w:val="0"/>
              <w:spacing w:line="300" w:lineRule="auto"/>
              <w:jc w:val="center"/>
              <w:rPr>
                <w:snapToGrid w:val="0"/>
                <w:kern w:val="0"/>
              </w:rPr>
            </w:pPr>
          </w:p>
        </w:tc>
        <w:tc>
          <w:tcPr>
            <w:tcW w:w="1643" w:type="dxa"/>
            <w:vAlign w:val="center"/>
          </w:tcPr>
          <w:p w14:paraId="2CB164AD">
            <w:pPr>
              <w:adjustRightInd w:val="0"/>
              <w:snapToGrid w:val="0"/>
              <w:spacing w:line="300" w:lineRule="auto"/>
              <w:jc w:val="center"/>
              <w:rPr>
                <w:snapToGrid w:val="0"/>
                <w:kern w:val="0"/>
              </w:rPr>
            </w:pPr>
          </w:p>
        </w:tc>
        <w:tc>
          <w:tcPr>
            <w:tcW w:w="1701" w:type="dxa"/>
            <w:vAlign w:val="center"/>
          </w:tcPr>
          <w:p w14:paraId="79D905C4">
            <w:pPr>
              <w:adjustRightInd w:val="0"/>
              <w:snapToGrid w:val="0"/>
              <w:spacing w:line="300" w:lineRule="auto"/>
              <w:jc w:val="center"/>
              <w:rPr>
                <w:snapToGrid w:val="0"/>
                <w:kern w:val="0"/>
              </w:rPr>
            </w:pPr>
          </w:p>
        </w:tc>
        <w:tc>
          <w:tcPr>
            <w:tcW w:w="1125" w:type="dxa"/>
            <w:vAlign w:val="center"/>
          </w:tcPr>
          <w:p w14:paraId="5DDEB8ED">
            <w:pPr>
              <w:adjustRightInd w:val="0"/>
              <w:snapToGrid w:val="0"/>
              <w:spacing w:line="300" w:lineRule="auto"/>
              <w:jc w:val="center"/>
              <w:rPr>
                <w:snapToGrid w:val="0"/>
                <w:kern w:val="0"/>
              </w:rPr>
            </w:pPr>
          </w:p>
        </w:tc>
      </w:tr>
      <w:tr w14:paraId="24AC26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35A51DF">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p>
        </w:tc>
        <w:tc>
          <w:tcPr>
            <w:tcW w:w="2485" w:type="dxa"/>
            <w:vAlign w:val="center"/>
          </w:tcPr>
          <w:p w14:paraId="07586776">
            <w:pPr>
              <w:adjustRightInd w:val="0"/>
              <w:snapToGrid w:val="0"/>
              <w:spacing w:line="300" w:lineRule="auto"/>
              <w:jc w:val="center"/>
              <w:rPr>
                <w:rFonts w:hint="eastAsia" w:ascii="宋体" w:hAnsi="宋体"/>
                <w:szCs w:val="21"/>
                <w:lang w:val="zh-CN"/>
              </w:rPr>
            </w:pPr>
          </w:p>
        </w:tc>
        <w:tc>
          <w:tcPr>
            <w:tcW w:w="876" w:type="dxa"/>
            <w:vAlign w:val="center"/>
          </w:tcPr>
          <w:p w14:paraId="448C1D90">
            <w:pPr>
              <w:adjustRightInd w:val="0"/>
              <w:snapToGrid w:val="0"/>
              <w:spacing w:line="300" w:lineRule="auto"/>
              <w:jc w:val="center"/>
              <w:rPr>
                <w:snapToGrid w:val="0"/>
                <w:kern w:val="0"/>
              </w:rPr>
            </w:pPr>
          </w:p>
        </w:tc>
        <w:tc>
          <w:tcPr>
            <w:tcW w:w="909" w:type="dxa"/>
            <w:vAlign w:val="center"/>
          </w:tcPr>
          <w:p w14:paraId="7051D33B">
            <w:pPr>
              <w:adjustRightInd w:val="0"/>
              <w:snapToGrid w:val="0"/>
              <w:spacing w:line="300" w:lineRule="auto"/>
              <w:jc w:val="center"/>
              <w:rPr>
                <w:snapToGrid w:val="0"/>
                <w:kern w:val="0"/>
              </w:rPr>
            </w:pPr>
          </w:p>
        </w:tc>
        <w:tc>
          <w:tcPr>
            <w:tcW w:w="1643" w:type="dxa"/>
            <w:vAlign w:val="center"/>
          </w:tcPr>
          <w:p w14:paraId="15B77863">
            <w:pPr>
              <w:adjustRightInd w:val="0"/>
              <w:snapToGrid w:val="0"/>
              <w:spacing w:line="300" w:lineRule="auto"/>
              <w:jc w:val="center"/>
              <w:rPr>
                <w:snapToGrid w:val="0"/>
                <w:kern w:val="0"/>
              </w:rPr>
            </w:pPr>
          </w:p>
        </w:tc>
        <w:tc>
          <w:tcPr>
            <w:tcW w:w="1701" w:type="dxa"/>
            <w:vAlign w:val="center"/>
          </w:tcPr>
          <w:p w14:paraId="4E8B7151">
            <w:pPr>
              <w:adjustRightInd w:val="0"/>
              <w:snapToGrid w:val="0"/>
              <w:spacing w:line="300" w:lineRule="auto"/>
              <w:jc w:val="center"/>
              <w:rPr>
                <w:snapToGrid w:val="0"/>
                <w:kern w:val="0"/>
              </w:rPr>
            </w:pPr>
          </w:p>
        </w:tc>
        <w:tc>
          <w:tcPr>
            <w:tcW w:w="1125" w:type="dxa"/>
            <w:vAlign w:val="center"/>
          </w:tcPr>
          <w:p w14:paraId="0D701A7A">
            <w:pPr>
              <w:adjustRightInd w:val="0"/>
              <w:snapToGrid w:val="0"/>
              <w:spacing w:line="300" w:lineRule="auto"/>
              <w:jc w:val="center"/>
              <w:rPr>
                <w:snapToGrid w:val="0"/>
                <w:kern w:val="0"/>
              </w:rPr>
            </w:pPr>
          </w:p>
        </w:tc>
      </w:tr>
      <w:tr w14:paraId="6796D8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ECD9DAA">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3 </w:t>
            </w:r>
          </w:p>
        </w:tc>
        <w:tc>
          <w:tcPr>
            <w:tcW w:w="2485" w:type="dxa"/>
            <w:vAlign w:val="center"/>
          </w:tcPr>
          <w:p w14:paraId="24ADC96E">
            <w:pPr>
              <w:adjustRightInd w:val="0"/>
              <w:snapToGrid w:val="0"/>
              <w:spacing w:line="300" w:lineRule="auto"/>
              <w:jc w:val="center"/>
              <w:rPr>
                <w:rFonts w:hint="eastAsia" w:ascii="宋体" w:hAnsi="宋体"/>
                <w:szCs w:val="21"/>
                <w:lang w:val="zh-CN"/>
              </w:rPr>
            </w:pPr>
          </w:p>
        </w:tc>
        <w:tc>
          <w:tcPr>
            <w:tcW w:w="876" w:type="dxa"/>
            <w:vAlign w:val="center"/>
          </w:tcPr>
          <w:p w14:paraId="300B32E8">
            <w:pPr>
              <w:adjustRightInd w:val="0"/>
              <w:snapToGrid w:val="0"/>
              <w:spacing w:line="300" w:lineRule="auto"/>
              <w:jc w:val="center"/>
              <w:rPr>
                <w:snapToGrid w:val="0"/>
                <w:kern w:val="0"/>
              </w:rPr>
            </w:pPr>
          </w:p>
        </w:tc>
        <w:tc>
          <w:tcPr>
            <w:tcW w:w="909" w:type="dxa"/>
            <w:vAlign w:val="center"/>
          </w:tcPr>
          <w:p w14:paraId="35BB8FBC">
            <w:pPr>
              <w:adjustRightInd w:val="0"/>
              <w:snapToGrid w:val="0"/>
              <w:spacing w:line="300" w:lineRule="auto"/>
              <w:jc w:val="center"/>
              <w:rPr>
                <w:snapToGrid w:val="0"/>
                <w:kern w:val="0"/>
              </w:rPr>
            </w:pPr>
          </w:p>
        </w:tc>
        <w:tc>
          <w:tcPr>
            <w:tcW w:w="1643" w:type="dxa"/>
            <w:vAlign w:val="center"/>
          </w:tcPr>
          <w:p w14:paraId="02EC2A29">
            <w:pPr>
              <w:adjustRightInd w:val="0"/>
              <w:snapToGrid w:val="0"/>
              <w:spacing w:line="300" w:lineRule="auto"/>
              <w:jc w:val="center"/>
              <w:rPr>
                <w:snapToGrid w:val="0"/>
                <w:kern w:val="0"/>
              </w:rPr>
            </w:pPr>
          </w:p>
        </w:tc>
        <w:tc>
          <w:tcPr>
            <w:tcW w:w="1701" w:type="dxa"/>
            <w:vAlign w:val="center"/>
          </w:tcPr>
          <w:p w14:paraId="3062A179">
            <w:pPr>
              <w:adjustRightInd w:val="0"/>
              <w:snapToGrid w:val="0"/>
              <w:spacing w:line="300" w:lineRule="auto"/>
              <w:jc w:val="center"/>
              <w:rPr>
                <w:snapToGrid w:val="0"/>
                <w:kern w:val="0"/>
              </w:rPr>
            </w:pPr>
          </w:p>
        </w:tc>
        <w:tc>
          <w:tcPr>
            <w:tcW w:w="1125" w:type="dxa"/>
            <w:vAlign w:val="center"/>
          </w:tcPr>
          <w:p w14:paraId="62EB67C4">
            <w:pPr>
              <w:adjustRightInd w:val="0"/>
              <w:snapToGrid w:val="0"/>
              <w:spacing w:line="300" w:lineRule="auto"/>
              <w:jc w:val="center"/>
              <w:rPr>
                <w:snapToGrid w:val="0"/>
                <w:kern w:val="0"/>
              </w:rPr>
            </w:pPr>
          </w:p>
        </w:tc>
      </w:tr>
      <w:tr w14:paraId="5849CB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25CB04E6">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4</w:t>
            </w:r>
          </w:p>
        </w:tc>
        <w:tc>
          <w:tcPr>
            <w:tcW w:w="2485" w:type="dxa"/>
            <w:vAlign w:val="center"/>
          </w:tcPr>
          <w:p w14:paraId="28935519">
            <w:pPr>
              <w:adjustRightInd w:val="0"/>
              <w:snapToGrid w:val="0"/>
              <w:spacing w:line="300" w:lineRule="auto"/>
              <w:jc w:val="center"/>
              <w:rPr>
                <w:rFonts w:hint="eastAsia" w:ascii="宋体" w:hAnsi="宋体"/>
                <w:szCs w:val="21"/>
                <w:lang w:val="zh-CN"/>
              </w:rPr>
            </w:pPr>
          </w:p>
        </w:tc>
        <w:tc>
          <w:tcPr>
            <w:tcW w:w="876" w:type="dxa"/>
            <w:vAlign w:val="center"/>
          </w:tcPr>
          <w:p w14:paraId="18EDDA53">
            <w:pPr>
              <w:adjustRightInd w:val="0"/>
              <w:snapToGrid w:val="0"/>
              <w:spacing w:line="300" w:lineRule="auto"/>
              <w:jc w:val="center"/>
              <w:rPr>
                <w:snapToGrid w:val="0"/>
                <w:kern w:val="0"/>
              </w:rPr>
            </w:pPr>
          </w:p>
        </w:tc>
        <w:tc>
          <w:tcPr>
            <w:tcW w:w="909" w:type="dxa"/>
            <w:vAlign w:val="center"/>
          </w:tcPr>
          <w:p w14:paraId="7C7BCE6F">
            <w:pPr>
              <w:adjustRightInd w:val="0"/>
              <w:snapToGrid w:val="0"/>
              <w:spacing w:line="300" w:lineRule="auto"/>
              <w:jc w:val="center"/>
              <w:rPr>
                <w:snapToGrid w:val="0"/>
                <w:kern w:val="0"/>
              </w:rPr>
            </w:pPr>
          </w:p>
        </w:tc>
        <w:tc>
          <w:tcPr>
            <w:tcW w:w="1643" w:type="dxa"/>
            <w:vAlign w:val="center"/>
          </w:tcPr>
          <w:p w14:paraId="74722306">
            <w:pPr>
              <w:adjustRightInd w:val="0"/>
              <w:snapToGrid w:val="0"/>
              <w:spacing w:line="300" w:lineRule="auto"/>
              <w:jc w:val="center"/>
              <w:rPr>
                <w:snapToGrid w:val="0"/>
                <w:kern w:val="0"/>
              </w:rPr>
            </w:pPr>
          </w:p>
        </w:tc>
        <w:tc>
          <w:tcPr>
            <w:tcW w:w="1701" w:type="dxa"/>
            <w:vAlign w:val="center"/>
          </w:tcPr>
          <w:p w14:paraId="6AF4F173">
            <w:pPr>
              <w:adjustRightInd w:val="0"/>
              <w:snapToGrid w:val="0"/>
              <w:spacing w:line="300" w:lineRule="auto"/>
              <w:jc w:val="center"/>
              <w:rPr>
                <w:snapToGrid w:val="0"/>
                <w:kern w:val="0"/>
              </w:rPr>
            </w:pPr>
          </w:p>
        </w:tc>
        <w:tc>
          <w:tcPr>
            <w:tcW w:w="1125" w:type="dxa"/>
            <w:vAlign w:val="center"/>
          </w:tcPr>
          <w:p w14:paraId="62414CA0">
            <w:pPr>
              <w:adjustRightInd w:val="0"/>
              <w:snapToGrid w:val="0"/>
              <w:spacing w:line="300" w:lineRule="auto"/>
              <w:jc w:val="center"/>
              <w:rPr>
                <w:snapToGrid w:val="0"/>
                <w:kern w:val="0"/>
              </w:rPr>
            </w:pPr>
          </w:p>
        </w:tc>
      </w:tr>
      <w:tr w14:paraId="1AA431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7AB57286">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5</w:t>
            </w:r>
          </w:p>
        </w:tc>
        <w:tc>
          <w:tcPr>
            <w:tcW w:w="2485" w:type="dxa"/>
            <w:tcBorders>
              <w:bottom w:val="single" w:color="auto" w:sz="4" w:space="0"/>
            </w:tcBorders>
            <w:vAlign w:val="center"/>
          </w:tcPr>
          <w:p w14:paraId="582ADBE3">
            <w:pPr>
              <w:adjustRightInd w:val="0"/>
              <w:snapToGrid w:val="0"/>
              <w:spacing w:line="300" w:lineRule="auto"/>
              <w:jc w:val="center"/>
              <w:rPr>
                <w:rFonts w:hint="eastAsia" w:ascii="宋体" w:hAnsi="宋体"/>
                <w:szCs w:val="21"/>
                <w:lang w:val="zh-CN"/>
              </w:rPr>
            </w:pPr>
          </w:p>
        </w:tc>
        <w:tc>
          <w:tcPr>
            <w:tcW w:w="876" w:type="dxa"/>
            <w:tcBorders>
              <w:bottom w:val="single" w:color="auto" w:sz="4" w:space="0"/>
            </w:tcBorders>
            <w:vAlign w:val="center"/>
          </w:tcPr>
          <w:p w14:paraId="1E77C621">
            <w:pPr>
              <w:adjustRightInd w:val="0"/>
              <w:snapToGrid w:val="0"/>
              <w:spacing w:line="300" w:lineRule="auto"/>
              <w:jc w:val="center"/>
              <w:rPr>
                <w:snapToGrid w:val="0"/>
                <w:kern w:val="0"/>
              </w:rPr>
            </w:pPr>
          </w:p>
        </w:tc>
        <w:tc>
          <w:tcPr>
            <w:tcW w:w="909" w:type="dxa"/>
            <w:tcBorders>
              <w:bottom w:val="single" w:color="auto" w:sz="4" w:space="0"/>
            </w:tcBorders>
            <w:vAlign w:val="center"/>
          </w:tcPr>
          <w:p w14:paraId="4E151A9B">
            <w:pPr>
              <w:adjustRightInd w:val="0"/>
              <w:snapToGrid w:val="0"/>
              <w:spacing w:line="300" w:lineRule="auto"/>
              <w:jc w:val="center"/>
              <w:rPr>
                <w:snapToGrid w:val="0"/>
                <w:kern w:val="0"/>
              </w:rPr>
            </w:pPr>
          </w:p>
        </w:tc>
        <w:tc>
          <w:tcPr>
            <w:tcW w:w="1643" w:type="dxa"/>
            <w:tcBorders>
              <w:bottom w:val="single" w:color="auto" w:sz="4" w:space="0"/>
            </w:tcBorders>
            <w:vAlign w:val="center"/>
          </w:tcPr>
          <w:p w14:paraId="0B06CFAF">
            <w:pPr>
              <w:adjustRightInd w:val="0"/>
              <w:snapToGrid w:val="0"/>
              <w:spacing w:line="300" w:lineRule="auto"/>
              <w:jc w:val="center"/>
              <w:rPr>
                <w:snapToGrid w:val="0"/>
                <w:kern w:val="0"/>
              </w:rPr>
            </w:pPr>
          </w:p>
        </w:tc>
        <w:tc>
          <w:tcPr>
            <w:tcW w:w="1701" w:type="dxa"/>
            <w:tcBorders>
              <w:bottom w:val="single" w:color="auto" w:sz="4" w:space="0"/>
            </w:tcBorders>
            <w:vAlign w:val="center"/>
          </w:tcPr>
          <w:p w14:paraId="7AB08A57">
            <w:pPr>
              <w:adjustRightInd w:val="0"/>
              <w:snapToGrid w:val="0"/>
              <w:spacing w:line="300" w:lineRule="auto"/>
              <w:jc w:val="center"/>
              <w:rPr>
                <w:snapToGrid w:val="0"/>
                <w:kern w:val="0"/>
              </w:rPr>
            </w:pPr>
          </w:p>
        </w:tc>
        <w:tc>
          <w:tcPr>
            <w:tcW w:w="1125" w:type="dxa"/>
            <w:tcBorders>
              <w:bottom w:val="single" w:color="auto" w:sz="4" w:space="0"/>
            </w:tcBorders>
            <w:vAlign w:val="center"/>
          </w:tcPr>
          <w:p w14:paraId="3D3387A0">
            <w:pPr>
              <w:adjustRightInd w:val="0"/>
              <w:snapToGrid w:val="0"/>
              <w:spacing w:line="300" w:lineRule="auto"/>
              <w:jc w:val="center"/>
              <w:rPr>
                <w:snapToGrid w:val="0"/>
                <w:kern w:val="0"/>
              </w:rPr>
            </w:pPr>
          </w:p>
        </w:tc>
      </w:tr>
      <w:tr w14:paraId="7704F3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6AE99B68">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6</w:t>
            </w:r>
          </w:p>
        </w:tc>
        <w:tc>
          <w:tcPr>
            <w:tcW w:w="2485" w:type="dxa"/>
            <w:tcBorders>
              <w:top w:val="single" w:color="auto" w:sz="4" w:space="0"/>
              <w:bottom w:val="single" w:color="auto" w:sz="4" w:space="0"/>
            </w:tcBorders>
            <w:vAlign w:val="center"/>
          </w:tcPr>
          <w:p w14:paraId="73FFF6A8">
            <w:pPr>
              <w:adjustRightInd w:val="0"/>
              <w:snapToGrid w:val="0"/>
              <w:spacing w:line="300" w:lineRule="auto"/>
              <w:jc w:val="center"/>
              <w:rPr>
                <w:rFonts w:hint="eastAsia" w:ascii="宋体" w:hAnsi="宋体"/>
                <w:szCs w:val="21"/>
                <w:lang w:val="zh-CN"/>
              </w:rPr>
            </w:pPr>
          </w:p>
        </w:tc>
        <w:tc>
          <w:tcPr>
            <w:tcW w:w="876" w:type="dxa"/>
            <w:tcBorders>
              <w:top w:val="single" w:color="auto" w:sz="4" w:space="0"/>
              <w:bottom w:val="single" w:color="auto" w:sz="4" w:space="0"/>
            </w:tcBorders>
            <w:vAlign w:val="center"/>
          </w:tcPr>
          <w:p w14:paraId="1876054F">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37B0202B">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4514FAFC">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27A953AF">
            <w:pPr>
              <w:adjustRightInd w:val="0"/>
              <w:snapToGrid w:val="0"/>
              <w:spacing w:line="300" w:lineRule="auto"/>
              <w:jc w:val="center"/>
              <w:rPr>
                <w:snapToGrid w:val="0"/>
                <w:kern w:val="0"/>
              </w:rPr>
            </w:pPr>
          </w:p>
        </w:tc>
        <w:tc>
          <w:tcPr>
            <w:tcW w:w="1125" w:type="dxa"/>
            <w:tcBorders>
              <w:bottom w:val="single" w:color="auto" w:sz="4" w:space="0"/>
            </w:tcBorders>
            <w:vAlign w:val="center"/>
          </w:tcPr>
          <w:p w14:paraId="61049A3F">
            <w:pPr>
              <w:adjustRightInd w:val="0"/>
              <w:snapToGrid w:val="0"/>
              <w:spacing w:line="300" w:lineRule="auto"/>
              <w:jc w:val="center"/>
              <w:rPr>
                <w:snapToGrid w:val="0"/>
                <w:kern w:val="0"/>
              </w:rPr>
            </w:pPr>
          </w:p>
        </w:tc>
      </w:tr>
      <w:tr w14:paraId="612124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03524941">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7</w:t>
            </w:r>
          </w:p>
        </w:tc>
        <w:tc>
          <w:tcPr>
            <w:tcW w:w="2485" w:type="dxa"/>
            <w:tcBorders>
              <w:top w:val="single" w:color="auto" w:sz="4" w:space="0"/>
              <w:bottom w:val="single" w:color="auto" w:sz="4" w:space="0"/>
            </w:tcBorders>
            <w:vAlign w:val="center"/>
          </w:tcPr>
          <w:p w14:paraId="4C778DB7">
            <w:pPr>
              <w:adjustRightInd w:val="0"/>
              <w:snapToGrid w:val="0"/>
              <w:spacing w:line="300" w:lineRule="auto"/>
              <w:jc w:val="center"/>
              <w:rPr>
                <w:rFonts w:hint="eastAsia" w:ascii="宋体" w:hAnsi="宋体"/>
                <w:szCs w:val="21"/>
                <w:lang w:val="zh-CN"/>
              </w:rPr>
            </w:pPr>
          </w:p>
        </w:tc>
        <w:tc>
          <w:tcPr>
            <w:tcW w:w="876" w:type="dxa"/>
            <w:tcBorders>
              <w:top w:val="single" w:color="auto" w:sz="4" w:space="0"/>
              <w:bottom w:val="single" w:color="auto" w:sz="4" w:space="0"/>
            </w:tcBorders>
            <w:vAlign w:val="center"/>
          </w:tcPr>
          <w:p w14:paraId="34C8F5E2">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648A451E">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7A6BBA09">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174769E2">
            <w:pPr>
              <w:adjustRightInd w:val="0"/>
              <w:snapToGrid w:val="0"/>
              <w:spacing w:line="300" w:lineRule="auto"/>
              <w:jc w:val="center"/>
              <w:rPr>
                <w:snapToGrid w:val="0"/>
                <w:kern w:val="0"/>
              </w:rPr>
            </w:pPr>
          </w:p>
        </w:tc>
        <w:tc>
          <w:tcPr>
            <w:tcW w:w="1125" w:type="dxa"/>
            <w:tcBorders>
              <w:bottom w:val="single" w:color="auto" w:sz="4" w:space="0"/>
            </w:tcBorders>
            <w:vAlign w:val="center"/>
          </w:tcPr>
          <w:p w14:paraId="332BA4C0">
            <w:pPr>
              <w:adjustRightInd w:val="0"/>
              <w:snapToGrid w:val="0"/>
              <w:spacing w:line="300" w:lineRule="auto"/>
              <w:jc w:val="center"/>
              <w:rPr>
                <w:snapToGrid w:val="0"/>
                <w:kern w:val="0"/>
              </w:rPr>
            </w:pPr>
          </w:p>
        </w:tc>
      </w:tr>
      <w:tr w14:paraId="44F1B4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01687A37">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494A95DE">
            <w:pPr>
              <w:adjustRightInd w:val="0"/>
              <w:snapToGrid w:val="0"/>
              <w:spacing w:line="300" w:lineRule="auto"/>
              <w:jc w:val="center"/>
              <w:rPr>
                <w:snapToGrid w:val="0"/>
                <w:kern w:val="0"/>
              </w:rPr>
            </w:pPr>
          </w:p>
        </w:tc>
        <w:tc>
          <w:tcPr>
            <w:tcW w:w="1125" w:type="dxa"/>
            <w:tcBorders>
              <w:top w:val="single" w:color="auto" w:sz="4" w:space="0"/>
            </w:tcBorders>
            <w:vAlign w:val="center"/>
          </w:tcPr>
          <w:p w14:paraId="1340C726">
            <w:pPr>
              <w:adjustRightInd w:val="0"/>
              <w:snapToGrid w:val="0"/>
              <w:spacing w:line="300" w:lineRule="auto"/>
              <w:jc w:val="center"/>
              <w:rPr>
                <w:snapToGrid w:val="0"/>
                <w:kern w:val="0"/>
              </w:rPr>
            </w:pPr>
          </w:p>
        </w:tc>
      </w:tr>
    </w:tbl>
    <w:p w14:paraId="6E7FAE41">
      <w:pPr>
        <w:spacing w:before="156" w:beforeLines="50" w:after="156" w:afterLines="50"/>
        <w:rPr>
          <w:rFonts w:hint="eastAsia"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14:paraId="52ACD58C">
      <w:pPr>
        <w:adjustRightInd w:val="0"/>
        <w:spacing w:before="156" w:beforeLines="50" w:after="156"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01829292">
      <w:pPr>
        <w:adjustRightInd w:val="0"/>
        <w:snapToGrid w:val="0"/>
        <w:spacing w:line="300" w:lineRule="auto"/>
        <w:rPr>
          <w:snapToGrid w:val="0"/>
          <w:kern w:val="0"/>
        </w:rPr>
      </w:pPr>
    </w:p>
    <w:p w14:paraId="3CE7C057">
      <w:pPr>
        <w:adjustRightInd w:val="0"/>
        <w:snapToGrid w:val="0"/>
        <w:spacing w:line="300" w:lineRule="auto"/>
        <w:rPr>
          <w:snapToGrid w:val="0"/>
          <w:kern w:val="0"/>
        </w:rPr>
      </w:pPr>
    </w:p>
    <w:p w14:paraId="175F7B69">
      <w:pPr>
        <w:adjustRightInd w:val="0"/>
        <w:snapToGrid w:val="0"/>
        <w:spacing w:line="300" w:lineRule="auto"/>
        <w:rPr>
          <w:snapToGrid w:val="0"/>
          <w:kern w:val="0"/>
        </w:rPr>
      </w:pPr>
      <w:r>
        <w:rPr>
          <w:rFonts w:hint="eastAsia"/>
          <w:snapToGrid w:val="0"/>
          <w:kern w:val="0"/>
        </w:rPr>
        <w:t>投标单位：（加盖公章）</w:t>
      </w:r>
    </w:p>
    <w:p w14:paraId="45F8F526">
      <w:pPr>
        <w:adjustRightInd w:val="0"/>
        <w:snapToGrid w:val="0"/>
        <w:spacing w:line="300" w:lineRule="auto"/>
        <w:rPr>
          <w:snapToGrid w:val="0"/>
          <w:kern w:val="0"/>
        </w:rPr>
      </w:pPr>
    </w:p>
    <w:p w14:paraId="43B28D56">
      <w:pPr>
        <w:adjustRightInd w:val="0"/>
        <w:snapToGrid w:val="0"/>
        <w:spacing w:line="300" w:lineRule="auto"/>
        <w:rPr>
          <w:snapToGrid w:val="0"/>
          <w:kern w:val="0"/>
        </w:rPr>
      </w:pPr>
    </w:p>
    <w:p w14:paraId="6CC7ED76">
      <w:pPr>
        <w:adjustRightInd w:val="0"/>
        <w:snapToGrid w:val="0"/>
        <w:spacing w:line="300" w:lineRule="auto"/>
        <w:rPr>
          <w:snapToGrid w:val="0"/>
          <w:kern w:val="0"/>
        </w:rPr>
      </w:pPr>
    </w:p>
    <w:p w14:paraId="1E276F0C">
      <w:pPr>
        <w:wordWrap w:val="0"/>
        <w:adjustRightInd w:val="0"/>
        <w:snapToGrid w:val="0"/>
        <w:spacing w:line="300" w:lineRule="auto"/>
        <w:jc w:val="right"/>
      </w:pPr>
      <w:r>
        <w:rPr>
          <w:rFonts w:hint="eastAsia"/>
          <w:snapToGrid w:val="0"/>
          <w:kern w:val="0"/>
        </w:rPr>
        <w:t>年    月   日</w:t>
      </w:r>
    </w:p>
    <w:p w14:paraId="32060CB5">
      <w:pPr>
        <w:pStyle w:val="29"/>
        <w:adjustRightInd w:val="0"/>
        <w:snapToGrid w:val="0"/>
        <w:spacing w:line="312" w:lineRule="auto"/>
        <w:jc w:val="center"/>
        <w:rPr>
          <w:rFonts w:ascii="Times New Roman" w:hAnsi="Times New Roman"/>
          <w:b/>
          <w:sz w:val="28"/>
        </w:rPr>
      </w:pPr>
    </w:p>
    <w:p w14:paraId="75A47FF5"/>
    <w:p w14:paraId="44DBA035"/>
    <w:p w14:paraId="256DC371"/>
    <w:p w14:paraId="3030791D"/>
    <w:p w14:paraId="3646AEF6"/>
    <w:p w14:paraId="064B84E8"/>
    <w:p w14:paraId="2DB7839E"/>
    <w:p w14:paraId="01053ADD">
      <w:pPr>
        <w:pStyle w:val="5"/>
        <w:tabs>
          <w:tab w:val="left" w:pos="371"/>
        </w:tabs>
        <w:spacing w:before="120" w:after="120"/>
        <w:ind w:left="-1" w:leftChars="-1" w:hanging="1"/>
        <w:jc w:val="center"/>
        <w:rPr>
          <w:rFonts w:hint="eastAsia" w:asciiTheme="minorEastAsia" w:hAnsiTheme="minorEastAsia" w:eastAsiaTheme="minorEastAsia"/>
        </w:rPr>
      </w:pPr>
      <w:bookmarkStart w:id="76" w:name="_Toc135293188"/>
      <w:bookmarkStart w:id="77" w:name="_Toc44690708"/>
      <w:bookmarkStart w:id="78" w:name="_Toc44691399"/>
      <w:bookmarkStart w:id="79" w:name="_Toc44691167"/>
      <w:bookmarkStart w:id="80" w:name="_Toc44690435"/>
    </w:p>
    <w:p w14:paraId="12D8EFEF">
      <w:pPr>
        <w:pStyle w:val="5"/>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格式7  服务方案</w:t>
      </w:r>
      <w:bookmarkEnd w:id="76"/>
      <w:bookmarkEnd w:id="77"/>
      <w:bookmarkEnd w:id="78"/>
      <w:bookmarkEnd w:id="79"/>
      <w:bookmarkEnd w:id="80"/>
    </w:p>
    <w:p w14:paraId="6C34744F">
      <w:pPr>
        <w:pStyle w:val="8"/>
      </w:pPr>
    </w:p>
    <w:p w14:paraId="1C9CE102">
      <w:pPr>
        <w:spacing w:line="400" w:lineRule="exact"/>
        <w:ind w:firstLine="422" w:firstLineChars="200"/>
        <w:rPr>
          <w:rFonts w:hint="eastAsia"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5FF0FB2">
      <w:pPr>
        <w:spacing w:line="400" w:lineRule="exact"/>
        <w:ind w:firstLine="420" w:firstLineChars="200"/>
        <w:rPr>
          <w:rFonts w:hint="eastAsia" w:ascii="宋体" w:hAnsi="宋体"/>
          <w:szCs w:val="21"/>
        </w:rPr>
      </w:pPr>
    </w:p>
    <w:p w14:paraId="34EA5A0C">
      <w:pPr>
        <w:spacing w:line="360" w:lineRule="auto"/>
        <w:ind w:firstLine="420" w:firstLineChars="200"/>
        <w:rPr>
          <w:rFonts w:hint="eastAsia" w:ascii="宋体" w:hAnsi="宋体"/>
          <w:szCs w:val="21"/>
        </w:rPr>
      </w:pPr>
      <w:r>
        <w:rPr>
          <w:rFonts w:hint="eastAsia" w:ascii="宋体" w:hAnsi="宋体"/>
          <w:szCs w:val="21"/>
        </w:rPr>
        <w:t>1、</w:t>
      </w:r>
      <w:r>
        <w:rPr>
          <w:rFonts w:hint="eastAsia" w:asciiTheme="minorEastAsia" w:hAnsiTheme="minorEastAsia" w:eastAsiaTheme="minorEastAsia" w:cstheme="minorEastAsia"/>
          <w:kern w:val="0"/>
          <w:szCs w:val="21"/>
        </w:rPr>
        <w:t>服务方案</w:t>
      </w:r>
    </w:p>
    <w:p w14:paraId="0C27F9BE">
      <w:pPr>
        <w:spacing w:line="360" w:lineRule="auto"/>
        <w:ind w:firstLine="420" w:firstLineChars="200"/>
        <w:rPr>
          <w:rFonts w:hint="eastAsia" w:ascii="宋体" w:hAnsi="宋体" w:cs="宋体"/>
          <w:szCs w:val="21"/>
        </w:rPr>
      </w:pPr>
      <w:r>
        <w:rPr>
          <w:rFonts w:hint="eastAsia" w:ascii="宋体" w:hAnsi="宋体"/>
          <w:szCs w:val="21"/>
        </w:rPr>
        <w:t>2、</w:t>
      </w:r>
      <w:r>
        <w:rPr>
          <w:rFonts w:hint="eastAsia" w:asciiTheme="minorEastAsia" w:hAnsiTheme="minorEastAsia" w:eastAsiaTheme="minorEastAsia"/>
          <w:szCs w:val="21"/>
        </w:rPr>
        <w:t>项目重点难点分析、应对措施及相关的合理化建议</w:t>
      </w:r>
    </w:p>
    <w:p w14:paraId="13315C28">
      <w:pPr>
        <w:spacing w:line="360" w:lineRule="auto"/>
        <w:ind w:firstLine="420" w:firstLineChars="200"/>
        <w:rPr>
          <w:rFonts w:hint="eastAsia" w:ascii="宋体" w:hAnsi="宋体" w:cs="宋体"/>
          <w:szCs w:val="21"/>
        </w:rPr>
      </w:pPr>
      <w:r>
        <w:rPr>
          <w:rFonts w:hint="eastAsia" w:ascii="宋体" w:hAnsi="宋体" w:cs="宋体"/>
          <w:szCs w:val="21"/>
        </w:rPr>
        <w:t>3、</w:t>
      </w:r>
      <w:r>
        <w:rPr>
          <w:rFonts w:hint="eastAsia" w:asciiTheme="minorEastAsia" w:hAnsiTheme="minorEastAsia" w:eastAsiaTheme="minorEastAsia"/>
          <w:szCs w:val="21"/>
        </w:rPr>
        <w:t>检验质量控制保障措施及方案</w:t>
      </w:r>
    </w:p>
    <w:p w14:paraId="4BDA18E1">
      <w:pPr>
        <w:spacing w:line="360" w:lineRule="auto"/>
        <w:ind w:firstLine="420" w:firstLineChars="200"/>
        <w:rPr>
          <w:rFonts w:hint="eastAsia" w:ascii="宋体" w:hAnsi="宋体" w:cs="宋体"/>
          <w:szCs w:val="21"/>
        </w:rPr>
      </w:pPr>
      <w:r>
        <w:rPr>
          <w:rFonts w:hint="eastAsia" w:ascii="宋体" w:hAnsi="宋体" w:cs="宋体"/>
          <w:szCs w:val="21"/>
        </w:rPr>
        <w:t>4、</w:t>
      </w:r>
      <w:r>
        <w:rPr>
          <w:rFonts w:hint="eastAsia" w:asciiTheme="minorEastAsia" w:hAnsiTheme="minorEastAsia" w:eastAsiaTheme="minorEastAsia"/>
          <w:szCs w:val="21"/>
        </w:rPr>
        <w:t>应急方案</w:t>
      </w:r>
    </w:p>
    <w:p w14:paraId="261331C4">
      <w:pPr>
        <w:spacing w:line="360" w:lineRule="auto"/>
        <w:ind w:firstLine="420" w:firstLineChars="200"/>
        <w:rPr>
          <w:rFonts w:hint="eastAsia" w:asciiTheme="minorEastAsia" w:hAnsiTheme="minorEastAsia" w:eastAsiaTheme="minorEastAsia"/>
          <w:szCs w:val="21"/>
        </w:rPr>
      </w:pPr>
      <w:r>
        <w:rPr>
          <w:rFonts w:hint="eastAsia" w:ascii="宋体" w:hAnsi="宋体"/>
          <w:szCs w:val="21"/>
        </w:rPr>
        <w:t>5、</w:t>
      </w:r>
      <w:r>
        <w:rPr>
          <w:rFonts w:hint="eastAsia" w:asciiTheme="minorEastAsia" w:hAnsiTheme="minorEastAsia" w:eastAsiaTheme="minorEastAsia"/>
          <w:bCs/>
          <w:szCs w:val="21"/>
        </w:rPr>
        <w:t>售后服务方案</w:t>
      </w:r>
    </w:p>
    <w:p w14:paraId="0A5C014D">
      <w:pPr>
        <w:spacing w:line="360" w:lineRule="auto"/>
        <w:ind w:firstLine="420" w:firstLineChars="200"/>
        <w:rPr>
          <w:rFonts w:hint="eastAsia" w:cs="宋体" w:asciiTheme="minorEastAsia" w:hAnsiTheme="minorEastAsia" w:eastAsiaTheme="minorEastAsia"/>
          <w:color w:val="000000"/>
          <w:kern w:val="0"/>
          <w:szCs w:val="21"/>
        </w:rPr>
      </w:pPr>
      <w:r>
        <w:rPr>
          <w:rFonts w:hint="eastAsia" w:asciiTheme="minorEastAsia" w:hAnsiTheme="minorEastAsia" w:eastAsiaTheme="minorEastAsia"/>
          <w:szCs w:val="21"/>
        </w:rPr>
        <w:t>6、样本的运输及资料保存服务</w:t>
      </w:r>
    </w:p>
    <w:p w14:paraId="36123CDC">
      <w:pPr>
        <w:spacing w:line="360" w:lineRule="auto"/>
        <w:ind w:firstLine="420" w:firstLineChars="200"/>
        <w:rPr>
          <w:rFonts w:hint="eastAsia" w:ascii="宋体" w:hAnsi="宋体"/>
          <w:szCs w:val="21"/>
        </w:rPr>
      </w:pPr>
      <w:r>
        <w:rPr>
          <w:rFonts w:hint="eastAsia" w:cs="宋体" w:asciiTheme="minorEastAsia" w:hAnsiTheme="minorEastAsia" w:eastAsiaTheme="minorEastAsia"/>
          <w:color w:val="000000"/>
          <w:kern w:val="0"/>
          <w:szCs w:val="21"/>
        </w:rPr>
        <w:t>7、</w:t>
      </w:r>
      <w:r>
        <w:rPr>
          <w:rFonts w:hint="eastAsia" w:asciiTheme="minorEastAsia" w:hAnsiTheme="minorEastAsia" w:eastAsiaTheme="minorEastAsia" w:cstheme="minorEastAsia"/>
          <w:szCs w:val="21"/>
        </w:rPr>
        <w:t>违约承诺</w:t>
      </w:r>
    </w:p>
    <w:p w14:paraId="1AD9D5C9">
      <w:pPr>
        <w:spacing w:line="360" w:lineRule="auto"/>
        <w:ind w:firstLine="420" w:firstLineChars="200"/>
        <w:rPr>
          <w:rFonts w:hint="eastAsia" w:ascii="宋体" w:hAnsi="宋体"/>
          <w:szCs w:val="21"/>
        </w:rPr>
      </w:pPr>
      <w:r>
        <w:rPr>
          <w:rFonts w:hint="eastAsia" w:ascii="宋体" w:hAnsi="宋体"/>
          <w:szCs w:val="21"/>
        </w:rPr>
        <w:t>8、拟投入人员情况：包括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3EF46186">
      <w:pPr>
        <w:spacing w:line="360" w:lineRule="auto"/>
        <w:ind w:left="420"/>
        <w:rPr>
          <w:rFonts w:hint="eastAsia" w:asciiTheme="minorEastAsia" w:hAnsiTheme="minorEastAsia" w:eastAsiaTheme="minorEastAsia"/>
          <w:bCs/>
          <w:szCs w:val="21"/>
        </w:rPr>
      </w:pPr>
      <w:r>
        <w:rPr>
          <w:rFonts w:hint="eastAsia" w:ascii="宋体" w:hAnsi="宋体"/>
          <w:bCs/>
        </w:rPr>
        <w:t>9、</w:t>
      </w:r>
      <w:r>
        <w:rPr>
          <w:rFonts w:hint="eastAsia" w:asciiTheme="minorEastAsia" w:hAnsiTheme="minorEastAsia" w:eastAsiaTheme="minorEastAsia"/>
          <w:bCs/>
          <w:szCs w:val="21"/>
        </w:rPr>
        <w:t>投标人通过相关资质情况</w:t>
      </w:r>
    </w:p>
    <w:p w14:paraId="72F03EF9">
      <w:pPr>
        <w:spacing w:line="360" w:lineRule="auto"/>
        <w:ind w:left="420"/>
        <w:rPr>
          <w:rFonts w:hint="eastAsia" w:asciiTheme="minorEastAsia" w:hAnsiTheme="minorEastAsia" w:eastAsiaTheme="minorEastAsia"/>
          <w:bCs/>
          <w:szCs w:val="21"/>
        </w:rPr>
      </w:pPr>
      <w:r>
        <w:rPr>
          <w:rFonts w:hint="eastAsia" w:asciiTheme="minorEastAsia" w:hAnsiTheme="minorEastAsia" w:eastAsiaTheme="minorEastAsia"/>
          <w:bCs/>
          <w:szCs w:val="21"/>
        </w:rPr>
        <w:t>10、投标人同类项目业绩情况</w:t>
      </w:r>
    </w:p>
    <w:p w14:paraId="185010E8">
      <w:pPr>
        <w:spacing w:line="360" w:lineRule="auto"/>
        <w:ind w:left="420"/>
        <w:rPr>
          <w:rFonts w:hint="eastAsia" w:ascii="宋体" w:hAnsi="宋体"/>
          <w:bCs/>
        </w:rPr>
      </w:pPr>
      <w:r>
        <w:rPr>
          <w:rFonts w:hint="eastAsia" w:asciiTheme="minorEastAsia" w:hAnsiTheme="minorEastAsia" w:eastAsiaTheme="minorEastAsia"/>
          <w:bCs/>
          <w:szCs w:val="21"/>
        </w:rPr>
        <w:t>11、</w:t>
      </w:r>
      <w:r>
        <w:rPr>
          <w:rFonts w:hint="eastAsia" w:ascii="宋体" w:hAnsi="宋体"/>
          <w:bCs/>
        </w:rPr>
        <w:t>投标人认为必要的其他方案</w:t>
      </w:r>
    </w:p>
    <w:p w14:paraId="04486D6F">
      <w:pPr>
        <w:adjustRightInd w:val="0"/>
        <w:snapToGrid w:val="0"/>
        <w:spacing w:line="300" w:lineRule="auto"/>
        <w:rPr>
          <w:snapToGrid w:val="0"/>
          <w:kern w:val="0"/>
        </w:rPr>
      </w:pPr>
    </w:p>
    <w:p w14:paraId="18F97EBF">
      <w:pPr>
        <w:adjustRightInd w:val="0"/>
        <w:snapToGrid w:val="0"/>
        <w:spacing w:line="300" w:lineRule="auto"/>
        <w:rPr>
          <w:snapToGrid w:val="0"/>
          <w:kern w:val="0"/>
        </w:rPr>
      </w:pPr>
    </w:p>
    <w:p w14:paraId="5F11D56B">
      <w:pPr>
        <w:adjustRightInd w:val="0"/>
        <w:snapToGrid w:val="0"/>
        <w:spacing w:line="300" w:lineRule="auto"/>
        <w:rPr>
          <w:snapToGrid w:val="0"/>
          <w:kern w:val="0"/>
        </w:rPr>
      </w:pPr>
    </w:p>
    <w:p w14:paraId="18824D10">
      <w:pPr>
        <w:adjustRightInd w:val="0"/>
        <w:snapToGrid w:val="0"/>
        <w:spacing w:line="300" w:lineRule="auto"/>
        <w:jc w:val="right"/>
        <w:rPr>
          <w:snapToGrid w:val="0"/>
          <w:kern w:val="0"/>
        </w:rPr>
      </w:pPr>
    </w:p>
    <w:p w14:paraId="788C64C3">
      <w:pPr>
        <w:adjustRightInd w:val="0"/>
        <w:snapToGrid w:val="0"/>
        <w:spacing w:line="300" w:lineRule="auto"/>
        <w:jc w:val="right"/>
        <w:rPr>
          <w:snapToGrid w:val="0"/>
          <w:kern w:val="0"/>
        </w:rPr>
      </w:pPr>
    </w:p>
    <w:p w14:paraId="7719E591">
      <w:pPr>
        <w:adjustRightInd w:val="0"/>
        <w:snapToGrid w:val="0"/>
        <w:spacing w:line="300" w:lineRule="auto"/>
        <w:jc w:val="right"/>
        <w:rPr>
          <w:snapToGrid w:val="0"/>
          <w:kern w:val="0"/>
        </w:rPr>
      </w:pPr>
    </w:p>
    <w:p w14:paraId="370E6B5D">
      <w:pPr>
        <w:adjustRightInd w:val="0"/>
        <w:snapToGrid w:val="0"/>
        <w:spacing w:line="300" w:lineRule="auto"/>
        <w:jc w:val="right"/>
        <w:rPr>
          <w:snapToGrid w:val="0"/>
          <w:kern w:val="0"/>
        </w:rPr>
      </w:pPr>
    </w:p>
    <w:p w14:paraId="40031921">
      <w:pPr>
        <w:adjustRightInd w:val="0"/>
        <w:snapToGrid w:val="0"/>
        <w:spacing w:line="300" w:lineRule="auto"/>
        <w:jc w:val="right"/>
        <w:rPr>
          <w:snapToGrid w:val="0"/>
          <w:kern w:val="0"/>
        </w:rPr>
      </w:pPr>
    </w:p>
    <w:p w14:paraId="42B4E825">
      <w:pPr>
        <w:adjustRightInd w:val="0"/>
        <w:snapToGrid w:val="0"/>
        <w:spacing w:line="300" w:lineRule="auto"/>
        <w:jc w:val="right"/>
        <w:rPr>
          <w:snapToGrid w:val="0"/>
          <w:kern w:val="0"/>
        </w:rPr>
      </w:pPr>
    </w:p>
    <w:p w14:paraId="76258CE2">
      <w:pPr>
        <w:adjustRightInd w:val="0"/>
        <w:snapToGrid w:val="0"/>
        <w:spacing w:line="300" w:lineRule="auto"/>
        <w:jc w:val="right"/>
        <w:rPr>
          <w:snapToGrid w:val="0"/>
          <w:kern w:val="0"/>
        </w:rPr>
      </w:pPr>
    </w:p>
    <w:p w14:paraId="6F6880DF">
      <w:pPr>
        <w:adjustRightInd w:val="0"/>
        <w:snapToGrid w:val="0"/>
        <w:spacing w:line="300" w:lineRule="auto"/>
        <w:jc w:val="right"/>
        <w:rPr>
          <w:snapToGrid w:val="0"/>
          <w:kern w:val="0"/>
        </w:rPr>
      </w:pPr>
    </w:p>
    <w:p w14:paraId="4BCE1C11">
      <w:pPr>
        <w:adjustRightInd w:val="0"/>
        <w:snapToGrid w:val="0"/>
        <w:spacing w:line="300" w:lineRule="auto"/>
        <w:jc w:val="right"/>
        <w:rPr>
          <w:snapToGrid w:val="0"/>
          <w:kern w:val="0"/>
        </w:rPr>
      </w:pPr>
    </w:p>
    <w:p w14:paraId="4CE86830">
      <w:pPr>
        <w:adjustRightInd w:val="0"/>
        <w:snapToGrid w:val="0"/>
        <w:spacing w:line="300" w:lineRule="auto"/>
        <w:jc w:val="right"/>
        <w:rPr>
          <w:snapToGrid w:val="0"/>
          <w:kern w:val="0"/>
        </w:rPr>
      </w:pPr>
    </w:p>
    <w:p w14:paraId="75BCA9B1">
      <w:pPr>
        <w:adjustRightInd w:val="0"/>
        <w:snapToGrid w:val="0"/>
        <w:spacing w:line="300" w:lineRule="auto"/>
        <w:jc w:val="right"/>
        <w:rPr>
          <w:snapToGrid w:val="0"/>
          <w:kern w:val="0"/>
        </w:rPr>
      </w:pPr>
    </w:p>
    <w:p w14:paraId="6EBD7734">
      <w:pPr>
        <w:adjustRightInd w:val="0"/>
        <w:snapToGrid w:val="0"/>
        <w:spacing w:line="300" w:lineRule="auto"/>
        <w:jc w:val="right"/>
        <w:rPr>
          <w:snapToGrid w:val="0"/>
          <w:kern w:val="0"/>
        </w:rPr>
      </w:pPr>
    </w:p>
    <w:p w14:paraId="1F3B9BC9">
      <w:pPr>
        <w:adjustRightInd w:val="0"/>
        <w:snapToGrid w:val="0"/>
        <w:spacing w:line="300" w:lineRule="auto"/>
        <w:jc w:val="right"/>
        <w:rPr>
          <w:snapToGrid w:val="0"/>
          <w:kern w:val="0"/>
        </w:rPr>
      </w:pPr>
    </w:p>
    <w:p w14:paraId="735EA3AE">
      <w:pPr>
        <w:adjustRightInd w:val="0"/>
        <w:snapToGrid w:val="0"/>
        <w:spacing w:line="300" w:lineRule="auto"/>
        <w:jc w:val="right"/>
        <w:rPr>
          <w:snapToGrid w:val="0"/>
          <w:kern w:val="0"/>
        </w:rPr>
      </w:pPr>
    </w:p>
    <w:p w14:paraId="460F585A">
      <w:pPr>
        <w:adjustRightInd w:val="0"/>
        <w:snapToGrid w:val="0"/>
        <w:spacing w:line="300" w:lineRule="auto"/>
        <w:jc w:val="right"/>
        <w:rPr>
          <w:snapToGrid w:val="0"/>
          <w:kern w:val="0"/>
        </w:rPr>
      </w:pPr>
    </w:p>
    <w:p w14:paraId="7C4C84CE">
      <w:pPr>
        <w:tabs>
          <w:tab w:val="left" w:pos="8248"/>
          <w:tab w:val="left" w:pos="9368"/>
        </w:tabs>
        <w:spacing w:line="360" w:lineRule="auto"/>
      </w:pPr>
    </w:p>
    <w:p w14:paraId="06DFDB5C">
      <w:pPr>
        <w:tabs>
          <w:tab w:val="left" w:pos="8248"/>
          <w:tab w:val="left" w:pos="9368"/>
        </w:tabs>
        <w:spacing w:line="360" w:lineRule="auto"/>
      </w:pPr>
    </w:p>
    <w:p w14:paraId="07AB62C3">
      <w:pPr>
        <w:tabs>
          <w:tab w:val="left" w:pos="8248"/>
          <w:tab w:val="left" w:pos="9368"/>
        </w:tabs>
        <w:spacing w:line="360" w:lineRule="auto"/>
      </w:pPr>
      <w:r>
        <w:rPr>
          <w:rFonts w:hint="eastAsia"/>
        </w:rPr>
        <w:t>附表：</w:t>
      </w:r>
    </w:p>
    <w:p w14:paraId="40B4F8C4">
      <w:pPr>
        <w:pStyle w:val="360"/>
        <w:jc w:val="center"/>
        <w:rPr>
          <w:rFonts w:hint="eastAsia" w:ascii="仿宋" w:hAnsi="仿宋" w:eastAsia="仿宋"/>
          <w:b/>
          <w:snapToGrid w:val="0"/>
          <w:sz w:val="28"/>
          <w:szCs w:val="28"/>
        </w:rPr>
      </w:pPr>
      <w:r>
        <w:rPr>
          <w:rFonts w:hint="eastAsia" w:ascii="仿宋" w:hAnsi="仿宋" w:eastAsia="仿宋"/>
          <w:b/>
          <w:snapToGrid w:val="0"/>
          <w:sz w:val="28"/>
          <w:szCs w:val="28"/>
        </w:rPr>
        <w:t>项目人员情况一览表</w:t>
      </w:r>
    </w:p>
    <w:p w14:paraId="3A14F329"/>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69080E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1D869AF2">
            <w:pPr>
              <w:jc w:val="center"/>
              <w:rPr>
                <w:rFonts w:hint="eastAsia" w:ascii="宋体" w:hAnsi="宋体" w:cs="Courier New"/>
                <w:snapToGrid w:val="0"/>
                <w:szCs w:val="21"/>
              </w:rPr>
            </w:pPr>
            <w:r>
              <w:rPr>
                <w:rFonts w:hint="eastAsia" w:ascii="宋体" w:hAnsi="宋体" w:cs="Courier New"/>
                <w:snapToGrid w:val="0"/>
                <w:szCs w:val="21"/>
              </w:rPr>
              <w:t>序号</w:t>
            </w:r>
          </w:p>
        </w:tc>
        <w:tc>
          <w:tcPr>
            <w:tcW w:w="1491" w:type="dxa"/>
            <w:vAlign w:val="center"/>
          </w:tcPr>
          <w:p w14:paraId="72EF6B5B">
            <w:pPr>
              <w:jc w:val="center"/>
              <w:rPr>
                <w:rFonts w:hint="eastAsia" w:ascii="宋体" w:hAnsi="宋体" w:cs="Courier New"/>
                <w:snapToGrid w:val="0"/>
                <w:szCs w:val="21"/>
              </w:rPr>
            </w:pPr>
            <w:r>
              <w:rPr>
                <w:rFonts w:hint="eastAsia" w:ascii="宋体" w:hAnsi="宋体" w:cs="Courier New"/>
                <w:snapToGrid w:val="0"/>
                <w:szCs w:val="21"/>
              </w:rPr>
              <w:t>项目</w:t>
            </w:r>
          </w:p>
        </w:tc>
        <w:tc>
          <w:tcPr>
            <w:tcW w:w="851" w:type="dxa"/>
            <w:vAlign w:val="center"/>
          </w:tcPr>
          <w:p w14:paraId="263F57D3">
            <w:pPr>
              <w:jc w:val="center"/>
              <w:rPr>
                <w:rFonts w:hint="eastAsia" w:ascii="宋体" w:hAnsi="宋体" w:cs="Courier New"/>
                <w:snapToGrid w:val="0"/>
                <w:szCs w:val="21"/>
              </w:rPr>
            </w:pPr>
            <w:r>
              <w:rPr>
                <w:rFonts w:hint="eastAsia" w:ascii="宋体" w:hAnsi="宋体" w:cs="Courier New"/>
                <w:snapToGrid w:val="0"/>
                <w:szCs w:val="21"/>
              </w:rPr>
              <w:t>姓名</w:t>
            </w:r>
          </w:p>
        </w:tc>
        <w:tc>
          <w:tcPr>
            <w:tcW w:w="567" w:type="dxa"/>
            <w:vAlign w:val="center"/>
          </w:tcPr>
          <w:p w14:paraId="1A8D03AF">
            <w:pPr>
              <w:jc w:val="center"/>
              <w:rPr>
                <w:rFonts w:hint="eastAsia"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ECA9CA3">
            <w:pPr>
              <w:jc w:val="center"/>
              <w:rPr>
                <w:rFonts w:hint="eastAsia"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6F136B4C">
            <w:pPr>
              <w:ind w:right="-53" w:rightChars="-25"/>
              <w:jc w:val="center"/>
              <w:rPr>
                <w:rFonts w:hint="eastAsia"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69CF0864">
            <w:pPr>
              <w:jc w:val="center"/>
              <w:rPr>
                <w:rFonts w:hint="eastAsia"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84BCB2B">
            <w:pPr>
              <w:jc w:val="center"/>
              <w:rPr>
                <w:rFonts w:hint="eastAsia" w:ascii="宋体" w:hAnsi="宋体" w:cs="Courier New"/>
                <w:snapToGrid w:val="0"/>
                <w:szCs w:val="21"/>
              </w:rPr>
            </w:pPr>
            <w:r>
              <w:rPr>
                <w:rFonts w:hint="eastAsia" w:ascii="宋体" w:hAnsi="宋体" w:cs="Courier New"/>
                <w:snapToGrid w:val="0"/>
                <w:szCs w:val="21"/>
              </w:rPr>
              <w:t>工作经验</w:t>
            </w:r>
          </w:p>
        </w:tc>
      </w:tr>
      <w:tr w14:paraId="7BE38F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1FC9412C">
            <w:pPr>
              <w:jc w:val="center"/>
              <w:rPr>
                <w:rFonts w:hint="eastAsia" w:ascii="宋体" w:hAnsi="宋体" w:cs="Courier New"/>
                <w:snapToGrid w:val="0"/>
                <w:szCs w:val="21"/>
              </w:rPr>
            </w:pPr>
            <w:r>
              <w:rPr>
                <w:rFonts w:ascii="宋体" w:hAnsi="宋体" w:cs="Courier New"/>
                <w:snapToGrid w:val="0"/>
                <w:szCs w:val="21"/>
              </w:rPr>
              <w:t>1</w:t>
            </w:r>
          </w:p>
        </w:tc>
        <w:tc>
          <w:tcPr>
            <w:tcW w:w="1491" w:type="dxa"/>
            <w:vAlign w:val="center"/>
          </w:tcPr>
          <w:p w14:paraId="0CBB0315">
            <w:pPr>
              <w:jc w:val="center"/>
              <w:rPr>
                <w:rFonts w:hint="eastAsia"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2CBEF2C">
            <w:pPr>
              <w:rPr>
                <w:rFonts w:hint="eastAsia" w:ascii="宋体" w:hAnsi="宋体" w:cs="Courier New"/>
                <w:snapToGrid w:val="0"/>
                <w:szCs w:val="21"/>
              </w:rPr>
            </w:pPr>
          </w:p>
        </w:tc>
        <w:tc>
          <w:tcPr>
            <w:tcW w:w="567" w:type="dxa"/>
            <w:vAlign w:val="center"/>
          </w:tcPr>
          <w:p w14:paraId="415287C4">
            <w:pPr>
              <w:rPr>
                <w:rFonts w:hint="eastAsia" w:ascii="宋体" w:hAnsi="宋体" w:cs="Courier New"/>
                <w:snapToGrid w:val="0"/>
                <w:szCs w:val="21"/>
              </w:rPr>
            </w:pPr>
          </w:p>
        </w:tc>
        <w:tc>
          <w:tcPr>
            <w:tcW w:w="1308" w:type="dxa"/>
            <w:vAlign w:val="center"/>
          </w:tcPr>
          <w:p w14:paraId="54D94978">
            <w:pPr>
              <w:rPr>
                <w:rFonts w:hint="eastAsia" w:ascii="宋体" w:hAnsi="宋体" w:cs="Courier New"/>
                <w:snapToGrid w:val="0"/>
                <w:szCs w:val="21"/>
              </w:rPr>
            </w:pPr>
          </w:p>
        </w:tc>
        <w:tc>
          <w:tcPr>
            <w:tcW w:w="1544" w:type="dxa"/>
            <w:vAlign w:val="center"/>
          </w:tcPr>
          <w:p w14:paraId="1440ABDC">
            <w:pPr>
              <w:rPr>
                <w:rFonts w:hint="eastAsia" w:ascii="宋体" w:hAnsi="宋体" w:cs="Courier New"/>
                <w:snapToGrid w:val="0"/>
                <w:szCs w:val="21"/>
              </w:rPr>
            </w:pPr>
          </w:p>
        </w:tc>
        <w:tc>
          <w:tcPr>
            <w:tcW w:w="1260" w:type="dxa"/>
            <w:vAlign w:val="center"/>
          </w:tcPr>
          <w:p w14:paraId="7BFC1498">
            <w:pPr>
              <w:rPr>
                <w:rFonts w:hint="eastAsia" w:ascii="宋体" w:hAnsi="宋体" w:cs="Courier New"/>
                <w:snapToGrid w:val="0"/>
                <w:szCs w:val="21"/>
              </w:rPr>
            </w:pPr>
          </w:p>
        </w:tc>
        <w:tc>
          <w:tcPr>
            <w:tcW w:w="1620" w:type="dxa"/>
            <w:vAlign w:val="center"/>
          </w:tcPr>
          <w:p w14:paraId="2B8CF6B3">
            <w:pPr>
              <w:rPr>
                <w:rFonts w:hint="eastAsia" w:ascii="宋体" w:hAnsi="宋体" w:cs="Courier New"/>
                <w:snapToGrid w:val="0"/>
                <w:szCs w:val="21"/>
              </w:rPr>
            </w:pPr>
          </w:p>
        </w:tc>
      </w:tr>
      <w:tr w14:paraId="0F5AE6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1F4BE1D">
            <w:pPr>
              <w:jc w:val="center"/>
              <w:rPr>
                <w:rFonts w:hint="eastAsia"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423D9B28">
            <w:pPr>
              <w:jc w:val="center"/>
              <w:rPr>
                <w:rFonts w:hint="eastAsia" w:ascii="宋体" w:hAnsi="宋体" w:cs="Courier New"/>
                <w:snapToGrid w:val="0"/>
                <w:szCs w:val="21"/>
              </w:rPr>
            </w:pPr>
            <w:r>
              <w:rPr>
                <w:rFonts w:hint="eastAsia" w:ascii="宋体" w:hAnsi="宋体" w:cs="Courier New"/>
                <w:snapToGrid w:val="0"/>
                <w:szCs w:val="21"/>
              </w:rPr>
              <w:t>项目团队成员</w:t>
            </w:r>
          </w:p>
        </w:tc>
        <w:tc>
          <w:tcPr>
            <w:tcW w:w="851" w:type="dxa"/>
          </w:tcPr>
          <w:p w14:paraId="40C2EFC5">
            <w:pPr>
              <w:rPr>
                <w:rFonts w:hint="eastAsia" w:ascii="宋体" w:hAnsi="宋体" w:cs="Courier New"/>
                <w:snapToGrid w:val="0"/>
                <w:szCs w:val="21"/>
              </w:rPr>
            </w:pPr>
          </w:p>
        </w:tc>
        <w:tc>
          <w:tcPr>
            <w:tcW w:w="567" w:type="dxa"/>
          </w:tcPr>
          <w:p w14:paraId="4932472C">
            <w:pPr>
              <w:rPr>
                <w:rFonts w:hint="eastAsia" w:ascii="宋体" w:hAnsi="宋体" w:cs="Courier New"/>
                <w:snapToGrid w:val="0"/>
                <w:szCs w:val="21"/>
              </w:rPr>
            </w:pPr>
          </w:p>
        </w:tc>
        <w:tc>
          <w:tcPr>
            <w:tcW w:w="1308" w:type="dxa"/>
          </w:tcPr>
          <w:p w14:paraId="38A47DB4">
            <w:pPr>
              <w:rPr>
                <w:rFonts w:hint="eastAsia" w:ascii="宋体" w:hAnsi="宋体" w:cs="Courier New"/>
                <w:snapToGrid w:val="0"/>
                <w:szCs w:val="21"/>
              </w:rPr>
            </w:pPr>
          </w:p>
        </w:tc>
        <w:tc>
          <w:tcPr>
            <w:tcW w:w="1544" w:type="dxa"/>
          </w:tcPr>
          <w:p w14:paraId="67616AE7">
            <w:pPr>
              <w:rPr>
                <w:rFonts w:hint="eastAsia" w:ascii="宋体" w:hAnsi="宋体" w:cs="Courier New"/>
                <w:snapToGrid w:val="0"/>
                <w:szCs w:val="21"/>
              </w:rPr>
            </w:pPr>
          </w:p>
        </w:tc>
        <w:tc>
          <w:tcPr>
            <w:tcW w:w="1260" w:type="dxa"/>
          </w:tcPr>
          <w:p w14:paraId="29731C15">
            <w:pPr>
              <w:rPr>
                <w:rFonts w:hint="eastAsia" w:ascii="宋体" w:hAnsi="宋体" w:cs="Courier New"/>
                <w:snapToGrid w:val="0"/>
                <w:szCs w:val="21"/>
              </w:rPr>
            </w:pPr>
          </w:p>
        </w:tc>
        <w:tc>
          <w:tcPr>
            <w:tcW w:w="1620" w:type="dxa"/>
          </w:tcPr>
          <w:p w14:paraId="26935B62">
            <w:pPr>
              <w:rPr>
                <w:rFonts w:hint="eastAsia" w:ascii="宋体" w:hAnsi="宋体" w:cs="Courier New"/>
                <w:snapToGrid w:val="0"/>
                <w:szCs w:val="21"/>
              </w:rPr>
            </w:pPr>
          </w:p>
        </w:tc>
      </w:tr>
      <w:tr w14:paraId="2F66D3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BE9F28A">
            <w:pPr>
              <w:jc w:val="center"/>
              <w:rPr>
                <w:rFonts w:hint="eastAsia" w:ascii="宋体" w:hAnsi="宋体" w:cs="Courier New"/>
                <w:snapToGrid w:val="0"/>
                <w:szCs w:val="21"/>
              </w:rPr>
            </w:pPr>
            <w:r>
              <w:rPr>
                <w:rFonts w:hint="eastAsia" w:ascii="宋体" w:hAnsi="宋体" w:cs="Courier New"/>
                <w:snapToGrid w:val="0"/>
                <w:szCs w:val="21"/>
              </w:rPr>
              <w:t>3</w:t>
            </w:r>
          </w:p>
        </w:tc>
        <w:tc>
          <w:tcPr>
            <w:tcW w:w="1491" w:type="dxa"/>
            <w:vMerge w:val="continue"/>
          </w:tcPr>
          <w:p w14:paraId="3F6B9049">
            <w:pPr>
              <w:jc w:val="center"/>
              <w:rPr>
                <w:rFonts w:hint="eastAsia" w:ascii="宋体" w:hAnsi="宋体" w:cs="Courier New"/>
                <w:snapToGrid w:val="0"/>
                <w:szCs w:val="21"/>
              </w:rPr>
            </w:pPr>
          </w:p>
        </w:tc>
        <w:tc>
          <w:tcPr>
            <w:tcW w:w="851" w:type="dxa"/>
          </w:tcPr>
          <w:p w14:paraId="02852634">
            <w:pPr>
              <w:rPr>
                <w:rFonts w:hint="eastAsia" w:ascii="宋体" w:hAnsi="宋体" w:cs="Courier New"/>
                <w:snapToGrid w:val="0"/>
                <w:szCs w:val="21"/>
              </w:rPr>
            </w:pPr>
          </w:p>
        </w:tc>
        <w:tc>
          <w:tcPr>
            <w:tcW w:w="567" w:type="dxa"/>
          </w:tcPr>
          <w:p w14:paraId="32E7CDEF">
            <w:pPr>
              <w:rPr>
                <w:rFonts w:hint="eastAsia" w:ascii="宋体" w:hAnsi="宋体" w:cs="Courier New"/>
                <w:snapToGrid w:val="0"/>
                <w:szCs w:val="21"/>
              </w:rPr>
            </w:pPr>
          </w:p>
        </w:tc>
        <w:tc>
          <w:tcPr>
            <w:tcW w:w="1308" w:type="dxa"/>
          </w:tcPr>
          <w:p w14:paraId="7CE3A2A8">
            <w:pPr>
              <w:rPr>
                <w:rFonts w:hint="eastAsia" w:ascii="宋体" w:hAnsi="宋体" w:cs="Courier New"/>
                <w:snapToGrid w:val="0"/>
                <w:szCs w:val="21"/>
              </w:rPr>
            </w:pPr>
          </w:p>
        </w:tc>
        <w:tc>
          <w:tcPr>
            <w:tcW w:w="1544" w:type="dxa"/>
          </w:tcPr>
          <w:p w14:paraId="5C050EE0">
            <w:pPr>
              <w:rPr>
                <w:rFonts w:hint="eastAsia" w:ascii="宋体" w:hAnsi="宋体" w:cs="Courier New"/>
                <w:snapToGrid w:val="0"/>
                <w:szCs w:val="21"/>
              </w:rPr>
            </w:pPr>
          </w:p>
        </w:tc>
        <w:tc>
          <w:tcPr>
            <w:tcW w:w="1260" w:type="dxa"/>
          </w:tcPr>
          <w:p w14:paraId="54C92B7A">
            <w:pPr>
              <w:rPr>
                <w:rFonts w:hint="eastAsia" w:ascii="宋体" w:hAnsi="宋体" w:cs="Courier New"/>
                <w:snapToGrid w:val="0"/>
                <w:szCs w:val="21"/>
              </w:rPr>
            </w:pPr>
          </w:p>
        </w:tc>
        <w:tc>
          <w:tcPr>
            <w:tcW w:w="1620" w:type="dxa"/>
          </w:tcPr>
          <w:p w14:paraId="1836D642">
            <w:pPr>
              <w:rPr>
                <w:rFonts w:hint="eastAsia" w:ascii="宋体" w:hAnsi="宋体" w:cs="Courier New"/>
                <w:snapToGrid w:val="0"/>
                <w:szCs w:val="21"/>
              </w:rPr>
            </w:pPr>
          </w:p>
        </w:tc>
      </w:tr>
      <w:tr w14:paraId="141D79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E1FB320">
            <w:pPr>
              <w:jc w:val="center"/>
              <w:rPr>
                <w:rFonts w:hint="eastAsia" w:ascii="宋体" w:hAnsi="宋体" w:cs="Courier New"/>
                <w:snapToGrid w:val="0"/>
                <w:szCs w:val="21"/>
              </w:rPr>
            </w:pPr>
            <w:r>
              <w:rPr>
                <w:rFonts w:hint="eastAsia" w:ascii="宋体" w:hAnsi="宋体" w:cs="Courier New"/>
                <w:snapToGrid w:val="0"/>
                <w:szCs w:val="21"/>
              </w:rPr>
              <w:t>4</w:t>
            </w:r>
          </w:p>
        </w:tc>
        <w:tc>
          <w:tcPr>
            <w:tcW w:w="1491" w:type="dxa"/>
            <w:vMerge w:val="continue"/>
          </w:tcPr>
          <w:p w14:paraId="6B9F1195">
            <w:pPr>
              <w:jc w:val="center"/>
              <w:rPr>
                <w:rFonts w:hint="eastAsia" w:ascii="宋体" w:hAnsi="宋体" w:cs="Courier New"/>
                <w:snapToGrid w:val="0"/>
                <w:szCs w:val="21"/>
              </w:rPr>
            </w:pPr>
          </w:p>
        </w:tc>
        <w:tc>
          <w:tcPr>
            <w:tcW w:w="851" w:type="dxa"/>
          </w:tcPr>
          <w:p w14:paraId="436A6313">
            <w:pPr>
              <w:rPr>
                <w:rFonts w:hint="eastAsia" w:ascii="宋体" w:hAnsi="宋体" w:cs="Courier New"/>
                <w:snapToGrid w:val="0"/>
                <w:szCs w:val="21"/>
              </w:rPr>
            </w:pPr>
          </w:p>
        </w:tc>
        <w:tc>
          <w:tcPr>
            <w:tcW w:w="567" w:type="dxa"/>
          </w:tcPr>
          <w:p w14:paraId="360A9132">
            <w:pPr>
              <w:rPr>
                <w:rFonts w:hint="eastAsia" w:ascii="宋体" w:hAnsi="宋体" w:cs="Courier New"/>
                <w:snapToGrid w:val="0"/>
                <w:szCs w:val="21"/>
              </w:rPr>
            </w:pPr>
          </w:p>
        </w:tc>
        <w:tc>
          <w:tcPr>
            <w:tcW w:w="1308" w:type="dxa"/>
          </w:tcPr>
          <w:p w14:paraId="02989F21">
            <w:pPr>
              <w:rPr>
                <w:rFonts w:hint="eastAsia" w:ascii="宋体" w:hAnsi="宋体" w:cs="Courier New"/>
                <w:snapToGrid w:val="0"/>
                <w:szCs w:val="21"/>
              </w:rPr>
            </w:pPr>
          </w:p>
        </w:tc>
        <w:tc>
          <w:tcPr>
            <w:tcW w:w="1544" w:type="dxa"/>
          </w:tcPr>
          <w:p w14:paraId="4D32F3C9">
            <w:pPr>
              <w:rPr>
                <w:rFonts w:hint="eastAsia" w:ascii="宋体" w:hAnsi="宋体" w:cs="Courier New"/>
                <w:snapToGrid w:val="0"/>
                <w:szCs w:val="21"/>
              </w:rPr>
            </w:pPr>
          </w:p>
        </w:tc>
        <w:tc>
          <w:tcPr>
            <w:tcW w:w="1260" w:type="dxa"/>
          </w:tcPr>
          <w:p w14:paraId="6F01D15F">
            <w:pPr>
              <w:rPr>
                <w:rFonts w:hint="eastAsia" w:ascii="宋体" w:hAnsi="宋体" w:cs="Courier New"/>
                <w:snapToGrid w:val="0"/>
                <w:szCs w:val="21"/>
              </w:rPr>
            </w:pPr>
          </w:p>
        </w:tc>
        <w:tc>
          <w:tcPr>
            <w:tcW w:w="1620" w:type="dxa"/>
          </w:tcPr>
          <w:p w14:paraId="38CB75BF">
            <w:pPr>
              <w:rPr>
                <w:rFonts w:hint="eastAsia" w:ascii="宋体" w:hAnsi="宋体" w:cs="Courier New"/>
                <w:snapToGrid w:val="0"/>
                <w:szCs w:val="21"/>
              </w:rPr>
            </w:pPr>
          </w:p>
        </w:tc>
      </w:tr>
      <w:tr w14:paraId="7AF74B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DFFC4C0">
            <w:pPr>
              <w:jc w:val="center"/>
              <w:rPr>
                <w:rFonts w:hint="eastAsia" w:ascii="宋体" w:hAnsi="宋体" w:cs="Courier New"/>
                <w:snapToGrid w:val="0"/>
                <w:szCs w:val="21"/>
              </w:rPr>
            </w:pPr>
            <w:r>
              <w:rPr>
                <w:rFonts w:hint="eastAsia" w:ascii="宋体" w:hAnsi="宋体" w:cs="Courier New"/>
                <w:snapToGrid w:val="0"/>
                <w:szCs w:val="21"/>
              </w:rPr>
              <w:t>5</w:t>
            </w:r>
          </w:p>
        </w:tc>
        <w:tc>
          <w:tcPr>
            <w:tcW w:w="1491" w:type="dxa"/>
            <w:vMerge w:val="continue"/>
          </w:tcPr>
          <w:p w14:paraId="3DBA14E6">
            <w:pPr>
              <w:jc w:val="center"/>
              <w:rPr>
                <w:rFonts w:hint="eastAsia" w:ascii="宋体" w:hAnsi="宋体" w:cs="Courier New"/>
                <w:snapToGrid w:val="0"/>
                <w:szCs w:val="21"/>
              </w:rPr>
            </w:pPr>
          </w:p>
        </w:tc>
        <w:tc>
          <w:tcPr>
            <w:tcW w:w="851" w:type="dxa"/>
          </w:tcPr>
          <w:p w14:paraId="61B1BFB8">
            <w:pPr>
              <w:rPr>
                <w:rFonts w:hint="eastAsia" w:ascii="宋体" w:hAnsi="宋体" w:cs="Courier New"/>
                <w:snapToGrid w:val="0"/>
                <w:szCs w:val="21"/>
              </w:rPr>
            </w:pPr>
          </w:p>
        </w:tc>
        <w:tc>
          <w:tcPr>
            <w:tcW w:w="567" w:type="dxa"/>
          </w:tcPr>
          <w:p w14:paraId="51A6512E">
            <w:pPr>
              <w:rPr>
                <w:rFonts w:hint="eastAsia" w:ascii="宋体" w:hAnsi="宋体" w:cs="Courier New"/>
                <w:snapToGrid w:val="0"/>
                <w:szCs w:val="21"/>
              </w:rPr>
            </w:pPr>
          </w:p>
        </w:tc>
        <w:tc>
          <w:tcPr>
            <w:tcW w:w="1308" w:type="dxa"/>
          </w:tcPr>
          <w:p w14:paraId="240BDB65">
            <w:pPr>
              <w:rPr>
                <w:rFonts w:hint="eastAsia" w:ascii="宋体" w:hAnsi="宋体" w:cs="Courier New"/>
                <w:snapToGrid w:val="0"/>
                <w:szCs w:val="21"/>
              </w:rPr>
            </w:pPr>
          </w:p>
        </w:tc>
        <w:tc>
          <w:tcPr>
            <w:tcW w:w="1544" w:type="dxa"/>
          </w:tcPr>
          <w:p w14:paraId="1F78C7F3">
            <w:pPr>
              <w:rPr>
                <w:rFonts w:hint="eastAsia" w:ascii="宋体" w:hAnsi="宋体" w:cs="Courier New"/>
                <w:snapToGrid w:val="0"/>
                <w:szCs w:val="21"/>
              </w:rPr>
            </w:pPr>
          </w:p>
        </w:tc>
        <w:tc>
          <w:tcPr>
            <w:tcW w:w="1260" w:type="dxa"/>
          </w:tcPr>
          <w:p w14:paraId="359C83BD">
            <w:pPr>
              <w:rPr>
                <w:rFonts w:hint="eastAsia" w:ascii="宋体" w:hAnsi="宋体" w:cs="Courier New"/>
                <w:snapToGrid w:val="0"/>
                <w:szCs w:val="21"/>
              </w:rPr>
            </w:pPr>
          </w:p>
        </w:tc>
        <w:tc>
          <w:tcPr>
            <w:tcW w:w="1620" w:type="dxa"/>
          </w:tcPr>
          <w:p w14:paraId="4706251D">
            <w:pPr>
              <w:rPr>
                <w:rFonts w:hint="eastAsia" w:ascii="宋体" w:hAnsi="宋体" w:cs="Courier New"/>
                <w:snapToGrid w:val="0"/>
                <w:szCs w:val="21"/>
              </w:rPr>
            </w:pPr>
          </w:p>
        </w:tc>
      </w:tr>
      <w:tr w14:paraId="7C8248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20A13A">
            <w:pPr>
              <w:jc w:val="center"/>
              <w:rPr>
                <w:rFonts w:hint="eastAsia" w:ascii="宋体" w:hAnsi="宋体" w:cs="Courier New"/>
                <w:snapToGrid w:val="0"/>
                <w:szCs w:val="21"/>
              </w:rPr>
            </w:pPr>
            <w:r>
              <w:rPr>
                <w:rFonts w:hint="eastAsia" w:ascii="宋体" w:hAnsi="宋体" w:cs="Courier New"/>
                <w:snapToGrid w:val="0"/>
                <w:szCs w:val="21"/>
              </w:rPr>
              <w:t>6</w:t>
            </w:r>
          </w:p>
        </w:tc>
        <w:tc>
          <w:tcPr>
            <w:tcW w:w="1491" w:type="dxa"/>
            <w:vMerge w:val="continue"/>
          </w:tcPr>
          <w:p w14:paraId="63BCF954">
            <w:pPr>
              <w:jc w:val="center"/>
              <w:rPr>
                <w:rFonts w:hint="eastAsia" w:ascii="宋体" w:hAnsi="宋体" w:cs="Courier New"/>
                <w:snapToGrid w:val="0"/>
                <w:szCs w:val="21"/>
              </w:rPr>
            </w:pPr>
          </w:p>
        </w:tc>
        <w:tc>
          <w:tcPr>
            <w:tcW w:w="851" w:type="dxa"/>
          </w:tcPr>
          <w:p w14:paraId="7D2BE542">
            <w:pPr>
              <w:rPr>
                <w:rFonts w:hint="eastAsia" w:ascii="宋体" w:hAnsi="宋体" w:cs="Courier New"/>
                <w:snapToGrid w:val="0"/>
                <w:szCs w:val="21"/>
              </w:rPr>
            </w:pPr>
          </w:p>
        </w:tc>
        <w:tc>
          <w:tcPr>
            <w:tcW w:w="567" w:type="dxa"/>
          </w:tcPr>
          <w:p w14:paraId="3AAB5903">
            <w:pPr>
              <w:rPr>
                <w:rFonts w:hint="eastAsia" w:ascii="宋体" w:hAnsi="宋体" w:cs="Courier New"/>
                <w:snapToGrid w:val="0"/>
                <w:szCs w:val="21"/>
              </w:rPr>
            </w:pPr>
          </w:p>
        </w:tc>
        <w:tc>
          <w:tcPr>
            <w:tcW w:w="1308" w:type="dxa"/>
          </w:tcPr>
          <w:p w14:paraId="55638370">
            <w:pPr>
              <w:rPr>
                <w:rFonts w:hint="eastAsia" w:ascii="宋体" w:hAnsi="宋体" w:cs="Courier New"/>
                <w:snapToGrid w:val="0"/>
                <w:szCs w:val="21"/>
              </w:rPr>
            </w:pPr>
          </w:p>
        </w:tc>
        <w:tc>
          <w:tcPr>
            <w:tcW w:w="1544" w:type="dxa"/>
          </w:tcPr>
          <w:p w14:paraId="41E74A60">
            <w:pPr>
              <w:rPr>
                <w:rFonts w:hint="eastAsia" w:ascii="宋体" w:hAnsi="宋体" w:cs="Courier New"/>
                <w:snapToGrid w:val="0"/>
                <w:szCs w:val="21"/>
              </w:rPr>
            </w:pPr>
          </w:p>
        </w:tc>
        <w:tc>
          <w:tcPr>
            <w:tcW w:w="1260" w:type="dxa"/>
          </w:tcPr>
          <w:p w14:paraId="02F339BF">
            <w:pPr>
              <w:rPr>
                <w:rFonts w:hint="eastAsia" w:ascii="宋体" w:hAnsi="宋体" w:cs="Courier New"/>
                <w:snapToGrid w:val="0"/>
                <w:szCs w:val="21"/>
              </w:rPr>
            </w:pPr>
          </w:p>
        </w:tc>
        <w:tc>
          <w:tcPr>
            <w:tcW w:w="1620" w:type="dxa"/>
          </w:tcPr>
          <w:p w14:paraId="2E1A3D62">
            <w:pPr>
              <w:rPr>
                <w:rFonts w:hint="eastAsia" w:ascii="宋体" w:hAnsi="宋体" w:cs="Courier New"/>
                <w:snapToGrid w:val="0"/>
                <w:szCs w:val="21"/>
              </w:rPr>
            </w:pPr>
          </w:p>
        </w:tc>
      </w:tr>
      <w:tr w14:paraId="5EF151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27345">
            <w:pPr>
              <w:jc w:val="center"/>
              <w:rPr>
                <w:rFonts w:hint="eastAsia" w:ascii="宋体" w:hAnsi="宋体" w:cs="Courier New"/>
                <w:snapToGrid w:val="0"/>
                <w:szCs w:val="21"/>
              </w:rPr>
            </w:pPr>
            <w:r>
              <w:rPr>
                <w:rFonts w:hint="eastAsia" w:ascii="宋体" w:hAnsi="宋体" w:cs="Courier New"/>
                <w:snapToGrid w:val="0"/>
                <w:szCs w:val="21"/>
              </w:rPr>
              <w:t>7</w:t>
            </w:r>
          </w:p>
        </w:tc>
        <w:tc>
          <w:tcPr>
            <w:tcW w:w="1491" w:type="dxa"/>
            <w:vMerge w:val="continue"/>
          </w:tcPr>
          <w:p w14:paraId="5EEE5ED2">
            <w:pPr>
              <w:jc w:val="center"/>
              <w:rPr>
                <w:rFonts w:hint="eastAsia" w:ascii="宋体" w:hAnsi="宋体" w:cs="Courier New"/>
                <w:snapToGrid w:val="0"/>
                <w:szCs w:val="21"/>
              </w:rPr>
            </w:pPr>
          </w:p>
        </w:tc>
        <w:tc>
          <w:tcPr>
            <w:tcW w:w="851" w:type="dxa"/>
          </w:tcPr>
          <w:p w14:paraId="4DC56AF0">
            <w:pPr>
              <w:rPr>
                <w:rFonts w:hint="eastAsia" w:ascii="宋体" w:hAnsi="宋体" w:cs="Courier New"/>
                <w:snapToGrid w:val="0"/>
                <w:szCs w:val="21"/>
              </w:rPr>
            </w:pPr>
          </w:p>
        </w:tc>
        <w:tc>
          <w:tcPr>
            <w:tcW w:w="567" w:type="dxa"/>
          </w:tcPr>
          <w:p w14:paraId="3FB5FCE0">
            <w:pPr>
              <w:rPr>
                <w:rFonts w:hint="eastAsia" w:ascii="宋体" w:hAnsi="宋体" w:cs="Courier New"/>
                <w:snapToGrid w:val="0"/>
                <w:szCs w:val="21"/>
              </w:rPr>
            </w:pPr>
          </w:p>
        </w:tc>
        <w:tc>
          <w:tcPr>
            <w:tcW w:w="1308" w:type="dxa"/>
          </w:tcPr>
          <w:p w14:paraId="1C6F2B62">
            <w:pPr>
              <w:rPr>
                <w:rFonts w:hint="eastAsia" w:ascii="宋体" w:hAnsi="宋体" w:cs="Courier New"/>
                <w:snapToGrid w:val="0"/>
                <w:szCs w:val="21"/>
              </w:rPr>
            </w:pPr>
          </w:p>
        </w:tc>
        <w:tc>
          <w:tcPr>
            <w:tcW w:w="1544" w:type="dxa"/>
          </w:tcPr>
          <w:p w14:paraId="389C6163">
            <w:pPr>
              <w:rPr>
                <w:rFonts w:hint="eastAsia" w:ascii="宋体" w:hAnsi="宋体" w:cs="Courier New"/>
                <w:snapToGrid w:val="0"/>
                <w:szCs w:val="21"/>
              </w:rPr>
            </w:pPr>
          </w:p>
        </w:tc>
        <w:tc>
          <w:tcPr>
            <w:tcW w:w="1260" w:type="dxa"/>
          </w:tcPr>
          <w:p w14:paraId="3173D1D9">
            <w:pPr>
              <w:rPr>
                <w:rFonts w:hint="eastAsia" w:ascii="宋体" w:hAnsi="宋体" w:cs="Courier New"/>
                <w:snapToGrid w:val="0"/>
                <w:szCs w:val="21"/>
              </w:rPr>
            </w:pPr>
          </w:p>
        </w:tc>
        <w:tc>
          <w:tcPr>
            <w:tcW w:w="1620" w:type="dxa"/>
          </w:tcPr>
          <w:p w14:paraId="0D03D59F">
            <w:pPr>
              <w:rPr>
                <w:rFonts w:hint="eastAsia" w:ascii="宋体" w:hAnsi="宋体" w:cs="Courier New"/>
                <w:snapToGrid w:val="0"/>
                <w:szCs w:val="21"/>
              </w:rPr>
            </w:pPr>
          </w:p>
        </w:tc>
      </w:tr>
      <w:tr w14:paraId="0561F1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A4CF4DE">
            <w:pPr>
              <w:jc w:val="center"/>
              <w:rPr>
                <w:rFonts w:hint="eastAsia" w:ascii="宋体" w:hAnsi="宋体" w:cs="Courier New"/>
                <w:snapToGrid w:val="0"/>
                <w:szCs w:val="21"/>
              </w:rPr>
            </w:pPr>
            <w:r>
              <w:rPr>
                <w:rFonts w:hint="eastAsia" w:ascii="宋体" w:hAnsi="宋体" w:cs="Courier New"/>
                <w:snapToGrid w:val="0"/>
                <w:szCs w:val="21"/>
              </w:rPr>
              <w:t>8</w:t>
            </w:r>
          </w:p>
        </w:tc>
        <w:tc>
          <w:tcPr>
            <w:tcW w:w="1491" w:type="dxa"/>
            <w:vMerge w:val="continue"/>
          </w:tcPr>
          <w:p w14:paraId="0BB8BF79">
            <w:pPr>
              <w:jc w:val="center"/>
              <w:rPr>
                <w:rFonts w:hint="eastAsia" w:ascii="宋体" w:hAnsi="宋体" w:cs="Courier New"/>
                <w:snapToGrid w:val="0"/>
                <w:szCs w:val="21"/>
              </w:rPr>
            </w:pPr>
          </w:p>
        </w:tc>
        <w:tc>
          <w:tcPr>
            <w:tcW w:w="851" w:type="dxa"/>
          </w:tcPr>
          <w:p w14:paraId="6E4F53B7">
            <w:pPr>
              <w:rPr>
                <w:rFonts w:hint="eastAsia" w:ascii="宋体" w:hAnsi="宋体" w:cs="Courier New"/>
                <w:snapToGrid w:val="0"/>
                <w:szCs w:val="21"/>
              </w:rPr>
            </w:pPr>
          </w:p>
        </w:tc>
        <w:tc>
          <w:tcPr>
            <w:tcW w:w="567" w:type="dxa"/>
          </w:tcPr>
          <w:p w14:paraId="57C52FA4">
            <w:pPr>
              <w:rPr>
                <w:rFonts w:hint="eastAsia" w:ascii="宋体" w:hAnsi="宋体" w:cs="Courier New"/>
                <w:snapToGrid w:val="0"/>
                <w:szCs w:val="21"/>
              </w:rPr>
            </w:pPr>
          </w:p>
        </w:tc>
        <w:tc>
          <w:tcPr>
            <w:tcW w:w="1308" w:type="dxa"/>
          </w:tcPr>
          <w:p w14:paraId="7B50D664">
            <w:pPr>
              <w:rPr>
                <w:rFonts w:hint="eastAsia" w:ascii="宋体" w:hAnsi="宋体" w:cs="Courier New"/>
                <w:snapToGrid w:val="0"/>
                <w:szCs w:val="21"/>
              </w:rPr>
            </w:pPr>
          </w:p>
        </w:tc>
        <w:tc>
          <w:tcPr>
            <w:tcW w:w="1544" w:type="dxa"/>
          </w:tcPr>
          <w:p w14:paraId="70C5E13D">
            <w:pPr>
              <w:rPr>
                <w:rFonts w:hint="eastAsia" w:ascii="宋体" w:hAnsi="宋体" w:cs="Courier New"/>
                <w:snapToGrid w:val="0"/>
                <w:szCs w:val="21"/>
              </w:rPr>
            </w:pPr>
          </w:p>
        </w:tc>
        <w:tc>
          <w:tcPr>
            <w:tcW w:w="1260" w:type="dxa"/>
          </w:tcPr>
          <w:p w14:paraId="59D2EC60">
            <w:pPr>
              <w:rPr>
                <w:rFonts w:hint="eastAsia" w:ascii="宋体" w:hAnsi="宋体" w:cs="Courier New"/>
                <w:snapToGrid w:val="0"/>
                <w:szCs w:val="21"/>
              </w:rPr>
            </w:pPr>
          </w:p>
        </w:tc>
        <w:tc>
          <w:tcPr>
            <w:tcW w:w="1620" w:type="dxa"/>
          </w:tcPr>
          <w:p w14:paraId="0408E250">
            <w:pPr>
              <w:rPr>
                <w:rFonts w:hint="eastAsia" w:ascii="宋体" w:hAnsi="宋体" w:cs="Courier New"/>
                <w:snapToGrid w:val="0"/>
                <w:szCs w:val="21"/>
              </w:rPr>
            </w:pPr>
          </w:p>
        </w:tc>
      </w:tr>
      <w:tr w14:paraId="56772E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C5924E2">
            <w:pPr>
              <w:jc w:val="center"/>
              <w:rPr>
                <w:rFonts w:hint="eastAsia" w:ascii="宋体" w:hAnsi="宋体" w:cs="Courier New"/>
                <w:snapToGrid w:val="0"/>
                <w:szCs w:val="21"/>
              </w:rPr>
            </w:pPr>
            <w:r>
              <w:rPr>
                <w:rFonts w:hint="eastAsia" w:ascii="宋体" w:hAnsi="宋体" w:cs="Courier New"/>
                <w:snapToGrid w:val="0"/>
                <w:szCs w:val="21"/>
              </w:rPr>
              <w:t>9</w:t>
            </w:r>
          </w:p>
        </w:tc>
        <w:tc>
          <w:tcPr>
            <w:tcW w:w="1491" w:type="dxa"/>
            <w:vMerge w:val="continue"/>
          </w:tcPr>
          <w:p w14:paraId="7A80BD70">
            <w:pPr>
              <w:jc w:val="center"/>
              <w:rPr>
                <w:rFonts w:hint="eastAsia" w:ascii="宋体" w:hAnsi="宋体" w:cs="Courier New"/>
                <w:snapToGrid w:val="0"/>
                <w:szCs w:val="21"/>
              </w:rPr>
            </w:pPr>
          </w:p>
        </w:tc>
        <w:tc>
          <w:tcPr>
            <w:tcW w:w="851" w:type="dxa"/>
          </w:tcPr>
          <w:p w14:paraId="4EF65DD6">
            <w:pPr>
              <w:rPr>
                <w:rFonts w:hint="eastAsia" w:ascii="宋体" w:hAnsi="宋体" w:cs="Courier New"/>
                <w:snapToGrid w:val="0"/>
                <w:szCs w:val="21"/>
              </w:rPr>
            </w:pPr>
          </w:p>
        </w:tc>
        <w:tc>
          <w:tcPr>
            <w:tcW w:w="567" w:type="dxa"/>
          </w:tcPr>
          <w:p w14:paraId="67251605">
            <w:pPr>
              <w:rPr>
                <w:rFonts w:hint="eastAsia" w:ascii="宋体" w:hAnsi="宋体" w:cs="Courier New"/>
                <w:snapToGrid w:val="0"/>
                <w:szCs w:val="21"/>
              </w:rPr>
            </w:pPr>
          </w:p>
        </w:tc>
        <w:tc>
          <w:tcPr>
            <w:tcW w:w="1308" w:type="dxa"/>
          </w:tcPr>
          <w:p w14:paraId="24D2D1AB">
            <w:pPr>
              <w:rPr>
                <w:rFonts w:hint="eastAsia" w:ascii="宋体" w:hAnsi="宋体" w:cs="Courier New"/>
                <w:snapToGrid w:val="0"/>
                <w:szCs w:val="21"/>
              </w:rPr>
            </w:pPr>
          </w:p>
        </w:tc>
        <w:tc>
          <w:tcPr>
            <w:tcW w:w="1544" w:type="dxa"/>
          </w:tcPr>
          <w:p w14:paraId="28A6E3EB">
            <w:pPr>
              <w:rPr>
                <w:rFonts w:hint="eastAsia" w:ascii="宋体" w:hAnsi="宋体" w:cs="Courier New"/>
                <w:snapToGrid w:val="0"/>
                <w:szCs w:val="21"/>
              </w:rPr>
            </w:pPr>
          </w:p>
        </w:tc>
        <w:tc>
          <w:tcPr>
            <w:tcW w:w="1260" w:type="dxa"/>
          </w:tcPr>
          <w:p w14:paraId="1E1A9449">
            <w:pPr>
              <w:rPr>
                <w:rFonts w:hint="eastAsia" w:ascii="宋体" w:hAnsi="宋体" w:cs="Courier New"/>
                <w:snapToGrid w:val="0"/>
                <w:szCs w:val="21"/>
              </w:rPr>
            </w:pPr>
          </w:p>
        </w:tc>
        <w:tc>
          <w:tcPr>
            <w:tcW w:w="1620" w:type="dxa"/>
          </w:tcPr>
          <w:p w14:paraId="1B94565F">
            <w:pPr>
              <w:rPr>
                <w:rFonts w:hint="eastAsia" w:ascii="宋体" w:hAnsi="宋体" w:cs="Courier New"/>
                <w:snapToGrid w:val="0"/>
                <w:szCs w:val="21"/>
              </w:rPr>
            </w:pPr>
          </w:p>
        </w:tc>
      </w:tr>
    </w:tbl>
    <w:p w14:paraId="08876DBD">
      <w:pPr>
        <w:autoSpaceDE w:val="0"/>
        <w:autoSpaceDN w:val="0"/>
        <w:adjustRightInd w:val="0"/>
        <w:spacing w:line="360" w:lineRule="auto"/>
        <w:rPr>
          <w:rFonts w:hint="eastAsia" w:ascii="宋体" w:hAnsi="宋体"/>
          <w:szCs w:val="21"/>
          <w:lang w:val="zh-CN"/>
        </w:rPr>
      </w:pPr>
      <w:r>
        <w:rPr>
          <w:rFonts w:hint="eastAsia" w:ascii="宋体" w:hAnsi="宋体"/>
          <w:szCs w:val="21"/>
          <w:lang w:val="zh-CN"/>
        </w:rPr>
        <w:t xml:space="preserve">注： </w:t>
      </w:r>
    </w:p>
    <w:p w14:paraId="60C0FFA4">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1、填写时，如本表格不适合投标单位的实际情况，可根据本表格格式自行划表填写。</w:t>
      </w:r>
    </w:p>
    <w:p w14:paraId="6F8862B1">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2、有关人员资格证书及其它证明材料（复印件或扫描件加盖公章）需附在本表之后。</w:t>
      </w:r>
    </w:p>
    <w:p w14:paraId="6A98B994">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3、本表格所要求填写的人员是指投标单位将安排在此项目的具体人员。</w:t>
      </w:r>
    </w:p>
    <w:p w14:paraId="2A5B707B">
      <w:pPr>
        <w:spacing w:line="360" w:lineRule="auto"/>
        <w:rPr>
          <w:rFonts w:cs="Courier New"/>
          <w:snapToGrid w:val="0"/>
          <w:szCs w:val="18"/>
        </w:rPr>
      </w:pPr>
    </w:p>
    <w:p w14:paraId="4916F677">
      <w:pPr>
        <w:adjustRightInd w:val="0"/>
        <w:snapToGrid w:val="0"/>
        <w:spacing w:line="300" w:lineRule="auto"/>
        <w:rPr>
          <w:snapToGrid w:val="0"/>
          <w:kern w:val="0"/>
        </w:rPr>
      </w:pPr>
      <w:r>
        <w:rPr>
          <w:rFonts w:hint="eastAsia"/>
          <w:snapToGrid w:val="0"/>
          <w:kern w:val="0"/>
        </w:rPr>
        <w:t>投标单位：（加盖公章）</w:t>
      </w:r>
    </w:p>
    <w:p w14:paraId="7B0540BC">
      <w:pPr>
        <w:adjustRightInd w:val="0"/>
        <w:snapToGrid w:val="0"/>
        <w:spacing w:line="300" w:lineRule="auto"/>
        <w:rPr>
          <w:snapToGrid w:val="0"/>
          <w:kern w:val="0"/>
        </w:rPr>
      </w:pPr>
    </w:p>
    <w:p w14:paraId="03EEF9E0">
      <w:pPr>
        <w:adjustRightInd w:val="0"/>
        <w:snapToGrid w:val="0"/>
        <w:spacing w:line="300" w:lineRule="auto"/>
        <w:rPr>
          <w:snapToGrid w:val="0"/>
          <w:kern w:val="0"/>
        </w:rPr>
      </w:pPr>
    </w:p>
    <w:p w14:paraId="2365FEA3">
      <w:pPr>
        <w:adjustRightInd w:val="0"/>
        <w:snapToGrid w:val="0"/>
        <w:spacing w:line="300" w:lineRule="auto"/>
        <w:rPr>
          <w:snapToGrid w:val="0"/>
          <w:kern w:val="0"/>
        </w:rPr>
      </w:pPr>
    </w:p>
    <w:p w14:paraId="118EE9E2">
      <w:pPr>
        <w:adjustRightInd w:val="0"/>
        <w:snapToGrid w:val="0"/>
        <w:spacing w:line="300" w:lineRule="auto"/>
        <w:rPr>
          <w:snapToGrid w:val="0"/>
          <w:kern w:val="0"/>
        </w:rPr>
      </w:pPr>
    </w:p>
    <w:p w14:paraId="779636D3">
      <w:pPr>
        <w:wordWrap w:val="0"/>
        <w:adjustRightInd w:val="0"/>
        <w:snapToGrid w:val="0"/>
        <w:spacing w:line="300" w:lineRule="auto"/>
        <w:jc w:val="right"/>
        <w:rPr>
          <w:snapToGrid w:val="0"/>
          <w:kern w:val="0"/>
        </w:rPr>
      </w:pPr>
      <w:r>
        <w:rPr>
          <w:rFonts w:hint="eastAsia"/>
          <w:snapToGrid w:val="0"/>
          <w:kern w:val="0"/>
        </w:rPr>
        <w:t>年    月   日</w:t>
      </w:r>
    </w:p>
    <w:p w14:paraId="65E347FC">
      <w:pPr>
        <w:adjustRightInd w:val="0"/>
        <w:snapToGrid w:val="0"/>
        <w:spacing w:line="300" w:lineRule="auto"/>
        <w:jc w:val="right"/>
        <w:rPr>
          <w:snapToGrid w:val="0"/>
          <w:kern w:val="0"/>
        </w:rPr>
      </w:pPr>
    </w:p>
    <w:p w14:paraId="48BA352B"/>
    <w:p w14:paraId="4EC64AF7"/>
    <w:p w14:paraId="2FD3BCC5">
      <w:pPr>
        <w:pStyle w:val="5"/>
        <w:tabs>
          <w:tab w:val="left" w:pos="371"/>
        </w:tabs>
        <w:spacing w:before="120" w:after="120"/>
        <w:ind w:left="-1" w:leftChars="-1" w:hanging="1"/>
        <w:jc w:val="center"/>
        <w:rPr>
          <w:rFonts w:hint="eastAsia" w:asciiTheme="minorEastAsia" w:hAnsiTheme="minorEastAsia" w:eastAsiaTheme="minorEastAsia"/>
        </w:rPr>
      </w:pPr>
      <w:bookmarkStart w:id="81" w:name="_Toc135293189"/>
    </w:p>
    <w:p w14:paraId="49055D89"/>
    <w:p w14:paraId="7B57C295">
      <w:pPr>
        <w:pStyle w:val="4"/>
      </w:pPr>
    </w:p>
    <w:p w14:paraId="68FEE6F1"/>
    <w:p w14:paraId="4E1612B2">
      <w:pPr>
        <w:pStyle w:val="5"/>
        <w:tabs>
          <w:tab w:val="left" w:pos="371"/>
        </w:tabs>
        <w:spacing w:before="120" w:after="120"/>
        <w:ind w:left="-1" w:leftChars="-1" w:hanging="1"/>
        <w:jc w:val="center"/>
        <w:rPr>
          <w:rFonts w:hint="eastAsia" w:asciiTheme="minorEastAsia" w:hAnsiTheme="minorEastAsia" w:eastAsiaTheme="minorEastAsia"/>
        </w:rPr>
      </w:pPr>
    </w:p>
    <w:p w14:paraId="6F3AB3E2">
      <w:pPr>
        <w:pStyle w:val="5"/>
        <w:tabs>
          <w:tab w:val="left" w:pos="371"/>
        </w:tabs>
        <w:spacing w:before="120" w:after="120"/>
        <w:ind w:left="-1" w:leftChars="-1" w:hanging="1"/>
        <w:jc w:val="center"/>
        <w:rPr>
          <w:rFonts w:hint="eastAsia"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1"/>
    </w:p>
    <w:p w14:paraId="6D01D70B"/>
    <w:p w14:paraId="79990649">
      <w:pPr>
        <w:adjustRightInd w:val="0"/>
        <w:snapToGrid w:val="0"/>
        <w:spacing w:line="360" w:lineRule="auto"/>
        <w:rPr>
          <w:rFonts w:hint="eastAsia"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3FBD441B">
      <w:pPr>
        <w:adjustRightInd w:val="0"/>
        <w:snapToGrid w:val="0"/>
        <w:spacing w:line="360" w:lineRule="auto"/>
        <w:rPr>
          <w:rFonts w:hint="eastAsia" w:ascii="宋体" w:hAnsi="宋体"/>
          <w:bCs/>
          <w:snapToGrid w:val="0"/>
          <w:kern w:val="0"/>
          <w:szCs w:val="21"/>
        </w:rPr>
      </w:pPr>
    </w:p>
    <w:p w14:paraId="68F46F97">
      <w:pPr>
        <w:adjustRightInd w:val="0"/>
        <w:snapToGrid w:val="0"/>
        <w:spacing w:line="360" w:lineRule="auto"/>
        <w:rPr>
          <w:rFonts w:hint="eastAsia"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010C4038">
      <w:pPr>
        <w:adjustRightInd w:val="0"/>
        <w:snapToGrid w:val="0"/>
        <w:spacing w:line="360" w:lineRule="auto"/>
        <w:rPr>
          <w:bCs/>
          <w:snapToGrid w:val="0"/>
          <w:kern w:val="0"/>
        </w:rPr>
      </w:pPr>
    </w:p>
    <w:p w14:paraId="4BA7A73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61E21734">
      <w:pPr>
        <w:rPr>
          <w:rFonts w:hint="eastAsia" w:ascii="宋体" w:hAnsi="宋体"/>
          <w:sz w:val="28"/>
        </w:rPr>
      </w:pPr>
    </w:p>
    <w:p w14:paraId="486E41D0"/>
    <w:p w14:paraId="08FA35A8"/>
    <w:p w14:paraId="4C83559E"/>
    <w:p w14:paraId="0A86441B"/>
    <w:p w14:paraId="0310A5E7"/>
    <w:p w14:paraId="0BC6270E"/>
    <w:p w14:paraId="6F80E01F"/>
    <w:p w14:paraId="0D07A0F2"/>
    <w:p w14:paraId="3ED39BC7"/>
    <w:p w14:paraId="2B638B5F"/>
    <w:p w14:paraId="6ABDFBBF"/>
    <w:p w14:paraId="22EFA55A"/>
    <w:p w14:paraId="5BF681B0"/>
    <w:p w14:paraId="41C64D0A"/>
    <w:p w14:paraId="2D2A461D"/>
    <w:p w14:paraId="14747C35"/>
    <w:p w14:paraId="690E5849"/>
    <w:p w14:paraId="0DCA9EDB"/>
    <w:p w14:paraId="6589CACA"/>
    <w:p w14:paraId="261FA75E"/>
    <w:p w14:paraId="18069028"/>
    <w:p w14:paraId="55D55684"/>
    <w:p w14:paraId="6A86BE2C"/>
    <w:p w14:paraId="2CE8EB45"/>
    <w:p w14:paraId="367BDD25"/>
    <w:p w14:paraId="1ED3F06F"/>
    <w:p w14:paraId="5137F6CD"/>
    <w:p w14:paraId="618EAF31"/>
    <w:p w14:paraId="7774D312"/>
    <w:p w14:paraId="79DE9CB8"/>
    <w:p w14:paraId="0589B010"/>
    <w:p w14:paraId="703F85A1"/>
    <w:p w14:paraId="23EB1372"/>
    <w:p w14:paraId="324A7EA9">
      <w:pPr>
        <w:pStyle w:val="5"/>
        <w:tabs>
          <w:tab w:val="left" w:pos="371"/>
        </w:tabs>
        <w:spacing w:before="120" w:after="120"/>
        <w:ind w:left="-1" w:leftChars="-1" w:hanging="1"/>
        <w:jc w:val="center"/>
        <w:rPr>
          <w:rFonts w:hint="eastAsia" w:asciiTheme="minorEastAsia" w:hAnsiTheme="minorEastAsia" w:eastAsiaTheme="minorEastAsia"/>
        </w:rPr>
      </w:pPr>
      <w:bookmarkStart w:id="82" w:name="_Toc44691168"/>
      <w:bookmarkStart w:id="83" w:name="_Toc44691400"/>
      <w:bookmarkStart w:id="84" w:name="_Toc44690709"/>
      <w:bookmarkStart w:id="85" w:name="_Toc135293190"/>
      <w:bookmarkStart w:id="86" w:name="_Toc44690436"/>
      <w:r>
        <w:rPr>
          <w:rFonts w:hint="eastAsia" w:asciiTheme="minorEastAsia" w:hAnsiTheme="minorEastAsia" w:eastAsiaTheme="minorEastAsia"/>
        </w:rPr>
        <w:t>格式9  偏离表</w:t>
      </w:r>
      <w:bookmarkEnd w:id="82"/>
      <w:bookmarkEnd w:id="83"/>
      <w:bookmarkEnd w:id="84"/>
      <w:bookmarkEnd w:id="85"/>
      <w:bookmarkEnd w:id="86"/>
    </w:p>
    <w:p w14:paraId="27AF82AF">
      <w:pPr>
        <w:adjustRightInd w:val="0"/>
        <w:snapToGrid w:val="0"/>
        <w:spacing w:line="360" w:lineRule="auto"/>
        <w:rPr>
          <w:rFonts w:hint="eastAsia" w:ascii="宋体" w:hAnsi="宋体"/>
        </w:rPr>
      </w:pPr>
    </w:p>
    <w:p w14:paraId="1B1310DD">
      <w:pPr>
        <w:snapToGrid w:val="0"/>
        <w:spacing w:line="360" w:lineRule="auto"/>
        <w:jc w:val="center"/>
        <w:rPr>
          <w:b/>
        </w:rPr>
      </w:pPr>
      <w:r>
        <w:rPr>
          <w:rFonts w:hint="eastAsia"/>
          <w:b/>
        </w:rPr>
        <w:t>服务要求偏离表</w:t>
      </w:r>
    </w:p>
    <w:tbl>
      <w:tblPr>
        <w:tblStyle w:val="5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25ED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78936FE2">
            <w:pPr>
              <w:jc w:val="center"/>
              <w:rPr>
                <w:rFonts w:hint="eastAsia" w:ascii="宋体" w:hAnsi="宋体"/>
                <w:szCs w:val="21"/>
              </w:rPr>
            </w:pPr>
            <w:r>
              <w:rPr>
                <w:rFonts w:hint="eastAsia" w:ascii="宋体" w:hAnsi="宋体"/>
                <w:szCs w:val="21"/>
              </w:rPr>
              <w:t>序号</w:t>
            </w:r>
          </w:p>
        </w:tc>
        <w:tc>
          <w:tcPr>
            <w:tcW w:w="2551" w:type="dxa"/>
            <w:vAlign w:val="center"/>
          </w:tcPr>
          <w:p w14:paraId="47A96BDD">
            <w:pPr>
              <w:jc w:val="center"/>
              <w:rPr>
                <w:rFonts w:hint="eastAsia" w:ascii="宋体" w:hAnsi="宋体"/>
                <w:szCs w:val="21"/>
              </w:rPr>
            </w:pPr>
            <w:r>
              <w:rPr>
                <w:rFonts w:hint="eastAsia" w:ascii="宋体" w:hAnsi="宋体"/>
                <w:szCs w:val="21"/>
              </w:rPr>
              <w:t>招标文件服务要求</w:t>
            </w:r>
          </w:p>
        </w:tc>
        <w:tc>
          <w:tcPr>
            <w:tcW w:w="1985" w:type="dxa"/>
            <w:vAlign w:val="center"/>
          </w:tcPr>
          <w:p w14:paraId="4A1834B6">
            <w:pPr>
              <w:jc w:val="center"/>
              <w:rPr>
                <w:rFonts w:hint="eastAsia" w:ascii="宋体" w:hAnsi="宋体"/>
                <w:szCs w:val="21"/>
              </w:rPr>
            </w:pPr>
            <w:r>
              <w:rPr>
                <w:rFonts w:hint="eastAsia" w:ascii="宋体" w:hAnsi="宋体"/>
                <w:szCs w:val="21"/>
              </w:rPr>
              <w:t>投标文件服务响应</w:t>
            </w:r>
          </w:p>
        </w:tc>
        <w:tc>
          <w:tcPr>
            <w:tcW w:w="1276" w:type="dxa"/>
            <w:vAlign w:val="center"/>
          </w:tcPr>
          <w:p w14:paraId="3928DC4A">
            <w:pPr>
              <w:jc w:val="center"/>
              <w:rPr>
                <w:rFonts w:hint="eastAsia" w:ascii="宋体" w:hAnsi="宋体"/>
                <w:szCs w:val="21"/>
              </w:rPr>
            </w:pPr>
            <w:r>
              <w:rPr>
                <w:rFonts w:hint="eastAsia" w:ascii="宋体" w:hAnsi="宋体"/>
                <w:szCs w:val="21"/>
              </w:rPr>
              <w:t>偏离情况</w:t>
            </w:r>
          </w:p>
        </w:tc>
        <w:tc>
          <w:tcPr>
            <w:tcW w:w="2551" w:type="dxa"/>
            <w:vAlign w:val="center"/>
          </w:tcPr>
          <w:p w14:paraId="3C7F0EAC">
            <w:pPr>
              <w:jc w:val="center"/>
              <w:rPr>
                <w:rFonts w:hint="eastAsia" w:ascii="宋体" w:hAnsi="宋体"/>
                <w:szCs w:val="21"/>
              </w:rPr>
            </w:pPr>
            <w:r>
              <w:rPr>
                <w:rFonts w:hint="eastAsia" w:ascii="宋体" w:hAnsi="宋体"/>
                <w:szCs w:val="21"/>
              </w:rPr>
              <w:t>说明</w:t>
            </w:r>
          </w:p>
        </w:tc>
      </w:tr>
      <w:tr w14:paraId="7DB17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077727F4">
            <w:pPr>
              <w:rPr>
                <w:sz w:val="24"/>
              </w:rPr>
            </w:pPr>
          </w:p>
        </w:tc>
        <w:tc>
          <w:tcPr>
            <w:tcW w:w="2551" w:type="dxa"/>
          </w:tcPr>
          <w:p w14:paraId="0A270344">
            <w:pPr>
              <w:rPr>
                <w:sz w:val="24"/>
              </w:rPr>
            </w:pPr>
          </w:p>
        </w:tc>
        <w:tc>
          <w:tcPr>
            <w:tcW w:w="1985" w:type="dxa"/>
          </w:tcPr>
          <w:p w14:paraId="4D91A2A9">
            <w:pPr>
              <w:rPr>
                <w:sz w:val="24"/>
              </w:rPr>
            </w:pPr>
          </w:p>
        </w:tc>
        <w:tc>
          <w:tcPr>
            <w:tcW w:w="1276" w:type="dxa"/>
          </w:tcPr>
          <w:p w14:paraId="5DFC8FDD">
            <w:pPr>
              <w:rPr>
                <w:sz w:val="24"/>
              </w:rPr>
            </w:pPr>
          </w:p>
        </w:tc>
        <w:tc>
          <w:tcPr>
            <w:tcW w:w="2551" w:type="dxa"/>
          </w:tcPr>
          <w:p w14:paraId="0DB0B165">
            <w:pPr>
              <w:rPr>
                <w:szCs w:val="21"/>
              </w:rPr>
            </w:pPr>
            <w:r>
              <w:rPr>
                <w:rFonts w:hint="eastAsia"/>
                <w:szCs w:val="21"/>
              </w:rPr>
              <w:t>如需附证明文件，应在“说明”栏填写证明文件对应名称和页码。</w:t>
            </w:r>
          </w:p>
        </w:tc>
      </w:tr>
      <w:tr w14:paraId="2F3BB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1629C5AE">
            <w:pPr>
              <w:rPr>
                <w:sz w:val="24"/>
              </w:rPr>
            </w:pPr>
          </w:p>
        </w:tc>
        <w:tc>
          <w:tcPr>
            <w:tcW w:w="2551" w:type="dxa"/>
          </w:tcPr>
          <w:p w14:paraId="456318C0">
            <w:pPr>
              <w:rPr>
                <w:sz w:val="24"/>
              </w:rPr>
            </w:pPr>
          </w:p>
        </w:tc>
        <w:tc>
          <w:tcPr>
            <w:tcW w:w="1985" w:type="dxa"/>
          </w:tcPr>
          <w:p w14:paraId="152D842E">
            <w:pPr>
              <w:rPr>
                <w:sz w:val="24"/>
              </w:rPr>
            </w:pPr>
          </w:p>
        </w:tc>
        <w:tc>
          <w:tcPr>
            <w:tcW w:w="1276" w:type="dxa"/>
          </w:tcPr>
          <w:p w14:paraId="4ADAB8A8">
            <w:pPr>
              <w:rPr>
                <w:sz w:val="24"/>
              </w:rPr>
            </w:pPr>
          </w:p>
        </w:tc>
        <w:tc>
          <w:tcPr>
            <w:tcW w:w="2551" w:type="dxa"/>
          </w:tcPr>
          <w:p w14:paraId="18F2F3B6">
            <w:pPr>
              <w:rPr>
                <w:sz w:val="24"/>
              </w:rPr>
            </w:pPr>
          </w:p>
        </w:tc>
      </w:tr>
      <w:tr w14:paraId="317F1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67F637">
            <w:pPr>
              <w:rPr>
                <w:sz w:val="24"/>
              </w:rPr>
            </w:pPr>
          </w:p>
        </w:tc>
        <w:tc>
          <w:tcPr>
            <w:tcW w:w="2551" w:type="dxa"/>
          </w:tcPr>
          <w:p w14:paraId="4E89EC6C">
            <w:pPr>
              <w:rPr>
                <w:sz w:val="24"/>
              </w:rPr>
            </w:pPr>
          </w:p>
        </w:tc>
        <w:tc>
          <w:tcPr>
            <w:tcW w:w="1985" w:type="dxa"/>
          </w:tcPr>
          <w:p w14:paraId="5BB43F37">
            <w:pPr>
              <w:rPr>
                <w:sz w:val="24"/>
              </w:rPr>
            </w:pPr>
          </w:p>
        </w:tc>
        <w:tc>
          <w:tcPr>
            <w:tcW w:w="1276" w:type="dxa"/>
          </w:tcPr>
          <w:p w14:paraId="4F889755">
            <w:pPr>
              <w:rPr>
                <w:sz w:val="24"/>
              </w:rPr>
            </w:pPr>
          </w:p>
        </w:tc>
        <w:tc>
          <w:tcPr>
            <w:tcW w:w="2551" w:type="dxa"/>
          </w:tcPr>
          <w:p w14:paraId="16BCDD64">
            <w:pPr>
              <w:rPr>
                <w:sz w:val="24"/>
              </w:rPr>
            </w:pPr>
          </w:p>
        </w:tc>
      </w:tr>
      <w:tr w14:paraId="1776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1734DB09">
            <w:pPr>
              <w:rPr>
                <w:sz w:val="24"/>
              </w:rPr>
            </w:pPr>
          </w:p>
        </w:tc>
        <w:tc>
          <w:tcPr>
            <w:tcW w:w="2551" w:type="dxa"/>
          </w:tcPr>
          <w:p w14:paraId="6141A6A2">
            <w:pPr>
              <w:rPr>
                <w:sz w:val="24"/>
              </w:rPr>
            </w:pPr>
          </w:p>
        </w:tc>
        <w:tc>
          <w:tcPr>
            <w:tcW w:w="1985" w:type="dxa"/>
          </w:tcPr>
          <w:p w14:paraId="2BC94F77">
            <w:pPr>
              <w:rPr>
                <w:sz w:val="24"/>
              </w:rPr>
            </w:pPr>
          </w:p>
        </w:tc>
        <w:tc>
          <w:tcPr>
            <w:tcW w:w="1276" w:type="dxa"/>
          </w:tcPr>
          <w:p w14:paraId="4EC120C4">
            <w:pPr>
              <w:rPr>
                <w:sz w:val="24"/>
              </w:rPr>
            </w:pPr>
          </w:p>
        </w:tc>
        <w:tc>
          <w:tcPr>
            <w:tcW w:w="2551" w:type="dxa"/>
          </w:tcPr>
          <w:p w14:paraId="4943D745">
            <w:pPr>
              <w:rPr>
                <w:sz w:val="24"/>
              </w:rPr>
            </w:pPr>
          </w:p>
        </w:tc>
      </w:tr>
    </w:tbl>
    <w:p w14:paraId="636A8278">
      <w:pPr>
        <w:spacing w:line="400" w:lineRule="exact"/>
        <w:ind w:firstLine="424" w:firstLineChars="202"/>
        <w:rPr>
          <w:rFonts w:hint="eastAsia" w:ascii="宋体" w:hAnsi="宋体" w:cs="Arial"/>
          <w:bCs/>
          <w:szCs w:val="21"/>
        </w:rPr>
      </w:pPr>
      <w:r>
        <w:rPr>
          <w:rFonts w:hint="eastAsia" w:ascii="宋体" w:hAnsi="宋体" w:cs="Arial"/>
          <w:bCs/>
          <w:szCs w:val="21"/>
        </w:rPr>
        <w:t>备注：1、“招标文件服务要求”一栏填写招标文件第二章《项目需求》中“</w:t>
      </w:r>
      <w:r>
        <w:rPr>
          <w:rFonts w:hint="eastAsia" w:ascii="宋体" w:hAnsi="宋体" w:cs="Arial"/>
          <w:b/>
          <w:bCs/>
          <w:szCs w:val="21"/>
        </w:rPr>
        <w:t>二、项目服务要求</w:t>
      </w:r>
      <w:r>
        <w:rPr>
          <w:rFonts w:hint="eastAsia" w:ascii="宋体" w:hAnsi="宋体" w:cs="Arial"/>
          <w:bCs/>
          <w:szCs w:val="21"/>
        </w:rPr>
        <w:t>”的内容；</w:t>
      </w:r>
    </w:p>
    <w:p w14:paraId="59EC2163">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5FD401E3">
      <w:pPr>
        <w:spacing w:line="400" w:lineRule="exact"/>
        <w:ind w:firstLine="424" w:firstLineChars="202"/>
        <w:rPr>
          <w:rFonts w:hint="eastAsia" w:ascii="宋体" w:hAnsi="宋体" w:cs="Arial"/>
          <w:bCs/>
          <w:szCs w:val="21"/>
        </w:rPr>
      </w:pPr>
      <w:r>
        <w:rPr>
          <w:rFonts w:hint="eastAsia" w:ascii="宋体" w:hAnsi="宋体" w:cs="Arial"/>
          <w:bCs/>
          <w:szCs w:val="21"/>
        </w:rPr>
        <w:t>2、“偏离情况”一栏应如实填写“正偏离”、“负偏离”或“无偏离”。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384797B5">
      <w:pPr>
        <w:spacing w:line="400" w:lineRule="exact"/>
        <w:ind w:firstLine="424" w:firstLineChars="202"/>
        <w:rPr>
          <w:rFonts w:hint="eastAsia"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投标人应在“说明”一栏中列出服务要求的证明资料名称，并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104E121D">
      <w:pPr>
        <w:adjustRightInd w:val="0"/>
        <w:snapToGrid w:val="0"/>
        <w:spacing w:line="360" w:lineRule="auto"/>
        <w:rPr>
          <w:bCs/>
          <w:snapToGrid w:val="0"/>
        </w:rPr>
      </w:pPr>
    </w:p>
    <w:p w14:paraId="13D99E83">
      <w:pPr>
        <w:snapToGrid w:val="0"/>
        <w:spacing w:line="360" w:lineRule="auto"/>
        <w:jc w:val="center"/>
        <w:rPr>
          <w:b/>
        </w:rPr>
      </w:pPr>
      <w:r>
        <w:rPr>
          <w:rFonts w:hint="eastAsia"/>
          <w:b/>
        </w:rPr>
        <w:t>商务条款偏离表</w:t>
      </w:r>
    </w:p>
    <w:tbl>
      <w:tblPr>
        <w:tblStyle w:val="51"/>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0B24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479472FA">
            <w:pPr>
              <w:spacing w:line="360" w:lineRule="auto"/>
              <w:jc w:val="center"/>
              <w:rPr>
                <w:rFonts w:hint="eastAsia" w:ascii="宋体" w:hAnsi="宋体"/>
                <w:szCs w:val="21"/>
              </w:rPr>
            </w:pPr>
            <w:r>
              <w:rPr>
                <w:rFonts w:hint="eastAsia" w:ascii="宋体" w:hAnsi="宋体"/>
                <w:szCs w:val="21"/>
              </w:rPr>
              <w:t>序号</w:t>
            </w:r>
          </w:p>
        </w:tc>
        <w:tc>
          <w:tcPr>
            <w:tcW w:w="3077" w:type="dxa"/>
            <w:vAlign w:val="center"/>
          </w:tcPr>
          <w:p w14:paraId="68C3B8AC">
            <w:pPr>
              <w:spacing w:line="360" w:lineRule="auto"/>
              <w:jc w:val="center"/>
              <w:rPr>
                <w:rFonts w:hint="eastAsia" w:ascii="宋体" w:hAnsi="宋体"/>
                <w:szCs w:val="21"/>
              </w:rPr>
            </w:pPr>
            <w:r>
              <w:rPr>
                <w:rFonts w:hint="eastAsia" w:ascii="宋体" w:hAnsi="宋体"/>
                <w:szCs w:val="21"/>
              </w:rPr>
              <w:t>招标文件商务要求</w:t>
            </w:r>
          </w:p>
        </w:tc>
        <w:tc>
          <w:tcPr>
            <w:tcW w:w="2735" w:type="dxa"/>
            <w:vAlign w:val="center"/>
          </w:tcPr>
          <w:p w14:paraId="006B7838">
            <w:pPr>
              <w:spacing w:line="360" w:lineRule="auto"/>
              <w:jc w:val="center"/>
              <w:rPr>
                <w:rFonts w:hint="eastAsia" w:ascii="宋体" w:hAnsi="宋体"/>
                <w:szCs w:val="21"/>
              </w:rPr>
            </w:pPr>
            <w:r>
              <w:rPr>
                <w:rFonts w:hint="eastAsia" w:ascii="宋体" w:hAnsi="宋体"/>
                <w:szCs w:val="21"/>
              </w:rPr>
              <w:t>投标文件商务响应</w:t>
            </w:r>
          </w:p>
        </w:tc>
        <w:tc>
          <w:tcPr>
            <w:tcW w:w="1801" w:type="dxa"/>
            <w:vAlign w:val="center"/>
          </w:tcPr>
          <w:p w14:paraId="53A8494E">
            <w:pPr>
              <w:spacing w:line="360" w:lineRule="auto"/>
              <w:jc w:val="center"/>
              <w:rPr>
                <w:rFonts w:hint="eastAsia" w:ascii="宋体" w:hAnsi="宋体"/>
                <w:szCs w:val="21"/>
              </w:rPr>
            </w:pPr>
            <w:r>
              <w:rPr>
                <w:rFonts w:hint="eastAsia" w:ascii="宋体" w:hAnsi="宋体"/>
                <w:szCs w:val="21"/>
              </w:rPr>
              <w:t>偏离情况</w:t>
            </w:r>
          </w:p>
        </w:tc>
        <w:tc>
          <w:tcPr>
            <w:tcW w:w="1515" w:type="dxa"/>
            <w:vAlign w:val="center"/>
          </w:tcPr>
          <w:p w14:paraId="575D8B4E">
            <w:pPr>
              <w:spacing w:line="360" w:lineRule="auto"/>
              <w:jc w:val="center"/>
              <w:rPr>
                <w:rFonts w:hint="eastAsia" w:ascii="宋体" w:hAnsi="宋体"/>
                <w:szCs w:val="21"/>
              </w:rPr>
            </w:pPr>
            <w:r>
              <w:rPr>
                <w:rFonts w:hint="eastAsia" w:ascii="宋体" w:hAnsi="宋体"/>
                <w:szCs w:val="21"/>
              </w:rPr>
              <w:t>说明</w:t>
            </w:r>
          </w:p>
        </w:tc>
      </w:tr>
      <w:tr w14:paraId="139D4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8EEE9E3">
            <w:pPr>
              <w:spacing w:line="360" w:lineRule="auto"/>
              <w:jc w:val="center"/>
              <w:rPr>
                <w:rFonts w:hint="eastAsia" w:ascii="宋体" w:hAnsi="宋体" w:cs="宋体"/>
                <w:bCs/>
                <w:szCs w:val="21"/>
              </w:rPr>
            </w:pPr>
          </w:p>
        </w:tc>
        <w:tc>
          <w:tcPr>
            <w:tcW w:w="3077" w:type="dxa"/>
          </w:tcPr>
          <w:p w14:paraId="7B74CCD1">
            <w:pPr>
              <w:spacing w:line="360" w:lineRule="auto"/>
              <w:rPr>
                <w:rFonts w:hint="eastAsia" w:ascii="宋体" w:hAnsi="宋体"/>
                <w:bCs/>
                <w:szCs w:val="21"/>
              </w:rPr>
            </w:pPr>
          </w:p>
        </w:tc>
        <w:tc>
          <w:tcPr>
            <w:tcW w:w="2735" w:type="dxa"/>
          </w:tcPr>
          <w:p w14:paraId="2B3BDAAE">
            <w:pPr>
              <w:spacing w:line="360" w:lineRule="auto"/>
              <w:rPr>
                <w:rFonts w:hint="eastAsia" w:ascii="宋体" w:hAnsi="宋体" w:cs="宋体"/>
                <w:szCs w:val="21"/>
              </w:rPr>
            </w:pPr>
          </w:p>
        </w:tc>
        <w:tc>
          <w:tcPr>
            <w:tcW w:w="1801" w:type="dxa"/>
          </w:tcPr>
          <w:p w14:paraId="50B09F1C">
            <w:pPr>
              <w:spacing w:line="360" w:lineRule="auto"/>
              <w:rPr>
                <w:rFonts w:hint="eastAsia" w:ascii="宋体" w:hAnsi="宋体" w:cs="宋体"/>
                <w:szCs w:val="21"/>
              </w:rPr>
            </w:pPr>
          </w:p>
        </w:tc>
        <w:tc>
          <w:tcPr>
            <w:tcW w:w="1515" w:type="dxa"/>
          </w:tcPr>
          <w:p w14:paraId="340855D1">
            <w:pPr>
              <w:rPr>
                <w:rFonts w:hint="eastAsia"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167E8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17C19DB">
            <w:pPr>
              <w:spacing w:line="360" w:lineRule="auto"/>
              <w:jc w:val="center"/>
              <w:rPr>
                <w:rFonts w:hint="eastAsia" w:ascii="宋体" w:hAnsi="宋体" w:cs="宋体"/>
                <w:bCs/>
                <w:szCs w:val="21"/>
              </w:rPr>
            </w:pPr>
          </w:p>
        </w:tc>
        <w:tc>
          <w:tcPr>
            <w:tcW w:w="3077" w:type="dxa"/>
          </w:tcPr>
          <w:p w14:paraId="7D4AF038">
            <w:pPr>
              <w:spacing w:line="360" w:lineRule="auto"/>
              <w:rPr>
                <w:rFonts w:hint="eastAsia" w:ascii="宋体" w:hAnsi="宋体" w:cs="宋体"/>
                <w:b/>
                <w:szCs w:val="21"/>
              </w:rPr>
            </w:pPr>
          </w:p>
        </w:tc>
        <w:tc>
          <w:tcPr>
            <w:tcW w:w="2735" w:type="dxa"/>
          </w:tcPr>
          <w:p w14:paraId="448E1079">
            <w:pPr>
              <w:spacing w:line="360" w:lineRule="auto"/>
              <w:rPr>
                <w:rFonts w:hint="eastAsia" w:ascii="宋体" w:hAnsi="宋体" w:cs="宋体"/>
                <w:szCs w:val="21"/>
              </w:rPr>
            </w:pPr>
          </w:p>
        </w:tc>
        <w:tc>
          <w:tcPr>
            <w:tcW w:w="1801" w:type="dxa"/>
          </w:tcPr>
          <w:p w14:paraId="0BFBE92B">
            <w:pPr>
              <w:spacing w:line="360" w:lineRule="auto"/>
              <w:rPr>
                <w:rFonts w:hint="eastAsia" w:ascii="宋体" w:hAnsi="宋体" w:cs="宋体"/>
                <w:szCs w:val="21"/>
              </w:rPr>
            </w:pPr>
          </w:p>
        </w:tc>
        <w:tc>
          <w:tcPr>
            <w:tcW w:w="1515" w:type="dxa"/>
          </w:tcPr>
          <w:p w14:paraId="6C3A265C">
            <w:pPr>
              <w:spacing w:line="360" w:lineRule="auto"/>
              <w:rPr>
                <w:rFonts w:hint="eastAsia" w:ascii="宋体" w:hAnsi="宋体" w:cs="宋体"/>
                <w:szCs w:val="21"/>
              </w:rPr>
            </w:pPr>
          </w:p>
        </w:tc>
      </w:tr>
      <w:tr w14:paraId="1A82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1967364B">
            <w:pPr>
              <w:spacing w:line="360" w:lineRule="auto"/>
              <w:jc w:val="center"/>
              <w:rPr>
                <w:rFonts w:hint="eastAsia" w:ascii="宋体" w:hAnsi="宋体" w:cs="宋体"/>
                <w:bCs/>
                <w:szCs w:val="21"/>
              </w:rPr>
            </w:pPr>
          </w:p>
        </w:tc>
        <w:tc>
          <w:tcPr>
            <w:tcW w:w="3077" w:type="dxa"/>
          </w:tcPr>
          <w:p w14:paraId="5CED092A">
            <w:pPr>
              <w:spacing w:line="360" w:lineRule="auto"/>
              <w:rPr>
                <w:rFonts w:hint="eastAsia" w:ascii="宋体" w:hAnsi="宋体"/>
                <w:bCs/>
                <w:szCs w:val="21"/>
              </w:rPr>
            </w:pPr>
          </w:p>
        </w:tc>
        <w:tc>
          <w:tcPr>
            <w:tcW w:w="2735" w:type="dxa"/>
          </w:tcPr>
          <w:p w14:paraId="68739397">
            <w:pPr>
              <w:spacing w:line="360" w:lineRule="auto"/>
              <w:rPr>
                <w:rFonts w:hint="eastAsia" w:ascii="宋体" w:hAnsi="宋体" w:cs="宋体"/>
                <w:szCs w:val="21"/>
              </w:rPr>
            </w:pPr>
          </w:p>
        </w:tc>
        <w:tc>
          <w:tcPr>
            <w:tcW w:w="1801" w:type="dxa"/>
          </w:tcPr>
          <w:p w14:paraId="30579C53">
            <w:pPr>
              <w:spacing w:line="360" w:lineRule="auto"/>
              <w:rPr>
                <w:rFonts w:hint="eastAsia" w:ascii="宋体" w:hAnsi="宋体" w:cs="宋体"/>
                <w:szCs w:val="21"/>
              </w:rPr>
            </w:pPr>
          </w:p>
        </w:tc>
        <w:tc>
          <w:tcPr>
            <w:tcW w:w="1515" w:type="dxa"/>
          </w:tcPr>
          <w:p w14:paraId="19958BAE">
            <w:pPr>
              <w:spacing w:line="360" w:lineRule="auto"/>
              <w:rPr>
                <w:rFonts w:hint="eastAsia" w:ascii="宋体" w:hAnsi="宋体" w:cs="宋体"/>
                <w:szCs w:val="21"/>
              </w:rPr>
            </w:pPr>
          </w:p>
        </w:tc>
      </w:tr>
      <w:tr w14:paraId="5E06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8460284">
            <w:pPr>
              <w:spacing w:line="360" w:lineRule="auto"/>
              <w:jc w:val="center"/>
              <w:rPr>
                <w:rFonts w:hint="eastAsia" w:ascii="宋体" w:hAnsi="宋体" w:cs="宋体"/>
                <w:bCs/>
                <w:szCs w:val="21"/>
              </w:rPr>
            </w:pPr>
          </w:p>
        </w:tc>
        <w:tc>
          <w:tcPr>
            <w:tcW w:w="3077" w:type="dxa"/>
          </w:tcPr>
          <w:p w14:paraId="0EBFC594">
            <w:pPr>
              <w:spacing w:line="360" w:lineRule="auto"/>
              <w:rPr>
                <w:rFonts w:hint="eastAsia" w:ascii="宋体" w:hAnsi="宋体" w:cs="宋体"/>
                <w:b/>
                <w:szCs w:val="21"/>
              </w:rPr>
            </w:pPr>
          </w:p>
        </w:tc>
        <w:tc>
          <w:tcPr>
            <w:tcW w:w="2735" w:type="dxa"/>
          </w:tcPr>
          <w:p w14:paraId="351B7A37">
            <w:pPr>
              <w:spacing w:line="360" w:lineRule="auto"/>
              <w:rPr>
                <w:rFonts w:hint="eastAsia" w:ascii="宋体" w:hAnsi="宋体" w:cs="宋体"/>
                <w:szCs w:val="21"/>
              </w:rPr>
            </w:pPr>
          </w:p>
        </w:tc>
        <w:tc>
          <w:tcPr>
            <w:tcW w:w="1801" w:type="dxa"/>
          </w:tcPr>
          <w:p w14:paraId="5DA95CDA">
            <w:pPr>
              <w:spacing w:line="360" w:lineRule="auto"/>
              <w:rPr>
                <w:rFonts w:hint="eastAsia" w:ascii="宋体" w:hAnsi="宋体" w:cs="宋体"/>
                <w:szCs w:val="21"/>
              </w:rPr>
            </w:pPr>
          </w:p>
        </w:tc>
        <w:tc>
          <w:tcPr>
            <w:tcW w:w="1515" w:type="dxa"/>
          </w:tcPr>
          <w:p w14:paraId="06CDA103">
            <w:pPr>
              <w:spacing w:line="360" w:lineRule="auto"/>
              <w:rPr>
                <w:rFonts w:hint="eastAsia" w:ascii="宋体" w:hAnsi="宋体" w:cs="宋体"/>
                <w:szCs w:val="21"/>
              </w:rPr>
            </w:pPr>
          </w:p>
        </w:tc>
      </w:tr>
    </w:tbl>
    <w:p w14:paraId="5A1C2691">
      <w:pPr>
        <w:spacing w:line="400" w:lineRule="exact"/>
        <w:rPr>
          <w:rFonts w:hint="eastAsia" w:ascii="宋体" w:hAnsi="宋体" w:cs="Arial"/>
          <w:bCs/>
          <w:szCs w:val="21"/>
        </w:rPr>
      </w:pPr>
      <w:r>
        <w:rPr>
          <w:rFonts w:hint="eastAsia" w:ascii="宋体" w:hAnsi="宋体" w:cs="Arial"/>
          <w:bCs/>
          <w:szCs w:val="21"/>
        </w:rPr>
        <w:t>备注：1、“</w:t>
      </w:r>
      <w:r>
        <w:rPr>
          <w:rFonts w:hint="eastAsia" w:ascii="宋体" w:hAnsi="宋体"/>
          <w:szCs w:val="21"/>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三、项目商务要求</w:t>
      </w:r>
      <w:r>
        <w:rPr>
          <w:rFonts w:hint="eastAsia" w:ascii="宋体" w:hAnsi="宋体" w:cs="Arial"/>
          <w:bCs/>
          <w:szCs w:val="21"/>
        </w:rPr>
        <w:t>”的内容；“</w:t>
      </w:r>
      <w:r>
        <w:rPr>
          <w:rFonts w:hint="eastAsia" w:ascii="宋体" w:hAnsi="宋体"/>
          <w:szCs w:val="21"/>
        </w:rPr>
        <w:t>投标文件商务响应</w:t>
      </w:r>
      <w:r>
        <w:rPr>
          <w:rFonts w:hint="eastAsia" w:ascii="宋体" w:hAnsi="宋体" w:cs="Arial"/>
          <w:bCs/>
          <w:szCs w:val="21"/>
        </w:rPr>
        <w:t>”一栏应详细填写投标商务条款的响应内容。</w:t>
      </w:r>
    </w:p>
    <w:p w14:paraId="1A17811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322E7EEF">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652B7CF">
      <w:pPr>
        <w:adjustRightInd w:val="0"/>
        <w:snapToGrid w:val="0"/>
        <w:spacing w:line="300" w:lineRule="auto"/>
        <w:rPr>
          <w:rFonts w:eastAsia="楷体_GB2312"/>
          <w:snapToGrid w:val="0"/>
          <w:kern w:val="0"/>
        </w:rPr>
      </w:pPr>
    </w:p>
    <w:p w14:paraId="75FD73CF">
      <w:pPr>
        <w:adjustRightInd w:val="0"/>
        <w:snapToGrid w:val="0"/>
        <w:spacing w:line="300" w:lineRule="auto"/>
        <w:rPr>
          <w:snapToGrid w:val="0"/>
          <w:kern w:val="0"/>
        </w:rPr>
      </w:pPr>
    </w:p>
    <w:p w14:paraId="469CAE11">
      <w:pPr>
        <w:adjustRightInd w:val="0"/>
        <w:snapToGrid w:val="0"/>
        <w:spacing w:line="300" w:lineRule="auto"/>
        <w:rPr>
          <w:snapToGrid w:val="0"/>
          <w:kern w:val="0"/>
        </w:rPr>
      </w:pPr>
      <w:r>
        <w:rPr>
          <w:rFonts w:hint="eastAsia"/>
          <w:snapToGrid w:val="0"/>
          <w:kern w:val="0"/>
        </w:rPr>
        <w:t>投标单位：（加盖公章）</w:t>
      </w:r>
    </w:p>
    <w:p w14:paraId="3892EBC3">
      <w:pPr>
        <w:adjustRightInd w:val="0"/>
        <w:snapToGrid w:val="0"/>
        <w:spacing w:line="300" w:lineRule="auto"/>
        <w:rPr>
          <w:snapToGrid w:val="0"/>
          <w:kern w:val="0"/>
        </w:rPr>
      </w:pPr>
    </w:p>
    <w:p w14:paraId="443DE70B">
      <w:pPr>
        <w:adjustRightInd w:val="0"/>
        <w:snapToGrid w:val="0"/>
        <w:spacing w:line="300" w:lineRule="auto"/>
        <w:rPr>
          <w:snapToGrid w:val="0"/>
          <w:kern w:val="0"/>
        </w:rPr>
      </w:pPr>
    </w:p>
    <w:p w14:paraId="11C872F1">
      <w:pPr>
        <w:wordWrap w:val="0"/>
        <w:adjustRightInd w:val="0"/>
        <w:snapToGrid w:val="0"/>
        <w:spacing w:line="300" w:lineRule="auto"/>
        <w:jc w:val="right"/>
        <w:rPr>
          <w:snapToGrid w:val="0"/>
          <w:kern w:val="0"/>
        </w:rPr>
      </w:pPr>
      <w:r>
        <w:rPr>
          <w:rFonts w:hint="eastAsia"/>
          <w:snapToGrid w:val="0"/>
          <w:kern w:val="0"/>
        </w:rPr>
        <w:t>年    月   日</w:t>
      </w:r>
    </w:p>
    <w:p w14:paraId="5EF34596">
      <w:pPr>
        <w:adjustRightInd w:val="0"/>
        <w:snapToGrid w:val="0"/>
        <w:spacing w:line="300" w:lineRule="auto"/>
        <w:jc w:val="left"/>
        <w:rPr>
          <w:snapToGrid w:val="0"/>
          <w:kern w:val="0"/>
        </w:rPr>
      </w:pPr>
    </w:p>
    <w:p w14:paraId="45319033">
      <w:pPr>
        <w:pStyle w:val="5"/>
        <w:tabs>
          <w:tab w:val="left" w:pos="371"/>
        </w:tabs>
        <w:spacing w:before="120" w:after="120"/>
        <w:ind w:left="-1" w:leftChars="-1" w:hanging="1"/>
        <w:jc w:val="center"/>
        <w:rPr>
          <w:rFonts w:hint="eastAsia" w:asciiTheme="minorEastAsia" w:hAnsiTheme="minorEastAsia" w:eastAsiaTheme="minorEastAsia"/>
        </w:rPr>
      </w:pPr>
      <w:bookmarkStart w:id="87" w:name="_格式4__"/>
      <w:bookmarkEnd w:id="87"/>
      <w:bookmarkStart w:id="88" w:name="_格式3__"/>
      <w:bookmarkEnd w:id="88"/>
      <w:bookmarkStart w:id="89" w:name="q16"/>
      <w:bookmarkEnd w:id="89"/>
      <w:bookmarkStart w:id="90" w:name="q15"/>
      <w:bookmarkEnd w:id="90"/>
      <w:bookmarkStart w:id="91" w:name="_格式2__投标保证金凭证"/>
      <w:bookmarkEnd w:id="91"/>
      <w:bookmarkStart w:id="92" w:name="_格式5__"/>
      <w:bookmarkEnd w:id="92"/>
      <w:bookmarkStart w:id="93" w:name="q17"/>
      <w:bookmarkEnd w:id="93"/>
      <w:r>
        <w:rPr>
          <w:rFonts w:asciiTheme="minorEastAsia" w:hAnsiTheme="minorEastAsia" w:eastAsiaTheme="minorEastAsia"/>
        </w:rPr>
        <w:tab/>
      </w:r>
      <w:bookmarkStart w:id="94" w:name="_Toc44690710"/>
      <w:bookmarkStart w:id="95" w:name="_Toc44691401"/>
      <w:bookmarkStart w:id="96" w:name="_Toc44690437"/>
      <w:bookmarkStart w:id="97" w:name="_Toc44691169"/>
      <w:bookmarkStart w:id="98" w:name="_Toc135293191"/>
    </w:p>
    <w:p w14:paraId="29D3A536">
      <w:pPr>
        <w:rPr>
          <w:rFonts w:hint="eastAsia" w:asciiTheme="minorEastAsia" w:hAnsiTheme="minorEastAsia" w:eastAsiaTheme="minorEastAsia"/>
        </w:rPr>
      </w:pPr>
      <w:r>
        <w:rPr>
          <w:rFonts w:asciiTheme="minorEastAsia" w:hAnsiTheme="minorEastAsia" w:eastAsiaTheme="minorEastAsia"/>
        </w:rPr>
        <w:br w:type="page"/>
      </w:r>
    </w:p>
    <w:p w14:paraId="5143B4B6">
      <w:pPr>
        <w:pStyle w:val="5"/>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 xml:space="preserve">格式10  </w:t>
      </w:r>
      <w:bookmarkEnd w:id="94"/>
      <w:bookmarkEnd w:id="95"/>
      <w:bookmarkEnd w:id="96"/>
      <w:bookmarkEnd w:id="97"/>
      <w:r>
        <w:rPr>
          <w:rFonts w:hint="eastAsia" w:asciiTheme="minorEastAsia" w:hAnsiTheme="minorEastAsia" w:eastAsiaTheme="minorEastAsia"/>
        </w:rPr>
        <w:t>招标文件要求的其他资料或投标人认为需要补充的资料</w:t>
      </w:r>
      <w:bookmarkEnd w:id="98"/>
    </w:p>
    <w:p w14:paraId="14F87443">
      <w:pPr>
        <w:spacing w:line="360" w:lineRule="auto"/>
        <w:jc w:val="center"/>
      </w:pPr>
    </w:p>
    <w:p w14:paraId="37DBCF22">
      <w:pPr>
        <w:adjustRightInd w:val="0"/>
        <w:snapToGrid w:val="0"/>
        <w:spacing w:line="300" w:lineRule="auto"/>
        <w:jc w:val="center"/>
        <w:rPr>
          <w:snapToGrid w:val="0"/>
          <w:kern w:val="0"/>
        </w:rPr>
      </w:pPr>
      <w:r>
        <w:rPr>
          <w:rFonts w:hint="eastAsia"/>
          <w:snapToGrid w:val="0"/>
          <w:kern w:val="0"/>
        </w:rPr>
        <w:t>（投标人自拟）</w:t>
      </w:r>
    </w:p>
    <w:p w14:paraId="0CEBC499">
      <w:pPr>
        <w:jc w:val="left"/>
        <w:rPr>
          <w:snapToGrid w:val="0"/>
          <w:kern w:val="0"/>
          <w:sz w:val="52"/>
          <w:szCs w:val="52"/>
        </w:rPr>
      </w:pPr>
    </w:p>
    <w:p w14:paraId="35070FBF"/>
    <w:p w14:paraId="4670D263"/>
    <w:p w14:paraId="3572DF79"/>
    <w:p w14:paraId="0073E35E"/>
    <w:p w14:paraId="7EE24831"/>
    <w:p w14:paraId="0770D2FC"/>
    <w:p w14:paraId="243A884C"/>
    <w:p w14:paraId="7781E033"/>
    <w:p w14:paraId="2FEE2503"/>
    <w:p w14:paraId="6C62D7C4"/>
    <w:p w14:paraId="70BAF835"/>
    <w:p w14:paraId="6E0B39AF"/>
    <w:p w14:paraId="7837CEE3">
      <w:pPr>
        <w:widowControl/>
        <w:jc w:val="left"/>
        <w:rPr>
          <w:rFonts w:eastAsiaTheme="minorEastAsia"/>
          <w:b/>
          <w:kern w:val="44"/>
          <w:sz w:val="44"/>
          <w:szCs w:val="28"/>
        </w:rPr>
      </w:pPr>
    </w:p>
    <w:p w14:paraId="26471DB0">
      <w:pPr>
        <w:widowControl/>
        <w:jc w:val="left"/>
      </w:pPr>
      <w:r>
        <w:br w:type="page"/>
      </w:r>
    </w:p>
    <w:p w14:paraId="43E5C8B2"/>
    <w:p w14:paraId="57B6B4EB">
      <w:pPr>
        <w:pStyle w:val="3"/>
      </w:pPr>
      <w:bookmarkStart w:id="99" w:name="_Toc135293192"/>
      <w:r>
        <w:rPr>
          <w:rFonts w:hint="eastAsia"/>
        </w:rPr>
        <w:t>第八章  合同条款</w:t>
      </w:r>
      <w:bookmarkEnd w:id="99"/>
    </w:p>
    <w:p w14:paraId="14A7B3F7">
      <w:pPr>
        <w:jc w:val="center"/>
        <w:rPr>
          <w:b/>
          <w:szCs w:val="21"/>
        </w:rPr>
      </w:pPr>
    </w:p>
    <w:p w14:paraId="633A7130">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5A3C416">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1A4C8822">
      <w:pPr>
        <w:pStyle w:val="27"/>
        <w:spacing w:line="360" w:lineRule="auto"/>
        <w:ind w:firstLine="482" w:firstLineChars="200"/>
        <w:rPr>
          <w:rFonts w:ascii="Times New Roman" w:hAnsi="Times New Roman"/>
          <w:b/>
          <w:sz w:val="24"/>
        </w:rPr>
      </w:pPr>
    </w:p>
    <w:p w14:paraId="7EB9CE94">
      <w:pPr>
        <w:wordWrap w:val="0"/>
        <w:spacing w:after="156" w:afterLines="50" w:line="360" w:lineRule="auto"/>
        <w:jc w:val="right"/>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合同编号：</w:t>
      </w:r>
      <w:r>
        <w:rPr>
          <w:rFonts w:hint="eastAsia" w:asciiTheme="minorEastAsia" w:hAnsiTheme="minorEastAsia" w:eastAsiaTheme="minorEastAsia" w:cstheme="minorEastAsia"/>
          <w:szCs w:val="21"/>
          <w:u w:val="single"/>
        </w:rPr>
        <w:t xml:space="preserve">           </w:t>
      </w:r>
    </w:p>
    <w:p w14:paraId="218D4443">
      <w:pPr>
        <w:widowControl/>
        <w:tabs>
          <w:tab w:val="left" w:pos="540"/>
        </w:tabs>
        <w:autoSpaceDE w:val="0"/>
        <w:autoSpaceDN w:val="0"/>
        <w:spacing w:line="360" w:lineRule="auto"/>
        <w:ind w:right="18"/>
        <w:textAlignment w:val="bottom"/>
        <w:rPr>
          <w:rFonts w:hint="eastAsia" w:ascii="仿宋_GB2312" w:hAnsi="仿宋_GB2312" w:eastAsia="仿宋_GB2312" w:cs="仿宋_GB2312"/>
          <w:b/>
          <w:bCs/>
          <w:snapToGrid w:val="0"/>
          <w:kern w:val="0"/>
          <w:sz w:val="28"/>
          <w:szCs w:val="28"/>
        </w:rPr>
      </w:pPr>
    </w:p>
    <w:p w14:paraId="7AD08AF5">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zCs w:val="21"/>
        </w:rPr>
        <w:t>采购人（甲方）</w:t>
      </w:r>
      <w:r>
        <w:rPr>
          <w:rFonts w:hint="eastAsia" w:asciiTheme="minorEastAsia" w:hAnsiTheme="minorEastAsia" w:eastAsiaTheme="minorEastAsia" w:cstheme="minorEastAsia"/>
          <w:b/>
          <w:bCs/>
          <w:snapToGrid w:val="0"/>
          <w:kern w:val="0"/>
          <w:szCs w:val="21"/>
        </w:rPr>
        <w:t xml:space="preserve">：                    </w:t>
      </w:r>
    </w:p>
    <w:p w14:paraId="662140B6">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b/>
          <w:bCs/>
          <w:szCs w:val="21"/>
        </w:rPr>
        <w:t>中标人（乙方）</w:t>
      </w:r>
      <w:r>
        <w:rPr>
          <w:rFonts w:hint="eastAsia" w:asciiTheme="minorEastAsia" w:hAnsiTheme="minorEastAsia" w:eastAsiaTheme="minorEastAsia" w:cstheme="minorEastAsia"/>
          <w:b/>
          <w:bCs/>
          <w:snapToGrid w:val="0"/>
          <w:kern w:val="0"/>
          <w:szCs w:val="21"/>
        </w:rPr>
        <w:t xml:space="preserve">： </w:t>
      </w:r>
      <w:r>
        <w:rPr>
          <w:rFonts w:hint="eastAsia" w:asciiTheme="minorEastAsia" w:hAnsiTheme="minorEastAsia" w:eastAsiaTheme="minorEastAsia" w:cstheme="minorEastAsia"/>
          <w:snapToGrid w:val="0"/>
          <w:kern w:val="0"/>
          <w:szCs w:val="21"/>
        </w:rPr>
        <w:t xml:space="preserve">                    </w:t>
      </w:r>
    </w:p>
    <w:p w14:paraId="15B4B12B">
      <w:pPr>
        <w:widowControl/>
        <w:tabs>
          <w:tab w:val="left" w:pos="540"/>
        </w:tabs>
        <w:autoSpaceDE w:val="0"/>
        <w:autoSpaceDN w:val="0"/>
        <w:spacing w:line="360" w:lineRule="auto"/>
        <w:ind w:right="18"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经甲乙双方一致协商，依照国家相关法律法规，在平等、自愿、公平公开公正和诚实信用的基础上，甲乙双方就福强院区中心供应室改造项目设计的相关服务事宜，制定本合同。</w:t>
      </w:r>
    </w:p>
    <w:p w14:paraId="4E60DC7F">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一、合同项目</w:t>
      </w:r>
    </w:p>
    <w:p w14:paraId="4F6D1D21">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1.项目名称：</w:t>
      </w:r>
    </w:p>
    <w:p w14:paraId="3263F545">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2.项目编号：</w:t>
      </w:r>
    </w:p>
    <w:p w14:paraId="4434547B">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3.乙方在投标文件中承诺的服务</w:t>
      </w:r>
    </w:p>
    <w:p w14:paraId="4AA2EDDB">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二、项目内容：</w:t>
      </w:r>
    </w:p>
    <w:p w14:paraId="331261D3">
      <w:pPr>
        <w:widowControl/>
        <w:tabs>
          <w:tab w:val="left" w:pos="540"/>
        </w:tabs>
        <w:autoSpaceDE w:val="0"/>
        <w:autoSpaceDN w:val="0"/>
        <w:spacing w:line="360" w:lineRule="auto"/>
        <w:ind w:right="18" w:firstLine="422" w:firstLineChars="200"/>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（详见招标文件第二章项目需求）</w:t>
      </w:r>
    </w:p>
    <w:p w14:paraId="1C0F3F63">
      <w:pPr>
        <w:widowControl/>
        <w:tabs>
          <w:tab w:val="left" w:pos="540"/>
        </w:tabs>
        <w:autoSpaceDE w:val="0"/>
        <w:autoSpaceDN w:val="0"/>
        <w:spacing w:line="360" w:lineRule="auto"/>
        <w:ind w:left="422" w:right="18" w:hanging="422" w:hangingChars="200"/>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三、合同期限</w:t>
      </w:r>
    </w:p>
    <w:p w14:paraId="5E5F2315">
      <w:pPr>
        <w:widowControl/>
        <w:tabs>
          <w:tab w:val="left" w:pos="540"/>
        </w:tabs>
        <w:autoSpaceDE w:val="0"/>
        <w:autoSpaceDN w:val="0"/>
        <w:spacing w:line="360" w:lineRule="auto"/>
        <w:ind w:left="420" w:right="18" w:hanging="420" w:hanging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自     年     月     日至      年      月      日。</w:t>
      </w:r>
    </w:p>
    <w:p w14:paraId="27CF6D72">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四、合同金额</w:t>
      </w:r>
    </w:p>
    <w:p w14:paraId="7587FBD9">
      <w:pPr>
        <w:widowControl/>
        <w:tabs>
          <w:tab w:val="left" w:pos="540"/>
        </w:tabs>
        <w:autoSpaceDE w:val="0"/>
        <w:autoSpaceDN w:val="0"/>
        <w:spacing w:line="360" w:lineRule="auto"/>
        <w:ind w:right="18"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 xml:space="preserve">合同总价：（人民币）大写 </w:t>
      </w:r>
      <w:r>
        <w:rPr>
          <w:rFonts w:hint="eastAsia" w:asciiTheme="minorEastAsia" w:hAnsiTheme="minorEastAsia" w:eastAsiaTheme="minorEastAsia" w:cstheme="minorEastAsia"/>
          <w:snapToGrid w:val="0"/>
          <w:kern w:val="0"/>
          <w:szCs w:val="21"/>
          <w:u w:val="single"/>
        </w:rPr>
        <w:t xml:space="preserve">      </w:t>
      </w:r>
      <w:r>
        <w:rPr>
          <w:rFonts w:hint="eastAsia" w:asciiTheme="minorEastAsia" w:hAnsiTheme="minorEastAsia" w:eastAsiaTheme="minorEastAsia" w:cstheme="minorEastAsia"/>
          <w:snapToGrid w:val="0"/>
          <w:kern w:val="0"/>
          <w:szCs w:val="21"/>
        </w:rPr>
        <w:t xml:space="preserve">（¥ </w:t>
      </w:r>
      <w:r>
        <w:rPr>
          <w:rFonts w:hint="eastAsia" w:asciiTheme="minorEastAsia" w:hAnsiTheme="minorEastAsia" w:eastAsiaTheme="minorEastAsia" w:cstheme="minorEastAsia"/>
          <w:snapToGrid w:val="0"/>
          <w:kern w:val="0"/>
          <w:szCs w:val="21"/>
          <w:u w:val="single"/>
        </w:rPr>
        <w:t xml:space="preserve">      </w:t>
      </w:r>
      <w:r>
        <w:rPr>
          <w:rFonts w:hint="eastAsia" w:asciiTheme="minorEastAsia" w:hAnsiTheme="minorEastAsia" w:eastAsiaTheme="minorEastAsia" w:cstheme="minorEastAsia"/>
          <w:snapToGrid w:val="0"/>
          <w:kern w:val="0"/>
          <w:szCs w:val="21"/>
        </w:rPr>
        <w:t xml:space="preserve"> ）。</w:t>
      </w:r>
    </w:p>
    <w:p w14:paraId="26F94B5E">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五、付款方式</w:t>
      </w:r>
    </w:p>
    <w:p w14:paraId="2364B035">
      <w:pPr>
        <w:widowControl/>
        <w:tabs>
          <w:tab w:val="left" w:pos="540"/>
        </w:tabs>
        <w:autoSpaceDE w:val="0"/>
        <w:autoSpaceDN w:val="0"/>
        <w:spacing w:line="360" w:lineRule="auto"/>
        <w:ind w:right="18" w:firstLine="422"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b/>
          <w:bCs/>
          <w:snapToGrid w:val="0"/>
          <w:kern w:val="0"/>
          <w:szCs w:val="21"/>
        </w:rPr>
        <w:t>（详见招标文件第二章项目需求）</w:t>
      </w:r>
    </w:p>
    <w:p w14:paraId="55289231">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六、违约责任</w:t>
      </w:r>
    </w:p>
    <w:p w14:paraId="5EB59A42">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1.合同双方任何一方不履行合同条款或不按合同约定履行条款的其他情况，均属违约。由违约方承担违约责任，赔偿因其违约造成的损失，并支付合同价款总额的10%的违约金。</w:t>
      </w:r>
    </w:p>
    <w:p w14:paraId="7C1CB290">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2.由于乙方的原因导致双方签订的合同终止的，乙方将独立承担因此遭受的损失，甲方对此不负任何责任，也不做任何赔偿。</w:t>
      </w:r>
    </w:p>
    <w:p w14:paraId="48FF2D67">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3.除上述责任处罚外，乙方轻微违约的，乙方向甲方支付合同价0.5％的违约金并立即采取补救措施；乙方重大违约（即根本违约）或违反法律法规规章的，甲方有权随时解除合同，另外乙方应当向甲方支付合同价款10％的违约金。</w:t>
      </w:r>
    </w:p>
    <w:p w14:paraId="284DCE3C">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七、争议的解决</w:t>
      </w:r>
    </w:p>
    <w:p w14:paraId="56042C4E">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1.凡与本合同有关而引起的一切争议，甲乙双方应首先通过友好协商解决，如经协商后仍不能达成协议时，任何一方可以向法院提出诉讼。</w:t>
      </w:r>
    </w:p>
    <w:p w14:paraId="4BD23997">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2.本合同发生的诉讼管辖地为甲方所在地的法院。</w:t>
      </w:r>
    </w:p>
    <w:p w14:paraId="78FD1BA7">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3.在进行法院审理期间，除提交法院审理的事项外，合同其他部分仍继续履行。</w:t>
      </w:r>
    </w:p>
    <w:p w14:paraId="654AF334">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4.本合同按照中华人民共和国的法律进行解释。</w:t>
      </w:r>
    </w:p>
    <w:p w14:paraId="143C73F1">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八、知识产权</w:t>
      </w:r>
    </w:p>
    <w:p w14:paraId="0312779F">
      <w:pPr>
        <w:widowControl/>
        <w:tabs>
          <w:tab w:val="left" w:pos="540"/>
        </w:tabs>
        <w:autoSpaceDE w:val="0"/>
        <w:autoSpaceDN w:val="0"/>
        <w:spacing w:line="360" w:lineRule="auto"/>
        <w:ind w:right="18"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1.乙方应保证，甲方在中华人民共和国使用货物或货物的任何一部分时，买方免受第三方提出侵其专利权、商标权或其它知识产权的起诉。</w:t>
      </w:r>
    </w:p>
    <w:p w14:paraId="53A2CE1D">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2.总价应包括所有应支付的对专利权和版权、设计或其他知识产权而需要向其他方支付的版税。</w:t>
      </w:r>
    </w:p>
    <w:p w14:paraId="6FF28DFF">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九、税和关税</w:t>
      </w:r>
    </w:p>
    <w:p w14:paraId="49B14D02">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1.中国政府根据现行税法对甲方征收的与本合同有关的一切税费均应由甲方负担。</w:t>
      </w:r>
    </w:p>
    <w:p w14:paraId="0E377E46">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2.中国政府根据现行税法规定对乙方或其雇员征收的与本合同有关的一切税费应由乙方负担。</w:t>
      </w:r>
    </w:p>
    <w:p w14:paraId="4179D191">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3.在中国境外发生的与本合同执行有关的一切税费均应由乙方负担。</w:t>
      </w:r>
    </w:p>
    <w:p w14:paraId="5B1F5E25">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十、合同生效及终止</w:t>
      </w:r>
    </w:p>
    <w:p w14:paraId="4415582B">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1.本合同自甲乙双方签字盖章之日起生效。</w:t>
      </w:r>
    </w:p>
    <w:p w14:paraId="2C1DF497">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2.合同期满本合同自然终止。</w:t>
      </w:r>
    </w:p>
    <w:p w14:paraId="23BDA0B0">
      <w:pPr>
        <w:widowControl/>
        <w:autoSpaceDE w:val="0"/>
        <w:autoSpaceDN w:val="0"/>
        <w:spacing w:line="360" w:lineRule="auto"/>
        <w:ind w:right="-26"/>
        <w:textAlignment w:val="bottom"/>
        <w:rPr>
          <w:rFonts w:hint="eastAsia" w:asciiTheme="minorEastAsia" w:hAnsiTheme="minorEastAsia" w:eastAsiaTheme="minorEastAsia" w:cstheme="minorEastAsia"/>
          <w:b/>
          <w:bCs/>
          <w:snapToGrid w:val="0"/>
          <w:kern w:val="0"/>
          <w:szCs w:val="21"/>
        </w:rPr>
      </w:pPr>
      <w:r>
        <w:rPr>
          <w:rFonts w:hint="eastAsia" w:asciiTheme="minorEastAsia" w:hAnsiTheme="minorEastAsia" w:eastAsiaTheme="minorEastAsia" w:cstheme="minorEastAsia"/>
          <w:b/>
          <w:bCs/>
          <w:snapToGrid w:val="0"/>
          <w:kern w:val="0"/>
          <w:szCs w:val="21"/>
        </w:rPr>
        <w:t>十一、其它</w:t>
      </w:r>
    </w:p>
    <w:p w14:paraId="79078DF9">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1.本合同所有附件和成交通知书均为合同的有效组成部分，与本合同具有同样法律效力。</w:t>
      </w:r>
    </w:p>
    <w:p w14:paraId="40DF1CC7">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2.在执行本合同的过程中，所有经甲乙双方签署确认的文件（包括会议纪要、补充协议、往来信函）即成为本合同的有效组成部分，其生效日期为双方签字盖公章或确认之日期。</w:t>
      </w:r>
    </w:p>
    <w:p w14:paraId="4AA5032C">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3.除甲方事先书面同意外，乙方不得部分或全部转让其应履行的合同项下的义务。</w:t>
      </w:r>
    </w:p>
    <w:p w14:paraId="54E5BC79">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 xml:space="preserve">4.本合同一式 </w:t>
      </w:r>
      <w:r>
        <w:rPr>
          <w:rFonts w:hint="eastAsia" w:asciiTheme="minorEastAsia" w:hAnsiTheme="minorEastAsia" w:eastAsiaTheme="minorEastAsia" w:cstheme="minorEastAsia"/>
          <w:snapToGrid w:val="0"/>
          <w:kern w:val="0"/>
          <w:szCs w:val="21"/>
          <w:u w:val="single"/>
        </w:rPr>
        <w:t xml:space="preserve">  </w:t>
      </w:r>
      <w:r>
        <w:rPr>
          <w:rFonts w:hint="eastAsia" w:asciiTheme="minorEastAsia" w:hAnsiTheme="minorEastAsia" w:eastAsiaTheme="minorEastAsia" w:cstheme="minorEastAsia"/>
          <w:snapToGrid w:val="0"/>
          <w:kern w:val="0"/>
          <w:szCs w:val="21"/>
        </w:rPr>
        <w:t xml:space="preserve"> 份，甲方 </w:t>
      </w:r>
      <w:r>
        <w:rPr>
          <w:rFonts w:hint="eastAsia" w:asciiTheme="minorEastAsia" w:hAnsiTheme="minorEastAsia" w:eastAsiaTheme="minorEastAsia" w:cstheme="minorEastAsia"/>
          <w:snapToGrid w:val="0"/>
          <w:kern w:val="0"/>
          <w:szCs w:val="21"/>
          <w:u w:val="single"/>
        </w:rPr>
        <w:t xml:space="preserve">   </w:t>
      </w:r>
      <w:r>
        <w:rPr>
          <w:rFonts w:hint="eastAsia" w:asciiTheme="minorEastAsia" w:hAnsiTheme="minorEastAsia" w:eastAsiaTheme="minorEastAsia" w:cstheme="minorEastAsia"/>
          <w:snapToGrid w:val="0"/>
          <w:kern w:val="0"/>
          <w:szCs w:val="21"/>
        </w:rPr>
        <w:t xml:space="preserve"> 份，乙方 </w:t>
      </w:r>
      <w:r>
        <w:rPr>
          <w:rFonts w:hint="eastAsia" w:asciiTheme="minorEastAsia" w:hAnsiTheme="minorEastAsia" w:eastAsiaTheme="minorEastAsia" w:cstheme="minorEastAsia"/>
          <w:snapToGrid w:val="0"/>
          <w:kern w:val="0"/>
          <w:szCs w:val="21"/>
          <w:u w:val="single"/>
        </w:rPr>
        <w:t xml:space="preserve">   </w:t>
      </w:r>
      <w:r>
        <w:rPr>
          <w:rFonts w:hint="eastAsia" w:asciiTheme="minorEastAsia" w:hAnsiTheme="minorEastAsia" w:eastAsiaTheme="minorEastAsia" w:cstheme="minorEastAsia"/>
          <w:snapToGrid w:val="0"/>
          <w:kern w:val="0"/>
          <w:szCs w:val="21"/>
        </w:rPr>
        <w:t xml:space="preserve">  份。</w:t>
      </w:r>
    </w:p>
    <w:p w14:paraId="17BE06B6">
      <w:pPr>
        <w:widowControl/>
        <w:tabs>
          <w:tab w:val="left" w:pos="540"/>
        </w:tabs>
        <w:autoSpaceDE w:val="0"/>
        <w:autoSpaceDN w:val="0"/>
        <w:spacing w:line="360" w:lineRule="auto"/>
        <w:ind w:right="17" w:firstLine="420" w:firstLineChars="200"/>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5.本合同合计</w:t>
      </w:r>
      <w:r>
        <w:rPr>
          <w:rFonts w:hint="eastAsia" w:asciiTheme="minorEastAsia" w:hAnsiTheme="minorEastAsia" w:eastAsiaTheme="minorEastAsia" w:cstheme="minorEastAsia"/>
          <w:snapToGrid w:val="0"/>
          <w:kern w:val="0"/>
          <w:szCs w:val="21"/>
          <w:u w:val="single"/>
        </w:rPr>
        <w:t xml:space="preserve">  </w:t>
      </w:r>
      <w:r>
        <w:rPr>
          <w:rFonts w:hint="eastAsia" w:asciiTheme="minorEastAsia" w:hAnsiTheme="minorEastAsia" w:eastAsiaTheme="minorEastAsia" w:cstheme="minorEastAsia"/>
          <w:snapToGrid w:val="0"/>
          <w:kern w:val="0"/>
          <w:szCs w:val="21"/>
        </w:rPr>
        <w:t>页A4纸张，缺页之合同为无效合同。</w:t>
      </w:r>
    </w:p>
    <w:p w14:paraId="5B321FEA">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p>
    <w:p w14:paraId="266FBBBD">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p>
    <w:p w14:paraId="2CE8362A">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甲方（盖公章）：                 乙方（盖公章）：</w:t>
      </w:r>
    </w:p>
    <w:p w14:paraId="07CFE365">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甲方法定代表(签字)：             乙方法定代表(签字)：</w:t>
      </w:r>
    </w:p>
    <w:p w14:paraId="52EBCB4C">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 xml:space="preserve">地址：                           地址： </w:t>
      </w:r>
    </w:p>
    <w:p w14:paraId="72529D9C">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电话：                           电话：</w:t>
      </w:r>
    </w:p>
    <w:p w14:paraId="4DD1540B">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传真：                           传真：</w:t>
      </w:r>
    </w:p>
    <w:p w14:paraId="2860F8A6">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开户银行：                       开户银行：</w:t>
      </w:r>
    </w:p>
    <w:p w14:paraId="162234E6">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账号：                           账号：</w:t>
      </w:r>
    </w:p>
    <w:p w14:paraId="0B1F81BA">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签订时间：</w:t>
      </w:r>
    </w:p>
    <w:p w14:paraId="64031475">
      <w:pPr>
        <w:widowControl/>
        <w:tabs>
          <w:tab w:val="left" w:pos="540"/>
        </w:tabs>
        <w:autoSpaceDE w:val="0"/>
        <w:autoSpaceDN w:val="0"/>
        <w:spacing w:line="360" w:lineRule="auto"/>
        <w:ind w:right="18"/>
        <w:textAlignment w:val="bottom"/>
        <w:rPr>
          <w:rFonts w:hint="eastAsia"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签订地点：</w:t>
      </w:r>
    </w:p>
    <w:p w14:paraId="3CF79585">
      <w:pPr>
        <w:jc w:val="center"/>
        <w:rPr>
          <w:b/>
          <w:sz w:val="52"/>
          <w:szCs w:val="52"/>
        </w:rPr>
      </w:pPr>
    </w:p>
    <w:p w14:paraId="2955B195">
      <w:pPr>
        <w:tabs>
          <w:tab w:val="left" w:pos="1875"/>
        </w:tabs>
      </w:pPr>
    </w:p>
    <w:p w14:paraId="0700219F">
      <w:pPr>
        <w:tabs>
          <w:tab w:val="left" w:pos="1875"/>
        </w:tabs>
      </w:pPr>
    </w:p>
    <w:p w14:paraId="0BB14A94">
      <w:pPr>
        <w:tabs>
          <w:tab w:val="left" w:pos="1875"/>
        </w:tabs>
      </w:pPr>
    </w:p>
    <w:p w14:paraId="53171874">
      <w:pPr>
        <w:tabs>
          <w:tab w:val="left" w:pos="1875"/>
        </w:tabs>
      </w:pPr>
    </w:p>
    <w:p w14:paraId="29EFC122">
      <w:pPr>
        <w:tabs>
          <w:tab w:val="left" w:pos="1875"/>
        </w:tabs>
      </w:pPr>
    </w:p>
    <w:p w14:paraId="2C2B0012">
      <w:pPr>
        <w:tabs>
          <w:tab w:val="left" w:pos="1875"/>
        </w:tabs>
      </w:pPr>
    </w:p>
    <w:p w14:paraId="4939622E">
      <w:pPr>
        <w:tabs>
          <w:tab w:val="left" w:pos="1875"/>
        </w:tabs>
      </w:pPr>
    </w:p>
    <w:p w14:paraId="004962C9">
      <w:pPr>
        <w:tabs>
          <w:tab w:val="left" w:pos="1875"/>
        </w:tabs>
      </w:pPr>
    </w:p>
    <w:p w14:paraId="0F2EC981">
      <w:pPr>
        <w:tabs>
          <w:tab w:val="left" w:pos="1875"/>
        </w:tabs>
      </w:pPr>
    </w:p>
    <w:p w14:paraId="2A9A40E6">
      <w:pPr>
        <w:tabs>
          <w:tab w:val="left" w:pos="1875"/>
        </w:tabs>
      </w:pPr>
    </w:p>
    <w:p w14:paraId="04A73172">
      <w:pPr>
        <w:tabs>
          <w:tab w:val="left" w:pos="1875"/>
        </w:tabs>
      </w:pPr>
    </w:p>
    <w:p w14:paraId="596CE89A">
      <w:pPr>
        <w:tabs>
          <w:tab w:val="left" w:pos="1875"/>
        </w:tabs>
      </w:pPr>
    </w:p>
    <w:p w14:paraId="193A7EC9">
      <w:pPr>
        <w:tabs>
          <w:tab w:val="left" w:pos="1875"/>
        </w:tabs>
      </w:pPr>
    </w:p>
    <w:p w14:paraId="531CFAC4">
      <w:pPr>
        <w:tabs>
          <w:tab w:val="left" w:pos="1875"/>
        </w:tabs>
      </w:pPr>
    </w:p>
    <w:p w14:paraId="724A608D">
      <w:pPr>
        <w:tabs>
          <w:tab w:val="left" w:pos="1875"/>
        </w:tabs>
      </w:pPr>
    </w:p>
    <w:p w14:paraId="462EECDB">
      <w:pPr>
        <w:tabs>
          <w:tab w:val="left" w:pos="1875"/>
        </w:tabs>
      </w:pPr>
    </w:p>
    <w:p w14:paraId="0F070BFC">
      <w:pPr>
        <w:tabs>
          <w:tab w:val="left" w:pos="1875"/>
        </w:tabs>
      </w:pPr>
    </w:p>
    <w:p w14:paraId="7B759D26">
      <w:pPr>
        <w:tabs>
          <w:tab w:val="left" w:pos="1875"/>
        </w:tabs>
      </w:pPr>
    </w:p>
    <w:p w14:paraId="70B5A658">
      <w:pPr>
        <w:tabs>
          <w:tab w:val="left" w:pos="1875"/>
        </w:tabs>
      </w:pPr>
    </w:p>
    <w:p w14:paraId="5FF068FA">
      <w:pPr>
        <w:tabs>
          <w:tab w:val="left" w:pos="1875"/>
        </w:tabs>
      </w:pPr>
    </w:p>
    <w:p w14:paraId="7067CF69">
      <w:pPr>
        <w:tabs>
          <w:tab w:val="left" w:pos="1875"/>
        </w:tabs>
      </w:pPr>
    </w:p>
    <w:p w14:paraId="51D66BAD">
      <w:pPr>
        <w:tabs>
          <w:tab w:val="left" w:pos="1875"/>
        </w:tabs>
      </w:pPr>
    </w:p>
    <w:p w14:paraId="0BC7570D">
      <w:pPr>
        <w:tabs>
          <w:tab w:val="left" w:pos="1875"/>
        </w:tabs>
      </w:pPr>
    </w:p>
    <w:p w14:paraId="5413BA50">
      <w:pPr>
        <w:tabs>
          <w:tab w:val="left" w:pos="1875"/>
        </w:tabs>
      </w:pPr>
    </w:p>
    <w:p w14:paraId="7428F3BF">
      <w:pPr>
        <w:tabs>
          <w:tab w:val="left" w:pos="1875"/>
        </w:tabs>
      </w:pPr>
    </w:p>
    <w:p w14:paraId="5C541575">
      <w:pPr>
        <w:pStyle w:val="21"/>
      </w:pPr>
    </w:p>
    <w:p w14:paraId="2D5F7350">
      <w:pPr>
        <w:pStyle w:val="3"/>
      </w:pPr>
      <w:bookmarkStart w:id="100" w:name="_Toc73610161"/>
      <w:bookmarkStart w:id="101" w:name="_Toc135293193"/>
      <w:r>
        <w:rPr>
          <w:rFonts w:hint="eastAsia"/>
        </w:rPr>
        <w:t>第九章  附件</w:t>
      </w:r>
      <w:bookmarkEnd w:id="100"/>
      <w:bookmarkEnd w:id="101"/>
    </w:p>
    <w:p w14:paraId="02A922C5">
      <w:pPr>
        <w:pStyle w:val="4"/>
        <w:spacing w:before="0" w:after="0"/>
      </w:pPr>
      <w:bookmarkStart w:id="102" w:name="_Toc73613644"/>
      <w:bookmarkStart w:id="103" w:name="_Toc135293194"/>
      <w:bookmarkStart w:id="104" w:name="_Toc73610162"/>
      <w:r>
        <w:rPr>
          <w:rFonts w:hint="eastAsia"/>
        </w:rPr>
        <w:t>一、财政部 工业和信息化部关于印发《政府采购促进中小企业发展管理办法》的通知</w:t>
      </w:r>
      <w:bookmarkEnd w:id="102"/>
      <w:bookmarkEnd w:id="103"/>
      <w:bookmarkEnd w:id="104"/>
    </w:p>
    <w:p w14:paraId="1EB4E2A4">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3AA00072">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739D591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3889311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A8CFE94">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544B0739">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28A5ACA9">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601F1C92">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4AB4FB56">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2F1C226E">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B7D4385">
      <w:pPr>
        <w:widowControl/>
        <w:shd w:val="clear" w:color="auto" w:fill="FFFFFF"/>
        <w:spacing w:line="360" w:lineRule="auto"/>
        <w:jc w:val="center"/>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1E47F741">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7057D7A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C80420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5B51DB9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63C1A7F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14829CB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00EE21F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357926D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BEF90B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645D00D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4779415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8C9B84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20B0EC1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463B3C77">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7FBD5F67">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0BA21D7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57F8BB0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01753421">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257A1D9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4F4B443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3C6F2A7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67A3CB0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D11AB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5675E5E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4DBB8FF1">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38D439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259312D7">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2980E1C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7A6CAB5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45FB94F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D13CCF7">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0B963FC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393EADC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573AF95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4139611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24D504F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3670B0C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66222F3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65888E4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0295E32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1FF4F6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15CBDD6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5A6F37B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0252BF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50D126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1739661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60289671">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1BDF874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703166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393D71D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82C7E1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8E4077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2BEEF7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58513BA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D1B0065">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3C7C9BA3">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p>
    <w:p w14:paraId="58CEFC4E">
      <w:pPr>
        <w:spacing w:line="360" w:lineRule="auto"/>
        <w:rPr>
          <w:rFonts w:hint="eastAsia" w:asciiTheme="minorEastAsia" w:hAnsiTheme="minorEastAsia" w:eastAsiaTheme="minorEastAsia"/>
          <w:szCs w:val="21"/>
        </w:rPr>
      </w:pPr>
    </w:p>
    <w:p w14:paraId="36E11B50">
      <w:pPr>
        <w:pStyle w:val="4"/>
        <w:spacing w:before="0" w:after="0"/>
      </w:pPr>
      <w:bookmarkStart w:id="105" w:name="_Toc73613645"/>
      <w:bookmarkStart w:id="106" w:name="_Toc73610163"/>
      <w:bookmarkStart w:id="107" w:name="_Toc135293195"/>
      <w:r>
        <w:rPr>
          <w:rFonts w:hint="eastAsia"/>
        </w:rPr>
        <w:t>二、关于印发中小企业划型标准规定的通知</w:t>
      </w:r>
      <w:bookmarkEnd w:id="105"/>
      <w:bookmarkEnd w:id="106"/>
      <w:bookmarkEnd w:id="107"/>
    </w:p>
    <w:p w14:paraId="36518FBD">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A3CE1FF">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0339D370">
      <w:pPr>
        <w:widowControl/>
        <w:shd w:val="clear" w:color="auto" w:fill="FFFFFF"/>
        <w:spacing w:before="100" w:beforeAutospacing="1" w:after="100" w:afterAutospacing="1" w:line="360" w:lineRule="auto"/>
        <w:jc w:val="righ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6DFBFEE7">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4F224668">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39F04507">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p>
    <w:p w14:paraId="57081EA0">
      <w:pPr>
        <w:pStyle w:val="4"/>
        <w:spacing w:before="0" w:after="0"/>
      </w:pPr>
      <w:bookmarkStart w:id="108" w:name="_Toc73613646"/>
      <w:bookmarkStart w:id="109" w:name="_Toc135293196"/>
      <w:bookmarkStart w:id="110" w:name="_Toc73610164"/>
      <w:r>
        <w:rPr>
          <w:rFonts w:hint="eastAsia"/>
        </w:rPr>
        <w:t>三、</w:t>
      </w:r>
      <w:r>
        <w:t>国家统计局关于印发《统计上大中小微型企业划分办法 （2017）》的通知</w:t>
      </w:r>
      <w:bookmarkEnd w:id="108"/>
      <w:bookmarkEnd w:id="109"/>
      <w:bookmarkEnd w:id="110"/>
      <w:r>
        <w:t> </w:t>
      </w:r>
    </w:p>
    <w:p w14:paraId="1BE047A6">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3631902D">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053B4F7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44D67C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1E7B6262">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737932E">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79A36E75">
      <w:pPr>
        <w:widowControl/>
        <w:spacing w:line="360" w:lineRule="auto"/>
        <w:jc w:val="center"/>
        <w:rPr>
          <w:rFonts w:hint="eastAsia" w:cs="宋体" w:asciiTheme="minorEastAsia" w:hAnsiTheme="minorEastAsia" w:eastAsiaTheme="minorEastAsia"/>
          <w:b/>
          <w:bCs/>
          <w:kern w:val="0"/>
          <w:szCs w:val="21"/>
        </w:rPr>
      </w:pPr>
    </w:p>
    <w:p w14:paraId="24B88231">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71ABD45F">
      <w:pPr>
        <w:widowControl/>
        <w:spacing w:line="360" w:lineRule="auto"/>
        <w:jc w:val="left"/>
        <w:rPr>
          <w:rFonts w:hint="eastAsia" w:cs="宋体" w:asciiTheme="minorEastAsia" w:hAnsiTheme="minorEastAsia" w:eastAsiaTheme="minorEastAsia"/>
          <w:kern w:val="0"/>
          <w:szCs w:val="21"/>
        </w:rPr>
      </w:pPr>
    </w:p>
    <w:p w14:paraId="1001EE48">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338E31BF">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1E0361F0">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39E0196B">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18114BE">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5316595C">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02CE2F77">
      <w:pPr>
        <w:widowControl/>
        <w:spacing w:line="360" w:lineRule="auto"/>
        <w:jc w:val="left"/>
        <w:rPr>
          <w:rFonts w:hint="eastAsia" w:cs="宋体" w:asciiTheme="minorEastAsia" w:hAnsiTheme="minorEastAsia" w:eastAsiaTheme="minorEastAsia"/>
          <w:kern w:val="0"/>
          <w:szCs w:val="21"/>
        </w:rPr>
      </w:pPr>
    </w:p>
    <w:p w14:paraId="0E3AAEA3">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064A67BE">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5D9886E8">
      <w:pPr>
        <w:widowControl/>
        <w:spacing w:line="360" w:lineRule="auto"/>
        <w:jc w:val="left"/>
        <w:rPr>
          <w:rFonts w:hint="eastAsia" w:cs="宋体" w:asciiTheme="minorEastAsia" w:hAnsiTheme="minorEastAsia" w:eastAsiaTheme="minorEastAsia"/>
          <w:kern w:val="0"/>
          <w:szCs w:val="21"/>
        </w:rPr>
      </w:pPr>
    </w:p>
    <w:p w14:paraId="39848A47">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1604AFC2">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046F9C35">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4575AAB2">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00C54795">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54517A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5DD8558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0C0745F3">
      <w:pPr>
        <w:widowControl/>
        <w:spacing w:line="360" w:lineRule="auto"/>
        <w:jc w:val="left"/>
        <w:rPr>
          <w:rFonts w:hint="eastAsia" w:cs="宋体" w:asciiTheme="minorEastAsia" w:hAnsiTheme="minorEastAsia" w:eastAsiaTheme="minorEastAsia"/>
          <w:kern w:val="0"/>
          <w:szCs w:val="21"/>
        </w:rPr>
      </w:pPr>
    </w:p>
    <w:p w14:paraId="451E6530">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6EB9971E">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1"/>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DC55060">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vAlign w:val="center"/>
          </w:tcPr>
          <w:p w14:paraId="2D6BFB44">
            <w:pPr>
              <w:widowControl/>
              <w:spacing w:line="240" w:lineRule="exact"/>
              <w:jc w:val="center"/>
              <w:rPr>
                <w:rFonts w:hint="eastAsia"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vAlign w:val="center"/>
          </w:tcPr>
          <w:p w14:paraId="5E6392B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vAlign w:val="center"/>
          </w:tcPr>
          <w:p w14:paraId="39B3166D">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vAlign w:val="center"/>
          </w:tcPr>
          <w:p w14:paraId="2BF6249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vAlign w:val="center"/>
          </w:tcPr>
          <w:p w14:paraId="2A23DAD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vAlign w:val="center"/>
          </w:tcPr>
          <w:p w14:paraId="6C81A931">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vAlign w:val="center"/>
          </w:tcPr>
          <w:p w14:paraId="76BEDDED">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5F1EF7B1">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vAlign w:val="center"/>
          </w:tcPr>
          <w:p w14:paraId="73EC0A75">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vAlign w:val="center"/>
          </w:tcPr>
          <w:p w14:paraId="7F23A5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7E6320D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01179CD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vAlign w:val="center"/>
          </w:tcPr>
          <w:p w14:paraId="71EB8E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vAlign w:val="center"/>
          </w:tcPr>
          <w:p w14:paraId="29321C4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vAlign w:val="center"/>
          </w:tcPr>
          <w:p w14:paraId="2224165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09F4302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25FDF809">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vAlign w:val="center"/>
          </w:tcPr>
          <w:p w14:paraId="284C8E2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3F67B9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1610B15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vAlign w:val="center"/>
          </w:tcPr>
          <w:p w14:paraId="542C512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vAlign w:val="center"/>
          </w:tcPr>
          <w:p w14:paraId="65F7B9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vAlign w:val="center"/>
          </w:tcPr>
          <w:p w14:paraId="5D64B2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7F5A2C8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B45A4BB">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31CBA63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099288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1530869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vAlign w:val="center"/>
          </w:tcPr>
          <w:p w14:paraId="155C0DF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vAlign w:val="center"/>
          </w:tcPr>
          <w:p w14:paraId="44B63C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vAlign w:val="center"/>
          </w:tcPr>
          <w:p w14:paraId="0C2BDC6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44547D5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32930DAB">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vAlign w:val="center"/>
          </w:tcPr>
          <w:p w14:paraId="4B25F4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vAlign w:val="center"/>
          </w:tcPr>
          <w:p w14:paraId="01C476F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vAlign w:val="center"/>
          </w:tcPr>
          <w:p w14:paraId="3F72A7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vAlign w:val="center"/>
          </w:tcPr>
          <w:p w14:paraId="31BA78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vAlign w:val="center"/>
          </w:tcPr>
          <w:p w14:paraId="42DCC4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vAlign w:val="center"/>
          </w:tcPr>
          <w:p w14:paraId="2274ADA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1F57249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3118D9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4839D14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vAlign w:val="center"/>
          </w:tcPr>
          <w:p w14:paraId="01D111F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48226A7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vAlign w:val="center"/>
          </w:tcPr>
          <w:p w14:paraId="484E3D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vAlign w:val="center"/>
          </w:tcPr>
          <w:p w14:paraId="5657F6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vAlign w:val="center"/>
          </w:tcPr>
          <w:p w14:paraId="494480F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Z＜300</w:t>
            </w:r>
          </w:p>
        </w:tc>
      </w:tr>
      <w:tr w14:paraId="184B53A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7357F539">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vAlign w:val="center"/>
          </w:tcPr>
          <w:p w14:paraId="1EA018C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7F53E2C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010B22E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vAlign w:val="center"/>
          </w:tcPr>
          <w:p w14:paraId="2A8640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vAlign w:val="center"/>
          </w:tcPr>
          <w:p w14:paraId="1993632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vAlign w:val="center"/>
          </w:tcPr>
          <w:p w14:paraId="37FE16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X＜5</w:t>
            </w:r>
          </w:p>
        </w:tc>
      </w:tr>
      <w:tr w14:paraId="746D2F3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6B055B6">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2431C72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72CE147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27A567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vAlign w:val="center"/>
          </w:tcPr>
          <w:p w14:paraId="35716F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vAlign w:val="center"/>
          </w:tcPr>
          <w:p w14:paraId="50406D4E">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vAlign w:val="center"/>
          </w:tcPr>
          <w:p w14:paraId="1554D6F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w:t>
            </w:r>
          </w:p>
        </w:tc>
      </w:tr>
      <w:tr w14:paraId="34F70E9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78D6F4AA">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vAlign w:val="center"/>
          </w:tcPr>
          <w:p w14:paraId="73D1E5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27B6E6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1E0979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71F9C0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vAlign w:val="center"/>
          </w:tcPr>
          <w:p w14:paraId="26AA2533">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vAlign w:val="center"/>
          </w:tcPr>
          <w:p w14:paraId="274264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2E0F7DA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BF312A">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0056922A">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54CCA55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6A7F7B2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vAlign w:val="center"/>
          </w:tcPr>
          <w:p w14:paraId="157099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vAlign w:val="center"/>
          </w:tcPr>
          <w:p w14:paraId="10CA7FE9">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vAlign w:val="center"/>
          </w:tcPr>
          <w:p w14:paraId="1371C5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3FA367A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29BAF86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vAlign w:val="center"/>
          </w:tcPr>
          <w:p w14:paraId="09DBCF0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37AE72A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65E53D6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vAlign w:val="center"/>
          </w:tcPr>
          <w:p w14:paraId="68B9E55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vAlign w:val="center"/>
          </w:tcPr>
          <w:p w14:paraId="509AD7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vAlign w:val="center"/>
          </w:tcPr>
          <w:p w14:paraId="197CB4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194DE87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0D6E24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4E6B73E9">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332A06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67F53E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vAlign w:val="center"/>
          </w:tcPr>
          <w:p w14:paraId="2563D76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vAlign w:val="center"/>
          </w:tcPr>
          <w:p w14:paraId="178B0BA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vAlign w:val="center"/>
          </w:tcPr>
          <w:p w14:paraId="5D8A0BA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w:t>
            </w:r>
          </w:p>
        </w:tc>
      </w:tr>
      <w:tr w14:paraId="1F7E5D8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179ACC02">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vAlign w:val="center"/>
          </w:tcPr>
          <w:p w14:paraId="1EB7E6D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42FB83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4E5CCF2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vAlign w:val="center"/>
          </w:tcPr>
          <w:p w14:paraId="7DF6AF99">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vAlign w:val="center"/>
          </w:tcPr>
          <w:p w14:paraId="622EE7A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vAlign w:val="center"/>
          </w:tcPr>
          <w:p w14:paraId="0D11507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552A9E1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00D3C2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46051B2C">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62AD32D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47886D8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vAlign w:val="center"/>
          </w:tcPr>
          <w:p w14:paraId="01C585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vAlign w:val="center"/>
          </w:tcPr>
          <w:p w14:paraId="743DB2F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vAlign w:val="center"/>
          </w:tcPr>
          <w:p w14:paraId="549662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4025E06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5C16563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vAlign w:val="center"/>
          </w:tcPr>
          <w:p w14:paraId="5AABE77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03052A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54C991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vAlign w:val="center"/>
          </w:tcPr>
          <w:p w14:paraId="1B45121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vAlign w:val="center"/>
          </w:tcPr>
          <w:p w14:paraId="43D0B36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vAlign w:val="center"/>
          </w:tcPr>
          <w:p w14:paraId="7649F2C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7F6F0DD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CD3F599">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2D633E71">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1183C2A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598FC66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vAlign w:val="center"/>
          </w:tcPr>
          <w:p w14:paraId="2EB6866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vAlign w:val="center"/>
          </w:tcPr>
          <w:p w14:paraId="2F3BA30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vAlign w:val="center"/>
          </w:tcPr>
          <w:p w14:paraId="49D12D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3DEB28A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24E9EA87">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vAlign w:val="center"/>
          </w:tcPr>
          <w:p w14:paraId="59E70AD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07AD7FC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375B885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2D03D721">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vAlign w:val="center"/>
          </w:tcPr>
          <w:p w14:paraId="7C9CB8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1328B66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2870109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8D2D3B3">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3A664D45">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4D7480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3E5187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vAlign w:val="center"/>
          </w:tcPr>
          <w:p w14:paraId="7E52A9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vAlign w:val="center"/>
          </w:tcPr>
          <w:p w14:paraId="0458583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vAlign w:val="center"/>
          </w:tcPr>
          <w:p w14:paraId="2B8EB40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5E73F23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1FF11A2B">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vAlign w:val="center"/>
          </w:tcPr>
          <w:p w14:paraId="35DB19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51E7DAA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11A8AF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7D40E139">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vAlign w:val="center"/>
          </w:tcPr>
          <w:p w14:paraId="4BD0834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60E8D2B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FC294B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36081A7">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37150572">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3D390A5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28B2CB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vAlign w:val="center"/>
          </w:tcPr>
          <w:p w14:paraId="18F45E6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vAlign w:val="center"/>
          </w:tcPr>
          <w:p w14:paraId="0805DA1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vAlign w:val="center"/>
          </w:tcPr>
          <w:p w14:paraId="2557825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6A0608D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600DA6FA">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vAlign w:val="center"/>
          </w:tcPr>
          <w:p w14:paraId="7AA92F8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76165B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420B42C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vAlign w:val="center"/>
          </w:tcPr>
          <w:p w14:paraId="74E448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vAlign w:val="center"/>
          </w:tcPr>
          <w:p w14:paraId="621DEE9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5BB2C1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D55766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B5FBFD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0D2CE69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69EE35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00E909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vAlign w:val="center"/>
          </w:tcPr>
          <w:p w14:paraId="257FD92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vAlign w:val="center"/>
          </w:tcPr>
          <w:p w14:paraId="7B8F93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vAlign w:val="center"/>
          </w:tcPr>
          <w:p w14:paraId="3E17768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33FFDF93">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vAlign w:val="center"/>
          </w:tcPr>
          <w:p w14:paraId="7648401C">
            <w:pPr>
              <w:widowControl/>
              <w:spacing w:line="240" w:lineRule="exact"/>
              <w:jc w:val="left"/>
              <w:rPr>
                <w:rFonts w:hint="eastAsia"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vAlign w:val="center"/>
          </w:tcPr>
          <w:p w14:paraId="5DD075D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6DC9F4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69FEA21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550B99D8">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vAlign w:val="center"/>
          </w:tcPr>
          <w:p w14:paraId="3DFB4B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72A7D4B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463BFFF2">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06B1D67E">
            <w:pPr>
              <w:widowControl/>
              <w:jc w:val="left"/>
              <w:rPr>
                <w:rFonts w:hint="eastAsia"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vAlign w:val="center"/>
          </w:tcPr>
          <w:p w14:paraId="194F26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74F0E98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0AA34A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vAlign w:val="center"/>
          </w:tcPr>
          <w:p w14:paraId="107B1E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vAlign w:val="center"/>
          </w:tcPr>
          <w:p w14:paraId="67C5AC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vAlign w:val="center"/>
          </w:tcPr>
          <w:p w14:paraId="06AC4D8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4E9879C8">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vAlign w:val="center"/>
          </w:tcPr>
          <w:p w14:paraId="688FF5B6">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vAlign w:val="center"/>
          </w:tcPr>
          <w:p w14:paraId="0F67BD4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vAlign w:val="center"/>
          </w:tcPr>
          <w:p w14:paraId="2008B76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vAlign w:val="center"/>
          </w:tcPr>
          <w:p w14:paraId="74ED9A5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vAlign w:val="center"/>
          </w:tcPr>
          <w:p w14:paraId="2ADD16A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vAlign w:val="center"/>
          </w:tcPr>
          <w:p w14:paraId="794D599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vAlign w:val="center"/>
          </w:tcPr>
          <w:p w14:paraId="6C764AA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13490CC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98D237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56F8662C">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vAlign w:val="center"/>
          </w:tcPr>
          <w:p w14:paraId="18F5D50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18B3D4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vAlign w:val="center"/>
          </w:tcPr>
          <w:p w14:paraId="767889B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vAlign w:val="center"/>
          </w:tcPr>
          <w:p w14:paraId="029AE82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vAlign w:val="center"/>
          </w:tcPr>
          <w:p w14:paraId="45F86B5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Z＜2000</w:t>
            </w:r>
          </w:p>
        </w:tc>
      </w:tr>
      <w:tr w14:paraId="537E5FFC">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vAlign w:val="center"/>
          </w:tcPr>
          <w:p w14:paraId="754F8BA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vAlign w:val="center"/>
          </w:tcPr>
          <w:p w14:paraId="70AB9B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5C20781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5002270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vAlign w:val="center"/>
          </w:tcPr>
          <w:p w14:paraId="789289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vAlign w:val="center"/>
          </w:tcPr>
          <w:p w14:paraId="0A1F824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vAlign w:val="center"/>
          </w:tcPr>
          <w:p w14:paraId="591933D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w:t>
            </w:r>
          </w:p>
        </w:tc>
      </w:tr>
      <w:tr w14:paraId="4009E3D6">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1B62E1">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40AB6555">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2C4DAB6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2FC4D49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vAlign w:val="center"/>
          </w:tcPr>
          <w:p w14:paraId="53F16EDE">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vAlign w:val="center"/>
          </w:tcPr>
          <w:p w14:paraId="4492E30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vAlign w:val="center"/>
          </w:tcPr>
          <w:p w14:paraId="3228E4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w:t>
            </w:r>
          </w:p>
        </w:tc>
      </w:tr>
      <w:tr w14:paraId="677590BD">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vAlign w:val="center"/>
          </w:tcPr>
          <w:p w14:paraId="318666FB">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vAlign w:val="center"/>
          </w:tcPr>
          <w:p w14:paraId="61BD84C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36C35DB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67109D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754BC0A1">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vAlign w:val="center"/>
          </w:tcPr>
          <w:p w14:paraId="349E668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118CE7E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2A9A032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FCBE84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51D0F61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vAlign w:val="center"/>
          </w:tcPr>
          <w:p w14:paraId="2F141C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2EB5C6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vAlign w:val="center"/>
          </w:tcPr>
          <w:p w14:paraId="1B77891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vAlign w:val="center"/>
          </w:tcPr>
          <w:p w14:paraId="537C863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vAlign w:val="center"/>
          </w:tcPr>
          <w:p w14:paraId="60B8986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w:t>
            </w:r>
          </w:p>
        </w:tc>
      </w:tr>
      <w:tr w14:paraId="55D63491">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vAlign w:val="center"/>
          </w:tcPr>
          <w:p w14:paraId="5AAC6C6A">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vAlign w:val="center"/>
          </w:tcPr>
          <w:p w14:paraId="4609105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vAlign w:val="center"/>
          </w:tcPr>
          <w:p w14:paraId="3AF3F4F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vAlign w:val="center"/>
          </w:tcPr>
          <w:p w14:paraId="428FA65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vAlign w:val="center"/>
          </w:tcPr>
          <w:p w14:paraId="3D513201">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vAlign w:val="center"/>
          </w:tcPr>
          <w:p w14:paraId="6876463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vAlign w:val="center"/>
          </w:tcPr>
          <w:p w14:paraId="4EBABB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bl>
    <w:p w14:paraId="51FE2750">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6201F1B7">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C9BCD2B">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6FBED134">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79019816">
      <w:pPr>
        <w:spacing w:line="360" w:lineRule="auto"/>
        <w:rPr>
          <w:rFonts w:hint="eastAsia" w:asciiTheme="minorEastAsia" w:hAnsiTheme="minorEastAsia" w:eastAsiaTheme="minorEastAsia"/>
          <w:szCs w:val="21"/>
        </w:rPr>
      </w:pPr>
    </w:p>
    <w:p w14:paraId="6F82E149">
      <w:pPr>
        <w:pStyle w:val="4"/>
        <w:spacing w:before="0" w:after="0"/>
      </w:pPr>
      <w:bookmarkStart w:id="111" w:name="_Toc73613647"/>
      <w:bookmarkStart w:id="112" w:name="_Toc73610165"/>
      <w:bookmarkStart w:id="113" w:name="_Toc135293197"/>
      <w:r>
        <w:rPr>
          <w:rFonts w:hint="eastAsia"/>
        </w:rPr>
        <w:t>四、</w:t>
      </w:r>
      <w:r>
        <w:t>财政部 民政部 中国残疾人联合会关于促进残疾人就业 政府采购政策的通知</w:t>
      </w:r>
      <w:bookmarkEnd w:id="111"/>
      <w:bookmarkEnd w:id="112"/>
      <w:bookmarkEnd w:id="113"/>
      <w:r>
        <w:t xml:space="preserve"> </w:t>
      </w:r>
    </w:p>
    <w:p w14:paraId="06FF0283">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7E95B5D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65FFC5B4">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C3592FC">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0C0D4D1F">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68A11187">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20BEAE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69CF8281">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31926509">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7F17FE7">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30164FCA">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E6F863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4A87B9C2">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37ADEA9">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CEA1620">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52FE5A7E">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BC5AEEE">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5440EB2E">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2EA1498E">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AD26485">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8C5F3B4">
      <w:pPr>
        <w:widowControl/>
        <w:spacing w:line="360" w:lineRule="auto"/>
        <w:jc w:val="right"/>
        <w:rPr>
          <w:rFonts w:hint="eastAsia" w:cs="宋体" w:asciiTheme="minorEastAsia" w:hAnsiTheme="minorEastAsia" w:eastAsiaTheme="minorEastAsia"/>
          <w:kern w:val="0"/>
          <w:szCs w:val="21"/>
        </w:rPr>
      </w:pPr>
    </w:p>
    <w:p w14:paraId="1CA8AFA6">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5C313410">
      <w:pPr>
        <w:tabs>
          <w:tab w:val="left" w:pos="1875"/>
        </w:tabs>
        <w:rPr>
          <w:rFonts w:ascii="Calibri" w:hAnsi="Calibri"/>
          <w:szCs w:val="22"/>
        </w:rPr>
      </w:pPr>
    </w:p>
    <w:p w14:paraId="1E9F0E2B">
      <w:pPr>
        <w:rPr>
          <w:rFonts w:ascii="Calibri" w:hAnsi="Calibri"/>
          <w:szCs w:val="22"/>
        </w:rPr>
      </w:pPr>
    </w:p>
    <w:p w14:paraId="7AEDB25E">
      <w:pPr>
        <w:pStyle w:val="4"/>
        <w:spacing w:before="0" w:after="0"/>
      </w:pPr>
      <w:bookmarkStart w:id="114" w:name="_Toc135293198"/>
      <w:r>
        <w:rPr>
          <w:rFonts w:hint="eastAsia"/>
        </w:rPr>
        <w:t>五、财政部 司法部关于政府采购支持监狱企业发展有关问题的通知</w:t>
      </w:r>
      <w:bookmarkEnd w:id="114"/>
      <w:r>
        <w:t xml:space="preserve"> </w:t>
      </w:r>
    </w:p>
    <w:p w14:paraId="017F443F">
      <w:pPr>
        <w:widowControl/>
        <w:spacing w:line="360" w:lineRule="auto"/>
        <w:jc w:val="center"/>
        <w:rPr>
          <w:rFonts w:hint="eastAsia" w:cs="宋体" w:asciiTheme="minorEastAsia" w:hAnsiTheme="minorEastAsia" w:eastAsiaTheme="minorEastAsia"/>
          <w:kern w:val="0"/>
          <w:szCs w:val="21"/>
        </w:rPr>
      </w:pPr>
    </w:p>
    <w:p w14:paraId="552D43AD">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A86E01F">
      <w:pPr>
        <w:widowControl/>
        <w:spacing w:line="360" w:lineRule="auto"/>
        <w:jc w:val="left"/>
        <w:rPr>
          <w:rFonts w:hint="eastAsia" w:cs="宋体" w:asciiTheme="minorEastAsia" w:hAnsiTheme="minorEastAsia" w:eastAsiaTheme="minorEastAsia"/>
          <w:kern w:val="0"/>
          <w:szCs w:val="21"/>
        </w:rPr>
      </w:pPr>
    </w:p>
    <w:p w14:paraId="411C9162">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42B37571">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5E0008C6">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DA17450">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28FDE6DB">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3E2CCC49">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1A7A3044">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4179B8E8">
      <w:pPr>
        <w:widowControl/>
        <w:spacing w:line="360" w:lineRule="auto"/>
        <w:jc w:val="left"/>
        <w:rPr>
          <w:rFonts w:hint="eastAsia" w:cs="宋体" w:asciiTheme="minorEastAsia" w:hAnsiTheme="minorEastAsia" w:eastAsiaTheme="minorEastAsia"/>
          <w:kern w:val="0"/>
          <w:szCs w:val="21"/>
        </w:rPr>
      </w:pPr>
    </w:p>
    <w:p w14:paraId="40AAD622">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730E6EC7">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237ECCF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52A29BCC"/>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66B3">
    <w:pPr>
      <w:pStyle w:val="32"/>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20</w:t>
    </w:r>
    <w:r>
      <w:rPr>
        <w:rStyle w:val="55"/>
      </w:rPr>
      <w:fldChar w:fldCharType="end"/>
    </w:r>
  </w:p>
  <w:p w14:paraId="53342032">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B88BD">
    <w:pPr>
      <w:pStyle w:val="33"/>
      <w:tabs>
        <w:tab w:val="center" w:pos="4819"/>
        <w:tab w:val="right" w:pos="9638"/>
      </w:tabs>
      <w:jc w:val="left"/>
    </w:pPr>
    <w:r>
      <w:rPr>
        <w:rFonts w:hint="eastAsia"/>
      </w:rPr>
      <w:t>项目名称：单细胞和空间转录组外送标本检测项目                               项目编号：</w:t>
    </w:r>
    <w:r>
      <w:rPr>
        <w:rFonts w:hint="eastAsia" w:asciiTheme="minorEastAsia" w:hAnsiTheme="minorEastAsia" w:eastAsiaTheme="minorEastAsia"/>
      </w:rPr>
      <w:t>SZZZ2026-QC0151</w:t>
    </w:r>
    <w:r>
      <w:tab/>
    </w:r>
  </w:p>
  <w:p w14:paraId="05016737">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CF6333D0"/>
    <w:multiLevelType w:val="singleLevel"/>
    <w:tmpl w:val="CF6333D0"/>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8"/>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1"/>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330"/>
    <w:rsid w:val="00060526"/>
    <w:rsid w:val="00061C10"/>
    <w:rsid w:val="000621B0"/>
    <w:rsid w:val="00062570"/>
    <w:rsid w:val="0006264D"/>
    <w:rsid w:val="0006301D"/>
    <w:rsid w:val="00063DDC"/>
    <w:rsid w:val="00064787"/>
    <w:rsid w:val="00064A61"/>
    <w:rsid w:val="00064FA4"/>
    <w:rsid w:val="00065240"/>
    <w:rsid w:val="00065721"/>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14F"/>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999"/>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1D9"/>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29D0"/>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17E97"/>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1E1"/>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A29"/>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378"/>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08E"/>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1A07"/>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183"/>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B1F"/>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55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623"/>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AED"/>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A49"/>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9C9"/>
    <w:rsid w:val="007E2D10"/>
    <w:rsid w:val="007E31D2"/>
    <w:rsid w:val="007E3300"/>
    <w:rsid w:val="007E3899"/>
    <w:rsid w:val="007E429F"/>
    <w:rsid w:val="007E4431"/>
    <w:rsid w:val="007E479E"/>
    <w:rsid w:val="007E4DF2"/>
    <w:rsid w:val="007E5533"/>
    <w:rsid w:val="007E5555"/>
    <w:rsid w:val="007E5691"/>
    <w:rsid w:val="007E56DD"/>
    <w:rsid w:val="007E578E"/>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DF1"/>
    <w:rsid w:val="00803EBA"/>
    <w:rsid w:val="0080498C"/>
    <w:rsid w:val="008049DB"/>
    <w:rsid w:val="008054B4"/>
    <w:rsid w:val="0080557B"/>
    <w:rsid w:val="00805B7B"/>
    <w:rsid w:val="00805D34"/>
    <w:rsid w:val="00806393"/>
    <w:rsid w:val="00806FF0"/>
    <w:rsid w:val="008079F4"/>
    <w:rsid w:val="00810A80"/>
    <w:rsid w:val="00810FEA"/>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36C5"/>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1E91"/>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B83"/>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07619"/>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BC"/>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D3"/>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4E01"/>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0F0"/>
    <w:rsid w:val="00A14158"/>
    <w:rsid w:val="00A14256"/>
    <w:rsid w:val="00A146AA"/>
    <w:rsid w:val="00A14BAC"/>
    <w:rsid w:val="00A14D5C"/>
    <w:rsid w:val="00A153D0"/>
    <w:rsid w:val="00A154F9"/>
    <w:rsid w:val="00A15634"/>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048"/>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1A0"/>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97C"/>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3F85"/>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132"/>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158"/>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6CF"/>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69D"/>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6697"/>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3E8F"/>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6FB4"/>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4E9A"/>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022"/>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F0299B"/>
    <w:rsid w:val="02323801"/>
    <w:rsid w:val="02352754"/>
    <w:rsid w:val="024D4C30"/>
    <w:rsid w:val="026E4F91"/>
    <w:rsid w:val="02C77214"/>
    <w:rsid w:val="02CB1CF7"/>
    <w:rsid w:val="035F4222"/>
    <w:rsid w:val="03675DAC"/>
    <w:rsid w:val="039C57C0"/>
    <w:rsid w:val="041D095D"/>
    <w:rsid w:val="051F5525"/>
    <w:rsid w:val="054247C4"/>
    <w:rsid w:val="056D53FF"/>
    <w:rsid w:val="05C87DB9"/>
    <w:rsid w:val="077E586F"/>
    <w:rsid w:val="07DD5502"/>
    <w:rsid w:val="07EC69C8"/>
    <w:rsid w:val="08425EAC"/>
    <w:rsid w:val="08A57572"/>
    <w:rsid w:val="09523C95"/>
    <w:rsid w:val="0961739E"/>
    <w:rsid w:val="098E6083"/>
    <w:rsid w:val="09D143B0"/>
    <w:rsid w:val="09D354E6"/>
    <w:rsid w:val="0AC03ED3"/>
    <w:rsid w:val="0ADA4400"/>
    <w:rsid w:val="0B205B2B"/>
    <w:rsid w:val="0B3D0378"/>
    <w:rsid w:val="0B782559"/>
    <w:rsid w:val="0BFD483A"/>
    <w:rsid w:val="0C5B67E0"/>
    <w:rsid w:val="0CDC7670"/>
    <w:rsid w:val="0CE57E5A"/>
    <w:rsid w:val="0D256CBB"/>
    <w:rsid w:val="0D49488C"/>
    <w:rsid w:val="0D4A0723"/>
    <w:rsid w:val="0D4A7529"/>
    <w:rsid w:val="0D566BC9"/>
    <w:rsid w:val="0D7C1890"/>
    <w:rsid w:val="0D8B597D"/>
    <w:rsid w:val="0E180322"/>
    <w:rsid w:val="0E5928AD"/>
    <w:rsid w:val="0E8C4995"/>
    <w:rsid w:val="0EF27BFB"/>
    <w:rsid w:val="0F0D2BA7"/>
    <w:rsid w:val="0F1E55F5"/>
    <w:rsid w:val="0F6A604F"/>
    <w:rsid w:val="0FBC50EF"/>
    <w:rsid w:val="0FCF3CAC"/>
    <w:rsid w:val="10050C09"/>
    <w:rsid w:val="105A7CF8"/>
    <w:rsid w:val="10B03A60"/>
    <w:rsid w:val="11080DB5"/>
    <w:rsid w:val="114573C0"/>
    <w:rsid w:val="11590C71"/>
    <w:rsid w:val="115F3FD7"/>
    <w:rsid w:val="11834124"/>
    <w:rsid w:val="11A259DD"/>
    <w:rsid w:val="11BA4BC1"/>
    <w:rsid w:val="11D90C91"/>
    <w:rsid w:val="11F86C9C"/>
    <w:rsid w:val="11F9269A"/>
    <w:rsid w:val="120474A0"/>
    <w:rsid w:val="12C32C8D"/>
    <w:rsid w:val="12EC14B4"/>
    <w:rsid w:val="12ED5EA4"/>
    <w:rsid w:val="13102ABE"/>
    <w:rsid w:val="1355271D"/>
    <w:rsid w:val="13A46CB7"/>
    <w:rsid w:val="14CF5677"/>
    <w:rsid w:val="167D280D"/>
    <w:rsid w:val="17047766"/>
    <w:rsid w:val="170A4C85"/>
    <w:rsid w:val="174834FA"/>
    <w:rsid w:val="174A5413"/>
    <w:rsid w:val="17706018"/>
    <w:rsid w:val="17935895"/>
    <w:rsid w:val="17EB6CC4"/>
    <w:rsid w:val="17F52C18"/>
    <w:rsid w:val="17F90F6A"/>
    <w:rsid w:val="1807166C"/>
    <w:rsid w:val="184530EF"/>
    <w:rsid w:val="187842FE"/>
    <w:rsid w:val="18F77450"/>
    <w:rsid w:val="19227A4B"/>
    <w:rsid w:val="19410B0E"/>
    <w:rsid w:val="198336DF"/>
    <w:rsid w:val="1A182B91"/>
    <w:rsid w:val="1A3B761A"/>
    <w:rsid w:val="1A4E7B88"/>
    <w:rsid w:val="1ABE67E3"/>
    <w:rsid w:val="1AFF0E5E"/>
    <w:rsid w:val="1B3E182A"/>
    <w:rsid w:val="1B4B5195"/>
    <w:rsid w:val="1C174C6F"/>
    <w:rsid w:val="1C4032FE"/>
    <w:rsid w:val="1C7C020D"/>
    <w:rsid w:val="1C8F78BA"/>
    <w:rsid w:val="1C9B0D84"/>
    <w:rsid w:val="1CDD3F3B"/>
    <w:rsid w:val="1D4D6869"/>
    <w:rsid w:val="1DD01078"/>
    <w:rsid w:val="1DF42FCA"/>
    <w:rsid w:val="1F654F8F"/>
    <w:rsid w:val="1F922B90"/>
    <w:rsid w:val="1FF76F13"/>
    <w:rsid w:val="20252FDD"/>
    <w:rsid w:val="20533996"/>
    <w:rsid w:val="20707345"/>
    <w:rsid w:val="20FD7003"/>
    <w:rsid w:val="214D76C1"/>
    <w:rsid w:val="21760101"/>
    <w:rsid w:val="219F72F5"/>
    <w:rsid w:val="22B25284"/>
    <w:rsid w:val="22C07D9F"/>
    <w:rsid w:val="23056CBA"/>
    <w:rsid w:val="234C1E42"/>
    <w:rsid w:val="23644B5E"/>
    <w:rsid w:val="23900222"/>
    <w:rsid w:val="239643B6"/>
    <w:rsid w:val="23B1286A"/>
    <w:rsid w:val="23C6059E"/>
    <w:rsid w:val="23C95079"/>
    <w:rsid w:val="23FE5D77"/>
    <w:rsid w:val="24031A53"/>
    <w:rsid w:val="240C0532"/>
    <w:rsid w:val="24307C26"/>
    <w:rsid w:val="24322559"/>
    <w:rsid w:val="248E5D4C"/>
    <w:rsid w:val="24C47897"/>
    <w:rsid w:val="24D521C3"/>
    <w:rsid w:val="24E337F8"/>
    <w:rsid w:val="252C71BA"/>
    <w:rsid w:val="258D3B57"/>
    <w:rsid w:val="25AB47E7"/>
    <w:rsid w:val="262336EE"/>
    <w:rsid w:val="269E4C0C"/>
    <w:rsid w:val="26EC6879"/>
    <w:rsid w:val="27024D1A"/>
    <w:rsid w:val="278C78CF"/>
    <w:rsid w:val="278F0C96"/>
    <w:rsid w:val="27AA4F6F"/>
    <w:rsid w:val="283437D1"/>
    <w:rsid w:val="28776D28"/>
    <w:rsid w:val="28823097"/>
    <w:rsid w:val="28F7242D"/>
    <w:rsid w:val="29076E89"/>
    <w:rsid w:val="296806C9"/>
    <w:rsid w:val="29A30A29"/>
    <w:rsid w:val="29F00112"/>
    <w:rsid w:val="2A161A99"/>
    <w:rsid w:val="2A7615AE"/>
    <w:rsid w:val="2AA114EB"/>
    <w:rsid w:val="2AD85037"/>
    <w:rsid w:val="2B002AD1"/>
    <w:rsid w:val="2B1B2E90"/>
    <w:rsid w:val="2B6B229F"/>
    <w:rsid w:val="2B7F003F"/>
    <w:rsid w:val="2BC03B14"/>
    <w:rsid w:val="2BD0253B"/>
    <w:rsid w:val="2C187060"/>
    <w:rsid w:val="2C444480"/>
    <w:rsid w:val="2C564DC3"/>
    <w:rsid w:val="2CA07473"/>
    <w:rsid w:val="2CBA13DB"/>
    <w:rsid w:val="2CE90E48"/>
    <w:rsid w:val="2D0D4B37"/>
    <w:rsid w:val="2D6C141D"/>
    <w:rsid w:val="2DEA2B8B"/>
    <w:rsid w:val="2E571B30"/>
    <w:rsid w:val="2E980D64"/>
    <w:rsid w:val="2EB64B4B"/>
    <w:rsid w:val="2EDB590A"/>
    <w:rsid w:val="2F0A29E3"/>
    <w:rsid w:val="30601421"/>
    <w:rsid w:val="30817D6A"/>
    <w:rsid w:val="3109327F"/>
    <w:rsid w:val="3157114E"/>
    <w:rsid w:val="315D7CF4"/>
    <w:rsid w:val="31F2037F"/>
    <w:rsid w:val="329B11F6"/>
    <w:rsid w:val="33650AC6"/>
    <w:rsid w:val="336E087E"/>
    <w:rsid w:val="33955341"/>
    <w:rsid w:val="33A85DA6"/>
    <w:rsid w:val="33C3087D"/>
    <w:rsid w:val="344C0413"/>
    <w:rsid w:val="344F5E45"/>
    <w:rsid w:val="34842E9F"/>
    <w:rsid w:val="34FA7B3A"/>
    <w:rsid w:val="350F28AA"/>
    <w:rsid w:val="35142649"/>
    <w:rsid w:val="35961B12"/>
    <w:rsid w:val="35A37A3E"/>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450D04"/>
    <w:rsid w:val="39A97E97"/>
    <w:rsid w:val="3A260C29"/>
    <w:rsid w:val="3A4A44C0"/>
    <w:rsid w:val="3A651F6E"/>
    <w:rsid w:val="3AA53060"/>
    <w:rsid w:val="3AD26068"/>
    <w:rsid w:val="3B57268D"/>
    <w:rsid w:val="3B6176CE"/>
    <w:rsid w:val="3BF9504C"/>
    <w:rsid w:val="3C872BFA"/>
    <w:rsid w:val="3C9D3F8B"/>
    <w:rsid w:val="3CA60B04"/>
    <w:rsid w:val="3CCF5E45"/>
    <w:rsid w:val="3CF11603"/>
    <w:rsid w:val="3D5129F3"/>
    <w:rsid w:val="3D515A8A"/>
    <w:rsid w:val="3D623CEE"/>
    <w:rsid w:val="3D7507FB"/>
    <w:rsid w:val="3EB5127A"/>
    <w:rsid w:val="3EF341BE"/>
    <w:rsid w:val="3F033170"/>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BE03DD"/>
    <w:rsid w:val="43C8028A"/>
    <w:rsid w:val="43CB5BBA"/>
    <w:rsid w:val="43D51667"/>
    <w:rsid w:val="44240C8C"/>
    <w:rsid w:val="443B2C25"/>
    <w:rsid w:val="444A6219"/>
    <w:rsid w:val="44715907"/>
    <w:rsid w:val="448421F1"/>
    <w:rsid w:val="449C790B"/>
    <w:rsid w:val="44B931B7"/>
    <w:rsid w:val="44DC50C3"/>
    <w:rsid w:val="45920C15"/>
    <w:rsid w:val="459D2A33"/>
    <w:rsid w:val="45D37D9B"/>
    <w:rsid w:val="46DA648A"/>
    <w:rsid w:val="474642BA"/>
    <w:rsid w:val="47C817CD"/>
    <w:rsid w:val="48194FD5"/>
    <w:rsid w:val="484514CB"/>
    <w:rsid w:val="48AD2FFF"/>
    <w:rsid w:val="48C86EE1"/>
    <w:rsid w:val="49711F7A"/>
    <w:rsid w:val="498272AD"/>
    <w:rsid w:val="49A34BDC"/>
    <w:rsid w:val="49BF4FB3"/>
    <w:rsid w:val="49DF3477"/>
    <w:rsid w:val="49FA6EF8"/>
    <w:rsid w:val="4A0701BA"/>
    <w:rsid w:val="4A0B5A59"/>
    <w:rsid w:val="4A784961"/>
    <w:rsid w:val="4ACF3A3C"/>
    <w:rsid w:val="4B121AEC"/>
    <w:rsid w:val="4B1700DF"/>
    <w:rsid w:val="4C083D73"/>
    <w:rsid w:val="4C085898"/>
    <w:rsid w:val="4C373527"/>
    <w:rsid w:val="4C787A00"/>
    <w:rsid w:val="4CC805CD"/>
    <w:rsid w:val="4CD90E2A"/>
    <w:rsid w:val="4DE325EE"/>
    <w:rsid w:val="4E055E94"/>
    <w:rsid w:val="4E1910C7"/>
    <w:rsid w:val="4EB175C0"/>
    <w:rsid w:val="4F0F6A19"/>
    <w:rsid w:val="4F1135F7"/>
    <w:rsid w:val="4FAE1D52"/>
    <w:rsid w:val="4FF64D7F"/>
    <w:rsid w:val="514635A0"/>
    <w:rsid w:val="51D10A66"/>
    <w:rsid w:val="528A390F"/>
    <w:rsid w:val="528C6991"/>
    <w:rsid w:val="52C3297B"/>
    <w:rsid w:val="52E350B6"/>
    <w:rsid w:val="54054633"/>
    <w:rsid w:val="540605E4"/>
    <w:rsid w:val="547F0032"/>
    <w:rsid w:val="54A02A20"/>
    <w:rsid w:val="55140059"/>
    <w:rsid w:val="55B24F8F"/>
    <w:rsid w:val="55C87B3E"/>
    <w:rsid w:val="56714961"/>
    <w:rsid w:val="56F341ED"/>
    <w:rsid w:val="57142FA7"/>
    <w:rsid w:val="57F33150"/>
    <w:rsid w:val="583E06A5"/>
    <w:rsid w:val="58677DAE"/>
    <w:rsid w:val="58D67D8C"/>
    <w:rsid w:val="58E10577"/>
    <w:rsid w:val="59165EF7"/>
    <w:rsid w:val="59702A12"/>
    <w:rsid w:val="599A716D"/>
    <w:rsid w:val="59CF1242"/>
    <w:rsid w:val="5AE46F75"/>
    <w:rsid w:val="5AED2A9C"/>
    <w:rsid w:val="5B785330"/>
    <w:rsid w:val="5BC746C9"/>
    <w:rsid w:val="5C3B7402"/>
    <w:rsid w:val="5CA73596"/>
    <w:rsid w:val="5CC61F72"/>
    <w:rsid w:val="5CF206F7"/>
    <w:rsid w:val="5D125E69"/>
    <w:rsid w:val="5D440F45"/>
    <w:rsid w:val="5D6121B1"/>
    <w:rsid w:val="5DA764EE"/>
    <w:rsid w:val="5E7466D9"/>
    <w:rsid w:val="5EA0340D"/>
    <w:rsid w:val="5ED66C3C"/>
    <w:rsid w:val="5EE017FC"/>
    <w:rsid w:val="5F7A468D"/>
    <w:rsid w:val="5F9E76ED"/>
    <w:rsid w:val="5FDD643B"/>
    <w:rsid w:val="607249AE"/>
    <w:rsid w:val="60BA3E42"/>
    <w:rsid w:val="60E02F96"/>
    <w:rsid w:val="61125007"/>
    <w:rsid w:val="61181E1C"/>
    <w:rsid w:val="6155072E"/>
    <w:rsid w:val="617A7A66"/>
    <w:rsid w:val="6194383B"/>
    <w:rsid w:val="61A415C7"/>
    <w:rsid w:val="61C71D9F"/>
    <w:rsid w:val="61CB5375"/>
    <w:rsid w:val="61F21F72"/>
    <w:rsid w:val="623348CA"/>
    <w:rsid w:val="625421DB"/>
    <w:rsid w:val="63040438"/>
    <w:rsid w:val="63D11B11"/>
    <w:rsid w:val="642804F0"/>
    <w:rsid w:val="64AC0915"/>
    <w:rsid w:val="64B37F11"/>
    <w:rsid w:val="65492532"/>
    <w:rsid w:val="65687212"/>
    <w:rsid w:val="658254E1"/>
    <w:rsid w:val="65C05392"/>
    <w:rsid w:val="65CA685B"/>
    <w:rsid w:val="65CF34A7"/>
    <w:rsid w:val="65F660EF"/>
    <w:rsid w:val="661E1452"/>
    <w:rsid w:val="6673798C"/>
    <w:rsid w:val="66C37115"/>
    <w:rsid w:val="66F83B86"/>
    <w:rsid w:val="67315A25"/>
    <w:rsid w:val="673905B6"/>
    <w:rsid w:val="681C3942"/>
    <w:rsid w:val="68460AAC"/>
    <w:rsid w:val="687D601D"/>
    <w:rsid w:val="68AC1CFE"/>
    <w:rsid w:val="68EC626C"/>
    <w:rsid w:val="69227F4C"/>
    <w:rsid w:val="6A42482C"/>
    <w:rsid w:val="6A4454E8"/>
    <w:rsid w:val="6A66756A"/>
    <w:rsid w:val="6A8D3F8A"/>
    <w:rsid w:val="6BBD7356"/>
    <w:rsid w:val="6BCD1DE6"/>
    <w:rsid w:val="6C4443B0"/>
    <w:rsid w:val="6C505023"/>
    <w:rsid w:val="6CCE7457"/>
    <w:rsid w:val="6CF41368"/>
    <w:rsid w:val="6D14299F"/>
    <w:rsid w:val="6D3269D9"/>
    <w:rsid w:val="6D36544D"/>
    <w:rsid w:val="6D581766"/>
    <w:rsid w:val="6D672A1E"/>
    <w:rsid w:val="6DC237D1"/>
    <w:rsid w:val="6E2F4B86"/>
    <w:rsid w:val="6E681EA9"/>
    <w:rsid w:val="6E8421A4"/>
    <w:rsid w:val="6EB56801"/>
    <w:rsid w:val="6EE8016F"/>
    <w:rsid w:val="6F40725E"/>
    <w:rsid w:val="6F4C2770"/>
    <w:rsid w:val="6F745D74"/>
    <w:rsid w:val="6F8F2BAE"/>
    <w:rsid w:val="6FC23A75"/>
    <w:rsid w:val="704D7B76"/>
    <w:rsid w:val="70AE175A"/>
    <w:rsid w:val="711172CF"/>
    <w:rsid w:val="71B10318"/>
    <w:rsid w:val="71FD54DD"/>
    <w:rsid w:val="729A3A97"/>
    <w:rsid w:val="72CA287C"/>
    <w:rsid w:val="730D7EC7"/>
    <w:rsid w:val="73515B1A"/>
    <w:rsid w:val="735E6E7E"/>
    <w:rsid w:val="738E7E4C"/>
    <w:rsid w:val="739A7F5B"/>
    <w:rsid w:val="73C66DBA"/>
    <w:rsid w:val="7410294D"/>
    <w:rsid w:val="74275AAB"/>
    <w:rsid w:val="742C2BF6"/>
    <w:rsid w:val="749E3893"/>
    <w:rsid w:val="750464B4"/>
    <w:rsid w:val="752B4572"/>
    <w:rsid w:val="758208D8"/>
    <w:rsid w:val="7589611A"/>
    <w:rsid w:val="76373F9F"/>
    <w:rsid w:val="765B0B31"/>
    <w:rsid w:val="76D71644"/>
    <w:rsid w:val="76EE69B8"/>
    <w:rsid w:val="774039B2"/>
    <w:rsid w:val="776C2FB6"/>
    <w:rsid w:val="78E65653"/>
    <w:rsid w:val="78E711F4"/>
    <w:rsid w:val="790C34C1"/>
    <w:rsid w:val="79982284"/>
    <w:rsid w:val="7998662D"/>
    <w:rsid w:val="79F820B0"/>
    <w:rsid w:val="7A2F2846"/>
    <w:rsid w:val="7A8C5878"/>
    <w:rsid w:val="7AC22455"/>
    <w:rsid w:val="7AFB559C"/>
    <w:rsid w:val="7B471854"/>
    <w:rsid w:val="7B780028"/>
    <w:rsid w:val="7C552333"/>
    <w:rsid w:val="7CA86C55"/>
    <w:rsid w:val="7CDA5B60"/>
    <w:rsid w:val="7CF019C1"/>
    <w:rsid w:val="7D2C613F"/>
    <w:rsid w:val="7D461CAD"/>
    <w:rsid w:val="7D8C5614"/>
    <w:rsid w:val="7DB023C3"/>
    <w:rsid w:val="7E17397B"/>
    <w:rsid w:val="7E28286A"/>
    <w:rsid w:val="7E4515FE"/>
    <w:rsid w:val="7EAD59B2"/>
    <w:rsid w:val="7EBF11BA"/>
    <w:rsid w:val="7F4144CA"/>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1"/>
    <w:qFormat/>
    <w:uiPriority w:val="0"/>
    <w:pPr>
      <w:spacing w:before="340" w:after="330" w:line="360" w:lineRule="auto"/>
      <w:jc w:val="center"/>
      <w:outlineLvl w:val="0"/>
    </w:pPr>
    <w:rPr>
      <w:rFonts w:eastAsiaTheme="minorEastAsia"/>
      <w:kern w:val="44"/>
      <w:sz w:val="44"/>
      <w:szCs w:val="28"/>
    </w:rPr>
  </w:style>
  <w:style w:type="paragraph" w:styleId="4">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5">
    <w:name w:val="heading 3"/>
    <w:basedOn w:val="1"/>
    <w:next w:val="1"/>
    <w:link w:val="60"/>
    <w:autoRedefine/>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5"/>
    <w:autoRedefine/>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8"/>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8"/>
    <w:link w:val="67"/>
    <w:qFormat/>
    <w:uiPriority w:val="9"/>
    <w:pPr>
      <w:keepNext/>
      <w:keepLines/>
      <w:numPr>
        <w:ilvl w:val="6"/>
        <w:numId w:val="1"/>
      </w:numPr>
      <w:spacing w:before="240" w:after="64" w:line="319" w:lineRule="auto"/>
      <w:outlineLvl w:val="6"/>
    </w:pPr>
    <w:rPr>
      <w:b/>
      <w:sz w:val="24"/>
    </w:rPr>
  </w:style>
  <w:style w:type="paragraph" w:styleId="11">
    <w:name w:val="heading 8"/>
    <w:basedOn w:val="1"/>
    <w:next w:val="8"/>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8"/>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8">
    <w:name w:val="Normal Indent"/>
    <w:basedOn w:val="1"/>
    <w:link w:val="64"/>
    <w:autoRedefine/>
    <w:qFormat/>
    <w:uiPriority w:val="0"/>
    <w:pPr>
      <w:ind w:firstLine="420" w:firstLineChars="200"/>
    </w:pPr>
  </w:style>
  <w:style w:type="paragraph" w:styleId="13">
    <w:name w:val="toc 7"/>
    <w:basedOn w:val="1"/>
    <w:next w:val="1"/>
    <w:autoRedefine/>
    <w:qFormat/>
    <w:uiPriority w:val="0"/>
    <w:pPr>
      <w:ind w:left="1260"/>
      <w:jc w:val="left"/>
    </w:pPr>
    <w:rPr>
      <w:szCs w:val="21"/>
    </w:rPr>
  </w:style>
  <w:style w:type="paragraph" w:styleId="14">
    <w:name w:val="List Number 2"/>
    <w:basedOn w:val="1"/>
    <w:autoRedefine/>
    <w:qFormat/>
    <w:uiPriority w:val="0"/>
    <w:pPr>
      <w:tabs>
        <w:tab w:val="left" w:pos="780"/>
      </w:tabs>
      <w:ind w:left="780" w:hanging="360"/>
    </w:pPr>
    <w:rPr>
      <w:szCs w:val="20"/>
    </w:rPr>
  </w:style>
  <w:style w:type="paragraph" w:styleId="15">
    <w:name w:val="List Bullet 4"/>
    <w:basedOn w:val="1"/>
    <w:autoRedefine/>
    <w:qFormat/>
    <w:uiPriority w:val="0"/>
    <w:pPr>
      <w:tabs>
        <w:tab w:val="left" w:pos="425"/>
        <w:tab w:val="left" w:pos="1620"/>
      </w:tabs>
      <w:ind w:left="425" w:hanging="425"/>
    </w:pPr>
    <w:rPr>
      <w:szCs w:val="20"/>
    </w:rPr>
  </w:style>
  <w:style w:type="paragraph" w:styleId="16">
    <w:name w:val="caption"/>
    <w:basedOn w:val="1"/>
    <w:next w:val="1"/>
    <w:link w:val="298"/>
    <w:autoRedefine/>
    <w:qFormat/>
    <w:uiPriority w:val="0"/>
    <w:rPr>
      <w:rFonts w:ascii="Cambria" w:hAnsi="Cambria" w:eastAsia="黑体"/>
    </w:rPr>
  </w:style>
  <w:style w:type="paragraph" w:styleId="17">
    <w:name w:val="List Bullet"/>
    <w:basedOn w:val="1"/>
    <w:qFormat/>
    <w:uiPriority w:val="0"/>
    <w:pPr>
      <w:numPr>
        <w:ilvl w:val="0"/>
        <w:numId w:val="1"/>
      </w:numPr>
      <w:tabs>
        <w:tab w:val="left" w:pos="360"/>
        <w:tab w:val="clear" w:pos="371"/>
      </w:tabs>
    </w:pPr>
    <w:rPr>
      <w:szCs w:val="20"/>
    </w:rPr>
  </w:style>
  <w:style w:type="paragraph" w:styleId="18">
    <w:name w:val="Document Map"/>
    <w:basedOn w:val="1"/>
    <w:link w:val="74"/>
    <w:autoRedefine/>
    <w:qFormat/>
    <w:uiPriority w:val="0"/>
    <w:pPr>
      <w:shd w:val="clear" w:color="auto" w:fill="000080"/>
    </w:pPr>
  </w:style>
  <w:style w:type="paragraph" w:styleId="19">
    <w:name w:val="annotation text"/>
    <w:basedOn w:val="1"/>
    <w:link w:val="70"/>
    <w:qFormat/>
    <w:uiPriority w:val="0"/>
    <w:pPr>
      <w:jc w:val="left"/>
    </w:pPr>
  </w:style>
  <w:style w:type="paragraph" w:styleId="20">
    <w:name w:val="Body Text 3"/>
    <w:basedOn w:val="1"/>
    <w:link w:val="459"/>
    <w:unhideWhenUsed/>
    <w:qFormat/>
    <w:uiPriority w:val="0"/>
    <w:pPr>
      <w:spacing w:after="120"/>
    </w:pPr>
    <w:rPr>
      <w:sz w:val="16"/>
      <w:szCs w:val="16"/>
    </w:rPr>
  </w:style>
  <w:style w:type="paragraph" w:styleId="21">
    <w:name w:val="Body Text"/>
    <w:basedOn w:val="1"/>
    <w:next w:val="1"/>
    <w:link w:val="72"/>
    <w:qFormat/>
    <w:uiPriority w:val="0"/>
    <w:pPr>
      <w:spacing w:after="120"/>
    </w:pPr>
  </w:style>
  <w:style w:type="paragraph" w:styleId="22">
    <w:name w:val="Body Text Indent"/>
    <w:basedOn w:val="1"/>
    <w:link w:val="75"/>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6"/>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7"/>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7"/>
    <w:autoRedefine/>
    <w:qFormat/>
    <w:uiPriority w:val="0"/>
    <w:pPr>
      <w:spacing w:after="120" w:line="480" w:lineRule="auto"/>
      <w:ind w:left="420" w:leftChars="200"/>
    </w:pPr>
  </w:style>
  <w:style w:type="paragraph" w:styleId="31">
    <w:name w:val="Balloon Text"/>
    <w:basedOn w:val="1"/>
    <w:link w:val="78"/>
    <w:autoRedefine/>
    <w:qFormat/>
    <w:uiPriority w:val="0"/>
    <w:rPr>
      <w:sz w:val="18"/>
      <w:szCs w:val="18"/>
    </w:rPr>
  </w:style>
  <w:style w:type="paragraph" w:styleId="32">
    <w:name w:val="footer"/>
    <w:basedOn w:val="1"/>
    <w:link w:val="79"/>
    <w:autoRedefine/>
    <w:qFormat/>
    <w:uiPriority w:val="99"/>
    <w:pPr>
      <w:tabs>
        <w:tab w:val="center" w:pos="4153"/>
        <w:tab w:val="right" w:pos="8306"/>
      </w:tabs>
      <w:snapToGrid w:val="0"/>
      <w:jc w:val="left"/>
    </w:pPr>
    <w:rPr>
      <w:sz w:val="18"/>
      <w:szCs w:val="18"/>
    </w:rPr>
  </w:style>
  <w:style w:type="paragraph" w:styleId="33">
    <w:name w:val="header"/>
    <w:basedOn w:val="1"/>
    <w:link w:val="80"/>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8"/>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2"/>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4"/>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Body Text 2"/>
    <w:basedOn w:val="1"/>
    <w:link w:val="307"/>
    <w:autoRedefine/>
    <w:qFormat/>
    <w:uiPriority w:val="0"/>
    <w:rPr>
      <w:sz w:val="28"/>
      <w:szCs w:val="20"/>
    </w:rPr>
  </w:style>
  <w:style w:type="paragraph" w:styleId="45">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6">
    <w:name w:val="Normal (Web)"/>
    <w:basedOn w:val="1"/>
    <w:autoRedefine/>
    <w:qFormat/>
    <w:uiPriority w:val="99"/>
    <w:pPr>
      <w:widowControl/>
      <w:spacing w:before="100" w:beforeAutospacing="1" w:after="100" w:afterAutospacing="1"/>
      <w:jc w:val="left"/>
    </w:pPr>
    <w:rPr>
      <w:kern w:val="0"/>
      <w:sz w:val="24"/>
    </w:rPr>
  </w:style>
  <w:style w:type="paragraph" w:styleId="47">
    <w:name w:val="Title"/>
    <w:basedOn w:val="1"/>
    <w:link w:val="82"/>
    <w:autoRedefine/>
    <w:qFormat/>
    <w:uiPriority w:val="0"/>
    <w:pPr>
      <w:spacing w:before="240" w:after="60"/>
      <w:jc w:val="center"/>
      <w:outlineLvl w:val="0"/>
    </w:pPr>
    <w:rPr>
      <w:rFonts w:ascii="Arial" w:hAnsi="Arial" w:eastAsia="隶书"/>
      <w:b/>
      <w:bCs/>
      <w:sz w:val="32"/>
      <w:szCs w:val="32"/>
    </w:rPr>
  </w:style>
  <w:style w:type="paragraph" w:styleId="48">
    <w:name w:val="annotation subject"/>
    <w:basedOn w:val="19"/>
    <w:next w:val="19"/>
    <w:link w:val="71"/>
    <w:qFormat/>
    <w:uiPriority w:val="0"/>
    <w:rPr>
      <w:b/>
      <w:bCs/>
    </w:rPr>
  </w:style>
  <w:style w:type="paragraph" w:styleId="49">
    <w:name w:val="Body Text First Indent"/>
    <w:basedOn w:val="21"/>
    <w:link w:val="73"/>
    <w:autoRedefine/>
    <w:qFormat/>
    <w:uiPriority w:val="0"/>
    <w:pPr>
      <w:ind w:firstLine="420" w:firstLineChars="100"/>
    </w:pPr>
  </w:style>
  <w:style w:type="paragraph" w:styleId="50">
    <w:name w:val="Body Text First Indent 2"/>
    <w:basedOn w:val="22"/>
    <w:link w:val="293"/>
    <w:qFormat/>
    <w:uiPriority w:val="0"/>
    <w:pPr>
      <w:spacing w:after="160" w:line="360" w:lineRule="auto"/>
      <w:ind w:firstLine="480" w:firstLineChars="200"/>
    </w:pPr>
    <w:rPr>
      <w:kern w:val="0"/>
      <w:sz w:val="24"/>
    </w:rPr>
  </w:style>
  <w:style w:type="table" w:styleId="52">
    <w:name w:val="Table Grid"/>
    <w:basedOn w:val="5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autoRedefine/>
    <w:qFormat/>
    <w:uiPriority w:val="22"/>
    <w:rPr>
      <w:b/>
      <w:bCs/>
    </w:rPr>
  </w:style>
  <w:style w:type="character" w:styleId="55">
    <w:name w:val="page number"/>
    <w:basedOn w:val="53"/>
    <w:autoRedefine/>
    <w:qFormat/>
    <w:uiPriority w:val="0"/>
  </w:style>
  <w:style w:type="character" w:styleId="56">
    <w:name w:val="FollowedHyperlink"/>
    <w:basedOn w:val="53"/>
    <w:autoRedefine/>
    <w:unhideWhenUsed/>
    <w:qFormat/>
    <w:uiPriority w:val="0"/>
    <w:rPr>
      <w:color w:val="800080"/>
      <w:u w:val="single"/>
    </w:rPr>
  </w:style>
  <w:style w:type="character" w:styleId="57">
    <w:name w:val="Emphasis"/>
    <w:basedOn w:val="53"/>
    <w:autoRedefine/>
    <w:qFormat/>
    <w:uiPriority w:val="20"/>
    <w:rPr>
      <w:i/>
      <w:iCs/>
    </w:rPr>
  </w:style>
  <w:style w:type="character" w:styleId="58">
    <w:name w:val="Hyperlink"/>
    <w:autoRedefine/>
    <w:qFormat/>
    <w:uiPriority w:val="99"/>
    <w:rPr>
      <w:color w:val="0000FF"/>
      <w:u w:val="single"/>
    </w:rPr>
  </w:style>
  <w:style w:type="character" w:styleId="59">
    <w:name w:val="annotation reference"/>
    <w:qFormat/>
    <w:uiPriority w:val="0"/>
    <w:rPr>
      <w:sz w:val="21"/>
      <w:szCs w:val="21"/>
    </w:rPr>
  </w:style>
  <w:style w:type="character" w:customStyle="1" w:styleId="60">
    <w:name w:val="标题 3 字符"/>
    <w:basedOn w:val="53"/>
    <w:link w:val="5"/>
    <w:qFormat/>
    <w:uiPriority w:val="0"/>
    <w:rPr>
      <w:b/>
      <w:bCs/>
      <w:kern w:val="2"/>
      <w:sz w:val="24"/>
      <w:szCs w:val="32"/>
    </w:rPr>
  </w:style>
  <w:style w:type="character" w:customStyle="1" w:styleId="61">
    <w:name w:val="标题 1 字符"/>
    <w:basedOn w:val="53"/>
    <w:link w:val="3"/>
    <w:qFormat/>
    <w:uiPriority w:val="0"/>
    <w:rPr>
      <w:rFonts w:eastAsiaTheme="minorEastAsia"/>
      <w:b/>
      <w:kern w:val="44"/>
      <w:sz w:val="44"/>
      <w:szCs w:val="28"/>
    </w:rPr>
  </w:style>
  <w:style w:type="character" w:customStyle="1" w:styleId="62">
    <w:name w:val="标题 2 字符"/>
    <w:basedOn w:val="53"/>
    <w:link w:val="4"/>
    <w:autoRedefine/>
    <w:qFormat/>
    <w:uiPriority w:val="0"/>
    <w:rPr>
      <w:rFonts w:ascii="Arial" w:hAnsi="Arial" w:eastAsiaTheme="minorEastAsia"/>
      <w:b/>
      <w:bCs/>
      <w:kern w:val="2"/>
      <w:sz w:val="28"/>
      <w:szCs w:val="32"/>
    </w:rPr>
  </w:style>
  <w:style w:type="character" w:customStyle="1" w:styleId="63">
    <w:name w:val="标题 4 字符"/>
    <w:basedOn w:val="53"/>
    <w:link w:val="6"/>
    <w:qFormat/>
    <w:uiPriority w:val="99"/>
    <w:rPr>
      <w:rFonts w:ascii="Arial" w:hAnsi="Arial" w:eastAsia="黑体"/>
      <w:b/>
      <w:bCs/>
      <w:kern w:val="2"/>
      <w:sz w:val="28"/>
      <w:szCs w:val="28"/>
    </w:rPr>
  </w:style>
  <w:style w:type="character" w:customStyle="1" w:styleId="64">
    <w:name w:val="正文缩进 字符"/>
    <w:link w:val="8"/>
    <w:qFormat/>
    <w:uiPriority w:val="0"/>
    <w:rPr>
      <w:rFonts w:eastAsia="宋体"/>
      <w:kern w:val="2"/>
      <w:sz w:val="21"/>
      <w:szCs w:val="24"/>
      <w:lang w:val="en-US" w:eastAsia="zh-CN" w:bidi="ar-SA"/>
    </w:rPr>
  </w:style>
  <w:style w:type="character" w:customStyle="1" w:styleId="65">
    <w:name w:val="标题 5 字符"/>
    <w:basedOn w:val="53"/>
    <w:link w:val="7"/>
    <w:autoRedefine/>
    <w:qFormat/>
    <w:uiPriority w:val="0"/>
    <w:rPr>
      <w:b/>
      <w:kern w:val="2"/>
      <w:sz w:val="28"/>
      <w:szCs w:val="24"/>
    </w:rPr>
  </w:style>
  <w:style w:type="character" w:customStyle="1" w:styleId="66">
    <w:name w:val="标题 6 字符"/>
    <w:basedOn w:val="53"/>
    <w:link w:val="9"/>
    <w:autoRedefine/>
    <w:qFormat/>
    <w:uiPriority w:val="9"/>
    <w:rPr>
      <w:rFonts w:ascii="Arial" w:hAnsi="Arial" w:eastAsia="黑体"/>
      <w:b/>
      <w:kern w:val="2"/>
      <w:sz w:val="24"/>
      <w:szCs w:val="24"/>
    </w:rPr>
  </w:style>
  <w:style w:type="character" w:customStyle="1" w:styleId="67">
    <w:name w:val="标题 7 字符"/>
    <w:basedOn w:val="53"/>
    <w:link w:val="10"/>
    <w:autoRedefine/>
    <w:qFormat/>
    <w:uiPriority w:val="9"/>
    <w:rPr>
      <w:b/>
      <w:kern w:val="2"/>
      <w:sz w:val="24"/>
      <w:szCs w:val="24"/>
    </w:rPr>
  </w:style>
  <w:style w:type="character" w:customStyle="1" w:styleId="68">
    <w:name w:val="标题 8 字符"/>
    <w:basedOn w:val="53"/>
    <w:link w:val="11"/>
    <w:autoRedefine/>
    <w:qFormat/>
    <w:uiPriority w:val="9"/>
    <w:rPr>
      <w:rFonts w:ascii="Arial" w:hAnsi="Arial" w:eastAsia="黑体"/>
      <w:kern w:val="2"/>
      <w:sz w:val="24"/>
      <w:szCs w:val="24"/>
    </w:rPr>
  </w:style>
  <w:style w:type="character" w:customStyle="1" w:styleId="69">
    <w:name w:val="标题 9 字符"/>
    <w:basedOn w:val="53"/>
    <w:link w:val="12"/>
    <w:autoRedefine/>
    <w:qFormat/>
    <w:uiPriority w:val="0"/>
    <w:rPr>
      <w:rFonts w:ascii="Arial" w:hAnsi="Arial" w:eastAsia="黑体"/>
      <w:kern w:val="2"/>
      <w:sz w:val="21"/>
      <w:szCs w:val="24"/>
    </w:rPr>
  </w:style>
  <w:style w:type="character" w:customStyle="1" w:styleId="70">
    <w:name w:val="批注文字 字符1"/>
    <w:link w:val="19"/>
    <w:autoRedefine/>
    <w:qFormat/>
    <w:uiPriority w:val="0"/>
    <w:rPr>
      <w:kern w:val="2"/>
      <w:sz w:val="21"/>
      <w:szCs w:val="24"/>
    </w:rPr>
  </w:style>
  <w:style w:type="character" w:customStyle="1" w:styleId="71">
    <w:name w:val="批注主题 字符"/>
    <w:basedOn w:val="70"/>
    <w:link w:val="48"/>
    <w:autoRedefine/>
    <w:qFormat/>
    <w:uiPriority w:val="0"/>
    <w:rPr>
      <w:b/>
      <w:bCs/>
      <w:kern w:val="2"/>
      <w:sz w:val="21"/>
      <w:szCs w:val="24"/>
    </w:rPr>
  </w:style>
  <w:style w:type="character" w:customStyle="1" w:styleId="72">
    <w:name w:val="正文文本 字符1"/>
    <w:basedOn w:val="53"/>
    <w:link w:val="21"/>
    <w:autoRedefine/>
    <w:qFormat/>
    <w:uiPriority w:val="0"/>
    <w:rPr>
      <w:kern w:val="2"/>
      <w:sz w:val="21"/>
      <w:szCs w:val="24"/>
    </w:rPr>
  </w:style>
  <w:style w:type="character" w:customStyle="1" w:styleId="73">
    <w:name w:val="正文文本首行缩进 字符"/>
    <w:link w:val="49"/>
    <w:autoRedefine/>
    <w:qFormat/>
    <w:uiPriority w:val="0"/>
    <w:rPr>
      <w:rFonts w:eastAsia="宋体"/>
      <w:kern w:val="2"/>
      <w:sz w:val="21"/>
      <w:szCs w:val="24"/>
      <w:lang w:val="en-US" w:eastAsia="zh-CN" w:bidi="ar-SA"/>
    </w:rPr>
  </w:style>
  <w:style w:type="character" w:customStyle="1" w:styleId="74">
    <w:name w:val="文档结构图 字符"/>
    <w:basedOn w:val="53"/>
    <w:link w:val="18"/>
    <w:autoRedefine/>
    <w:qFormat/>
    <w:uiPriority w:val="0"/>
    <w:rPr>
      <w:kern w:val="2"/>
      <w:sz w:val="21"/>
      <w:szCs w:val="24"/>
      <w:shd w:val="clear" w:color="auto" w:fill="000080"/>
    </w:rPr>
  </w:style>
  <w:style w:type="character" w:customStyle="1" w:styleId="75">
    <w:name w:val="正文文本缩进 字符1"/>
    <w:basedOn w:val="53"/>
    <w:link w:val="22"/>
    <w:autoRedefine/>
    <w:qFormat/>
    <w:uiPriority w:val="0"/>
    <w:rPr>
      <w:kern w:val="2"/>
      <w:sz w:val="21"/>
      <w:szCs w:val="24"/>
    </w:rPr>
  </w:style>
  <w:style w:type="character" w:customStyle="1" w:styleId="76">
    <w:name w:val="纯文本 字符"/>
    <w:link w:val="27"/>
    <w:autoRedefine/>
    <w:qFormat/>
    <w:uiPriority w:val="0"/>
    <w:rPr>
      <w:rFonts w:ascii="宋体" w:hAnsi="Courier New" w:eastAsia="宋体"/>
      <w:kern w:val="2"/>
      <w:sz w:val="21"/>
      <w:lang w:val="en-US" w:eastAsia="zh-CN" w:bidi="ar-SA"/>
    </w:rPr>
  </w:style>
  <w:style w:type="character" w:customStyle="1" w:styleId="77">
    <w:name w:val="正文文本缩进 2 字符"/>
    <w:link w:val="30"/>
    <w:autoRedefine/>
    <w:qFormat/>
    <w:uiPriority w:val="0"/>
    <w:rPr>
      <w:kern w:val="2"/>
      <w:sz w:val="21"/>
      <w:szCs w:val="24"/>
    </w:rPr>
  </w:style>
  <w:style w:type="character" w:customStyle="1" w:styleId="78">
    <w:name w:val="批注框文本 字符"/>
    <w:basedOn w:val="53"/>
    <w:link w:val="31"/>
    <w:autoRedefine/>
    <w:qFormat/>
    <w:uiPriority w:val="99"/>
    <w:rPr>
      <w:kern w:val="2"/>
      <w:sz w:val="18"/>
      <w:szCs w:val="18"/>
    </w:rPr>
  </w:style>
  <w:style w:type="character" w:customStyle="1" w:styleId="79">
    <w:name w:val="页脚 字符"/>
    <w:basedOn w:val="53"/>
    <w:link w:val="32"/>
    <w:autoRedefine/>
    <w:qFormat/>
    <w:uiPriority w:val="99"/>
    <w:rPr>
      <w:kern w:val="2"/>
      <w:sz w:val="18"/>
      <w:szCs w:val="18"/>
    </w:rPr>
  </w:style>
  <w:style w:type="character" w:customStyle="1" w:styleId="80">
    <w:name w:val="页眉 字符"/>
    <w:link w:val="33"/>
    <w:autoRedefine/>
    <w:qFormat/>
    <w:uiPriority w:val="99"/>
    <w:rPr>
      <w:kern w:val="2"/>
      <w:sz w:val="18"/>
      <w:szCs w:val="18"/>
    </w:rPr>
  </w:style>
  <w:style w:type="character" w:customStyle="1" w:styleId="81">
    <w:name w:val="HTML 预设格式 字符"/>
    <w:link w:val="45"/>
    <w:autoRedefine/>
    <w:qFormat/>
    <w:uiPriority w:val="0"/>
    <w:rPr>
      <w:rFonts w:ascii="宋体" w:hAnsi="宋体" w:cs="宋体"/>
      <w:sz w:val="24"/>
      <w:szCs w:val="24"/>
    </w:rPr>
  </w:style>
  <w:style w:type="character" w:customStyle="1" w:styleId="82">
    <w:name w:val="标题 字符"/>
    <w:link w:val="47"/>
    <w:autoRedefine/>
    <w:qFormat/>
    <w:uiPriority w:val="0"/>
    <w:rPr>
      <w:rFonts w:ascii="Arial" w:hAnsi="Arial" w:eastAsia="隶书" w:cs="Arial"/>
      <w:b/>
      <w:bCs/>
      <w:kern w:val="2"/>
      <w:sz w:val="32"/>
      <w:szCs w:val="32"/>
    </w:rPr>
  </w:style>
  <w:style w:type="paragraph" w:customStyle="1" w:styleId="8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autoRedefine/>
    <w:qFormat/>
    <w:uiPriority w:val="0"/>
    <w:pPr>
      <w:spacing w:line="360" w:lineRule="auto"/>
      <w:ind w:firstLine="516" w:firstLineChars="215"/>
    </w:pPr>
    <w:rPr>
      <w:sz w:val="24"/>
      <w:szCs w:val="20"/>
    </w:rPr>
  </w:style>
  <w:style w:type="character" w:customStyle="1" w:styleId="85">
    <w:name w:val="样式1 Char Char Char"/>
    <w:link w:val="84"/>
    <w:autoRedefine/>
    <w:qFormat/>
    <w:uiPriority w:val="0"/>
    <w:rPr>
      <w:rFonts w:eastAsia="宋体"/>
      <w:kern w:val="2"/>
      <w:sz w:val="24"/>
      <w:lang w:val="en-US" w:eastAsia="zh-CN" w:bidi="ar-SA"/>
    </w:rPr>
  </w:style>
  <w:style w:type="paragraph" w:customStyle="1" w:styleId="86">
    <w:name w:val="样式1"/>
    <w:basedOn w:val="47"/>
    <w:link w:val="87"/>
    <w:autoRedefine/>
    <w:qFormat/>
    <w:uiPriority w:val="0"/>
    <w:pPr>
      <w:spacing w:before="120" w:after="120"/>
    </w:pPr>
    <w:rPr>
      <w:rFonts w:eastAsia="黑体" w:cs="Arial"/>
      <w:b w:val="0"/>
      <w:sz w:val="30"/>
      <w:szCs w:val="21"/>
    </w:rPr>
  </w:style>
  <w:style w:type="character" w:customStyle="1" w:styleId="87">
    <w:name w:val="样式1 Char"/>
    <w:link w:val="86"/>
    <w:autoRedefine/>
    <w:qFormat/>
    <w:uiPriority w:val="0"/>
    <w:rPr>
      <w:rFonts w:ascii="Arial" w:hAnsi="Arial" w:eastAsia="黑体" w:cs="Arial"/>
      <w:bCs/>
      <w:kern w:val="2"/>
      <w:sz w:val="30"/>
      <w:szCs w:val="21"/>
      <w:lang w:val="en-US" w:eastAsia="zh-CN" w:bidi="ar-SA"/>
    </w:rPr>
  </w:style>
  <w:style w:type="paragraph" w:customStyle="1" w:styleId="88">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autoRedefine/>
    <w:qFormat/>
    <w:uiPriority w:val="0"/>
    <w:rPr>
      <w:rFonts w:ascii="仿宋_GB2312" w:eastAsia="仿宋_GB2312"/>
      <w:b/>
      <w:sz w:val="32"/>
      <w:szCs w:val="32"/>
    </w:rPr>
  </w:style>
  <w:style w:type="character" w:customStyle="1" w:styleId="92">
    <w:name w:val="tpc_title1"/>
    <w:autoRedefine/>
    <w:qFormat/>
    <w:uiPriority w:val="0"/>
    <w:rPr>
      <w:b/>
      <w:bCs/>
      <w:sz w:val="18"/>
      <w:szCs w:val="18"/>
    </w:rPr>
  </w:style>
  <w:style w:type="character" w:customStyle="1" w:styleId="93">
    <w:name w:val="tpc_content1"/>
    <w:autoRedefine/>
    <w:qFormat/>
    <w:uiPriority w:val="0"/>
    <w:rPr>
      <w:sz w:val="20"/>
      <w:szCs w:val="20"/>
    </w:rPr>
  </w:style>
  <w:style w:type="paragraph" w:customStyle="1" w:styleId="94">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autoRedefine/>
    <w:qFormat/>
    <w:uiPriority w:val="0"/>
    <w:pPr>
      <w:ind w:firstLine="420" w:firstLineChars="200"/>
    </w:pPr>
  </w:style>
  <w:style w:type="character" w:customStyle="1" w:styleId="96">
    <w:name w:val="列表段落 字符"/>
    <w:link w:val="95"/>
    <w:qFormat/>
    <w:uiPriority w:val="34"/>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unhideWhenUsed/>
    <w:qFormat/>
    <w:uiPriority w:val="34"/>
    <w:pPr>
      <w:ind w:firstLine="420" w:firstLineChars="200"/>
    </w:pPr>
  </w:style>
  <w:style w:type="paragraph" w:customStyle="1" w:styleId="106">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7">
    <w:name w:val="font11"/>
    <w:basedOn w:val="53"/>
    <w:qFormat/>
    <w:uiPriority w:val="0"/>
    <w:rPr>
      <w:rFonts w:hint="eastAsia" w:ascii="宋体" w:hAnsi="宋体" w:eastAsia="宋体" w:cs="宋体"/>
      <w:b/>
      <w:color w:val="000000"/>
      <w:sz w:val="21"/>
      <w:szCs w:val="21"/>
      <w:u w:val="none"/>
    </w:rPr>
  </w:style>
  <w:style w:type="character" w:customStyle="1" w:styleId="108">
    <w:name w:val="批注文字 Char1"/>
    <w:qFormat/>
    <w:locked/>
    <w:uiPriority w:val="0"/>
    <w:rPr>
      <w:rFonts w:ascii="Calibri" w:hAnsi="Calibri" w:eastAsia="宋体" w:cs="Calibri"/>
      <w:szCs w:val="21"/>
    </w:rPr>
  </w:style>
  <w:style w:type="character" w:customStyle="1" w:styleId="109">
    <w:name w:val="title1"/>
    <w:qFormat/>
    <w:uiPriority w:val="0"/>
    <w:rPr>
      <w:rFonts w:hint="eastAsia" w:ascii="微软雅黑" w:hAnsi="微软雅黑" w:eastAsia="微软雅黑"/>
      <w:sz w:val="21"/>
      <w:szCs w:val="21"/>
    </w:rPr>
  </w:style>
  <w:style w:type="character" w:customStyle="1" w:styleId="110">
    <w:name w:val="sect2title1"/>
    <w:qFormat/>
    <w:uiPriority w:val="0"/>
    <w:rPr>
      <w:rFonts w:hint="eastAsia" w:ascii="微软雅黑" w:hAnsi="微软雅黑" w:eastAsia="微软雅黑"/>
      <w:b/>
      <w:bCs/>
      <w:sz w:val="21"/>
      <w:szCs w:val="21"/>
    </w:rPr>
  </w:style>
  <w:style w:type="paragraph" w:customStyle="1" w:styleId="111">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3"/>
    <w:qFormat/>
    <w:uiPriority w:val="0"/>
    <w:rPr>
      <w:rFonts w:ascii="Tahoma" w:hAnsi="Tahoma" w:eastAsia="Tahoma" w:cs="Tahoma"/>
      <w:color w:val="000000"/>
      <w:sz w:val="20"/>
      <w:szCs w:val="20"/>
      <w:u w:val="none"/>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3"/>
    <w:autoRedefine/>
    <w:qFormat/>
    <w:uiPriority w:val="0"/>
    <w:rPr>
      <w:rFonts w:hint="eastAsia" w:ascii="仿宋_GB2312" w:eastAsia="仿宋_GB2312" w:cs="仿宋_GB2312"/>
      <w:color w:val="000000"/>
      <w:sz w:val="20"/>
      <w:szCs w:val="20"/>
      <w:u w:val="none"/>
    </w:rPr>
  </w:style>
  <w:style w:type="character" w:customStyle="1" w:styleId="168">
    <w:name w:val="font31"/>
    <w:basedOn w:val="53"/>
    <w:autoRedefine/>
    <w:qFormat/>
    <w:uiPriority w:val="0"/>
    <w:rPr>
      <w:rFonts w:hint="default" w:ascii="Symbol" w:hAnsi="Symbol" w:cs="Symbol"/>
      <w:color w:val="000000"/>
      <w:sz w:val="20"/>
      <w:szCs w:val="20"/>
      <w:u w:val="none"/>
    </w:rPr>
  </w:style>
  <w:style w:type="character" w:customStyle="1" w:styleId="169">
    <w:name w:val="font71"/>
    <w:basedOn w:val="53"/>
    <w:autoRedefine/>
    <w:qFormat/>
    <w:uiPriority w:val="0"/>
    <w:rPr>
      <w:rFonts w:ascii="Arial" w:hAnsi="Arial" w:cs="Arial"/>
      <w:color w:val="000000"/>
      <w:sz w:val="20"/>
      <w:szCs w:val="20"/>
      <w:u w:val="none"/>
    </w:rPr>
  </w:style>
  <w:style w:type="character" w:customStyle="1" w:styleId="170">
    <w:name w:val="font21"/>
    <w:basedOn w:val="53"/>
    <w:autoRedefine/>
    <w:qFormat/>
    <w:uiPriority w:val="0"/>
    <w:rPr>
      <w:rFonts w:hint="default" w:ascii="Symbol" w:hAnsi="Symbol" w:cs="Symbol"/>
      <w:color w:val="000000"/>
      <w:sz w:val="20"/>
      <w:szCs w:val="20"/>
      <w:u w:val="none"/>
    </w:rPr>
  </w:style>
  <w:style w:type="character" w:customStyle="1" w:styleId="171">
    <w:name w:val="font91"/>
    <w:basedOn w:val="53"/>
    <w:autoRedefine/>
    <w:qFormat/>
    <w:uiPriority w:val="0"/>
    <w:rPr>
      <w:rFonts w:ascii="Arial" w:hAnsi="Arial" w:cs="Arial"/>
      <w:color w:val="000000"/>
      <w:sz w:val="20"/>
      <w:szCs w:val="20"/>
      <w:u w:val="none"/>
    </w:rPr>
  </w:style>
  <w:style w:type="character" w:customStyle="1" w:styleId="172">
    <w:name w:val="font51"/>
    <w:basedOn w:val="53"/>
    <w:autoRedefine/>
    <w:qFormat/>
    <w:uiPriority w:val="0"/>
    <w:rPr>
      <w:rFonts w:ascii="仿宋" w:hAnsi="仿宋" w:eastAsia="仿宋" w:cs="仿宋"/>
      <w:color w:val="000000"/>
      <w:sz w:val="21"/>
      <w:szCs w:val="21"/>
      <w:u w:val="none"/>
    </w:rPr>
  </w:style>
  <w:style w:type="character" w:customStyle="1" w:styleId="173">
    <w:name w:val="font101"/>
    <w:basedOn w:val="53"/>
    <w:autoRedefine/>
    <w:qFormat/>
    <w:uiPriority w:val="0"/>
    <w:rPr>
      <w:rFonts w:hint="eastAsia" w:ascii="仿宋_GB2312" w:eastAsia="仿宋_GB2312" w:cs="仿宋_GB2312"/>
      <w:color w:val="000000"/>
      <w:sz w:val="20"/>
      <w:szCs w:val="20"/>
      <w:u w:val="none"/>
    </w:rPr>
  </w:style>
  <w:style w:type="character" w:customStyle="1" w:styleId="174">
    <w:name w:val="font61"/>
    <w:basedOn w:val="53"/>
    <w:autoRedefine/>
    <w:qFormat/>
    <w:uiPriority w:val="0"/>
    <w:rPr>
      <w:rFonts w:hint="eastAsia" w:ascii="宋体" w:hAnsi="宋体" w:eastAsia="宋体" w:cs="宋体"/>
      <w:color w:val="000000"/>
      <w:sz w:val="20"/>
      <w:szCs w:val="20"/>
      <w:u w:val="none"/>
    </w:rPr>
  </w:style>
  <w:style w:type="character" w:customStyle="1" w:styleId="175">
    <w:name w:val="font81"/>
    <w:basedOn w:val="53"/>
    <w:autoRedefine/>
    <w:qFormat/>
    <w:uiPriority w:val="0"/>
    <w:rPr>
      <w:rFonts w:hint="eastAsia" w:ascii="仿宋" w:hAnsi="仿宋" w:eastAsia="仿宋" w:cs="仿宋"/>
      <w:color w:val="000000"/>
      <w:sz w:val="21"/>
      <w:szCs w:val="21"/>
      <w:u w:val="none"/>
    </w:rPr>
  </w:style>
  <w:style w:type="character" w:customStyle="1" w:styleId="176">
    <w:name w:val="font111"/>
    <w:basedOn w:val="53"/>
    <w:autoRedefine/>
    <w:qFormat/>
    <w:uiPriority w:val="0"/>
    <w:rPr>
      <w:rFonts w:hint="eastAsia" w:ascii="仿宋_GB2312" w:eastAsia="仿宋_GB2312" w:cs="仿宋_GB2312"/>
      <w:color w:val="000000"/>
      <w:sz w:val="21"/>
      <w:szCs w:val="21"/>
      <w:u w:val="none"/>
    </w:rPr>
  </w:style>
  <w:style w:type="character" w:customStyle="1" w:styleId="177">
    <w:name w:val="font121"/>
    <w:basedOn w:val="53"/>
    <w:autoRedefine/>
    <w:qFormat/>
    <w:uiPriority w:val="0"/>
    <w:rPr>
      <w:rFonts w:ascii="Arial" w:hAnsi="Arial" w:cs="Arial"/>
      <w:color w:val="000000"/>
      <w:sz w:val="20"/>
      <w:szCs w:val="20"/>
      <w:u w:val="none"/>
    </w:rPr>
  </w:style>
  <w:style w:type="character" w:customStyle="1" w:styleId="178">
    <w:name w:val="font112"/>
    <w:basedOn w:val="53"/>
    <w:autoRedefine/>
    <w:qFormat/>
    <w:uiPriority w:val="0"/>
    <w:rPr>
      <w:rFonts w:hint="eastAsia" w:ascii="仿宋_GB2312" w:eastAsia="仿宋_GB2312" w:cs="仿宋_GB2312"/>
      <w:color w:val="000000"/>
      <w:sz w:val="21"/>
      <w:szCs w:val="21"/>
      <w:u w:val="none"/>
    </w:rPr>
  </w:style>
  <w:style w:type="paragraph" w:customStyle="1" w:styleId="179">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qFormat/>
    <w:uiPriority w:val="0"/>
    <w:pPr>
      <w:spacing w:beforeLines="50"/>
      <w:ind w:firstLine="200" w:firstLineChars="200"/>
    </w:pPr>
    <w:rPr>
      <w:rFonts w:ascii="Calibri" w:hAnsi="Calibri" w:eastAsia="华文仿宋"/>
      <w:szCs w:val="22"/>
    </w:rPr>
  </w:style>
  <w:style w:type="paragraph" w:customStyle="1" w:styleId="257">
    <w:name w:val="正文A缩进"/>
    <w:basedOn w:val="1"/>
    <w:qFormat/>
    <w:uiPriority w:val="0"/>
    <w:pPr>
      <w:spacing w:line="360" w:lineRule="auto"/>
      <w:ind w:firstLine="200" w:firstLineChars="200"/>
    </w:pPr>
    <w:rPr>
      <w:kern w:val="0"/>
      <w:sz w:val="28"/>
      <w:szCs w:val="20"/>
    </w:rPr>
  </w:style>
  <w:style w:type="paragraph" w:customStyle="1" w:styleId="258">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3"/>
    <w:qFormat/>
    <w:uiPriority w:val="0"/>
    <w:rPr>
      <w:b/>
      <w:bCs/>
      <w:kern w:val="2"/>
      <w:sz w:val="28"/>
      <w:szCs w:val="28"/>
    </w:rPr>
  </w:style>
  <w:style w:type="character" w:customStyle="1" w:styleId="260">
    <w:name w:val="标题 6 Char"/>
    <w:basedOn w:val="53"/>
    <w:qFormat/>
    <w:uiPriority w:val="9"/>
    <w:rPr>
      <w:rFonts w:asciiTheme="majorHAnsi" w:hAnsiTheme="majorHAnsi" w:eastAsiaTheme="majorEastAsia" w:cstheme="majorBidi"/>
      <w:b/>
      <w:bCs/>
      <w:kern w:val="2"/>
      <w:sz w:val="24"/>
      <w:szCs w:val="24"/>
    </w:rPr>
  </w:style>
  <w:style w:type="character" w:customStyle="1" w:styleId="261">
    <w:name w:val="标题 7 Char"/>
    <w:basedOn w:val="53"/>
    <w:qFormat/>
    <w:uiPriority w:val="9"/>
    <w:rPr>
      <w:b/>
      <w:bCs/>
      <w:kern w:val="2"/>
      <w:sz w:val="24"/>
      <w:szCs w:val="24"/>
    </w:rPr>
  </w:style>
  <w:style w:type="character" w:customStyle="1" w:styleId="262">
    <w:name w:val="标题 8 Char"/>
    <w:basedOn w:val="53"/>
    <w:qFormat/>
    <w:uiPriority w:val="9"/>
    <w:rPr>
      <w:rFonts w:asciiTheme="majorHAnsi" w:hAnsiTheme="majorHAnsi" w:eastAsiaTheme="majorEastAsia" w:cstheme="majorBidi"/>
      <w:kern w:val="2"/>
      <w:sz w:val="24"/>
      <w:szCs w:val="24"/>
    </w:rPr>
  </w:style>
  <w:style w:type="character" w:customStyle="1" w:styleId="263">
    <w:name w:val="标题 9 Char"/>
    <w:basedOn w:val="53"/>
    <w:qFormat/>
    <w:uiPriority w:val="0"/>
    <w:rPr>
      <w:rFonts w:asciiTheme="majorHAnsi" w:hAnsiTheme="majorHAnsi" w:eastAsiaTheme="majorEastAsia" w:cstheme="majorBidi"/>
      <w:kern w:val="2"/>
      <w:sz w:val="21"/>
      <w:szCs w:val="21"/>
    </w:rPr>
  </w:style>
  <w:style w:type="paragraph" w:customStyle="1" w:styleId="264">
    <w:name w:val="！表格内容"/>
    <w:basedOn w:val="1"/>
    <w:qFormat/>
    <w:uiPriority w:val="0"/>
    <w:pPr>
      <w:spacing w:line="320" w:lineRule="atLeast"/>
    </w:pPr>
  </w:style>
  <w:style w:type="character" w:customStyle="1" w:styleId="265">
    <w:name w:val="页眉 Char2"/>
    <w:basedOn w:val="53"/>
    <w:autoRedefine/>
    <w:qFormat/>
    <w:uiPriority w:val="99"/>
    <w:rPr>
      <w:rFonts w:ascii="Times New Roman" w:hAnsi="Times New Roman" w:eastAsia="宋体" w:cs="Times New Roman"/>
      <w:sz w:val="18"/>
      <w:szCs w:val="18"/>
    </w:rPr>
  </w:style>
  <w:style w:type="character" w:customStyle="1" w:styleId="266">
    <w:name w:val="页脚 Char1"/>
    <w:basedOn w:val="53"/>
    <w:qFormat/>
    <w:uiPriority w:val="99"/>
    <w:rPr>
      <w:rFonts w:ascii="Times New Roman" w:hAnsi="Times New Roman" w:eastAsia="宋体" w:cs="Times New Roman"/>
      <w:sz w:val="18"/>
      <w:szCs w:val="18"/>
    </w:rPr>
  </w:style>
  <w:style w:type="paragraph" w:customStyle="1" w:styleId="267">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3"/>
    <w:autoRedefine/>
    <w:qFormat/>
    <w:uiPriority w:val="99"/>
    <w:rPr>
      <w:rFonts w:ascii="Times New Roman" w:hAnsi="Times New Roman" w:eastAsia="宋体" w:cs="Times New Roman"/>
      <w:szCs w:val="24"/>
    </w:rPr>
  </w:style>
  <w:style w:type="character" w:customStyle="1" w:styleId="269">
    <w:name w:val="文档结构图 Char1"/>
    <w:basedOn w:val="53"/>
    <w:qFormat/>
    <w:uiPriority w:val="0"/>
    <w:rPr>
      <w:rFonts w:ascii="宋体" w:hAnsi="Times New Roman" w:eastAsia="宋体" w:cs="Times New Roman"/>
      <w:sz w:val="18"/>
      <w:szCs w:val="18"/>
    </w:rPr>
  </w:style>
  <w:style w:type="character" w:customStyle="1" w:styleId="270">
    <w:name w:val="批注主题 Char1"/>
    <w:basedOn w:val="108"/>
    <w:autoRedefine/>
    <w:qFormat/>
    <w:uiPriority w:val="0"/>
    <w:rPr>
      <w:rFonts w:ascii="Times New Roman" w:hAnsi="Times New Roman" w:eastAsia="宋体" w:cs="Times New Roman"/>
      <w:b/>
      <w:bCs/>
      <w:szCs w:val="24"/>
    </w:rPr>
  </w:style>
  <w:style w:type="character" w:customStyle="1" w:styleId="271">
    <w:name w:val="批注框文本 Char1"/>
    <w:basedOn w:val="53"/>
    <w:qFormat/>
    <w:uiPriority w:val="0"/>
    <w:rPr>
      <w:rFonts w:ascii="Times New Roman" w:hAnsi="Times New Roman" w:eastAsia="宋体" w:cs="Times New Roman"/>
      <w:sz w:val="18"/>
      <w:szCs w:val="18"/>
    </w:rPr>
  </w:style>
  <w:style w:type="character" w:customStyle="1" w:styleId="272">
    <w:name w:val="标题 1 Char1"/>
    <w:basedOn w:val="53"/>
    <w:qFormat/>
    <w:uiPriority w:val="0"/>
    <w:rPr>
      <w:b/>
      <w:bCs/>
      <w:kern w:val="44"/>
      <w:sz w:val="44"/>
      <w:szCs w:val="44"/>
    </w:rPr>
  </w:style>
  <w:style w:type="character" w:customStyle="1" w:styleId="273">
    <w:name w:val="标题 2 Char1"/>
    <w:basedOn w:val="53"/>
    <w:qFormat/>
    <w:uiPriority w:val="0"/>
    <w:rPr>
      <w:rFonts w:asciiTheme="majorHAnsi" w:hAnsiTheme="majorHAnsi" w:eastAsiaTheme="majorEastAsia" w:cstheme="majorBidi"/>
      <w:b/>
      <w:bCs/>
      <w:kern w:val="2"/>
      <w:sz w:val="32"/>
      <w:szCs w:val="32"/>
    </w:rPr>
  </w:style>
  <w:style w:type="character" w:customStyle="1" w:styleId="274">
    <w:name w:val="标题 3 Char1"/>
    <w:basedOn w:val="53"/>
    <w:qFormat/>
    <w:uiPriority w:val="99"/>
    <w:rPr>
      <w:rFonts w:ascii="宋体" w:hAnsi="Arial"/>
      <w:b/>
      <w:kern w:val="2"/>
      <w:sz w:val="28"/>
    </w:rPr>
  </w:style>
  <w:style w:type="character" w:customStyle="1" w:styleId="275">
    <w:name w:val="Char Char3"/>
    <w:autoRedefine/>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autoRedefine/>
    <w:qFormat/>
    <w:uiPriority w:val="0"/>
    <w:rPr>
      <w:rFonts w:eastAsia="Times New Roman"/>
      <w:sz w:val="24"/>
      <w:szCs w:val="24"/>
    </w:rPr>
  </w:style>
  <w:style w:type="paragraph" w:customStyle="1" w:styleId="277">
    <w:name w:val="正文－段落"/>
    <w:link w:val="276"/>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autoRedefine/>
    <w:qFormat/>
    <w:uiPriority w:val="0"/>
    <w:rPr>
      <w:rFonts w:ascii="宋体" w:hAnsi="Courier New"/>
      <w:spacing w:val="-8"/>
      <w:kern w:val="2"/>
      <w:sz w:val="24"/>
    </w:rPr>
  </w:style>
  <w:style w:type="character" w:customStyle="1" w:styleId="279">
    <w:name w:val="日期 Char"/>
    <w:autoRedefine/>
    <w:qFormat/>
    <w:uiPriority w:val="0"/>
    <w:rPr>
      <w:rFonts w:ascii="宋体" w:hAnsi="宋体"/>
      <w:sz w:val="24"/>
    </w:rPr>
  </w:style>
  <w:style w:type="character" w:customStyle="1" w:styleId="280">
    <w:name w:val="Char Char9"/>
    <w:autoRedefine/>
    <w:qFormat/>
    <w:uiPriority w:val="0"/>
    <w:rPr>
      <w:rFonts w:hint="default" w:ascii="Calibri" w:hAnsi="Calibri" w:eastAsia="宋体"/>
      <w:sz w:val="18"/>
      <w:szCs w:val="18"/>
      <w:lang w:bidi="ar-SA"/>
    </w:rPr>
  </w:style>
  <w:style w:type="character" w:customStyle="1" w:styleId="281">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autoRedefine/>
    <w:qFormat/>
    <w:uiPriority w:val="0"/>
    <w:rPr>
      <w:rFonts w:ascii="黑体" w:hAnsi="Courier New" w:eastAsia="黑体" w:cs="Courier New"/>
    </w:rPr>
  </w:style>
  <w:style w:type="character" w:customStyle="1" w:styleId="283">
    <w:name w:val="1.5倍行距 Char Char"/>
    <w:link w:val="284"/>
    <w:autoRedefine/>
    <w:qFormat/>
    <w:uiPriority w:val="0"/>
    <w:rPr>
      <w:kern w:val="2"/>
      <w:sz w:val="21"/>
      <w:szCs w:val="24"/>
    </w:rPr>
  </w:style>
  <w:style w:type="paragraph" w:customStyle="1" w:styleId="284">
    <w:name w:val="1.5倍行距"/>
    <w:basedOn w:val="1"/>
    <w:link w:val="283"/>
    <w:autoRedefine/>
    <w:qFormat/>
    <w:uiPriority w:val="0"/>
    <w:pPr>
      <w:spacing w:line="360" w:lineRule="auto"/>
      <w:ind w:firstLine="420"/>
    </w:pPr>
  </w:style>
  <w:style w:type="character" w:customStyle="1" w:styleId="285">
    <w:name w:val="H2 Char1"/>
    <w:autoRedefine/>
    <w:qFormat/>
    <w:uiPriority w:val="0"/>
    <w:rPr>
      <w:rFonts w:ascii="Cambria" w:hAnsi="Cambria"/>
      <w:b/>
      <w:bCs/>
      <w:sz w:val="32"/>
      <w:szCs w:val="32"/>
    </w:rPr>
  </w:style>
  <w:style w:type="character" w:customStyle="1" w:styleId="286">
    <w:name w:val="Char Char4"/>
    <w:autoRedefine/>
    <w:qFormat/>
    <w:uiPriority w:val="0"/>
    <w:rPr>
      <w:rFonts w:hint="default" w:ascii="Calibri" w:hAnsi="Calibri" w:eastAsia="宋体"/>
      <w:kern w:val="2"/>
      <w:sz w:val="21"/>
      <w:szCs w:val="22"/>
      <w:lang w:val="en-US" w:eastAsia="zh-CN" w:bidi="ar-SA"/>
    </w:rPr>
  </w:style>
  <w:style w:type="character" w:customStyle="1" w:styleId="287">
    <w:name w:val="正文文本缩进 2 Char"/>
    <w:autoRedefine/>
    <w:qFormat/>
    <w:uiPriority w:val="0"/>
    <w:rPr>
      <w:kern w:val="2"/>
      <w:sz w:val="21"/>
    </w:rPr>
  </w:style>
  <w:style w:type="character" w:customStyle="1" w:styleId="288">
    <w:name w:val="签名 字符"/>
    <w:link w:val="34"/>
    <w:autoRedefine/>
    <w:qFormat/>
    <w:uiPriority w:val="0"/>
    <w:rPr>
      <w:rFonts w:eastAsia="楷体_GB2312"/>
      <w:kern w:val="2"/>
      <w:sz w:val="21"/>
    </w:rPr>
  </w:style>
  <w:style w:type="character" w:customStyle="1" w:styleId="289">
    <w:name w:val="标题2 Char"/>
    <w:link w:val="290"/>
    <w:autoRedefine/>
    <w:qFormat/>
    <w:uiPriority w:val="0"/>
    <w:rPr>
      <w:rFonts w:ascii="仿宋" w:hAnsi="仿宋" w:eastAsia="仿宋"/>
      <w:b/>
      <w:bCs/>
      <w:color w:val="000000"/>
      <w:kern w:val="2"/>
      <w:sz w:val="24"/>
      <w:szCs w:val="24"/>
    </w:rPr>
  </w:style>
  <w:style w:type="paragraph" w:customStyle="1" w:styleId="290">
    <w:name w:val="标题2"/>
    <w:basedOn w:val="291"/>
    <w:link w:val="289"/>
    <w:autoRedefine/>
    <w:qFormat/>
    <w:uiPriority w:val="0"/>
    <w:pPr>
      <w:tabs>
        <w:tab w:val="left" w:pos="425"/>
        <w:tab w:val="left" w:pos="709"/>
        <w:tab w:val="left" w:pos="851"/>
        <w:tab w:val="left" w:pos="1419"/>
      </w:tabs>
    </w:pPr>
    <w:rPr>
      <w:szCs w:val="24"/>
    </w:rPr>
  </w:style>
  <w:style w:type="paragraph" w:customStyle="1" w:styleId="291">
    <w:name w:val="三级"/>
    <w:basedOn w:val="5"/>
    <w:link w:val="292"/>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autoRedefine/>
    <w:qFormat/>
    <w:uiPriority w:val="0"/>
    <w:rPr>
      <w:rFonts w:ascii="仿宋" w:hAnsi="仿宋" w:eastAsia="仿宋"/>
      <w:b/>
      <w:bCs/>
      <w:color w:val="000000"/>
      <w:kern w:val="2"/>
      <w:sz w:val="32"/>
      <w:szCs w:val="32"/>
    </w:rPr>
  </w:style>
  <w:style w:type="character" w:customStyle="1" w:styleId="293">
    <w:name w:val="正文文本首行缩进 2 字符"/>
    <w:link w:val="50"/>
    <w:autoRedefine/>
    <w:qFormat/>
    <w:uiPriority w:val="0"/>
    <w:rPr>
      <w:sz w:val="24"/>
      <w:szCs w:val="24"/>
    </w:rPr>
  </w:style>
  <w:style w:type="character" w:customStyle="1" w:styleId="294">
    <w:name w:val="正文首行缩进 Char Char Char1"/>
    <w:autoRedefine/>
    <w:qFormat/>
    <w:uiPriority w:val="0"/>
    <w:rPr>
      <w:rFonts w:ascii="Times New Roman" w:hAnsi="Times New Roman"/>
      <w:kern w:val="2"/>
      <w:sz w:val="24"/>
      <w:szCs w:val="24"/>
    </w:rPr>
  </w:style>
  <w:style w:type="character" w:customStyle="1" w:styleId="295">
    <w:name w:val="标题 Char1"/>
    <w:autoRedefine/>
    <w:qFormat/>
    <w:uiPriority w:val="0"/>
    <w:rPr>
      <w:rFonts w:ascii="Arial" w:hAnsi="Arial"/>
      <w:b/>
      <w:kern w:val="2"/>
      <w:sz w:val="36"/>
      <w:szCs w:val="24"/>
    </w:rPr>
  </w:style>
  <w:style w:type="character" w:customStyle="1" w:styleId="296">
    <w:name w:val="正文文本 字符"/>
    <w:autoRedefine/>
    <w:qFormat/>
    <w:uiPriority w:val="0"/>
    <w:rPr>
      <w:rFonts w:eastAsia="宋体"/>
      <w:kern w:val="2"/>
      <w:sz w:val="21"/>
      <w:szCs w:val="24"/>
      <w:lang w:bidi="ar-SA"/>
    </w:rPr>
  </w:style>
  <w:style w:type="character" w:customStyle="1" w:styleId="297">
    <w:name w:val="正文文本缩进 Char"/>
    <w:autoRedefine/>
    <w:qFormat/>
    <w:uiPriority w:val="0"/>
    <w:rPr>
      <w:kern w:val="2"/>
      <w:sz w:val="24"/>
    </w:rPr>
  </w:style>
  <w:style w:type="character" w:customStyle="1" w:styleId="298">
    <w:name w:val="题注 字符"/>
    <w:link w:val="16"/>
    <w:autoRedefine/>
    <w:qFormat/>
    <w:uiPriority w:val="0"/>
    <w:rPr>
      <w:rFonts w:ascii="Cambria" w:hAnsi="Cambria" w:eastAsia="黑体"/>
      <w:kern w:val="2"/>
      <w:sz w:val="21"/>
      <w:szCs w:val="24"/>
    </w:rPr>
  </w:style>
  <w:style w:type="character" w:customStyle="1" w:styleId="299">
    <w:name w:val="bt Char1"/>
    <w:autoRedefine/>
    <w:qFormat/>
    <w:uiPriority w:val="0"/>
    <w:rPr>
      <w:rFonts w:ascii="Times New Roman" w:hAnsi="Times New Roman"/>
      <w:kern w:val="2"/>
      <w:sz w:val="24"/>
      <w:szCs w:val="24"/>
    </w:rPr>
  </w:style>
  <w:style w:type="character" w:customStyle="1" w:styleId="300">
    <w:name w:val="Char Char18"/>
    <w:autoRedefine/>
    <w:qFormat/>
    <w:uiPriority w:val="0"/>
    <w:rPr>
      <w:rFonts w:hint="default" w:ascii="Cambria" w:hAnsi="Cambria" w:eastAsia="宋体"/>
      <w:b/>
      <w:bCs/>
      <w:sz w:val="32"/>
      <w:szCs w:val="32"/>
      <w:lang w:bidi="ar-SA"/>
    </w:rPr>
  </w:style>
  <w:style w:type="character" w:customStyle="1" w:styleId="301">
    <w:name w:val="四级 Char"/>
    <w:link w:val="302"/>
    <w:autoRedefine/>
    <w:qFormat/>
    <w:uiPriority w:val="0"/>
    <w:rPr>
      <w:rFonts w:ascii="仿宋" w:hAnsi="仿宋" w:eastAsia="仿宋"/>
      <w:bCs/>
      <w:kern w:val="2"/>
      <w:sz w:val="32"/>
      <w:szCs w:val="32"/>
    </w:rPr>
  </w:style>
  <w:style w:type="paragraph" w:customStyle="1" w:styleId="302">
    <w:name w:val="四级"/>
    <w:basedOn w:val="6"/>
    <w:link w:val="301"/>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3"/>
    <w:autoRedefine/>
    <w:qFormat/>
    <w:uiPriority w:val="0"/>
  </w:style>
  <w:style w:type="character" w:customStyle="1" w:styleId="304">
    <w:name w:val="p141"/>
    <w:autoRedefine/>
    <w:qFormat/>
    <w:uiPriority w:val="0"/>
    <w:rPr>
      <w:sz w:val="21"/>
      <w:szCs w:val="21"/>
    </w:rPr>
  </w:style>
  <w:style w:type="character" w:customStyle="1" w:styleId="305">
    <w:name w:val="正文文本缩进 3 Char"/>
    <w:autoRedefine/>
    <w:qFormat/>
    <w:uiPriority w:val="0"/>
    <w:rPr>
      <w:kern w:val="2"/>
      <w:sz w:val="21"/>
    </w:rPr>
  </w:style>
  <w:style w:type="character" w:customStyle="1" w:styleId="306">
    <w:name w:val="Char Char13"/>
    <w:autoRedefine/>
    <w:qFormat/>
    <w:uiPriority w:val="0"/>
    <w:rPr>
      <w:rFonts w:ascii="Cambria" w:hAnsi="Cambria" w:eastAsia="宋体"/>
      <w:sz w:val="24"/>
      <w:szCs w:val="24"/>
      <w:lang w:bidi="ar-SA"/>
    </w:rPr>
  </w:style>
  <w:style w:type="character" w:customStyle="1" w:styleId="307">
    <w:name w:val="正文文本 2 字符"/>
    <w:link w:val="44"/>
    <w:autoRedefine/>
    <w:qFormat/>
    <w:uiPriority w:val="0"/>
    <w:rPr>
      <w:kern w:val="2"/>
      <w:sz w:val="28"/>
    </w:rPr>
  </w:style>
  <w:style w:type="character" w:customStyle="1" w:styleId="308">
    <w:name w:val="Char Char5"/>
    <w:autoRedefine/>
    <w:qFormat/>
    <w:uiPriority w:val="0"/>
    <w:rPr>
      <w:rFonts w:ascii="宋体" w:hAnsi="宋体" w:eastAsia="宋体"/>
      <w:b/>
      <w:bCs/>
      <w:szCs w:val="24"/>
      <w:lang w:bidi="ar-SA"/>
    </w:rPr>
  </w:style>
  <w:style w:type="character" w:customStyle="1" w:styleId="309">
    <w:name w:val="正文文本 2 Char"/>
    <w:autoRedefine/>
    <w:qFormat/>
    <w:uiPriority w:val="0"/>
    <w:rPr>
      <w:kern w:val="2"/>
      <w:sz w:val="28"/>
    </w:rPr>
  </w:style>
  <w:style w:type="character" w:customStyle="1" w:styleId="310">
    <w:name w:val="Char Char6"/>
    <w:autoRedefine/>
    <w:qFormat/>
    <w:uiPriority w:val="0"/>
    <w:rPr>
      <w:rFonts w:ascii="宋体" w:hAnsi="宋体" w:eastAsia="宋体"/>
      <w:szCs w:val="24"/>
      <w:lang w:bidi="ar-SA"/>
    </w:rPr>
  </w:style>
  <w:style w:type="character" w:customStyle="1" w:styleId="311">
    <w:name w:val="Char Char15"/>
    <w:autoRedefine/>
    <w:qFormat/>
    <w:uiPriority w:val="0"/>
    <w:rPr>
      <w:rFonts w:hint="default" w:ascii="Cambria" w:hAnsi="Cambria" w:eastAsia="宋体"/>
      <w:b/>
      <w:bCs/>
      <w:sz w:val="24"/>
      <w:szCs w:val="24"/>
      <w:lang w:bidi="ar-SA"/>
    </w:rPr>
  </w:style>
  <w:style w:type="character" w:customStyle="1" w:styleId="312">
    <w:name w:val="H4 Char"/>
    <w:autoRedefine/>
    <w:qFormat/>
    <w:uiPriority w:val="0"/>
    <w:rPr>
      <w:rFonts w:ascii="Cambria" w:hAnsi="Cambria" w:eastAsia="仿宋_GB2312"/>
      <w:b/>
      <w:bCs/>
      <w:sz w:val="32"/>
      <w:szCs w:val="28"/>
    </w:rPr>
  </w:style>
  <w:style w:type="character" w:customStyle="1" w:styleId="313">
    <w:name w:val="Char Char20"/>
    <w:autoRedefine/>
    <w:qFormat/>
    <w:uiPriority w:val="0"/>
    <w:rPr>
      <w:rFonts w:eastAsia="宋体"/>
      <w:b/>
      <w:kern w:val="2"/>
      <w:sz w:val="28"/>
      <w:lang w:bidi="ar-SA"/>
    </w:rPr>
  </w:style>
  <w:style w:type="character" w:customStyle="1" w:styleId="314">
    <w:name w:val="正文文本缩进 3 字符"/>
    <w:link w:val="41"/>
    <w:autoRedefine/>
    <w:qFormat/>
    <w:uiPriority w:val="0"/>
    <w:rPr>
      <w:kern w:val="2"/>
      <w:sz w:val="21"/>
    </w:rPr>
  </w:style>
  <w:style w:type="character" w:customStyle="1" w:styleId="315">
    <w:name w:val="Char Char16"/>
    <w:autoRedefine/>
    <w:qFormat/>
    <w:uiPriority w:val="0"/>
    <w:rPr>
      <w:rFonts w:hint="eastAsia" w:ascii="仿宋_GB2313" w:hAnsi="仿宋_GB2313" w:eastAsia="仿宋_GB2312"/>
      <w:b/>
      <w:bCs/>
      <w:sz w:val="32"/>
      <w:szCs w:val="28"/>
      <w:lang w:bidi="ar-SA"/>
    </w:rPr>
  </w:style>
  <w:style w:type="character" w:customStyle="1" w:styleId="316">
    <w:name w:val="Char Char7"/>
    <w:autoRedefine/>
    <w:qFormat/>
    <w:uiPriority w:val="0"/>
    <w:rPr>
      <w:rFonts w:ascii="宋体" w:hAnsi="宋体" w:eastAsia="宋体"/>
      <w:sz w:val="24"/>
      <w:szCs w:val="24"/>
      <w:lang w:bidi="ar-SA"/>
    </w:rPr>
  </w:style>
  <w:style w:type="character" w:customStyle="1" w:styleId="317">
    <w:name w:val="日期 字符"/>
    <w:link w:val="29"/>
    <w:autoRedefine/>
    <w:qFormat/>
    <w:uiPriority w:val="0"/>
    <w:rPr>
      <w:rFonts w:ascii="宋体" w:hAnsi="宋体"/>
      <w:kern w:val="2"/>
      <w:sz w:val="24"/>
      <w:szCs w:val="24"/>
    </w:rPr>
  </w:style>
  <w:style w:type="character" w:customStyle="1" w:styleId="318">
    <w:name w:val="Char Char12"/>
    <w:autoRedefine/>
    <w:qFormat/>
    <w:uiPriority w:val="0"/>
    <w:rPr>
      <w:rFonts w:hint="default" w:ascii="Cambria" w:hAnsi="Cambria" w:eastAsia="宋体"/>
      <w:szCs w:val="21"/>
      <w:lang w:bidi="ar-SA"/>
    </w:rPr>
  </w:style>
  <w:style w:type="character" w:customStyle="1" w:styleId="319">
    <w:name w:val="标题 4 Char"/>
    <w:autoRedefine/>
    <w:qFormat/>
    <w:uiPriority w:val="0"/>
    <w:rPr>
      <w:rFonts w:ascii="Arial" w:hAnsi="Arial" w:eastAsia="黑体"/>
      <w:b/>
      <w:kern w:val="2"/>
      <w:sz w:val="24"/>
    </w:rPr>
  </w:style>
  <w:style w:type="character" w:customStyle="1" w:styleId="320">
    <w:name w:val="Char Char2"/>
    <w:autoRedefine/>
    <w:qFormat/>
    <w:uiPriority w:val="0"/>
    <w:rPr>
      <w:rFonts w:ascii="宋体" w:hAnsi="宋体" w:eastAsia="宋体"/>
      <w:kern w:val="2"/>
      <w:sz w:val="24"/>
      <w:szCs w:val="24"/>
      <w:lang w:val="en-US" w:eastAsia="zh-CN" w:bidi="ar-SA"/>
    </w:rPr>
  </w:style>
  <w:style w:type="character" w:customStyle="1" w:styleId="321">
    <w:name w:val="*正文 Char"/>
    <w:link w:val="322"/>
    <w:autoRedefine/>
    <w:qFormat/>
    <w:uiPriority w:val="0"/>
    <w:rPr>
      <w:rFonts w:ascii="宋体" w:hAnsi="宋体"/>
      <w:sz w:val="24"/>
      <w:szCs w:val="24"/>
    </w:rPr>
  </w:style>
  <w:style w:type="paragraph" w:customStyle="1" w:styleId="322">
    <w:name w:val="*正文"/>
    <w:basedOn w:val="1"/>
    <w:link w:val="321"/>
    <w:autoRedefine/>
    <w:qFormat/>
    <w:uiPriority w:val="0"/>
    <w:pPr>
      <w:spacing w:line="360" w:lineRule="auto"/>
      <w:ind w:firstLine="200" w:firstLineChars="200"/>
    </w:pPr>
    <w:rPr>
      <w:rFonts w:ascii="宋体" w:hAnsi="宋体"/>
      <w:kern w:val="0"/>
      <w:sz w:val="24"/>
    </w:rPr>
  </w:style>
  <w:style w:type="character" w:customStyle="1" w:styleId="323">
    <w:name w:val="页脚 字符1"/>
    <w:autoRedefine/>
    <w:qFormat/>
    <w:uiPriority w:val="0"/>
    <w:rPr>
      <w:rFonts w:eastAsia="宋体"/>
      <w:kern w:val="2"/>
      <w:sz w:val="18"/>
      <w:lang w:bidi="ar-SA"/>
    </w:rPr>
  </w:style>
  <w:style w:type="character" w:customStyle="1" w:styleId="324">
    <w:name w:val="GP正文[858D7CFB-ED40-4347-BF05-701D383B685F]"/>
    <w:link w:val="325"/>
    <w:autoRedefine/>
    <w:qFormat/>
    <w:uiPriority w:val="0"/>
    <w:rPr>
      <w:rFonts w:ascii="宋体" w:hAnsi="宋体"/>
      <w:kern w:val="2"/>
      <w:sz w:val="24"/>
      <w:szCs w:val="24"/>
    </w:rPr>
  </w:style>
  <w:style w:type="paragraph" w:customStyle="1" w:styleId="325">
    <w:name w:val="GP正文"/>
    <w:basedOn w:val="1"/>
    <w:link w:val="324"/>
    <w:autoRedefine/>
    <w:qFormat/>
    <w:uiPriority w:val="0"/>
    <w:pPr>
      <w:spacing w:line="360" w:lineRule="auto"/>
      <w:ind w:firstLine="200" w:firstLineChars="200"/>
      <w:jc w:val="left"/>
    </w:pPr>
    <w:rPr>
      <w:rFonts w:ascii="宋体" w:hAnsi="宋体"/>
      <w:sz w:val="24"/>
    </w:rPr>
  </w:style>
  <w:style w:type="character" w:customStyle="1" w:styleId="326">
    <w:name w:val="Char Char14"/>
    <w:autoRedefine/>
    <w:qFormat/>
    <w:uiPriority w:val="0"/>
    <w:rPr>
      <w:rFonts w:ascii="Calibri" w:hAnsi="Calibri" w:eastAsia="宋体"/>
      <w:b/>
      <w:bCs/>
      <w:sz w:val="24"/>
      <w:szCs w:val="24"/>
      <w:lang w:bidi="ar-SA"/>
    </w:rPr>
  </w:style>
  <w:style w:type="character" w:customStyle="1" w:styleId="327">
    <w:name w:val="Char Char19"/>
    <w:autoRedefine/>
    <w:qFormat/>
    <w:uiPriority w:val="0"/>
    <w:rPr>
      <w:rFonts w:ascii="Arial" w:hAnsi="Arial" w:eastAsia="黑体"/>
      <w:b/>
      <w:kern w:val="2"/>
      <w:sz w:val="24"/>
      <w:lang w:bidi="ar-SA"/>
    </w:rPr>
  </w:style>
  <w:style w:type="character" w:customStyle="1" w:styleId="328">
    <w:name w:val="正文文本 Char1"/>
    <w:autoRedefine/>
    <w:qFormat/>
    <w:uiPriority w:val="0"/>
    <w:rPr>
      <w:kern w:val="2"/>
      <w:sz w:val="21"/>
      <w:szCs w:val="24"/>
    </w:rPr>
  </w:style>
  <w:style w:type="character" w:customStyle="1" w:styleId="329">
    <w:name w:val="二级 Char"/>
    <w:link w:val="330"/>
    <w:autoRedefine/>
    <w:qFormat/>
    <w:uiPriority w:val="0"/>
    <w:rPr>
      <w:rFonts w:ascii="仿宋" w:hAnsi="仿宋" w:eastAsia="仿宋"/>
      <w:b/>
      <w:bCs/>
      <w:spacing w:val="24"/>
      <w:kern w:val="2"/>
      <w:sz w:val="32"/>
      <w:szCs w:val="32"/>
    </w:rPr>
  </w:style>
  <w:style w:type="paragraph" w:customStyle="1" w:styleId="330">
    <w:name w:val="二级"/>
    <w:basedOn w:val="4"/>
    <w:link w:val="329"/>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autoRedefine/>
    <w:qFormat/>
    <w:uiPriority w:val="0"/>
    <w:rPr>
      <w:rFonts w:eastAsia="楷体_GB2312"/>
      <w:kern w:val="2"/>
      <w:sz w:val="21"/>
    </w:rPr>
  </w:style>
  <w:style w:type="character" w:customStyle="1" w:styleId="332">
    <w:name w:val="Char Char"/>
    <w:autoRedefine/>
    <w:qFormat/>
    <w:uiPriority w:val="0"/>
    <w:rPr>
      <w:rFonts w:hint="eastAsia" w:ascii="宋体" w:hAnsi="Courier New" w:eastAsia="宋体"/>
      <w:spacing w:val="-8"/>
      <w:kern w:val="2"/>
      <w:sz w:val="24"/>
      <w:lang w:val="en-US" w:eastAsia="zh-CN" w:bidi="ar-SA"/>
    </w:rPr>
  </w:style>
  <w:style w:type="character" w:customStyle="1" w:styleId="333">
    <w:name w:val="Char Char11"/>
    <w:autoRedefine/>
    <w:qFormat/>
    <w:uiPriority w:val="0"/>
    <w:rPr>
      <w:rFonts w:hint="default" w:ascii="Calibri" w:hAnsi="Calibri" w:eastAsia="宋体"/>
      <w:sz w:val="18"/>
      <w:szCs w:val="18"/>
      <w:lang w:bidi="ar-SA"/>
    </w:rPr>
  </w:style>
  <w:style w:type="character" w:customStyle="1" w:styleId="334">
    <w:name w:val="页眉 字符1"/>
    <w:autoRedefine/>
    <w:qFormat/>
    <w:uiPriority w:val="0"/>
    <w:rPr>
      <w:rFonts w:eastAsia="宋体"/>
      <w:kern w:val="2"/>
      <w:sz w:val="18"/>
      <w:szCs w:val="18"/>
      <w:lang w:bidi="ar-SA"/>
    </w:rPr>
  </w:style>
  <w:style w:type="character" w:customStyle="1" w:styleId="335">
    <w:name w:val="正文首行缩进 Char1"/>
    <w:autoRedefine/>
    <w:qFormat/>
    <w:uiPriority w:val="0"/>
    <w:rPr>
      <w:kern w:val="2"/>
      <w:sz w:val="21"/>
    </w:rPr>
  </w:style>
  <w:style w:type="character" w:customStyle="1" w:styleId="336">
    <w:name w:val="页眉 Char1"/>
    <w:autoRedefine/>
    <w:qFormat/>
    <w:uiPriority w:val="0"/>
    <w:rPr>
      <w:rFonts w:eastAsia="宋体"/>
      <w:kern w:val="2"/>
      <w:sz w:val="18"/>
      <w:szCs w:val="18"/>
      <w:lang w:val="en-US" w:eastAsia="zh-CN" w:bidi="ar-SA"/>
    </w:rPr>
  </w:style>
  <w:style w:type="character" w:customStyle="1" w:styleId="337">
    <w:name w:val="题注 Char"/>
    <w:autoRedefine/>
    <w:qFormat/>
    <w:uiPriority w:val="0"/>
    <w:rPr>
      <w:rFonts w:ascii="Cambria" w:hAnsi="Cambria" w:eastAsia="黑体"/>
      <w:kern w:val="2"/>
      <w:lang w:bidi="ar-SA"/>
    </w:rPr>
  </w:style>
  <w:style w:type="character" w:customStyle="1" w:styleId="338">
    <w:name w:val="样式 标题 3 + 小四 Char"/>
    <w:autoRedefine/>
    <w:qFormat/>
    <w:uiPriority w:val="0"/>
    <w:rPr>
      <w:rFonts w:ascii="宋体" w:hAnsi="宋体" w:cs="Arial"/>
      <w:b/>
      <w:bCs/>
      <w:smallCaps/>
      <w:sz w:val="24"/>
      <w:lang w:val="en-US" w:eastAsia="zh-CN"/>
    </w:rPr>
  </w:style>
  <w:style w:type="character" w:customStyle="1" w:styleId="339">
    <w:name w:val="unnamed21"/>
    <w:autoRedefine/>
    <w:qFormat/>
    <w:uiPriority w:val="0"/>
    <w:rPr>
      <w:color w:val="CC6633"/>
      <w:u w:val="none"/>
    </w:rPr>
  </w:style>
  <w:style w:type="character" w:customStyle="1" w:styleId="340">
    <w:name w:val="16"/>
    <w:autoRedefine/>
    <w:qFormat/>
    <w:uiPriority w:val="0"/>
    <w:rPr>
      <w:rFonts w:hint="eastAsia" w:ascii="宋体" w:hAnsi="宋体" w:eastAsia="宋体" w:cs="Arial"/>
      <w:b/>
      <w:bCs/>
      <w:smallCaps/>
      <w:kern w:val="2"/>
      <w:sz w:val="24"/>
      <w:szCs w:val="24"/>
    </w:rPr>
  </w:style>
  <w:style w:type="character" w:customStyle="1" w:styleId="341">
    <w:name w:val="正文文本缩进 字符"/>
    <w:autoRedefine/>
    <w:qFormat/>
    <w:uiPriority w:val="0"/>
    <w:rPr>
      <w:rFonts w:eastAsia="宋体"/>
      <w:kern w:val="2"/>
      <w:sz w:val="24"/>
      <w:lang w:bidi="ar-SA"/>
    </w:rPr>
  </w:style>
  <w:style w:type="character" w:customStyle="1" w:styleId="342">
    <w:name w:val="Char Char8"/>
    <w:autoRedefine/>
    <w:qFormat/>
    <w:uiPriority w:val="0"/>
    <w:rPr>
      <w:rFonts w:hint="default" w:ascii="Calibri" w:hAnsi="Calibri" w:eastAsia="宋体"/>
      <w:kern w:val="2"/>
      <w:sz w:val="21"/>
      <w:szCs w:val="22"/>
      <w:lang w:val="en-US" w:eastAsia="zh-CN" w:bidi="ar-SA"/>
    </w:rPr>
  </w:style>
  <w:style w:type="character" w:customStyle="1" w:styleId="343">
    <w:name w:val="H3 Char1"/>
    <w:autoRedefine/>
    <w:qFormat/>
    <w:uiPriority w:val="0"/>
    <w:rPr>
      <w:rFonts w:ascii="仿宋_GB2312" w:eastAsia="仿宋_GB2312"/>
      <w:b/>
      <w:bCs/>
      <w:color w:val="000000"/>
      <w:kern w:val="2"/>
      <w:sz w:val="32"/>
      <w:szCs w:val="32"/>
    </w:rPr>
  </w:style>
  <w:style w:type="character" w:customStyle="1" w:styleId="344">
    <w:name w:val="Char Char1"/>
    <w:autoRedefine/>
    <w:qFormat/>
    <w:uiPriority w:val="0"/>
    <w:rPr>
      <w:rFonts w:hint="eastAsia" w:ascii="宋体" w:hAnsi="宋体" w:eastAsia="宋体"/>
      <w:kern w:val="2"/>
      <w:sz w:val="21"/>
      <w:szCs w:val="24"/>
      <w:lang w:val="en-US" w:eastAsia="zh-CN" w:bidi="ar-SA"/>
    </w:rPr>
  </w:style>
  <w:style w:type="character" w:customStyle="1" w:styleId="345">
    <w:name w:val="Char Char10"/>
    <w:autoRedefine/>
    <w:qFormat/>
    <w:uiPriority w:val="0"/>
    <w:rPr>
      <w:rFonts w:eastAsia="宋体"/>
      <w:kern w:val="2"/>
      <w:sz w:val="18"/>
      <w:szCs w:val="18"/>
      <w:lang w:val="en-US" w:eastAsia="zh-CN" w:bidi="ar-SA"/>
    </w:rPr>
  </w:style>
  <w:style w:type="character" w:customStyle="1" w:styleId="346">
    <w:name w:val="文档正文 Char"/>
    <w:link w:val="347"/>
    <w:autoRedefine/>
    <w:qFormat/>
    <w:uiPriority w:val="0"/>
    <w:rPr>
      <w:rFonts w:ascii="Arial" w:hAnsi="Arial" w:cs="Arial"/>
      <w:bCs/>
      <w:kern w:val="2"/>
      <w:sz w:val="24"/>
      <w:szCs w:val="24"/>
    </w:rPr>
  </w:style>
  <w:style w:type="paragraph" w:customStyle="1" w:styleId="347">
    <w:name w:val="文档正文"/>
    <w:basedOn w:val="1"/>
    <w:link w:val="346"/>
    <w:autoRedefine/>
    <w:qFormat/>
    <w:uiPriority w:val="0"/>
    <w:rPr>
      <w:rFonts w:ascii="Arial" w:hAnsi="Arial" w:cs="Arial"/>
      <w:bCs/>
      <w:sz w:val="24"/>
    </w:rPr>
  </w:style>
  <w:style w:type="character" w:customStyle="1" w:styleId="348">
    <w:name w:val="正文文本 2 Char2"/>
    <w:basedOn w:val="53"/>
    <w:autoRedefine/>
    <w:semiHidden/>
    <w:qFormat/>
    <w:uiPriority w:val="0"/>
    <w:rPr>
      <w:kern w:val="2"/>
      <w:sz w:val="21"/>
      <w:szCs w:val="24"/>
    </w:rPr>
  </w:style>
  <w:style w:type="character" w:customStyle="1" w:styleId="349">
    <w:name w:val="标题 字符1"/>
    <w:basedOn w:val="53"/>
    <w:autoRedefine/>
    <w:qFormat/>
    <w:uiPriority w:val="10"/>
    <w:rPr>
      <w:rFonts w:asciiTheme="majorHAnsi" w:hAnsiTheme="majorHAnsi" w:eastAsiaTheme="majorEastAsia" w:cstheme="majorBidi"/>
      <w:b/>
      <w:bCs/>
      <w:kern w:val="2"/>
      <w:sz w:val="32"/>
      <w:szCs w:val="32"/>
    </w:rPr>
  </w:style>
  <w:style w:type="character" w:customStyle="1" w:styleId="350">
    <w:name w:val="正文首行缩进 2 Char1"/>
    <w:basedOn w:val="75"/>
    <w:autoRedefine/>
    <w:qFormat/>
    <w:uiPriority w:val="0"/>
    <w:rPr>
      <w:kern w:val="2"/>
      <w:sz w:val="21"/>
      <w:szCs w:val="24"/>
    </w:rPr>
  </w:style>
  <w:style w:type="character" w:customStyle="1" w:styleId="351">
    <w:name w:val="签名 Char2"/>
    <w:basedOn w:val="53"/>
    <w:autoRedefine/>
    <w:semiHidden/>
    <w:qFormat/>
    <w:uiPriority w:val="0"/>
    <w:rPr>
      <w:kern w:val="2"/>
      <w:sz w:val="21"/>
      <w:szCs w:val="24"/>
    </w:rPr>
  </w:style>
  <w:style w:type="character" w:customStyle="1" w:styleId="352">
    <w:name w:val="正文文本缩进 3 Char2"/>
    <w:basedOn w:val="53"/>
    <w:autoRedefine/>
    <w:semiHidden/>
    <w:qFormat/>
    <w:uiPriority w:val="0"/>
    <w:rPr>
      <w:kern w:val="2"/>
      <w:sz w:val="16"/>
      <w:szCs w:val="16"/>
    </w:rPr>
  </w:style>
  <w:style w:type="character" w:customStyle="1" w:styleId="353">
    <w:name w:val="日期 Char2"/>
    <w:basedOn w:val="53"/>
    <w:autoRedefine/>
    <w:semiHidden/>
    <w:qFormat/>
    <w:uiPriority w:val="0"/>
    <w:rPr>
      <w:kern w:val="2"/>
      <w:sz w:val="21"/>
      <w:szCs w:val="24"/>
    </w:rPr>
  </w:style>
  <w:style w:type="paragraph" w:customStyle="1" w:styleId="354">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5">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6">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7">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8">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9">
    <w:name w:val="Table Heading"/>
    <w:basedOn w:val="1"/>
    <w:autoRedefine/>
    <w:qFormat/>
    <w:uiPriority w:val="0"/>
    <w:pPr>
      <w:widowControl/>
      <w:jc w:val="center"/>
    </w:pPr>
    <w:rPr>
      <w:rFonts w:ascii="Arial" w:hAnsi="Arial"/>
      <w:b/>
      <w:kern w:val="0"/>
      <w:sz w:val="18"/>
      <w:szCs w:val="20"/>
    </w:rPr>
  </w:style>
  <w:style w:type="paragraph" w:customStyle="1" w:styleId="360">
    <w:name w:val="4"/>
    <w:basedOn w:val="1"/>
    <w:next w:val="1"/>
    <w:autoRedefine/>
    <w:qFormat/>
    <w:uiPriority w:val="0"/>
  </w:style>
  <w:style w:type="paragraph" w:customStyle="1" w:styleId="361">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2">
    <w:name w:val="--规划正文"/>
    <w:basedOn w:val="1"/>
    <w:autoRedefine/>
    <w:qFormat/>
    <w:uiPriority w:val="0"/>
    <w:pPr>
      <w:spacing w:line="360" w:lineRule="auto"/>
      <w:ind w:firstLine="200" w:firstLineChars="200"/>
    </w:pPr>
    <w:rPr>
      <w:szCs w:val="20"/>
    </w:rPr>
  </w:style>
  <w:style w:type="paragraph" w:customStyle="1" w:styleId="363">
    <w:name w:val="样式 标题 5H5dashdsddh5PIM 5口一heading 5Titre5Table label...3"/>
    <w:basedOn w:val="7"/>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4">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5">
    <w:name w:val="样式2"/>
    <w:basedOn w:val="26"/>
    <w:autoRedefine/>
    <w:qFormat/>
    <w:uiPriority w:val="0"/>
    <w:pPr>
      <w:tabs>
        <w:tab w:val="right" w:leader="dot" w:pos="9458"/>
      </w:tabs>
    </w:pPr>
    <w:rPr>
      <w:rFonts w:ascii="Arial" w:cs="Arial"/>
      <w:i/>
    </w:rPr>
  </w:style>
  <w:style w:type="paragraph" w:customStyle="1" w:styleId="366">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7">
    <w:name w:val="l2"/>
    <w:basedOn w:val="1"/>
    <w:autoRedefine/>
    <w:qFormat/>
    <w:uiPriority w:val="0"/>
    <w:pPr>
      <w:keepLines/>
      <w:widowControl/>
      <w:spacing w:beforeLines="50" w:afterLines="50" w:line="300" w:lineRule="auto"/>
    </w:pPr>
    <w:rPr>
      <w:rFonts w:ascii="Arial" w:hAnsi="Arial"/>
      <w:bCs/>
    </w:rPr>
  </w:style>
  <w:style w:type="paragraph" w:customStyle="1" w:styleId="368">
    <w:name w:val="样式5"/>
    <w:basedOn w:val="369"/>
    <w:next w:val="369"/>
    <w:autoRedefine/>
    <w:qFormat/>
    <w:uiPriority w:val="0"/>
    <w:pPr>
      <w:tabs>
        <w:tab w:val="right" w:leader="dot" w:pos="9458"/>
      </w:tabs>
    </w:pPr>
  </w:style>
  <w:style w:type="paragraph" w:customStyle="1" w:styleId="369">
    <w:name w:val="样式4"/>
    <w:basedOn w:val="35"/>
    <w:autoRedefine/>
    <w:qFormat/>
    <w:uiPriority w:val="0"/>
    <w:pPr>
      <w:tabs>
        <w:tab w:val="right" w:leader="dot" w:pos="9458"/>
      </w:tabs>
    </w:pPr>
    <w:rPr>
      <w:b w:val="0"/>
    </w:rPr>
  </w:style>
  <w:style w:type="paragraph" w:customStyle="1" w:styleId="370">
    <w:name w:val="TOC 标题1"/>
    <w:basedOn w:val="3"/>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1">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2">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3">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4">
    <w:name w:val="Table Body"/>
    <w:basedOn w:val="1"/>
    <w:autoRedefine/>
    <w:qFormat/>
    <w:uiPriority w:val="0"/>
    <w:pPr>
      <w:widowControl/>
      <w:jc w:val="center"/>
    </w:pPr>
    <w:rPr>
      <w:rFonts w:ascii="Arial" w:hAnsi="Arial"/>
      <w:snapToGrid w:val="0"/>
      <w:kern w:val="0"/>
      <w:sz w:val="18"/>
      <w:szCs w:val="20"/>
    </w:rPr>
  </w:style>
  <w:style w:type="paragraph" w:customStyle="1" w:styleId="375">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6">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7">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8">
    <w:name w:val="签名 - 公司"/>
    <w:basedOn w:val="34"/>
    <w:next w:val="379"/>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9">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0">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1">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2">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3">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4">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5">
    <w:name w:val="正文缩进1"/>
    <w:basedOn w:val="1"/>
    <w:autoRedefine/>
    <w:qFormat/>
    <w:uiPriority w:val="0"/>
    <w:pPr>
      <w:ind w:firstLine="567"/>
    </w:pPr>
    <w:rPr>
      <w:spacing w:val="20"/>
      <w:sz w:val="24"/>
      <w:szCs w:val="20"/>
    </w:rPr>
  </w:style>
  <w:style w:type="paragraph" w:customStyle="1" w:styleId="386">
    <w:name w:val="_正文"/>
    <w:basedOn w:val="1"/>
    <w:autoRedefine/>
    <w:qFormat/>
    <w:uiPriority w:val="99"/>
    <w:pPr>
      <w:spacing w:line="360" w:lineRule="auto"/>
      <w:ind w:firstLine="200" w:firstLineChars="200"/>
    </w:pPr>
    <w:rPr>
      <w:rFonts w:ascii="宋体" w:hAnsi="宋体"/>
      <w:sz w:val="24"/>
    </w:rPr>
  </w:style>
  <w:style w:type="paragraph" w:customStyle="1" w:styleId="387">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8">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9">
    <w:name w:val="_Style 15"/>
    <w:basedOn w:val="1"/>
    <w:autoRedefine/>
    <w:qFormat/>
    <w:uiPriority w:val="0"/>
  </w:style>
  <w:style w:type="paragraph" w:customStyle="1" w:styleId="390">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1">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2">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3">
    <w:name w:val="样式 标题 4 + 加粗"/>
    <w:basedOn w:val="6"/>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4">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7">
    <w:name w:val="样式"/>
    <w:basedOn w:val="1"/>
    <w:next w:val="23"/>
    <w:autoRedefine/>
    <w:qFormat/>
    <w:uiPriority w:val="0"/>
    <w:pPr>
      <w:ind w:left="572" w:right="32" w:firstLine="478"/>
    </w:pPr>
    <w:rPr>
      <w:szCs w:val="21"/>
    </w:rPr>
  </w:style>
  <w:style w:type="paragraph" w:customStyle="1" w:styleId="398">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9">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400">
    <w:name w:val="图表"/>
    <w:basedOn w:val="1"/>
    <w:autoRedefine/>
    <w:qFormat/>
    <w:uiPriority w:val="0"/>
    <w:pPr>
      <w:spacing w:line="360" w:lineRule="auto"/>
      <w:ind w:hanging="420"/>
      <w:jc w:val="center"/>
    </w:pPr>
    <w:rPr>
      <w:sz w:val="24"/>
      <w:szCs w:val="20"/>
    </w:rPr>
  </w:style>
  <w:style w:type="paragraph" w:customStyle="1" w:styleId="401">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2">
    <w:name w:val="正文_0"/>
    <w:basedOn w:val="1"/>
    <w:autoRedefine/>
    <w:qFormat/>
    <w:uiPriority w:val="0"/>
  </w:style>
  <w:style w:type="paragraph" w:customStyle="1" w:styleId="403">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4">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5">
    <w:name w:val="简单回函地址"/>
    <w:basedOn w:val="1"/>
    <w:autoRedefine/>
    <w:qFormat/>
    <w:uiPriority w:val="0"/>
  </w:style>
  <w:style w:type="paragraph" w:customStyle="1" w:styleId="406">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7">
    <w:name w:val="样式3"/>
    <w:basedOn w:val="26"/>
    <w:autoRedefine/>
    <w:qFormat/>
    <w:uiPriority w:val="0"/>
    <w:pPr>
      <w:tabs>
        <w:tab w:val="right" w:leader="dot" w:pos="9458"/>
      </w:tabs>
    </w:pPr>
    <w:rPr>
      <w:i/>
    </w:rPr>
  </w:style>
  <w:style w:type="paragraph" w:customStyle="1" w:styleId="408">
    <w:name w:val="msolistparagraph"/>
    <w:basedOn w:val="1"/>
    <w:qFormat/>
    <w:uiPriority w:val="0"/>
    <w:pPr>
      <w:ind w:firstLine="420" w:firstLineChars="200"/>
    </w:pPr>
    <w:rPr>
      <w:rFonts w:ascii="Calibri" w:hAnsi="Calibri"/>
      <w:szCs w:val="22"/>
    </w:rPr>
  </w:style>
  <w:style w:type="paragraph" w:customStyle="1" w:styleId="409">
    <w:name w:val="Char Char16 Char Char"/>
    <w:basedOn w:val="1"/>
    <w:autoRedefine/>
    <w:qFormat/>
    <w:uiPriority w:val="0"/>
    <w:rPr>
      <w:rFonts w:ascii="Tahoma" w:hAnsi="Tahoma"/>
      <w:sz w:val="24"/>
      <w:szCs w:val="20"/>
    </w:rPr>
  </w:style>
  <w:style w:type="paragraph" w:customStyle="1" w:styleId="410">
    <w:name w:val="正文内容"/>
    <w:basedOn w:val="1"/>
    <w:autoRedefine/>
    <w:qFormat/>
    <w:uiPriority w:val="0"/>
    <w:rPr>
      <w:rFonts w:ascii="Arial" w:hAnsi="Arial"/>
      <w:spacing w:val="-12"/>
      <w:szCs w:val="20"/>
    </w:rPr>
  </w:style>
  <w:style w:type="paragraph" w:customStyle="1" w:styleId="411">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2">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3">
    <w:name w:val="WPSOffice手动目录 1"/>
    <w:autoRedefine/>
    <w:qFormat/>
    <w:uiPriority w:val="0"/>
    <w:rPr>
      <w:rFonts w:ascii="Times New Roman" w:hAnsi="Times New Roman" w:eastAsia="宋体" w:cs="Times New Roman"/>
      <w:lang w:val="en-US" w:eastAsia="zh-CN" w:bidi="ar-SA"/>
    </w:rPr>
  </w:style>
  <w:style w:type="paragraph" w:customStyle="1" w:styleId="414">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5">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6">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7">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8">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9">
    <w:name w:val="Char1 Char Char Char Char Char Char Char Char"/>
    <w:basedOn w:val="1"/>
    <w:autoRedefine/>
    <w:qFormat/>
    <w:uiPriority w:val="0"/>
  </w:style>
  <w:style w:type="paragraph" w:customStyle="1" w:styleId="420">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1">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2">
    <w:name w:val="标题5"/>
    <w:basedOn w:val="1"/>
    <w:autoRedefine/>
    <w:qFormat/>
    <w:uiPriority w:val="0"/>
    <w:pPr>
      <w:spacing w:before="120" w:after="120"/>
    </w:pPr>
    <w:rPr>
      <w:rFonts w:ascii="宋体"/>
      <w:b/>
      <w:sz w:val="28"/>
    </w:rPr>
  </w:style>
  <w:style w:type="paragraph" w:customStyle="1" w:styleId="423">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4">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5">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6">
    <w:name w:val="Char4"/>
    <w:basedOn w:val="1"/>
    <w:autoRedefine/>
    <w:qFormat/>
    <w:uiPriority w:val="0"/>
    <w:pPr>
      <w:ind w:left="980" w:hanging="420"/>
    </w:pPr>
    <w:rPr>
      <w:sz w:val="24"/>
    </w:rPr>
  </w:style>
  <w:style w:type="paragraph" w:customStyle="1" w:styleId="427">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8">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9">
    <w:name w:val="样式 首行缩进:  0.85 厘米"/>
    <w:basedOn w:val="1"/>
    <w:autoRedefine/>
    <w:qFormat/>
    <w:uiPriority w:val="0"/>
    <w:pPr>
      <w:ind w:firstLine="480" w:firstLineChars="200"/>
    </w:pPr>
    <w:rPr>
      <w:rFonts w:cs="宋体"/>
      <w:szCs w:val="20"/>
    </w:rPr>
  </w:style>
  <w:style w:type="paragraph" w:customStyle="1" w:styleId="430">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3">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4">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8">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5">
    <w:name w:val="列表段落 字符1"/>
    <w:link w:val="456"/>
    <w:autoRedefine/>
    <w:qFormat/>
    <w:uiPriority w:val="34"/>
    <w:rPr>
      <w:kern w:val="2"/>
      <w:sz w:val="21"/>
      <w:szCs w:val="24"/>
    </w:rPr>
  </w:style>
  <w:style w:type="paragraph" w:styleId="456">
    <w:name w:val="List Paragraph"/>
    <w:basedOn w:val="1"/>
    <w:link w:val="455"/>
    <w:autoRedefine/>
    <w:qFormat/>
    <w:uiPriority w:val="34"/>
    <w:pPr>
      <w:ind w:firstLine="420" w:firstLineChars="200"/>
    </w:pPr>
  </w:style>
  <w:style w:type="paragraph" w:customStyle="1" w:styleId="457">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8">
    <w:name w:val="评价"/>
    <w:basedOn w:val="1"/>
    <w:autoRedefine/>
    <w:qFormat/>
    <w:uiPriority w:val="0"/>
    <w:pPr>
      <w:spacing w:afterLines="20"/>
      <w:ind w:firstLine="1446" w:firstLineChars="200"/>
    </w:pPr>
    <w:rPr>
      <w:rFonts w:ascii="Calibri" w:hAnsi="Calibri"/>
      <w:sz w:val="24"/>
    </w:rPr>
  </w:style>
  <w:style w:type="character" w:customStyle="1" w:styleId="459">
    <w:name w:val="正文文本 3 字符"/>
    <w:basedOn w:val="53"/>
    <w:link w:val="20"/>
    <w:autoRedefine/>
    <w:qFormat/>
    <w:uiPriority w:val="0"/>
    <w:rPr>
      <w:kern w:val="2"/>
      <w:sz w:val="16"/>
      <w:szCs w:val="16"/>
    </w:rPr>
  </w:style>
  <w:style w:type="character" w:customStyle="1" w:styleId="460">
    <w:name w:val="content"/>
    <w:basedOn w:val="53"/>
    <w:qFormat/>
    <w:uiPriority w:val="0"/>
  </w:style>
  <w:style w:type="character" w:customStyle="1" w:styleId="461">
    <w:name w:val="ca-3"/>
    <w:basedOn w:val="53"/>
    <w:autoRedefine/>
    <w:qFormat/>
    <w:uiPriority w:val="0"/>
  </w:style>
  <w:style w:type="character" w:customStyle="1" w:styleId="462">
    <w:name w:val="textcontents1"/>
    <w:autoRedefine/>
    <w:qFormat/>
    <w:uiPriority w:val="0"/>
    <w:rPr>
      <w:rFonts w:hint="default" w:ascii="ˎ̥" w:hAnsi="ˎ̥"/>
      <w:sz w:val="21"/>
      <w:szCs w:val="21"/>
    </w:rPr>
  </w:style>
  <w:style w:type="character" w:customStyle="1" w:styleId="463">
    <w:name w:val="脚注文本 Char1"/>
    <w:autoRedefine/>
    <w:qFormat/>
    <w:uiPriority w:val="0"/>
    <w:rPr>
      <w:kern w:val="2"/>
      <w:sz w:val="18"/>
      <w:szCs w:val="18"/>
    </w:rPr>
  </w:style>
  <w:style w:type="character" w:customStyle="1" w:styleId="464">
    <w:name w:val="脚注文本 Char"/>
    <w:autoRedefine/>
    <w:qFormat/>
    <w:uiPriority w:val="0"/>
    <w:rPr>
      <w:kern w:val="2"/>
      <w:sz w:val="18"/>
      <w:szCs w:val="18"/>
    </w:rPr>
  </w:style>
  <w:style w:type="character" w:customStyle="1" w:styleId="465">
    <w:name w:val="正文首行缩进（绿盟科技） Char"/>
    <w:link w:val="466"/>
    <w:autoRedefine/>
    <w:qFormat/>
    <w:uiPriority w:val="0"/>
    <w:rPr>
      <w:rFonts w:ascii="Arial" w:hAnsi="Arial"/>
      <w:szCs w:val="21"/>
    </w:rPr>
  </w:style>
  <w:style w:type="paragraph" w:customStyle="1" w:styleId="466">
    <w:name w:val="正文首行缩进（绿盟科技）"/>
    <w:basedOn w:val="1"/>
    <w:link w:val="465"/>
    <w:qFormat/>
    <w:uiPriority w:val="0"/>
    <w:pPr>
      <w:widowControl/>
      <w:spacing w:after="50" w:line="300" w:lineRule="auto"/>
      <w:ind w:firstLine="200" w:firstLineChars="200"/>
      <w:jc w:val="left"/>
    </w:pPr>
    <w:rPr>
      <w:rFonts w:ascii="Arial" w:hAnsi="Arial"/>
      <w:kern w:val="0"/>
      <w:sz w:val="20"/>
      <w:szCs w:val="21"/>
    </w:rPr>
  </w:style>
  <w:style w:type="character" w:customStyle="1" w:styleId="467">
    <w:name w:val="c lh15"/>
    <w:basedOn w:val="53"/>
    <w:autoRedefine/>
    <w:qFormat/>
    <w:uiPriority w:val="0"/>
  </w:style>
  <w:style w:type="character" w:customStyle="1" w:styleId="468">
    <w:name w:val="Char Char21"/>
    <w:autoRedefine/>
    <w:qFormat/>
    <w:uiPriority w:val="0"/>
    <w:rPr>
      <w:b/>
      <w:bCs/>
      <w:kern w:val="2"/>
      <w:sz w:val="32"/>
      <w:szCs w:val="32"/>
    </w:rPr>
  </w:style>
  <w:style w:type="character" w:customStyle="1" w:styleId="469">
    <w:name w:val="content1"/>
    <w:autoRedefine/>
    <w:qFormat/>
    <w:uiPriority w:val="0"/>
    <w:rPr>
      <w:rFonts w:hint="default" w:ascii="??" w:hAnsi="??"/>
      <w:sz w:val="16"/>
      <w:szCs w:val="16"/>
      <w:u w:val="none"/>
    </w:rPr>
  </w:style>
  <w:style w:type="character" w:customStyle="1" w:styleId="470">
    <w:name w:val="text21"/>
    <w:basedOn w:val="53"/>
    <w:autoRedefine/>
    <w:qFormat/>
    <w:uiPriority w:val="0"/>
  </w:style>
  <w:style w:type="character" w:customStyle="1" w:styleId="471">
    <w:name w:val="apple-style-span"/>
    <w:basedOn w:val="53"/>
    <w:qFormat/>
    <w:uiPriority w:val="0"/>
  </w:style>
  <w:style w:type="paragraph" w:customStyle="1" w:styleId="472">
    <w:name w:val="缺省文本"/>
    <w:basedOn w:val="1"/>
    <w:autoRedefine/>
    <w:qFormat/>
    <w:uiPriority w:val="0"/>
    <w:pPr>
      <w:autoSpaceDE w:val="0"/>
      <w:autoSpaceDN w:val="0"/>
      <w:adjustRightInd w:val="0"/>
      <w:jc w:val="left"/>
    </w:pPr>
    <w:rPr>
      <w:kern w:val="0"/>
      <w:sz w:val="24"/>
    </w:rPr>
  </w:style>
  <w:style w:type="paragraph" w:customStyle="1" w:styleId="473">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4">
    <w:name w:val="1"/>
    <w:basedOn w:val="1"/>
    <w:next w:val="27"/>
    <w:qFormat/>
    <w:uiPriority w:val="0"/>
    <w:rPr>
      <w:rFonts w:ascii="宋体" w:hAnsi="Courier New"/>
      <w:szCs w:val="20"/>
    </w:rPr>
  </w:style>
  <w:style w:type="paragraph" w:customStyle="1" w:styleId="475">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6">
    <w:name w:val="Char Char Char Char Char Char Char1"/>
    <w:basedOn w:val="1"/>
    <w:qFormat/>
    <w:uiPriority w:val="0"/>
    <w:pPr>
      <w:widowControl/>
      <w:spacing w:after="160" w:line="240" w:lineRule="exact"/>
      <w:jc w:val="left"/>
    </w:pPr>
  </w:style>
  <w:style w:type="paragraph" w:customStyle="1" w:styleId="477">
    <w:name w:val="USE 1"/>
    <w:basedOn w:val="1"/>
    <w:qFormat/>
    <w:uiPriority w:val="0"/>
    <w:pPr>
      <w:spacing w:line="200" w:lineRule="atLeast"/>
      <w:jc w:val="left"/>
    </w:pPr>
    <w:rPr>
      <w:rFonts w:ascii="宋体" w:hAnsi="宋体"/>
      <w:b/>
      <w:sz w:val="24"/>
      <w:szCs w:val="28"/>
    </w:rPr>
  </w:style>
  <w:style w:type="paragraph" w:customStyle="1" w:styleId="478">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0">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1">
    <w:name w:val="_Style 54"/>
    <w:basedOn w:val="1"/>
    <w:next w:val="27"/>
    <w:autoRedefine/>
    <w:qFormat/>
    <w:uiPriority w:val="0"/>
    <w:rPr>
      <w:rFonts w:ascii="宋体" w:hAnsi="Courier New"/>
      <w:szCs w:val="20"/>
    </w:rPr>
  </w:style>
  <w:style w:type="character" w:customStyle="1" w:styleId="482">
    <w:name w:val="脚注文本 字符"/>
    <w:basedOn w:val="53"/>
    <w:link w:val="39"/>
    <w:autoRedefine/>
    <w:semiHidden/>
    <w:qFormat/>
    <w:uiPriority w:val="0"/>
    <w:rPr>
      <w:kern w:val="2"/>
      <w:sz w:val="18"/>
      <w:szCs w:val="18"/>
    </w:rPr>
  </w:style>
  <w:style w:type="paragraph" w:customStyle="1" w:styleId="483">
    <w:name w:val="_Style 56"/>
    <w:basedOn w:val="1"/>
    <w:next w:val="27"/>
    <w:autoRedefine/>
    <w:qFormat/>
    <w:uiPriority w:val="0"/>
    <w:rPr>
      <w:rFonts w:ascii="宋体" w:hAnsi="Courier New"/>
      <w:szCs w:val="20"/>
    </w:rPr>
  </w:style>
  <w:style w:type="paragraph" w:customStyle="1" w:styleId="484">
    <w:name w:val="Char Char Char Char2"/>
    <w:basedOn w:val="1"/>
    <w:autoRedefine/>
    <w:qFormat/>
    <w:uiPriority w:val="0"/>
    <w:pPr>
      <w:widowControl/>
      <w:spacing w:after="160" w:line="240" w:lineRule="exact"/>
      <w:jc w:val="center"/>
    </w:pPr>
  </w:style>
  <w:style w:type="paragraph" w:customStyle="1" w:styleId="485">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6">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7">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8">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9">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0">
    <w:name w:val="Char2 Char Char Char Char Char Char"/>
    <w:basedOn w:val="1"/>
    <w:autoRedefine/>
    <w:qFormat/>
    <w:uiPriority w:val="0"/>
    <w:pPr>
      <w:widowControl/>
      <w:spacing w:after="160" w:line="240" w:lineRule="exact"/>
      <w:jc w:val="left"/>
    </w:pPr>
  </w:style>
  <w:style w:type="paragraph" w:customStyle="1" w:styleId="491">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2">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3">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4">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5">
    <w:name w:val="5"/>
    <w:basedOn w:val="1"/>
    <w:next w:val="27"/>
    <w:qFormat/>
    <w:uiPriority w:val="0"/>
    <w:rPr>
      <w:rFonts w:ascii="宋体" w:hAnsi="Courier New"/>
      <w:szCs w:val="20"/>
    </w:rPr>
  </w:style>
  <w:style w:type="paragraph" w:customStyle="1" w:styleId="496">
    <w:name w:val="Char Char Char"/>
    <w:basedOn w:val="1"/>
    <w:qFormat/>
    <w:uiPriority w:val="0"/>
    <w:rPr>
      <w:szCs w:val="20"/>
    </w:rPr>
  </w:style>
  <w:style w:type="paragraph" w:customStyle="1" w:styleId="497">
    <w:name w:val="Char2"/>
    <w:basedOn w:val="1"/>
    <w:qFormat/>
    <w:uiPriority w:val="0"/>
    <w:rPr>
      <w:rFonts w:ascii="Tahoma" w:hAnsi="Tahoma"/>
      <w:sz w:val="24"/>
      <w:szCs w:val="20"/>
    </w:rPr>
  </w:style>
  <w:style w:type="paragraph" w:customStyle="1" w:styleId="498">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9">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0">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1">
    <w:name w:val="6"/>
    <w:basedOn w:val="1"/>
    <w:next w:val="27"/>
    <w:qFormat/>
    <w:uiPriority w:val="0"/>
    <w:rPr>
      <w:rFonts w:ascii="宋体" w:hAnsi="Courier New"/>
      <w:szCs w:val="20"/>
    </w:rPr>
  </w:style>
  <w:style w:type="paragraph" w:customStyle="1" w:styleId="502">
    <w:name w:val="2"/>
    <w:basedOn w:val="1"/>
    <w:next w:val="46"/>
    <w:qFormat/>
    <w:uiPriority w:val="0"/>
    <w:pPr>
      <w:widowControl/>
      <w:spacing w:before="100" w:beforeAutospacing="1" w:after="100" w:afterAutospacing="1"/>
      <w:jc w:val="left"/>
    </w:pPr>
    <w:rPr>
      <w:rFonts w:ascii="宋体" w:hAnsi="宋体"/>
      <w:kern w:val="0"/>
      <w:sz w:val="24"/>
    </w:rPr>
  </w:style>
  <w:style w:type="paragraph" w:customStyle="1" w:styleId="503">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4">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5">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6">
    <w:name w:val="Ｒ07-正!!文 Char Char"/>
    <w:link w:val="507"/>
    <w:autoRedefine/>
    <w:qFormat/>
    <w:uiPriority w:val="0"/>
    <w:rPr>
      <w:rFonts w:ascii="宋体" w:hAnsi="宋体" w:cs="宋体"/>
      <w:snapToGrid w:val="0"/>
      <w:spacing w:val="4"/>
      <w:kern w:val="2"/>
      <w:sz w:val="24"/>
      <w:szCs w:val="24"/>
    </w:rPr>
  </w:style>
  <w:style w:type="paragraph" w:customStyle="1" w:styleId="507">
    <w:name w:val="Ｒ07-正!!文"/>
    <w:link w:val="506"/>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8">
    <w:name w:val="Ｒ07-!正! Char Char"/>
    <w:link w:val="509"/>
    <w:autoRedefine/>
    <w:qFormat/>
    <w:uiPriority w:val="0"/>
    <w:rPr>
      <w:rFonts w:ascii="宋体" w:hAnsi="宋体" w:cs="宋体"/>
      <w:snapToGrid w:val="0"/>
      <w:spacing w:val="8"/>
      <w:kern w:val="2"/>
      <w:sz w:val="24"/>
      <w:szCs w:val="24"/>
    </w:rPr>
  </w:style>
  <w:style w:type="paragraph" w:customStyle="1" w:styleId="509">
    <w:name w:val="Ｒ07-!正!"/>
    <w:link w:val="508"/>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10">
    <w:name w:val="Table Text"/>
    <w:basedOn w:val="1"/>
    <w:semiHidden/>
    <w:qFormat/>
    <w:uiPriority w:val="0"/>
    <w:rPr>
      <w:rFonts w:ascii="微软雅黑" w:hAnsi="微软雅黑" w:eastAsia="微软雅黑" w:cs="微软雅黑"/>
      <w:sz w:val="24"/>
      <w:lang w:eastAsia="en-US"/>
    </w:rPr>
  </w:style>
  <w:style w:type="table" w:customStyle="1" w:styleId="511">
    <w:name w:val="Table Normal"/>
    <w:semiHidden/>
    <w:unhideWhenUsed/>
    <w:qFormat/>
    <w:uiPriority w:val="0"/>
    <w:tblPr>
      <w:tblCellMar>
        <w:top w:w="0" w:type="dxa"/>
        <w:left w:w="0" w:type="dxa"/>
        <w:bottom w:w="0" w:type="dxa"/>
        <w:right w:w="0" w:type="dxa"/>
      </w:tblCellMar>
    </w:tblPr>
  </w:style>
  <w:style w:type="table" w:customStyle="1" w:styleId="512">
    <w:name w:val="网格型1"/>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51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515">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94</Pages>
  <Words>2117</Words>
  <Characters>2204</Characters>
  <Lines>2126</Lines>
  <Paragraphs>2076</Paragraphs>
  <TotalTime>5</TotalTime>
  <ScaleCrop>false</ScaleCrop>
  <LinksUpToDate>false</LinksUpToDate>
  <CharactersWithSpaces>2340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2026-04-30T07:01:00Z</dcterms:created>
  <dc:creator>微软用户</dc:creator>
  <cp:lastModifiedBy>绮</cp:lastModifiedBy>
  <cp:lastPrinted>2020-05-26T01:03:00Z</cp:lastPrinted>
  <dcterms:modified xsi:type="dcterms:W3CDTF">2026-06-17T02:05:48Z</dcterms:modified>
  <dc:title>招标编号：UHO2010-G0029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55B8A9B55C7D469EA13251E9B9A24B30_13</vt:lpwstr>
  </property>
  <property fmtid="{D5CDD505-2E9C-101B-9397-08002B2CF9AE}" pid="4" name="KSOTemplateDocerSaveRecord">
    <vt:lpwstr>eyJoZGlkIjoiY2Y5OTA2MGI3MGFmOGU0NTE2YWU2ZGI5ZDJmMmNkMGUiLCJ1c2VySWQiOiI3MDgxMTIyMzEifQ==</vt:lpwstr>
  </property>
</Properties>
</file>