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0DE3A">
      <w:pPr>
        <w:pStyle w:val="8"/>
        <w:ind w:left="670"/>
        <w:rPr>
          <w:rFonts w:ascii="Times New Roman"/>
          <w:sz w:val="20"/>
        </w:rPr>
      </w:pPr>
      <w:r>
        <w:rPr>
          <w:rFonts w:ascii="Times New Roman"/>
          <w:sz w:val="20"/>
        </w:rPr>
        <w:pict>
          <v:group id="_x0000_s1026" o:spid="_x0000_s1026" o:spt="203" style="height:47.55pt;width:333.7pt;" coordsize="6674,951">
            <o:lock v:ext="edit"/>
            <v:shape id="_x0000_s1027" o:spid="_x0000_s1027" o:spt="75" type="#_x0000_t75" style="position:absolute;left:0;top:102;height:721;width:749;" filled="f" stroked="f" coordsize="21600,21600">
              <v:path/>
              <v:fill on="f" focussize="0,0"/>
              <v:stroke on="f"/>
              <v:imagedata r:id="rId32" o:title=""/>
              <o:lock v:ext="edit" aspectratio="t"/>
            </v:shape>
            <v:rect id="_x0000_s1028" o:spid="_x0000_s1028" o:spt="1" style="position:absolute;left:770;top:7;height:936;width:5896;" filled="f" stroked="t" coordsize="21600,21600">
              <v:path/>
              <v:fill on="f" focussize="0,0"/>
              <v:stroke color="#FFFFFF"/>
              <v:imagedata o:title=""/>
              <o:lock v:ext="edit"/>
            </v:rect>
            <v:shape id="_x0000_s1029" o:spid="_x0000_s1029" o:spt="202" type="#_x0000_t202" style="position:absolute;left:0;top:0;height:951;width:6674;" filled="f" stroked="f" coordsize="21600,21600">
              <v:path/>
              <v:fill on="f" focussize="0,0"/>
              <v:stroke on="f" joinstyle="miter"/>
              <v:imagedata o:title=""/>
              <o:lock v:ext="edit"/>
              <v:textbox inset="0mm,0mm,0mm,0mm">
                <w:txbxContent>
                  <w:p w14:paraId="6FA5E6D2">
                    <w:pPr>
                      <w:spacing w:before="148"/>
                      <w:ind w:left="921" w:right="0" w:firstLine="0"/>
                      <w:jc w:val="left"/>
                      <w:rPr>
                        <w:rFonts w:hint="eastAsia" w:ascii="仿宋_GB2312" w:eastAsia="仿宋_GB2312"/>
                        <w:b/>
                        <w:sz w:val="26"/>
                      </w:rPr>
                    </w:pPr>
                    <w:r>
                      <w:rPr>
                        <w:rFonts w:hint="eastAsia" w:ascii="仿宋_GB2312" w:eastAsia="仿宋_GB2312"/>
                        <w:b/>
                        <w:spacing w:val="-5"/>
                        <w:sz w:val="26"/>
                      </w:rPr>
                      <w:t>深 圳 市 中 正 招 标 有 限 公 司</w:t>
                    </w:r>
                  </w:p>
                  <w:p w14:paraId="6B93C0DE">
                    <w:pPr>
                      <w:spacing w:before="106"/>
                      <w:ind w:left="921" w:right="0" w:firstLine="0"/>
                      <w:jc w:val="left"/>
                      <w:rPr>
                        <w:rFonts w:ascii="仿宋_GB2312"/>
                        <w:sz w:val="22"/>
                      </w:rPr>
                    </w:pPr>
                    <w:r>
                      <w:rPr>
                        <w:rFonts w:ascii="仿宋_GB2312"/>
                        <w:sz w:val="22"/>
                      </w:rPr>
                      <w:t>SHENZHEN</w:t>
                    </w:r>
                    <w:r>
                      <w:rPr>
                        <w:rFonts w:ascii="仿宋_GB2312"/>
                        <w:spacing w:val="-4"/>
                        <w:sz w:val="22"/>
                      </w:rPr>
                      <w:t xml:space="preserve"> </w:t>
                    </w:r>
                    <w:r>
                      <w:rPr>
                        <w:rFonts w:ascii="仿宋_GB2312"/>
                        <w:sz w:val="22"/>
                      </w:rPr>
                      <w:t>ZHONGZHENG</w:t>
                    </w:r>
                    <w:r>
                      <w:rPr>
                        <w:rFonts w:ascii="仿宋_GB2312"/>
                        <w:spacing w:val="-4"/>
                        <w:sz w:val="22"/>
                      </w:rPr>
                      <w:t xml:space="preserve"> </w:t>
                    </w:r>
                    <w:r>
                      <w:rPr>
                        <w:rFonts w:ascii="仿宋_GB2312"/>
                        <w:sz w:val="22"/>
                      </w:rPr>
                      <w:t>TENDERING</w:t>
                    </w:r>
                    <w:r>
                      <w:rPr>
                        <w:rFonts w:ascii="仿宋_GB2312"/>
                        <w:spacing w:val="-3"/>
                        <w:sz w:val="22"/>
                      </w:rPr>
                      <w:t xml:space="preserve"> </w:t>
                    </w:r>
                    <w:r>
                      <w:rPr>
                        <w:rFonts w:ascii="仿宋_GB2312"/>
                        <w:sz w:val="22"/>
                      </w:rPr>
                      <w:t>CO.,LTD.</w:t>
                    </w:r>
                  </w:p>
                </w:txbxContent>
              </v:textbox>
            </v:shape>
            <w10:wrap type="none"/>
            <w10:anchorlock/>
          </v:group>
        </w:pict>
      </w:r>
    </w:p>
    <w:p w14:paraId="75B40A46">
      <w:pPr>
        <w:pStyle w:val="8"/>
        <w:rPr>
          <w:rFonts w:ascii="Times New Roman"/>
          <w:sz w:val="20"/>
        </w:rPr>
      </w:pPr>
    </w:p>
    <w:p w14:paraId="4C41EB85">
      <w:pPr>
        <w:pStyle w:val="8"/>
        <w:rPr>
          <w:rFonts w:ascii="Times New Roman"/>
          <w:sz w:val="20"/>
        </w:rPr>
      </w:pPr>
    </w:p>
    <w:p w14:paraId="1380F245">
      <w:pPr>
        <w:pStyle w:val="8"/>
        <w:rPr>
          <w:rFonts w:ascii="Times New Roman"/>
          <w:sz w:val="20"/>
        </w:rPr>
      </w:pPr>
    </w:p>
    <w:p w14:paraId="1C054EA9">
      <w:pPr>
        <w:pStyle w:val="8"/>
        <w:rPr>
          <w:rFonts w:ascii="Times New Roman"/>
          <w:sz w:val="20"/>
        </w:rPr>
      </w:pPr>
    </w:p>
    <w:p w14:paraId="4C96AEBE">
      <w:pPr>
        <w:pStyle w:val="8"/>
        <w:rPr>
          <w:rFonts w:ascii="Times New Roman"/>
          <w:sz w:val="20"/>
        </w:rPr>
      </w:pPr>
    </w:p>
    <w:p w14:paraId="5B6C7152">
      <w:pPr>
        <w:pStyle w:val="8"/>
        <w:rPr>
          <w:rFonts w:ascii="Times New Roman"/>
          <w:sz w:val="20"/>
        </w:rPr>
      </w:pPr>
    </w:p>
    <w:p w14:paraId="7D1A8718">
      <w:pPr>
        <w:pStyle w:val="8"/>
        <w:rPr>
          <w:rFonts w:ascii="Times New Roman"/>
          <w:sz w:val="20"/>
        </w:rPr>
      </w:pPr>
    </w:p>
    <w:p w14:paraId="042D9C93">
      <w:pPr>
        <w:pStyle w:val="8"/>
        <w:spacing w:before="5"/>
        <w:rPr>
          <w:rFonts w:ascii="Times New Roman"/>
          <w:sz w:val="19"/>
        </w:rPr>
      </w:pPr>
    </w:p>
    <w:p w14:paraId="67CB712C">
      <w:pPr>
        <w:spacing w:before="16" w:line="364" w:lineRule="auto"/>
        <w:ind w:left="714" w:right="1434" w:firstLine="0"/>
        <w:jc w:val="center"/>
        <w:rPr>
          <w:b/>
          <w:sz w:val="60"/>
        </w:rPr>
      </w:pPr>
      <w:r>
        <w:rPr>
          <w:b/>
          <w:w w:val="95"/>
          <w:sz w:val="60"/>
        </w:rPr>
        <w:t>国家税务总局深圳市前海深港现代</w:t>
      </w:r>
      <w:r>
        <w:rPr>
          <w:b/>
          <w:sz w:val="60"/>
        </w:rPr>
        <w:t>服务业合作区税务局饮用水采购</w:t>
      </w:r>
    </w:p>
    <w:p w14:paraId="4F2457ED">
      <w:pPr>
        <w:pStyle w:val="8"/>
        <w:rPr>
          <w:b/>
          <w:sz w:val="60"/>
        </w:rPr>
      </w:pPr>
    </w:p>
    <w:p w14:paraId="4790CB44">
      <w:pPr>
        <w:pStyle w:val="8"/>
        <w:spacing w:before="11"/>
        <w:rPr>
          <w:b/>
          <w:sz w:val="49"/>
        </w:rPr>
      </w:pPr>
    </w:p>
    <w:p w14:paraId="6C8D1F74">
      <w:pPr>
        <w:pStyle w:val="11"/>
      </w:pPr>
      <w:r>
        <w:rPr>
          <w:spacing w:val="192"/>
        </w:rPr>
        <w:t>采 购 文 件</w:t>
      </w:r>
      <w:r>
        <w:rPr>
          <w:w w:val="99"/>
        </w:rPr>
        <w:t xml:space="preserve"> </w:t>
      </w:r>
    </w:p>
    <w:p w14:paraId="73F4ADCF">
      <w:pPr>
        <w:pStyle w:val="4"/>
        <w:spacing w:before="301"/>
        <w:ind w:left="714" w:leftChars="0" w:right="1342" w:rightChars="0"/>
        <w:outlineLvl w:val="9"/>
        <w:rPr>
          <w:sz w:val="18"/>
        </w:rPr>
      </w:pPr>
      <w:r>
        <w:rPr>
          <w:w w:val="95"/>
        </w:rPr>
        <w:t>项目编号：SZZZ2025-QA0257</w:t>
      </w:r>
      <w:r>
        <w:rPr>
          <w:w w:val="99"/>
          <w:sz w:val="18"/>
        </w:rPr>
        <w:t xml:space="preserve"> </w:t>
      </w:r>
    </w:p>
    <w:p w14:paraId="5747A6BD">
      <w:pPr>
        <w:spacing w:before="110"/>
        <w:ind w:left="526" w:right="0" w:firstLine="0"/>
        <w:jc w:val="left"/>
        <w:rPr>
          <w:sz w:val="44"/>
        </w:rPr>
      </w:pPr>
      <w:r>
        <w:rPr>
          <w:w w:val="100"/>
          <w:sz w:val="44"/>
        </w:rPr>
        <w:t xml:space="preserve">            </w:t>
      </w:r>
      <w:r>
        <w:rPr>
          <w:spacing w:val="-2"/>
          <w:w w:val="100"/>
          <w:sz w:val="44"/>
        </w:rPr>
        <w:t xml:space="preserve"> </w:t>
      </w:r>
      <w:r>
        <w:rPr>
          <w:spacing w:val="-1"/>
          <w:w w:val="100"/>
          <w:sz w:val="44"/>
        </w:rPr>
        <w:t xml:space="preserve"> </w:t>
      </w:r>
      <w:r>
        <w:rPr>
          <w:w w:val="100"/>
          <w:sz w:val="44"/>
        </w:rPr>
        <w:t xml:space="preserve"> </w:t>
      </w:r>
    </w:p>
    <w:p w14:paraId="2F6B2575">
      <w:pPr>
        <w:spacing w:before="150"/>
        <w:ind w:left="526" w:right="0" w:firstLine="0"/>
        <w:jc w:val="left"/>
        <w:rPr>
          <w:sz w:val="44"/>
        </w:rPr>
      </w:pPr>
      <w:r>
        <w:rPr>
          <w:w w:val="100"/>
          <w:sz w:val="44"/>
        </w:rPr>
        <w:t xml:space="preserve"> </w:t>
      </w:r>
    </w:p>
    <w:p w14:paraId="27550001">
      <w:pPr>
        <w:spacing w:before="149"/>
        <w:ind w:left="526" w:right="0" w:firstLine="0"/>
        <w:jc w:val="left"/>
        <w:rPr>
          <w:sz w:val="44"/>
        </w:rPr>
      </w:pPr>
      <w:r>
        <w:rPr>
          <w:spacing w:val="-1"/>
          <w:w w:val="100"/>
          <w:sz w:val="44"/>
        </w:rPr>
        <w:t xml:space="preserve"> </w:t>
      </w:r>
      <w:r>
        <w:rPr>
          <w:w w:val="100"/>
          <w:sz w:val="44"/>
        </w:rPr>
        <w:t xml:space="preserve"> </w:t>
      </w:r>
    </w:p>
    <w:p w14:paraId="45175891">
      <w:pPr>
        <w:pStyle w:val="3"/>
        <w:spacing w:before="149" w:line="302" w:lineRule="auto"/>
        <w:ind w:left="536" w:leftChars="0" w:right="1256" w:rightChars="0"/>
        <w:outlineLvl w:val="9"/>
      </w:pPr>
      <w:r>
        <w:rPr>
          <w:w w:val="95"/>
        </w:rPr>
        <w:t>采购人：国家税务总局深圳市前海深港现代服务业合作区税</w:t>
      </w:r>
      <w:r>
        <w:rPr>
          <w:spacing w:val="1"/>
          <w:w w:val="95"/>
        </w:rPr>
        <w:t xml:space="preserve"> </w:t>
      </w:r>
      <w:r>
        <w:t>务局</w:t>
      </w:r>
      <w:r>
        <w:rPr>
          <w:w w:val="99"/>
        </w:rPr>
        <w:t xml:space="preserve"> </w:t>
      </w:r>
    </w:p>
    <w:p w14:paraId="2C350AD0">
      <w:pPr>
        <w:pStyle w:val="5"/>
        <w:spacing w:before="4"/>
        <w:ind w:left="0" w:leftChars="0" w:right="568" w:rightChars="0"/>
        <w:outlineLvl w:val="9"/>
      </w:pPr>
      <w:r>
        <w:rPr>
          <w:w w:val="99"/>
        </w:rPr>
        <w:t xml:space="preserve"> </w:t>
      </w:r>
    </w:p>
    <w:p w14:paraId="1CB30E68">
      <w:pPr>
        <w:spacing w:before="103"/>
        <w:ind w:left="714" w:right="1213" w:firstLine="0"/>
        <w:jc w:val="center"/>
        <w:rPr>
          <w:sz w:val="44"/>
        </w:rPr>
      </w:pPr>
      <w:r>
        <w:rPr>
          <w:b/>
          <w:w w:val="95"/>
          <w:sz w:val="30"/>
        </w:rPr>
        <w:t>二○二五年十二月</w:t>
      </w:r>
      <w:r>
        <w:rPr>
          <w:w w:val="100"/>
          <w:sz w:val="44"/>
        </w:rPr>
        <w:t xml:space="preserve"> </w:t>
      </w:r>
    </w:p>
    <w:p w14:paraId="4D0BF305">
      <w:pPr>
        <w:pStyle w:val="3"/>
        <w:spacing w:before="181"/>
        <w:ind w:left="0" w:leftChars="0" w:right="538" w:rightChars="0"/>
        <w:outlineLvl w:val="9"/>
      </w:pPr>
      <w:r>
        <w:rPr>
          <w:w w:val="99"/>
        </w:rPr>
        <w:t xml:space="preserve"> </w:t>
      </w:r>
    </w:p>
    <w:p w14:paraId="536DCB6D">
      <w:pPr>
        <w:spacing w:after="0"/>
        <w:sectPr>
          <w:type w:val="continuous"/>
          <w:pgSz w:w="11910" w:h="16840"/>
          <w:pgMar w:top="1180" w:right="0" w:bottom="280" w:left="720" w:header="720" w:footer="720" w:gutter="0"/>
          <w:cols w:space="720" w:num="1"/>
        </w:sectPr>
      </w:pPr>
    </w:p>
    <w:p w14:paraId="433A8590">
      <w:pPr>
        <w:spacing w:before="107"/>
        <w:ind w:left="714" w:right="1213" w:firstLine="0"/>
        <w:jc w:val="center"/>
        <w:rPr>
          <w:b/>
          <w:sz w:val="44"/>
        </w:rPr>
      </w:pPr>
      <w:r>
        <w:rPr>
          <w:b/>
          <w:w w:val="95"/>
          <w:sz w:val="44"/>
        </w:rPr>
        <w:t>特别警示条款</w:t>
      </w:r>
      <w:r>
        <w:rPr>
          <w:b/>
          <w:w w:val="99"/>
          <w:sz w:val="44"/>
        </w:rPr>
        <w:t xml:space="preserve"> </w:t>
      </w:r>
    </w:p>
    <w:p w14:paraId="6AD788E3">
      <w:pPr>
        <w:pStyle w:val="8"/>
        <w:spacing w:before="2"/>
        <w:rPr>
          <w:b/>
          <w:sz w:val="45"/>
        </w:rPr>
      </w:pPr>
    </w:p>
    <w:p w14:paraId="3A0392A5">
      <w:pPr>
        <w:spacing w:before="0" w:line="364" w:lineRule="auto"/>
        <w:ind w:left="526" w:right="1247" w:firstLine="480"/>
        <w:jc w:val="both"/>
        <w:rPr>
          <w:rFonts w:hint="eastAsia" w:ascii="仿宋" w:eastAsia="仿宋"/>
          <w:sz w:val="24"/>
        </w:rPr>
      </w:pPr>
      <w:r>
        <w:rPr>
          <w:rFonts w:hint="eastAsia" w:ascii="仿宋" w:eastAsia="仿宋"/>
          <w:spacing w:val="-11"/>
          <w:sz w:val="24"/>
        </w:rPr>
        <w:t>一、《中华人民共和国政府采购法》第七十七条 供应商有下列情形之一的，处以采购</w:t>
      </w:r>
      <w:r>
        <w:rPr>
          <w:rFonts w:hint="eastAsia" w:ascii="仿宋" w:eastAsia="仿宋"/>
          <w:sz w:val="24"/>
        </w:rPr>
        <w:t>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5D89A6B">
      <w:pPr>
        <w:spacing w:before="3"/>
        <w:ind w:left="1007" w:right="0" w:firstLine="0"/>
        <w:jc w:val="left"/>
        <w:rPr>
          <w:rFonts w:hint="eastAsia" w:ascii="仿宋" w:eastAsia="仿宋"/>
          <w:sz w:val="24"/>
        </w:rPr>
      </w:pPr>
      <w:r>
        <w:rPr>
          <w:rFonts w:hint="eastAsia" w:ascii="仿宋" w:eastAsia="仿宋"/>
          <w:sz w:val="24"/>
        </w:rPr>
        <w:t>（一）提供虚假材料谋取中标、成交的；</w:t>
      </w:r>
    </w:p>
    <w:p w14:paraId="04E171B8">
      <w:pPr>
        <w:spacing w:before="160"/>
        <w:ind w:left="1007" w:right="0" w:firstLine="0"/>
        <w:jc w:val="left"/>
        <w:rPr>
          <w:rFonts w:hint="eastAsia" w:ascii="仿宋" w:eastAsia="仿宋"/>
          <w:sz w:val="24"/>
        </w:rPr>
      </w:pPr>
      <w:r>
        <w:rPr>
          <w:rFonts w:hint="eastAsia" w:ascii="仿宋" w:eastAsia="仿宋"/>
          <w:sz w:val="24"/>
        </w:rPr>
        <w:t>（二）采取不正当手段诋毁、排挤其他供应商的；</w:t>
      </w:r>
    </w:p>
    <w:p w14:paraId="188A845A">
      <w:pPr>
        <w:spacing w:before="161"/>
        <w:ind w:left="1007" w:right="0" w:firstLine="0"/>
        <w:jc w:val="left"/>
        <w:rPr>
          <w:rFonts w:hint="eastAsia" w:ascii="仿宋" w:eastAsia="仿宋"/>
          <w:sz w:val="24"/>
        </w:rPr>
      </w:pPr>
      <w:r>
        <w:rPr>
          <w:rFonts w:hint="eastAsia" w:ascii="仿宋" w:eastAsia="仿宋"/>
          <w:sz w:val="24"/>
        </w:rPr>
        <w:t>（三）与采购人、其他供应商或者采购代理机构恶意串通的；</w:t>
      </w:r>
    </w:p>
    <w:p w14:paraId="5ABAE1E0">
      <w:pPr>
        <w:spacing w:before="160"/>
        <w:ind w:left="1007" w:right="0" w:firstLine="0"/>
        <w:jc w:val="left"/>
        <w:rPr>
          <w:rFonts w:hint="eastAsia" w:ascii="仿宋" w:eastAsia="仿宋"/>
          <w:sz w:val="24"/>
        </w:rPr>
      </w:pPr>
      <w:r>
        <w:rPr>
          <w:rFonts w:hint="eastAsia" w:ascii="仿宋" w:eastAsia="仿宋"/>
          <w:sz w:val="24"/>
        </w:rPr>
        <w:t>（四）向采购人、采购代理机构行贿或者提供其他不正当利益的；</w:t>
      </w:r>
    </w:p>
    <w:p w14:paraId="5DC106D6">
      <w:pPr>
        <w:spacing w:before="161"/>
        <w:ind w:left="1007" w:right="0" w:firstLine="0"/>
        <w:jc w:val="left"/>
        <w:rPr>
          <w:rFonts w:hint="eastAsia" w:ascii="仿宋" w:eastAsia="仿宋"/>
          <w:sz w:val="24"/>
        </w:rPr>
      </w:pPr>
      <w:r>
        <w:rPr>
          <w:rFonts w:hint="eastAsia" w:ascii="仿宋" w:eastAsia="仿宋"/>
          <w:sz w:val="24"/>
        </w:rPr>
        <w:t>（五）在招标采购过程中与采购人进行协商谈判的；</w:t>
      </w:r>
    </w:p>
    <w:p w14:paraId="0329CC72">
      <w:pPr>
        <w:spacing w:before="160"/>
        <w:ind w:left="1007" w:right="0" w:firstLine="0"/>
        <w:jc w:val="left"/>
        <w:rPr>
          <w:rFonts w:hint="eastAsia" w:ascii="仿宋" w:eastAsia="仿宋"/>
          <w:sz w:val="24"/>
        </w:rPr>
      </w:pPr>
      <w:r>
        <w:rPr>
          <w:rFonts w:hint="eastAsia" w:ascii="仿宋" w:eastAsia="仿宋"/>
          <w:sz w:val="24"/>
        </w:rPr>
        <w:t>（六）拒绝有关部门监督检查或者提供虚假情况的。</w:t>
      </w:r>
    </w:p>
    <w:p w14:paraId="72998AE8">
      <w:pPr>
        <w:spacing w:before="161"/>
        <w:ind w:left="1007" w:right="0" w:firstLine="0"/>
        <w:jc w:val="left"/>
        <w:rPr>
          <w:rFonts w:hint="eastAsia" w:ascii="仿宋" w:eastAsia="仿宋"/>
          <w:sz w:val="24"/>
        </w:rPr>
      </w:pPr>
      <w:r>
        <w:rPr>
          <w:rFonts w:hint="eastAsia" w:ascii="仿宋" w:eastAsia="仿宋"/>
          <w:sz w:val="24"/>
        </w:rPr>
        <w:t>供应商有前款第（一）至（五）项情形之一的，中标、成交无效。</w:t>
      </w:r>
    </w:p>
    <w:p w14:paraId="2409C199">
      <w:pPr>
        <w:pStyle w:val="8"/>
        <w:rPr>
          <w:rFonts w:ascii="仿宋"/>
          <w:sz w:val="24"/>
        </w:rPr>
      </w:pPr>
    </w:p>
    <w:p w14:paraId="1D3DBBB3">
      <w:pPr>
        <w:pStyle w:val="8"/>
        <w:spacing w:before="1"/>
        <w:rPr>
          <w:rFonts w:ascii="仿宋"/>
          <w:sz w:val="25"/>
        </w:rPr>
      </w:pPr>
    </w:p>
    <w:p w14:paraId="3BFB8DAE">
      <w:pPr>
        <w:spacing w:before="0" w:line="364" w:lineRule="auto"/>
        <w:ind w:left="526" w:right="1176" w:firstLine="480"/>
        <w:jc w:val="left"/>
        <w:rPr>
          <w:rFonts w:hint="eastAsia" w:ascii="仿宋" w:eastAsia="仿宋"/>
          <w:sz w:val="24"/>
        </w:rPr>
      </w:pPr>
      <w:r>
        <w:rPr>
          <w:rFonts w:hint="eastAsia" w:ascii="仿宋" w:eastAsia="仿宋"/>
          <w:spacing w:val="-8"/>
          <w:sz w:val="24"/>
        </w:rPr>
        <w:t>二、《中华人民共和国政府采购法实施条例》第七十二条 供应商有下列情形之一的，</w:t>
      </w:r>
      <w:r>
        <w:rPr>
          <w:rFonts w:hint="eastAsia" w:ascii="仿宋" w:eastAsia="仿宋"/>
          <w:spacing w:val="-117"/>
          <w:sz w:val="24"/>
        </w:rPr>
        <w:t xml:space="preserve"> </w:t>
      </w:r>
      <w:r>
        <w:rPr>
          <w:rFonts w:hint="eastAsia" w:ascii="仿宋" w:eastAsia="仿宋"/>
          <w:sz w:val="24"/>
        </w:rPr>
        <w:t>依照政府采购法第七十七条第一款的规定追究法律责任：</w:t>
      </w:r>
    </w:p>
    <w:p w14:paraId="161CF663">
      <w:pPr>
        <w:spacing w:before="1"/>
        <w:ind w:left="1007" w:right="0" w:firstLine="0"/>
        <w:jc w:val="left"/>
        <w:rPr>
          <w:rFonts w:hint="eastAsia" w:ascii="仿宋" w:eastAsia="仿宋"/>
          <w:sz w:val="24"/>
        </w:rPr>
      </w:pPr>
      <w:r>
        <w:rPr>
          <w:rFonts w:hint="eastAsia" w:ascii="仿宋" w:eastAsia="仿宋"/>
          <w:sz w:val="24"/>
        </w:rPr>
        <w:t>（一）向评标委员会、竞争性谈判小组或者询价小组成员行贿或者提供其他不正当利</w:t>
      </w:r>
    </w:p>
    <w:p w14:paraId="245BB2B5">
      <w:pPr>
        <w:spacing w:before="161"/>
        <w:ind w:left="526" w:right="0" w:firstLine="0"/>
        <w:jc w:val="left"/>
        <w:rPr>
          <w:rFonts w:hint="eastAsia" w:ascii="仿宋" w:eastAsia="仿宋"/>
          <w:sz w:val="24"/>
        </w:rPr>
      </w:pPr>
      <w:r>
        <w:rPr>
          <w:rFonts w:hint="eastAsia" w:ascii="仿宋" w:eastAsia="仿宋"/>
          <w:sz w:val="24"/>
        </w:rPr>
        <w:t>益；</w:t>
      </w:r>
    </w:p>
    <w:p w14:paraId="1114B5D7">
      <w:pPr>
        <w:spacing w:before="160"/>
        <w:ind w:left="1007" w:right="0" w:firstLine="0"/>
        <w:jc w:val="left"/>
        <w:rPr>
          <w:rFonts w:hint="eastAsia" w:ascii="仿宋" w:eastAsia="仿宋"/>
          <w:sz w:val="24"/>
        </w:rPr>
      </w:pPr>
      <w:r>
        <w:rPr>
          <w:rFonts w:hint="eastAsia" w:ascii="仿宋" w:eastAsia="仿宋"/>
          <w:sz w:val="24"/>
        </w:rPr>
        <w:t>（二）中标或者成交后无正当理由拒不与采购人签订政府采购合同；</w:t>
      </w:r>
    </w:p>
    <w:p w14:paraId="4EE027D9">
      <w:pPr>
        <w:spacing w:before="161"/>
        <w:ind w:left="1007" w:right="0" w:firstLine="0"/>
        <w:jc w:val="left"/>
        <w:rPr>
          <w:rFonts w:hint="eastAsia" w:ascii="仿宋" w:eastAsia="仿宋"/>
          <w:sz w:val="24"/>
        </w:rPr>
      </w:pPr>
      <w:r>
        <w:rPr>
          <w:rFonts w:hint="eastAsia" w:ascii="仿宋" w:eastAsia="仿宋"/>
          <w:sz w:val="24"/>
        </w:rPr>
        <w:t>（三）未按照采购文件确定的事项签订政府采购合同；</w:t>
      </w:r>
    </w:p>
    <w:p w14:paraId="6AD3498E">
      <w:pPr>
        <w:spacing w:before="160"/>
        <w:ind w:left="1007" w:right="0" w:firstLine="0"/>
        <w:jc w:val="left"/>
        <w:rPr>
          <w:rFonts w:hint="eastAsia" w:ascii="仿宋" w:eastAsia="仿宋"/>
          <w:sz w:val="24"/>
        </w:rPr>
      </w:pPr>
      <w:r>
        <w:rPr>
          <w:rFonts w:hint="eastAsia" w:ascii="仿宋" w:eastAsia="仿宋"/>
          <w:sz w:val="24"/>
        </w:rPr>
        <w:t>（四）将政府采购合同转包；</w:t>
      </w:r>
    </w:p>
    <w:p w14:paraId="6FA3C8A9">
      <w:pPr>
        <w:spacing w:before="161"/>
        <w:ind w:left="1007" w:right="0" w:firstLine="0"/>
        <w:jc w:val="left"/>
        <w:rPr>
          <w:rFonts w:hint="eastAsia" w:ascii="仿宋" w:eastAsia="仿宋"/>
          <w:sz w:val="24"/>
        </w:rPr>
      </w:pPr>
      <w:r>
        <w:rPr>
          <w:rFonts w:hint="eastAsia" w:ascii="仿宋" w:eastAsia="仿宋"/>
          <w:sz w:val="24"/>
        </w:rPr>
        <w:t>（五）提供假冒伪劣产品；</w:t>
      </w:r>
    </w:p>
    <w:p w14:paraId="491070BE">
      <w:pPr>
        <w:spacing w:before="160"/>
        <w:ind w:left="1007" w:right="0" w:firstLine="0"/>
        <w:jc w:val="left"/>
        <w:rPr>
          <w:rFonts w:hint="eastAsia" w:ascii="仿宋" w:eastAsia="仿宋"/>
          <w:sz w:val="24"/>
        </w:rPr>
      </w:pPr>
      <w:r>
        <w:rPr>
          <w:rFonts w:hint="eastAsia" w:ascii="仿宋" w:eastAsia="仿宋"/>
          <w:sz w:val="24"/>
        </w:rPr>
        <w:t>（六）擅自变更、中止或者终止政府采购合同。</w:t>
      </w:r>
    </w:p>
    <w:p w14:paraId="206110C6">
      <w:pPr>
        <w:spacing w:before="161"/>
        <w:ind w:left="1007" w:right="0" w:firstLine="0"/>
        <w:jc w:val="left"/>
        <w:rPr>
          <w:rFonts w:hint="eastAsia" w:ascii="仿宋" w:eastAsia="仿宋"/>
          <w:sz w:val="24"/>
        </w:rPr>
      </w:pPr>
      <w:r>
        <w:rPr>
          <w:rFonts w:hint="eastAsia" w:ascii="仿宋" w:eastAsia="仿宋"/>
          <w:sz w:val="24"/>
        </w:rPr>
        <w:t>供应商有前款第一项规定情形的，中标、成交无效。评审阶段资格发生变化，供应商</w:t>
      </w:r>
    </w:p>
    <w:p w14:paraId="3F70C3B6">
      <w:pPr>
        <w:spacing w:before="160" w:line="364" w:lineRule="auto"/>
        <w:ind w:left="526" w:right="1124" w:firstLine="0"/>
        <w:jc w:val="left"/>
        <w:rPr>
          <w:rFonts w:hint="eastAsia" w:ascii="仿宋" w:hAnsi="仿宋" w:eastAsia="仿宋"/>
          <w:sz w:val="24"/>
        </w:rPr>
      </w:pPr>
      <w:r>
        <w:rPr>
          <w:rFonts w:hint="eastAsia" w:ascii="仿宋" w:hAnsi="仿宋" w:eastAsia="仿宋"/>
          <w:spacing w:val="-3"/>
          <w:sz w:val="24"/>
        </w:rPr>
        <w:t xml:space="preserve">未依照本条例第二十一条的规定通知采购人和采购代理机构的，处以采购金额 </w:t>
      </w:r>
      <w:r>
        <w:rPr>
          <w:rFonts w:hint="eastAsia" w:ascii="仿宋" w:hAnsi="仿宋" w:eastAsia="仿宋"/>
          <w:sz w:val="24"/>
        </w:rPr>
        <w:t>5‰的罚款，</w:t>
      </w:r>
      <w:r>
        <w:rPr>
          <w:rFonts w:hint="eastAsia" w:ascii="仿宋" w:hAnsi="仿宋" w:eastAsia="仿宋"/>
          <w:spacing w:val="-117"/>
          <w:sz w:val="24"/>
        </w:rPr>
        <w:t xml:space="preserve"> </w:t>
      </w:r>
      <w:r>
        <w:rPr>
          <w:rFonts w:hint="eastAsia" w:ascii="仿宋" w:hAnsi="仿宋" w:eastAsia="仿宋"/>
          <w:sz w:val="24"/>
        </w:rPr>
        <w:t>列入不良行为记录名单，中标、成交无效。</w:t>
      </w:r>
    </w:p>
    <w:p w14:paraId="37F6E587">
      <w:pPr>
        <w:spacing w:before="2" w:line="364" w:lineRule="auto"/>
        <w:ind w:left="526" w:right="1252" w:firstLine="480"/>
        <w:jc w:val="left"/>
        <w:rPr>
          <w:rFonts w:hint="eastAsia" w:ascii="仿宋" w:eastAsia="仿宋"/>
          <w:sz w:val="24"/>
        </w:rPr>
      </w:pPr>
      <w:r>
        <w:rPr>
          <w:rFonts w:hint="eastAsia" w:ascii="仿宋" w:eastAsia="仿宋"/>
          <w:sz w:val="24"/>
        </w:rPr>
        <w:t>第七十三条 供应商捏造事实、提供虚假材料或者以非法手段取得证明材料进行投诉</w:t>
      </w:r>
      <w:r>
        <w:rPr>
          <w:rFonts w:hint="eastAsia" w:ascii="仿宋" w:eastAsia="仿宋"/>
          <w:spacing w:val="-3"/>
          <w:sz w:val="24"/>
        </w:rPr>
        <w:t xml:space="preserve">的，由财政部门列入不良行为记录名单，禁止其 </w:t>
      </w:r>
      <w:r>
        <w:rPr>
          <w:rFonts w:hint="eastAsia" w:ascii="仿宋" w:eastAsia="仿宋"/>
          <w:sz w:val="24"/>
        </w:rPr>
        <w:t>1</w:t>
      </w:r>
      <w:r>
        <w:rPr>
          <w:rFonts w:hint="eastAsia" w:ascii="仿宋" w:eastAsia="仿宋"/>
          <w:spacing w:val="-40"/>
          <w:sz w:val="24"/>
        </w:rPr>
        <w:t xml:space="preserve"> 至 </w:t>
      </w:r>
      <w:r>
        <w:rPr>
          <w:rFonts w:hint="eastAsia" w:ascii="仿宋" w:eastAsia="仿宋"/>
          <w:sz w:val="24"/>
        </w:rPr>
        <w:t>3</w:t>
      </w:r>
      <w:r>
        <w:rPr>
          <w:rFonts w:hint="eastAsia" w:ascii="仿宋" w:eastAsia="仿宋"/>
          <w:spacing w:val="-8"/>
          <w:sz w:val="24"/>
        </w:rPr>
        <w:t xml:space="preserve"> 年内参加政府采购活动。</w:t>
      </w:r>
    </w:p>
    <w:p w14:paraId="24DAD2E3">
      <w:pPr>
        <w:spacing w:before="1" w:line="364" w:lineRule="auto"/>
        <w:ind w:left="526" w:right="1252" w:firstLine="480"/>
        <w:jc w:val="left"/>
        <w:rPr>
          <w:rFonts w:hint="eastAsia" w:ascii="仿宋" w:eastAsia="仿宋"/>
          <w:sz w:val="24"/>
        </w:rPr>
      </w:pPr>
      <w:r>
        <w:rPr>
          <w:rFonts w:hint="eastAsia" w:ascii="仿宋" w:eastAsia="仿宋"/>
          <w:sz w:val="24"/>
        </w:rPr>
        <w:t>第七十四条 有下列情形之一的，属于恶意串通，对供应商依照政府采购法第七十七条第一款的规定追究法律责任，对采购人、采购代理机构及其工作人员依照政府采购法第</w:t>
      </w:r>
    </w:p>
    <w:p w14:paraId="48A1448A">
      <w:pPr>
        <w:spacing w:after="0" w:line="364" w:lineRule="auto"/>
        <w:jc w:val="left"/>
        <w:rPr>
          <w:rFonts w:hint="eastAsia" w:ascii="仿宋" w:eastAsia="仿宋"/>
          <w:sz w:val="24"/>
        </w:rPr>
        <w:sectPr>
          <w:headerReference r:id="rId5" w:type="default"/>
          <w:footerReference r:id="rId6" w:type="default"/>
          <w:pgSz w:w="11910" w:h="16840"/>
          <w:pgMar w:top="1180" w:right="0" w:bottom="1180" w:left="720" w:header="879" w:footer="990" w:gutter="0"/>
          <w:pgNumType w:start="2"/>
          <w:cols w:space="720" w:num="1"/>
        </w:sectPr>
      </w:pPr>
    </w:p>
    <w:p w14:paraId="6A95697D">
      <w:pPr>
        <w:spacing w:before="157"/>
        <w:ind w:left="526" w:right="0" w:firstLine="0"/>
        <w:jc w:val="left"/>
        <w:rPr>
          <w:rFonts w:hint="eastAsia" w:ascii="仿宋" w:eastAsia="仿宋"/>
          <w:sz w:val="24"/>
        </w:rPr>
      </w:pPr>
      <w:r>
        <w:rPr>
          <w:rFonts w:hint="eastAsia" w:ascii="仿宋" w:eastAsia="仿宋"/>
          <w:sz w:val="24"/>
        </w:rPr>
        <w:t>七十二条的规定追究法律责任：</w:t>
      </w:r>
    </w:p>
    <w:p w14:paraId="2A76B6F1">
      <w:pPr>
        <w:spacing w:before="161" w:line="364" w:lineRule="auto"/>
        <w:ind w:left="526" w:right="1254" w:firstLine="480"/>
        <w:jc w:val="left"/>
        <w:rPr>
          <w:rFonts w:hint="eastAsia" w:ascii="仿宋" w:eastAsia="仿宋"/>
          <w:sz w:val="24"/>
        </w:rPr>
      </w:pPr>
      <w:r>
        <w:rPr>
          <w:rFonts w:hint="eastAsia" w:ascii="仿宋" w:eastAsia="仿宋"/>
          <w:sz w:val="24"/>
        </w:rPr>
        <w:t>（一）供应商直接或者间接从采购人或者采购代理机构处获得其他供应商的相关情况并修改其投标文件或者响应文件；</w:t>
      </w:r>
    </w:p>
    <w:p w14:paraId="52C4030A">
      <w:pPr>
        <w:spacing w:before="1"/>
        <w:ind w:left="1007" w:right="0" w:firstLine="0"/>
        <w:jc w:val="left"/>
        <w:rPr>
          <w:rFonts w:hint="eastAsia" w:ascii="仿宋" w:eastAsia="仿宋"/>
          <w:sz w:val="24"/>
        </w:rPr>
      </w:pPr>
      <w:r>
        <w:rPr>
          <w:rFonts w:hint="eastAsia" w:ascii="仿宋" w:eastAsia="仿宋"/>
          <w:sz w:val="24"/>
        </w:rPr>
        <w:t>（二）供应商按照采购人或者采购代理机构的授意撤换、修改投标文件或者响应文件；</w:t>
      </w:r>
    </w:p>
    <w:p w14:paraId="69AEA591">
      <w:pPr>
        <w:spacing w:before="161"/>
        <w:ind w:left="1007" w:right="0" w:firstLine="0"/>
        <w:jc w:val="left"/>
        <w:rPr>
          <w:rFonts w:hint="eastAsia" w:ascii="仿宋" w:eastAsia="仿宋"/>
          <w:sz w:val="24"/>
        </w:rPr>
      </w:pPr>
      <w:r>
        <w:rPr>
          <w:rFonts w:hint="eastAsia" w:ascii="仿宋" w:eastAsia="仿宋"/>
          <w:sz w:val="24"/>
        </w:rPr>
        <w:t>（三）供应商之间协商报价、技术方案等投标文件或者响应文件的实质性内容；</w:t>
      </w:r>
    </w:p>
    <w:p w14:paraId="7EC87B09">
      <w:pPr>
        <w:spacing w:before="160" w:line="364" w:lineRule="auto"/>
        <w:ind w:left="526" w:right="1254" w:firstLine="480"/>
        <w:jc w:val="left"/>
        <w:rPr>
          <w:rFonts w:hint="eastAsia" w:ascii="仿宋" w:eastAsia="仿宋"/>
          <w:sz w:val="24"/>
        </w:rPr>
      </w:pPr>
      <w:r>
        <w:rPr>
          <w:rFonts w:hint="eastAsia" w:ascii="仿宋" w:eastAsia="仿宋"/>
          <w:sz w:val="24"/>
        </w:rPr>
        <w:t>（四）属于同一集团、协会、商会等组织成员的供应商按照该组织要求协同参加政府采购活动；</w:t>
      </w:r>
    </w:p>
    <w:p w14:paraId="438D6DBF">
      <w:pPr>
        <w:spacing w:before="2"/>
        <w:ind w:left="1007" w:right="0" w:firstLine="0"/>
        <w:jc w:val="left"/>
        <w:rPr>
          <w:rFonts w:hint="eastAsia" w:ascii="仿宋" w:eastAsia="仿宋"/>
          <w:sz w:val="24"/>
        </w:rPr>
      </w:pPr>
      <w:r>
        <w:rPr>
          <w:rFonts w:hint="eastAsia" w:ascii="仿宋" w:eastAsia="仿宋"/>
          <w:sz w:val="24"/>
        </w:rPr>
        <w:t>（五）供应商之间事先约定由某一特定供应商中标、成交；</w:t>
      </w:r>
    </w:p>
    <w:p w14:paraId="3EF30877">
      <w:pPr>
        <w:spacing w:before="160"/>
        <w:ind w:left="1007" w:right="0" w:firstLine="0"/>
        <w:jc w:val="left"/>
        <w:rPr>
          <w:rFonts w:hint="eastAsia" w:ascii="仿宋" w:eastAsia="仿宋"/>
          <w:sz w:val="24"/>
        </w:rPr>
      </w:pPr>
      <w:r>
        <w:rPr>
          <w:rFonts w:hint="eastAsia" w:ascii="仿宋" w:eastAsia="仿宋"/>
          <w:sz w:val="24"/>
        </w:rPr>
        <w:t>（六）供应商之间商定部分供应商放弃参加政府采购活动或者放弃中标、成交；</w:t>
      </w:r>
    </w:p>
    <w:p w14:paraId="49826C78">
      <w:pPr>
        <w:spacing w:before="161" w:line="364" w:lineRule="auto"/>
        <w:ind w:left="526" w:right="1254" w:firstLine="480"/>
        <w:jc w:val="left"/>
        <w:rPr>
          <w:rFonts w:hint="eastAsia" w:ascii="仿宋" w:eastAsia="仿宋"/>
          <w:sz w:val="24"/>
        </w:rPr>
      </w:pPr>
      <w:r>
        <w:rPr>
          <w:rFonts w:hint="eastAsia" w:ascii="仿宋" w:eastAsia="仿宋"/>
          <w:sz w:val="24"/>
        </w:rPr>
        <w:t>（七）供应商与采购人或者采购代理机构之间、供应商相互之间，为谋求特定供应商中标、成交或者排斥其他供应商的其他串通行为。</w:t>
      </w:r>
    </w:p>
    <w:p w14:paraId="4982CE16">
      <w:pPr>
        <w:spacing w:before="33" w:line="343" w:lineRule="auto"/>
        <w:ind w:left="526" w:right="1244" w:firstLine="425"/>
        <w:jc w:val="left"/>
        <w:rPr>
          <w:rFonts w:hint="eastAsia" w:ascii="仿宋" w:eastAsia="仿宋"/>
          <w:sz w:val="24"/>
        </w:rPr>
      </w:pPr>
      <w:r>
        <w:rPr>
          <w:rFonts w:hint="eastAsia" w:ascii="仿宋" w:eastAsia="仿宋"/>
          <w:spacing w:val="-5"/>
          <w:sz w:val="24"/>
        </w:rPr>
        <w:t>第十八条 单位负责人为同一人或者存在直接控股、管理关系的不同供应商，不得参加</w:t>
      </w:r>
      <w:r>
        <w:rPr>
          <w:rFonts w:hint="eastAsia" w:ascii="仿宋" w:eastAsia="仿宋"/>
          <w:sz w:val="24"/>
        </w:rPr>
        <w:t>同一合同项下的政府采购活动。</w:t>
      </w:r>
    </w:p>
    <w:p w14:paraId="24289E8F">
      <w:pPr>
        <w:spacing w:before="0" w:line="343" w:lineRule="auto"/>
        <w:ind w:left="526" w:right="1255" w:firstLine="425"/>
        <w:jc w:val="left"/>
        <w:rPr>
          <w:rFonts w:hint="eastAsia" w:ascii="仿宋" w:eastAsia="仿宋"/>
          <w:sz w:val="24"/>
        </w:rPr>
      </w:pPr>
      <w:r>
        <w:rPr>
          <w:rFonts w:hint="eastAsia" w:ascii="仿宋" w:eastAsia="仿宋"/>
          <w:sz w:val="24"/>
        </w:rPr>
        <w:t>除单一来源采购项目外，为采购项目提供整体设计、规范编制或者项目管理、监理、检测等服务的供应商，不得再参加该采购项目的其他采购活动。</w:t>
      </w:r>
    </w:p>
    <w:p w14:paraId="02784656">
      <w:pPr>
        <w:pStyle w:val="8"/>
        <w:spacing w:before="5"/>
        <w:rPr>
          <w:rFonts w:ascii="仿宋"/>
          <w:sz w:val="34"/>
        </w:rPr>
      </w:pPr>
    </w:p>
    <w:p w14:paraId="56AF8A88">
      <w:pPr>
        <w:spacing w:before="1"/>
        <w:ind w:left="953" w:right="0" w:firstLine="0"/>
        <w:jc w:val="left"/>
        <w:rPr>
          <w:b/>
          <w:sz w:val="36"/>
        </w:rPr>
      </w:pPr>
      <w:r>
        <w:rPr>
          <w:rFonts w:hint="eastAsia" w:ascii="仿宋_GB2312" w:eastAsia="仿宋_GB2312"/>
          <w:b/>
          <w:color w:val="FF0000"/>
          <w:w w:val="95"/>
          <w:sz w:val="24"/>
        </w:rPr>
        <w:t>供应商涉嫌存在串通投标等违法行为的，将书面报告财政主管部门依法处理。</w:t>
      </w:r>
      <w:r>
        <w:rPr>
          <w:b/>
          <w:w w:val="99"/>
          <w:sz w:val="36"/>
        </w:rPr>
        <w:t xml:space="preserve"> </w:t>
      </w:r>
    </w:p>
    <w:p w14:paraId="21761A2B">
      <w:pPr>
        <w:pStyle w:val="3"/>
        <w:spacing w:before="101"/>
        <w:ind w:left="0" w:leftChars="0" w:right="538" w:rightChars="0"/>
        <w:outlineLvl w:val="9"/>
      </w:pPr>
      <w:r>
        <w:rPr>
          <w:w w:val="99"/>
        </w:rPr>
        <w:t xml:space="preserve"> </w:t>
      </w:r>
    </w:p>
    <w:p w14:paraId="105AFB84">
      <w:pPr>
        <w:spacing w:before="163"/>
        <w:ind w:left="0" w:right="538" w:firstLine="0"/>
        <w:jc w:val="center"/>
        <w:rPr>
          <w:b/>
          <w:sz w:val="36"/>
        </w:rPr>
      </w:pPr>
      <w:r>
        <w:rPr>
          <w:b/>
          <w:w w:val="99"/>
          <w:sz w:val="36"/>
        </w:rPr>
        <w:t xml:space="preserve"> </w:t>
      </w:r>
    </w:p>
    <w:p w14:paraId="46517E99">
      <w:pPr>
        <w:pStyle w:val="3"/>
        <w:ind w:left="0" w:leftChars="0" w:right="538" w:rightChars="0"/>
        <w:outlineLvl w:val="9"/>
      </w:pPr>
      <w:r>
        <w:rPr>
          <w:w w:val="99"/>
        </w:rPr>
        <w:t xml:space="preserve"> </w:t>
      </w:r>
    </w:p>
    <w:p w14:paraId="11135E00">
      <w:pPr>
        <w:spacing w:before="163"/>
        <w:ind w:left="0" w:right="538" w:firstLine="0"/>
        <w:jc w:val="center"/>
        <w:rPr>
          <w:b/>
          <w:sz w:val="36"/>
        </w:rPr>
      </w:pPr>
      <w:r>
        <w:rPr>
          <w:b/>
          <w:w w:val="99"/>
          <w:sz w:val="36"/>
        </w:rPr>
        <w:t xml:space="preserve"> </w:t>
      </w:r>
    </w:p>
    <w:p w14:paraId="6C4D29AD">
      <w:pPr>
        <w:pStyle w:val="3"/>
        <w:spacing w:before="162"/>
        <w:ind w:left="0" w:leftChars="0" w:right="538" w:rightChars="0"/>
        <w:outlineLvl w:val="9"/>
      </w:pPr>
      <w:r>
        <w:rPr>
          <w:w w:val="99"/>
        </w:rPr>
        <w:t xml:space="preserve"> </w:t>
      </w:r>
    </w:p>
    <w:p w14:paraId="0B5F3028">
      <w:pPr>
        <w:spacing w:before="163"/>
        <w:ind w:left="0" w:right="538" w:firstLine="0"/>
        <w:jc w:val="center"/>
        <w:rPr>
          <w:b/>
          <w:sz w:val="36"/>
        </w:rPr>
      </w:pPr>
      <w:r>
        <w:rPr>
          <w:b/>
          <w:w w:val="99"/>
          <w:sz w:val="36"/>
        </w:rPr>
        <w:t xml:space="preserve"> </w:t>
      </w:r>
    </w:p>
    <w:p w14:paraId="6879FAF2">
      <w:pPr>
        <w:pStyle w:val="3"/>
        <w:ind w:left="0" w:leftChars="0" w:right="538" w:rightChars="0"/>
        <w:outlineLvl w:val="9"/>
      </w:pPr>
      <w:r>
        <w:rPr>
          <w:w w:val="99"/>
        </w:rPr>
        <w:t xml:space="preserve"> </w:t>
      </w:r>
    </w:p>
    <w:p w14:paraId="302CA470">
      <w:pPr>
        <w:spacing w:before="163"/>
        <w:ind w:left="0" w:right="538" w:firstLine="0"/>
        <w:jc w:val="center"/>
        <w:rPr>
          <w:b/>
          <w:sz w:val="36"/>
        </w:rPr>
      </w:pPr>
      <w:r>
        <w:rPr>
          <w:b/>
          <w:w w:val="99"/>
          <w:sz w:val="36"/>
        </w:rPr>
        <w:t xml:space="preserve"> </w:t>
      </w:r>
    </w:p>
    <w:p w14:paraId="343EC811">
      <w:pPr>
        <w:pStyle w:val="3"/>
        <w:ind w:left="0" w:leftChars="0" w:right="538" w:rightChars="0"/>
        <w:outlineLvl w:val="9"/>
      </w:pPr>
      <w:r>
        <w:rPr>
          <w:w w:val="99"/>
        </w:rPr>
        <w:t xml:space="preserve"> </w:t>
      </w:r>
    </w:p>
    <w:p w14:paraId="6AE41CF4">
      <w:pPr>
        <w:spacing w:before="163"/>
        <w:ind w:left="0" w:right="538" w:firstLine="0"/>
        <w:jc w:val="center"/>
        <w:rPr>
          <w:b/>
          <w:sz w:val="36"/>
        </w:rPr>
      </w:pPr>
      <w:r>
        <w:rPr>
          <w:b/>
          <w:w w:val="99"/>
          <w:sz w:val="36"/>
        </w:rPr>
        <w:t xml:space="preserve"> </w:t>
      </w:r>
    </w:p>
    <w:p w14:paraId="3F38FE2B">
      <w:pPr>
        <w:spacing w:after="0"/>
        <w:jc w:val="center"/>
        <w:rPr>
          <w:sz w:val="36"/>
        </w:rPr>
        <w:sectPr>
          <w:pgSz w:w="11910" w:h="16840"/>
          <w:pgMar w:top="1180" w:right="0" w:bottom="1180" w:left="720" w:header="879" w:footer="990" w:gutter="0"/>
          <w:cols w:space="720" w:num="1"/>
        </w:sectPr>
      </w:pPr>
    </w:p>
    <w:p w14:paraId="2EBD7042">
      <w:pPr>
        <w:pStyle w:val="8"/>
        <w:spacing w:before="6"/>
        <w:rPr>
          <w:b/>
          <w:sz w:val="8"/>
        </w:rPr>
      </w:pPr>
    </w:p>
    <w:p w14:paraId="439696DB">
      <w:pPr>
        <w:spacing w:after="0"/>
        <w:rPr>
          <w:sz w:val="8"/>
        </w:rPr>
        <w:sectPr>
          <w:pgSz w:w="11910" w:h="16840"/>
          <w:pgMar w:top="1180" w:right="0" w:bottom="1180" w:left="720" w:header="879" w:footer="990" w:gutter="0"/>
          <w:cols w:space="720" w:num="1"/>
        </w:sectPr>
      </w:pPr>
    </w:p>
    <w:p w14:paraId="38605D56">
      <w:pPr>
        <w:pStyle w:val="8"/>
        <w:rPr>
          <w:b/>
          <w:sz w:val="30"/>
        </w:rPr>
      </w:pPr>
    </w:p>
    <w:p w14:paraId="6A42A62B">
      <w:pPr>
        <w:pStyle w:val="8"/>
        <w:rPr>
          <w:b/>
          <w:sz w:val="30"/>
        </w:rPr>
      </w:pPr>
    </w:p>
    <w:p w14:paraId="7C3C22EE">
      <w:pPr>
        <w:pStyle w:val="8"/>
        <w:rPr>
          <w:b/>
          <w:sz w:val="30"/>
        </w:rPr>
      </w:pPr>
    </w:p>
    <w:p w14:paraId="43CF83A7">
      <w:pPr>
        <w:autoSpaceDE/>
        <w:autoSpaceDN/>
        <w:spacing w:before="0" w:after="0" w:line="240" w:lineRule="auto"/>
        <w:ind w:left="0" w:right="0"/>
        <w:jc w:val="center"/>
        <w:rPr>
          <w:rFonts w:hint="eastAsia" w:ascii="经典宋体简" w:hAnsi="宋体" w:eastAsia="经典宋体简" w:cs="Times New Roman"/>
          <w:b/>
          <w:bCs/>
          <w:kern w:val="2"/>
          <w:sz w:val="36"/>
          <w:szCs w:val="24"/>
          <w:lang w:eastAsia="zh-CN"/>
        </w:rPr>
      </w:pPr>
      <w:r>
        <w:rPr>
          <w:rFonts w:hint="eastAsia" w:ascii="经典宋体简" w:hAnsi="宋体" w:eastAsia="经典宋体简" w:cs="Times New Roman"/>
          <w:b/>
          <w:bCs/>
          <w:kern w:val="2"/>
          <w:sz w:val="36"/>
          <w:szCs w:val="24"/>
          <w:lang w:eastAsia="zh-CN"/>
        </w:rPr>
        <w:t>目     录</w:t>
      </w:r>
    </w:p>
    <w:p w14:paraId="27120073">
      <w:pPr>
        <w:autoSpaceDE/>
        <w:autoSpaceDN/>
        <w:spacing w:before="0" w:after="0" w:line="240" w:lineRule="auto"/>
        <w:ind w:left="0" w:right="0"/>
        <w:jc w:val="center"/>
        <w:rPr>
          <w:rFonts w:hint="eastAsia" w:ascii="经典宋体简" w:hAnsi="宋体" w:eastAsia="经典宋体简" w:cs="Times New Roman"/>
          <w:b/>
          <w:bCs/>
          <w:kern w:val="2"/>
          <w:sz w:val="36"/>
          <w:szCs w:val="24"/>
          <w:lang w:eastAsia="zh-CN"/>
        </w:rPr>
      </w:pPr>
    </w:p>
    <w:tbl>
      <w:tblPr>
        <w:tblStyle w:val="12"/>
        <w:tblW w:w="9606" w:type="dxa"/>
        <w:jc w:val="center"/>
        <w:tblLayout w:type="autofit"/>
        <w:tblCellMar>
          <w:top w:w="0" w:type="dxa"/>
          <w:left w:w="108" w:type="dxa"/>
          <w:bottom w:w="0" w:type="dxa"/>
          <w:right w:w="108" w:type="dxa"/>
        </w:tblCellMar>
      </w:tblPr>
      <w:tblGrid>
        <w:gridCol w:w="1742"/>
        <w:gridCol w:w="7864"/>
      </w:tblGrid>
      <w:tr w14:paraId="7B6DE8EA">
        <w:tblPrEx>
          <w:tblCellMar>
            <w:top w:w="0" w:type="dxa"/>
            <w:left w:w="108" w:type="dxa"/>
            <w:bottom w:w="0" w:type="dxa"/>
            <w:right w:w="108" w:type="dxa"/>
          </w:tblCellMar>
        </w:tblPrEx>
        <w:trPr>
          <w:trHeight w:val="420" w:hRule="atLeast"/>
          <w:jc w:val="center"/>
        </w:trPr>
        <w:tc>
          <w:tcPr>
            <w:tcW w:w="1742" w:type="dxa"/>
            <w:noWrap w:val="0"/>
            <w:vAlign w:val="center"/>
          </w:tcPr>
          <w:p w14:paraId="0A2C59F2">
            <w:pPr>
              <w:autoSpaceDE/>
              <w:autoSpaceDN/>
              <w:adjustRightInd w:val="0"/>
              <w:snapToGrid w:val="0"/>
              <w:spacing w:before="0" w:after="0" w:line="360" w:lineRule="auto"/>
              <w:ind w:left="0" w:right="0" w:firstLine="301" w:firstLineChars="100"/>
              <w:jc w:val="both"/>
              <w:rPr>
                <w:rFonts w:hint="eastAsia" w:ascii="宋体" w:hAnsi="宋体" w:eastAsia="宋体" w:cs="Arial Unicode MS"/>
                <w:b/>
                <w:bCs/>
                <w:kern w:val="2"/>
                <w:sz w:val="30"/>
                <w:szCs w:val="30"/>
                <w:lang w:eastAsia="zh-CN"/>
              </w:rPr>
            </w:pPr>
            <w:r>
              <w:rPr>
                <w:rFonts w:hint="eastAsia" w:ascii="宋体" w:hAnsi="宋体" w:eastAsia="宋体" w:cs="Arial Unicode MS"/>
                <w:b/>
                <w:bCs/>
                <w:kern w:val="2"/>
                <w:sz w:val="30"/>
                <w:szCs w:val="30"/>
                <w:lang w:eastAsia="zh-CN"/>
              </w:rPr>
              <w:t>第一部分</w:t>
            </w:r>
          </w:p>
        </w:tc>
        <w:tc>
          <w:tcPr>
            <w:tcW w:w="7864" w:type="dxa"/>
            <w:noWrap w:val="0"/>
            <w:vAlign w:val="center"/>
          </w:tcPr>
          <w:p w14:paraId="4FF99E46">
            <w:pPr>
              <w:autoSpaceDE/>
              <w:autoSpaceDN/>
              <w:adjustRightInd w:val="0"/>
              <w:snapToGrid w:val="0"/>
              <w:spacing w:before="0" w:after="0" w:line="360" w:lineRule="auto"/>
              <w:ind w:left="0" w:right="-112" w:rightChars="-51"/>
              <w:jc w:val="both"/>
              <w:rPr>
                <w:rFonts w:ascii="仿宋_GB2312" w:hAnsi="宋体" w:eastAsia="仿宋_GB2312" w:cs="Arial Unicode MS"/>
                <w:kern w:val="2"/>
                <w:sz w:val="30"/>
                <w:szCs w:val="30"/>
                <w:lang w:eastAsia="zh-CN"/>
              </w:rPr>
            </w:pPr>
            <w:r>
              <w:rPr>
                <w:rFonts w:hint="eastAsia" w:ascii="宋体" w:hAnsi="宋体" w:eastAsia="宋体" w:cs="Times New Roman"/>
                <w:b/>
                <w:bCs/>
                <w:kern w:val="2"/>
                <w:sz w:val="30"/>
                <w:szCs w:val="30"/>
                <w:lang w:eastAsia="zh-CN"/>
              </w:rPr>
              <w:t>商务部分</w:t>
            </w:r>
          </w:p>
        </w:tc>
      </w:tr>
      <w:tr w14:paraId="6911D8C7">
        <w:tblPrEx>
          <w:tblCellMar>
            <w:top w:w="0" w:type="dxa"/>
            <w:left w:w="108" w:type="dxa"/>
            <w:bottom w:w="0" w:type="dxa"/>
            <w:right w:w="108" w:type="dxa"/>
          </w:tblCellMar>
        </w:tblPrEx>
        <w:trPr>
          <w:trHeight w:val="420" w:hRule="atLeast"/>
          <w:jc w:val="center"/>
        </w:trPr>
        <w:tc>
          <w:tcPr>
            <w:tcW w:w="1742" w:type="dxa"/>
            <w:noWrap w:val="0"/>
            <w:vAlign w:val="center"/>
          </w:tcPr>
          <w:p w14:paraId="177F81C0">
            <w:pPr>
              <w:autoSpaceDE/>
              <w:autoSpaceDN/>
              <w:adjustRightInd w:val="0"/>
              <w:snapToGrid w:val="0"/>
              <w:spacing w:before="0" w:after="0" w:line="360" w:lineRule="auto"/>
              <w:ind w:left="0" w:right="0"/>
              <w:jc w:val="center"/>
              <w:rPr>
                <w:rFonts w:hint="eastAsia" w:ascii="宋体" w:hAnsi="宋体" w:eastAsia="宋体" w:cs="Arial Unicode MS"/>
                <w:b/>
                <w:bCs/>
                <w:kern w:val="2"/>
                <w:sz w:val="28"/>
                <w:szCs w:val="24"/>
                <w:lang w:eastAsia="zh-CN"/>
              </w:rPr>
            </w:pPr>
            <w:r>
              <w:rPr>
                <w:rFonts w:hint="eastAsia" w:ascii="宋体" w:hAnsi="宋体" w:eastAsia="宋体" w:cs="Arial Unicode MS"/>
                <w:b/>
                <w:bCs/>
                <w:kern w:val="2"/>
                <w:sz w:val="28"/>
                <w:szCs w:val="24"/>
                <w:lang w:eastAsia="zh-CN"/>
              </w:rPr>
              <w:t>第一章</w:t>
            </w:r>
          </w:p>
        </w:tc>
        <w:tc>
          <w:tcPr>
            <w:tcW w:w="7864" w:type="dxa"/>
            <w:noWrap w:val="0"/>
            <w:vAlign w:val="center"/>
          </w:tcPr>
          <w:p w14:paraId="0C39E440">
            <w:pPr>
              <w:autoSpaceDE/>
              <w:autoSpaceDN/>
              <w:adjustRightInd w:val="0"/>
              <w:snapToGrid w:val="0"/>
              <w:spacing w:before="0" w:after="0" w:line="360" w:lineRule="auto"/>
              <w:ind w:left="0" w:right="-112" w:rightChars="-51"/>
              <w:jc w:val="both"/>
              <w:rPr>
                <w:rFonts w:hint="eastAsia" w:ascii="宋体" w:hAnsi="宋体" w:eastAsia="宋体" w:cs="Arial Unicode MS"/>
                <w:b/>
                <w:bCs/>
                <w:kern w:val="2"/>
                <w:sz w:val="28"/>
                <w:szCs w:val="24"/>
                <w:lang w:eastAsia="zh-CN"/>
              </w:rPr>
            </w:pPr>
            <w:r>
              <w:rPr>
                <w:rFonts w:hint="eastAsia" w:ascii="宋体" w:hAnsi="宋体" w:eastAsia="宋体" w:cs="Times New Roman"/>
                <w:b/>
                <w:bCs/>
                <w:kern w:val="2"/>
                <w:sz w:val="28"/>
                <w:szCs w:val="24"/>
                <w:lang w:eastAsia="zh-CN"/>
              </w:rPr>
              <w:t>采购公告</w:t>
            </w:r>
          </w:p>
        </w:tc>
      </w:tr>
      <w:tr w14:paraId="3B7B2266">
        <w:tblPrEx>
          <w:tblCellMar>
            <w:top w:w="0" w:type="dxa"/>
            <w:left w:w="108" w:type="dxa"/>
            <w:bottom w:w="0" w:type="dxa"/>
            <w:right w:w="108" w:type="dxa"/>
          </w:tblCellMar>
        </w:tblPrEx>
        <w:trPr>
          <w:trHeight w:val="420" w:hRule="atLeast"/>
          <w:jc w:val="center"/>
        </w:trPr>
        <w:tc>
          <w:tcPr>
            <w:tcW w:w="1742" w:type="dxa"/>
            <w:noWrap w:val="0"/>
            <w:vAlign w:val="center"/>
          </w:tcPr>
          <w:p w14:paraId="66ABD282">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p>
        </w:tc>
        <w:tc>
          <w:tcPr>
            <w:tcW w:w="7864" w:type="dxa"/>
            <w:noWrap w:val="0"/>
            <w:vAlign w:val="center"/>
          </w:tcPr>
          <w:p w14:paraId="4AFDE6A1">
            <w:pPr>
              <w:autoSpaceDE/>
              <w:autoSpaceDN/>
              <w:adjustRightInd w:val="0"/>
              <w:snapToGrid w:val="0"/>
              <w:spacing w:before="0" w:after="0" w:line="360" w:lineRule="auto"/>
              <w:ind w:left="0" w:right="-112" w:rightChars="-51"/>
              <w:jc w:val="both"/>
              <w:rPr>
                <w:rFonts w:hint="eastAsia" w:ascii="仿宋_GB2312" w:hAnsi="宋体" w:eastAsia="仿宋_GB2312" w:cs="Times New Roman"/>
                <w:kern w:val="2"/>
                <w:sz w:val="24"/>
                <w:szCs w:val="24"/>
                <w:lang w:eastAsia="zh-CN"/>
              </w:rPr>
            </w:pPr>
            <w:r>
              <w:rPr>
                <w:rStyle w:val="14"/>
                <w:rFonts w:hint="eastAsia" w:ascii="仿宋_GB2312" w:hAnsi="Times New Roman" w:eastAsia="仿宋_GB2312" w:cs="Times New Roman"/>
                <w:color w:val="auto"/>
                <w:kern w:val="2"/>
                <w:sz w:val="24"/>
                <w:szCs w:val="24"/>
                <w:u w:val="none"/>
                <w:lang w:eastAsia="zh-CN"/>
              </w:rPr>
              <w:t>采购公告</w:t>
            </w:r>
          </w:p>
        </w:tc>
      </w:tr>
      <w:tr w14:paraId="6CEFD047">
        <w:tblPrEx>
          <w:tblCellMar>
            <w:top w:w="0" w:type="dxa"/>
            <w:left w:w="108" w:type="dxa"/>
            <w:bottom w:w="0" w:type="dxa"/>
            <w:right w:w="108" w:type="dxa"/>
          </w:tblCellMar>
        </w:tblPrEx>
        <w:trPr>
          <w:trHeight w:val="420" w:hRule="atLeast"/>
          <w:jc w:val="center"/>
        </w:trPr>
        <w:tc>
          <w:tcPr>
            <w:tcW w:w="1742" w:type="dxa"/>
            <w:noWrap w:val="0"/>
            <w:vAlign w:val="center"/>
          </w:tcPr>
          <w:p w14:paraId="5C570872">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r>
              <w:rPr>
                <w:rFonts w:hint="eastAsia" w:ascii="宋体" w:hAnsi="宋体" w:eastAsia="宋体" w:cs="Arial Unicode MS"/>
                <w:b/>
                <w:bCs/>
                <w:kern w:val="2"/>
                <w:sz w:val="28"/>
                <w:szCs w:val="24"/>
                <w:lang w:eastAsia="zh-CN"/>
              </w:rPr>
              <w:t>第二章</w:t>
            </w:r>
          </w:p>
        </w:tc>
        <w:tc>
          <w:tcPr>
            <w:tcW w:w="7864" w:type="dxa"/>
            <w:noWrap w:val="0"/>
            <w:vAlign w:val="center"/>
          </w:tcPr>
          <w:p w14:paraId="34C66003">
            <w:pPr>
              <w:autoSpaceDE/>
              <w:autoSpaceDN/>
              <w:adjustRightInd w:val="0"/>
              <w:snapToGrid w:val="0"/>
              <w:spacing w:before="0" w:after="0" w:line="360" w:lineRule="auto"/>
              <w:ind w:left="0" w:right="-112" w:rightChars="-51"/>
              <w:jc w:val="both"/>
              <w:rPr>
                <w:rFonts w:ascii="仿宋_GB2312" w:hAnsi="宋体" w:eastAsia="仿宋_GB2312" w:cs="Times New Roman"/>
                <w:kern w:val="2"/>
                <w:sz w:val="24"/>
                <w:szCs w:val="24"/>
                <w:lang w:eastAsia="zh-CN"/>
              </w:rPr>
            </w:pPr>
            <w:bookmarkStart w:id="0" w:name="_Hlt18143766"/>
            <w:r>
              <w:rPr>
                <w:rFonts w:hint="eastAsia" w:ascii="宋体" w:hAnsi="宋体" w:eastAsia="宋体" w:cs="Times New Roman"/>
                <w:b/>
                <w:bCs/>
                <w:kern w:val="2"/>
                <w:sz w:val="28"/>
                <w:szCs w:val="24"/>
                <w:lang w:eastAsia="zh-CN"/>
              </w:rPr>
              <w:t>供应商</w:t>
            </w:r>
            <w:bookmarkEnd w:id="0"/>
            <w:r>
              <w:rPr>
                <w:rFonts w:hint="eastAsia" w:ascii="宋体" w:hAnsi="宋体" w:eastAsia="宋体" w:cs="Times New Roman"/>
                <w:b/>
                <w:bCs/>
                <w:kern w:val="2"/>
                <w:sz w:val="28"/>
                <w:szCs w:val="24"/>
                <w:lang w:eastAsia="zh-CN"/>
              </w:rPr>
              <w:t>须知</w:t>
            </w:r>
          </w:p>
        </w:tc>
      </w:tr>
      <w:tr w14:paraId="68176890">
        <w:tblPrEx>
          <w:tblCellMar>
            <w:top w:w="0" w:type="dxa"/>
            <w:left w:w="108" w:type="dxa"/>
            <w:bottom w:w="0" w:type="dxa"/>
            <w:right w:w="108" w:type="dxa"/>
          </w:tblCellMar>
        </w:tblPrEx>
        <w:trPr>
          <w:trHeight w:val="420" w:hRule="atLeast"/>
          <w:jc w:val="center"/>
        </w:trPr>
        <w:tc>
          <w:tcPr>
            <w:tcW w:w="1742" w:type="dxa"/>
            <w:noWrap w:val="0"/>
            <w:vAlign w:val="center"/>
          </w:tcPr>
          <w:p w14:paraId="3253F1BB">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p>
        </w:tc>
        <w:tc>
          <w:tcPr>
            <w:tcW w:w="7864" w:type="dxa"/>
            <w:noWrap w:val="0"/>
            <w:vAlign w:val="center"/>
          </w:tcPr>
          <w:p w14:paraId="7D42D16D">
            <w:pPr>
              <w:autoSpaceDE/>
              <w:autoSpaceDN/>
              <w:adjustRightInd w:val="0"/>
              <w:snapToGrid w:val="0"/>
              <w:spacing w:before="0" w:after="0" w:line="360" w:lineRule="auto"/>
              <w:ind w:left="0" w:right="-112" w:rightChars="-51"/>
              <w:jc w:val="both"/>
              <w:rPr>
                <w:rFonts w:hint="eastAsia" w:ascii="仿宋_GB2312" w:hAnsi="宋体" w:eastAsia="仿宋_GB2312" w:cs="Times New Roman"/>
                <w:kern w:val="2"/>
                <w:sz w:val="24"/>
                <w:szCs w:val="24"/>
                <w:lang w:eastAsia="zh-CN"/>
              </w:rPr>
            </w:pPr>
            <w:r>
              <w:rPr>
                <w:rFonts w:ascii="仿宋_GB2312" w:hAnsi="宋体" w:eastAsia="仿宋_GB2312" w:cs="Times New Roman"/>
                <w:kern w:val="2"/>
                <w:sz w:val="24"/>
                <w:szCs w:val="24"/>
                <w:lang w:eastAsia="zh-CN"/>
              </w:rPr>
              <w:fldChar w:fldCharType="begin"/>
            </w:r>
            <w:r>
              <w:rPr>
                <w:rFonts w:ascii="仿宋_GB2312" w:hAnsi="宋体" w:eastAsia="仿宋_GB2312" w:cs="Times New Roman"/>
                <w:kern w:val="2"/>
                <w:sz w:val="24"/>
                <w:szCs w:val="24"/>
                <w:lang w:eastAsia="zh-CN"/>
              </w:rPr>
              <w:instrText xml:space="preserve">HYPERLINK  \l "_投标人须知前附件"</w:instrText>
            </w:r>
            <w:r>
              <w:rPr>
                <w:rFonts w:ascii="仿宋_GB2312" w:hAnsi="宋体" w:eastAsia="仿宋_GB2312" w:cs="Times New Roman"/>
                <w:kern w:val="2"/>
                <w:sz w:val="24"/>
                <w:szCs w:val="24"/>
                <w:lang w:eastAsia="zh-CN"/>
              </w:rPr>
              <w:fldChar w:fldCharType="separate"/>
            </w:r>
            <w:r>
              <w:rPr>
                <w:rStyle w:val="14"/>
                <w:rFonts w:hint="eastAsia" w:ascii="仿宋_GB2312" w:hAnsi="宋体" w:eastAsia="仿宋_GB2312" w:cs="Times New Roman"/>
                <w:color w:val="auto"/>
                <w:kern w:val="2"/>
                <w:sz w:val="24"/>
                <w:szCs w:val="24"/>
                <w:u w:val="none"/>
                <w:lang w:eastAsia="zh-CN"/>
              </w:rPr>
              <w:t>供应商须知前</w:t>
            </w:r>
            <w:bookmarkStart w:id="1" w:name="_Hlt358022254"/>
            <w:bookmarkStart w:id="2" w:name="_Hlt356825705"/>
            <w:r>
              <w:rPr>
                <w:rStyle w:val="14"/>
                <w:rFonts w:hint="eastAsia" w:ascii="仿宋_GB2312" w:hAnsi="宋体" w:eastAsia="仿宋_GB2312" w:cs="Times New Roman"/>
                <w:color w:val="auto"/>
                <w:kern w:val="2"/>
                <w:sz w:val="24"/>
                <w:szCs w:val="24"/>
                <w:u w:val="none"/>
                <w:lang w:eastAsia="zh-CN"/>
              </w:rPr>
              <w:t>附</w:t>
            </w:r>
            <w:bookmarkEnd w:id="1"/>
            <w:bookmarkEnd w:id="2"/>
            <w:r>
              <w:rPr>
                <w:rFonts w:ascii="仿宋_GB2312" w:hAnsi="宋体" w:eastAsia="仿宋_GB2312" w:cs="Times New Roman"/>
                <w:kern w:val="2"/>
                <w:sz w:val="24"/>
                <w:szCs w:val="24"/>
                <w:lang w:eastAsia="zh-CN"/>
              </w:rPr>
              <w:fldChar w:fldCharType="end"/>
            </w:r>
            <w:r>
              <w:rPr>
                <w:rFonts w:hint="eastAsia" w:ascii="仿宋_GB2312" w:hAnsi="宋体" w:eastAsia="仿宋_GB2312" w:cs="Times New Roman"/>
                <w:kern w:val="2"/>
                <w:sz w:val="24"/>
                <w:szCs w:val="24"/>
                <w:lang w:eastAsia="zh-CN"/>
              </w:rPr>
              <w:t>表</w:t>
            </w:r>
          </w:p>
          <w:p w14:paraId="21796A13">
            <w:pPr>
              <w:autoSpaceDE/>
              <w:autoSpaceDN/>
              <w:adjustRightInd w:val="0"/>
              <w:snapToGrid w:val="0"/>
              <w:spacing w:before="0" w:after="0" w:line="360" w:lineRule="auto"/>
              <w:ind w:left="0" w:right="-112" w:rightChars="-51"/>
              <w:jc w:val="both"/>
              <w:rPr>
                <w:rFonts w:hint="eastAsia" w:ascii="仿宋_GB2312" w:hAnsi="宋体" w:eastAsia="仿宋_GB2312" w:cs="Times New Roman"/>
                <w:kern w:val="2"/>
                <w:sz w:val="24"/>
                <w:szCs w:val="24"/>
                <w:lang w:eastAsia="zh-CN"/>
              </w:rPr>
            </w:pPr>
            <w:r>
              <w:rPr>
                <w:rFonts w:ascii="仿宋_GB2312" w:hAnsi="宋体" w:eastAsia="仿宋_GB2312" w:cs="Times New Roman"/>
                <w:kern w:val="2"/>
                <w:sz w:val="24"/>
                <w:szCs w:val="24"/>
                <w:lang w:eastAsia="zh-CN"/>
              </w:rPr>
              <w:fldChar w:fldCharType="begin"/>
            </w:r>
            <w:r>
              <w:rPr>
                <w:rFonts w:ascii="仿宋_GB2312" w:hAnsi="宋体" w:eastAsia="仿宋_GB2312" w:cs="Times New Roman"/>
                <w:kern w:val="2"/>
                <w:sz w:val="24"/>
                <w:szCs w:val="24"/>
                <w:lang w:eastAsia="zh-CN"/>
              </w:rPr>
              <w:instrText xml:space="preserve">HYPERLINK  \l "_投标人须知前附件"</w:instrText>
            </w:r>
            <w:r>
              <w:rPr>
                <w:rFonts w:ascii="仿宋_GB2312" w:hAnsi="宋体" w:eastAsia="仿宋_GB2312" w:cs="Times New Roman"/>
                <w:kern w:val="2"/>
                <w:sz w:val="24"/>
                <w:szCs w:val="24"/>
                <w:lang w:eastAsia="zh-CN"/>
              </w:rPr>
              <w:fldChar w:fldCharType="separate"/>
            </w:r>
            <w:r>
              <w:rPr>
                <w:rStyle w:val="14"/>
                <w:rFonts w:hint="eastAsia" w:ascii="仿宋_GB2312" w:hAnsi="宋体" w:eastAsia="仿宋_GB2312" w:cs="Times New Roman"/>
                <w:color w:val="auto"/>
                <w:kern w:val="2"/>
                <w:sz w:val="24"/>
                <w:szCs w:val="24"/>
                <w:u w:val="none"/>
                <w:lang w:eastAsia="zh-CN"/>
              </w:rPr>
              <w:t>供应商须知</w:t>
            </w:r>
            <w:r>
              <w:rPr>
                <w:rFonts w:ascii="仿宋_GB2312" w:hAnsi="宋体" w:eastAsia="仿宋_GB2312" w:cs="Times New Roman"/>
                <w:kern w:val="2"/>
                <w:sz w:val="24"/>
                <w:szCs w:val="24"/>
                <w:lang w:eastAsia="zh-CN"/>
              </w:rPr>
              <w:fldChar w:fldCharType="end"/>
            </w:r>
            <w:r>
              <w:rPr>
                <w:rFonts w:hint="eastAsia" w:ascii="仿宋_GB2312" w:hAnsi="宋体" w:eastAsia="仿宋_GB2312" w:cs="Times New Roman"/>
                <w:kern w:val="2"/>
                <w:sz w:val="24"/>
                <w:szCs w:val="24"/>
                <w:lang w:eastAsia="zh-CN"/>
              </w:rPr>
              <w:t>正文</w:t>
            </w:r>
          </w:p>
        </w:tc>
      </w:tr>
      <w:tr w14:paraId="2B7423C5">
        <w:tblPrEx>
          <w:tblCellMar>
            <w:top w:w="0" w:type="dxa"/>
            <w:left w:w="108" w:type="dxa"/>
            <w:bottom w:w="0" w:type="dxa"/>
            <w:right w:w="108" w:type="dxa"/>
          </w:tblCellMar>
        </w:tblPrEx>
        <w:trPr>
          <w:trHeight w:val="420" w:hRule="atLeast"/>
          <w:jc w:val="center"/>
        </w:trPr>
        <w:tc>
          <w:tcPr>
            <w:tcW w:w="1742" w:type="dxa"/>
            <w:noWrap w:val="0"/>
            <w:vAlign w:val="center"/>
          </w:tcPr>
          <w:p w14:paraId="288175E9">
            <w:pPr>
              <w:autoSpaceDE/>
              <w:autoSpaceDN/>
              <w:adjustRightInd w:val="0"/>
              <w:snapToGrid w:val="0"/>
              <w:spacing w:before="0" w:after="0" w:line="360" w:lineRule="auto"/>
              <w:ind w:left="0" w:right="0"/>
              <w:jc w:val="center"/>
              <w:rPr>
                <w:rFonts w:hint="eastAsia" w:ascii="宋体" w:hAnsi="宋体" w:eastAsia="宋体" w:cs="Arial Unicode MS"/>
                <w:b/>
                <w:bCs/>
                <w:kern w:val="2"/>
                <w:sz w:val="28"/>
                <w:szCs w:val="24"/>
                <w:lang w:eastAsia="zh-CN"/>
              </w:rPr>
            </w:pPr>
            <w:r>
              <w:rPr>
                <w:rFonts w:hint="eastAsia" w:ascii="宋体" w:hAnsi="宋体" w:eastAsia="宋体" w:cs="Arial Unicode MS"/>
                <w:b/>
                <w:bCs/>
                <w:kern w:val="2"/>
                <w:sz w:val="28"/>
                <w:szCs w:val="24"/>
                <w:lang w:eastAsia="zh-CN"/>
              </w:rPr>
              <w:t>第三章</w:t>
            </w:r>
          </w:p>
        </w:tc>
        <w:tc>
          <w:tcPr>
            <w:tcW w:w="7864" w:type="dxa"/>
            <w:noWrap w:val="0"/>
            <w:vAlign w:val="center"/>
          </w:tcPr>
          <w:p w14:paraId="238CE3E9">
            <w:pPr>
              <w:autoSpaceDE/>
              <w:autoSpaceDN/>
              <w:adjustRightInd w:val="0"/>
              <w:snapToGrid w:val="0"/>
              <w:spacing w:before="0" w:after="0" w:line="360" w:lineRule="auto"/>
              <w:ind w:left="0" w:right="-112" w:rightChars="-51"/>
              <w:jc w:val="both"/>
              <w:rPr>
                <w:rFonts w:hint="eastAsia" w:ascii="宋体" w:hAnsi="宋体" w:eastAsia="宋体" w:cs="Times New Roman"/>
                <w:b/>
                <w:bCs/>
                <w:kern w:val="2"/>
                <w:sz w:val="28"/>
                <w:szCs w:val="24"/>
                <w:lang w:eastAsia="zh-CN"/>
              </w:rPr>
            </w:pPr>
            <w:r>
              <w:rPr>
                <w:rFonts w:hint="eastAsia" w:ascii="宋体" w:hAnsi="宋体" w:eastAsia="宋体" w:cs="Times New Roman"/>
                <w:b/>
                <w:bCs/>
                <w:kern w:val="2"/>
                <w:sz w:val="28"/>
                <w:szCs w:val="24"/>
                <w:lang w:eastAsia="zh-CN"/>
              </w:rPr>
              <w:t>评审方法及标准</w:t>
            </w:r>
          </w:p>
        </w:tc>
      </w:tr>
      <w:tr w14:paraId="29550996">
        <w:tblPrEx>
          <w:tblCellMar>
            <w:top w:w="0" w:type="dxa"/>
            <w:left w:w="108" w:type="dxa"/>
            <w:bottom w:w="0" w:type="dxa"/>
            <w:right w:w="108" w:type="dxa"/>
          </w:tblCellMar>
        </w:tblPrEx>
        <w:trPr>
          <w:trHeight w:val="420" w:hRule="atLeast"/>
          <w:jc w:val="center"/>
        </w:trPr>
        <w:tc>
          <w:tcPr>
            <w:tcW w:w="1742" w:type="dxa"/>
            <w:noWrap w:val="0"/>
            <w:vAlign w:val="center"/>
          </w:tcPr>
          <w:p w14:paraId="34A99FBA">
            <w:pPr>
              <w:autoSpaceDE/>
              <w:autoSpaceDN/>
              <w:adjustRightInd w:val="0"/>
              <w:snapToGrid w:val="0"/>
              <w:spacing w:before="0" w:after="0" w:line="360" w:lineRule="auto"/>
              <w:ind w:left="0" w:right="0"/>
              <w:jc w:val="center"/>
              <w:rPr>
                <w:rFonts w:hint="eastAsia" w:ascii="宋体" w:hAnsi="宋体" w:eastAsia="宋体" w:cs="Arial Unicode MS"/>
                <w:b/>
                <w:bCs/>
                <w:kern w:val="2"/>
                <w:sz w:val="28"/>
                <w:szCs w:val="24"/>
                <w:lang w:eastAsia="zh-CN"/>
              </w:rPr>
            </w:pPr>
            <w:r>
              <w:rPr>
                <w:rFonts w:hint="eastAsia" w:ascii="宋体" w:hAnsi="宋体" w:eastAsia="宋体" w:cs="Arial Unicode MS"/>
                <w:b/>
                <w:bCs/>
                <w:kern w:val="2"/>
                <w:sz w:val="28"/>
                <w:szCs w:val="24"/>
                <w:lang w:eastAsia="zh-CN"/>
              </w:rPr>
              <w:t>第四章</w:t>
            </w:r>
          </w:p>
        </w:tc>
        <w:tc>
          <w:tcPr>
            <w:tcW w:w="7864" w:type="dxa"/>
            <w:noWrap w:val="0"/>
            <w:vAlign w:val="center"/>
          </w:tcPr>
          <w:p w14:paraId="19FE0284">
            <w:pPr>
              <w:autoSpaceDE/>
              <w:autoSpaceDN/>
              <w:adjustRightInd w:val="0"/>
              <w:snapToGrid w:val="0"/>
              <w:spacing w:before="0" w:after="0" w:line="360" w:lineRule="auto"/>
              <w:ind w:left="0" w:right="-112" w:rightChars="-51"/>
              <w:jc w:val="both"/>
              <w:rPr>
                <w:rFonts w:hint="eastAsia" w:ascii="宋体" w:hAnsi="宋体" w:eastAsia="宋体" w:cs="Times New Roman"/>
                <w:b/>
                <w:bCs/>
                <w:kern w:val="2"/>
                <w:sz w:val="28"/>
                <w:szCs w:val="24"/>
                <w:lang w:eastAsia="zh-CN"/>
              </w:rPr>
            </w:pPr>
            <w:r>
              <w:rPr>
                <w:rFonts w:hint="eastAsia" w:ascii="宋体" w:hAnsi="宋体" w:eastAsia="宋体" w:cs="Times New Roman"/>
                <w:b/>
                <w:bCs/>
                <w:kern w:val="2"/>
                <w:sz w:val="28"/>
                <w:szCs w:val="24"/>
                <w:lang w:eastAsia="zh-CN"/>
              </w:rPr>
              <w:t>拟签订的合同文本</w:t>
            </w:r>
          </w:p>
        </w:tc>
      </w:tr>
      <w:tr w14:paraId="3C5C820E">
        <w:tblPrEx>
          <w:tblCellMar>
            <w:top w:w="0" w:type="dxa"/>
            <w:left w:w="108" w:type="dxa"/>
            <w:bottom w:w="0" w:type="dxa"/>
            <w:right w:w="108" w:type="dxa"/>
          </w:tblCellMar>
        </w:tblPrEx>
        <w:trPr>
          <w:trHeight w:val="420" w:hRule="atLeast"/>
          <w:jc w:val="center"/>
        </w:trPr>
        <w:tc>
          <w:tcPr>
            <w:tcW w:w="1742" w:type="dxa"/>
            <w:noWrap w:val="0"/>
            <w:vAlign w:val="center"/>
          </w:tcPr>
          <w:p w14:paraId="495944A3">
            <w:pPr>
              <w:autoSpaceDE/>
              <w:autoSpaceDN/>
              <w:adjustRightInd w:val="0"/>
              <w:snapToGrid w:val="0"/>
              <w:spacing w:before="0" w:after="0" w:line="360" w:lineRule="auto"/>
              <w:ind w:left="0" w:right="0"/>
              <w:jc w:val="center"/>
              <w:rPr>
                <w:rFonts w:hint="eastAsia" w:ascii="宋体" w:hAnsi="宋体" w:eastAsia="宋体" w:cs="Arial Unicode MS"/>
                <w:b/>
                <w:bCs/>
                <w:kern w:val="2"/>
                <w:sz w:val="28"/>
                <w:szCs w:val="24"/>
                <w:lang w:eastAsia="zh-CN"/>
              </w:rPr>
            </w:pPr>
            <w:r>
              <w:rPr>
                <w:rFonts w:hint="eastAsia" w:ascii="宋体" w:hAnsi="宋体" w:eastAsia="宋体" w:cs="Arial Unicode MS"/>
                <w:b/>
                <w:bCs/>
                <w:kern w:val="2"/>
                <w:sz w:val="28"/>
                <w:szCs w:val="24"/>
                <w:lang w:eastAsia="zh-CN"/>
              </w:rPr>
              <w:t>第五章</w:t>
            </w:r>
          </w:p>
        </w:tc>
        <w:tc>
          <w:tcPr>
            <w:tcW w:w="7864" w:type="dxa"/>
            <w:noWrap w:val="0"/>
            <w:vAlign w:val="center"/>
          </w:tcPr>
          <w:p w14:paraId="0B7D205A">
            <w:pPr>
              <w:autoSpaceDE/>
              <w:autoSpaceDN/>
              <w:adjustRightInd w:val="0"/>
              <w:snapToGrid w:val="0"/>
              <w:spacing w:before="0" w:after="0" w:line="360" w:lineRule="auto"/>
              <w:ind w:left="0" w:right="-112" w:rightChars="-51"/>
              <w:jc w:val="both"/>
              <w:rPr>
                <w:rFonts w:hint="eastAsia" w:ascii="宋体" w:hAnsi="宋体" w:eastAsia="宋体" w:cs="Times New Roman"/>
                <w:b/>
                <w:bCs/>
                <w:kern w:val="2"/>
                <w:sz w:val="28"/>
                <w:szCs w:val="24"/>
                <w:lang w:eastAsia="zh-CN"/>
              </w:rPr>
            </w:pPr>
            <w:r>
              <w:rPr>
                <w:rFonts w:hint="eastAsia" w:ascii="宋体" w:hAnsi="宋体" w:eastAsia="宋体" w:cs="Times New Roman"/>
                <w:b/>
                <w:bCs/>
                <w:kern w:val="2"/>
                <w:sz w:val="28"/>
                <w:szCs w:val="24"/>
                <w:lang w:eastAsia="zh-CN"/>
              </w:rPr>
              <w:t>响应文件组成</w:t>
            </w:r>
          </w:p>
        </w:tc>
      </w:tr>
      <w:tr w14:paraId="31DEE402">
        <w:tblPrEx>
          <w:tblCellMar>
            <w:top w:w="0" w:type="dxa"/>
            <w:left w:w="108" w:type="dxa"/>
            <w:bottom w:w="0" w:type="dxa"/>
            <w:right w:w="108" w:type="dxa"/>
          </w:tblCellMar>
        </w:tblPrEx>
        <w:trPr>
          <w:trHeight w:val="420" w:hRule="atLeast"/>
          <w:jc w:val="center"/>
        </w:trPr>
        <w:tc>
          <w:tcPr>
            <w:tcW w:w="1742" w:type="dxa"/>
            <w:noWrap w:val="0"/>
            <w:vAlign w:val="center"/>
          </w:tcPr>
          <w:p w14:paraId="3C07570D">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p>
        </w:tc>
        <w:tc>
          <w:tcPr>
            <w:tcW w:w="7864" w:type="dxa"/>
            <w:noWrap w:val="0"/>
            <w:vAlign w:val="center"/>
          </w:tcPr>
          <w:p w14:paraId="5E8DEC33">
            <w:pPr>
              <w:autoSpaceDE/>
              <w:autoSpaceDN/>
              <w:adjustRightInd w:val="0"/>
              <w:snapToGrid w:val="0"/>
              <w:spacing w:before="0" w:after="0" w:line="360" w:lineRule="auto"/>
              <w:ind w:left="0" w:right="-112" w:rightChars="-51"/>
              <w:jc w:val="both"/>
              <w:rPr>
                <w:rFonts w:ascii="仿宋_GB2312" w:hAnsi="宋体" w:eastAsia="仿宋_GB2312" w:cs="Times New Roman"/>
                <w:kern w:val="2"/>
                <w:sz w:val="24"/>
                <w:szCs w:val="24"/>
                <w:lang w:eastAsia="zh-CN"/>
              </w:rPr>
            </w:pPr>
            <w:r>
              <w:rPr>
                <w:rFonts w:ascii="仿宋_GB2312" w:hAnsi="宋体" w:eastAsia="仿宋_GB2312" w:cs="Times New Roman"/>
                <w:kern w:val="2"/>
                <w:sz w:val="24"/>
                <w:szCs w:val="24"/>
                <w:lang w:eastAsia="zh-CN"/>
              </w:rPr>
              <w:fldChar w:fldCharType="begin"/>
            </w:r>
            <w:r>
              <w:rPr>
                <w:rFonts w:ascii="仿宋_GB2312" w:hAnsi="宋体" w:eastAsia="仿宋_GB2312" w:cs="Times New Roman"/>
                <w:kern w:val="2"/>
                <w:sz w:val="24"/>
                <w:szCs w:val="24"/>
                <w:lang w:eastAsia="zh-CN"/>
              </w:rPr>
              <w:instrText xml:space="preserve"> HYPERLINK  \l "q0" </w:instrText>
            </w:r>
            <w:r>
              <w:rPr>
                <w:rFonts w:ascii="仿宋_GB2312" w:hAnsi="宋体" w:eastAsia="仿宋_GB2312" w:cs="Times New Roman"/>
                <w:kern w:val="2"/>
                <w:sz w:val="24"/>
                <w:szCs w:val="24"/>
                <w:lang w:eastAsia="zh-CN"/>
              </w:rPr>
              <w:fldChar w:fldCharType="separate"/>
            </w:r>
            <w:r>
              <w:rPr>
                <w:rStyle w:val="14"/>
                <w:rFonts w:hint="eastAsia" w:ascii="仿宋_GB2312" w:hAnsi="宋体" w:eastAsia="仿宋_GB2312" w:cs="Times New Roman"/>
                <w:color w:val="auto"/>
                <w:kern w:val="2"/>
                <w:sz w:val="24"/>
                <w:szCs w:val="24"/>
                <w:u w:val="none"/>
                <w:lang w:eastAsia="zh-CN"/>
              </w:rPr>
              <w:t>目录</w:t>
            </w:r>
            <w:r>
              <w:rPr>
                <w:rFonts w:ascii="仿宋_GB2312" w:hAnsi="宋体" w:eastAsia="仿宋_GB2312" w:cs="Times New Roman"/>
                <w:kern w:val="2"/>
                <w:sz w:val="24"/>
                <w:szCs w:val="24"/>
                <w:lang w:eastAsia="zh-CN"/>
              </w:rPr>
              <w:fldChar w:fldCharType="end"/>
            </w:r>
          </w:p>
        </w:tc>
      </w:tr>
      <w:tr w14:paraId="7BE97903">
        <w:tblPrEx>
          <w:tblCellMar>
            <w:top w:w="0" w:type="dxa"/>
            <w:left w:w="108" w:type="dxa"/>
            <w:bottom w:w="0" w:type="dxa"/>
            <w:right w:w="108" w:type="dxa"/>
          </w:tblCellMar>
        </w:tblPrEx>
        <w:trPr>
          <w:trHeight w:val="420" w:hRule="atLeast"/>
          <w:jc w:val="center"/>
        </w:trPr>
        <w:tc>
          <w:tcPr>
            <w:tcW w:w="1742" w:type="dxa"/>
            <w:noWrap w:val="0"/>
            <w:vAlign w:val="center"/>
          </w:tcPr>
          <w:p w14:paraId="7EB23C7C">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p>
        </w:tc>
        <w:tc>
          <w:tcPr>
            <w:tcW w:w="7864" w:type="dxa"/>
            <w:noWrap w:val="0"/>
            <w:vAlign w:val="center"/>
          </w:tcPr>
          <w:p w14:paraId="601902B9">
            <w:pPr>
              <w:autoSpaceDE/>
              <w:autoSpaceDN/>
              <w:adjustRightInd w:val="0"/>
              <w:snapToGrid w:val="0"/>
              <w:spacing w:before="0" w:after="0" w:line="360" w:lineRule="auto"/>
              <w:ind w:left="0" w:right="-112" w:rightChars="-51"/>
              <w:jc w:val="both"/>
              <w:rPr>
                <w:rStyle w:val="14"/>
                <w:rFonts w:hint="eastAsia" w:ascii="仿宋_GB2312" w:hAnsi="Times New Roman" w:eastAsia="仿宋_GB2312" w:cs="Times New Roman"/>
                <w:color w:val="auto"/>
                <w:kern w:val="2"/>
                <w:sz w:val="24"/>
                <w:szCs w:val="24"/>
                <w:u w:val="none"/>
                <w:lang w:eastAsia="zh-CN"/>
              </w:rPr>
            </w:pPr>
            <w:r>
              <w:rPr>
                <w:rFonts w:hint="eastAsia" w:ascii="仿宋_GB2312" w:hAnsi="Times New Roman" w:eastAsia="仿宋_GB2312" w:cs="Times New Roman"/>
                <w:kern w:val="2"/>
                <w:sz w:val="24"/>
                <w:szCs w:val="24"/>
                <w:lang w:eastAsia="zh-CN"/>
              </w:rPr>
              <w:fldChar w:fldCharType="begin"/>
            </w:r>
            <w:r>
              <w:rPr>
                <w:rStyle w:val="14"/>
                <w:rFonts w:hint="eastAsia" w:ascii="仿宋_GB2312" w:hAnsi="Times New Roman" w:eastAsia="仿宋_GB2312" w:cs="Times New Roman"/>
                <w:color w:val="auto"/>
                <w:kern w:val="2"/>
                <w:sz w:val="24"/>
                <w:szCs w:val="24"/>
                <w:u w:val="none"/>
                <w:lang w:eastAsia="zh-CN"/>
              </w:rPr>
              <w:instrText xml:space="preserve">HYPERLINK  \l "_格式1__投标人资格证明文件"</w:instrText>
            </w:r>
            <w:r>
              <w:rPr>
                <w:rFonts w:hint="eastAsia" w:ascii="仿宋_GB2312" w:hAnsi="Times New Roman" w:eastAsia="仿宋_GB2312" w:cs="Times New Roman"/>
                <w:kern w:val="2"/>
                <w:sz w:val="24"/>
                <w:szCs w:val="24"/>
                <w:lang w:eastAsia="zh-CN"/>
              </w:rPr>
              <w:fldChar w:fldCharType="separate"/>
            </w:r>
            <w:r>
              <w:rPr>
                <w:rStyle w:val="14"/>
                <w:rFonts w:hint="eastAsia" w:ascii="仿宋_GB2312" w:hAnsi="宋体" w:eastAsia="仿宋_GB2312" w:cs="Times New Roman"/>
                <w:color w:val="auto"/>
                <w:kern w:val="2"/>
                <w:sz w:val="24"/>
                <w:szCs w:val="24"/>
                <w:u w:val="none"/>
                <w:lang w:eastAsia="zh-CN"/>
              </w:rPr>
              <w:t>格式1　供应商资格证</w:t>
            </w:r>
            <w:bookmarkStart w:id="3" w:name="_Hlt358023761"/>
            <w:r>
              <w:rPr>
                <w:rStyle w:val="14"/>
                <w:rFonts w:hint="eastAsia" w:ascii="仿宋_GB2312" w:hAnsi="宋体" w:eastAsia="仿宋_GB2312" w:cs="Times New Roman"/>
                <w:color w:val="auto"/>
                <w:kern w:val="2"/>
                <w:sz w:val="24"/>
                <w:szCs w:val="24"/>
                <w:u w:val="none"/>
                <w:lang w:eastAsia="zh-CN"/>
              </w:rPr>
              <w:t>明</w:t>
            </w:r>
            <w:bookmarkEnd w:id="3"/>
            <w:r>
              <w:rPr>
                <w:rStyle w:val="14"/>
                <w:rFonts w:hint="eastAsia" w:ascii="仿宋_GB2312" w:hAnsi="宋体" w:eastAsia="仿宋_GB2312" w:cs="Times New Roman"/>
                <w:color w:val="auto"/>
                <w:kern w:val="2"/>
                <w:sz w:val="24"/>
                <w:szCs w:val="24"/>
                <w:u w:val="none"/>
                <w:lang w:eastAsia="zh-CN"/>
              </w:rPr>
              <w:t>文件</w:t>
            </w:r>
            <w:r>
              <w:rPr>
                <w:rFonts w:hint="eastAsia" w:ascii="仿宋_GB2312" w:hAnsi="Times New Roman" w:eastAsia="仿宋_GB2312" w:cs="Times New Roman"/>
                <w:kern w:val="2"/>
                <w:sz w:val="24"/>
                <w:szCs w:val="24"/>
                <w:lang w:eastAsia="zh-CN"/>
              </w:rPr>
              <w:fldChar w:fldCharType="end"/>
            </w:r>
          </w:p>
        </w:tc>
      </w:tr>
      <w:tr w14:paraId="61C2A1E3">
        <w:tblPrEx>
          <w:tblCellMar>
            <w:top w:w="0" w:type="dxa"/>
            <w:left w:w="108" w:type="dxa"/>
            <w:bottom w:w="0" w:type="dxa"/>
            <w:right w:w="108" w:type="dxa"/>
          </w:tblCellMar>
        </w:tblPrEx>
        <w:trPr>
          <w:trHeight w:val="420" w:hRule="atLeast"/>
          <w:jc w:val="center"/>
        </w:trPr>
        <w:tc>
          <w:tcPr>
            <w:tcW w:w="1742" w:type="dxa"/>
            <w:noWrap w:val="0"/>
            <w:vAlign w:val="center"/>
          </w:tcPr>
          <w:p w14:paraId="23343637">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p>
        </w:tc>
        <w:tc>
          <w:tcPr>
            <w:tcW w:w="7864" w:type="dxa"/>
            <w:noWrap w:val="0"/>
            <w:vAlign w:val="center"/>
          </w:tcPr>
          <w:p w14:paraId="2A502FA1">
            <w:pPr>
              <w:autoSpaceDE/>
              <w:autoSpaceDN/>
              <w:adjustRightInd w:val="0"/>
              <w:snapToGrid w:val="0"/>
              <w:spacing w:before="0" w:after="0" w:line="360" w:lineRule="auto"/>
              <w:ind w:left="0" w:right="-112" w:rightChars="-51"/>
              <w:jc w:val="both"/>
              <w:rPr>
                <w:rFonts w:hint="eastAsia" w:ascii="仿宋_GB2312" w:hAnsi="宋体" w:eastAsia="仿宋_GB2312" w:cs="Times New Roman"/>
                <w:kern w:val="2"/>
                <w:sz w:val="24"/>
                <w:szCs w:val="24"/>
                <w:lang w:eastAsia="zh-CN"/>
              </w:rPr>
            </w:pPr>
            <w:r>
              <w:rPr>
                <w:rFonts w:hint="eastAsia" w:ascii="仿宋_GB2312" w:hAnsi="宋体" w:eastAsia="仿宋_GB2312" w:cs="Times New Roman"/>
                <w:kern w:val="2"/>
                <w:sz w:val="24"/>
                <w:szCs w:val="24"/>
                <w:lang w:eastAsia="zh-CN"/>
              </w:rPr>
              <w:fldChar w:fldCharType="begin"/>
            </w:r>
            <w:r>
              <w:rPr>
                <w:rFonts w:hint="eastAsia" w:ascii="仿宋_GB2312" w:hAnsi="宋体" w:eastAsia="仿宋_GB2312" w:cs="Times New Roman"/>
                <w:kern w:val="2"/>
                <w:sz w:val="24"/>
                <w:szCs w:val="24"/>
                <w:lang w:eastAsia="zh-CN"/>
              </w:rPr>
              <w:instrText xml:space="preserve">HYPERLINK  \l "_格式3__"</w:instrText>
            </w:r>
            <w:r>
              <w:rPr>
                <w:rFonts w:hint="eastAsia" w:ascii="仿宋_GB2312" w:hAnsi="宋体" w:eastAsia="仿宋_GB2312" w:cs="Times New Roman"/>
                <w:kern w:val="2"/>
                <w:sz w:val="24"/>
                <w:szCs w:val="24"/>
                <w:lang w:eastAsia="zh-CN"/>
              </w:rPr>
              <w:fldChar w:fldCharType="separate"/>
            </w:r>
            <w:r>
              <w:rPr>
                <w:rStyle w:val="14"/>
                <w:rFonts w:hint="eastAsia" w:ascii="仿宋_GB2312" w:hAnsi="宋体" w:eastAsia="仿宋_GB2312" w:cs="Times New Roman"/>
                <w:color w:val="auto"/>
                <w:kern w:val="2"/>
                <w:sz w:val="24"/>
                <w:szCs w:val="24"/>
                <w:u w:val="none"/>
                <w:lang w:eastAsia="zh-CN"/>
              </w:rPr>
              <w:t xml:space="preserve">格式2 </w:t>
            </w:r>
            <w:bookmarkStart w:id="4" w:name="_Hlt18143231"/>
            <w:r>
              <w:rPr>
                <w:rStyle w:val="14"/>
                <w:rFonts w:hint="eastAsia" w:ascii="仿宋_GB2312" w:hAnsi="宋体" w:eastAsia="仿宋_GB2312" w:cs="Times New Roman"/>
                <w:color w:val="auto"/>
                <w:kern w:val="2"/>
                <w:sz w:val="24"/>
                <w:szCs w:val="24"/>
                <w:u w:val="none"/>
                <w:lang w:eastAsia="zh-CN"/>
              </w:rPr>
              <w:t xml:space="preserve"> </w:t>
            </w:r>
            <w:bookmarkEnd w:id="4"/>
            <w:r>
              <w:rPr>
                <w:rStyle w:val="14"/>
                <w:rFonts w:hint="eastAsia" w:ascii="仿宋_GB2312" w:hAnsi="宋体" w:eastAsia="仿宋_GB2312" w:cs="Times New Roman"/>
                <w:color w:val="auto"/>
                <w:kern w:val="2"/>
                <w:sz w:val="24"/>
                <w:szCs w:val="24"/>
                <w:u w:val="none"/>
                <w:lang w:eastAsia="zh-CN"/>
              </w:rPr>
              <w:t>声明函</w:t>
            </w:r>
            <w:r>
              <w:rPr>
                <w:rFonts w:hint="eastAsia" w:ascii="仿宋_GB2312" w:hAnsi="宋体" w:eastAsia="仿宋_GB2312" w:cs="Times New Roman"/>
                <w:kern w:val="2"/>
                <w:sz w:val="24"/>
                <w:szCs w:val="24"/>
                <w:lang w:eastAsia="zh-CN"/>
              </w:rPr>
              <w:fldChar w:fldCharType="end"/>
            </w:r>
          </w:p>
          <w:p w14:paraId="48FDDBA9">
            <w:pPr>
              <w:autoSpaceDE/>
              <w:autoSpaceDN/>
              <w:adjustRightInd w:val="0"/>
              <w:snapToGrid w:val="0"/>
              <w:spacing w:before="0" w:after="0" w:line="360" w:lineRule="auto"/>
              <w:ind w:left="0" w:right="-112" w:rightChars="-51"/>
              <w:jc w:val="both"/>
              <w:rPr>
                <w:rFonts w:hint="eastAsia" w:ascii="仿宋_GB2312" w:hAnsi="宋体" w:eastAsia="仿宋_GB2312" w:cs="Times New Roman"/>
                <w:kern w:val="2"/>
                <w:sz w:val="24"/>
                <w:szCs w:val="24"/>
                <w:lang w:eastAsia="zh-CN"/>
              </w:rPr>
            </w:pPr>
            <w:r>
              <w:rPr>
                <w:rFonts w:hint="eastAsia" w:ascii="仿宋_GB2312" w:hAnsi="宋体" w:eastAsia="仿宋_GB2312" w:cs="Times New Roman"/>
                <w:kern w:val="2"/>
                <w:sz w:val="24"/>
                <w:szCs w:val="24"/>
                <w:lang w:eastAsia="zh-CN"/>
              </w:rPr>
              <w:t>格式3  开标一览表</w:t>
            </w:r>
          </w:p>
        </w:tc>
      </w:tr>
      <w:tr w14:paraId="17EE46E5">
        <w:tblPrEx>
          <w:tblCellMar>
            <w:top w:w="0" w:type="dxa"/>
            <w:left w:w="108" w:type="dxa"/>
            <w:bottom w:w="0" w:type="dxa"/>
            <w:right w:w="108" w:type="dxa"/>
          </w:tblCellMar>
        </w:tblPrEx>
        <w:trPr>
          <w:trHeight w:val="420" w:hRule="atLeast"/>
          <w:jc w:val="center"/>
        </w:trPr>
        <w:tc>
          <w:tcPr>
            <w:tcW w:w="1742" w:type="dxa"/>
            <w:noWrap w:val="0"/>
            <w:vAlign w:val="center"/>
          </w:tcPr>
          <w:p w14:paraId="4E04B04B">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p>
        </w:tc>
        <w:tc>
          <w:tcPr>
            <w:tcW w:w="7864" w:type="dxa"/>
            <w:noWrap w:val="0"/>
            <w:vAlign w:val="center"/>
          </w:tcPr>
          <w:p w14:paraId="7A76CEB7">
            <w:pPr>
              <w:autoSpaceDE/>
              <w:autoSpaceDN/>
              <w:adjustRightInd w:val="0"/>
              <w:snapToGrid w:val="0"/>
              <w:spacing w:before="0" w:after="0" w:line="360" w:lineRule="auto"/>
              <w:ind w:left="0" w:right="-112" w:rightChars="-51"/>
              <w:jc w:val="both"/>
              <w:rPr>
                <w:rFonts w:hint="eastAsia" w:ascii="仿宋_GB2312" w:hAnsi="宋体" w:eastAsia="仿宋_GB2312" w:cs="Times New Roman"/>
                <w:kern w:val="2"/>
                <w:sz w:val="24"/>
                <w:szCs w:val="24"/>
                <w:lang w:eastAsia="zh-CN"/>
              </w:rPr>
            </w:pPr>
            <w:r>
              <w:rPr>
                <w:rFonts w:hint="eastAsia" w:ascii="仿宋_GB2312" w:hAnsi="宋体" w:eastAsia="仿宋_GB2312" w:cs="Times New Roman"/>
                <w:kern w:val="2"/>
                <w:sz w:val="24"/>
                <w:szCs w:val="24"/>
                <w:lang w:eastAsia="zh-CN"/>
              </w:rPr>
              <w:fldChar w:fldCharType="begin"/>
            </w:r>
            <w:r>
              <w:rPr>
                <w:rFonts w:hint="eastAsia" w:ascii="仿宋_GB2312" w:hAnsi="宋体" w:eastAsia="仿宋_GB2312" w:cs="Times New Roman"/>
                <w:kern w:val="2"/>
                <w:sz w:val="24"/>
                <w:szCs w:val="24"/>
                <w:lang w:eastAsia="zh-CN"/>
              </w:rPr>
              <w:instrText xml:space="preserve">HYPERLINK  \l "_格式5__"</w:instrText>
            </w:r>
            <w:r>
              <w:rPr>
                <w:rFonts w:hint="eastAsia" w:ascii="仿宋_GB2312" w:hAnsi="宋体" w:eastAsia="仿宋_GB2312" w:cs="Times New Roman"/>
                <w:kern w:val="2"/>
                <w:sz w:val="24"/>
                <w:szCs w:val="24"/>
                <w:lang w:eastAsia="zh-CN"/>
              </w:rPr>
              <w:fldChar w:fldCharType="separate"/>
            </w:r>
            <w:r>
              <w:rPr>
                <w:rStyle w:val="14"/>
                <w:rFonts w:hint="eastAsia" w:ascii="仿宋_GB2312" w:hAnsi="宋体" w:eastAsia="仿宋_GB2312" w:cs="Times New Roman"/>
                <w:color w:val="auto"/>
                <w:kern w:val="2"/>
                <w:sz w:val="24"/>
                <w:szCs w:val="24"/>
                <w:u w:val="none"/>
                <w:lang w:eastAsia="zh-CN"/>
              </w:rPr>
              <w:t>格式4  分项报价表</w:t>
            </w:r>
            <w:r>
              <w:rPr>
                <w:rFonts w:hint="eastAsia" w:ascii="仿宋_GB2312" w:hAnsi="宋体" w:eastAsia="仿宋_GB2312" w:cs="Times New Roman"/>
                <w:kern w:val="2"/>
                <w:sz w:val="24"/>
                <w:szCs w:val="24"/>
                <w:lang w:eastAsia="zh-CN"/>
              </w:rPr>
              <w:fldChar w:fldCharType="end"/>
            </w:r>
          </w:p>
        </w:tc>
      </w:tr>
      <w:tr w14:paraId="598C0E0B">
        <w:tblPrEx>
          <w:tblCellMar>
            <w:top w:w="0" w:type="dxa"/>
            <w:left w:w="108" w:type="dxa"/>
            <w:bottom w:w="0" w:type="dxa"/>
            <w:right w:w="108" w:type="dxa"/>
          </w:tblCellMar>
        </w:tblPrEx>
        <w:trPr>
          <w:trHeight w:val="420" w:hRule="atLeast"/>
          <w:jc w:val="center"/>
        </w:trPr>
        <w:tc>
          <w:tcPr>
            <w:tcW w:w="1742" w:type="dxa"/>
            <w:noWrap w:val="0"/>
            <w:vAlign w:val="center"/>
          </w:tcPr>
          <w:p w14:paraId="7568A4E0">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p>
        </w:tc>
        <w:tc>
          <w:tcPr>
            <w:tcW w:w="7864" w:type="dxa"/>
            <w:noWrap w:val="0"/>
            <w:vAlign w:val="center"/>
          </w:tcPr>
          <w:p w14:paraId="20243180">
            <w:pPr>
              <w:autoSpaceDE/>
              <w:autoSpaceDN/>
              <w:adjustRightInd w:val="0"/>
              <w:snapToGrid w:val="0"/>
              <w:spacing w:before="0" w:after="0" w:line="360" w:lineRule="auto"/>
              <w:ind w:left="0" w:right="-112" w:rightChars="-51"/>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fldChar w:fldCharType="begin"/>
            </w:r>
            <w:r>
              <w:rPr>
                <w:rFonts w:hint="eastAsia" w:ascii="仿宋_GB2312" w:hAnsi="Times New Roman" w:eastAsia="仿宋_GB2312" w:cs="Times New Roman"/>
                <w:kern w:val="2"/>
                <w:sz w:val="24"/>
                <w:szCs w:val="24"/>
                <w:lang w:eastAsia="zh-CN"/>
              </w:rPr>
              <w:instrText xml:space="preserve"> HYPERLINK  \l "q17" </w:instrText>
            </w:r>
            <w:r>
              <w:rPr>
                <w:rFonts w:hint="eastAsia" w:ascii="仿宋_GB2312" w:hAnsi="Times New Roman" w:eastAsia="仿宋_GB2312" w:cs="Times New Roman"/>
                <w:kern w:val="2"/>
                <w:sz w:val="24"/>
                <w:szCs w:val="24"/>
                <w:lang w:eastAsia="zh-CN"/>
              </w:rPr>
              <w:fldChar w:fldCharType="separate"/>
            </w:r>
            <w:r>
              <w:rPr>
                <w:rStyle w:val="14"/>
                <w:rFonts w:hint="eastAsia" w:ascii="仿宋_GB2312" w:hAnsi="Times New Roman" w:eastAsia="仿宋_GB2312" w:cs="Times New Roman"/>
                <w:color w:val="auto"/>
                <w:kern w:val="2"/>
                <w:sz w:val="24"/>
                <w:szCs w:val="24"/>
                <w:u w:val="none"/>
                <w:lang w:eastAsia="zh-CN"/>
              </w:rPr>
              <w:t>格式5  技术规格</w:t>
            </w:r>
            <w:r>
              <w:rPr>
                <w:rFonts w:hint="eastAsia" w:ascii="仿宋_GB2312" w:hAnsi="Times New Roman" w:eastAsia="仿宋_GB2312" w:cs="Times New Roman"/>
                <w:kern w:val="2"/>
                <w:sz w:val="24"/>
                <w:szCs w:val="24"/>
                <w:lang w:eastAsia="zh-CN"/>
              </w:rPr>
              <w:fldChar w:fldCharType="end"/>
            </w:r>
          </w:p>
          <w:p w14:paraId="450D4145">
            <w:pPr>
              <w:autoSpaceDE/>
              <w:autoSpaceDN/>
              <w:adjustRightInd w:val="0"/>
              <w:snapToGrid w:val="0"/>
              <w:spacing w:before="0" w:after="0" w:line="360" w:lineRule="auto"/>
              <w:ind w:left="0" w:right="-112" w:rightChars="-51"/>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格式6  交付进度</w:t>
            </w:r>
          </w:p>
          <w:p w14:paraId="1CC41AEE">
            <w:pPr>
              <w:autoSpaceDE/>
              <w:autoSpaceDN/>
              <w:adjustRightInd w:val="0"/>
              <w:snapToGrid w:val="0"/>
              <w:spacing w:before="0" w:after="0" w:line="360" w:lineRule="auto"/>
              <w:ind w:left="0" w:right="-112" w:rightChars="-51"/>
              <w:jc w:val="both"/>
              <w:rPr>
                <w:rFonts w:hint="eastAsia" w:ascii="仿宋_GB2312" w:hAnsi="宋体"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格式7  售后服务和质量承诺</w:t>
            </w:r>
          </w:p>
        </w:tc>
      </w:tr>
      <w:tr w14:paraId="375C8EF0">
        <w:tblPrEx>
          <w:tblCellMar>
            <w:top w:w="0" w:type="dxa"/>
            <w:left w:w="108" w:type="dxa"/>
            <w:bottom w:w="0" w:type="dxa"/>
            <w:right w:w="108" w:type="dxa"/>
          </w:tblCellMar>
        </w:tblPrEx>
        <w:trPr>
          <w:trHeight w:val="420" w:hRule="atLeast"/>
          <w:jc w:val="center"/>
        </w:trPr>
        <w:tc>
          <w:tcPr>
            <w:tcW w:w="1742" w:type="dxa"/>
            <w:noWrap w:val="0"/>
            <w:vAlign w:val="center"/>
          </w:tcPr>
          <w:p w14:paraId="46A1CB5F">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p>
        </w:tc>
        <w:tc>
          <w:tcPr>
            <w:tcW w:w="7864" w:type="dxa"/>
            <w:noWrap w:val="0"/>
            <w:vAlign w:val="center"/>
          </w:tcPr>
          <w:p w14:paraId="12BAE039">
            <w:pPr>
              <w:autoSpaceDE/>
              <w:autoSpaceDN/>
              <w:adjustRightInd w:val="0"/>
              <w:snapToGrid w:val="0"/>
              <w:spacing w:before="0" w:after="0" w:line="360" w:lineRule="auto"/>
              <w:ind w:left="0" w:right="-112" w:rightChars="-51"/>
              <w:jc w:val="both"/>
              <w:rPr>
                <w:rFonts w:hint="eastAsia" w:ascii="仿宋_GB2312" w:hAnsi="宋体" w:eastAsia="仿宋_GB2312" w:cs="Times New Roman"/>
                <w:kern w:val="2"/>
                <w:sz w:val="24"/>
                <w:szCs w:val="24"/>
                <w:lang w:eastAsia="zh-CN"/>
              </w:rPr>
            </w:pPr>
            <w:r>
              <w:rPr>
                <w:rFonts w:hint="eastAsia" w:ascii="仿宋_GB2312" w:hAnsi="宋体" w:eastAsia="仿宋_GB2312" w:cs="Times New Roman"/>
                <w:kern w:val="2"/>
                <w:sz w:val="24"/>
                <w:szCs w:val="24"/>
                <w:lang w:eastAsia="zh-CN"/>
              </w:rPr>
              <w:fldChar w:fldCharType="begin"/>
            </w:r>
            <w:r>
              <w:rPr>
                <w:rFonts w:hint="eastAsia" w:ascii="仿宋_GB2312" w:hAnsi="宋体" w:eastAsia="仿宋_GB2312" w:cs="Times New Roman"/>
                <w:kern w:val="2"/>
                <w:sz w:val="24"/>
                <w:szCs w:val="24"/>
                <w:lang w:eastAsia="zh-CN"/>
              </w:rPr>
              <w:instrText xml:space="preserve"> HYPERLINK  \l "_格式7__投标人资格声明" </w:instrText>
            </w:r>
            <w:r>
              <w:rPr>
                <w:rFonts w:hint="eastAsia" w:ascii="仿宋_GB2312" w:hAnsi="宋体" w:eastAsia="仿宋_GB2312" w:cs="Times New Roman"/>
                <w:kern w:val="2"/>
                <w:sz w:val="24"/>
                <w:szCs w:val="24"/>
                <w:lang w:eastAsia="zh-CN"/>
              </w:rPr>
              <w:fldChar w:fldCharType="separate"/>
            </w:r>
            <w:r>
              <w:rPr>
                <w:rStyle w:val="14"/>
                <w:rFonts w:hint="eastAsia" w:ascii="仿宋_GB2312" w:hAnsi="宋体" w:eastAsia="仿宋_GB2312" w:cs="Times New Roman"/>
                <w:color w:val="auto"/>
                <w:kern w:val="2"/>
                <w:sz w:val="24"/>
                <w:szCs w:val="24"/>
                <w:u w:val="none"/>
                <w:lang w:eastAsia="zh-CN"/>
              </w:rPr>
              <w:t>格式8  供应商资格声明</w:t>
            </w:r>
            <w:r>
              <w:rPr>
                <w:rFonts w:hint="eastAsia" w:ascii="仿宋_GB2312" w:hAnsi="宋体" w:eastAsia="仿宋_GB2312" w:cs="Times New Roman"/>
                <w:kern w:val="2"/>
                <w:sz w:val="24"/>
                <w:szCs w:val="24"/>
                <w:lang w:eastAsia="zh-CN"/>
              </w:rPr>
              <w:fldChar w:fldCharType="end"/>
            </w:r>
          </w:p>
        </w:tc>
      </w:tr>
      <w:tr w14:paraId="202DEFB2">
        <w:tblPrEx>
          <w:tblCellMar>
            <w:top w:w="0" w:type="dxa"/>
            <w:left w:w="108" w:type="dxa"/>
            <w:bottom w:w="0" w:type="dxa"/>
            <w:right w:w="108" w:type="dxa"/>
          </w:tblCellMar>
        </w:tblPrEx>
        <w:trPr>
          <w:trHeight w:val="420" w:hRule="atLeast"/>
          <w:jc w:val="center"/>
        </w:trPr>
        <w:tc>
          <w:tcPr>
            <w:tcW w:w="1742" w:type="dxa"/>
            <w:noWrap w:val="0"/>
            <w:vAlign w:val="center"/>
          </w:tcPr>
          <w:p w14:paraId="3B386E60">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p>
        </w:tc>
        <w:tc>
          <w:tcPr>
            <w:tcW w:w="7864" w:type="dxa"/>
            <w:noWrap w:val="0"/>
            <w:vAlign w:val="center"/>
          </w:tcPr>
          <w:p w14:paraId="1427297F">
            <w:pPr>
              <w:autoSpaceDE/>
              <w:autoSpaceDN/>
              <w:adjustRightInd w:val="0"/>
              <w:snapToGrid w:val="0"/>
              <w:spacing w:before="0" w:after="0" w:line="360" w:lineRule="auto"/>
              <w:ind w:left="0" w:right="-112" w:rightChars="-51"/>
              <w:jc w:val="both"/>
              <w:rPr>
                <w:rFonts w:hint="eastAsia" w:ascii="仿宋_GB2312" w:hAnsi="宋体" w:eastAsia="仿宋_GB2312" w:cs="Times New Roman"/>
                <w:kern w:val="2"/>
                <w:sz w:val="24"/>
                <w:szCs w:val="24"/>
                <w:lang w:eastAsia="zh-CN"/>
              </w:rPr>
            </w:pPr>
            <w:r>
              <w:rPr>
                <w:rFonts w:hint="eastAsia" w:ascii="仿宋_GB2312" w:hAnsi="宋体" w:eastAsia="仿宋_GB2312" w:cs="Times New Roman"/>
                <w:kern w:val="2"/>
                <w:sz w:val="24"/>
                <w:szCs w:val="24"/>
                <w:lang w:eastAsia="zh-CN"/>
              </w:rPr>
              <w:t>格式9  偏离表</w:t>
            </w:r>
          </w:p>
        </w:tc>
      </w:tr>
      <w:tr w14:paraId="166B74D5">
        <w:tblPrEx>
          <w:tblCellMar>
            <w:top w:w="0" w:type="dxa"/>
            <w:left w:w="108" w:type="dxa"/>
            <w:bottom w:w="0" w:type="dxa"/>
            <w:right w:w="108" w:type="dxa"/>
          </w:tblCellMar>
        </w:tblPrEx>
        <w:trPr>
          <w:trHeight w:val="420" w:hRule="atLeast"/>
          <w:jc w:val="center"/>
        </w:trPr>
        <w:tc>
          <w:tcPr>
            <w:tcW w:w="1742" w:type="dxa"/>
            <w:noWrap w:val="0"/>
            <w:vAlign w:val="center"/>
          </w:tcPr>
          <w:p w14:paraId="641613E0">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p>
        </w:tc>
        <w:tc>
          <w:tcPr>
            <w:tcW w:w="7864" w:type="dxa"/>
            <w:noWrap w:val="0"/>
            <w:vAlign w:val="center"/>
          </w:tcPr>
          <w:p w14:paraId="45B134EA">
            <w:pPr>
              <w:autoSpaceDE/>
              <w:autoSpaceDN/>
              <w:adjustRightInd w:val="0"/>
              <w:snapToGrid w:val="0"/>
              <w:spacing w:before="0" w:after="0" w:line="360" w:lineRule="auto"/>
              <w:ind w:left="0" w:right="-112" w:rightChars="-51"/>
              <w:jc w:val="both"/>
              <w:rPr>
                <w:rFonts w:hint="eastAsia" w:ascii="仿宋_GB2312" w:hAnsi="宋体" w:eastAsia="仿宋_GB2312" w:cs="Times New Roman"/>
                <w:kern w:val="2"/>
                <w:sz w:val="24"/>
                <w:szCs w:val="24"/>
                <w:lang w:eastAsia="zh-CN"/>
              </w:rPr>
            </w:pPr>
            <w:r>
              <w:rPr>
                <w:rFonts w:hint="eastAsia" w:ascii="仿宋_GB2312" w:hAnsi="宋体" w:eastAsia="仿宋_GB2312" w:cs="Times New Roman"/>
                <w:kern w:val="2"/>
                <w:sz w:val="24"/>
                <w:szCs w:val="24"/>
                <w:lang w:eastAsia="zh-CN"/>
              </w:rPr>
              <w:fldChar w:fldCharType="begin"/>
            </w:r>
            <w:r>
              <w:rPr>
                <w:rFonts w:hint="eastAsia" w:ascii="仿宋_GB2312" w:hAnsi="宋体" w:eastAsia="仿宋_GB2312" w:cs="Times New Roman"/>
                <w:kern w:val="2"/>
                <w:sz w:val="24"/>
                <w:szCs w:val="24"/>
                <w:lang w:eastAsia="zh-CN"/>
              </w:rPr>
              <w:instrText xml:space="preserve"> HYPERLINK  \l "q41" </w:instrText>
            </w:r>
            <w:r>
              <w:rPr>
                <w:rFonts w:hint="eastAsia" w:ascii="仿宋_GB2312" w:hAnsi="宋体" w:eastAsia="仿宋_GB2312" w:cs="Times New Roman"/>
                <w:kern w:val="2"/>
                <w:sz w:val="24"/>
                <w:szCs w:val="24"/>
                <w:lang w:eastAsia="zh-CN"/>
              </w:rPr>
              <w:fldChar w:fldCharType="separate"/>
            </w:r>
            <w:r>
              <w:rPr>
                <w:rStyle w:val="14"/>
                <w:rFonts w:hint="eastAsia" w:ascii="仿宋_GB2312" w:hAnsi="宋体" w:eastAsia="仿宋_GB2312" w:cs="Times New Roman"/>
                <w:color w:val="auto"/>
                <w:kern w:val="2"/>
                <w:sz w:val="24"/>
                <w:szCs w:val="24"/>
                <w:u w:val="none"/>
                <w:lang w:eastAsia="zh-CN"/>
              </w:rPr>
              <w:t>格式10  其他采购文件要求的资料或供应商认为需要补充的资料</w:t>
            </w:r>
            <w:r>
              <w:rPr>
                <w:rFonts w:hint="eastAsia" w:ascii="仿宋_GB2312" w:hAnsi="宋体" w:eastAsia="仿宋_GB2312" w:cs="Times New Roman"/>
                <w:kern w:val="2"/>
                <w:sz w:val="24"/>
                <w:szCs w:val="24"/>
                <w:lang w:eastAsia="zh-CN"/>
              </w:rPr>
              <w:fldChar w:fldCharType="end"/>
            </w:r>
          </w:p>
        </w:tc>
      </w:tr>
      <w:tr w14:paraId="7B05651C">
        <w:tblPrEx>
          <w:tblCellMar>
            <w:top w:w="0" w:type="dxa"/>
            <w:left w:w="108" w:type="dxa"/>
            <w:bottom w:w="0" w:type="dxa"/>
            <w:right w:w="108" w:type="dxa"/>
          </w:tblCellMar>
        </w:tblPrEx>
        <w:trPr>
          <w:trHeight w:val="420" w:hRule="atLeast"/>
          <w:jc w:val="center"/>
        </w:trPr>
        <w:tc>
          <w:tcPr>
            <w:tcW w:w="1742" w:type="dxa"/>
            <w:noWrap w:val="0"/>
            <w:vAlign w:val="center"/>
          </w:tcPr>
          <w:p w14:paraId="2854A81B">
            <w:pPr>
              <w:autoSpaceDE/>
              <w:autoSpaceDN/>
              <w:adjustRightInd w:val="0"/>
              <w:snapToGrid w:val="0"/>
              <w:spacing w:before="0" w:after="0" w:line="360" w:lineRule="auto"/>
              <w:ind w:left="0" w:right="0" w:firstLine="301" w:firstLineChars="100"/>
              <w:jc w:val="both"/>
              <w:rPr>
                <w:rFonts w:hint="eastAsia" w:ascii="宋体" w:hAnsi="宋体" w:eastAsia="宋体" w:cs="Arial Unicode MS"/>
                <w:b/>
                <w:bCs/>
                <w:kern w:val="2"/>
                <w:sz w:val="30"/>
                <w:szCs w:val="30"/>
                <w:lang w:eastAsia="zh-CN"/>
              </w:rPr>
            </w:pPr>
            <w:r>
              <w:rPr>
                <w:rFonts w:hint="eastAsia" w:ascii="宋体" w:hAnsi="宋体" w:eastAsia="宋体" w:cs="Arial Unicode MS"/>
                <w:b/>
                <w:bCs/>
                <w:kern w:val="2"/>
                <w:sz w:val="30"/>
                <w:szCs w:val="30"/>
                <w:lang w:eastAsia="zh-CN"/>
              </w:rPr>
              <w:t>第二部分</w:t>
            </w:r>
          </w:p>
        </w:tc>
        <w:tc>
          <w:tcPr>
            <w:tcW w:w="7864" w:type="dxa"/>
            <w:noWrap w:val="0"/>
            <w:vAlign w:val="center"/>
          </w:tcPr>
          <w:p w14:paraId="6331A77C">
            <w:pPr>
              <w:autoSpaceDE/>
              <w:autoSpaceDN/>
              <w:adjustRightInd w:val="0"/>
              <w:snapToGrid w:val="0"/>
              <w:spacing w:before="0" w:after="0" w:line="360" w:lineRule="auto"/>
              <w:ind w:left="0" w:right="0"/>
              <w:jc w:val="both"/>
              <w:rPr>
                <w:rFonts w:hint="eastAsia" w:ascii="宋体" w:hAnsi="宋体" w:eastAsia="宋体" w:cs="Arial Unicode MS"/>
                <w:b/>
                <w:bCs/>
                <w:kern w:val="2"/>
                <w:sz w:val="30"/>
                <w:szCs w:val="30"/>
                <w:lang w:eastAsia="zh-CN"/>
              </w:rPr>
            </w:pPr>
            <w:r>
              <w:rPr>
                <w:rFonts w:hint="eastAsia" w:ascii="宋体" w:hAnsi="宋体" w:eastAsia="宋体" w:cs="Arial Unicode MS"/>
                <w:b/>
                <w:bCs/>
                <w:kern w:val="2"/>
                <w:sz w:val="30"/>
                <w:szCs w:val="30"/>
                <w:lang w:eastAsia="zh-CN"/>
              </w:rPr>
              <w:t>技术部分</w:t>
            </w:r>
          </w:p>
        </w:tc>
      </w:tr>
      <w:tr w14:paraId="3B6EEE19">
        <w:tblPrEx>
          <w:tblCellMar>
            <w:top w:w="0" w:type="dxa"/>
            <w:left w:w="108" w:type="dxa"/>
            <w:bottom w:w="0" w:type="dxa"/>
            <w:right w:w="108" w:type="dxa"/>
          </w:tblCellMar>
        </w:tblPrEx>
        <w:trPr>
          <w:trHeight w:val="420" w:hRule="atLeast"/>
          <w:jc w:val="center"/>
        </w:trPr>
        <w:tc>
          <w:tcPr>
            <w:tcW w:w="1742" w:type="dxa"/>
            <w:noWrap w:val="0"/>
            <w:vAlign w:val="center"/>
          </w:tcPr>
          <w:p w14:paraId="2E19EE94">
            <w:pPr>
              <w:autoSpaceDE/>
              <w:autoSpaceDN/>
              <w:adjustRightInd w:val="0"/>
              <w:snapToGrid w:val="0"/>
              <w:spacing w:before="0" w:after="0" w:line="360" w:lineRule="auto"/>
              <w:ind w:left="0" w:right="0"/>
              <w:jc w:val="center"/>
              <w:rPr>
                <w:rFonts w:hint="eastAsia" w:ascii="宋体" w:hAnsi="宋体" w:eastAsia="宋体" w:cs="Arial Unicode MS"/>
                <w:b/>
                <w:bCs/>
                <w:kern w:val="2"/>
                <w:sz w:val="28"/>
                <w:szCs w:val="24"/>
                <w:lang w:eastAsia="zh-CN"/>
              </w:rPr>
            </w:pPr>
            <w:r>
              <w:rPr>
                <w:rFonts w:hint="eastAsia" w:ascii="宋体" w:hAnsi="宋体" w:eastAsia="宋体" w:cs="Arial Unicode MS"/>
                <w:b/>
                <w:bCs/>
                <w:kern w:val="2"/>
                <w:sz w:val="28"/>
                <w:szCs w:val="24"/>
                <w:lang w:eastAsia="zh-CN"/>
              </w:rPr>
              <w:t>第六章</w:t>
            </w:r>
          </w:p>
        </w:tc>
        <w:tc>
          <w:tcPr>
            <w:tcW w:w="7864" w:type="dxa"/>
            <w:noWrap w:val="0"/>
            <w:vAlign w:val="center"/>
          </w:tcPr>
          <w:p w14:paraId="7CC9858F">
            <w:pPr>
              <w:autoSpaceDE/>
              <w:autoSpaceDN/>
              <w:adjustRightInd w:val="0"/>
              <w:snapToGrid w:val="0"/>
              <w:spacing w:before="0" w:after="0" w:line="360" w:lineRule="auto"/>
              <w:ind w:left="0" w:right="-112" w:rightChars="-51"/>
              <w:jc w:val="both"/>
              <w:rPr>
                <w:rFonts w:hint="eastAsia" w:ascii="宋体" w:hAnsi="宋体" w:eastAsia="宋体" w:cs="Arial Unicode MS"/>
                <w:b/>
                <w:bCs/>
                <w:kern w:val="2"/>
                <w:sz w:val="28"/>
                <w:szCs w:val="24"/>
                <w:lang w:eastAsia="zh-CN"/>
              </w:rPr>
            </w:pPr>
            <w:r>
              <w:rPr>
                <w:rFonts w:hint="eastAsia" w:ascii="宋体" w:hAnsi="宋体" w:eastAsia="宋体" w:cs="Arial Unicode MS"/>
                <w:b/>
                <w:bCs/>
                <w:kern w:val="2"/>
                <w:sz w:val="28"/>
                <w:szCs w:val="24"/>
                <w:lang w:eastAsia="zh-CN"/>
              </w:rPr>
              <w:t>项目采购需求</w:t>
            </w:r>
          </w:p>
        </w:tc>
      </w:tr>
      <w:tr w14:paraId="2880C285">
        <w:tblPrEx>
          <w:tblCellMar>
            <w:top w:w="0" w:type="dxa"/>
            <w:left w:w="108" w:type="dxa"/>
            <w:bottom w:w="0" w:type="dxa"/>
            <w:right w:w="108" w:type="dxa"/>
          </w:tblCellMar>
        </w:tblPrEx>
        <w:trPr>
          <w:trHeight w:val="420" w:hRule="atLeast"/>
          <w:jc w:val="center"/>
        </w:trPr>
        <w:tc>
          <w:tcPr>
            <w:tcW w:w="1742" w:type="dxa"/>
            <w:noWrap w:val="0"/>
            <w:vAlign w:val="center"/>
          </w:tcPr>
          <w:p w14:paraId="5598C323">
            <w:pPr>
              <w:autoSpaceDE/>
              <w:autoSpaceDN/>
              <w:adjustRightInd w:val="0"/>
              <w:snapToGrid w:val="0"/>
              <w:spacing w:before="0" w:after="0" w:line="360" w:lineRule="auto"/>
              <w:ind w:left="0" w:right="0"/>
              <w:jc w:val="center"/>
              <w:rPr>
                <w:rFonts w:hint="eastAsia" w:ascii="仿宋_GB2312" w:hAnsi="宋体" w:eastAsia="仿宋_GB2312" w:cs="Arial Unicode MS"/>
                <w:kern w:val="2"/>
                <w:sz w:val="24"/>
                <w:szCs w:val="24"/>
                <w:lang w:eastAsia="zh-CN"/>
              </w:rPr>
            </w:pPr>
          </w:p>
        </w:tc>
        <w:tc>
          <w:tcPr>
            <w:tcW w:w="7864" w:type="dxa"/>
            <w:noWrap w:val="0"/>
            <w:vAlign w:val="center"/>
          </w:tcPr>
          <w:p w14:paraId="740D7A06">
            <w:pPr>
              <w:autoSpaceDE/>
              <w:autoSpaceDN/>
              <w:adjustRightInd w:val="0"/>
              <w:snapToGrid w:val="0"/>
              <w:spacing w:before="0" w:after="0" w:line="360" w:lineRule="auto"/>
              <w:ind w:left="0" w:right="-112" w:rightChars="-51"/>
              <w:jc w:val="both"/>
              <w:rPr>
                <w:rFonts w:hint="eastAsia" w:ascii="仿宋_GB2312" w:hAnsi="宋体" w:eastAsia="仿宋_GB2312" w:cs="Times New Roman"/>
                <w:kern w:val="2"/>
                <w:sz w:val="24"/>
                <w:szCs w:val="24"/>
                <w:lang w:eastAsia="zh-CN"/>
              </w:rPr>
            </w:pPr>
          </w:p>
        </w:tc>
      </w:tr>
    </w:tbl>
    <w:p w14:paraId="60182895">
      <w:pPr>
        <w:pStyle w:val="2"/>
        <w:ind w:left="714" w:leftChars="0" w:right="1432" w:rightChars="0"/>
        <w:outlineLvl w:val="0"/>
        <w:rPr>
          <w:spacing w:val="-2"/>
        </w:rPr>
      </w:pPr>
    </w:p>
    <w:p w14:paraId="3FAF55D6">
      <w:pPr>
        <w:pStyle w:val="2"/>
        <w:ind w:left="714" w:leftChars="0" w:right="1432" w:rightChars="0"/>
        <w:outlineLvl w:val="0"/>
        <w:rPr>
          <w:spacing w:val="-2"/>
        </w:rPr>
      </w:pPr>
    </w:p>
    <w:p w14:paraId="2B640D8B">
      <w:pPr>
        <w:pStyle w:val="2"/>
        <w:ind w:left="714" w:leftChars="0" w:right="1432" w:rightChars="0"/>
        <w:outlineLvl w:val="0"/>
        <w:rPr>
          <w:spacing w:val="-2"/>
        </w:rPr>
      </w:pPr>
    </w:p>
    <w:p w14:paraId="1F092AB1">
      <w:pPr>
        <w:pStyle w:val="2"/>
        <w:ind w:left="714" w:leftChars="0" w:right="1432" w:rightChars="0"/>
        <w:outlineLvl w:val="0"/>
      </w:pPr>
      <w:r>
        <w:rPr>
          <w:spacing w:val="-2"/>
        </w:rPr>
        <w:t xml:space="preserve">第一部分 </w:t>
      </w:r>
      <w:bookmarkStart w:id="8" w:name="_GoBack"/>
      <w:bookmarkEnd w:id="8"/>
      <w:r>
        <w:rPr>
          <w:spacing w:val="-2"/>
        </w:rPr>
        <w:t>商务部分</w:t>
      </w:r>
    </w:p>
    <w:p w14:paraId="3FC5F34D">
      <w:pPr>
        <w:spacing w:after="0"/>
        <w:sectPr>
          <w:pgSz w:w="11910" w:h="16840"/>
          <w:pgMar w:top="1180" w:right="0" w:bottom="1180" w:left="720" w:header="879" w:footer="990" w:gutter="0"/>
          <w:cols w:space="720" w:num="1"/>
        </w:sectPr>
      </w:pPr>
    </w:p>
    <w:p w14:paraId="3BD6B2E9">
      <w:pPr>
        <w:pStyle w:val="8"/>
        <w:rPr>
          <w:rFonts w:ascii="楷体"/>
          <w:b/>
          <w:sz w:val="20"/>
        </w:rPr>
      </w:pPr>
    </w:p>
    <w:p w14:paraId="4D34EBC8">
      <w:pPr>
        <w:pStyle w:val="4"/>
        <w:spacing w:before="188"/>
        <w:ind w:left="714" w:leftChars="0" w:right="1434" w:rightChars="0"/>
        <w:outlineLvl w:val="0"/>
      </w:pPr>
      <w:r>
        <w:rPr>
          <w:spacing w:val="18"/>
        </w:rPr>
        <w:t>第一章 采购公告</w:t>
      </w:r>
    </w:p>
    <w:p w14:paraId="0086255B">
      <w:pPr>
        <w:pStyle w:val="8"/>
        <w:rPr>
          <w:b/>
          <w:sz w:val="32"/>
        </w:rPr>
      </w:pPr>
    </w:p>
    <w:p w14:paraId="601E4A71">
      <w:pPr>
        <w:pStyle w:val="8"/>
        <w:spacing w:before="1"/>
        <w:rPr>
          <w:b/>
          <w:sz w:val="25"/>
        </w:rPr>
      </w:pPr>
    </w:p>
    <w:p w14:paraId="41B61835">
      <w:pPr>
        <w:spacing w:before="0" w:line="364" w:lineRule="auto"/>
        <w:ind w:left="526" w:right="1243" w:firstLine="420"/>
        <w:jc w:val="both"/>
        <w:rPr>
          <w:sz w:val="21"/>
        </w:rPr>
      </w:pPr>
      <w:r>
        <w:rPr>
          <w:spacing w:val="-1"/>
          <w:sz w:val="21"/>
        </w:rPr>
        <w:t>根据《国家税务总局深圳市税务局目录外分散采购限额标准下采购事项管理办法》的规定，</w:t>
      </w:r>
      <w:r>
        <w:rPr>
          <w:b/>
          <w:sz w:val="21"/>
        </w:rPr>
        <w:t>深圳市</w:t>
      </w:r>
      <w:r>
        <w:rPr>
          <w:b/>
          <w:w w:val="95"/>
          <w:sz w:val="21"/>
        </w:rPr>
        <w:t>中正招标有限公司</w:t>
      </w:r>
      <w:r>
        <w:rPr>
          <w:w w:val="95"/>
          <w:sz w:val="21"/>
        </w:rPr>
        <w:t>受</w:t>
      </w:r>
      <w:r>
        <w:rPr>
          <w:b/>
          <w:w w:val="95"/>
          <w:sz w:val="21"/>
        </w:rPr>
        <w:t>采购人</w:t>
      </w:r>
      <w:r>
        <w:rPr>
          <w:spacing w:val="-15"/>
          <w:w w:val="95"/>
          <w:sz w:val="21"/>
        </w:rPr>
        <w:t>委托，组织</w:t>
      </w:r>
      <w:r>
        <w:rPr>
          <w:b/>
          <w:w w:val="95"/>
          <w:sz w:val="21"/>
        </w:rPr>
        <w:t>国家税务总局深圳市前海深港现代服务业合作区税务局饮用水采</w:t>
      </w:r>
      <w:r>
        <w:rPr>
          <w:b/>
          <w:spacing w:val="167"/>
          <w:sz w:val="21"/>
        </w:rPr>
        <w:t xml:space="preserve"> </w:t>
      </w:r>
      <w:r>
        <w:rPr>
          <w:b/>
          <w:sz w:val="21"/>
        </w:rPr>
        <w:t>购</w:t>
      </w:r>
      <w:r>
        <w:rPr>
          <w:sz w:val="21"/>
        </w:rPr>
        <w:t>的</w:t>
      </w:r>
      <w:r>
        <w:rPr>
          <w:b/>
          <w:sz w:val="21"/>
        </w:rPr>
        <w:t>简易采购</w:t>
      </w:r>
      <w:r>
        <w:rPr>
          <w:sz w:val="21"/>
        </w:rPr>
        <w:t>，欢迎合格的供应商前来响应。</w:t>
      </w:r>
    </w:p>
    <w:p w14:paraId="332B5E60">
      <w:pPr>
        <w:pStyle w:val="8"/>
        <w:spacing w:before="2"/>
        <w:rPr>
          <w:sz w:val="28"/>
        </w:rPr>
      </w:pPr>
    </w:p>
    <w:p w14:paraId="416AB174">
      <w:pPr>
        <w:pStyle w:val="7"/>
        <w:ind w:left="949" w:leftChars="0" w:right="0" w:rightChars="0"/>
        <w:outlineLvl w:val="0"/>
      </w:pPr>
      <w:r>
        <w:rPr>
          <w:w w:val="95"/>
        </w:rPr>
        <w:t>一、项目信息：</w:t>
      </w:r>
    </w:p>
    <w:p w14:paraId="78CF8374">
      <w:pPr>
        <w:pStyle w:val="8"/>
        <w:spacing w:before="139"/>
        <w:ind w:left="947"/>
      </w:pPr>
      <w:r>
        <w:t xml:space="preserve">1、项目名称：国家税务总局深圳市前海深港现代服务业合作区税务局饮用水采购 </w:t>
      </w:r>
    </w:p>
    <w:p w14:paraId="108EA152">
      <w:pPr>
        <w:pStyle w:val="8"/>
        <w:spacing w:before="140"/>
        <w:ind w:left="947"/>
      </w:pPr>
      <w:r>
        <w:t xml:space="preserve">2、项目编号：SZZZ2025-QA0257 </w:t>
      </w:r>
    </w:p>
    <w:p w14:paraId="3C00E68F">
      <w:pPr>
        <w:pStyle w:val="7"/>
        <w:spacing w:before="139"/>
        <w:ind w:left="949" w:leftChars="0" w:right="0" w:rightChars="0"/>
        <w:outlineLvl w:val="0"/>
      </w:pPr>
      <w:r>
        <w:rPr>
          <w:w w:val="95"/>
        </w:rPr>
        <w:t>二、采购单位信息：</w:t>
      </w:r>
      <w:r>
        <w:rPr>
          <w:w w:val="99"/>
        </w:rPr>
        <w:t xml:space="preserve">  </w:t>
      </w:r>
    </w:p>
    <w:p w14:paraId="6EB461AE">
      <w:pPr>
        <w:pStyle w:val="8"/>
        <w:spacing w:before="139"/>
        <w:ind w:left="947"/>
      </w:pPr>
      <w:r>
        <w:t xml:space="preserve">1、采购单位：国家税务总局深圳市前海深港现代服务业合作区税务局 </w:t>
      </w:r>
    </w:p>
    <w:p w14:paraId="286D5B9E">
      <w:pPr>
        <w:pStyle w:val="8"/>
        <w:spacing w:before="140"/>
        <w:ind w:left="947"/>
      </w:pPr>
      <w:r>
        <w:t>2</w:t>
      </w:r>
      <w:r>
        <w:rPr>
          <w:spacing w:val="-1"/>
        </w:rPr>
        <w:t xml:space="preserve">、联系人和联系方式：杨志远 </w:t>
      </w:r>
      <w:r>
        <w:t xml:space="preserve">0755-86971489 </w:t>
      </w:r>
    </w:p>
    <w:p w14:paraId="7FBE1B88">
      <w:pPr>
        <w:pStyle w:val="8"/>
        <w:spacing w:before="139" w:line="364" w:lineRule="auto"/>
        <w:ind w:left="526" w:right="1260" w:firstLine="420"/>
        <w:rPr>
          <w:b/>
        </w:rPr>
      </w:pPr>
      <w:r>
        <w:rPr>
          <w:spacing w:val="-1"/>
        </w:rPr>
        <w:t>3</w:t>
      </w:r>
      <w:r>
        <w:rPr>
          <w:spacing w:val="-4"/>
        </w:rPr>
        <w:t xml:space="preserve">、联系地址：深圳市南山区南山街道听海大道 </w:t>
      </w:r>
      <w:r>
        <w:t>5033</w:t>
      </w:r>
      <w:r>
        <w:rPr>
          <w:spacing w:val="-13"/>
        </w:rPr>
        <w:t xml:space="preserve">号卓越前海壹号 </w:t>
      </w:r>
      <w:r>
        <w:t>T1</w:t>
      </w:r>
      <w:r>
        <w:rPr>
          <w:spacing w:val="-36"/>
        </w:rPr>
        <w:t xml:space="preserve"> 栋 </w:t>
      </w:r>
      <w:r>
        <w:t>5</w:t>
      </w:r>
      <w:r>
        <w:rPr>
          <w:spacing w:val="-18"/>
        </w:rPr>
        <w:t xml:space="preserve"> 楼、</w:t>
      </w:r>
      <w:r>
        <w:t>6</w:t>
      </w:r>
      <w:r>
        <w:rPr>
          <w:spacing w:val="-18"/>
        </w:rPr>
        <w:t xml:space="preserve"> 楼、</w:t>
      </w:r>
      <w:r>
        <w:t>8</w:t>
      </w:r>
      <w:r>
        <w:rPr>
          <w:spacing w:val="-18"/>
        </w:rPr>
        <w:t xml:space="preserve"> 楼、</w:t>
      </w:r>
      <w:r>
        <w:t>9</w:t>
      </w:r>
      <w:r>
        <w:rPr>
          <w:spacing w:val="-26"/>
        </w:rPr>
        <w:t xml:space="preserve"> 楼</w:t>
      </w:r>
      <w:r>
        <w:rPr>
          <w:b/>
        </w:rPr>
        <w:t>三、采购代理机构信息：</w:t>
      </w:r>
      <w:r>
        <w:rPr>
          <w:b/>
          <w:w w:val="99"/>
        </w:rPr>
        <w:t xml:space="preserve"> </w:t>
      </w:r>
    </w:p>
    <w:p w14:paraId="3EC7454E">
      <w:pPr>
        <w:pStyle w:val="8"/>
        <w:spacing w:line="268" w:lineRule="exact"/>
        <w:ind w:left="947"/>
      </w:pPr>
      <w:r>
        <w:t xml:space="preserve">1、单位名称：深圳市中正招标有限公司 </w:t>
      </w:r>
    </w:p>
    <w:p w14:paraId="0D2973CF">
      <w:pPr>
        <w:pStyle w:val="8"/>
        <w:spacing w:before="141"/>
        <w:ind w:left="947"/>
      </w:pPr>
      <w:r>
        <w:t xml:space="preserve">2、联系人和联系方式：肖工，0755-83026699 </w:t>
      </w:r>
    </w:p>
    <w:p w14:paraId="261F08EA">
      <w:pPr>
        <w:pStyle w:val="8"/>
        <w:spacing w:before="139"/>
        <w:ind w:left="947"/>
      </w:pPr>
      <w:r>
        <w:rPr>
          <w:spacing w:val="-1"/>
        </w:rPr>
        <w:t>3</w:t>
      </w:r>
      <w:r>
        <w:rPr>
          <w:spacing w:val="-5"/>
        </w:rPr>
        <w:t xml:space="preserve">、联系地址：深圳市福田区民田路 </w:t>
      </w:r>
      <w:r>
        <w:t>171</w:t>
      </w:r>
      <w:r>
        <w:rPr>
          <w:spacing w:val="-13"/>
        </w:rPr>
        <w:t xml:space="preserve"> 号新华保险大厦 </w:t>
      </w:r>
      <w:r>
        <w:t xml:space="preserve">903 </w:t>
      </w:r>
    </w:p>
    <w:p w14:paraId="0C17D266">
      <w:pPr>
        <w:pStyle w:val="7"/>
        <w:spacing w:before="139"/>
        <w:ind w:left="949" w:leftChars="0" w:right="0" w:rightChars="0"/>
        <w:outlineLvl w:val="0"/>
      </w:pPr>
      <w:r>
        <w:rPr>
          <w:w w:val="95"/>
        </w:rPr>
        <w:t>四、标讯信息：</w:t>
      </w:r>
    </w:p>
    <w:p w14:paraId="74BC46D9">
      <w:pPr>
        <w:pStyle w:val="8"/>
        <w:spacing w:before="140"/>
        <w:ind w:left="947" w:leftChars="0" w:right="0" w:rightChars="0"/>
        <w:outlineLvl w:val="1"/>
      </w:pPr>
      <w:r>
        <w:t>（一）基本情况</w:t>
      </w:r>
    </w:p>
    <w:p w14:paraId="170F64D2">
      <w:pPr>
        <w:pStyle w:val="8"/>
        <w:spacing w:before="139"/>
        <w:ind w:left="947"/>
      </w:pPr>
      <w:r>
        <w:t xml:space="preserve">1、标题：国家税务总局深圳市前海深港现代服务业合作区税务局饮用水采购采购公告 </w:t>
      </w:r>
    </w:p>
    <w:p w14:paraId="7ECD375D">
      <w:pPr>
        <w:pStyle w:val="8"/>
        <w:spacing w:before="140"/>
        <w:ind w:left="947"/>
      </w:pPr>
      <w:r>
        <w:rPr>
          <w:spacing w:val="-1"/>
        </w:rPr>
        <w:t>2</w:t>
      </w:r>
      <w:r>
        <w:rPr>
          <w:spacing w:val="-7"/>
        </w:rPr>
        <w:t xml:space="preserve">、预算金额：人民币 </w:t>
      </w:r>
      <w:r>
        <w:t>430,800.00</w:t>
      </w:r>
      <w:r>
        <w:rPr>
          <w:spacing w:val="-26"/>
        </w:rPr>
        <w:t xml:space="preserve"> 元</w:t>
      </w:r>
      <w:r>
        <w:t xml:space="preserve"> </w:t>
      </w:r>
    </w:p>
    <w:p w14:paraId="1ACB4D44">
      <w:pPr>
        <w:pStyle w:val="8"/>
        <w:spacing w:before="139"/>
        <w:ind w:left="947"/>
      </w:pPr>
      <w:r>
        <w:t xml:space="preserve">3、最高限价：无 </w:t>
      </w:r>
    </w:p>
    <w:p w14:paraId="4C04D519">
      <w:pPr>
        <w:pStyle w:val="8"/>
        <w:spacing w:before="140"/>
        <w:ind w:left="947" w:leftChars="0" w:right="0" w:rightChars="0"/>
        <w:outlineLvl w:val="1"/>
      </w:pPr>
      <w:r>
        <w:t>（二）采购项目的名称、数量、简要规格描述或项目基本概况介绍：</w:t>
      </w:r>
    </w:p>
    <w:p w14:paraId="7D87A031">
      <w:pPr>
        <w:pStyle w:val="8"/>
        <w:spacing w:before="6"/>
        <w:rPr>
          <w:sz w:val="11"/>
        </w:rPr>
      </w:pPr>
    </w:p>
    <w:tbl>
      <w:tblPr>
        <w:tblStyle w:val="12"/>
        <w:tblW w:w="0" w:type="auto"/>
        <w:tblInd w:w="744"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94"/>
        <w:gridCol w:w="3156"/>
        <w:gridCol w:w="733"/>
        <w:gridCol w:w="734"/>
        <w:gridCol w:w="3488"/>
      </w:tblGrid>
      <w:tr w14:paraId="74440E2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8" w:hRule="atLeast"/>
        </w:trPr>
        <w:tc>
          <w:tcPr>
            <w:tcW w:w="894" w:type="dxa"/>
            <w:tcBorders>
              <w:bottom w:val="single" w:color="000000" w:sz="4" w:space="0"/>
              <w:right w:val="single" w:color="000000" w:sz="4" w:space="0"/>
            </w:tcBorders>
          </w:tcPr>
          <w:p w14:paraId="3DDC440A">
            <w:pPr>
              <w:pStyle w:val="17"/>
              <w:spacing w:before="100"/>
              <w:ind w:left="217" w:right="216"/>
              <w:jc w:val="center"/>
              <w:rPr>
                <w:b/>
                <w:sz w:val="21"/>
              </w:rPr>
            </w:pPr>
            <w:r>
              <w:rPr>
                <w:b/>
                <w:w w:val="95"/>
                <w:sz w:val="21"/>
              </w:rPr>
              <w:t>序号</w:t>
            </w:r>
          </w:p>
        </w:tc>
        <w:tc>
          <w:tcPr>
            <w:tcW w:w="3156" w:type="dxa"/>
            <w:tcBorders>
              <w:left w:val="single" w:color="000000" w:sz="4" w:space="0"/>
              <w:bottom w:val="single" w:color="000000" w:sz="4" w:space="0"/>
              <w:right w:val="single" w:color="000000" w:sz="4" w:space="0"/>
            </w:tcBorders>
          </w:tcPr>
          <w:p w14:paraId="35355C1E">
            <w:pPr>
              <w:pStyle w:val="17"/>
              <w:spacing w:before="100"/>
              <w:ind w:left="665" w:right="655"/>
              <w:jc w:val="center"/>
              <w:rPr>
                <w:b/>
                <w:sz w:val="21"/>
              </w:rPr>
            </w:pPr>
            <w:r>
              <w:rPr>
                <w:b/>
                <w:w w:val="95"/>
                <w:sz w:val="21"/>
              </w:rPr>
              <w:t>标的名称</w:t>
            </w:r>
          </w:p>
        </w:tc>
        <w:tc>
          <w:tcPr>
            <w:tcW w:w="733" w:type="dxa"/>
            <w:tcBorders>
              <w:left w:val="single" w:color="000000" w:sz="4" w:space="0"/>
              <w:bottom w:val="single" w:color="000000" w:sz="4" w:space="0"/>
              <w:right w:val="single" w:color="000000" w:sz="4" w:space="0"/>
            </w:tcBorders>
          </w:tcPr>
          <w:p w14:paraId="3517AA1C">
            <w:pPr>
              <w:pStyle w:val="17"/>
              <w:spacing w:before="100"/>
              <w:ind w:right="143"/>
              <w:jc w:val="right"/>
              <w:rPr>
                <w:b/>
                <w:sz w:val="21"/>
              </w:rPr>
            </w:pPr>
            <w:r>
              <w:rPr>
                <w:b/>
                <w:w w:val="95"/>
                <w:sz w:val="21"/>
              </w:rPr>
              <w:t>数量</w:t>
            </w:r>
          </w:p>
        </w:tc>
        <w:tc>
          <w:tcPr>
            <w:tcW w:w="734" w:type="dxa"/>
            <w:tcBorders>
              <w:left w:val="single" w:color="000000" w:sz="4" w:space="0"/>
              <w:bottom w:val="single" w:color="000000" w:sz="4" w:space="0"/>
              <w:right w:val="single" w:color="000000" w:sz="4" w:space="0"/>
            </w:tcBorders>
          </w:tcPr>
          <w:p w14:paraId="33048BCA">
            <w:pPr>
              <w:pStyle w:val="17"/>
              <w:spacing w:before="100"/>
              <w:ind w:left="147" w:right="135"/>
              <w:jc w:val="center"/>
              <w:rPr>
                <w:b/>
                <w:sz w:val="21"/>
              </w:rPr>
            </w:pPr>
            <w:r>
              <w:rPr>
                <w:b/>
                <w:w w:val="95"/>
                <w:sz w:val="21"/>
              </w:rPr>
              <w:t>单位</w:t>
            </w:r>
          </w:p>
        </w:tc>
        <w:tc>
          <w:tcPr>
            <w:tcW w:w="3488" w:type="dxa"/>
            <w:tcBorders>
              <w:left w:val="single" w:color="000000" w:sz="4" w:space="0"/>
              <w:bottom w:val="single" w:color="000000" w:sz="4" w:space="0"/>
            </w:tcBorders>
          </w:tcPr>
          <w:p w14:paraId="15E454D0">
            <w:pPr>
              <w:pStyle w:val="17"/>
              <w:spacing w:before="100"/>
              <w:ind w:left="164"/>
              <w:rPr>
                <w:b/>
                <w:sz w:val="21"/>
              </w:rPr>
            </w:pPr>
            <w:r>
              <w:rPr>
                <w:b/>
                <w:w w:val="95"/>
                <w:sz w:val="21"/>
              </w:rPr>
              <w:t>简要规格描述或项目基本概况介绍</w:t>
            </w:r>
          </w:p>
        </w:tc>
      </w:tr>
      <w:tr w14:paraId="442B2EC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99" w:hRule="atLeast"/>
        </w:trPr>
        <w:tc>
          <w:tcPr>
            <w:tcW w:w="894" w:type="dxa"/>
            <w:tcBorders>
              <w:top w:val="single" w:color="000000" w:sz="4" w:space="0"/>
              <w:right w:val="single" w:color="000000" w:sz="4" w:space="0"/>
            </w:tcBorders>
          </w:tcPr>
          <w:p w14:paraId="732166F9">
            <w:pPr>
              <w:pStyle w:val="17"/>
              <w:spacing w:before="9"/>
              <w:rPr>
                <w:sz w:val="15"/>
              </w:rPr>
            </w:pPr>
          </w:p>
          <w:p w14:paraId="5CF4BA07">
            <w:pPr>
              <w:pStyle w:val="17"/>
              <w:ind w:left="217" w:right="112"/>
              <w:jc w:val="center"/>
              <w:rPr>
                <w:sz w:val="21"/>
              </w:rPr>
            </w:pPr>
            <w:r>
              <w:rPr>
                <w:sz w:val="21"/>
              </w:rPr>
              <w:t xml:space="preserve">1 </w:t>
            </w:r>
          </w:p>
        </w:tc>
        <w:tc>
          <w:tcPr>
            <w:tcW w:w="3156" w:type="dxa"/>
            <w:tcBorders>
              <w:top w:val="single" w:color="000000" w:sz="4" w:space="0"/>
              <w:left w:val="single" w:color="000000" w:sz="4" w:space="0"/>
              <w:right w:val="single" w:color="000000" w:sz="4" w:space="0"/>
            </w:tcBorders>
          </w:tcPr>
          <w:p w14:paraId="37E41980">
            <w:pPr>
              <w:pStyle w:val="17"/>
              <w:rPr>
                <w:sz w:val="21"/>
              </w:rPr>
            </w:pPr>
          </w:p>
          <w:p w14:paraId="603B5501">
            <w:pPr>
              <w:pStyle w:val="17"/>
              <w:ind w:left="770" w:right="655"/>
              <w:jc w:val="center"/>
              <w:rPr>
                <w:sz w:val="21"/>
              </w:rPr>
            </w:pPr>
            <w:r>
              <w:rPr>
                <w:sz w:val="21"/>
              </w:rPr>
              <w:t xml:space="preserve">详见《采购清单》 </w:t>
            </w:r>
          </w:p>
        </w:tc>
        <w:tc>
          <w:tcPr>
            <w:tcW w:w="733" w:type="dxa"/>
            <w:tcBorders>
              <w:top w:val="single" w:color="000000" w:sz="4" w:space="0"/>
              <w:left w:val="single" w:color="000000" w:sz="4" w:space="0"/>
              <w:right w:val="single" w:color="000000" w:sz="4" w:space="0"/>
            </w:tcBorders>
          </w:tcPr>
          <w:p w14:paraId="3F9A7C0F">
            <w:pPr>
              <w:pStyle w:val="17"/>
              <w:rPr>
                <w:sz w:val="21"/>
              </w:rPr>
            </w:pPr>
          </w:p>
          <w:p w14:paraId="3CA591D6">
            <w:pPr>
              <w:pStyle w:val="17"/>
              <w:ind w:right="196"/>
              <w:jc w:val="right"/>
              <w:rPr>
                <w:sz w:val="21"/>
              </w:rPr>
            </w:pPr>
            <w:r>
              <w:rPr>
                <w:sz w:val="21"/>
              </w:rPr>
              <w:t xml:space="preserve">1 </w:t>
            </w:r>
          </w:p>
        </w:tc>
        <w:tc>
          <w:tcPr>
            <w:tcW w:w="734" w:type="dxa"/>
            <w:tcBorders>
              <w:top w:val="single" w:color="000000" w:sz="4" w:space="0"/>
              <w:left w:val="single" w:color="000000" w:sz="4" w:space="0"/>
              <w:right w:val="single" w:color="000000" w:sz="4" w:space="0"/>
            </w:tcBorders>
          </w:tcPr>
          <w:p w14:paraId="3A5D0DD6">
            <w:pPr>
              <w:pStyle w:val="17"/>
              <w:rPr>
                <w:sz w:val="21"/>
              </w:rPr>
            </w:pPr>
          </w:p>
          <w:p w14:paraId="4607A4CD">
            <w:pPr>
              <w:pStyle w:val="17"/>
              <w:ind w:left="147" w:right="32"/>
              <w:jc w:val="center"/>
              <w:rPr>
                <w:sz w:val="21"/>
              </w:rPr>
            </w:pPr>
            <w:r>
              <w:rPr>
                <w:sz w:val="21"/>
              </w:rPr>
              <w:t xml:space="preserve">批 </w:t>
            </w:r>
          </w:p>
        </w:tc>
        <w:tc>
          <w:tcPr>
            <w:tcW w:w="3488" w:type="dxa"/>
            <w:tcBorders>
              <w:top w:val="single" w:color="000000" w:sz="4" w:space="0"/>
              <w:left w:val="single" w:color="000000" w:sz="4" w:space="0"/>
            </w:tcBorders>
          </w:tcPr>
          <w:p w14:paraId="69A5074E">
            <w:pPr>
              <w:pStyle w:val="17"/>
              <w:rPr>
                <w:sz w:val="21"/>
              </w:rPr>
            </w:pPr>
          </w:p>
          <w:p w14:paraId="7797AF56">
            <w:pPr>
              <w:pStyle w:val="17"/>
              <w:ind w:left="1115"/>
              <w:rPr>
                <w:sz w:val="21"/>
              </w:rPr>
            </w:pPr>
            <w:r>
              <w:rPr>
                <w:sz w:val="21"/>
              </w:rPr>
              <w:t xml:space="preserve">详见采购文件 </w:t>
            </w:r>
          </w:p>
        </w:tc>
      </w:tr>
    </w:tbl>
    <w:p w14:paraId="2428FF6A">
      <w:pPr>
        <w:pStyle w:val="8"/>
        <w:spacing w:before="20"/>
        <w:ind w:left="947" w:leftChars="0" w:right="0" w:rightChars="0"/>
        <w:outlineLvl w:val="1"/>
      </w:pPr>
      <w:r>
        <w:t>（三）供应商资格要求：</w:t>
      </w:r>
    </w:p>
    <w:p w14:paraId="071071E4">
      <w:pPr>
        <w:pStyle w:val="8"/>
        <w:spacing w:before="140"/>
        <w:ind w:left="947"/>
      </w:pPr>
      <w:r>
        <w:t xml:space="preserve">1、满足《中华人民共和国政府采购法》第二十二条规定（提供承诺函加盖供应商公章）； </w:t>
      </w:r>
    </w:p>
    <w:p w14:paraId="61F11EFB">
      <w:pPr>
        <w:pStyle w:val="8"/>
        <w:spacing w:before="139" w:line="364" w:lineRule="auto"/>
        <w:ind w:left="526" w:right="1139" w:firstLine="420"/>
      </w:pPr>
      <w:r>
        <w:t>2、在中华人民共和国境内注册的具有独立承担民事责任能力的法人或其他组织或自然人（提供营业执照或法人证书等证明材料复印件或扫描件加盖供应商公章）。如果供应商为分支机构，还须同时提供其具有独立法人资格的上级主体出具的有效授权书及上级主体的营业执照或法人证书等证明材料复</w:t>
      </w:r>
      <w:r>
        <w:rPr>
          <w:spacing w:val="1"/>
        </w:rPr>
        <w:t xml:space="preserve"> </w:t>
      </w:r>
      <w:r>
        <w:t xml:space="preserve">印件或扫描件加盖供应商公章，原件备查；本项目不接受总公司与分支机构同时参与响应，也不接受同一总公司有两个或以上分支机构参与响应，如出现以上情形，该两家或以上供应商均按无效响应处理； </w:t>
      </w:r>
    </w:p>
    <w:p w14:paraId="612CDD0B">
      <w:pPr>
        <w:spacing w:after="0" w:line="364" w:lineRule="auto"/>
        <w:sectPr>
          <w:pgSz w:w="11910" w:h="16840"/>
          <w:pgMar w:top="1180" w:right="0" w:bottom="1180" w:left="720" w:header="879" w:footer="990" w:gutter="0"/>
          <w:cols w:space="720" w:num="1"/>
        </w:sectPr>
      </w:pPr>
    </w:p>
    <w:p w14:paraId="1FD7C4C1">
      <w:pPr>
        <w:pStyle w:val="8"/>
        <w:spacing w:before="78" w:line="364" w:lineRule="auto"/>
        <w:ind w:left="526" w:right="1035" w:firstLine="420"/>
      </w:pPr>
      <w:r>
        <w:t>3、供应商在参加本项目采购活动前近三年内无重大违法记录，在政府采购或建设系统内没有骗取</w:t>
      </w:r>
      <w:r>
        <w:rPr>
          <w:spacing w:val="1"/>
        </w:rPr>
        <w:t xml:space="preserve"> </w:t>
      </w:r>
      <w:r>
        <w:t>成交、合同履约纠纷及重大安全及质量问题，不存在被政府有关部门明令取消投标资格或列入不良行为记录在公示期内的情况；与其他供应商不存在单位负责人为同一人或者存在直接控股、管理关系；未对</w:t>
      </w:r>
      <w:r>
        <w:rPr>
          <w:spacing w:val="-14"/>
        </w:rPr>
        <w:t>本次采购项目提供整体设计、规范编制或者项目管理、监理、检测等服务</w:t>
      </w:r>
      <w:r>
        <w:t>（提供承诺函加盖供应商公章</w:t>
      </w:r>
      <w:r>
        <w:rPr>
          <w:spacing w:val="-88"/>
        </w:rPr>
        <w:t>）；</w:t>
      </w:r>
      <w:r>
        <w:rPr>
          <w:spacing w:val="-1"/>
        </w:rPr>
        <w:t xml:space="preserve"> </w:t>
      </w:r>
      <w:r>
        <w:t xml:space="preserve"> </w:t>
      </w:r>
    </w:p>
    <w:p w14:paraId="3566B602">
      <w:pPr>
        <w:pStyle w:val="8"/>
        <w:spacing w:line="364" w:lineRule="auto"/>
        <w:ind w:left="526" w:right="1244" w:firstLine="420"/>
        <w:jc w:val="both"/>
      </w:pPr>
      <w:r>
        <w:rPr>
          <w:spacing w:val="-1"/>
        </w:rPr>
        <w:t>4、供应商在信用中国网站（</w:t>
      </w:r>
      <w:r>
        <w:fldChar w:fldCharType="begin"/>
      </w:r>
      <w:r>
        <w:instrText xml:space="preserve"> HYPERLINK "http://www.creditchina.gov.cn/" \h </w:instrText>
      </w:r>
      <w:r>
        <w:fldChar w:fldCharType="separate"/>
      </w:r>
      <w:r>
        <w:rPr>
          <w:spacing w:val="-1"/>
        </w:rPr>
        <w:t>www.creditchina.gov.cn</w:t>
      </w:r>
      <w:r>
        <w:rPr>
          <w:spacing w:val="-1"/>
        </w:rPr>
        <w:fldChar w:fldCharType="end"/>
      </w:r>
      <w:r>
        <w:rPr>
          <w:spacing w:val="-1"/>
        </w:rPr>
        <w:t>）、中国政府采购网</w:t>
      </w:r>
      <w:r>
        <w:t>（</w:t>
      </w:r>
      <w:r>
        <w:fldChar w:fldCharType="begin"/>
      </w:r>
      <w:r>
        <w:instrText xml:space="preserve"> HYPERLINK "http://www.ccgp.gov.cn/" \h </w:instrText>
      </w:r>
      <w:r>
        <w:fldChar w:fldCharType="separate"/>
      </w:r>
      <w:r>
        <w:t>www.ccgp.gov.cn</w:t>
      </w:r>
      <w:r>
        <w:fldChar w:fldCharType="end"/>
      </w:r>
      <w:r>
        <w:t>）查</w:t>
      </w:r>
      <w:r>
        <w:rPr>
          <w:spacing w:val="-1"/>
        </w:rPr>
        <w:t>无不良信用记录（不良信用记录是指供应商被列入失信被执行人、重大税收违法失信主体、政府采购严重违法失信行为记录名单的）（相关信息以开标当日的查询结果为准，由采购代理机构查询，供应商无</w:t>
      </w:r>
      <w:r>
        <w:t xml:space="preserve">需提供证明）； </w:t>
      </w:r>
    </w:p>
    <w:p w14:paraId="178490C3">
      <w:pPr>
        <w:pStyle w:val="8"/>
        <w:spacing w:line="268" w:lineRule="exact"/>
        <w:ind w:left="947"/>
      </w:pPr>
      <w:r>
        <w:t xml:space="preserve">5、本项目不接受联合体供应商响应，不允许非法分包或转包； </w:t>
      </w:r>
    </w:p>
    <w:p w14:paraId="28314559">
      <w:pPr>
        <w:pStyle w:val="8"/>
        <w:spacing w:before="138" w:line="364" w:lineRule="auto"/>
        <w:ind w:left="526" w:right="1312" w:firstLine="420"/>
      </w:pPr>
      <w:r>
        <w:rPr>
          <w:spacing w:val="-1"/>
        </w:rPr>
        <w:t>6</w:t>
      </w:r>
      <w:r>
        <w:t>、本项目不接受进口产品（进口产品是指通过中国海关报关验放进入中国境内且产自关境外的产</w:t>
      </w:r>
      <w:r>
        <w:rPr>
          <w:spacing w:val="-1"/>
        </w:rPr>
        <w:t>品，相关内容以“财库【</w:t>
      </w:r>
      <w:r>
        <w:t>2007】119</w:t>
      </w:r>
      <w:r>
        <w:rPr>
          <w:spacing w:val="-8"/>
        </w:rPr>
        <w:t xml:space="preserve"> 号文”和“财办库【</w:t>
      </w:r>
      <w:r>
        <w:t>2008】248</w:t>
      </w:r>
      <w:r>
        <w:rPr>
          <w:spacing w:val="-8"/>
        </w:rPr>
        <w:t xml:space="preserve"> 号文”的相关规定为准</w:t>
      </w:r>
      <w:r>
        <w:t>）。</w:t>
      </w:r>
    </w:p>
    <w:p w14:paraId="482F16CC">
      <w:pPr>
        <w:pStyle w:val="8"/>
        <w:spacing w:line="268" w:lineRule="exact"/>
        <w:ind w:left="947" w:leftChars="0" w:right="0" w:rightChars="0"/>
        <w:outlineLvl w:val="1"/>
      </w:pPr>
      <w:r>
        <w:t xml:space="preserve">（四）获取采购文件的时间及地点等： </w:t>
      </w:r>
    </w:p>
    <w:p w14:paraId="12C154A2">
      <w:pPr>
        <w:spacing w:before="139"/>
        <w:ind w:left="947" w:right="0" w:firstLine="0"/>
        <w:jc w:val="left"/>
        <w:rPr>
          <w:sz w:val="21"/>
        </w:rPr>
      </w:pPr>
      <w:r>
        <w:rPr>
          <w:w w:val="95"/>
          <w:sz w:val="21"/>
        </w:rPr>
        <w:t>1、获取采购文件时间：</w:t>
      </w:r>
      <w:r>
        <w:rPr>
          <w:b/>
          <w:w w:val="95"/>
          <w:sz w:val="21"/>
        </w:rPr>
        <w:t>2025年</w:t>
      </w:r>
      <w:r>
        <w:rPr>
          <w:rFonts w:hint="eastAsia"/>
          <w:b/>
          <w:w w:val="95"/>
          <w:sz w:val="21"/>
          <w:lang w:val="en-US" w:eastAsia="zh-CN"/>
        </w:rPr>
        <w:t>12</w:t>
      </w:r>
      <w:r>
        <w:rPr>
          <w:b/>
          <w:w w:val="95"/>
          <w:sz w:val="21"/>
        </w:rPr>
        <w:t>月</w:t>
      </w:r>
      <w:r>
        <w:rPr>
          <w:rFonts w:hint="eastAsia"/>
          <w:b/>
          <w:w w:val="95"/>
          <w:sz w:val="21"/>
          <w:lang w:val="en-US" w:eastAsia="zh-CN"/>
        </w:rPr>
        <w:t>19</w:t>
      </w:r>
      <w:r>
        <w:rPr>
          <w:b/>
          <w:spacing w:val="-1"/>
          <w:w w:val="95"/>
          <w:sz w:val="21"/>
        </w:rPr>
        <w:t>日起至</w:t>
      </w:r>
      <w:r>
        <w:rPr>
          <w:b/>
          <w:w w:val="95"/>
          <w:sz w:val="21"/>
        </w:rPr>
        <w:t>2025</w:t>
      </w:r>
      <w:r>
        <w:rPr>
          <w:b/>
          <w:spacing w:val="-1"/>
          <w:w w:val="95"/>
          <w:sz w:val="21"/>
        </w:rPr>
        <w:t>年</w:t>
      </w:r>
      <w:r>
        <w:rPr>
          <w:rFonts w:hint="eastAsia"/>
          <w:b/>
          <w:w w:val="95"/>
          <w:sz w:val="21"/>
          <w:lang w:val="en-US" w:eastAsia="zh-CN"/>
        </w:rPr>
        <w:t>12</w:t>
      </w:r>
      <w:r>
        <w:rPr>
          <w:b/>
          <w:w w:val="95"/>
          <w:sz w:val="21"/>
        </w:rPr>
        <w:t>月</w:t>
      </w:r>
      <w:r>
        <w:rPr>
          <w:rFonts w:hint="eastAsia"/>
          <w:b/>
          <w:w w:val="95"/>
          <w:sz w:val="21"/>
          <w:lang w:val="en-US" w:eastAsia="zh-CN"/>
        </w:rPr>
        <w:t>24</w:t>
      </w:r>
      <w:r>
        <w:rPr>
          <w:b/>
          <w:w w:val="95"/>
          <w:sz w:val="21"/>
        </w:rPr>
        <w:t>日</w:t>
      </w:r>
      <w:r>
        <w:rPr>
          <w:spacing w:val="-1"/>
          <w:w w:val="95"/>
          <w:sz w:val="21"/>
        </w:rPr>
        <w:t xml:space="preserve">每日 </w:t>
      </w:r>
      <w:r>
        <w:rPr>
          <w:w w:val="95"/>
          <w:sz w:val="21"/>
        </w:rPr>
        <w:t>9：00-12：00</w:t>
      </w:r>
      <w:r>
        <w:rPr>
          <w:spacing w:val="-1"/>
          <w:w w:val="95"/>
          <w:sz w:val="21"/>
        </w:rPr>
        <w:t xml:space="preserve"> 时，</w:t>
      </w:r>
      <w:r>
        <w:rPr>
          <w:w w:val="95"/>
          <w:sz w:val="21"/>
        </w:rPr>
        <w:t>14：00-17：</w:t>
      </w:r>
    </w:p>
    <w:p w14:paraId="7E1BE9BB">
      <w:pPr>
        <w:pStyle w:val="8"/>
        <w:spacing w:before="140"/>
        <w:ind w:left="526"/>
      </w:pPr>
      <w:r>
        <w:rPr>
          <w:spacing w:val="-1"/>
        </w:rPr>
        <w:t>00</w:t>
      </w:r>
      <w:r>
        <w:rPr>
          <w:spacing w:val="-26"/>
        </w:rPr>
        <w:t xml:space="preserve"> 时</w:t>
      </w:r>
      <w:r>
        <w:t xml:space="preserve">（节假日除外） </w:t>
      </w:r>
    </w:p>
    <w:p w14:paraId="34372A4C">
      <w:pPr>
        <w:pStyle w:val="8"/>
        <w:spacing w:before="139"/>
        <w:ind w:left="947"/>
      </w:pPr>
      <w:r>
        <w:rPr>
          <w:spacing w:val="-1"/>
        </w:rPr>
        <w:t>2</w:t>
      </w:r>
      <w:r>
        <w:rPr>
          <w:spacing w:val="-4"/>
        </w:rPr>
        <w:t xml:space="preserve">、获取采购文件的地点：深圳市福田区民田路 </w:t>
      </w:r>
      <w:r>
        <w:t>171</w:t>
      </w:r>
      <w:r>
        <w:rPr>
          <w:spacing w:val="-13"/>
        </w:rPr>
        <w:t xml:space="preserve"> 号新华保险大厦 </w:t>
      </w:r>
      <w:r>
        <w:t xml:space="preserve">903 </w:t>
      </w:r>
    </w:p>
    <w:p w14:paraId="4721F092">
      <w:pPr>
        <w:pStyle w:val="8"/>
        <w:spacing w:before="140"/>
        <w:ind w:left="953"/>
      </w:pPr>
      <w:r>
        <w:t xml:space="preserve">3、方式：现场获取或线上获取 </w:t>
      </w:r>
    </w:p>
    <w:p w14:paraId="4F2E84EB">
      <w:pPr>
        <w:pStyle w:val="16"/>
        <w:numPr>
          <w:ilvl w:val="0"/>
          <w:numId w:val="1"/>
        </w:numPr>
        <w:tabs>
          <w:tab w:val="left" w:pos="1480"/>
        </w:tabs>
        <w:spacing w:before="139" w:after="0" w:line="364" w:lineRule="auto"/>
        <w:ind w:left="526" w:right="1306" w:firstLine="426"/>
        <w:jc w:val="left"/>
        <w:rPr>
          <w:sz w:val="21"/>
        </w:rPr>
      </w:pPr>
      <w:r>
        <w:rPr>
          <w:spacing w:val="-1"/>
          <w:sz w:val="21"/>
        </w:rPr>
        <w:t>现场获取：供应商按以上时间和地点现场报名和获取采购文件</w:t>
      </w:r>
      <w:r>
        <w:rPr>
          <w:sz w:val="21"/>
        </w:rPr>
        <w:t xml:space="preserve">（提供加盖公章的《购买标书登记表》），逾期不予受理。 </w:t>
      </w:r>
    </w:p>
    <w:p w14:paraId="0D9F92C3">
      <w:pPr>
        <w:pStyle w:val="16"/>
        <w:numPr>
          <w:ilvl w:val="0"/>
          <w:numId w:val="1"/>
        </w:numPr>
        <w:tabs>
          <w:tab w:val="left" w:pos="1474"/>
        </w:tabs>
        <w:spacing w:before="0" w:after="0" w:line="364" w:lineRule="auto"/>
        <w:ind w:left="526" w:right="1247" w:firstLine="420"/>
        <w:jc w:val="both"/>
        <w:rPr>
          <w:sz w:val="21"/>
        </w:rPr>
      </w:pPr>
      <w:r>
        <w:rPr>
          <w:sz w:val="21"/>
        </w:rPr>
        <w:t>线上获取：供应商通过邮件报名及获取采购文件，报名时间以我司邮箱收件时间为准（我司</w:t>
      </w:r>
      <w:r>
        <w:rPr>
          <w:spacing w:val="-1"/>
          <w:sz w:val="21"/>
        </w:rPr>
        <w:t>邮箱：</w:t>
      </w:r>
      <w:r>
        <w:fldChar w:fldCharType="begin"/>
      </w:r>
      <w:r>
        <w:instrText xml:space="preserve"> HYPERLINK "mailto:qtszzzzb@163.com" \h </w:instrText>
      </w:r>
      <w:r>
        <w:fldChar w:fldCharType="separate"/>
      </w:r>
      <w:r>
        <w:rPr>
          <w:spacing w:val="-1"/>
          <w:sz w:val="21"/>
        </w:rPr>
        <w:t>qtszzzzb@163.com</w:t>
      </w:r>
      <w:r>
        <w:rPr>
          <w:spacing w:val="-1"/>
          <w:sz w:val="21"/>
        </w:rPr>
        <w:fldChar w:fldCharType="end"/>
      </w:r>
      <w:r>
        <w:rPr>
          <w:spacing w:val="-1"/>
          <w:sz w:val="21"/>
        </w:rPr>
        <w:t>）</w:t>
      </w:r>
      <w:r>
        <w:rPr>
          <w:spacing w:val="-3"/>
          <w:sz w:val="21"/>
        </w:rPr>
        <w:t>，逾期不予受理。需提供以下资料: 加盖公章的《购买标书登记表》</w:t>
      </w:r>
      <w:r>
        <w:rPr>
          <w:sz w:val="21"/>
        </w:rPr>
        <w:t>（下载地址：</w:t>
      </w:r>
      <w:r>
        <w:fldChar w:fldCharType="begin"/>
      </w:r>
      <w:r>
        <w:instrText xml:space="preserve"> HYPERLINK "http://www.szzzt.com/" \h </w:instrText>
      </w:r>
      <w:r>
        <w:fldChar w:fldCharType="separate"/>
      </w:r>
      <w:r>
        <w:rPr>
          <w:sz w:val="21"/>
        </w:rPr>
        <w:t>www.szzzt.com</w:t>
      </w:r>
      <w:r>
        <w:rPr>
          <w:spacing w:val="-1"/>
          <w:sz w:val="21"/>
        </w:rPr>
        <w:t xml:space="preserve"> </w:t>
      </w:r>
      <w:r>
        <w:rPr>
          <w:spacing w:val="-1"/>
          <w:sz w:val="21"/>
        </w:rPr>
        <w:fldChar w:fldCharType="end"/>
      </w:r>
      <w:r>
        <w:rPr>
          <w:sz w:val="21"/>
        </w:rPr>
        <w:t xml:space="preserve">首页“下载中心”）。 </w:t>
      </w:r>
    </w:p>
    <w:p w14:paraId="690DDA31">
      <w:pPr>
        <w:pStyle w:val="8"/>
        <w:spacing w:line="267" w:lineRule="exact"/>
        <w:ind w:left="947" w:leftChars="0" w:right="0" w:rightChars="0"/>
        <w:outlineLvl w:val="1"/>
      </w:pPr>
      <w:r>
        <w:t xml:space="preserve">（五）响应文件递交截止时间及开标时间等： </w:t>
      </w:r>
    </w:p>
    <w:p w14:paraId="71C4623D">
      <w:pPr>
        <w:spacing w:before="140" w:line="364" w:lineRule="auto"/>
        <w:ind w:left="526" w:right="1350" w:firstLine="420"/>
        <w:jc w:val="left"/>
        <w:rPr>
          <w:sz w:val="21"/>
        </w:rPr>
      </w:pPr>
      <w:r>
        <w:rPr>
          <w:w w:val="95"/>
          <w:sz w:val="21"/>
        </w:rPr>
        <w:t>1、响应文件递交截止时间：</w:t>
      </w:r>
      <w:r>
        <w:rPr>
          <w:b/>
          <w:w w:val="95"/>
          <w:sz w:val="21"/>
        </w:rPr>
        <w:t>2025年</w:t>
      </w:r>
      <w:r>
        <w:rPr>
          <w:rFonts w:hint="eastAsia"/>
          <w:b/>
          <w:w w:val="95"/>
          <w:sz w:val="21"/>
          <w:lang w:val="en-US" w:eastAsia="zh-CN"/>
        </w:rPr>
        <w:t>12</w:t>
      </w:r>
      <w:r>
        <w:rPr>
          <w:b/>
          <w:w w:val="95"/>
          <w:sz w:val="21"/>
        </w:rPr>
        <w:t>月</w:t>
      </w:r>
      <w:r>
        <w:rPr>
          <w:rFonts w:hint="eastAsia"/>
          <w:b/>
          <w:w w:val="95"/>
          <w:sz w:val="21"/>
          <w:lang w:val="en-US" w:eastAsia="zh-CN"/>
        </w:rPr>
        <w:t>26</w:t>
      </w:r>
      <w:r>
        <w:rPr>
          <w:b/>
          <w:w w:val="95"/>
          <w:sz w:val="21"/>
        </w:rPr>
        <w:t xml:space="preserve">日 </w:t>
      </w:r>
      <w:r>
        <w:rPr>
          <w:rFonts w:hint="eastAsia"/>
          <w:b/>
          <w:w w:val="95"/>
          <w:sz w:val="21"/>
          <w:lang w:val="en-US" w:eastAsia="zh-CN"/>
        </w:rPr>
        <w:t>09</w:t>
      </w:r>
      <w:r>
        <w:rPr>
          <w:b/>
          <w:w w:val="95"/>
          <w:sz w:val="21"/>
        </w:rPr>
        <w:t>：30 时</w:t>
      </w:r>
      <w:r>
        <w:rPr>
          <w:w w:val="95"/>
          <w:sz w:val="21"/>
        </w:rPr>
        <w:t>（北京时间），逾期送达或不符合采购文</w:t>
      </w:r>
      <w:r>
        <w:rPr>
          <w:sz w:val="21"/>
        </w:rPr>
        <w:t xml:space="preserve">件规定的响应文件恕不接受。 </w:t>
      </w:r>
    </w:p>
    <w:p w14:paraId="1A33F329">
      <w:pPr>
        <w:spacing w:before="0" w:line="268" w:lineRule="exact"/>
        <w:ind w:left="947" w:right="0" w:firstLine="0"/>
        <w:jc w:val="left"/>
        <w:rPr>
          <w:sz w:val="21"/>
        </w:rPr>
      </w:pPr>
      <w:r>
        <w:rPr>
          <w:w w:val="95"/>
          <w:sz w:val="21"/>
        </w:rPr>
        <w:t>2、开标时间：</w:t>
      </w:r>
      <w:r>
        <w:rPr>
          <w:b/>
          <w:w w:val="95"/>
          <w:sz w:val="21"/>
        </w:rPr>
        <w:t>2025</w:t>
      </w:r>
      <w:r>
        <w:rPr>
          <w:b/>
          <w:spacing w:val="-6"/>
          <w:w w:val="95"/>
          <w:sz w:val="21"/>
        </w:rPr>
        <w:t>年</w:t>
      </w:r>
      <w:r>
        <w:rPr>
          <w:rFonts w:hint="eastAsia"/>
          <w:b/>
          <w:w w:val="95"/>
          <w:sz w:val="21"/>
          <w:lang w:val="en-US" w:eastAsia="zh-CN"/>
        </w:rPr>
        <w:t>12</w:t>
      </w:r>
      <w:r>
        <w:rPr>
          <w:b/>
          <w:w w:val="95"/>
          <w:sz w:val="21"/>
        </w:rPr>
        <w:t>月</w:t>
      </w:r>
      <w:r>
        <w:rPr>
          <w:rFonts w:hint="eastAsia"/>
          <w:b/>
          <w:w w:val="95"/>
          <w:sz w:val="21"/>
          <w:lang w:val="en-US" w:eastAsia="zh-CN"/>
        </w:rPr>
        <w:t>26</w:t>
      </w:r>
      <w:r>
        <w:rPr>
          <w:b/>
          <w:spacing w:val="-7"/>
          <w:w w:val="95"/>
          <w:sz w:val="21"/>
        </w:rPr>
        <w:t xml:space="preserve">日 </w:t>
      </w:r>
      <w:r>
        <w:rPr>
          <w:rFonts w:hint="eastAsia"/>
          <w:b/>
          <w:w w:val="95"/>
          <w:sz w:val="21"/>
          <w:lang w:val="en-US" w:eastAsia="zh-CN"/>
        </w:rPr>
        <w:t>09</w:t>
      </w:r>
      <w:r>
        <w:rPr>
          <w:b/>
          <w:w w:val="95"/>
          <w:sz w:val="21"/>
        </w:rPr>
        <w:t>：30</w:t>
      </w:r>
      <w:r>
        <w:rPr>
          <w:b/>
          <w:spacing w:val="-6"/>
          <w:w w:val="95"/>
          <w:sz w:val="21"/>
        </w:rPr>
        <w:t xml:space="preserve"> 时</w:t>
      </w:r>
      <w:r>
        <w:rPr>
          <w:w w:val="95"/>
          <w:sz w:val="21"/>
        </w:rPr>
        <w:t xml:space="preserve">（北京时间）。 </w:t>
      </w:r>
    </w:p>
    <w:p w14:paraId="131ADAE8">
      <w:pPr>
        <w:pStyle w:val="8"/>
        <w:spacing w:before="139"/>
        <w:ind w:left="947"/>
      </w:pPr>
      <w:r>
        <w:rPr>
          <w:w w:val="95"/>
        </w:rPr>
        <w:t xml:space="preserve">3、响应文件递交及开标地点：深圳市福田区民田路 171 号新华保险大厦 903 中正招标会议室 </w:t>
      </w:r>
    </w:p>
    <w:p w14:paraId="0AA04441">
      <w:pPr>
        <w:pStyle w:val="8"/>
        <w:spacing w:before="140"/>
        <w:ind w:left="949" w:leftChars="0" w:right="0" w:rightChars="0"/>
        <w:outlineLvl w:val="1"/>
      </w:pPr>
      <w:r>
        <w:t xml:space="preserve">（六）其他补充事宜： </w:t>
      </w:r>
    </w:p>
    <w:p w14:paraId="566D522C">
      <w:pPr>
        <w:pStyle w:val="8"/>
        <w:spacing w:before="139"/>
        <w:ind w:left="950"/>
      </w:pPr>
      <w:r>
        <w:t xml:space="preserve">本项目相关公告在以下媒体发布： </w:t>
      </w:r>
    </w:p>
    <w:p w14:paraId="5652BA33">
      <w:pPr>
        <w:pStyle w:val="8"/>
        <w:spacing w:before="139" w:line="364" w:lineRule="auto"/>
        <w:ind w:left="950" w:right="4145"/>
      </w:pPr>
      <w:r>
        <w:t>1）国家税务总局深圳市税务局（shenzhen.chinatax.gov.cn）；</w:t>
      </w:r>
      <w:r>
        <w:rPr>
          <w:spacing w:val="1"/>
        </w:rPr>
        <w:t xml:space="preserve"> </w:t>
      </w:r>
      <w:r>
        <w:t>2）深圳市中正招标网（</w:t>
      </w:r>
      <w:r>
        <w:fldChar w:fldCharType="begin"/>
      </w:r>
      <w:r>
        <w:instrText xml:space="preserve"> HYPERLINK "http://www.szzzt.com/" \h </w:instrText>
      </w:r>
      <w:r>
        <w:fldChar w:fldCharType="separate"/>
      </w:r>
      <w:r>
        <w:t>www.szzzt.com</w:t>
      </w:r>
      <w:r>
        <w:fldChar w:fldCharType="end"/>
      </w:r>
      <w:r>
        <w:t xml:space="preserve">）。 </w:t>
      </w:r>
    </w:p>
    <w:p w14:paraId="1A380E24">
      <w:pPr>
        <w:pStyle w:val="8"/>
        <w:spacing w:line="268" w:lineRule="exact"/>
        <w:ind w:left="949"/>
        <w:rPr>
          <w:b/>
        </w:rPr>
      </w:pPr>
      <w:r>
        <w:t>相关公告在以上媒体上公布之日即视为有效送达，不再另行通知。</w:t>
      </w:r>
      <w:r>
        <w:rPr>
          <w:b/>
          <w:w w:val="99"/>
        </w:rPr>
        <w:t xml:space="preserve"> </w:t>
      </w:r>
    </w:p>
    <w:p w14:paraId="646B2D36">
      <w:pPr>
        <w:pStyle w:val="8"/>
        <w:spacing w:before="140"/>
        <w:ind w:left="7629"/>
      </w:pPr>
      <w:r>
        <w:t xml:space="preserve">深圳市中正招标有限公司 </w:t>
      </w:r>
    </w:p>
    <w:p w14:paraId="44DBCF9E">
      <w:pPr>
        <w:pStyle w:val="8"/>
        <w:spacing w:before="72"/>
        <w:ind w:left="8388"/>
        <w:rPr>
          <w:sz w:val="24"/>
        </w:rPr>
      </w:pPr>
      <w:r>
        <w:rPr>
          <w:spacing w:val="-1"/>
        </w:rPr>
        <w:t>2025</w:t>
      </w:r>
      <w:r>
        <w:rPr>
          <w:spacing w:val="-26"/>
        </w:rPr>
        <w:t xml:space="preserve"> 年</w:t>
      </w:r>
      <w:r>
        <w:rPr>
          <w:rFonts w:hint="eastAsia"/>
          <w:lang w:val="en-US" w:eastAsia="zh-CN"/>
        </w:rPr>
        <w:t>12</w:t>
      </w:r>
      <w:r>
        <w:t>月</w:t>
      </w:r>
      <w:r>
        <w:rPr>
          <w:rFonts w:hint="eastAsia"/>
          <w:lang w:val="en-US" w:eastAsia="zh-CN"/>
        </w:rPr>
        <w:t>19</w:t>
      </w:r>
      <w:r>
        <w:rPr>
          <w:sz w:val="24"/>
        </w:rPr>
        <w:t>日</w:t>
      </w:r>
    </w:p>
    <w:p w14:paraId="6F09AFA6">
      <w:pPr>
        <w:spacing w:after="0"/>
        <w:rPr>
          <w:sz w:val="24"/>
        </w:rPr>
        <w:sectPr>
          <w:pgSz w:w="11910" w:h="16840"/>
          <w:pgMar w:top="1180" w:right="0" w:bottom="1180" w:left="720" w:header="879" w:footer="990" w:gutter="0"/>
          <w:cols w:space="720" w:num="1"/>
        </w:sectPr>
      </w:pPr>
    </w:p>
    <w:p w14:paraId="77A45CE5">
      <w:pPr>
        <w:pStyle w:val="8"/>
        <w:rPr>
          <w:sz w:val="20"/>
        </w:rPr>
      </w:pPr>
    </w:p>
    <w:p w14:paraId="668138BA">
      <w:pPr>
        <w:pStyle w:val="8"/>
        <w:rPr>
          <w:sz w:val="20"/>
        </w:rPr>
      </w:pPr>
    </w:p>
    <w:p w14:paraId="1AEB6326">
      <w:pPr>
        <w:pStyle w:val="8"/>
        <w:spacing w:before="4"/>
        <w:rPr>
          <w:sz w:val="17"/>
        </w:rPr>
      </w:pPr>
    </w:p>
    <w:p w14:paraId="1D32268E">
      <w:pPr>
        <w:pStyle w:val="4"/>
        <w:ind w:left="714" w:leftChars="0" w:right="1430" w:rightChars="0"/>
        <w:outlineLvl w:val="0"/>
      </w:pPr>
      <w:r>
        <w:rPr>
          <w:spacing w:val="16"/>
        </w:rPr>
        <w:t>第二章 供应商须知</w:t>
      </w:r>
    </w:p>
    <w:p w14:paraId="45E50E3D">
      <w:pPr>
        <w:pStyle w:val="8"/>
        <w:spacing w:before="12"/>
        <w:rPr>
          <w:b/>
          <w:sz w:val="36"/>
        </w:rPr>
      </w:pPr>
    </w:p>
    <w:p w14:paraId="51CE6ED3">
      <w:pPr>
        <w:spacing w:before="0"/>
        <w:ind w:left="714" w:right="1432" w:firstLine="0"/>
        <w:jc w:val="center"/>
        <w:rPr>
          <w:b/>
          <w:sz w:val="32"/>
        </w:rPr>
      </w:pPr>
      <w:r>
        <w:rPr>
          <w:b/>
          <w:w w:val="95"/>
          <w:sz w:val="32"/>
        </w:rPr>
        <w:t>供应商须知前附表</w:t>
      </w:r>
    </w:p>
    <w:p w14:paraId="1771B268">
      <w:pPr>
        <w:pStyle w:val="8"/>
        <w:spacing w:before="5"/>
        <w:rPr>
          <w:b/>
          <w:sz w:val="29"/>
        </w:rPr>
      </w:pPr>
    </w:p>
    <w:tbl>
      <w:tblPr>
        <w:tblStyle w:val="12"/>
        <w:tblW w:w="0" w:type="auto"/>
        <w:tblInd w:w="434"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18"/>
        <w:gridCol w:w="2410"/>
        <w:gridCol w:w="6522"/>
      </w:tblGrid>
      <w:tr w14:paraId="05E77A2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2" w:hRule="atLeast"/>
        </w:trPr>
        <w:tc>
          <w:tcPr>
            <w:tcW w:w="818" w:type="dxa"/>
            <w:tcBorders>
              <w:bottom w:val="single" w:color="000000" w:sz="4" w:space="0"/>
              <w:right w:val="single" w:color="000000" w:sz="4" w:space="0"/>
            </w:tcBorders>
          </w:tcPr>
          <w:p w14:paraId="6B56421C">
            <w:pPr>
              <w:pStyle w:val="17"/>
              <w:spacing w:before="159"/>
              <w:ind w:left="220" w:right="116"/>
              <w:jc w:val="center"/>
              <w:rPr>
                <w:b/>
                <w:sz w:val="21"/>
              </w:rPr>
            </w:pPr>
            <w:r>
              <w:rPr>
                <w:b/>
                <w:sz w:val="21"/>
              </w:rPr>
              <w:t>序号</w:t>
            </w:r>
            <w:r>
              <w:rPr>
                <w:b/>
                <w:w w:val="99"/>
                <w:sz w:val="21"/>
              </w:rPr>
              <w:t xml:space="preserve"> </w:t>
            </w:r>
          </w:p>
        </w:tc>
        <w:tc>
          <w:tcPr>
            <w:tcW w:w="2410" w:type="dxa"/>
            <w:tcBorders>
              <w:left w:val="single" w:color="000000" w:sz="4" w:space="0"/>
              <w:bottom w:val="single" w:color="000000" w:sz="4" w:space="0"/>
              <w:right w:val="single" w:color="000000" w:sz="4" w:space="0"/>
            </w:tcBorders>
          </w:tcPr>
          <w:p w14:paraId="5D3E1C7F">
            <w:pPr>
              <w:pStyle w:val="17"/>
              <w:spacing w:before="159"/>
              <w:ind w:left="185" w:right="73"/>
              <w:jc w:val="center"/>
              <w:rPr>
                <w:b/>
                <w:sz w:val="21"/>
              </w:rPr>
            </w:pPr>
            <w:r>
              <w:rPr>
                <w:b/>
                <w:w w:val="95"/>
                <w:sz w:val="21"/>
              </w:rPr>
              <w:t>条款名称</w:t>
            </w:r>
            <w:r>
              <w:rPr>
                <w:b/>
                <w:w w:val="99"/>
                <w:sz w:val="21"/>
              </w:rPr>
              <w:t xml:space="preserve"> </w:t>
            </w:r>
          </w:p>
        </w:tc>
        <w:tc>
          <w:tcPr>
            <w:tcW w:w="6522" w:type="dxa"/>
            <w:tcBorders>
              <w:left w:val="single" w:color="000000" w:sz="4" w:space="0"/>
              <w:bottom w:val="single" w:color="000000" w:sz="4" w:space="0"/>
            </w:tcBorders>
          </w:tcPr>
          <w:p w14:paraId="0F76ED26">
            <w:pPr>
              <w:pStyle w:val="17"/>
              <w:spacing w:before="159"/>
              <w:ind w:left="2690" w:right="2570"/>
              <w:jc w:val="center"/>
              <w:rPr>
                <w:b/>
                <w:sz w:val="21"/>
              </w:rPr>
            </w:pPr>
            <w:r>
              <w:rPr>
                <w:b/>
                <w:w w:val="95"/>
                <w:sz w:val="21"/>
              </w:rPr>
              <w:t>编列内容规定</w:t>
            </w:r>
            <w:r>
              <w:rPr>
                <w:b/>
                <w:w w:val="99"/>
                <w:sz w:val="21"/>
              </w:rPr>
              <w:t xml:space="preserve"> </w:t>
            </w:r>
          </w:p>
        </w:tc>
      </w:tr>
      <w:tr w14:paraId="7C9B82A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818" w:type="dxa"/>
            <w:vMerge w:val="restart"/>
            <w:tcBorders>
              <w:top w:val="single" w:color="000000" w:sz="4" w:space="0"/>
              <w:bottom w:val="single" w:color="000000" w:sz="4" w:space="0"/>
              <w:right w:val="single" w:color="000000" w:sz="4" w:space="0"/>
            </w:tcBorders>
          </w:tcPr>
          <w:p w14:paraId="45A31881">
            <w:pPr>
              <w:pStyle w:val="17"/>
              <w:rPr>
                <w:b/>
                <w:sz w:val="20"/>
              </w:rPr>
            </w:pPr>
          </w:p>
          <w:p w14:paraId="625BD216">
            <w:pPr>
              <w:pStyle w:val="17"/>
              <w:rPr>
                <w:b/>
                <w:sz w:val="20"/>
              </w:rPr>
            </w:pPr>
          </w:p>
          <w:p w14:paraId="6E47080A">
            <w:pPr>
              <w:pStyle w:val="17"/>
              <w:rPr>
                <w:b/>
                <w:sz w:val="20"/>
              </w:rPr>
            </w:pPr>
          </w:p>
          <w:p w14:paraId="131E72E8">
            <w:pPr>
              <w:pStyle w:val="17"/>
              <w:spacing w:before="11"/>
              <w:rPr>
                <w:b/>
                <w:sz w:val="17"/>
              </w:rPr>
            </w:pPr>
          </w:p>
          <w:p w14:paraId="02618A6C">
            <w:pPr>
              <w:pStyle w:val="17"/>
              <w:ind w:left="346"/>
              <w:rPr>
                <w:sz w:val="21"/>
              </w:rPr>
            </w:pPr>
            <w:r>
              <w:rPr>
                <w:sz w:val="21"/>
              </w:rPr>
              <w:t xml:space="preserve">1 </w:t>
            </w:r>
          </w:p>
        </w:tc>
        <w:tc>
          <w:tcPr>
            <w:tcW w:w="2410" w:type="dxa"/>
            <w:tcBorders>
              <w:top w:val="single" w:color="000000" w:sz="4" w:space="0"/>
              <w:left w:val="single" w:color="000000" w:sz="4" w:space="0"/>
              <w:bottom w:val="single" w:color="000000" w:sz="4" w:space="0"/>
              <w:right w:val="single" w:color="000000" w:sz="4" w:space="0"/>
            </w:tcBorders>
          </w:tcPr>
          <w:p w14:paraId="2E4CF9BE">
            <w:pPr>
              <w:pStyle w:val="17"/>
              <w:spacing w:before="77" w:line="262" w:lineRule="exact"/>
              <w:ind w:left="186" w:right="73"/>
              <w:jc w:val="center"/>
              <w:rPr>
                <w:sz w:val="21"/>
              </w:rPr>
            </w:pPr>
            <w:r>
              <w:rPr>
                <w:sz w:val="21"/>
              </w:rPr>
              <w:t xml:space="preserve">采购项目 </w:t>
            </w:r>
          </w:p>
        </w:tc>
        <w:tc>
          <w:tcPr>
            <w:tcW w:w="6522" w:type="dxa"/>
            <w:tcBorders>
              <w:top w:val="single" w:color="000000" w:sz="4" w:space="0"/>
              <w:left w:val="single" w:color="000000" w:sz="4" w:space="0"/>
              <w:bottom w:val="single" w:color="000000" w:sz="4" w:space="0"/>
            </w:tcBorders>
          </w:tcPr>
          <w:p w14:paraId="4FC3FC80">
            <w:pPr>
              <w:pStyle w:val="17"/>
              <w:spacing w:before="77" w:line="262" w:lineRule="exact"/>
              <w:ind w:left="106"/>
              <w:rPr>
                <w:sz w:val="21"/>
              </w:rPr>
            </w:pPr>
            <w:r>
              <w:rPr>
                <w:sz w:val="21"/>
              </w:rPr>
              <w:t xml:space="preserve">国家税务总局深圳市前海深港现代服务业合作区税务局饮用水采购 </w:t>
            </w:r>
          </w:p>
        </w:tc>
      </w:tr>
      <w:tr w14:paraId="39D9533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818" w:type="dxa"/>
            <w:vMerge w:val="continue"/>
            <w:tcBorders>
              <w:top w:val="nil"/>
              <w:bottom w:val="single" w:color="000000" w:sz="4" w:space="0"/>
              <w:right w:val="single" w:color="000000" w:sz="4" w:space="0"/>
            </w:tcBorders>
          </w:tcPr>
          <w:p w14:paraId="10578898">
            <w:pPr>
              <w:rPr>
                <w:sz w:val="2"/>
                <w:szCs w:val="2"/>
              </w:rPr>
            </w:pPr>
          </w:p>
        </w:tc>
        <w:tc>
          <w:tcPr>
            <w:tcW w:w="2410" w:type="dxa"/>
            <w:tcBorders>
              <w:top w:val="single" w:color="000000" w:sz="4" w:space="0"/>
              <w:left w:val="single" w:color="000000" w:sz="4" w:space="0"/>
              <w:bottom w:val="single" w:color="000000" w:sz="4" w:space="0"/>
              <w:right w:val="single" w:color="000000" w:sz="4" w:space="0"/>
            </w:tcBorders>
          </w:tcPr>
          <w:p w14:paraId="7FAA35C9">
            <w:pPr>
              <w:pStyle w:val="17"/>
              <w:spacing w:before="78" w:line="262" w:lineRule="exact"/>
              <w:ind w:left="186" w:right="73"/>
              <w:jc w:val="center"/>
              <w:rPr>
                <w:sz w:val="21"/>
              </w:rPr>
            </w:pPr>
            <w:r>
              <w:rPr>
                <w:sz w:val="21"/>
              </w:rPr>
              <w:t xml:space="preserve">采购预算 </w:t>
            </w:r>
          </w:p>
        </w:tc>
        <w:tc>
          <w:tcPr>
            <w:tcW w:w="6522" w:type="dxa"/>
            <w:tcBorders>
              <w:top w:val="single" w:color="000000" w:sz="4" w:space="0"/>
              <w:left w:val="single" w:color="000000" w:sz="4" w:space="0"/>
              <w:bottom w:val="single" w:color="000000" w:sz="4" w:space="0"/>
            </w:tcBorders>
          </w:tcPr>
          <w:p w14:paraId="3228F5E9">
            <w:pPr>
              <w:pStyle w:val="17"/>
              <w:spacing w:before="78" w:line="262" w:lineRule="exact"/>
              <w:ind w:left="106"/>
              <w:rPr>
                <w:sz w:val="21"/>
              </w:rPr>
            </w:pPr>
            <w:r>
              <w:rPr>
                <w:spacing w:val="-14"/>
                <w:sz w:val="21"/>
              </w:rPr>
              <w:t xml:space="preserve">人民币 </w:t>
            </w:r>
            <w:r>
              <w:rPr>
                <w:sz w:val="21"/>
              </w:rPr>
              <w:t>43.08</w:t>
            </w:r>
            <w:r>
              <w:rPr>
                <w:spacing w:val="-18"/>
                <w:sz w:val="21"/>
              </w:rPr>
              <w:t xml:space="preserve"> 万元</w:t>
            </w:r>
            <w:r>
              <w:rPr>
                <w:sz w:val="21"/>
              </w:rPr>
              <w:t xml:space="preserve"> </w:t>
            </w:r>
          </w:p>
        </w:tc>
      </w:tr>
      <w:tr w14:paraId="2C619FE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0" w:hRule="atLeast"/>
        </w:trPr>
        <w:tc>
          <w:tcPr>
            <w:tcW w:w="818" w:type="dxa"/>
            <w:vMerge w:val="continue"/>
            <w:tcBorders>
              <w:top w:val="nil"/>
              <w:bottom w:val="single" w:color="000000" w:sz="4" w:space="0"/>
              <w:right w:val="single" w:color="000000" w:sz="4" w:space="0"/>
            </w:tcBorders>
          </w:tcPr>
          <w:p w14:paraId="266F5471">
            <w:pPr>
              <w:rPr>
                <w:sz w:val="2"/>
                <w:szCs w:val="2"/>
              </w:rPr>
            </w:pPr>
          </w:p>
        </w:tc>
        <w:tc>
          <w:tcPr>
            <w:tcW w:w="2410" w:type="dxa"/>
            <w:tcBorders>
              <w:top w:val="single" w:color="000000" w:sz="4" w:space="0"/>
              <w:left w:val="single" w:color="000000" w:sz="4" w:space="0"/>
              <w:bottom w:val="single" w:color="000000" w:sz="4" w:space="0"/>
              <w:right w:val="single" w:color="000000" w:sz="4" w:space="0"/>
            </w:tcBorders>
          </w:tcPr>
          <w:p w14:paraId="05FF0681">
            <w:pPr>
              <w:pStyle w:val="17"/>
              <w:spacing w:before="2"/>
              <w:rPr>
                <w:b/>
                <w:sz w:val="20"/>
              </w:rPr>
            </w:pPr>
          </w:p>
          <w:p w14:paraId="4594ED9D">
            <w:pPr>
              <w:pStyle w:val="17"/>
              <w:ind w:left="186" w:right="73"/>
              <w:jc w:val="center"/>
              <w:rPr>
                <w:sz w:val="21"/>
              </w:rPr>
            </w:pPr>
            <w:r>
              <w:rPr>
                <w:sz w:val="21"/>
              </w:rPr>
              <w:t xml:space="preserve">本项目设定的最高限价 </w:t>
            </w:r>
          </w:p>
        </w:tc>
        <w:tc>
          <w:tcPr>
            <w:tcW w:w="6522" w:type="dxa"/>
            <w:tcBorders>
              <w:top w:val="single" w:color="000000" w:sz="4" w:space="0"/>
              <w:left w:val="single" w:color="000000" w:sz="4" w:space="0"/>
              <w:bottom w:val="single" w:color="000000" w:sz="4" w:space="0"/>
            </w:tcBorders>
          </w:tcPr>
          <w:p w14:paraId="399D94EF">
            <w:pPr>
              <w:pStyle w:val="17"/>
              <w:spacing w:before="62"/>
              <w:ind w:left="106"/>
              <w:rPr>
                <w:sz w:val="21"/>
              </w:rPr>
            </w:pPr>
            <w:r>
              <w:rPr>
                <w:rFonts w:ascii="Segoe UI Symbol" w:hAnsi="Segoe UI Symbol" w:eastAsia="Segoe UI Symbol"/>
                <w:sz w:val="21"/>
              </w:rPr>
              <w:t>☑</w:t>
            </w:r>
            <w:r>
              <w:rPr>
                <w:sz w:val="21"/>
              </w:rPr>
              <w:t xml:space="preserve">无 </w:t>
            </w:r>
          </w:p>
          <w:p w14:paraId="7D564C26">
            <w:pPr>
              <w:pStyle w:val="17"/>
              <w:spacing w:before="91" w:line="262" w:lineRule="exact"/>
              <w:ind w:left="106"/>
              <w:rPr>
                <w:sz w:val="21"/>
              </w:rPr>
            </w:pPr>
            <w:r>
              <w:rPr>
                <w:spacing w:val="8"/>
                <w:sz w:val="21"/>
              </w:rPr>
              <w:t xml:space="preserve">□有，金额：人民币 万元 </w:t>
            </w:r>
          </w:p>
        </w:tc>
      </w:tr>
      <w:tr w14:paraId="1D77805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818" w:type="dxa"/>
            <w:vMerge w:val="continue"/>
            <w:tcBorders>
              <w:top w:val="nil"/>
              <w:bottom w:val="single" w:color="000000" w:sz="4" w:space="0"/>
              <w:right w:val="single" w:color="000000" w:sz="4" w:space="0"/>
            </w:tcBorders>
          </w:tcPr>
          <w:p w14:paraId="53245BDF">
            <w:pPr>
              <w:rPr>
                <w:sz w:val="2"/>
                <w:szCs w:val="2"/>
              </w:rPr>
            </w:pPr>
          </w:p>
        </w:tc>
        <w:tc>
          <w:tcPr>
            <w:tcW w:w="2410" w:type="dxa"/>
            <w:tcBorders>
              <w:top w:val="single" w:color="000000" w:sz="4" w:space="0"/>
              <w:left w:val="single" w:color="000000" w:sz="4" w:space="0"/>
              <w:bottom w:val="single" w:color="000000" w:sz="4" w:space="0"/>
              <w:right w:val="single" w:color="000000" w:sz="4" w:space="0"/>
            </w:tcBorders>
          </w:tcPr>
          <w:p w14:paraId="3CEF7FC0">
            <w:pPr>
              <w:pStyle w:val="17"/>
              <w:spacing w:before="77" w:line="262" w:lineRule="exact"/>
              <w:ind w:left="186" w:right="73"/>
              <w:jc w:val="center"/>
              <w:rPr>
                <w:sz w:val="21"/>
              </w:rPr>
            </w:pPr>
            <w:r>
              <w:rPr>
                <w:sz w:val="21"/>
              </w:rPr>
              <w:t xml:space="preserve">核心产品 </w:t>
            </w:r>
          </w:p>
        </w:tc>
        <w:tc>
          <w:tcPr>
            <w:tcW w:w="6522" w:type="dxa"/>
            <w:tcBorders>
              <w:top w:val="single" w:color="000000" w:sz="4" w:space="0"/>
              <w:left w:val="single" w:color="000000" w:sz="4" w:space="0"/>
              <w:bottom w:val="single" w:color="000000" w:sz="4" w:space="0"/>
            </w:tcBorders>
          </w:tcPr>
          <w:p w14:paraId="2B4E526A">
            <w:pPr>
              <w:pStyle w:val="17"/>
              <w:spacing w:before="77" w:line="262" w:lineRule="exact"/>
              <w:ind w:left="106"/>
              <w:rPr>
                <w:sz w:val="21"/>
              </w:rPr>
            </w:pPr>
            <w:r>
              <w:rPr>
                <w:sz w:val="21"/>
              </w:rPr>
              <w:t xml:space="preserve">详见第六章《项目采购需求》 </w:t>
            </w:r>
          </w:p>
        </w:tc>
      </w:tr>
      <w:tr w14:paraId="0A1839D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818" w:type="dxa"/>
            <w:vMerge w:val="continue"/>
            <w:tcBorders>
              <w:top w:val="nil"/>
              <w:bottom w:val="single" w:color="000000" w:sz="4" w:space="0"/>
              <w:right w:val="single" w:color="000000" w:sz="4" w:space="0"/>
            </w:tcBorders>
          </w:tcPr>
          <w:p w14:paraId="7AD9C7BE">
            <w:pPr>
              <w:rPr>
                <w:sz w:val="2"/>
                <w:szCs w:val="2"/>
              </w:rPr>
            </w:pPr>
          </w:p>
        </w:tc>
        <w:tc>
          <w:tcPr>
            <w:tcW w:w="2410" w:type="dxa"/>
            <w:tcBorders>
              <w:top w:val="single" w:color="000000" w:sz="4" w:space="0"/>
              <w:left w:val="single" w:color="000000" w:sz="4" w:space="0"/>
              <w:bottom w:val="single" w:color="000000" w:sz="4" w:space="0"/>
              <w:right w:val="single" w:color="000000" w:sz="4" w:space="0"/>
            </w:tcBorders>
          </w:tcPr>
          <w:p w14:paraId="2F181889">
            <w:pPr>
              <w:pStyle w:val="17"/>
              <w:spacing w:before="78" w:line="262" w:lineRule="exact"/>
              <w:ind w:left="186" w:right="73"/>
              <w:jc w:val="center"/>
              <w:rPr>
                <w:sz w:val="21"/>
              </w:rPr>
            </w:pPr>
            <w:r>
              <w:rPr>
                <w:sz w:val="21"/>
              </w:rPr>
              <w:t xml:space="preserve">公告媒体 </w:t>
            </w:r>
          </w:p>
        </w:tc>
        <w:tc>
          <w:tcPr>
            <w:tcW w:w="6522" w:type="dxa"/>
            <w:tcBorders>
              <w:top w:val="single" w:color="000000" w:sz="4" w:space="0"/>
              <w:left w:val="single" w:color="000000" w:sz="4" w:space="0"/>
              <w:bottom w:val="single" w:color="000000" w:sz="4" w:space="0"/>
            </w:tcBorders>
          </w:tcPr>
          <w:p w14:paraId="4E7E4E44">
            <w:pPr>
              <w:pStyle w:val="17"/>
              <w:spacing w:before="78" w:line="262" w:lineRule="exact"/>
              <w:ind w:left="106"/>
              <w:rPr>
                <w:sz w:val="21"/>
              </w:rPr>
            </w:pPr>
            <w:r>
              <w:rPr>
                <w:sz w:val="21"/>
              </w:rPr>
              <w:t xml:space="preserve">国家税务总局深圳市税务局、深圳市中正招标有限公司 </w:t>
            </w:r>
          </w:p>
        </w:tc>
      </w:tr>
      <w:tr w14:paraId="03D6B79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440" w:hRule="atLeast"/>
        </w:trPr>
        <w:tc>
          <w:tcPr>
            <w:tcW w:w="818" w:type="dxa"/>
            <w:tcBorders>
              <w:top w:val="single" w:color="000000" w:sz="4" w:space="0"/>
              <w:bottom w:val="single" w:color="000000" w:sz="4" w:space="0"/>
              <w:right w:val="single" w:color="000000" w:sz="4" w:space="0"/>
            </w:tcBorders>
          </w:tcPr>
          <w:p w14:paraId="72C4312D">
            <w:pPr>
              <w:pStyle w:val="17"/>
              <w:rPr>
                <w:b/>
                <w:sz w:val="20"/>
              </w:rPr>
            </w:pPr>
          </w:p>
          <w:p w14:paraId="7F01E4CC">
            <w:pPr>
              <w:pStyle w:val="17"/>
              <w:spacing w:before="4"/>
              <w:rPr>
                <w:b/>
                <w:sz w:val="28"/>
              </w:rPr>
            </w:pPr>
          </w:p>
          <w:p w14:paraId="06FEDBF8">
            <w:pPr>
              <w:pStyle w:val="17"/>
              <w:ind w:left="220" w:right="116"/>
              <w:jc w:val="center"/>
              <w:rPr>
                <w:sz w:val="21"/>
              </w:rPr>
            </w:pPr>
            <w:r>
              <w:rPr>
                <w:sz w:val="21"/>
              </w:rPr>
              <w:t xml:space="preserve">2 </w:t>
            </w:r>
          </w:p>
        </w:tc>
        <w:tc>
          <w:tcPr>
            <w:tcW w:w="2410" w:type="dxa"/>
            <w:tcBorders>
              <w:top w:val="single" w:color="000000" w:sz="4" w:space="0"/>
              <w:left w:val="single" w:color="000000" w:sz="4" w:space="0"/>
              <w:bottom w:val="single" w:color="000000" w:sz="4" w:space="0"/>
              <w:right w:val="single" w:color="000000" w:sz="4" w:space="0"/>
            </w:tcBorders>
          </w:tcPr>
          <w:p w14:paraId="69F208FA">
            <w:pPr>
              <w:pStyle w:val="17"/>
              <w:rPr>
                <w:b/>
                <w:sz w:val="20"/>
              </w:rPr>
            </w:pPr>
          </w:p>
          <w:p w14:paraId="11DED845">
            <w:pPr>
              <w:pStyle w:val="17"/>
              <w:spacing w:before="4"/>
              <w:rPr>
                <w:b/>
                <w:sz w:val="28"/>
              </w:rPr>
            </w:pPr>
          </w:p>
          <w:p w14:paraId="3B4BB399">
            <w:pPr>
              <w:pStyle w:val="17"/>
              <w:ind w:left="185" w:right="73"/>
              <w:jc w:val="center"/>
              <w:rPr>
                <w:sz w:val="21"/>
              </w:rPr>
            </w:pPr>
            <w:r>
              <w:rPr>
                <w:sz w:val="21"/>
              </w:rPr>
              <w:t xml:space="preserve">采购人 </w:t>
            </w:r>
          </w:p>
        </w:tc>
        <w:tc>
          <w:tcPr>
            <w:tcW w:w="6522" w:type="dxa"/>
            <w:tcBorders>
              <w:top w:val="single" w:color="000000" w:sz="4" w:space="0"/>
              <w:left w:val="single" w:color="000000" w:sz="4" w:space="0"/>
              <w:bottom w:val="single" w:color="000000" w:sz="4" w:space="0"/>
            </w:tcBorders>
          </w:tcPr>
          <w:p w14:paraId="31C87F56">
            <w:pPr>
              <w:pStyle w:val="17"/>
              <w:spacing w:before="79"/>
              <w:ind w:left="106"/>
              <w:rPr>
                <w:sz w:val="21"/>
              </w:rPr>
            </w:pPr>
            <w:r>
              <w:rPr>
                <w:sz w:val="21"/>
              </w:rPr>
              <w:t xml:space="preserve">名称：国家税务总局深圳市前海深港现代服务业合作区税务局 </w:t>
            </w:r>
          </w:p>
          <w:p w14:paraId="05DB4F9E">
            <w:pPr>
              <w:pStyle w:val="17"/>
              <w:spacing w:before="91"/>
              <w:ind w:left="106"/>
              <w:rPr>
                <w:sz w:val="21"/>
              </w:rPr>
            </w:pPr>
            <w:r>
              <w:rPr>
                <w:spacing w:val="-4"/>
                <w:sz w:val="21"/>
              </w:rPr>
              <w:t xml:space="preserve">地址：深圳市南山区南山街道听海大道 </w:t>
            </w:r>
            <w:r>
              <w:rPr>
                <w:sz w:val="21"/>
              </w:rPr>
              <w:t>5033</w:t>
            </w:r>
            <w:r>
              <w:rPr>
                <w:spacing w:val="-13"/>
                <w:sz w:val="21"/>
              </w:rPr>
              <w:t xml:space="preserve"> 号卓越前海壹号 </w:t>
            </w:r>
            <w:r>
              <w:rPr>
                <w:sz w:val="21"/>
              </w:rPr>
              <w:t>T1</w:t>
            </w:r>
            <w:r>
              <w:rPr>
                <w:spacing w:val="-35"/>
                <w:sz w:val="21"/>
              </w:rPr>
              <w:t xml:space="preserve"> 栋 </w:t>
            </w:r>
            <w:r>
              <w:rPr>
                <w:sz w:val="21"/>
              </w:rPr>
              <w:t>5</w:t>
            </w:r>
          </w:p>
          <w:p w14:paraId="20984800">
            <w:pPr>
              <w:pStyle w:val="17"/>
              <w:spacing w:before="91"/>
              <w:ind w:left="106"/>
              <w:rPr>
                <w:sz w:val="21"/>
              </w:rPr>
            </w:pPr>
            <w:r>
              <w:rPr>
                <w:w w:val="95"/>
                <w:sz w:val="21"/>
              </w:rPr>
              <w:t>楼、6</w:t>
            </w:r>
            <w:r>
              <w:rPr>
                <w:spacing w:val="-3"/>
                <w:w w:val="95"/>
                <w:sz w:val="21"/>
              </w:rPr>
              <w:t xml:space="preserve"> 楼、</w:t>
            </w:r>
            <w:r>
              <w:rPr>
                <w:w w:val="95"/>
                <w:sz w:val="21"/>
              </w:rPr>
              <w:t>8</w:t>
            </w:r>
            <w:r>
              <w:rPr>
                <w:spacing w:val="-4"/>
                <w:w w:val="95"/>
                <w:sz w:val="21"/>
              </w:rPr>
              <w:t xml:space="preserve"> 楼、</w:t>
            </w:r>
            <w:r>
              <w:rPr>
                <w:w w:val="95"/>
                <w:sz w:val="21"/>
              </w:rPr>
              <w:t>9</w:t>
            </w:r>
            <w:r>
              <w:rPr>
                <w:spacing w:val="-3"/>
                <w:w w:val="95"/>
                <w:sz w:val="21"/>
              </w:rPr>
              <w:t xml:space="preserve"> 楼电话： </w:t>
            </w:r>
          </w:p>
          <w:p w14:paraId="7CA8AD05">
            <w:pPr>
              <w:pStyle w:val="17"/>
              <w:spacing w:before="91" w:line="262" w:lineRule="exact"/>
              <w:ind w:left="106"/>
              <w:rPr>
                <w:sz w:val="21"/>
              </w:rPr>
            </w:pPr>
            <w:r>
              <w:rPr>
                <w:spacing w:val="-1"/>
                <w:sz w:val="21"/>
              </w:rPr>
              <w:t xml:space="preserve">联系人：杨志远 </w:t>
            </w:r>
            <w:r>
              <w:rPr>
                <w:sz w:val="21"/>
              </w:rPr>
              <w:t xml:space="preserve">0755-86971489 </w:t>
            </w:r>
          </w:p>
        </w:tc>
      </w:tr>
      <w:tr w14:paraId="5D4D602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440" w:hRule="atLeast"/>
        </w:trPr>
        <w:tc>
          <w:tcPr>
            <w:tcW w:w="818" w:type="dxa"/>
            <w:tcBorders>
              <w:top w:val="single" w:color="000000" w:sz="4" w:space="0"/>
              <w:bottom w:val="single" w:color="000000" w:sz="4" w:space="0"/>
              <w:right w:val="single" w:color="000000" w:sz="4" w:space="0"/>
            </w:tcBorders>
          </w:tcPr>
          <w:p w14:paraId="6E6EED7E">
            <w:pPr>
              <w:pStyle w:val="17"/>
              <w:rPr>
                <w:b/>
                <w:sz w:val="20"/>
              </w:rPr>
            </w:pPr>
          </w:p>
          <w:p w14:paraId="325DD946">
            <w:pPr>
              <w:pStyle w:val="17"/>
              <w:spacing w:before="3"/>
              <w:rPr>
                <w:b/>
                <w:sz w:val="28"/>
              </w:rPr>
            </w:pPr>
          </w:p>
          <w:p w14:paraId="16521522">
            <w:pPr>
              <w:pStyle w:val="17"/>
              <w:ind w:left="220" w:right="116"/>
              <w:jc w:val="center"/>
              <w:rPr>
                <w:sz w:val="21"/>
              </w:rPr>
            </w:pPr>
            <w:r>
              <w:rPr>
                <w:sz w:val="21"/>
              </w:rPr>
              <w:t xml:space="preserve">3 </w:t>
            </w:r>
          </w:p>
        </w:tc>
        <w:tc>
          <w:tcPr>
            <w:tcW w:w="2410" w:type="dxa"/>
            <w:tcBorders>
              <w:top w:val="single" w:color="000000" w:sz="4" w:space="0"/>
              <w:left w:val="single" w:color="000000" w:sz="4" w:space="0"/>
              <w:bottom w:val="single" w:color="000000" w:sz="4" w:space="0"/>
              <w:right w:val="single" w:color="000000" w:sz="4" w:space="0"/>
            </w:tcBorders>
          </w:tcPr>
          <w:p w14:paraId="3AEAD127">
            <w:pPr>
              <w:pStyle w:val="17"/>
              <w:rPr>
                <w:b/>
                <w:sz w:val="20"/>
              </w:rPr>
            </w:pPr>
          </w:p>
          <w:p w14:paraId="2624DF05">
            <w:pPr>
              <w:pStyle w:val="17"/>
              <w:spacing w:before="3"/>
              <w:rPr>
                <w:b/>
                <w:sz w:val="28"/>
              </w:rPr>
            </w:pPr>
          </w:p>
          <w:p w14:paraId="5DD7C88E">
            <w:pPr>
              <w:pStyle w:val="17"/>
              <w:ind w:left="186" w:right="73"/>
              <w:jc w:val="center"/>
              <w:rPr>
                <w:sz w:val="21"/>
              </w:rPr>
            </w:pPr>
            <w:r>
              <w:rPr>
                <w:sz w:val="21"/>
              </w:rPr>
              <w:t xml:space="preserve">采购代理机构 </w:t>
            </w:r>
          </w:p>
        </w:tc>
        <w:tc>
          <w:tcPr>
            <w:tcW w:w="6522" w:type="dxa"/>
            <w:tcBorders>
              <w:top w:val="single" w:color="000000" w:sz="4" w:space="0"/>
              <w:left w:val="single" w:color="000000" w:sz="4" w:space="0"/>
              <w:bottom w:val="single" w:color="000000" w:sz="4" w:space="0"/>
            </w:tcBorders>
          </w:tcPr>
          <w:p w14:paraId="4EA69BAD">
            <w:pPr>
              <w:pStyle w:val="17"/>
              <w:spacing w:before="78"/>
              <w:ind w:left="106"/>
              <w:rPr>
                <w:sz w:val="21"/>
              </w:rPr>
            </w:pPr>
            <w:r>
              <w:rPr>
                <w:sz w:val="21"/>
              </w:rPr>
              <w:t xml:space="preserve">名称：深圳市中正招标有限公司 </w:t>
            </w:r>
          </w:p>
          <w:p w14:paraId="43E7295D">
            <w:pPr>
              <w:pStyle w:val="17"/>
              <w:spacing w:before="91"/>
              <w:ind w:left="106"/>
              <w:rPr>
                <w:sz w:val="21"/>
              </w:rPr>
            </w:pPr>
            <w:r>
              <w:rPr>
                <w:spacing w:val="-5"/>
                <w:sz w:val="21"/>
              </w:rPr>
              <w:t xml:space="preserve">地址：深圳市福田区民田路 </w:t>
            </w:r>
            <w:r>
              <w:rPr>
                <w:sz w:val="21"/>
              </w:rPr>
              <w:t>171</w:t>
            </w:r>
            <w:r>
              <w:rPr>
                <w:spacing w:val="-13"/>
                <w:sz w:val="21"/>
              </w:rPr>
              <w:t xml:space="preserve"> 号新华保险大厦 </w:t>
            </w:r>
            <w:r>
              <w:rPr>
                <w:sz w:val="21"/>
              </w:rPr>
              <w:t xml:space="preserve">903 </w:t>
            </w:r>
          </w:p>
          <w:p w14:paraId="1E3633B4">
            <w:pPr>
              <w:pStyle w:val="17"/>
              <w:spacing w:before="91"/>
              <w:ind w:left="106"/>
              <w:rPr>
                <w:sz w:val="21"/>
              </w:rPr>
            </w:pPr>
            <w:r>
              <w:rPr>
                <w:spacing w:val="-1"/>
                <w:sz w:val="21"/>
              </w:rPr>
              <w:t>电话</w:t>
            </w:r>
            <w:r>
              <w:rPr>
                <w:sz w:val="21"/>
              </w:rPr>
              <w:t xml:space="preserve">：0755-83026699 </w:t>
            </w:r>
          </w:p>
          <w:p w14:paraId="3B0ADEF4">
            <w:pPr>
              <w:pStyle w:val="17"/>
              <w:spacing w:before="91" w:line="262" w:lineRule="exact"/>
              <w:ind w:left="106"/>
              <w:rPr>
                <w:sz w:val="21"/>
              </w:rPr>
            </w:pPr>
            <w:r>
              <w:rPr>
                <w:sz w:val="21"/>
              </w:rPr>
              <w:t xml:space="preserve">联系人：肖工 </w:t>
            </w:r>
          </w:p>
        </w:tc>
      </w:tr>
      <w:tr w14:paraId="62A21CC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19" w:hRule="atLeast"/>
        </w:trPr>
        <w:tc>
          <w:tcPr>
            <w:tcW w:w="818" w:type="dxa"/>
            <w:tcBorders>
              <w:top w:val="single" w:color="000000" w:sz="4" w:space="0"/>
              <w:bottom w:val="single" w:color="000000" w:sz="4" w:space="0"/>
              <w:right w:val="single" w:color="000000" w:sz="4" w:space="0"/>
            </w:tcBorders>
          </w:tcPr>
          <w:p w14:paraId="76320DBE">
            <w:pPr>
              <w:pStyle w:val="17"/>
              <w:spacing w:before="1"/>
              <w:rPr>
                <w:b/>
                <w:sz w:val="20"/>
              </w:rPr>
            </w:pPr>
          </w:p>
          <w:p w14:paraId="1DE060A6">
            <w:pPr>
              <w:pStyle w:val="17"/>
              <w:ind w:left="220" w:right="116"/>
              <w:jc w:val="center"/>
              <w:rPr>
                <w:sz w:val="21"/>
              </w:rPr>
            </w:pPr>
            <w:r>
              <w:rPr>
                <w:sz w:val="21"/>
              </w:rPr>
              <w:t xml:space="preserve">4 </w:t>
            </w:r>
          </w:p>
        </w:tc>
        <w:tc>
          <w:tcPr>
            <w:tcW w:w="2410" w:type="dxa"/>
            <w:tcBorders>
              <w:top w:val="single" w:color="000000" w:sz="4" w:space="0"/>
              <w:left w:val="single" w:color="000000" w:sz="4" w:space="0"/>
              <w:bottom w:val="single" w:color="000000" w:sz="4" w:space="0"/>
              <w:right w:val="single" w:color="000000" w:sz="4" w:space="0"/>
            </w:tcBorders>
          </w:tcPr>
          <w:p w14:paraId="0755EB49">
            <w:pPr>
              <w:pStyle w:val="17"/>
              <w:spacing w:before="1"/>
              <w:rPr>
                <w:b/>
                <w:sz w:val="20"/>
              </w:rPr>
            </w:pPr>
          </w:p>
          <w:p w14:paraId="3A51FCDA">
            <w:pPr>
              <w:pStyle w:val="17"/>
              <w:ind w:left="185" w:right="73"/>
              <w:jc w:val="center"/>
              <w:rPr>
                <w:sz w:val="21"/>
              </w:rPr>
            </w:pPr>
            <w:r>
              <w:rPr>
                <w:sz w:val="21"/>
              </w:rPr>
              <w:t xml:space="preserve">供应商资格条件 </w:t>
            </w:r>
          </w:p>
        </w:tc>
        <w:tc>
          <w:tcPr>
            <w:tcW w:w="6522" w:type="dxa"/>
            <w:tcBorders>
              <w:top w:val="single" w:color="000000" w:sz="4" w:space="0"/>
              <w:left w:val="single" w:color="000000" w:sz="4" w:space="0"/>
              <w:bottom w:val="single" w:color="000000" w:sz="4" w:space="0"/>
            </w:tcBorders>
          </w:tcPr>
          <w:p w14:paraId="11F81644">
            <w:pPr>
              <w:pStyle w:val="17"/>
              <w:spacing w:before="78"/>
              <w:ind w:left="106"/>
              <w:rPr>
                <w:sz w:val="21"/>
              </w:rPr>
            </w:pPr>
            <w:r>
              <w:rPr>
                <w:spacing w:val="-10"/>
                <w:sz w:val="21"/>
              </w:rPr>
              <w:t xml:space="preserve">详见《第一章 采购公告》“供应商资格要求” </w:t>
            </w:r>
          </w:p>
          <w:p w14:paraId="791B1F9C">
            <w:pPr>
              <w:pStyle w:val="17"/>
              <w:spacing w:before="90" w:line="262" w:lineRule="exact"/>
              <w:ind w:left="106"/>
              <w:rPr>
                <w:sz w:val="21"/>
              </w:rPr>
            </w:pPr>
            <w:r>
              <w:rPr>
                <w:sz w:val="21"/>
              </w:rPr>
              <w:t>（</w:t>
            </w:r>
            <w:r>
              <w:rPr>
                <w:spacing w:val="-1"/>
                <w:sz w:val="21"/>
              </w:rPr>
              <w:t>供应商资格证明文件详见第五章 响应文件组成</w:t>
            </w:r>
            <w:r>
              <w:rPr>
                <w:sz w:val="21"/>
              </w:rPr>
              <w:t xml:space="preserve">） </w:t>
            </w:r>
          </w:p>
        </w:tc>
      </w:tr>
      <w:tr w14:paraId="24D27DD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800" w:hRule="atLeast"/>
        </w:trPr>
        <w:tc>
          <w:tcPr>
            <w:tcW w:w="818" w:type="dxa"/>
            <w:tcBorders>
              <w:top w:val="single" w:color="000000" w:sz="4" w:space="0"/>
              <w:bottom w:val="single" w:color="000000" w:sz="4" w:space="0"/>
              <w:right w:val="single" w:color="000000" w:sz="4" w:space="0"/>
            </w:tcBorders>
          </w:tcPr>
          <w:p w14:paraId="0A6AB60E">
            <w:pPr>
              <w:pStyle w:val="17"/>
              <w:rPr>
                <w:b/>
                <w:sz w:val="20"/>
              </w:rPr>
            </w:pPr>
          </w:p>
          <w:p w14:paraId="176B89D3">
            <w:pPr>
              <w:pStyle w:val="17"/>
              <w:rPr>
                <w:b/>
                <w:sz w:val="20"/>
              </w:rPr>
            </w:pPr>
          </w:p>
          <w:p w14:paraId="5B0CE4CE">
            <w:pPr>
              <w:pStyle w:val="17"/>
              <w:spacing w:before="4"/>
              <w:rPr>
                <w:b/>
                <w:sz w:val="22"/>
              </w:rPr>
            </w:pPr>
          </w:p>
          <w:p w14:paraId="353FF37A">
            <w:pPr>
              <w:pStyle w:val="17"/>
              <w:ind w:left="220" w:right="116"/>
              <w:jc w:val="center"/>
              <w:rPr>
                <w:sz w:val="21"/>
              </w:rPr>
            </w:pPr>
            <w:r>
              <w:rPr>
                <w:sz w:val="21"/>
              </w:rPr>
              <w:t xml:space="preserve">5 </w:t>
            </w:r>
          </w:p>
        </w:tc>
        <w:tc>
          <w:tcPr>
            <w:tcW w:w="2410" w:type="dxa"/>
            <w:tcBorders>
              <w:top w:val="single" w:color="000000" w:sz="4" w:space="0"/>
              <w:left w:val="single" w:color="000000" w:sz="4" w:space="0"/>
              <w:bottom w:val="single" w:color="000000" w:sz="4" w:space="0"/>
              <w:right w:val="single" w:color="000000" w:sz="4" w:space="0"/>
            </w:tcBorders>
          </w:tcPr>
          <w:p w14:paraId="76D98CDA">
            <w:pPr>
              <w:pStyle w:val="17"/>
              <w:rPr>
                <w:b/>
                <w:sz w:val="20"/>
              </w:rPr>
            </w:pPr>
          </w:p>
          <w:p w14:paraId="2279CAE9">
            <w:pPr>
              <w:pStyle w:val="17"/>
              <w:rPr>
                <w:b/>
                <w:sz w:val="20"/>
              </w:rPr>
            </w:pPr>
          </w:p>
          <w:p w14:paraId="4C1FBE56">
            <w:pPr>
              <w:pStyle w:val="17"/>
              <w:spacing w:before="4"/>
              <w:rPr>
                <w:b/>
                <w:sz w:val="22"/>
              </w:rPr>
            </w:pPr>
          </w:p>
          <w:p w14:paraId="74D94A2F">
            <w:pPr>
              <w:pStyle w:val="17"/>
              <w:ind w:left="186" w:right="73"/>
              <w:jc w:val="center"/>
              <w:rPr>
                <w:sz w:val="21"/>
              </w:rPr>
            </w:pPr>
            <w:r>
              <w:rPr>
                <w:sz w:val="21"/>
              </w:rPr>
              <w:t xml:space="preserve">标前会或项目现场勘察 </w:t>
            </w:r>
          </w:p>
        </w:tc>
        <w:tc>
          <w:tcPr>
            <w:tcW w:w="6522" w:type="dxa"/>
            <w:tcBorders>
              <w:top w:val="single" w:color="000000" w:sz="4" w:space="0"/>
              <w:left w:val="single" w:color="000000" w:sz="4" w:space="0"/>
              <w:bottom w:val="single" w:color="000000" w:sz="4" w:space="0"/>
            </w:tcBorders>
          </w:tcPr>
          <w:p w14:paraId="51B63171">
            <w:pPr>
              <w:pStyle w:val="17"/>
              <w:spacing w:before="79"/>
              <w:ind w:left="106"/>
              <w:rPr>
                <w:sz w:val="21"/>
              </w:rPr>
            </w:pPr>
            <w:r>
              <w:rPr>
                <w:rFonts w:hint="eastAsia" w:ascii="MS Gothic" w:hAnsi="MS Gothic" w:eastAsia="MS Gothic"/>
                <w:sz w:val="21"/>
              </w:rPr>
              <w:t>☑</w:t>
            </w:r>
            <w:r>
              <w:rPr>
                <w:sz w:val="21"/>
              </w:rPr>
              <w:t xml:space="preserve">不组织 </w:t>
            </w:r>
          </w:p>
          <w:p w14:paraId="18E20A81">
            <w:pPr>
              <w:pStyle w:val="17"/>
              <w:spacing w:before="91" w:line="321" w:lineRule="auto"/>
              <w:ind w:left="106" w:right="5243"/>
              <w:rPr>
                <w:sz w:val="21"/>
              </w:rPr>
            </w:pPr>
            <w:r>
              <w:rPr>
                <w:sz w:val="21"/>
              </w:rPr>
              <w:t>□组织：_</w:t>
            </w:r>
            <w:r>
              <w:rPr>
                <w:sz w:val="21"/>
                <w:u w:val="single"/>
              </w:rPr>
              <w:t xml:space="preserve">            </w:t>
            </w:r>
            <w:r>
              <w:rPr>
                <w:spacing w:val="12"/>
                <w:sz w:val="21"/>
              </w:rPr>
              <w:t xml:space="preserve"> </w:t>
            </w:r>
            <w:r>
              <w:rPr>
                <w:spacing w:val="-1"/>
                <w:sz w:val="21"/>
              </w:rPr>
              <w:t>1.</w:t>
            </w:r>
            <w:r>
              <w:rPr>
                <w:sz w:val="21"/>
              </w:rPr>
              <w:t>时间：_</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sz w:val="21"/>
              </w:rPr>
              <w:t xml:space="preserve"> </w:t>
            </w:r>
          </w:p>
          <w:p w14:paraId="42E1779A">
            <w:pPr>
              <w:pStyle w:val="17"/>
              <w:spacing w:line="268" w:lineRule="exact"/>
              <w:ind w:left="106"/>
              <w:rPr>
                <w:sz w:val="21"/>
              </w:rPr>
            </w:pPr>
            <w:r>
              <w:rPr>
                <w:spacing w:val="-1"/>
                <w:sz w:val="21"/>
              </w:rPr>
              <w:t>2.</w:t>
            </w:r>
            <w:r>
              <w:rPr>
                <w:sz w:val="21"/>
              </w:rPr>
              <w:t>地点：_</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sz w:val="21"/>
              </w:rPr>
              <w:t xml:space="preserve"> </w:t>
            </w:r>
          </w:p>
          <w:p w14:paraId="687C82D6">
            <w:pPr>
              <w:pStyle w:val="17"/>
              <w:spacing w:before="91" w:line="262" w:lineRule="exact"/>
              <w:ind w:left="106"/>
              <w:rPr>
                <w:sz w:val="21"/>
              </w:rPr>
            </w:pPr>
            <w:r>
              <w:rPr>
                <w:spacing w:val="-1"/>
                <w:sz w:val="21"/>
              </w:rPr>
              <w:t>3.</w:t>
            </w:r>
            <w:r>
              <w:rPr>
                <w:sz w:val="21"/>
              </w:rPr>
              <w:t>其他：_</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sz w:val="21"/>
              </w:rPr>
              <w:t xml:space="preserve"> </w:t>
            </w:r>
          </w:p>
        </w:tc>
      </w:tr>
      <w:tr w14:paraId="52B7D1E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160" w:hRule="atLeast"/>
        </w:trPr>
        <w:tc>
          <w:tcPr>
            <w:tcW w:w="818" w:type="dxa"/>
            <w:tcBorders>
              <w:top w:val="single" w:color="000000" w:sz="4" w:space="0"/>
              <w:bottom w:val="single" w:color="000000" w:sz="4" w:space="0"/>
              <w:right w:val="single" w:color="000000" w:sz="4" w:space="0"/>
            </w:tcBorders>
          </w:tcPr>
          <w:p w14:paraId="3C2CEBA2">
            <w:pPr>
              <w:pStyle w:val="17"/>
              <w:rPr>
                <w:b/>
                <w:sz w:val="20"/>
              </w:rPr>
            </w:pPr>
          </w:p>
          <w:p w14:paraId="46D21265">
            <w:pPr>
              <w:pStyle w:val="17"/>
              <w:rPr>
                <w:b/>
                <w:sz w:val="20"/>
              </w:rPr>
            </w:pPr>
          </w:p>
          <w:p w14:paraId="00BFA8F2">
            <w:pPr>
              <w:pStyle w:val="17"/>
              <w:rPr>
                <w:b/>
                <w:sz w:val="20"/>
              </w:rPr>
            </w:pPr>
          </w:p>
          <w:p w14:paraId="423763D1">
            <w:pPr>
              <w:pStyle w:val="17"/>
              <w:spacing w:before="4"/>
              <w:rPr>
                <w:b/>
                <w:sz w:val="16"/>
              </w:rPr>
            </w:pPr>
          </w:p>
          <w:p w14:paraId="3EEE1639">
            <w:pPr>
              <w:pStyle w:val="17"/>
              <w:ind w:left="220" w:right="116"/>
              <w:jc w:val="center"/>
              <w:rPr>
                <w:sz w:val="21"/>
              </w:rPr>
            </w:pPr>
            <w:r>
              <w:rPr>
                <w:sz w:val="21"/>
              </w:rPr>
              <w:t xml:space="preserve">6 </w:t>
            </w:r>
          </w:p>
        </w:tc>
        <w:tc>
          <w:tcPr>
            <w:tcW w:w="2410" w:type="dxa"/>
            <w:tcBorders>
              <w:top w:val="single" w:color="000000" w:sz="4" w:space="0"/>
              <w:left w:val="single" w:color="000000" w:sz="4" w:space="0"/>
              <w:bottom w:val="single" w:color="000000" w:sz="4" w:space="0"/>
              <w:right w:val="single" w:color="000000" w:sz="4" w:space="0"/>
            </w:tcBorders>
          </w:tcPr>
          <w:p w14:paraId="4A189CC2">
            <w:pPr>
              <w:pStyle w:val="17"/>
              <w:rPr>
                <w:b/>
                <w:sz w:val="20"/>
              </w:rPr>
            </w:pPr>
          </w:p>
          <w:p w14:paraId="1B43F6CE">
            <w:pPr>
              <w:pStyle w:val="17"/>
              <w:rPr>
                <w:b/>
                <w:sz w:val="20"/>
              </w:rPr>
            </w:pPr>
          </w:p>
          <w:p w14:paraId="0D35C942">
            <w:pPr>
              <w:pStyle w:val="17"/>
              <w:rPr>
                <w:b/>
                <w:sz w:val="20"/>
              </w:rPr>
            </w:pPr>
          </w:p>
          <w:p w14:paraId="7F757152">
            <w:pPr>
              <w:pStyle w:val="17"/>
              <w:spacing w:before="4"/>
              <w:rPr>
                <w:b/>
                <w:sz w:val="16"/>
              </w:rPr>
            </w:pPr>
          </w:p>
          <w:p w14:paraId="451DFC9F">
            <w:pPr>
              <w:pStyle w:val="17"/>
              <w:ind w:left="186" w:right="73"/>
              <w:jc w:val="center"/>
              <w:rPr>
                <w:sz w:val="21"/>
              </w:rPr>
            </w:pPr>
            <w:r>
              <w:rPr>
                <w:sz w:val="21"/>
              </w:rPr>
              <w:t xml:space="preserve">样品 </w:t>
            </w:r>
          </w:p>
        </w:tc>
        <w:tc>
          <w:tcPr>
            <w:tcW w:w="6522" w:type="dxa"/>
            <w:tcBorders>
              <w:top w:val="single" w:color="000000" w:sz="4" w:space="0"/>
              <w:left w:val="single" w:color="000000" w:sz="4" w:space="0"/>
              <w:bottom w:val="single" w:color="000000" w:sz="4" w:space="0"/>
            </w:tcBorders>
          </w:tcPr>
          <w:p w14:paraId="6695EED9">
            <w:pPr>
              <w:pStyle w:val="17"/>
              <w:spacing w:before="61"/>
              <w:ind w:left="106"/>
              <w:rPr>
                <w:sz w:val="21"/>
              </w:rPr>
            </w:pPr>
            <w:r>
              <w:rPr>
                <w:rFonts w:ascii="Segoe UI Symbol" w:hAnsi="Segoe UI Symbol" w:eastAsia="Segoe UI Symbol"/>
                <w:sz w:val="21"/>
              </w:rPr>
              <w:t>☑</w:t>
            </w:r>
            <w:r>
              <w:rPr>
                <w:sz w:val="21"/>
              </w:rPr>
              <w:t xml:space="preserve">不要求提供 </w:t>
            </w:r>
          </w:p>
          <w:p w14:paraId="64332236">
            <w:pPr>
              <w:pStyle w:val="17"/>
              <w:spacing w:before="91"/>
              <w:ind w:left="106"/>
              <w:rPr>
                <w:sz w:val="21"/>
              </w:rPr>
            </w:pPr>
            <w:r>
              <w:rPr>
                <w:sz w:val="21"/>
              </w:rPr>
              <w:t xml:space="preserve">□要求提供： </w:t>
            </w:r>
          </w:p>
          <w:p w14:paraId="187C6218">
            <w:pPr>
              <w:pStyle w:val="17"/>
              <w:numPr>
                <w:ilvl w:val="0"/>
                <w:numId w:val="2"/>
              </w:numPr>
              <w:tabs>
                <w:tab w:val="left" w:pos="319"/>
                <w:tab w:val="left" w:pos="4726"/>
              </w:tabs>
              <w:spacing w:before="91" w:after="0" w:line="240" w:lineRule="auto"/>
              <w:ind w:left="318" w:right="0" w:hanging="213"/>
              <w:jc w:val="left"/>
              <w:rPr>
                <w:sz w:val="21"/>
              </w:rPr>
            </w:pPr>
            <w:r>
              <w:rPr>
                <w:spacing w:val="-1"/>
                <w:sz w:val="21"/>
              </w:rPr>
              <w:t>样品</w:t>
            </w:r>
            <w:r>
              <w:rPr>
                <w:sz w:val="21"/>
              </w:rPr>
              <w:t>制作的标准和要求：</w:t>
            </w:r>
            <w:r>
              <w:rPr>
                <w:rFonts w:ascii="Times New Roman" w:eastAsia="Times New Roman"/>
                <w:sz w:val="21"/>
                <w:u w:val="single"/>
              </w:rPr>
              <w:t xml:space="preserve"> </w:t>
            </w:r>
            <w:r>
              <w:rPr>
                <w:rFonts w:ascii="Times New Roman" w:eastAsia="Times New Roman"/>
                <w:sz w:val="21"/>
                <w:u w:val="single"/>
              </w:rPr>
              <w:tab/>
            </w:r>
            <w:r>
              <w:rPr>
                <w:sz w:val="21"/>
              </w:rPr>
              <w:t xml:space="preserve"> </w:t>
            </w:r>
          </w:p>
          <w:p w14:paraId="59A47769">
            <w:pPr>
              <w:pStyle w:val="17"/>
              <w:numPr>
                <w:ilvl w:val="0"/>
                <w:numId w:val="2"/>
              </w:numPr>
              <w:tabs>
                <w:tab w:val="left" w:pos="319"/>
              </w:tabs>
              <w:spacing w:before="91" w:after="0" w:line="321" w:lineRule="auto"/>
              <w:ind w:left="106" w:right="89" w:firstLine="0"/>
              <w:jc w:val="left"/>
              <w:rPr>
                <w:sz w:val="21"/>
              </w:rPr>
            </w:pPr>
            <w:r>
              <w:rPr>
                <w:spacing w:val="-4"/>
                <w:sz w:val="21"/>
              </w:rPr>
              <w:t>样品检测报告：(□否；□是，检测机构的要求、检测内容详见第六</w:t>
            </w:r>
            <w:r>
              <w:rPr>
                <w:sz w:val="21"/>
              </w:rPr>
              <w:t xml:space="preserve">章项目采购需求) </w:t>
            </w:r>
          </w:p>
          <w:p w14:paraId="760FE288">
            <w:pPr>
              <w:pStyle w:val="17"/>
              <w:numPr>
                <w:ilvl w:val="0"/>
                <w:numId w:val="2"/>
              </w:numPr>
              <w:tabs>
                <w:tab w:val="left" w:pos="319"/>
              </w:tabs>
              <w:spacing w:before="0" w:after="0" w:line="261" w:lineRule="exact"/>
              <w:ind w:left="318" w:right="0" w:hanging="213"/>
              <w:jc w:val="left"/>
              <w:rPr>
                <w:sz w:val="21"/>
              </w:rPr>
            </w:pPr>
            <w:r>
              <w:rPr>
                <w:spacing w:val="-1"/>
                <w:sz w:val="21"/>
              </w:rPr>
              <w:t xml:space="preserve">样品的评审方法及评审标准：内容详见第三章评标办法及标准 </w:t>
            </w:r>
          </w:p>
        </w:tc>
      </w:tr>
      <w:tr w14:paraId="11B9AA5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09" w:hRule="atLeast"/>
        </w:trPr>
        <w:tc>
          <w:tcPr>
            <w:tcW w:w="818" w:type="dxa"/>
            <w:vMerge w:val="restart"/>
            <w:tcBorders>
              <w:top w:val="single" w:color="000000" w:sz="4" w:space="0"/>
              <w:right w:val="single" w:color="000000" w:sz="4" w:space="0"/>
            </w:tcBorders>
          </w:tcPr>
          <w:p w14:paraId="4C54CE35">
            <w:pPr>
              <w:pStyle w:val="17"/>
              <w:rPr>
                <w:b/>
                <w:sz w:val="20"/>
              </w:rPr>
            </w:pPr>
          </w:p>
          <w:p w14:paraId="4626D194">
            <w:pPr>
              <w:pStyle w:val="17"/>
              <w:spacing w:before="8"/>
              <w:rPr>
                <w:b/>
                <w:sz w:val="28"/>
              </w:rPr>
            </w:pPr>
          </w:p>
          <w:p w14:paraId="7EC066F6">
            <w:pPr>
              <w:pStyle w:val="17"/>
              <w:ind w:left="346"/>
              <w:rPr>
                <w:sz w:val="21"/>
              </w:rPr>
            </w:pPr>
            <w:r>
              <w:rPr>
                <w:sz w:val="21"/>
              </w:rPr>
              <w:t xml:space="preserve">7 </w:t>
            </w:r>
          </w:p>
        </w:tc>
        <w:tc>
          <w:tcPr>
            <w:tcW w:w="2410" w:type="dxa"/>
            <w:tcBorders>
              <w:top w:val="single" w:color="000000" w:sz="4" w:space="0"/>
              <w:left w:val="single" w:color="000000" w:sz="4" w:space="0"/>
              <w:bottom w:val="single" w:color="000000" w:sz="4" w:space="0"/>
              <w:right w:val="single" w:color="000000" w:sz="4" w:space="0"/>
            </w:tcBorders>
          </w:tcPr>
          <w:p w14:paraId="16F15CE1">
            <w:pPr>
              <w:pStyle w:val="17"/>
              <w:spacing w:before="1"/>
              <w:rPr>
                <w:b/>
                <w:sz w:val="20"/>
              </w:rPr>
            </w:pPr>
          </w:p>
          <w:p w14:paraId="31AC8F80">
            <w:pPr>
              <w:pStyle w:val="17"/>
              <w:ind w:left="186" w:right="73"/>
              <w:jc w:val="center"/>
              <w:rPr>
                <w:sz w:val="21"/>
              </w:rPr>
            </w:pPr>
            <w:r>
              <w:rPr>
                <w:sz w:val="21"/>
              </w:rPr>
              <w:t xml:space="preserve">联合体供应商 </w:t>
            </w:r>
          </w:p>
        </w:tc>
        <w:tc>
          <w:tcPr>
            <w:tcW w:w="6522" w:type="dxa"/>
            <w:tcBorders>
              <w:top w:val="single" w:color="000000" w:sz="4" w:space="0"/>
              <w:left w:val="single" w:color="000000" w:sz="4" w:space="0"/>
              <w:bottom w:val="single" w:color="000000" w:sz="4" w:space="0"/>
            </w:tcBorders>
          </w:tcPr>
          <w:p w14:paraId="36CB2FBB">
            <w:pPr>
              <w:pStyle w:val="17"/>
              <w:spacing w:before="61"/>
              <w:ind w:left="106"/>
              <w:rPr>
                <w:sz w:val="21"/>
              </w:rPr>
            </w:pPr>
            <w:r>
              <w:rPr>
                <w:rFonts w:ascii="Segoe UI Symbol" w:hAnsi="Segoe UI Symbol" w:eastAsia="Segoe UI Symbol"/>
                <w:sz w:val="21"/>
              </w:rPr>
              <w:t>☑</w:t>
            </w:r>
            <w:r>
              <w:rPr>
                <w:sz w:val="21"/>
              </w:rPr>
              <w:t xml:space="preserve">不接受 </w:t>
            </w:r>
          </w:p>
          <w:p w14:paraId="1DC692DE">
            <w:pPr>
              <w:pStyle w:val="17"/>
              <w:spacing w:before="91" w:line="252" w:lineRule="exact"/>
              <w:ind w:left="106"/>
              <w:rPr>
                <w:sz w:val="21"/>
              </w:rPr>
            </w:pPr>
            <w:r>
              <w:rPr>
                <w:sz w:val="21"/>
              </w:rPr>
              <w:t xml:space="preserve">□接受 </w:t>
            </w:r>
          </w:p>
        </w:tc>
      </w:tr>
      <w:tr w14:paraId="1661C32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11" w:hRule="atLeast"/>
        </w:trPr>
        <w:tc>
          <w:tcPr>
            <w:tcW w:w="818" w:type="dxa"/>
            <w:vMerge w:val="continue"/>
            <w:tcBorders>
              <w:top w:val="nil"/>
              <w:right w:val="single" w:color="000000" w:sz="4" w:space="0"/>
            </w:tcBorders>
          </w:tcPr>
          <w:p w14:paraId="362C64BB">
            <w:pPr>
              <w:rPr>
                <w:sz w:val="2"/>
                <w:szCs w:val="2"/>
              </w:rPr>
            </w:pPr>
          </w:p>
        </w:tc>
        <w:tc>
          <w:tcPr>
            <w:tcW w:w="2410" w:type="dxa"/>
            <w:tcBorders>
              <w:top w:val="single" w:color="000000" w:sz="4" w:space="0"/>
              <w:left w:val="single" w:color="000000" w:sz="4" w:space="0"/>
              <w:right w:val="single" w:color="000000" w:sz="4" w:space="0"/>
            </w:tcBorders>
          </w:tcPr>
          <w:p w14:paraId="6E3100AD">
            <w:pPr>
              <w:pStyle w:val="17"/>
              <w:spacing w:before="5"/>
              <w:rPr>
                <w:b/>
                <w:sz w:val="19"/>
              </w:rPr>
            </w:pPr>
          </w:p>
          <w:p w14:paraId="4567E6C9">
            <w:pPr>
              <w:pStyle w:val="17"/>
              <w:ind w:left="186" w:right="73"/>
              <w:jc w:val="center"/>
              <w:rPr>
                <w:sz w:val="21"/>
              </w:rPr>
            </w:pPr>
            <w:r>
              <w:rPr>
                <w:sz w:val="21"/>
              </w:rPr>
              <w:t xml:space="preserve">分包 </w:t>
            </w:r>
          </w:p>
        </w:tc>
        <w:tc>
          <w:tcPr>
            <w:tcW w:w="6522" w:type="dxa"/>
            <w:tcBorders>
              <w:top w:val="single" w:color="000000" w:sz="4" w:space="0"/>
              <w:left w:val="single" w:color="000000" w:sz="4" w:space="0"/>
            </w:tcBorders>
          </w:tcPr>
          <w:p w14:paraId="33B73FE8">
            <w:pPr>
              <w:pStyle w:val="17"/>
              <w:spacing w:before="52"/>
              <w:ind w:left="106"/>
              <w:rPr>
                <w:sz w:val="21"/>
              </w:rPr>
            </w:pPr>
            <w:r>
              <w:rPr>
                <w:rFonts w:ascii="Segoe UI Symbol" w:hAnsi="Segoe UI Symbol" w:eastAsia="Segoe UI Symbol"/>
                <w:sz w:val="21"/>
              </w:rPr>
              <w:t>☑</w:t>
            </w:r>
            <w:r>
              <w:rPr>
                <w:sz w:val="21"/>
              </w:rPr>
              <w:t xml:space="preserve">不接受 </w:t>
            </w:r>
          </w:p>
          <w:p w14:paraId="6C30F2D2">
            <w:pPr>
              <w:pStyle w:val="17"/>
              <w:spacing w:before="91" w:line="263" w:lineRule="exact"/>
              <w:ind w:left="106"/>
              <w:rPr>
                <w:sz w:val="21"/>
              </w:rPr>
            </w:pPr>
            <w:r>
              <w:rPr>
                <w:sz w:val="21"/>
              </w:rPr>
              <w:t xml:space="preserve">□接受：分包要求详见第六章项目采购需求 </w:t>
            </w:r>
          </w:p>
        </w:tc>
      </w:tr>
    </w:tbl>
    <w:p w14:paraId="7A7B6956">
      <w:pPr>
        <w:spacing w:after="0" w:line="263" w:lineRule="exact"/>
        <w:rPr>
          <w:sz w:val="21"/>
        </w:rPr>
        <w:sectPr>
          <w:pgSz w:w="11910" w:h="16840"/>
          <w:pgMar w:top="1180" w:right="0" w:bottom="1180" w:left="720" w:header="879" w:footer="990" w:gutter="0"/>
          <w:cols w:space="720" w:num="1"/>
        </w:sectPr>
      </w:pPr>
    </w:p>
    <w:p w14:paraId="6A2636DF">
      <w:pPr>
        <w:pStyle w:val="8"/>
        <w:spacing w:before="9"/>
        <w:rPr>
          <w:b/>
          <w:sz w:val="6"/>
        </w:rPr>
      </w:pPr>
      <w:r>
        <w:pict>
          <v:shape id="_x0000_s1030" o:spid="_x0000_s1030" style="position:absolute;left:0pt;margin-left:219.5pt;margin-top:758.7pt;height:1.45pt;width:325.6pt;mso-position-horizontal-relative:page;mso-position-vertical-relative:page;z-index:251660288;mso-width-relative:page;mso-height-relative:page;" fillcolor="#000000" filled="t" stroked="f" coordorigin="4390,15174" coordsize="6512,29" path="m10902,15193l10902,15174,10892,15174,10892,15193,10873,15193,4390,15193,4390,15203,10873,15203,10892,15203,10902,15203,10902,15193xe">
            <v:path arrowok="t"/>
            <v:fill on="t" focussize="0,0"/>
            <v:stroke on="f"/>
            <v:imagedata o:title=""/>
            <o:lock v:ext="edit"/>
          </v:shape>
        </w:pict>
      </w:r>
    </w:p>
    <w:tbl>
      <w:tblPr>
        <w:tblStyle w:val="12"/>
        <w:tblW w:w="0" w:type="auto"/>
        <w:tblInd w:w="434"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18"/>
        <w:gridCol w:w="2410"/>
        <w:gridCol w:w="6522"/>
      </w:tblGrid>
      <w:tr w14:paraId="446D5F0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2" w:hRule="atLeast"/>
        </w:trPr>
        <w:tc>
          <w:tcPr>
            <w:tcW w:w="818" w:type="dxa"/>
            <w:tcBorders>
              <w:bottom w:val="single" w:color="000000" w:sz="4" w:space="0"/>
              <w:right w:val="single" w:color="000000" w:sz="4" w:space="0"/>
            </w:tcBorders>
          </w:tcPr>
          <w:p w14:paraId="5B84B437">
            <w:pPr>
              <w:pStyle w:val="17"/>
              <w:spacing w:before="160"/>
              <w:ind w:left="220" w:right="116"/>
              <w:jc w:val="center"/>
              <w:rPr>
                <w:b/>
                <w:sz w:val="21"/>
              </w:rPr>
            </w:pPr>
            <w:r>
              <w:rPr>
                <w:b/>
                <w:sz w:val="21"/>
              </w:rPr>
              <w:t>序号</w:t>
            </w:r>
            <w:r>
              <w:rPr>
                <w:b/>
                <w:w w:val="99"/>
                <w:sz w:val="21"/>
              </w:rPr>
              <w:t xml:space="preserve"> </w:t>
            </w:r>
          </w:p>
        </w:tc>
        <w:tc>
          <w:tcPr>
            <w:tcW w:w="2410" w:type="dxa"/>
            <w:tcBorders>
              <w:left w:val="single" w:color="000000" w:sz="4" w:space="0"/>
              <w:bottom w:val="single" w:color="000000" w:sz="4" w:space="0"/>
              <w:right w:val="single" w:color="000000" w:sz="4" w:space="0"/>
            </w:tcBorders>
          </w:tcPr>
          <w:p w14:paraId="334D3680">
            <w:pPr>
              <w:pStyle w:val="17"/>
              <w:spacing w:before="160"/>
              <w:ind w:left="185" w:right="73"/>
              <w:jc w:val="center"/>
              <w:rPr>
                <w:b/>
                <w:sz w:val="21"/>
              </w:rPr>
            </w:pPr>
            <w:r>
              <w:rPr>
                <w:b/>
                <w:w w:val="95"/>
                <w:sz w:val="21"/>
              </w:rPr>
              <w:t>条款名称</w:t>
            </w:r>
            <w:r>
              <w:rPr>
                <w:b/>
                <w:w w:val="99"/>
                <w:sz w:val="21"/>
              </w:rPr>
              <w:t xml:space="preserve"> </w:t>
            </w:r>
          </w:p>
        </w:tc>
        <w:tc>
          <w:tcPr>
            <w:tcW w:w="6522" w:type="dxa"/>
            <w:tcBorders>
              <w:left w:val="single" w:color="000000" w:sz="4" w:space="0"/>
              <w:bottom w:val="single" w:color="000000" w:sz="4" w:space="0"/>
            </w:tcBorders>
          </w:tcPr>
          <w:p w14:paraId="0EBEB3D8">
            <w:pPr>
              <w:pStyle w:val="17"/>
              <w:spacing w:before="160"/>
              <w:ind w:left="2690" w:right="2570"/>
              <w:jc w:val="center"/>
              <w:rPr>
                <w:b/>
                <w:sz w:val="21"/>
              </w:rPr>
            </w:pPr>
            <w:r>
              <w:rPr>
                <w:b/>
                <w:w w:val="95"/>
                <w:sz w:val="21"/>
              </w:rPr>
              <w:t>编列内容规定</w:t>
            </w:r>
            <w:r>
              <w:rPr>
                <w:b/>
                <w:w w:val="99"/>
                <w:sz w:val="21"/>
              </w:rPr>
              <w:t xml:space="preserve"> </w:t>
            </w:r>
          </w:p>
        </w:tc>
      </w:tr>
      <w:tr w14:paraId="211ED5D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818" w:type="dxa"/>
            <w:vMerge w:val="restart"/>
            <w:tcBorders>
              <w:top w:val="single" w:color="000000" w:sz="4" w:space="0"/>
              <w:bottom w:val="single" w:color="000000" w:sz="4" w:space="0"/>
              <w:right w:val="single" w:color="000000" w:sz="4" w:space="0"/>
            </w:tcBorders>
          </w:tcPr>
          <w:p w14:paraId="1C1E3E27">
            <w:pPr>
              <w:pStyle w:val="17"/>
              <w:rPr>
                <w:b/>
                <w:sz w:val="20"/>
              </w:rPr>
            </w:pPr>
          </w:p>
          <w:p w14:paraId="0F245531">
            <w:pPr>
              <w:pStyle w:val="17"/>
              <w:spacing w:before="8"/>
              <w:rPr>
                <w:b/>
                <w:sz w:val="14"/>
              </w:rPr>
            </w:pPr>
          </w:p>
          <w:p w14:paraId="389E3CD7">
            <w:pPr>
              <w:pStyle w:val="17"/>
              <w:ind w:left="346"/>
              <w:rPr>
                <w:sz w:val="21"/>
              </w:rPr>
            </w:pPr>
            <w:r>
              <w:rPr>
                <w:sz w:val="21"/>
              </w:rPr>
              <w:t xml:space="preserve">8 </w:t>
            </w:r>
          </w:p>
        </w:tc>
        <w:tc>
          <w:tcPr>
            <w:tcW w:w="2410" w:type="dxa"/>
            <w:vMerge w:val="restart"/>
            <w:tcBorders>
              <w:top w:val="single" w:color="000000" w:sz="4" w:space="0"/>
              <w:left w:val="single" w:color="000000" w:sz="4" w:space="0"/>
              <w:bottom w:val="single" w:color="000000" w:sz="4" w:space="0"/>
              <w:right w:val="single" w:color="000000" w:sz="4" w:space="0"/>
            </w:tcBorders>
          </w:tcPr>
          <w:p w14:paraId="231AE99E">
            <w:pPr>
              <w:pStyle w:val="17"/>
              <w:rPr>
                <w:b/>
                <w:sz w:val="20"/>
              </w:rPr>
            </w:pPr>
          </w:p>
          <w:p w14:paraId="7848C84E">
            <w:pPr>
              <w:pStyle w:val="17"/>
              <w:spacing w:before="8"/>
              <w:rPr>
                <w:b/>
                <w:sz w:val="14"/>
              </w:rPr>
            </w:pPr>
          </w:p>
          <w:p w14:paraId="7DBAD1C2">
            <w:pPr>
              <w:pStyle w:val="17"/>
              <w:ind w:left="574"/>
              <w:rPr>
                <w:sz w:val="21"/>
              </w:rPr>
            </w:pPr>
            <w:r>
              <w:rPr>
                <w:sz w:val="21"/>
              </w:rPr>
              <w:t xml:space="preserve">采购进口产品 </w:t>
            </w:r>
          </w:p>
        </w:tc>
        <w:tc>
          <w:tcPr>
            <w:tcW w:w="6522" w:type="dxa"/>
            <w:tcBorders>
              <w:top w:val="single" w:color="000000" w:sz="4" w:space="0"/>
              <w:left w:val="single" w:color="000000" w:sz="4" w:space="0"/>
              <w:bottom w:val="single" w:color="000000" w:sz="4" w:space="0"/>
            </w:tcBorders>
          </w:tcPr>
          <w:p w14:paraId="7077DC8A">
            <w:pPr>
              <w:pStyle w:val="17"/>
              <w:spacing w:before="62" w:line="278" w:lineRule="exact"/>
              <w:ind w:left="106"/>
              <w:rPr>
                <w:sz w:val="21"/>
              </w:rPr>
            </w:pPr>
            <w:r>
              <w:rPr>
                <w:rFonts w:ascii="Segoe UI Symbol" w:hAnsi="Segoe UI Symbol" w:eastAsia="Segoe UI Symbol"/>
                <w:sz w:val="21"/>
              </w:rPr>
              <w:t>☑</w:t>
            </w:r>
            <w:r>
              <w:rPr>
                <w:sz w:val="21"/>
              </w:rPr>
              <w:t xml:space="preserve">本采购项目拒绝进口产品 </w:t>
            </w:r>
          </w:p>
        </w:tc>
      </w:tr>
      <w:tr w14:paraId="5553CE9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0" w:hRule="atLeast"/>
        </w:trPr>
        <w:tc>
          <w:tcPr>
            <w:tcW w:w="818" w:type="dxa"/>
            <w:vMerge w:val="continue"/>
            <w:tcBorders>
              <w:top w:val="nil"/>
              <w:bottom w:val="single" w:color="000000" w:sz="4" w:space="0"/>
              <w:right w:val="single" w:color="000000" w:sz="4" w:space="0"/>
            </w:tcBorders>
          </w:tcPr>
          <w:p w14:paraId="7EC989E1">
            <w:pPr>
              <w:rPr>
                <w:sz w:val="2"/>
                <w:szCs w:val="2"/>
              </w:rPr>
            </w:pPr>
          </w:p>
        </w:tc>
        <w:tc>
          <w:tcPr>
            <w:tcW w:w="2410" w:type="dxa"/>
            <w:vMerge w:val="continue"/>
            <w:tcBorders>
              <w:top w:val="nil"/>
              <w:left w:val="single" w:color="000000" w:sz="4" w:space="0"/>
              <w:bottom w:val="single" w:color="000000" w:sz="4" w:space="0"/>
              <w:right w:val="single" w:color="000000" w:sz="4" w:space="0"/>
            </w:tcBorders>
          </w:tcPr>
          <w:p w14:paraId="07583DFD">
            <w:pPr>
              <w:rPr>
                <w:sz w:val="2"/>
                <w:szCs w:val="2"/>
              </w:rPr>
            </w:pPr>
          </w:p>
        </w:tc>
        <w:tc>
          <w:tcPr>
            <w:tcW w:w="6522" w:type="dxa"/>
            <w:tcBorders>
              <w:top w:val="single" w:color="000000" w:sz="4" w:space="0"/>
              <w:left w:val="single" w:color="000000" w:sz="4" w:space="0"/>
              <w:bottom w:val="single" w:color="000000" w:sz="4" w:space="0"/>
            </w:tcBorders>
          </w:tcPr>
          <w:p w14:paraId="00667E47">
            <w:pPr>
              <w:pStyle w:val="17"/>
              <w:spacing w:before="78"/>
              <w:ind w:left="106"/>
              <w:rPr>
                <w:sz w:val="21"/>
              </w:rPr>
            </w:pPr>
            <w:r>
              <w:rPr>
                <w:sz w:val="21"/>
              </w:rPr>
              <w:t>□本采购项目已经财政部审核同意购买的进口产品为：</w:t>
            </w:r>
          </w:p>
          <w:p w14:paraId="584B7F26">
            <w:pPr>
              <w:pStyle w:val="17"/>
              <w:tabs>
                <w:tab w:val="left" w:pos="1576"/>
              </w:tabs>
              <w:spacing w:before="91" w:line="262" w:lineRule="exact"/>
              <w:ind w:left="106"/>
              <w:rPr>
                <w:sz w:val="21"/>
              </w:rPr>
            </w:pPr>
            <w:r>
              <w:rPr>
                <w:sz w:val="21"/>
                <w:u w:val="single"/>
              </w:rPr>
              <w:t xml:space="preserve"> </w:t>
            </w:r>
            <w:r>
              <w:rPr>
                <w:sz w:val="21"/>
                <w:u w:val="single"/>
              </w:rPr>
              <w:tab/>
            </w:r>
            <w:r>
              <w:rPr>
                <w:sz w:val="21"/>
              </w:rPr>
              <w:t xml:space="preserve"> </w:t>
            </w:r>
          </w:p>
        </w:tc>
      </w:tr>
      <w:tr w14:paraId="4116A1A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818" w:type="dxa"/>
            <w:vMerge w:val="restart"/>
            <w:tcBorders>
              <w:top w:val="single" w:color="000000" w:sz="4" w:space="0"/>
              <w:bottom w:val="single" w:color="000000" w:sz="4" w:space="0"/>
              <w:right w:val="single" w:color="000000" w:sz="4" w:space="0"/>
            </w:tcBorders>
          </w:tcPr>
          <w:p w14:paraId="5ECC11D4">
            <w:pPr>
              <w:pStyle w:val="17"/>
              <w:rPr>
                <w:b/>
                <w:sz w:val="20"/>
              </w:rPr>
            </w:pPr>
          </w:p>
          <w:p w14:paraId="5FEF9DC2">
            <w:pPr>
              <w:pStyle w:val="17"/>
              <w:spacing w:before="5"/>
              <w:rPr>
                <w:b/>
                <w:sz w:val="29"/>
              </w:rPr>
            </w:pPr>
          </w:p>
          <w:p w14:paraId="2F077D82">
            <w:pPr>
              <w:pStyle w:val="17"/>
              <w:ind w:left="346"/>
              <w:rPr>
                <w:sz w:val="21"/>
              </w:rPr>
            </w:pPr>
            <w:r>
              <w:rPr>
                <w:sz w:val="21"/>
              </w:rPr>
              <w:t xml:space="preserve">9 </w:t>
            </w:r>
          </w:p>
        </w:tc>
        <w:tc>
          <w:tcPr>
            <w:tcW w:w="2410" w:type="dxa"/>
            <w:vMerge w:val="restart"/>
            <w:tcBorders>
              <w:top w:val="single" w:color="000000" w:sz="4" w:space="0"/>
              <w:left w:val="single" w:color="000000" w:sz="4" w:space="0"/>
              <w:bottom w:val="single" w:color="000000" w:sz="4" w:space="0"/>
              <w:right w:val="single" w:color="000000" w:sz="4" w:space="0"/>
            </w:tcBorders>
          </w:tcPr>
          <w:p w14:paraId="659B3605">
            <w:pPr>
              <w:pStyle w:val="17"/>
              <w:spacing w:line="360" w:lineRule="exact"/>
              <w:ind w:left="888" w:right="143" w:hanging="735"/>
              <w:rPr>
                <w:sz w:val="21"/>
              </w:rPr>
            </w:pPr>
            <w:r>
              <w:rPr>
                <w:spacing w:val="-1"/>
                <w:sz w:val="21"/>
              </w:rPr>
              <w:t>政府采购强制采购：节</w:t>
            </w:r>
            <w:r>
              <w:rPr>
                <w:sz w:val="21"/>
              </w:rPr>
              <w:t xml:space="preserve">能产品 </w:t>
            </w:r>
          </w:p>
        </w:tc>
        <w:tc>
          <w:tcPr>
            <w:tcW w:w="6522" w:type="dxa"/>
            <w:tcBorders>
              <w:top w:val="single" w:color="000000" w:sz="4" w:space="0"/>
              <w:left w:val="single" w:color="000000" w:sz="4" w:space="0"/>
              <w:bottom w:val="single" w:color="000000" w:sz="4" w:space="0"/>
            </w:tcBorders>
          </w:tcPr>
          <w:p w14:paraId="2260C72F">
            <w:pPr>
              <w:pStyle w:val="17"/>
              <w:spacing w:before="61" w:line="278" w:lineRule="exact"/>
              <w:ind w:left="106"/>
              <w:rPr>
                <w:sz w:val="21"/>
              </w:rPr>
            </w:pPr>
            <w:r>
              <w:rPr>
                <w:rFonts w:ascii="Segoe UI Symbol" w:hAnsi="Segoe UI Symbol" w:eastAsia="Segoe UI Symbol"/>
                <w:sz w:val="21"/>
              </w:rPr>
              <w:t>☑</w:t>
            </w:r>
            <w:r>
              <w:rPr>
                <w:sz w:val="21"/>
              </w:rPr>
              <w:t xml:space="preserve">否 </w:t>
            </w:r>
          </w:p>
        </w:tc>
      </w:tr>
      <w:tr w14:paraId="62D15FF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818" w:type="dxa"/>
            <w:vMerge w:val="continue"/>
            <w:tcBorders>
              <w:top w:val="nil"/>
              <w:bottom w:val="single" w:color="000000" w:sz="4" w:space="0"/>
              <w:right w:val="single" w:color="000000" w:sz="4" w:space="0"/>
            </w:tcBorders>
          </w:tcPr>
          <w:p w14:paraId="3F0A94FF">
            <w:pPr>
              <w:rPr>
                <w:sz w:val="2"/>
                <w:szCs w:val="2"/>
              </w:rPr>
            </w:pPr>
          </w:p>
        </w:tc>
        <w:tc>
          <w:tcPr>
            <w:tcW w:w="2410" w:type="dxa"/>
            <w:vMerge w:val="continue"/>
            <w:tcBorders>
              <w:top w:val="nil"/>
              <w:left w:val="single" w:color="000000" w:sz="4" w:space="0"/>
              <w:bottom w:val="single" w:color="000000" w:sz="4" w:space="0"/>
              <w:right w:val="single" w:color="000000" w:sz="4" w:space="0"/>
            </w:tcBorders>
          </w:tcPr>
          <w:p w14:paraId="475C9C41">
            <w:pPr>
              <w:rPr>
                <w:sz w:val="2"/>
                <w:szCs w:val="2"/>
              </w:rPr>
            </w:pPr>
          </w:p>
        </w:tc>
        <w:tc>
          <w:tcPr>
            <w:tcW w:w="6522" w:type="dxa"/>
            <w:tcBorders>
              <w:top w:val="single" w:color="000000" w:sz="4" w:space="0"/>
              <w:left w:val="single" w:color="000000" w:sz="4" w:space="0"/>
              <w:bottom w:val="single" w:color="000000" w:sz="4" w:space="0"/>
            </w:tcBorders>
          </w:tcPr>
          <w:p w14:paraId="6A9B1A86">
            <w:pPr>
              <w:pStyle w:val="17"/>
              <w:spacing w:before="79" w:line="262" w:lineRule="exact"/>
              <w:ind w:left="106"/>
              <w:rPr>
                <w:sz w:val="21"/>
              </w:rPr>
            </w:pPr>
            <w:r>
              <w:rPr>
                <w:sz w:val="21"/>
              </w:rPr>
              <w:t xml:space="preserve">□是 </w:t>
            </w:r>
          </w:p>
        </w:tc>
      </w:tr>
      <w:tr w14:paraId="5D5A297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818" w:type="dxa"/>
            <w:vMerge w:val="continue"/>
            <w:tcBorders>
              <w:top w:val="nil"/>
              <w:bottom w:val="single" w:color="000000" w:sz="4" w:space="0"/>
              <w:right w:val="single" w:color="000000" w:sz="4" w:space="0"/>
            </w:tcBorders>
          </w:tcPr>
          <w:p w14:paraId="2A1D35B7">
            <w:pPr>
              <w:rPr>
                <w:sz w:val="2"/>
                <w:szCs w:val="2"/>
              </w:rPr>
            </w:pPr>
          </w:p>
        </w:tc>
        <w:tc>
          <w:tcPr>
            <w:tcW w:w="2410" w:type="dxa"/>
            <w:vMerge w:val="restart"/>
            <w:tcBorders>
              <w:top w:val="single" w:color="000000" w:sz="4" w:space="0"/>
              <w:left w:val="single" w:color="000000" w:sz="4" w:space="0"/>
              <w:bottom w:val="single" w:color="000000" w:sz="4" w:space="0"/>
              <w:right w:val="single" w:color="000000" w:sz="4" w:space="0"/>
            </w:tcBorders>
          </w:tcPr>
          <w:p w14:paraId="13FF9510">
            <w:pPr>
              <w:pStyle w:val="17"/>
              <w:spacing w:line="360" w:lineRule="exact"/>
              <w:ind w:left="678" w:right="143" w:hanging="525"/>
              <w:rPr>
                <w:sz w:val="21"/>
              </w:rPr>
            </w:pPr>
            <w:r>
              <w:rPr>
                <w:spacing w:val="-1"/>
                <w:sz w:val="21"/>
              </w:rPr>
              <w:t>政府采购强制采购：信</w:t>
            </w:r>
            <w:r>
              <w:rPr>
                <w:sz w:val="21"/>
              </w:rPr>
              <w:t xml:space="preserve">息安全认证 </w:t>
            </w:r>
          </w:p>
        </w:tc>
        <w:tc>
          <w:tcPr>
            <w:tcW w:w="6522" w:type="dxa"/>
            <w:tcBorders>
              <w:top w:val="single" w:color="000000" w:sz="4" w:space="0"/>
              <w:left w:val="single" w:color="000000" w:sz="4" w:space="0"/>
              <w:bottom w:val="single" w:color="000000" w:sz="4" w:space="0"/>
            </w:tcBorders>
          </w:tcPr>
          <w:p w14:paraId="2E45D1F1">
            <w:pPr>
              <w:pStyle w:val="17"/>
              <w:spacing w:before="61" w:line="278" w:lineRule="exact"/>
              <w:ind w:left="106"/>
              <w:rPr>
                <w:sz w:val="21"/>
              </w:rPr>
            </w:pPr>
            <w:r>
              <w:rPr>
                <w:rFonts w:ascii="Segoe UI Symbol" w:hAnsi="Segoe UI Symbol" w:eastAsia="Segoe UI Symbol"/>
                <w:sz w:val="21"/>
              </w:rPr>
              <w:t>☑</w:t>
            </w:r>
            <w:r>
              <w:rPr>
                <w:sz w:val="21"/>
              </w:rPr>
              <w:t xml:space="preserve">否 </w:t>
            </w:r>
          </w:p>
        </w:tc>
      </w:tr>
      <w:tr w14:paraId="7CFF7A8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818" w:type="dxa"/>
            <w:vMerge w:val="continue"/>
            <w:tcBorders>
              <w:top w:val="nil"/>
              <w:bottom w:val="single" w:color="000000" w:sz="4" w:space="0"/>
              <w:right w:val="single" w:color="000000" w:sz="4" w:space="0"/>
            </w:tcBorders>
          </w:tcPr>
          <w:p w14:paraId="36A076F1">
            <w:pPr>
              <w:rPr>
                <w:sz w:val="2"/>
                <w:szCs w:val="2"/>
              </w:rPr>
            </w:pPr>
          </w:p>
        </w:tc>
        <w:tc>
          <w:tcPr>
            <w:tcW w:w="2410" w:type="dxa"/>
            <w:vMerge w:val="continue"/>
            <w:tcBorders>
              <w:top w:val="nil"/>
              <w:left w:val="single" w:color="000000" w:sz="4" w:space="0"/>
              <w:bottom w:val="single" w:color="000000" w:sz="4" w:space="0"/>
              <w:right w:val="single" w:color="000000" w:sz="4" w:space="0"/>
            </w:tcBorders>
          </w:tcPr>
          <w:p w14:paraId="0DEA38F3">
            <w:pPr>
              <w:rPr>
                <w:sz w:val="2"/>
                <w:szCs w:val="2"/>
              </w:rPr>
            </w:pPr>
          </w:p>
        </w:tc>
        <w:tc>
          <w:tcPr>
            <w:tcW w:w="6522" w:type="dxa"/>
            <w:tcBorders>
              <w:top w:val="single" w:color="000000" w:sz="4" w:space="0"/>
              <w:left w:val="single" w:color="000000" w:sz="4" w:space="0"/>
              <w:bottom w:val="single" w:color="000000" w:sz="4" w:space="0"/>
            </w:tcBorders>
          </w:tcPr>
          <w:p w14:paraId="72B311C2">
            <w:pPr>
              <w:pStyle w:val="17"/>
              <w:spacing w:before="78" w:line="262" w:lineRule="exact"/>
              <w:ind w:left="106"/>
              <w:rPr>
                <w:sz w:val="21"/>
              </w:rPr>
            </w:pPr>
            <w:r>
              <w:rPr>
                <w:sz w:val="21"/>
              </w:rPr>
              <w:t xml:space="preserve">□是 </w:t>
            </w:r>
          </w:p>
        </w:tc>
      </w:tr>
      <w:tr w14:paraId="155514B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0" w:hRule="atLeast"/>
        </w:trPr>
        <w:tc>
          <w:tcPr>
            <w:tcW w:w="818" w:type="dxa"/>
            <w:vMerge w:val="restart"/>
            <w:tcBorders>
              <w:top w:val="single" w:color="000000" w:sz="4" w:space="0"/>
              <w:bottom w:val="single" w:color="000000" w:sz="4" w:space="0"/>
              <w:right w:val="single" w:color="000000" w:sz="4" w:space="0"/>
            </w:tcBorders>
          </w:tcPr>
          <w:p w14:paraId="3CC2515A">
            <w:pPr>
              <w:pStyle w:val="17"/>
              <w:rPr>
                <w:b/>
                <w:sz w:val="20"/>
              </w:rPr>
            </w:pPr>
          </w:p>
          <w:p w14:paraId="5C0B9AAA">
            <w:pPr>
              <w:pStyle w:val="17"/>
              <w:spacing w:before="8"/>
              <w:rPr>
                <w:b/>
                <w:sz w:val="28"/>
              </w:rPr>
            </w:pPr>
          </w:p>
          <w:p w14:paraId="23F60C0C">
            <w:pPr>
              <w:pStyle w:val="17"/>
              <w:ind w:left="293"/>
              <w:rPr>
                <w:sz w:val="21"/>
              </w:rPr>
            </w:pPr>
            <w:r>
              <w:rPr>
                <w:sz w:val="21"/>
              </w:rPr>
              <w:t xml:space="preserve">10 </w:t>
            </w:r>
          </w:p>
        </w:tc>
        <w:tc>
          <w:tcPr>
            <w:tcW w:w="2410" w:type="dxa"/>
            <w:tcBorders>
              <w:top w:val="single" w:color="000000" w:sz="4" w:space="0"/>
              <w:left w:val="single" w:color="000000" w:sz="4" w:space="0"/>
              <w:bottom w:val="single" w:color="000000" w:sz="4" w:space="0"/>
              <w:right w:val="single" w:color="000000" w:sz="4" w:space="0"/>
            </w:tcBorders>
          </w:tcPr>
          <w:p w14:paraId="15D68DB3">
            <w:pPr>
              <w:pStyle w:val="17"/>
              <w:spacing w:line="360" w:lineRule="exact"/>
              <w:ind w:left="364" w:right="143" w:hanging="210"/>
              <w:rPr>
                <w:sz w:val="21"/>
              </w:rPr>
            </w:pPr>
            <w:r>
              <w:rPr>
                <w:spacing w:val="-1"/>
                <w:sz w:val="21"/>
              </w:rPr>
              <w:t>政府采购优先采购：节</w:t>
            </w:r>
            <w:r>
              <w:rPr>
                <w:sz w:val="21"/>
              </w:rPr>
              <w:t xml:space="preserve">能产品(非强制类) </w:t>
            </w:r>
          </w:p>
        </w:tc>
        <w:tc>
          <w:tcPr>
            <w:tcW w:w="6522" w:type="dxa"/>
            <w:tcBorders>
              <w:top w:val="single" w:color="000000" w:sz="4" w:space="0"/>
              <w:left w:val="single" w:color="000000" w:sz="4" w:space="0"/>
              <w:bottom w:val="single" w:color="000000" w:sz="4" w:space="0"/>
            </w:tcBorders>
          </w:tcPr>
          <w:p w14:paraId="0DA7F1D7">
            <w:pPr>
              <w:pStyle w:val="17"/>
              <w:spacing w:before="2"/>
              <w:rPr>
                <w:b/>
                <w:sz w:val="20"/>
              </w:rPr>
            </w:pPr>
          </w:p>
          <w:p w14:paraId="38814C80">
            <w:pPr>
              <w:pStyle w:val="17"/>
              <w:ind w:left="106"/>
              <w:rPr>
                <w:sz w:val="21"/>
              </w:rPr>
            </w:pPr>
            <w:r>
              <w:rPr>
                <w:sz w:val="21"/>
              </w:rPr>
              <w:t xml:space="preserve">无 </w:t>
            </w:r>
          </w:p>
        </w:tc>
      </w:tr>
      <w:tr w14:paraId="7D5E2C7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19" w:hRule="atLeast"/>
        </w:trPr>
        <w:tc>
          <w:tcPr>
            <w:tcW w:w="818" w:type="dxa"/>
            <w:vMerge w:val="continue"/>
            <w:tcBorders>
              <w:top w:val="nil"/>
              <w:bottom w:val="single" w:color="000000" w:sz="4" w:space="0"/>
              <w:right w:val="single" w:color="000000" w:sz="4" w:space="0"/>
            </w:tcBorders>
          </w:tcPr>
          <w:p w14:paraId="79B7705A">
            <w:pPr>
              <w:rPr>
                <w:sz w:val="2"/>
                <w:szCs w:val="2"/>
              </w:rPr>
            </w:pPr>
          </w:p>
        </w:tc>
        <w:tc>
          <w:tcPr>
            <w:tcW w:w="2410" w:type="dxa"/>
            <w:tcBorders>
              <w:top w:val="single" w:color="000000" w:sz="4" w:space="0"/>
              <w:left w:val="single" w:color="000000" w:sz="4" w:space="0"/>
              <w:bottom w:val="single" w:color="000000" w:sz="4" w:space="0"/>
              <w:right w:val="single" w:color="000000" w:sz="4" w:space="0"/>
            </w:tcBorders>
          </w:tcPr>
          <w:p w14:paraId="566DC99C">
            <w:pPr>
              <w:pStyle w:val="17"/>
              <w:spacing w:line="360" w:lineRule="exact"/>
              <w:ind w:left="678" w:right="143" w:hanging="525"/>
              <w:rPr>
                <w:sz w:val="21"/>
              </w:rPr>
            </w:pPr>
            <w:r>
              <w:rPr>
                <w:spacing w:val="-1"/>
                <w:sz w:val="21"/>
              </w:rPr>
              <w:t>政府采购优先采购：环</w:t>
            </w:r>
            <w:r>
              <w:rPr>
                <w:sz w:val="21"/>
              </w:rPr>
              <w:t xml:space="preserve">境标志产品 </w:t>
            </w:r>
          </w:p>
        </w:tc>
        <w:tc>
          <w:tcPr>
            <w:tcW w:w="6522" w:type="dxa"/>
            <w:tcBorders>
              <w:top w:val="single" w:color="000000" w:sz="4" w:space="0"/>
              <w:left w:val="single" w:color="000000" w:sz="4" w:space="0"/>
              <w:bottom w:val="single" w:color="000000" w:sz="4" w:space="0"/>
            </w:tcBorders>
          </w:tcPr>
          <w:p w14:paraId="7A90A662">
            <w:pPr>
              <w:pStyle w:val="17"/>
              <w:spacing w:before="1"/>
              <w:rPr>
                <w:b/>
                <w:sz w:val="20"/>
              </w:rPr>
            </w:pPr>
          </w:p>
          <w:p w14:paraId="66424CE0">
            <w:pPr>
              <w:pStyle w:val="17"/>
              <w:ind w:left="106"/>
              <w:rPr>
                <w:sz w:val="21"/>
              </w:rPr>
            </w:pPr>
            <w:r>
              <w:rPr>
                <w:sz w:val="21"/>
              </w:rPr>
              <w:t xml:space="preserve">无 </w:t>
            </w:r>
          </w:p>
        </w:tc>
      </w:tr>
      <w:tr w14:paraId="51E60D2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840" w:hRule="atLeast"/>
        </w:trPr>
        <w:tc>
          <w:tcPr>
            <w:tcW w:w="818" w:type="dxa"/>
            <w:vMerge w:val="restart"/>
            <w:tcBorders>
              <w:top w:val="single" w:color="000000" w:sz="4" w:space="0"/>
              <w:bottom w:val="single" w:color="000000" w:sz="4" w:space="0"/>
              <w:right w:val="single" w:color="000000" w:sz="4" w:space="0"/>
            </w:tcBorders>
          </w:tcPr>
          <w:p w14:paraId="038C6F62">
            <w:pPr>
              <w:pStyle w:val="17"/>
              <w:rPr>
                <w:b/>
                <w:sz w:val="20"/>
              </w:rPr>
            </w:pPr>
          </w:p>
          <w:p w14:paraId="59D98A26">
            <w:pPr>
              <w:pStyle w:val="17"/>
              <w:rPr>
                <w:b/>
                <w:sz w:val="20"/>
              </w:rPr>
            </w:pPr>
          </w:p>
          <w:p w14:paraId="7BBAC06F">
            <w:pPr>
              <w:pStyle w:val="17"/>
              <w:rPr>
                <w:b/>
                <w:sz w:val="20"/>
              </w:rPr>
            </w:pPr>
          </w:p>
          <w:p w14:paraId="78D6C4F1">
            <w:pPr>
              <w:pStyle w:val="17"/>
              <w:rPr>
                <w:b/>
                <w:sz w:val="20"/>
              </w:rPr>
            </w:pPr>
          </w:p>
          <w:p w14:paraId="7B2BF0CF">
            <w:pPr>
              <w:pStyle w:val="17"/>
              <w:rPr>
                <w:b/>
                <w:sz w:val="20"/>
              </w:rPr>
            </w:pPr>
          </w:p>
          <w:p w14:paraId="659C235E">
            <w:pPr>
              <w:pStyle w:val="17"/>
              <w:rPr>
                <w:b/>
                <w:sz w:val="20"/>
              </w:rPr>
            </w:pPr>
          </w:p>
          <w:p w14:paraId="5FD7FF05">
            <w:pPr>
              <w:pStyle w:val="17"/>
              <w:rPr>
                <w:b/>
                <w:sz w:val="20"/>
              </w:rPr>
            </w:pPr>
          </w:p>
          <w:p w14:paraId="0443B1CF">
            <w:pPr>
              <w:pStyle w:val="17"/>
              <w:rPr>
                <w:b/>
                <w:sz w:val="20"/>
              </w:rPr>
            </w:pPr>
          </w:p>
          <w:p w14:paraId="550D0C11">
            <w:pPr>
              <w:pStyle w:val="17"/>
              <w:rPr>
                <w:b/>
                <w:sz w:val="20"/>
              </w:rPr>
            </w:pPr>
          </w:p>
          <w:p w14:paraId="1049145F">
            <w:pPr>
              <w:pStyle w:val="17"/>
              <w:rPr>
                <w:b/>
                <w:sz w:val="20"/>
              </w:rPr>
            </w:pPr>
          </w:p>
          <w:p w14:paraId="3B7988D0">
            <w:pPr>
              <w:pStyle w:val="17"/>
              <w:rPr>
                <w:b/>
                <w:sz w:val="20"/>
              </w:rPr>
            </w:pPr>
          </w:p>
          <w:p w14:paraId="298160F1">
            <w:pPr>
              <w:pStyle w:val="17"/>
              <w:rPr>
                <w:b/>
                <w:sz w:val="20"/>
              </w:rPr>
            </w:pPr>
          </w:p>
          <w:p w14:paraId="1791A747">
            <w:pPr>
              <w:pStyle w:val="17"/>
              <w:rPr>
                <w:b/>
                <w:sz w:val="20"/>
              </w:rPr>
            </w:pPr>
          </w:p>
          <w:p w14:paraId="192FEB6D">
            <w:pPr>
              <w:pStyle w:val="17"/>
              <w:rPr>
                <w:b/>
                <w:sz w:val="20"/>
              </w:rPr>
            </w:pPr>
          </w:p>
          <w:p w14:paraId="7210868F">
            <w:pPr>
              <w:pStyle w:val="17"/>
              <w:rPr>
                <w:b/>
                <w:sz w:val="20"/>
              </w:rPr>
            </w:pPr>
          </w:p>
          <w:p w14:paraId="50DC5E7E">
            <w:pPr>
              <w:pStyle w:val="17"/>
              <w:spacing w:before="3"/>
              <w:rPr>
                <w:b/>
                <w:sz w:val="26"/>
              </w:rPr>
            </w:pPr>
          </w:p>
          <w:p w14:paraId="44AD0987">
            <w:pPr>
              <w:pStyle w:val="17"/>
              <w:ind w:left="293"/>
              <w:rPr>
                <w:sz w:val="21"/>
              </w:rPr>
            </w:pPr>
            <w:r>
              <w:rPr>
                <w:sz w:val="21"/>
              </w:rPr>
              <w:t xml:space="preserve">11 </w:t>
            </w:r>
          </w:p>
        </w:tc>
        <w:tc>
          <w:tcPr>
            <w:tcW w:w="2410" w:type="dxa"/>
            <w:tcBorders>
              <w:top w:val="single" w:color="000000" w:sz="4" w:space="0"/>
              <w:left w:val="single" w:color="000000" w:sz="4" w:space="0"/>
              <w:bottom w:val="single" w:color="000000" w:sz="4" w:space="0"/>
              <w:right w:val="single" w:color="000000" w:sz="4" w:space="0"/>
            </w:tcBorders>
          </w:tcPr>
          <w:p w14:paraId="737C6E8C">
            <w:pPr>
              <w:pStyle w:val="17"/>
              <w:rPr>
                <w:b/>
                <w:sz w:val="20"/>
              </w:rPr>
            </w:pPr>
          </w:p>
          <w:p w14:paraId="6341928A">
            <w:pPr>
              <w:pStyle w:val="17"/>
              <w:rPr>
                <w:b/>
                <w:sz w:val="20"/>
              </w:rPr>
            </w:pPr>
          </w:p>
          <w:p w14:paraId="384E5650">
            <w:pPr>
              <w:pStyle w:val="17"/>
              <w:rPr>
                <w:b/>
                <w:sz w:val="20"/>
              </w:rPr>
            </w:pPr>
          </w:p>
          <w:p w14:paraId="4D9E7851">
            <w:pPr>
              <w:pStyle w:val="17"/>
              <w:rPr>
                <w:b/>
                <w:sz w:val="20"/>
              </w:rPr>
            </w:pPr>
          </w:p>
          <w:p w14:paraId="36241BF2">
            <w:pPr>
              <w:pStyle w:val="17"/>
              <w:rPr>
                <w:b/>
                <w:sz w:val="20"/>
              </w:rPr>
            </w:pPr>
          </w:p>
          <w:p w14:paraId="2BC46C44">
            <w:pPr>
              <w:pStyle w:val="17"/>
              <w:rPr>
                <w:b/>
                <w:sz w:val="20"/>
              </w:rPr>
            </w:pPr>
          </w:p>
          <w:p w14:paraId="4A900D1B">
            <w:pPr>
              <w:pStyle w:val="17"/>
              <w:rPr>
                <w:b/>
                <w:sz w:val="20"/>
              </w:rPr>
            </w:pPr>
          </w:p>
          <w:p w14:paraId="381113FD">
            <w:pPr>
              <w:pStyle w:val="17"/>
              <w:rPr>
                <w:b/>
                <w:sz w:val="20"/>
              </w:rPr>
            </w:pPr>
          </w:p>
          <w:p w14:paraId="7679A3CB">
            <w:pPr>
              <w:pStyle w:val="17"/>
              <w:rPr>
                <w:b/>
                <w:sz w:val="20"/>
              </w:rPr>
            </w:pPr>
          </w:p>
          <w:p w14:paraId="3A2F41C2">
            <w:pPr>
              <w:pStyle w:val="17"/>
              <w:rPr>
                <w:b/>
                <w:sz w:val="20"/>
              </w:rPr>
            </w:pPr>
          </w:p>
          <w:p w14:paraId="7AE1F3A8">
            <w:pPr>
              <w:pStyle w:val="17"/>
              <w:rPr>
                <w:b/>
                <w:sz w:val="20"/>
              </w:rPr>
            </w:pPr>
          </w:p>
          <w:p w14:paraId="35FB1C15">
            <w:pPr>
              <w:pStyle w:val="17"/>
              <w:rPr>
                <w:b/>
                <w:sz w:val="20"/>
              </w:rPr>
            </w:pPr>
          </w:p>
          <w:p w14:paraId="02BD180C">
            <w:pPr>
              <w:pStyle w:val="17"/>
              <w:spacing w:before="12"/>
              <w:rPr>
                <w:b/>
                <w:sz w:val="18"/>
              </w:rPr>
            </w:pPr>
          </w:p>
          <w:p w14:paraId="7AD4532C">
            <w:pPr>
              <w:pStyle w:val="17"/>
              <w:ind w:left="186" w:right="73"/>
              <w:jc w:val="center"/>
              <w:rPr>
                <w:sz w:val="21"/>
              </w:rPr>
            </w:pPr>
            <w:r>
              <w:rPr>
                <w:sz w:val="21"/>
              </w:rPr>
              <w:t xml:space="preserve">支持中小企业发展 </w:t>
            </w:r>
          </w:p>
        </w:tc>
        <w:tc>
          <w:tcPr>
            <w:tcW w:w="6522" w:type="dxa"/>
            <w:tcBorders>
              <w:top w:val="single" w:color="000000" w:sz="4" w:space="0"/>
              <w:left w:val="single" w:color="000000" w:sz="4" w:space="0"/>
              <w:bottom w:val="single" w:color="000000" w:sz="4" w:space="0"/>
            </w:tcBorders>
          </w:tcPr>
          <w:p w14:paraId="72BB9A55">
            <w:pPr>
              <w:pStyle w:val="17"/>
              <w:spacing w:before="77"/>
              <w:ind w:left="106" w:right="-29"/>
              <w:rPr>
                <w:sz w:val="21"/>
              </w:rPr>
            </w:pPr>
            <w:r>
              <w:rPr>
                <w:spacing w:val="-5"/>
                <w:sz w:val="21"/>
              </w:rPr>
              <w:t>□预留份额专门面向中小企业采购的采购项目或采购包</w:t>
            </w:r>
            <w:r>
              <w:rPr>
                <w:sz w:val="21"/>
              </w:rPr>
              <w:t>（无价格扣除</w:t>
            </w:r>
            <w:r>
              <w:rPr>
                <w:spacing w:val="-106"/>
                <w:sz w:val="21"/>
              </w:rPr>
              <w:t>）</w:t>
            </w:r>
            <w:r>
              <w:rPr>
                <w:sz w:val="21"/>
              </w:rPr>
              <w:t xml:space="preserve"> </w:t>
            </w:r>
          </w:p>
          <w:p w14:paraId="56430EA1">
            <w:pPr>
              <w:pStyle w:val="17"/>
              <w:spacing w:before="91" w:line="321" w:lineRule="auto"/>
              <w:ind w:left="106" w:right="407"/>
              <w:rPr>
                <w:sz w:val="21"/>
              </w:rPr>
            </w:pPr>
            <w:r>
              <w:rPr>
                <w:rFonts w:hint="eastAsia" w:ascii="MS Gothic" w:hAnsi="MS Gothic" w:eastAsia="MS Gothic"/>
                <w:spacing w:val="-1"/>
                <w:sz w:val="21"/>
              </w:rPr>
              <w:t>☑</w:t>
            </w:r>
            <w:r>
              <w:rPr>
                <w:spacing w:val="-1"/>
                <w:sz w:val="21"/>
              </w:rPr>
              <w:t>未预留份额专门面向中小企业采购的采购项目或采购包(价格扣</w:t>
            </w:r>
            <w:r>
              <w:rPr>
                <w:sz w:val="21"/>
              </w:rPr>
              <w:t xml:space="preserve">除)： </w:t>
            </w:r>
          </w:p>
          <w:p w14:paraId="06434F0E">
            <w:pPr>
              <w:pStyle w:val="17"/>
              <w:spacing w:line="321" w:lineRule="auto"/>
              <w:ind w:left="106" w:right="-29"/>
              <w:rPr>
                <w:b/>
                <w:spacing w:val="-53"/>
                <w:w w:val="95"/>
                <w:sz w:val="21"/>
              </w:rPr>
            </w:pPr>
            <w:r>
              <w:rPr>
                <w:spacing w:val="-1"/>
                <w:sz w:val="21"/>
              </w:rPr>
              <w:t>1</w:t>
            </w:r>
            <w:r>
              <w:rPr>
                <w:spacing w:val="-5"/>
                <w:sz w:val="21"/>
              </w:rPr>
              <w:t xml:space="preserve">、对小型和微型企业产品的价格给予 </w:t>
            </w:r>
            <w:r>
              <w:rPr>
                <w:sz w:val="21"/>
              </w:rPr>
              <w:t>10%～20%的扣除，用扣除后的</w:t>
            </w:r>
            <w:r>
              <w:rPr>
                <w:w w:val="95"/>
                <w:sz w:val="21"/>
              </w:rPr>
              <w:t>价格参与评审。</w:t>
            </w:r>
            <w:r>
              <w:rPr>
                <w:b/>
                <w:w w:val="95"/>
                <w:sz w:val="21"/>
              </w:rPr>
              <w:t>本项目的扣除比例为：小型企业、微型企业扣除15</w:t>
            </w:r>
            <w:r>
              <w:rPr>
                <w:b/>
                <w:spacing w:val="-53"/>
                <w:w w:val="95"/>
                <w:sz w:val="21"/>
              </w:rPr>
              <w:t>%</w:t>
            </w:r>
            <w:r>
              <w:rPr>
                <w:rFonts w:hint="eastAsia"/>
                <w:b/>
                <w:spacing w:val="-53"/>
                <w:w w:val="95"/>
                <w:sz w:val="21"/>
                <w:lang w:val="en-US" w:eastAsia="zh-CN"/>
              </w:rPr>
              <w:t xml:space="preserve"> </w:t>
            </w:r>
            <w:r>
              <w:rPr>
                <w:b/>
                <w:spacing w:val="-53"/>
                <w:w w:val="95"/>
                <w:sz w:val="21"/>
              </w:rPr>
              <w:t>。</w:t>
            </w:r>
          </w:p>
          <w:p w14:paraId="6BCAAD67">
            <w:pPr>
              <w:pStyle w:val="17"/>
              <w:spacing w:line="321" w:lineRule="auto"/>
              <w:ind w:left="106" w:right="-29"/>
              <w:rPr>
                <w:b/>
                <w:sz w:val="21"/>
              </w:rPr>
            </w:pPr>
            <w:r>
              <w:rPr>
                <w:sz w:val="21"/>
              </w:rPr>
              <w:t>2</w:t>
            </w:r>
            <w:r>
              <w:rPr>
                <w:spacing w:val="-11"/>
                <w:sz w:val="21"/>
              </w:rPr>
              <w:t>、如项目允许分包，若小型和微型企业的协议合同金额占到合同总金额</w:t>
            </w:r>
            <w:r>
              <w:rPr>
                <w:spacing w:val="-53"/>
                <w:sz w:val="21"/>
              </w:rPr>
              <w:t xml:space="preserve"> </w:t>
            </w:r>
            <w:r>
              <w:rPr>
                <w:spacing w:val="-1"/>
                <w:sz w:val="21"/>
              </w:rPr>
              <w:t>30</w:t>
            </w:r>
            <w:r>
              <w:rPr>
                <w:spacing w:val="-6"/>
                <w:sz w:val="21"/>
              </w:rPr>
              <w:t xml:space="preserve">%以上的，可给予供应商 </w:t>
            </w:r>
            <w:r>
              <w:rPr>
                <w:sz w:val="21"/>
              </w:rPr>
              <w:t>4%～6%的扣除，用扣除后的价格参与评审。</w:t>
            </w:r>
            <w:r>
              <w:rPr>
                <w:b/>
                <w:sz w:val="21"/>
              </w:rPr>
              <w:t>本项目的扣除比例为：</w:t>
            </w:r>
            <w:r>
              <w:rPr>
                <w:b/>
                <w:sz w:val="21"/>
                <w:u w:val="single"/>
              </w:rPr>
              <w:t>/</w:t>
            </w:r>
            <w:r>
              <w:rPr>
                <w:b/>
                <w:sz w:val="21"/>
              </w:rPr>
              <w:t>。</w:t>
            </w:r>
            <w:r>
              <w:rPr>
                <w:b/>
                <w:w w:val="99"/>
                <w:sz w:val="21"/>
              </w:rPr>
              <w:t xml:space="preserve"> </w:t>
            </w:r>
          </w:p>
          <w:p w14:paraId="696BCA61">
            <w:pPr>
              <w:pStyle w:val="17"/>
              <w:spacing w:line="321" w:lineRule="auto"/>
              <w:ind w:left="106" w:right="-15"/>
              <w:jc w:val="both"/>
              <w:rPr>
                <w:b/>
                <w:sz w:val="21"/>
              </w:rPr>
            </w:pPr>
            <w:r>
              <w:rPr>
                <w:sz w:val="21"/>
              </w:rPr>
              <w:t>3</w:t>
            </w:r>
            <w:r>
              <w:rPr>
                <w:spacing w:val="-11"/>
                <w:sz w:val="21"/>
              </w:rPr>
              <w:t>、如接受联合体响应，若小型和微型企业的协议合同金额占到联合体</w:t>
            </w:r>
            <w:r>
              <w:rPr>
                <w:spacing w:val="-8"/>
                <w:sz w:val="21"/>
              </w:rPr>
              <w:t xml:space="preserve">协议合同总金额 </w:t>
            </w:r>
            <w:r>
              <w:rPr>
                <w:sz w:val="21"/>
              </w:rPr>
              <w:t>30%</w:t>
            </w:r>
            <w:r>
              <w:rPr>
                <w:spacing w:val="-5"/>
                <w:sz w:val="21"/>
              </w:rPr>
              <w:t xml:space="preserve">以上的，可给予联合体 </w:t>
            </w:r>
            <w:r>
              <w:rPr>
                <w:sz w:val="21"/>
              </w:rPr>
              <w:t>4%～6%的扣除，用扣除后的价格参与评审（如联合体各方均为小型、微型企业，联合体视同为</w:t>
            </w:r>
            <w:r>
              <w:rPr>
                <w:spacing w:val="-10"/>
                <w:sz w:val="21"/>
              </w:rPr>
              <w:t>小型、微型企业，享受第</w:t>
            </w:r>
            <w:r>
              <w:rPr>
                <w:spacing w:val="-8"/>
                <w:sz w:val="21"/>
              </w:rPr>
              <w:t>（1）</w:t>
            </w:r>
            <w:r>
              <w:rPr>
                <w:spacing w:val="-1"/>
                <w:sz w:val="21"/>
              </w:rPr>
              <w:t>项的评审优惠</w:t>
            </w:r>
            <w:r>
              <w:rPr>
                <w:spacing w:val="-105"/>
                <w:sz w:val="21"/>
              </w:rPr>
              <w:t>）</w:t>
            </w:r>
            <w:r>
              <w:rPr>
                <w:spacing w:val="-23"/>
                <w:sz w:val="21"/>
              </w:rPr>
              <w:t>。</w:t>
            </w:r>
            <w:r>
              <w:rPr>
                <w:b/>
                <w:spacing w:val="-2"/>
                <w:sz w:val="21"/>
              </w:rPr>
              <w:t>本项目的扣除比例为：</w:t>
            </w:r>
          </w:p>
          <w:p w14:paraId="15CA795D">
            <w:pPr>
              <w:pStyle w:val="17"/>
              <w:spacing w:line="267" w:lineRule="exact"/>
              <w:ind w:left="106"/>
              <w:rPr>
                <w:sz w:val="21"/>
              </w:rPr>
            </w:pPr>
            <w:r>
              <w:rPr>
                <w:b/>
                <w:sz w:val="21"/>
                <w:u w:val="single"/>
              </w:rPr>
              <w:t>/</w:t>
            </w:r>
            <w:r>
              <w:rPr>
                <w:b/>
                <w:sz w:val="21"/>
              </w:rPr>
              <w:t>。</w:t>
            </w:r>
            <w:r>
              <w:rPr>
                <w:sz w:val="21"/>
              </w:rPr>
              <w:t xml:space="preserve"> </w:t>
            </w:r>
          </w:p>
          <w:p w14:paraId="3C59F6DD">
            <w:pPr>
              <w:pStyle w:val="17"/>
              <w:spacing w:before="88" w:line="321" w:lineRule="auto"/>
              <w:ind w:left="106" w:right="89"/>
              <w:jc w:val="both"/>
              <w:rPr>
                <w:sz w:val="21"/>
              </w:rPr>
            </w:pPr>
            <w:r>
              <w:rPr>
                <w:sz w:val="21"/>
              </w:rPr>
              <w:t>4、本项目所属行业为</w:t>
            </w:r>
            <w:r>
              <w:rPr>
                <w:spacing w:val="96"/>
                <w:sz w:val="21"/>
                <w:u w:val="single"/>
              </w:rPr>
              <w:t xml:space="preserve"> </w:t>
            </w:r>
            <w:r>
              <w:rPr>
                <w:b/>
                <w:sz w:val="21"/>
                <w:u w:val="single"/>
              </w:rPr>
              <w:t>批发业</w:t>
            </w:r>
            <w:r>
              <w:rPr>
                <w:b/>
                <w:spacing w:val="96"/>
                <w:sz w:val="21"/>
                <w:u w:val="single"/>
              </w:rPr>
              <w:t xml:space="preserve"> </w:t>
            </w:r>
            <w:r>
              <w:rPr>
                <w:sz w:val="21"/>
              </w:rPr>
              <w:t>，采购标的名称为：</w:t>
            </w:r>
            <w:r>
              <w:rPr>
                <w:b/>
                <w:spacing w:val="-1"/>
                <w:sz w:val="21"/>
                <w:u w:val="single"/>
              </w:rPr>
              <w:t>详见第六章 项</w:t>
            </w:r>
            <w:r>
              <w:rPr>
                <w:b/>
                <w:spacing w:val="-30"/>
                <w:sz w:val="21"/>
                <w:u w:val="single"/>
              </w:rPr>
              <w:t>目采购需求《采购清单》</w:t>
            </w:r>
            <w:r>
              <w:rPr>
                <w:sz w:val="21"/>
              </w:rPr>
              <w:t>。享受中小企业扶持政策的供应商应根据《关</w:t>
            </w:r>
            <w:r>
              <w:rPr>
                <w:spacing w:val="-6"/>
                <w:sz w:val="21"/>
              </w:rPr>
              <w:t>于印发中小企业划型标准规定的通知》(工信部联企业〔</w:t>
            </w:r>
            <w:r>
              <w:rPr>
                <w:sz w:val="21"/>
              </w:rPr>
              <w:t>2011</w:t>
            </w:r>
            <w:r>
              <w:rPr>
                <w:spacing w:val="-52"/>
                <w:sz w:val="21"/>
              </w:rPr>
              <w:t>〕</w:t>
            </w:r>
            <w:r>
              <w:rPr>
                <w:sz w:val="21"/>
              </w:rPr>
              <w:t>300</w:t>
            </w:r>
            <w:r>
              <w:rPr>
                <w:spacing w:val="-18"/>
                <w:sz w:val="21"/>
              </w:rPr>
              <w:t xml:space="preserve"> 号)</w:t>
            </w:r>
            <w:r>
              <w:rPr>
                <w:spacing w:val="-102"/>
                <w:sz w:val="21"/>
              </w:rPr>
              <w:t xml:space="preserve"> </w:t>
            </w:r>
            <w:r>
              <w:rPr>
                <w:spacing w:val="-5"/>
                <w:sz w:val="21"/>
              </w:rPr>
              <w:t>规定的中小企业划型标准填写《中小企业声明函》。</w:t>
            </w:r>
            <w:r>
              <w:rPr>
                <w:sz w:val="21"/>
              </w:rPr>
              <w:t xml:space="preserve"> </w:t>
            </w:r>
          </w:p>
          <w:p w14:paraId="525C6E9A">
            <w:pPr>
              <w:pStyle w:val="17"/>
              <w:spacing w:line="267" w:lineRule="exact"/>
              <w:ind w:left="106"/>
              <w:rPr>
                <w:sz w:val="21"/>
              </w:rPr>
            </w:pPr>
            <w:r>
              <w:rPr>
                <w:sz w:val="21"/>
              </w:rPr>
              <w:t>5</w:t>
            </w:r>
            <w:r>
              <w:rPr>
                <w:spacing w:val="-11"/>
                <w:sz w:val="21"/>
              </w:rPr>
              <w:t>、享受中小企业扶持政策获得政府采购合同的，小微企业不得将合同</w:t>
            </w:r>
          </w:p>
          <w:p w14:paraId="39EF17A1">
            <w:pPr>
              <w:pStyle w:val="17"/>
              <w:spacing w:before="91" w:line="262" w:lineRule="exact"/>
              <w:ind w:left="106"/>
              <w:rPr>
                <w:sz w:val="21"/>
              </w:rPr>
            </w:pPr>
            <w:r>
              <w:rPr>
                <w:sz w:val="21"/>
              </w:rPr>
              <w:t xml:space="preserve">分包给大中型企业，中型企业不得将合同分包给大型企业。 </w:t>
            </w:r>
          </w:p>
        </w:tc>
      </w:tr>
      <w:tr w14:paraId="4CD812D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080" w:hRule="atLeast"/>
        </w:trPr>
        <w:tc>
          <w:tcPr>
            <w:tcW w:w="818" w:type="dxa"/>
            <w:vMerge w:val="continue"/>
            <w:tcBorders>
              <w:top w:val="nil"/>
              <w:bottom w:val="single" w:color="000000" w:sz="4" w:space="0"/>
              <w:right w:val="single" w:color="000000" w:sz="4" w:space="0"/>
            </w:tcBorders>
          </w:tcPr>
          <w:p w14:paraId="73945E69">
            <w:pPr>
              <w:rPr>
                <w:sz w:val="2"/>
                <w:szCs w:val="2"/>
              </w:rPr>
            </w:pPr>
          </w:p>
        </w:tc>
        <w:tc>
          <w:tcPr>
            <w:tcW w:w="2410" w:type="dxa"/>
            <w:tcBorders>
              <w:top w:val="single" w:color="000000" w:sz="4" w:space="0"/>
              <w:left w:val="single" w:color="000000" w:sz="4" w:space="0"/>
              <w:bottom w:val="single" w:color="000000" w:sz="4" w:space="0"/>
              <w:right w:val="single" w:color="000000" w:sz="4" w:space="0"/>
            </w:tcBorders>
          </w:tcPr>
          <w:p w14:paraId="79B2E955">
            <w:pPr>
              <w:pStyle w:val="17"/>
              <w:spacing w:before="2"/>
              <w:rPr>
                <w:b/>
                <w:sz w:val="20"/>
              </w:rPr>
            </w:pPr>
          </w:p>
          <w:p w14:paraId="3C60E3F4">
            <w:pPr>
              <w:pStyle w:val="17"/>
              <w:spacing w:line="321" w:lineRule="auto"/>
              <w:ind w:left="678" w:right="143" w:hanging="525"/>
              <w:rPr>
                <w:sz w:val="21"/>
              </w:rPr>
            </w:pPr>
            <w:r>
              <w:rPr>
                <w:spacing w:val="-1"/>
                <w:sz w:val="21"/>
              </w:rPr>
              <w:t>支持监狱企业和残疾人</w:t>
            </w:r>
            <w:r>
              <w:rPr>
                <w:sz w:val="21"/>
              </w:rPr>
              <w:t xml:space="preserve">福利性单位 </w:t>
            </w:r>
          </w:p>
        </w:tc>
        <w:tc>
          <w:tcPr>
            <w:tcW w:w="6522" w:type="dxa"/>
            <w:tcBorders>
              <w:top w:val="single" w:color="000000" w:sz="4" w:space="0"/>
              <w:left w:val="single" w:color="000000" w:sz="4" w:space="0"/>
              <w:bottom w:val="single" w:color="000000" w:sz="4" w:space="0"/>
            </w:tcBorders>
          </w:tcPr>
          <w:p w14:paraId="6C1FF8AC">
            <w:pPr>
              <w:pStyle w:val="17"/>
              <w:spacing w:line="360" w:lineRule="exact"/>
              <w:ind w:left="106" w:right="94"/>
              <w:jc w:val="both"/>
              <w:rPr>
                <w:sz w:val="21"/>
              </w:rPr>
            </w:pPr>
            <w:r>
              <w:rPr>
                <w:spacing w:val="-1"/>
                <w:sz w:val="21"/>
              </w:rPr>
              <w:t>如供应商为监狱企业或残疾人福利性单位，视同小型、微型企业，享受以上预留份额、评审中价格扣除等政府采购促进中小企业发展的政</w:t>
            </w:r>
            <w:r>
              <w:rPr>
                <w:sz w:val="21"/>
              </w:rPr>
              <w:t xml:space="preserve">府采购政策。 </w:t>
            </w:r>
          </w:p>
        </w:tc>
      </w:tr>
      <w:tr w14:paraId="3AF4F40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24" w:hRule="atLeast"/>
        </w:trPr>
        <w:tc>
          <w:tcPr>
            <w:tcW w:w="818" w:type="dxa"/>
            <w:vMerge w:val="continue"/>
            <w:tcBorders>
              <w:top w:val="nil"/>
              <w:bottom w:val="single" w:color="000000" w:sz="4" w:space="0"/>
              <w:right w:val="single" w:color="000000" w:sz="4" w:space="0"/>
            </w:tcBorders>
          </w:tcPr>
          <w:p w14:paraId="6F75FA01">
            <w:pPr>
              <w:rPr>
                <w:sz w:val="2"/>
                <w:szCs w:val="2"/>
              </w:rPr>
            </w:pPr>
          </w:p>
        </w:tc>
        <w:tc>
          <w:tcPr>
            <w:tcW w:w="2410" w:type="dxa"/>
            <w:tcBorders>
              <w:top w:val="single" w:color="000000" w:sz="4" w:space="0"/>
              <w:left w:val="single" w:color="000000" w:sz="4" w:space="0"/>
              <w:bottom w:val="single" w:color="000000" w:sz="4" w:space="0"/>
              <w:right w:val="single" w:color="000000" w:sz="4" w:space="0"/>
            </w:tcBorders>
          </w:tcPr>
          <w:p w14:paraId="0747B4E7">
            <w:pPr>
              <w:pStyle w:val="17"/>
              <w:spacing w:before="5"/>
              <w:rPr>
                <w:b/>
                <w:sz w:val="16"/>
              </w:rPr>
            </w:pPr>
          </w:p>
          <w:p w14:paraId="7F9E1F79">
            <w:pPr>
              <w:pStyle w:val="17"/>
              <w:ind w:left="186" w:right="73"/>
              <w:jc w:val="center"/>
              <w:rPr>
                <w:sz w:val="21"/>
              </w:rPr>
            </w:pPr>
            <w:r>
              <w:rPr>
                <w:sz w:val="21"/>
              </w:rPr>
              <w:t xml:space="preserve">备注 </w:t>
            </w:r>
          </w:p>
        </w:tc>
        <w:tc>
          <w:tcPr>
            <w:tcW w:w="6522" w:type="dxa"/>
            <w:tcBorders>
              <w:top w:val="single" w:color="000000" w:sz="4" w:space="0"/>
              <w:left w:val="single" w:color="000000" w:sz="4" w:space="0"/>
              <w:bottom w:val="single" w:color="000000" w:sz="4" w:space="0"/>
            </w:tcBorders>
          </w:tcPr>
          <w:p w14:paraId="44C37430">
            <w:pPr>
              <w:pStyle w:val="17"/>
              <w:spacing w:before="22"/>
              <w:ind w:left="106"/>
              <w:rPr>
                <w:sz w:val="21"/>
              </w:rPr>
            </w:pPr>
            <w:r>
              <w:rPr>
                <w:spacing w:val="-1"/>
                <w:sz w:val="21"/>
              </w:rPr>
              <w:t>供应商同时满足小型</w:t>
            </w:r>
            <w:r>
              <w:rPr>
                <w:sz w:val="21"/>
              </w:rPr>
              <w:t>/</w:t>
            </w:r>
            <w:r>
              <w:rPr>
                <w:spacing w:val="-11"/>
                <w:sz w:val="21"/>
              </w:rPr>
              <w:t>微型企业、监狱企业和残疾人福利性单位的，评</w:t>
            </w:r>
          </w:p>
          <w:p w14:paraId="6340A2D0">
            <w:pPr>
              <w:pStyle w:val="17"/>
              <w:spacing w:before="42"/>
              <w:ind w:left="106"/>
              <w:rPr>
                <w:sz w:val="21"/>
              </w:rPr>
            </w:pPr>
            <w:r>
              <w:rPr>
                <w:sz w:val="21"/>
              </w:rPr>
              <w:t xml:space="preserve">审中只享受一次价格扣除，不重复进行价格扣除。 </w:t>
            </w:r>
          </w:p>
        </w:tc>
      </w:tr>
      <w:tr w14:paraId="2A37A56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10" w:hRule="atLeast"/>
        </w:trPr>
        <w:tc>
          <w:tcPr>
            <w:tcW w:w="818" w:type="dxa"/>
            <w:tcBorders>
              <w:top w:val="single" w:color="000000" w:sz="4" w:space="0"/>
              <w:right w:val="single" w:color="000000" w:sz="4" w:space="0"/>
            </w:tcBorders>
          </w:tcPr>
          <w:p w14:paraId="511BE702">
            <w:pPr>
              <w:pStyle w:val="17"/>
              <w:spacing w:before="1"/>
              <w:rPr>
                <w:b/>
                <w:sz w:val="20"/>
              </w:rPr>
            </w:pPr>
          </w:p>
          <w:p w14:paraId="50184819">
            <w:pPr>
              <w:pStyle w:val="17"/>
              <w:ind w:left="220" w:right="116"/>
              <w:jc w:val="center"/>
              <w:rPr>
                <w:sz w:val="21"/>
              </w:rPr>
            </w:pPr>
            <w:r>
              <w:rPr>
                <w:sz w:val="21"/>
              </w:rPr>
              <w:t xml:space="preserve">12 </w:t>
            </w:r>
          </w:p>
        </w:tc>
        <w:tc>
          <w:tcPr>
            <w:tcW w:w="2410" w:type="dxa"/>
            <w:tcBorders>
              <w:top w:val="single" w:color="000000" w:sz="4" w:space="0"/>
              <w:left w:val="single" w:color="000000" w:sz="4" w:space="0"/>
              <w:right w:val="single" w:color="000000" w:sz="4" w:space="0"/>
            </w:tcBorders>
          </w:tcPr>
          <w:p w14:paraId="59E52EF7">
            <w:pPr>
              <w:pStyle w:val="17"/>
              <w:spacing w:before="77"/>
              <w:ind w:left="154"/>
              <w:rPr>
                <w:sz w:val="21"/>
              </w:rPr>
            </w:pPr>
            <w:r>
              <w:rPr>
                <w:sz w:val="21"/>
              </w:rPr>
              <w:t>其他法律法规强制性规</w:t>
            </w:r>
          </w:p>
          <w:p w14:paraId="25D4765A">
            <w:pPr>
              <w:pStyle w:val="17"/>
              <w:spacing w:before="91" w:line="253" w:lineRule="exact"/>
              <w:ind w:left="574"/>
              <w:rPr>
                <w:sz w:val="21"/>
              </w:rPr>
            </w:pPr>
            <w:r>
              <w:rPr>
                <w:sz w:val="21"/>
              </w:rPr>
              <w:t xml:space="preserve">定或扶持政策 </w:t>
            </w:r>
          </w:p>
        </w:tc>
        <w:tc>
          <w:tcPr>
            <w:tcW w:w="6522" w:type="dxa"/>
            <w:tcBorders>
              <w:top w:val="single" w:color="000000" w:sz="4" w:space="0"/>
              <w:left w:val="single" w:color="000000" w:sz="4" w:space="0"/>
              <w:bottom w:val="single" w:color="000000" w:sz="4" w:space="0"/>
            </w:tcBorders>
          </w:tcPr>
          <w:p w14:paraId="30CABC23">
            <w:pPr>
              <w:pStyle w:val="17"/>
              <w:spacing w:before="1"/>
              <w:rPr>
                <w:b/>
                <w:sz w:val="20"/>
              </w:rPr>
            </w:pPr>
          </w:p>
          <w:p w14:paraId="42847923">
            <w:pPr>
              <w:pStyle w:val="17"/>
              <w:ind w:left="106"/>
              <w:rPr>
                <w:sz w:val="21"/>
              </w:rPr>
            </w:pPr>
            <w:r>
              <w:rPr>
                <w:sz w:val="21"/>
              </w:rPr>
              <w:t xml:space="preserve">无 </w:t>
            </w:r>
          </w:p>
        </w:tc>
      </w:tr>
    </w:tbl>
    <w:p w14:paraId="0416F0FF">
      <w:pPr>
        <w:spacing w:after="0"/>
        <w:rPr>
          <w:sz w:val="21"/>
        </w:rPr>
        <w:sectPr>
          <w:pgSz w:w="11910" w:h="16840"/>
          <w:pgMar w:top="1180" w:right="0" w:bottom="1180" w:left="720" w:header="879" w:footer="990" w:gutter="0"/>
          <w:cols w:space="720" w:num="1"/>
        </w:sectPr>
      </w:pPr>
    </w:p>
    <w:p w14:paraId="00D98100">
      <w:pPr>
        <w:pStyle w:val="8"/>
        <w:spacing w:before="9"/>
        <w:rPr>
          <w:b/>
          <w:sz w:val="6"/>
        </w:rPr>
      </w:pPr>
    </w:p>
    <w:tbl>
      <w:tblPr>
        <w:tblStyle w:val="12"/>
        <w:tblW w:w="0" w:type="auto"/>
        <w:tblInd w:w="434"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18"/>
        <w:gridCol w:w="2410"/>
        <w:gridCol w:w="6522"/>
      </w:tblGrid>
      <w:tr w14:paraId="1D33E89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2" w:hRule="atLeast"/>
        </w:trPr>
        <w:tc>
          <w:tcPr>
            <w:tcW w:w="818" w:type="dxa"/>
            <w:tcBorders>
              <w:bottom w:val="single" w:color="000000" w:sz="4" w:space="0"/>
              <w:right w:val="single" w:color="000000" w:sz="4" w:space="0"/>
            </w:tcBorders>
          </w:tcPr>
          <w:p w14:paraId="0DC14D77">
            <w:pPr>
              <w:pStyle w:val="17"/>
              <w:spacing w:before="160"/>
              <w:ind w:left="220" w:right="116"/>
              <w:jc w:val="center"/>
              <w:rPr>
                <w:b/>
                <w:sz w:val="21"/>
              </w:rPr>
            </w:pPr>
            <w:r>
              <w:rPr>
                <w:b/>
                <w:sz w:val="21"/>
              </w:rPr>
              <w:t>序号</w:t>
            </w:r>
            <w:r>
              <w:rPr>
                <w:b/>
                <w:w w:val="99"/>
                <w:sz w:val="21"/>
              </w:rPr>
              <w:t xml:space="preserve"> </w:t>
            </w:r>
          </w:p>
        </w:tc>
        <w:tc>
          <w:tcPr>
            <w:tcW w:w="2410" w:type="dxa"/>
            <w:tcBorders>
              <w:left w:val="single" w:color="000000" w:sz="4" w:space="0"/>
              <w:bottom w:val="single" w:color="000000" w:sz="4" w:space="0"/>
              <w:right w:val="single" w:color="000000" w:sz="4" w:space="0"/>
            </w:tcBorders>
          </w:tcPr>
          <w:p w14:paraId="7FE2B31B">
            <w:pPr>
              <w:pStyle w:val="17"/>
              <w:spacing w:before="160"/>
              <w:ind w:left="185" w:right="73"/>
              <w:jc w:val="center"/>
              <w:rPr>
                <w:b/>
                <w:sz w:val="21"/>
              </w:rPr>
            </w:pPr>
            <w:r>
              <w:rPr>
                <w:b/>
                <w:w w:val="95"/>
                <w:sz w:val="21"/>
              </w:rPr>
              <w:t>条款名称</w:t>
            </w:r>
            <w:r>
              <w:rPr>
                <w:b/>
                <w:w w:val="99"/>
                <w:sz w:val="21"/>
              </w:rPr>
              <w:t xml:space="preserve"> </w:t>
            </w:r>
          </w:p>
        </w:tc>
        <w:tc>
          <w:tcPr>
            <w:tcW w:w="6522" w:type="dxa"/>
            <w:tcBorders>
              <w:left w:val="single" w:color="000000" w:sz="4" w:space="0"/>
              <w:bottom w:val="single" w:color="000000" w:sz="4" w:space="0"/>
            </w:tcBorders>
          </w:tcPr>
          <w:p w14:paraId="74046B69">
            <w:pPr>
              <w:pStyle w:val="17"/>
              <w:spacing w:before="160"/>
              <w:ind w:left="2690" w:right="2570"/>
              <w:jc w:val="center"/>
              <w:rPr>
                <w:b/>
                <w:sz w:val="21"/>
              </w:rPr>
            </w:pPr>
            <w:r>
              <w:rPr>
                <w:b/>
                <w:w w:val="95"/>
                <w:sz w:val="21"/>
              </w:rPr>
              <w:t>编列内容规定</w:t>
            </w:r>
            <w:r>
              <w:rPr>
                <w:b/>
                <w:w w:val="99"/>
                <w:sz w:val="21"/>
              </w:rPr>
              <w:t xml:space="preserve"> </w:t>
            </w:r>
          </w:p>
        </w:tc>
      </w:tr>
      <w:tr w14:paraId="07D9C58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0" w:hRule="atLeast"/>
        </w:trPr>
        <w:tc>
          <w:tcPr>
            <w:tcW w:w="818" w:type="dxa"/>
            <w:tcBorders>
              <w:top w:val="single" w:color="000000" w:sz="4" w:space="0"/>
              <w:bottom w:val="single" w:color="000000" w:sz="4" w:space="0"/>
              <w:right w:val="single" w:color="000000" w:sz="4" w:space="0"/>
            </w:tcBorders>
          </w:tcPr>
          <w:p w14:paraId="6E5A1C12">
            <w:pPr>
              <w:pStyle w:val="17"/>
              <w:spacing w:before="2"/>
              <w:rPr>
                <w:b/>
                <w:sz w:val="20"/>
              </w:rPr>
            </w:pPr>
          </w:p>
          <w:p w14:paraId="6EFC8882">
            <w:pPr>
              <w:pStyle w:val="17"/>
              <w:ind w:left="220" w:right="116"/>
              <w:jc w:val="center"/>
              <w:rPr>
                <w:sz w:val="21"/>
              </w:rPr>
            </w:pPr>
            <w:r>
              <w:rPr>
                <w:sz w:val="21"/>
              </w:rPr>
              <w:t xml:space="preserve">13 </w:t>
            </w:r>
          </w:p>
        </w:tc>
        <w:tc>
          <w:tcPr>
            <w:tcW w:w="2410" w:type="dxa"/>
            <w:tcBorders>
              <w:top w:val="single" w:color="000000" w:sz="4" w:space="0"/>
              <w:left w:val="single" w:color="000000" w:sz="4" w:space="0"/>
              <w:bottom w:val="single" w:color="000000" w:sz="4" w:space="0"/>
              <w:right w:val="single" w:color="000000" w:sz="4" w:space="0"/>
            </w:tcBorders>
          </w:tcPr>
          <w:p w14:paraId="4EDACA38">
            <w:pPr>
              <w:pStyle w:val="17"/>
              <w:spacing w:line="360" w:lineRule="exact"/>
              <w:ind w:left="1098" w:right="143" w:hanging="945"/>
              <w:rPr>
                <w:sz w:val="21"/>
              </w:rPr>
            </w:pPr>
            <w:r>
              <w:rPr>
                <w:spacing w:val="-1"/>
                <w:sz w:val="21"/>
              </w:rPr>
              <w:t>供应商须提供的其他资</w:t>
            </w:r>
            <w:r>
              <w:rPr>
                <w:sz w:val="21"/>
              </w:rPr>
              <w:t xml:space="preserve">料 </w:t>
            </w:r>
          </w:p>
        </w:tc>
        <w:tc>
          <w:tcPr>
            <w:tcW w:w="6522" w:type="dxa"/>
            <w:tcBorders>
              <w:top w:val="single" w:color="000000" w:sz="4" w:space="0"/>
              <w:left w:val="single" w:color="000000" w:sz="4" w:space="0"/>
              <w:bottom w:val="single" w:color="000000" w:sz="4" w:space="0"/>
            </w:tcBorders>
          </w:tcPr>
          <w:p w14:paraId="18DEA1D9">
            <w:pPr>
              <w:pStyle w:val="17"/>
              <w:spacing w:before="2"/>
              <w:rPr>
                <w:b/>
                <w:sz w:val="20"/>
              </w:rPr>
            </w:pPr>
          </w:p>
          <w:p w14:paraId="232CF2EA">
            <w:pPr>
              <w:pStyle w:val="17"/>
              <w:ind w:left="106"/>
              <w:rPr>
                <w:sz w:val="21"/>
              </w:rPr>
            </w:pPr>
            <w:r>
              <w:rPr>
                <w:sz w:val="21"/>
              </w:rPr>
              <w:t xml:space="preserve">无 </w:t>
            </w:r>
          </w:p>
        </w:tc>
      </w:tr>
      <w:tr w14:paraId="17DBA13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818" w:type="dxa"/>
            <w:tcBorders>
              <w:top w:val="single" w:color="000000" w:sz="4" w:space="0"/>
              <w:bottom w:val="single" w:color="000000" w:sz="4" w:space="0"/>
              <w:right w:val="single" w:color="000000" w:sz="4" w:space="0"/>
            </w:tcBorders>
          </w:tcPr>
          <w:p w14:paraId="792F42C2">
            <w:pPr>
              <w:pStyle w:val="17"/>
              <w:spacing w:before="78" w:line="262" w:lineRule="exact"/>
              <w:ind w:left="220" w:right="116"/>
              <w:jc w:val="center"/>
              <w:rPr>
                <w:sz w:val="21"/>
              </w:rPr>
            </w:pPr>
            <w:r>
              <w:rPr>
                <w:sz w:val="21"/>
              </w:rPr>
              <w:t xml:space="preserve">14 </w:t>
            </w:r>
          </w:p>
        </w:tc>
        <w:tc>
          <w:tcPr>
            <w:tcW w:w="2410" w:type="dxa"/>
            <w:tcBorders>
              <w:top w:val="single" w:color="000000" w:sz="4" w:space="0"/>
              <w:left w:val="single" w:color="000000" w:sz="4" w:space="0"/>
              <w:bottom w:val="single" w:color="000000" w:sz="4" w:space="0"/>
              <w:right w:val="single" w:color="000000" w:sz="4" w:space="0"/>
            </w:tcBorders>
          </w:tcPr>
          <w:p w14:paraId="71714D8B">
            <w:pPr>
              <w:pStyle w:val="17"/>
              <w:spacing w:before="78" w:line="262" w:lineRule="exact"/>
              <w:ind w:left="186" w:right="73"/>
              <w:jc w:val="center"/>
              <w:rPr>
                <w:sz w:val="21"/>
              </w:rPr>
            </w:pPr>
            <w:r>
              <w:rPr>
                <w:sz w:val="21"/>
              </w:rPr>
              <w:t xml:space="preserve">澄清或者修改时间 </w:t>
            </w:r>
          </w:p>
        </w:tc>
        <w:tc>
          <w:tcPr>
            <w:tcW w:w="6522" w:type="dxa"/>
            <w:tcBorders>
              <w:top w:val="single" w:color="000000" w:sz="4" w:space="0"/>
              <w:left w:val="single" w:color="000000" w:sz="4" w:space="0"/>
              <w:bottom w:val="single" w:color="000000" w:sz="4" w:space="0"/>
            </w:tcBorders>
          </w:tcPr>
          <w:p w14:paraId="689999DB">
            <w:pPr>
              <w:pStyle w:val="17"/>
              <w:spacing w:before="78" w:line="262" w:lineRule="exact"/>
              <w:ind w:left="106"/>
              <w:rPr>
                <w:sz w:val="21"/>
              </w:rPr>
            </w:pPr>
            <w:r>
              <w:rPr>
                <w:spacing w:val="1"/>
                <w:w w:val="95"/>
                <w:sz w:val="21"/>
              </w:rPr>
              <w:t xml:space="preserve">提交响应文件截止时间 </w:t>
            </w:r>
            <w:r>
              <w:rPr>
                <w:w w:val="95"/>
                <w:sz w:val="21"/>
              </w:rPr>
              <w:t>3</w:t>
            </w:r>
            <w:r>
              <w:rPr>
                <w:spacing w:val="6"/>
                <w:w w:val="95"/>
                <w:sz w:val="21"/>
              </w:rPr>
              <w:t xml:space="preserve"> 日前</w:t>
            </w:r>
            <w:r>
              <w:rPr>
                <w:w w:val="95"/>
                <w:sz w:val="21"/>
              </w:rPr>
              <w:t xml:space="preserve"> </w:t>
            </w:r>
          </w:p>
        </w:tc>
      </w:tr>
      <w:tr w14:paraId="6B5504C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19" w:hRule="atLeast"/>
        </w:trPr>
        <w:tc>
          <w:tcPr>
            <w:tcW w:w="818" w:type="dxa"/>
            <w:tcBorders>
              <w:top w:val="single" w:color="000000" w:sz="4" w:space="0"/>
              <w:bottom w:val="single" w:color="000000" w:sz="4" w:space="0"/>
              <w:right w:val="single" w:color="000000" w:sz="4" w:space="0"/>
            </w:tcBorders>
          </w:tcPr>
          <w:p w14:paraId="5B781420">
            <w:pPr>
              <w:pStyle w:val="17"/>
              <w:spacing w:before="1"/>
              <w:rPr>
                <w:b/>
                <w:sz w:val="20"/>
              </w:rPr>
            </w:pPr>
          </w:p>
          <w:p w14:paraId="29B9E24D">
            <w:pPr>
              <w:pStyle w:val="17"/>
              <w:ind w:left="220" w:right="116"/>
              <w:jc w:val="center"/>
              <w:rPr>
                <w:sz w:val="21"/>
              </w:rPr>
            </w:pPr>
            <w:r>
              <w:rPr>
                <w:sz w:val="21"/>
              </w:rPr>
              <w:t xml:space="preserve">15 </w:t>
            </w:r>
          </w:p>
        </w:tc>
        <w:tc>
          <w:tcPr>
            <w:tcW w:w="2410" w:type="dxa"/>
            <w:tcBorders>
              <w:top w:val="single" w:color="000000" w:sz="4" w:space="0"/>
              <w:left w:val="single" w:color="000000" w:sz="4" w:space="0"/>
              <w:bottom w:val="single" w:color="000000" w:sz="4" w:space="0"/>
              <w:right w:val="single" w:color="000000" w:sz="4" w:space="0"/>
            </w:tcBorders>
          </w:tcPr>
          <w:p w14:paraId="5769709C">
            <w:pPr>
              <w:pStyle w:val="17"/>
              <w:spacing w:line="360" w:lineRule="exact"/>
              <w:ind w:left="784" w:right="249" w:hanging="526"/>
              <w:rPr>
                <w:sz w:val="21"/>
              </w:rPr>
            </w:pPr>
            <w:r>
              <w:rPr>
                <w:spacing w:val="-1"/>
                <w:sz w:val="21"/>
              </w:rPr>
              <w:t>响应文件提交截止时</w:t>
            </w:r>
            <w:r>
              <w:rPr>
                <w:sz w:val="21"/>
              </w:rPr>
              <w:t xml:space="preserve">间、地点 </w:t>
            </w:r>
          </w:p>
        </w:tc>
        <w:tc>
          <w:tcPr>
            <w:tcW w:w="6522" w:type="dxa"/>
            <w:tcBorders>
              <w:top w:val="single" w:color="000000" w:sz="4" w:space="0"/>
              <w:left w:val="single" w:color="000000" w:sz="4" w:space="0"/>
              <w:bottom w:val="single" w:color="000000" w:sz="4" w:space="0"/>
            </w:tcBorders>
          </w:tcPr>
          <w:p w14:paraId="5104E641">
            <w:pPr>
              <w:pStyle w:val="17"/>
              <w:spacing w:before="1"/>
              <w:rPr>
                <w:b/>
                <w:sz w:val="20"/>
              </w:rPr>
            </w:pPr>
          </w:p>
          <w:p w14:paraId="258BA7DE">
            <w:pPr>
              <w:pStyle w:val="17"/>
              <w:ind w:left="106"/>
              <w:rPr>
                <w:sz w:val="21"/>
              </w:rPr>
            </w:pPr>
            <w:r>
              <w:rPr>
                <w:spacing w:val="-1"/>
                <w:sz w:val="21"/>
              </w:rPr>
              <w:t xml:space="preserve">详见《第一章 采购公告》 </w:t>
            </w:r>
          </w:p>
        </w:tc>
      </w:tr>
      <w:tr w14:paraId="39A472A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818" w:type="dxa"/>
            <w:tcBorders>
              <w:top w:val="single" w:color="000000" w:sz="4" w:space="0"/>
              <w:bottom w:val="single" w:color="000000" w:sz="4" w:space="0"/>
              <w:right w:val="single" w:color="000000" w:sz="4" w:space="0"/>
            </w:tcBorders>
          </w:tcPr>
          <w:p w14:paraId="7CD2E26C">
            <w:pPr>
              <w:pStyle w:val="17"/>
              <w:spacing w:before="78" w:line="262" w:lineRule="exact"/>
              <w:ind w:left="220" w:right="116"/>
              <w:jc w:val="center"/>
              <w:rPr>
                <w:sz w:val="21"/>
              </w:rPr>
            </w:pPr>
            <w:r>
              <w:rPr>
                <w:sz w:val="21"/>
              </w:rPr>
              <w:t xml:space="preserve">16 </w:t>
            </w:r>
          </w:p>
        </w:tc>
        <w:tc>
          <w:tcPr>
            <w:tcW w:w="2410" w:type="dxa"/>
            <w:tcBorders>
              <w:top w:val="single" w:color="000000" w:sz="4" w:space="0"/>
              <w:left w:val="single" w:color="000000" w:sz="4" w:space="0"/>
              <w:bottom w:val="single" w:color="000000" w:sz="4" w:space="0"/>
              <w:right w:val="single" w:color="000000" w:sz="4" w:space="0"/>
            </w:tcBorders>
          </w:tcPr>
          <w:p w14:paraId="375C02E4">
            <w:pPr>
              <w:pStyle w:val="17"/>
              <w:spacing w:before="78" w:line="262" w:lineRule="exact"/>
              <w:ind w:left="185" w:right="73"/>
              <w:jc w:val="center"/>
              <w:rPr>
                <w:sz w:val="21"/>
              </w:rPr>
            </w:pPr>
            <w:r>
              <w:rPr>
                <w:sz w:val="21"/>
              </w:rPr>
              <w:t xml:space="preserve">开标时间、地点 </w:t>
            </w:r>
          </w:p>
        </w:tc>
        <w:tc>
          <w:tcPr>
            <w:tcW w:w="6522" w:type="dxa"/>
            <w:tcBorders>
              <w:top w:val="single" w:color="000000" w:sz="4" w:space="0"/>
              <w:left w:val="single" w:color="000000" w:sz="4" w:space="0"/>
              <w:bottom w:val="single" w:color="000000" w:sz="4" w:space="0"/>
            </w:tcBorders>
          </w:tcPr>
          <w:p w14:paraId="277E9249">
            <w:pPr>
              <w:pStyle w:val="17"/>
              <w:spacing w:before="78" w:line="262" w:lineRule="exact"/>
              <w:ind w:left="106"/>
              <w:rPr>
                <w:sz w:val="21"/>
              </w:rPr>
            </w:pPr>
            <w:r>
              <w:rPr>
                <w:spacing w:val="-1"/>
                <w:sz w:val="21"/>
              </w:rPr>
              <w:t xml:space="preserve">详见《第一章 采购公告》 </w:t>
            </w:r>
          </w:p>
        </w:tc>
      </w:tr>
      <w:tr w14:paraId="1FF29B5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818" w:type="dxa"/>
            <w:tcBorders>
              <w:top w:val="single" w:color="000000" w:sz="4" w:space="0"/>
              <w:bottom w:val="single" w:color="000000" w:sz="4" w:space="0"/>
              <w:right w:val="single" w:color="000000" w:sz="4" w:space="0"/>
            </w:tcBorders>
          </w:tcPr>
          <w:p w14:paraId="5254761C">
            <w:pPr>
              <w:pStyle w:val="17"/>
              <w:spacing w:before="78" w:line="262" w:lineRule="exact"/>
              <w:ind w:left="220" w:right="116"/>
              <w:jc w:val="center"/>
              <w:rPr>
                <w:sz w:val="21"/>
              </w:rPr>
            </w:pPr>
            <w:r>
              <w:rPr>
                <w:sz w:val="21"/>
              </w:rPr>
              <w:t xml:space="preserve">17 </w:t>
            </w:r>
          </w:p>
        </w:tc>
        <w:tc>
          <w:tcPr>
            <w:tcW w:w="2410" w:type="dxa"/>
            <w:tcBorders>
              <w:top w:val="single" w:color="000000" w:sz="4" w:space="0"/>
              <w:left w:val="single" w:color="000000" w:sz="4" w:space="0"/>
              <w:bottom w:val="single" w:color="000000" w:sz="4" w:space="0"/>
              <w:right w:val="single" w:color="000000" w:sz="4" w:space="0"/>
            </w:tcBorders>
          </w:tcPr>
          <w:p w14:paraId="0F9EC4E3">
            <w:pPr>
              <w:pStyle w:val="17"/>
              <w:spacing w:before="78" w:line="262" w:lineRule="exact"/>
              <w:ind w:left="186" w:right="73"/>
              <w:jc w:val="center"/>
              <w:rPr>
                <w:sz w:val="21"/>
              </w:rPr>
            </w:pPr>
            <w:r>
              <w:rPr>
                <w:sz w:val="21"/>
              </w:rPr>
              <w:t xml:space="preserve">其他唱标内容 </w:t>
            </w:r>
          </w:p>
        </w:tc>
        <w:tc>
          <w:tcPr>
            <w:tcW w:w="6522" w:type="dxa"/>
            <w:tcBorders>
              <w:top w:val="single" w:color="000000" w:sz="4" w:space="0"/>
              <w:left w:val="single" w:color="000000" w:sz="4" w:space="0"/>
              <w:bottom w:val="single" w:color="000000" w:sz="4" w:space="0"/>
            </w:tcBorders>
          </w:tcPr>
          <w:p w14:paraId="62F46E20">
            <w:pPr>
              <w:pStyle w:val="17"/>
              <w:spacing w:before="78" w:line="262" w:lineRule="exact"/>
              <w:ind w:left="106"/>
              <w:rPr>
                <w:sz w:val="21"/>
              </w:rPr>
            </w:pPr>
            <w:r>
              <w:rPr>
                <w:sz w:val="21"/>
              </w:rPr>
              <w:t xml:space="preserve">无 </w:t>
            </w:r>
          </w:p>
        </w:tc>
      </w:tr>
      <w:tr w14:paraId="2014186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268" w:hRule="atLeast"/>
        </w:trPr>
        <w:tc>
          <w:tcPr>
            <w:tcW w:w="818" w:type="dxa"/>
            <w:tcBorders>
              <w:top w:val="single" w:color="000000" w:sz="4" w:space="0"/>
              <w:bottom w:val="single" w:color="000000" w:sz="4" w:space="0"/>
              <w:right w:val="single" w:color="000000" w:sz="4" w:space="0"/>
            </w:tcBorders>
          </w:tcPr>
          <w:p w14:paraId="7907BC12">
            <w:pPr>
              <w:pStyle w:val="17"/>
              <w:rPr>
                <w:b/>
                <w:sz w:val="20"/>
              </w:rPr>
            </w:pPr>
          </w:p>
          <w:p w14:paraId="44A7B412">
            <w:pPr>
              <w:pStyle w:val="17"/>
              <w:rPr>
                <w:b/>
                <w:sz w:val="20"/>
              </w:rPr>
            </w:pPr>
          </w:p>
          <w:p w14:paraId="7CD4062D">
            <w:pPr>
              <w:pStyle w:val="17"/>
              <w:rPr>
                <w:b/>
                <w:sz w:val="20"/>
              </w:rPr>
            </w:pPr>
          </w:p>
          <w:p w14:paraId="1E13217B">
            <w:pPr>
              <w:pStyle w:val="17"/>
              <w:rPr>
                <w:b/>
                <w:sz w:val="20"/>
              </w:rPr>
            </w:pPr>
          </w:p>
          <w:p w14:paraId="0C9CB652">
            <w:pPr>
              <w:pStyle w:val="17"/>
              <w:rPr>
                <w:b/>
                <w:sz w:val="20"/>
              </w:rPr>
            </w:pPr>
          </w:p>
          <w:p w14:paraId="7DD05A58">
            <w:pPr>
              <w:pStyle w:val="17"/>
              <w:spacing w:before="7"/>
              <w:rPr>
                <w:b/>
                <w:sz w:val="19"/>
              </w:rPr>
            </w:pPr>
          </w:p>
          <w:p w14:paraId="50C1DB1F">
            <w:pPr>
              <w:pStyle w:val="17"/>
              <w:ind w:left="220" w:right="116"/>
              <w:jc w:val="center"/>
              <w:rPr>
                <w:sz w:val="21"/>
              </w:rPr>
            </w:pPr>
            <w:r>
              <w:rPr>
                <w:sz w:val="21"/>
              </w:rPr>
              <w:t xml:space="preserve">18 </w:t>
            </w:r>
          </w:p>
        </w:tc>
        <w:tc>
          <w:tcPr>
            <w:tcW w:w="2410" w:type="dxa"/>
            <w:tcBorders>
              <w:top w:val="single" w:color="000000" w:sz="4" w:space="0"/>
              <w:left w:val="single" w:color="000000" w:sz="4" w:space="0"/>
              <w:bottom w:val="single" w:color="000000" w:sz="4" w:space="0"/>
              <w:right w:val="single" w:color="000000" w:sz="4" w:space="0"/>
            </w:tcBorders>
          </w:tcPr>
          <w:p w14:paraId="0BBFD4FD">
            <w:pPr>
              <w:pStyle w:val="17"/>
              <w:rPr>
                <w:b/>
                <w:sz w:val="20"/>
              </w:rPr>
            </w:pPr>
          </w:p>
          <w:p w14:paraId="1E608419">
            <w:pPr>
              <w:pStyle w:val="17"/>
              <w:rPr>
                <w:b/>
                <w:sz w:val="20"/>
              </w:rPr>
            </w:pPr>
          </w:p>
          <w:p w14:paraId="2217F355">
            <w:pPr>
              <w:pStyle w:val="17"/>
              <w:rPr>
                <w:b/>
                <w:sz w:val="20"/>
              </w:rPr>
            </w:pPr>
          </w:p>
          <w:p w14:paraId="72C3F3F9">
            <w:pPr>
              <w:pStyle w:val="17"/>
              <w:rPr>
                <w:b/>
                <w:sz w:val="20"/>
              </w:rPr>
            </w:pPr>
          </w:p>
          <w:p w14:paraId="7E76C123">
            <w:pPr>
              <w:pStyle w:val="17"/>
              <w:rPr>
                <w:b/>
                <w:sz w:val="20"/>
              </w:rPr>
            </w:pPr>
          </w:p>
          <w:p w14:paraId="2EC5188A">
            <w:pPr>
              <w:pStyle w:val="17"/>
              <w:spacing w:before="7"/>
              <w:rPr>
                <w:b/>
                <w:sz w:val="19"/>
              </w:rPr>
            </w:pPr>
          </w:p>
          <w:p w14:paraId="57ED4C08">
            <w:pPr>
              <w:pStyle w:val="17"/>
              <w:ind w:left="185" w:right="73"/>
              <w:jc w:val="center"/>
              <w:rPr>
                <w:sz w:val="21"/>
              </w:rPr>
            </w:pPr>
            <w:r>
              <w:rPr>
                <w:sz w:val="21"/>
              </w:rPr>
              <w:t xml:space="preserve">项目保证金 </w:t>
            </w:r>
          </w:p>
        </w:tc>
        <w:tc>
          <w:tcPr>
            <w:tcW w:w="6522" w:type="dxa"/>
            <w:tcBorders>
              <w:top w:val="single" w:color="000000" w:sz="4" w:space="0"/>
              <w:left w:val="single" w:color="000000" w:sz="4" w:space="0"/>
              <w:bottom w:val="single" w:color="000000" w:sz="4" w:space="0"/>
            </w:tcBorders>
          </w:tcPr>
          <w:p w14:paraId="06855515">
            <w:pPr>
              <w:pStyle w:val="17"/>
              <w:spacing w:before="61"/>
              <w:ind w:left="106"/>
              <w:rPr>
                <w:sz w:val="21"/>
              </w:rPr>
            </w:pPr>
            <w:r>
              <w:rPr>
                <w:rFonts w:ascii="Segoe UI Symbol" w:hAnsi="Segoe UI Symbol" w:eastAsia="Segoe UI Symbol"/>
                <w:sz w:val="21"/>
              </w:rPr>
              <w:t>☑</w:t>
            </w:r>
            <w:r>
              <w:rPr>
                <w:sz w:val="21"/>
              </w:rPr>
              <w:t xml:space="preserve">不要求提供 </w:t>
            </w:r>
          </w:p>
          <w:p w14:paraId="4D58CEF1">
            <w:pPr>
              <w:pStyle w:val="17"/>
              <w:spacing w:before="91" w:line="321" w:lineRule="auto"/>
              <w:ind w:left="106" w:right="87"/>
              <w:jc w:val="both"/>
              <w:rPr>
                <w:sz w:val="21"/>
              </w:rPr>
            </w:pPr>
            <w:r>
              <w:rPr>
                <w:spacing w:val="-6"/>
                <w:sz w:val="21"/>
              </w:rPr>
              <w:t xml:space="preserve">□要求提供，数额不得超过采购项目预算金额的 </w:t>
            </w:r>
            <w:r>
              <w:rPr>
                <w:spacing w:val="-2"/>
                <w:sz w:val="21"/>
              </w:rPr>
              <w:t>2%，本项目的保证金</w:t>
            </w:r>
            <w:r>
              <w:rPr>
                <w:spacing w:val="-3"/>
                <w:sz w:val="21"/>
              </w:rPr>
              <w:t>为</w:t>
            </w:r>
            <w:r>
              <w:rPr>
                <w:b/>
                <w:spacing w:val="-69"/>
                <w:sz w:val="21"/>
              </w:rPr>
              <w:t>：</w:t>
            </w:r>
            <w:r>
              <w:rPr>
                <w:spacing w:val="-12"/>
                <w:sz w:val="21"/>
              </w:rPr>
              <w:t>，提交方式为：必须从供应商基本账户转出，否则属于隐瞒真实情</w:t>
            </w:r>
            <w:r>
              <w:rPr>
                <w:sz w:val="21"/>
              </w:rPr>
              <w:t xml:space="preserve">况，提供虚假资料。 </w:t>
            </w:r>
          </w:p>
          <w:p w14:paraId="5F9E2720">
            <w:pPr>
              <w:pStyle w:val="17"/>
              <w:spacing w:line="242" w:lineRule="exact"/>
              <w:ind w:left="106"/>
              <w:rPr>
                <w:sz w:val="21"/>
              </w:rPr>
            </w:pPr>
            <w:r>
              <w:rPr>
                <w:sz w:val="21"/>
              </w:rPr>
              <w:t xml:space="preserve">开户名称：深圳市中正招标有限公司 </w:t>
            </w:r>
          </w:p>
          <w:p w14:paraId="18485D2A">
            <w:pPr>
              <w:pStyle w:val="17"/>
              <w:spacing w:before="105" w:line="357" w:lineRule="auto"/>
              <w:ind w:left="106" w:right="3348"/>
              <w:rPr>
                <w:sz w:val="21"/>
              </w:rPr>
            </w:pPr>
            <w:r>
              <w:rPr>
                <w:sz w:val="21"/>
              </w:rPr>
              <w:t>开户银行：兴业银行深圳分行</w:t>
            </w:r>
            <w:r>
              <w:rPr>
                <w:spacing w:val="4"/>
                <w:sz w:val="21"/>
              </w:rPr>
              <w:t xml:space="preserve"> </w:t>
            </w:r>
            <w:r>
              <w:rPr>
                <w:spacing w:val="34"/>
                <w:sz w:val="21"/>
              </w:rPr>
              <w:t>帐 号</w:t>
            </w:r>
            <w:r>
              <w:rPr>
                <w:sz w:val="21"/>
              </w:rPr>
              <w:t xml:space="preserve">：337010100100043111 </w:t>
            </w:r>
          </w:p>
          <w:p w14:paraId="568D95CF">
            <w:pPr>
              <w:pStyle w:val="17"/>
              <w:spacing w:line="227" w:lineRule="exact"/>
              <w:ind w:left="106"/>
              <w:rPr>
                <w:sz w:val="21"/>
              </w:rPr>
            </w:pPr>
            <w:r>
              <w:rPr>
                <w:sz w:val="21"/>
              </w:rPr>
              <w:t>注：以电汇方式递交保证金须在电汇凭据附言栏中写明项目编号及用</w:t>
            </w:r>
          </w:p>
          <w:p w14:paraId="5284146A">
            <w:pPr>
              <w:pStyle w:val="17"/>
              <w:spacing w:before="91" w:line="262" w:lineRule="exact"/>
              <w:ind w:left="106"/>
              <w:rPr>
                <w:sz w:val="21"/>
              </w:rPr>
            </w:pPr>
            <w:r>
              <w:rPr>
                <w:sz w:val="21"/>
              </w:rPr>
              <w:t>途(项目保证金)。</w:t>
            </w:r>
            <w:r>
              <w:rPr>
                <w:spacing w:val="-1"/>
                <w:sz w:val="21"/>
              </w:rPr>
              <w:t xml:space="preserve"> </w:t>
            </w:r>
            <w:r>
              <w:rPr>
                <w:sz w:val="21"/>
              </w:rPr>
              <w:t xml:space="preserve"> </w:t>
            </w:r>
          </w:p>
        </w:tc>
      </w:tr>
      <w:tr w14:paraId="5B7EC99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818" w:type="dxa"/>
            <w:tcBorders>
              <w:top w:val="single" w:color="000000" w:sz="4" w:space="0"/>
              <w:bottom w:val="single" w:color="000000" w:sz="4" w:space="0"/>
              <w:right w:val="single" w:color="000000" w:sz="4" w:space="0"/>
            </w:tcBorders>
          </w:tcPr>
          <w:p w14:paraId="6F40D608">
            <w:pPr>
              <w:pStyle w:val="17"/>
              <w:spacing w:before="79" w:line="262" w:lineRule="exact"/>
              <w:ind w:left="220" w:right="116"/>
              <w:jc w:val="center"/>
              <w:rPr>
                <w:sz w:val="21"/>
              </w:rPr>
            </w:pPr>
            <w:r>
              <w:rPr>
                <w:sz w:val="21"/>
              </w:rPr>
              <w:t xml:space="preserve">19 </w:t>
            </w:r>
          </w:p>
        </w:tc>
        <w:tc>
          <w:tcPr>
            <w:tcW w:w="2410" w:type="dxa"/>
            <w:tcBorders>
              <w:top w:val="single" w:color="000000" w:sz="4" w:space="0"/>
              <w:left w:val="single" w:color="000000" w:sz="4" w:space="0"/>
              <w:bottom w:val="single" w:color="000000" w:sz="4" w:space="0"/>
              <w:right w:val="single" w:color="000000" w:sz="4" w:space="0"/>
            </w:tcBorders>
          </w:tcPr>
          <w:p w14:paraId="50C06237">
            <w:pPr>
              <w:pStyle w:val="17"/>
              <w:spacing w:before="79" w:line="262" w:lineRule="exact"/>
              <w:ind w:left="185" w:right="73"/>
              <w:jc w:val="center"/>
              <w:rPr>
                <w:sz w:val="21"/>
              </w:rPr>
            </w:pPr>
            <w:r>
              <w:rPr>
                <w:sz w:val="21"/>
              </w:rPr>
              <w:t xml:space="preserve">响应文件有效期 </w:t>
            </w:r>
          </w:p>
        </w:tc>
        <w:tc>
          <w:tcPr>
            <w:tcW w:w="6522" w:type="dxa"/>
            <w:tcBorders>
              <w:top w:val="single" w:color="000000" w:sz="4" w:space="0"/>
              <w:left w:val="single" w:color="000000" w:sz="4" w:space="0"/>
              <w:bottom w:val="single" w:color="000000" w:sz="4" w:space="0"/>
            </w:tcBorders>
          </w:tcPr>
          <w:p w14:paraId="1836B90B">
            <w:pPr>
              <w:pStyle w:val="17"/>
              <w:spacing w:before="79" w:line="262" w:lineRule="exact"/>
              <w:ind w:left="106"/>
              <w:rPr>
                <w:sz w:val="21"/>
              </w:rPr>
            </w:pPr>
            <w:r>
              <w:rPr>
                <w:spacing w:val="-1"/>
                <w:sz w:val="21"/>
              </w:rPr>
              <w:t>自响应文件递交截止时间起</w:t>
            </w:r>
            <w:r>
              <w:rPr>
                <w:sz w:val="21"/>
              </w:rPr>
              <w:t>_</w:t>
            </w:r>
            <w:r>
              <w:rPr>
                <w:sz w:val="21"/>
                <w:u w:val="single"/>
              </w:rPr>
              <w:t>90</w:t>
            </w:r>
            <w:r>
              <w:rPr>
                <w:sz w:val="21"/>
              </w:rPr>
              <w:t xml:space="preserve">_日(日历日) </w:t>
            </w:r>
          </w:p>
        </w:tc>
      </w:tr>
      <w:tr w14:paraId="0BCE1DB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0" w:hRule="atLeast"/>
        </w:trPr>
        <w:tc>
          <w:tcPr>
            <w:tcW w:w="818" w:type="dxa"/>
            <w:tcBorders>
              <w:top w:val="single" w:color="000000" w:sz="4" w:space="0"/>
              <w:bottom w:val="single" w:color="000000" w:sz="4" w:space="0"/>
              <w:right w:val="single" w:color="000000" w:sz="4" w:space="0"/>
            </w:tcBorders>
          </w:tcPr>
          <w:p w14:paraId="47F1E5FC">
            <w:pPr>
              <w:pStyle w:val="17"/>
              <w:spacing w:before="1"/>
              <w:rPr>
                <w:b/>
                <w:sz w:val="20"/>
              </w:rPr>
            </w:pPr>
          </w:p>
          <w:p w14:paraId="2F1D5F01">
            <w:pPr>
              <w:pStyle w:val="17"/>
              <w:spacing w:before="1"/>
              <w:ind w:left="220" w:right="116"/>
              <w:jc w:val="center"/>
              <w:rPr>
                <w:sz w:val="21"/>
              </w:rPr>
            </w:pPr>
            <w:r>
              <w:rPr>
                <w:sz w:val="21"/>
              </w:rPr>
              <w:t xml:space="preserve">20 </w:t>
            </w:r>
          </w:p>
        </w:tc>
        <w:tc>
          <w:tcPr>
            <w:tcW w:w="2410" w:type="dxa"/>
            <w:tcBorders>
              <w:top w:val="single" w:color="000000" w:sz="4" w:space="0"/>
              <w:left w:val="single" w:color="000000" w:sz="4" w:space="0"/>
              <w:bottom w:val="single" w:color="000000" w:sz="4" w:space="0"/>
              <w:right w:val="single" w:color="000000" w:sz="4" w:space="0"/>
            </w:tcBorders>
          </w:tcPr>
          <w:p w14:paraId="401B5313">
            <w:pPr>
              <w:pStyle w:val="17"/>
              <w:spacing w:before="1"/>
              <w:rPr>
                <w:b/>
                <w:sz w:val="20"/>
              </w:rPr>
            </w:pPr>
          </w:p>
          <w:p w14:paraId="256D294F">
            <w:pPr>
              <w:pStyle w:val="17"/>
              <w:spacing w:before="1"/>
              <w:ind w:left="186" w:right="73"/>
              <w:jc w:val="center"/>
              <w:rPr>
                <w:sz w:val="21"/>
              </w:rPr>
            </w:pPr>
            <w:r>
              <w:rPr>
                <w:sz w:val="21"/>
              </w:rPr>
              <w:t xml:space="preserve">响应文件份数 </w:t>
            </w:r>
          </w:p>
        </w:tc>
        <w:tc>
          <w:tcPr>
            <w:tcW w:w="6522" w:type="dxa"/>
            <w:tcBorders>
              <w:top w:val="single" w:color="000000" w:sz="4" w:space="0"/>
              <w:left w:val="single" w:color="000000" w:sz="4" w:space="0"/>
              <w:bottom w:val="single" w:color="000000" w:sz="4" w:space="0"/>
            </w:tcBorders>
          </w:tcPr>
          <w:p w14:paraId="35CBE66E">
            <w:pPr>
              <w:pStyle w:val="17"/>
              <w:spacing w:line="360" w:lineRule="exact"/>
              <w:ind w:left="106" w:right="121"/>
              <w:rPr>
                <w:sz w:val="21"/>
              </w:rPr>
            </w:pPr>
            <w:r>
              <w:rPr>
                <w:spacing w:val="-18"/>
                <w:sz w:val="21"/>
              </w:rPr>
              <w:t xml:space="preserve">正本 </w:t>
            </w:r>
            <w:r>
              <w:rPr>
                <w:spacing w:val="-1"/>
                <w:sz w:val="21"/>
              </w:rPr>
              <w:t>1</w:t>
            </w:r>
            <w:r>
              <w:rPr>
                <w:spacing w:val="-20"/>
                <w:sz w:val="21"/>
              </w:rPr>
              <w:t xml:space="preserve"> 份，副本 </w:t>
            </w:r>
            <w:r>
              <w:rPr>
                <w:sz w:val="21"/>
              </w:rPr>
              <w:t>3</w:t>
            </w:r>
            <w:r>
              <w:rPr>
                <w:spacing w:val="-15"/>
                <w:sz w:val="21"/>
              </w:rPr>
              <w:t xml:space="preserve"> 份，电子文件 </w:t>
            </w:r>
            <w:r>
              <w:rPr>
                <w:sz w:val="21"/>
              </w:rPr>
              <w:t>1</w:t>
            </w:r>
            <w:r>
              <w:rPr>
                <w:spacing w:val="-18"/>
                <w:sz w:val="21"/>
              </w:rPr>
              <w:t xml:space="preserve"> 份(</w:t>
            </w:r>
            <w:r>
              <w:rPr>
                <w:rFonts w:hint="eastAsia" w:ascii="MS Gothic" w:hAnsi="MS Gothic" w:eastAsia="MS Gothic"/>
                <w:sz w:val="21"/>
              </w:rPr>
              <w:t>☑</w:t>
            </w:r>
            <w:r>
              <w:rPr>
                <w:sz w:val="21"/>
              </w:rPr>
              <w:t>正本盖章扫描件，</w:t>
            </w:r>
            <w:r>
              <w:rPr>
                <w:rFonts w:ascii="Segoe UI Symbol" w:hAnsi="Segoe UI Symbol" w:eastAsia="Segoe UI Symbol"/>
                <w:sz w:val="21"/>
              </w:rPr>
              <w:t>☑</w:t>
            </w:r>
            <w:r>
              <w:rPr>
                <w:rFonts w:ascii="Segoe UI Symbol" w:hAnsi="Segoe UI Symbol" w:eastAsia="Segoe UI Symbol"/>
                <w:spacing w:val="1"/>
                <w:sz w:val="21"/>
              </w:rPr>
              <w:t xml:space="preserve"> </w:t>
            </w:r>
            <w:r>
              <w:rPr>
                <w:sz w:val="21"/>
              </w:rPr>
              <w:t>Word)</w:t>
            </w:r>
            <w:r>
              <w:rPr>
                <w:spacing w:val="1"/>
                <w:sz w:val="21"/>
              </w:rPr>
              <w:t xml:space="preserve"> </w:t>
            </w:r>
            <w:r>
              <w:rPr>
                <w:sz w:val="21"/>
              </w:rPr>
              <w:t xml:space="preserve">所有响应文件必须标注页码并装订成册。 </w:t>
            </w:r>
          </w:p>
        </w:tc>
      </w:tr>
      <w:tr w14:paraId="5B63E4C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159" w:hRule="atLeast"/>
        </w:trPr>
        <w:tc>
          <w:tcPr>
            <w:tcW w:w="818" w:type="dxa"/>
            <w:tcBorders>
              <w:top w:val="single" w:color="000000" w:sz="4" w:space="0"/>
              <w:bottom w:val="single" w:color="000000" w:sz="4" w:space="0"/>
              <w:right w:val="single" w:color="000000" w:sz="4" w:space="0"/>
            </w:tcBorders>
          </w:tcPr>
          <w:p w14:paraId="2FA90BE5">
            <w:pPr>
              <w:pStyle w:val="17"/>
              <w:rPr>
                <w:b/>
                <w:sz w:val="20"/>
              </w:rPr>
            </w:pPr>
          </w:p>
          <w:p w14:paraId="18F4C10D">
            <w:pPr>
              <w:pStyle w:val="17"/>
              <w:rPr>
                <w:b/>
                <w:sz w:val="20"/>
              </w:rPr>
            </w:pPr>
          </w:p>
          <w:p w14:paraId="6277A95C">
            <w:pPr>
              <w:pStyle w:val="17"/>
              <w:rPr>
                <w:b/>
                <w:sz w:val="20"/>
              </w:rPr>
            </w:pPr>
          </w:p>
          <w:p w14:paraId="73607978">
            <w:pPr>
              <w:pStyle w:val="17"/>
              <w:spacing w:before="4"/>
              <w:rPr>
                <w:b/>
                <w:sz w:val="16"/>
              </w:rPr>
            </w:pPr>
          </w:p>
          <w:p w14:paraId="3BCAF737">
            <w:pPr>
              <w:pStyle w:val="17"/>
              <w:ind w:left="220" w:right="116"/>
              <w:jc w:val="center"/>
              <w:rPr>
                <w:sz w:val="21"/>
              </w:rPr>
            </w:pPr>
            <w:r>
              <w:rPr>
                <w:sz w:val="21"/>
              </w:rPr>
              <w:t xml:space="preserve">21 </w:t>
            </w:r>
          </w:p>
        </w:tc>
        <w:tc>
          <w:tcPr>
            <w:tcW w:w="2410" w:type="dxa"/>
            <w:tcBorders>
              <w:top w:val="single" w:color="000000" w:sz="4" w:space="0"/>
              <w:left w:val="single" w:color="000000" w:sz="4" w:space="0"/>
              <w:bottom w:val="single" w:color="000000" w:sz="4" w:space="0"/>
              <w:right w:val="single" w:color="000000" w:sz="4" w:space="0"/>
            </w:tcBorders>
          </w:tcPr>
          <w:p w14:paraId="61E6CF1C">
            <w:pPr>
              <w:pStyle w:val="17"/>
              <w:rPr>
                <w:b/>
                <w:sz w:val="20"/>
              </w:rPr>
            </w:pPr>
          </w:p>
          <w:p w14:paraId="2A427DDE">
            <w:pPr>
              <w:pStyle w:val="17"/>
              <w:rPr>
                <w:b/>
                <w:sz w:val="20"/>
              </w:rPr>
            </w:pPr>
          </w:p>
          <w:p w14:paraId="1049FA76">
            <w:pPr>
              <w:pStyle w:val="17"/>
              <w:rPr>
                <w:b/>
                <w:sz w:val="20"/>
              </w:rPr>
            </w:pPr>
          </w:p>
          <w:p w14:paraId="16210804">
            <w:pPr>
              <w:pStyle w:val="17"/>
              <w:spacing w:before="4"/>
              <w:rPr>
                <w:b/>
                <w:sz w:val="16"/>
              </w:rPr>
            </w:pPr>
          </w:p>
          <w:p w14:paraId="5DE52F71">
            <w:pPr>
              <w:pStyle w:val="17"/>
              <w:ind w:left="185" w:right="73"/>
              <w:jc w:val="center"/>
              <w:rPr>
                <w:sz w:val="21"/>
              </w:rPr>
            </w:pPr>
            <w:r>
              <w:rPr>
                <w:sz w:val="21"/>
              </w:rPr>
              <w:t xml:space="preserve">封套上应载明的信息 </w:t>
            </w:r>
          </w:p>
        </w:tc>
        <w:tc>
          <w:tcPr>
            <w:tcW w:w="6522" w:type="dxa"/>
            <w:tcBorders>
              <w:top w:val="single" w:color="000000" w:sz="4" w:space="0"/>
              <w:left w:val="single" w:color="000000" w:sz="4" w:space="0"/>
              <w:bottom w:val="single" w:color="000000" w:sz="4" w:space="0"/>
            </w:tcBorders>
          </w:tcPr>
          <w:p w14:paraId="46D61A32">
            <w:pPr>
              <w:pStyle w:val="17"/>
              <w:tabs>
                <w:tab w:val="left" w:pos="3256"/>
              </w:tabs>
              <w:spacing w:before="77" w:line="321" w:lineRule="auto"/>
              <w:ind w:left="106" w:right="3138"/>
              <w:jc w:val="both"/>
              <w:rPr>
                <w:sz w:val="21"/>
              </w:rPr>
            </w:pPr>
            <w:r>
              <w:rPr>
                <w:sz w:val="21"/>
              </w:rPr>
              <w:t>项目名称：</w:t>
            </w:r>
            <w:r>
              <w:rPr>
                <w:rFonts w:ascii="Times New Roman" w:eastAsia="Times New Roman"/>
                <w:sz w:val="21"/>
                <w:u w:val="single"/>
              </w:rPr>
              <w:t xml:space="preserve"> </w:t>
            </w:r>
            <w:r>
              <w:rPr>
                <w:rFonts w:ascii="Times New Roman" w:eastAsia="Times New Roman"/>
                <w:sz w:val="21"/>
                <w:u w:val="single"/>
              </w:rPr>
              <w:tab/>
            </w:r>
            <w:r>
              <w:rPr>
                <w:sz w:val="21"/>
              </w:rPr>
              <w:t xml:space="preserve"> 项目编号：</w:t>
            </w:r>
            <w:r>
              <w:rPr>
                <w:rFonts w:ascii="Times New Roman" w:eastAsia="Times New Roman"/>
                <w:sz w:val="21"/>
                <w:u w:val="single"/>
              </w:rPr>
              <w:t xml:space="preserve"> </w:t>
            </w:r>
            <w:r>
              <w:rPr>
                <w:rFonts w:ascii="Times New Roman" w:eastAsia="Times New Roman"/>
                <w:sz w:val="21"/>
                <w:u w:val="single"/>
              </w:rPr>
              <w:tab/>
            </w:r>
            <w:r>
              <w:rPr>
                <w:sz w:val="21"/>
              </w:rPr>
              <w:t xml:space="preserve"> 供应商名称：</w:t>
            </w:r>
            <w:r>
              <w:rPr>
                <w:sz w:val="21"/>
                <w:u w:val="single"/>
              </w:rPr>
              <w:t xml:space="preserve"> </w:t>
            </w:r>
            <w:r>
              <w:rPr>
                <w:sz w:val="21"/>
                <w:u w:val="single"/>
              </w:rPr>
              <w:tab/>
            </w:r>
            <w:r>
              <w:rPr>
                <w:sz w:val="21"/>
              </w:rPr>
              <w:t xml:space="preserve"> </w:t>
            </w:r>
          </w:p>
          <w:p w14:paraId="1E15262A">
            <w:pPr>
              <w:pStyle w:val="17"/>
              <w:tabs>
                <w:tab w:val="left" w:pos="3257"/>
                <w:tab w:val="left" w:pos="3361"/>
              </w:tabs>
              <w:spacing w:line="321" w:lineRule="auto"/>
              <w:ind w:left="106" w:right="2405"/>
              <w:rPr>
                <w:sz w:val="21"/>
              </w:rPr>
            </w:pPr>
            <w:r>
              <w:rPr>
                <w:sz w:val="21"/>
              </w:rPr>
              <w:t>供应商地址：</w:t>
            </w:r>
            <w:r>
              <w:rPr>
                <w:sz w:val="21"/>
                <w:u w:val="single"/>
              </w:rPr>
              <w:t xml:space="preserve"> </w:t>
            </w:r>
            <w:r>
              <w:rPr>
                <w:sz w:val="21"/>
                <w:u w:val="single"/>
              </w:rPr>
              <w:tab/>
            </w:r>
            <w:r>
              <w:rPr>
                <w:sz w:val="21"/>
              </w:rPr>
              <w:t xml:space="preserve"> </w:t>
            </w:r>
            <w:r>
              <w:rPr>
                <w:spacing w:val="-2"/>
                <w:sz w:val="21"/>
              </w:rPr>
              <w:t xml:space="preserve"> </w:t>
            </w:r>
            <w:r>
              <w:rPr>
                <w:sz w:val="21"/>
              </w:rPr>
              <w:t xml:space="preserve">    </w:t>
            </w:r>
            <w:r>
              <w:rPr>
                <w:spacing w:val="-1"/>
                <w:sz w:val="21"/>
              </w:rPr>
              <w:t xml:space="preserve"> </w:t>
            </w:r>
            <w:r>
              <w:rPr>
                <w:sz w:val="21"/>
              </w:rPr>
              <w:t xml:space="preserve"> 联系人及联系电话：</w:t>
            </w:r>
            <w:r>
              <w:rPr>
                <w:sz w:val="21"/>
                <w:u w:val="single"/>
              </w:rPr>
              <w:t xml:space="preserve"> </w:t>
            </w:r>
            <w:r>
              <w:rPr>
                <w:sz w:val="21"/>
                <w:u w:val="single"/>
              </w:rPr>
              <w:tab/>
            </w:r>
            <w:r>
              <w:rPr>
                <w:sz w:val="21"/>
                <w:u w:val="single"/>
              </w:rPr>
              <w:tab/>
            </w:r>
            <w:r>
              <w:rPr>
                <w:sz w:val="21"/>
              </w:rPr>
              <w:t xml:space="preserve"> </w:t>
            </w:r>
          </w:p>
          <w:p w14:paraId="41BCF4E2">
            <w:pPr>
              <w:pStyle w:val="17"/>
              <w:spacing w:line="261" w:lineRule="exact"/>
              <w:ind w:left="106" w:right="-15"/>
              <w:rPr>
                <w:sz w:val="21"/>
              </w:rPr>
            </w:pPr>
            <w:r>
              <w:rPr>
                <w:sz w:val="21"/>
              </w:rPr>
              <w:t>在响应文件提交截止时间：</w:t>
            </w:r>
            <w:r>
              <w:rPr>
                <w:spacing w:val="34"/>
                <w:sz w:val="21"/>
                <w:u w:val="single"/>
              </w:rPr>
              <w:t xml:space="preserve">   </w:t>
            </w:r>
            <w:r>
              <w:rPr>
                <w:sz w:val="21"/>
              </w:rPr>
              <w:t>年</w:t>
            </w:r>
            <w:r>
              <w:rPr>
                <w:spacing w:val="209"/>
                <w:sz w:val="21"/>
                <w:u w:val="single"/>
              </w:rPr>
              <w:t xml:space="preserve"> </w:t>
            </w:r>
            <w:r>
              <w:rPr>
                <w:sz w:val="21"/>
              </w:rPr>
              <w:t>月</w:t>
            </w:r>
            <w:r>
              <w:rPr>
                <w:spacing w:val="209"/>
                <w:sz w:val="21"/>
                <w:u w:val="single"/>
              </w:rPr>
              <w:t xml:space="preserve"> </w:t>
            </w:r>
            <w:r>
              <w:rPr>
                <w:sz w:val="21"/>
              </w:rPr>
              <w:t>日</w:t>
            </w:r>
            <w:r>
              <w:rPr>
                <w:spacing w:val="102"/>
                <w:sz w:val="21"/>
                <w:u w:val="single"/>
              </w:rPr>
              <w:t xml:space="preserve"> </w:t>
            </w:r>
            <w:r>
              <w:rPr>
                <w:sz w:val="21"/>
              </w:rPr>
              <w:t>点</w:t>
            </w:r>
            <w:r>
              <w:rPr>
                <w:sz w:val="21"/>
                <w:u w:val="single"/>
              </w:rPr>
              <w:t xml:space="preserve">  </w:t>
            </w:r>
            <w:r>
              <w:rPr>
                <w:sz w:val="21"/>
              </w:rPr>
              <w:t xml:space="preserve">分之前不得启封 </w:t>
            </w:r>
          </w:p>
        </w:tc>
      </w:tr>
      <w:tr w14:paraId="12688A0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800" w:hRule="atLeast"/>
        </w:trPr>
        <w:tc>
          <w:tcPr>
            <w:tcW w:w="818" w:type="dxa"/>
            <w:tcBorders>
              <w:top w:val="single" w:color="000000" w:sz="4" w:space="0"/>
              <w:bottom w:val="single" w:color="000000" w:sz="4" w:space="0"/>
              <w:right w:val="single" w:color="000000" w:sz="4" w:space="0"/>
            </w:tcBorders>
          </w:tcPr>
          <w:p w14:paraId="60D682D0">
            <w:pPr>
              <w:pStyle w:val="17"/>
              <w:rPr>
                <w:b/>
                <w:sz w:val="20"/>
              </w:rPr>
            </w:pPr>
          </w:p>
          <w:p w14:paraId="3606EE16">
            <w:pPr>
              <w:pStyle w:val="17"/>
              <w:rPr>
                <w:b/>
                <w:sz w:val="20"/>
              </w:rPr>
            </w:pPr>
          </w:p>
          <w:p w14:paraId="71312EDC">
            <w:pPr>
              <w:pStyle w:val="17"/>
              <w:spacing w:before="4"/>
              <w:rPr>
                <w:b/>
                <w:sz w:val="22"/>
              </w:rPr>
            </w:pPr>
          </w:p>
          <w:p w14:paraId="62136547">
            <w:pPr>
              <w:pStyle w:val="17"/>
              <w:ind w:left="220" w:right="116"/>
              <w:jc w:val="center"/>
              <w:rPr>
                <w:sz w:val="21"/>
              </w:rPr>
            </w:pPr>
            <w:r>
              <w:rPr>
                <w:sz w:val="21"/>
              </w:rPr>
              <w:t xml:space="preserve">22 </w:t>
            </w:r>
          </w:p>
        </w:tc>
        <w:tc>
          <w:tcPr>
            <w:tcW w:w="2410" w:type="dxa"/>
            <w:tcBorders>
              <w:top w:val="single" w:color="000000" w:sz="4" w:space="0"/>
              <w:left w:val="single" w:color="000000" w:sz="4" w:space="0"/>
              <w:bottom w:val="single" w:color="000000" w:sz="4" w:space="0"/>
              <w:right w:val="single" w:color="000000" w:sz="4" w:space="0"/>
            </w:tcBorders>
          </w:tcPr>
          <w:p w14:paraId="0B2AF7F5">
            <w:pPr>
              <w:pStyle w:val="17"/>
              <w:rPr>
                <w:b/>
                <w:sz w:val="20"/>
              </w:rPr>
            </w:pPr>
          </w:p>
          <w:p w14:paraId="3197A2D1">
            <w:pPr>
              <w:pStyle w:val="17"/>
              <w:rPr>
                <w:b/>
                <w:sz w:val="20"/>
              </w:rPr>
            </w:pPr>
          </w:p>
          <w:p w14:paraId="57ACE54C">
            <w:pPr>
              <w:pStyle w:val="17"/>
              <w:spacing w:before="4"/>
              <w:rPr>
                <w:b/>
                <w:sz w:val="22"/>
              </w:rPr>
            </w:pPr>
          </w:p>
          <w:p w14:paraId="4BF6FC07">
            <w:pPr>
              <w:pStyle w:val="17"/>
              <w:ind w:left="186" w:right="73"/>
              <w:jc w:val="center"/>
              <w:rPr>
                <w:sz w:val="21"/>
              </w:rPr>
            </w:pPr>
            <w:r>
              <w:rPr>
                <w:sz w:val="21"/>
              </w:rPr>
              <w:t xml:space="preserve">信用查询 </w:t>
            </w:r>
          </w:p>
        </w:tc>
        <w:tc>
          <w:tcPr>
            <w:tcW w:w="6522" w:type="dxa"/>
            <w:tcBorders>
              <w:top w:val="single" w:color="000000" w:sz="4" w:space="0"/>
              <w:left w:val="single" w:color="000000" w:sz="4" w:space="0"/>
              <w:bottom w:val="single" w:color="000000" w:sz="4" w:space="0"/>
            </w:tcBorders>
          </w:tcPr>
          <w:p w14:paraId="74C1F2C0">
            <w:pPr>
              <w:pStyle w:val="17"/>
              <w:spacing w:before="62" w:line="319" w:lineRule="auto"/>
              <w:ind w:left="106" w:right="-15"/>
              <w:jc w:val="both"/>
              <w:rPr>
                <w:sz w:val="21"/>
              </w:rPr>
            </w:pPr>
            <w:r>
              <w:rPr>
                <w:rFonts w:ascii="Segoe UI Symbol" w:hAnsi="Segoe UI Symbol" w:eastAsia="Segoe UI Symbol"/>
                <w:spacing w:val="-1"/>
                <w:sz w:val="21"/>
              </w:rPr>
              <w:t>☑</w:t>
            </w:r>
            <w:r>
              <w:rPr>
                <w:spacing w:val="-9"/>
                <w:sz w:val="21"/>
              </w:rPr>
              <w:t>采购人或采购代理机构将通过“信用中国”网站</w:t>
            </w:r>
            <w:r>
              <w:fldChar w:fldCharType="begin"/>
            </w:r>
            <w:r>
              <w:instrText xml:space="preserve"> HYPERLINK "http://www/" \h </w:instrText>
            </w:r>
            <w:r>
              <w:fldChar w:fldCharType="separate"/>
            </w:r>
            <w:r>
              <w:rPr>
                <w:sz w:val="21"/>
              </w:rPr>
              <w:t>(www.</w:t>
            </w:r>
            <w:r>
              <w:rPr>
                <w:sz w:val="21"/>
              </w:rPr>
              <w:fldChar w:fldCharType="end"/>
            </w:r>
            <w:r>
              <w:rPr>
                <w:sz w:val="21"/>
              </w:rPr>
              <w:t xml:space="preserve"> creditchina.</w:t>
            </w:r>
            <w:r>
              <w:rPr>
                <w:spacing w:val="-102"/>
                <w:sz w:val="21"/>
              </w:rPr>
              <w:t xml:space="preserve"> </w:t>
            </w:r>
            <w:r>
              <w:rPr>
                <w:spacing w:val="-1"/>
                <w:sz w:val="21"/>
              </w:rPr>
              <w:t>gov.cn</w:t>
            </w:r>
            <w:r>
              <w:rPr>
                <w:spacing w:val="-13"/>
                <w:sz w:val="21"/>
              </w:rPr>
              <w:t>)、中国政府采购网</w:t>
            </w:r>
            <w:r>
              <w:rPr>
                <w:sz w:val="21"/>
              </w:rPr>
              <w:t xml:space="preserve">(www.ccgp.gov.cn)查询相关主体信用记录。本次查询的信用记录打印的网页版将留存在评标报告中。 </w:t>
            </w:r>
          </w:p>
          <w:p w14:paraId="6A18B44D">
            <w:pPr>
              <w:pStyle w:val="17"/>
              <w:spacing w:before="3"/>
              <w:ind w:left="106"/>
              <w:rPr>
                <w:sz w:val="21"/>
              </w:rPr>
            </w:pPr>
            <w:r>
              <w:rPr>
                <w:sz w:val="21"/>
              </w:rPr>
              <w:t>□供应商自行查询信用记录，如实提供《无不良信用记录承诺》并加</w:t>
            </w:r>
          </w:p>
          <w:p w14:paraId="04A6BADF">
            <w:pPr>
              <w:pStyle w:val="17"/>
              <w:spacing w:before="91" w:line="262" w:lineRule="exact"/>
              <w:ind w:left="106"/>
              <w:rPr>
                <w:sz w:val="21"/>
              </w:rPr>
            </w:pPr>
            <w:r>
              <w:rPr>
                <w:sz w:val="21"/>
              </w:rPr>
              <w:t xml:space="preserve">盖供应商公章。联合体参加的，所有联合体成员均须加盖公章。 </w:t>
            </w:r>
          </w:p>
        </w:tc>
      </w:tr>
      <w:tr w14:paraId="2EB2F65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520" w:hRule="atLeast"/>
        </w:trPr>
        <w:tc>
          <w:tcPr>
            <w:tcW w:w="818" w:type="dxa"/>
            <w:tcBorders>
              <w:top w:val="single" w:color="000000" w:sz="4" w:space="0"/>
              <w:right w:val="single" w:color="000000" w:sz="4" w:space="0"/>
            </w:tcBorders>
          </w:tcPr>
          <w:p w14:paraId="4135400F">
            <w:pPr>
              <w:pStyle w:val="17"/>
              <w:rPr>
                <w:b/>
                <w:sz w:val="20"/>
              </w:rPr>
            </w:pPr>
          </w:p>
          <w:p w14:paraId="4501C870">
            <w:pPr>
              <w:pStyle w:val="17"/>
              <w:rPr>
                <w:b/>
                <w:sz w:val="20"/>
              </w:rPr>
            </w:pPr>
          </w:p>
          <w:p w14:paraId="55FCEE08">
            <w:pPr>
              <w:pStyle w:val="17"/>
              <w:rPr>
                <w:b/>
                <w:sz w:val="20"/>
              </w:rPr>
            </w:pPr>
          </w:p>
          <w:p w14:paraId="1EB1297C">
            <w:pPr>
              <w:pStyle w:val="17"/>
              <w:rPr>
                <w:b/>
                <w:sz w:val="20"/>
              </w:rPr>
            </w:pPr>
          </w:p>
          <w:p w14:paraId="236DBD88">
            <w:pPr>
              <w:pStyle w:val="17"/>
              <w:spacing w:before="133"/>
              <w:ind w:left="220" w:right="116"/>
              <w:jc w:val="center"/>
              <w:rPr>
                <w:sz w:val="21"/>
              </w:rPr>
            </w:pPr>
            <w:r>
              <w:rPr>
                <w:sz w:val="21"/>
              </w:rPr>
              <w:t xml:space="preserve">23 </w:t>
            </w:r>
          </w:p>
        </w:tc>
        <w:tc>
          <w:tcPr>
            <w:tcW w:w="2410" w:type="dxa"/>
            <w:tcBorders>
              <w:top w:val="single" w:color="000000" w:sz="4" w:space="0"/>
              <w:left w:val="single" w:color="000000" w:sz="4" w:space="0"/>
              <w:right w:val="single" w:color="000000" w:sz="4" w:space="0"/>
            </w:tcBorders>
          </w:tcPr>
          <w:p w14:paraId="51DEFE66">
            <w:pPr>
              <w:pStyle w:val="17"/>
              <w:rPr>
                <w:b/>
                <w:sz w:val="20"/>
              </w:rPr>
            </w:pPr>
          </w:p>
          <w:p w14:paraId="110F9B81">
            <w:pPr>
              <w:pStyle w:val="17"/>
              <w:rPr>
                <w:b/>
                <w:sz w:val="20"/>
              </w:rPr>
            </w:pPr>
          </w:p>
          <w:p w14:paraId="2A9F2427">
            <w:pPr>
              <w:pStyle w:val="17"/>
              <w:rPr>
                <w:b/>
                <w:sz w:val="20"/>
              </w:rPr>
            </w:pPr>
          </w:p>
          <w:p w14:paraId="47F3EAFF">
            <w:pPr>
              <w:pStyle w:val="17"/>
              <w:spacing w:before="4"/>
              <w:rPr>
                <w:b/>
                <w:sz w:val="16"/>
              </w:rPr>
            </w:pPr>
          </w:p>
          <w:p w14:paraId="0B14EFBA">
            <w:pPr>
              <w:pStyle w:val="17"/>
              <w:spacing w:line="321" w:lineRule="auto"/>
              <w:ind w:left="994" w:right="143" w:hanging="840"/>
              <w:rPr>
                <w:sz w:val="21"/>
              </w:rPr>
            </w:pPr>
            <w:r>
              <w:rPr>
                <w:spacing w:val="-1"/>
                <w:sz w:val="21"/>
              </w:rPr>
              <w:t>同品牌多家供应商处理</w:t>
            </w:r>
            <w:r>
              <w:rPr>
                <w:sz w:val="21"/>
              </w:rPr>
              <w:t xml:space="preserve">原则 </w:t>
            </w:r>
          </w:p>
        </w:tc>
        <w:tc>
          <w:tcPr>
            <w:tcW w:w="6522" w:type="dxa"/>
            <w:tcBorders>
              <w:top w:val="single" w:color="000000" w:sz="4" w:space="0"/>
              <w:left w:val="single" w:color="000000" w:sz="4" w:space="0"/>
            </w:tcBorders>
          </w:tcPr>
          <w:p w14:paraId="5785F1FE">
            <w:pPr>
              <w:pStyle w:val="17"/>
              <w:numPr>
                <w:ilvl w:val="0"/>
                <w:numId w:val="3"/>
              </w:numPr>
              <w:tabs>
                <w:tab w:val="left" w:pos="420"/>
              </w:tabs>
              <w:spacing w:before="78" w:after="0" w:line="321" w:lineRule="auto"/>
              <w:ind w:left="106" w:right="-29" w:firstLine="0"/>
              <w:jc w:val="both"/>
              <w:rPr>
                <w:sz w:val="21"/>
              </w:rPr>
            </w:pPr>
            <w:r>
              <w:rPr>
                <w:spacing w:val="-11"/>
                <w:sz w:val="21"/>
              </w:rPr>
              <w:t>最低评标价法：相同品牌产品的不同供应商参加同一合同项下采购</w:t>
            </w:r>
            <w:r>
              <w:rPr>
                <w:sz w:val="21"/>
              </w:rPr>
              <w:t>的，以其中通过资格审查、符合性审查且报价最低的参加评审。报价</w:t>
            </w:r>
            <w:r>
              <w:rPr>
                <w:spacing w:val="-14"/>
                <w:sz w:val="21"/>
              </w:rPr>
              <w:t>相同的，按照以下方式确定一个参加评审的供应商人，其他响应无效。</w:t>
            </w:r>
            <w:r>
              <w:rPr>
                <w:sz w:val="21"/>
              </w:rPr>
              <w:t xml:space="preserve"> </w:t>
            </w:r>
          </w:p>
          <w:p w14:paraId="75EA0A33">
            <w:pPr>
              <w:pStyle w:val="17"/>
              <w:spacing w:line="268" w:lineRule="exact"/>
              <w:ind w:left="106"/>
              <w:rPr>
                <w:sz w:val="21"/>
              </w:rPr>
            </w:pPr>
            <w:r>
              <w:rPr>
                <w:rFonts w:ascii="Segoe UI Symbol" w:hAnsi="Segoe UI Symbol" w:eastAsia="Segoe UI Symbol"/>
                <w:sz w:val="21"/>
              </w:rPr>
              <w:t>☑</w:t>
            </w:r>
            <w:r>
              <w:rPr>
                <w:sz w:val="21"/>
              </w:rPr>
              <w:t xml:space="preserve">随机抽取 </w:t>
            </w:r>
          </w:p>
          <w:p w14:paraId="5A73BF42">
            <w:pPr>
              <w:pStyle w:val="17"/>
              <w:tabs>
                <w:tab w:val="left" w:pos="2836"/>
              </w:tabs>
              <w:spacing w:before="90"/>
              <w:ind w:left="106"/>
              <w:rPr>
                <w:sz w:val="21"/>
              </w:rPr>
            </w:pPr>
            <w:r>
              <w:rPr>
                <w:sz w:val="21"/>
              </w:rPr>
              <w:t>□其他</w:t>
            </w:r>
            <w:r>
              <w:rPr>
                <w:rFonts w:ascii="Times New Roman" w:hAnsi="Times New Roman" w:eastAsia="Times New Roman"/>
                <w:sz w:val="21"/>
                <w:u w:val="single"/>
              </w:rPr>
              <w:t xml:space="preserve"> </w:t>
            </w:r>
            <w:r>
              <w:rPr>
                <w:rFonts w:ascii="Times New Roman" w:hAnsi="Times New Roman" w:eastAsia="Times New Roman"/>
                <w:sz w:val="21"/>
                <w:u w:val="single"/>
              </w:rPr>
              <w:tab/>
            </w:r>
            <w:r>
              <w:rPr>
                <w:sz w:val="21"/>
              </w:rPr>
              <w:t xml:space="preserve"> </w:t>
            </w:r>
          </w:p>
          <w:p w14:paraId="07D959D0">
            <w:pPr>
              <w:pStyle w:val="17"/>
              <w:numPr>
                <w:ilvl w:val="0"/>
                <w:numId w:val="3"/>
              </w:numPr>
              <w:tabs>
                <w:tab w:val="left" w:pos="420"/>
              </w:tabs>
              <w:spacing w:before="0" w:after="0" w:line="360" w:lineRule="atLeast"/>
              <w:ind w:left="106" w:right="88" w:firstLine="0"/>
              <w:jc w:val="left"/>
              <w:rPr>
                <w:sz w:val="21"/>
              </w:rPr>
            </w:pPr>
            <w:r>
              <w:rPr>
                <w:spacing w:val="-11"/>
                <w:sz w:val="21"/>
              </w:rPr>
              <w:t>综合评分法：相同品牌产品且通过资格审查、符合性审查的不同供</w:t>
            </w:r>
            <w:r>
              <w:rPr>
                <w:sz w:val="21"/>
              </w:rPr>
              <w:t>应商参加同一合同项下采购的，按一家供应商计算，评审后得分最高</w:t>
            </w:r>
          </w:p>
        </w:tc>
      </w:tr>
    </w:tbl>
    <w:p w14:paraId="3B429696">
      <w:pPr>
        <w:spacing w:after="0" w:line="360" w:lineRule="atLeast"/>
        <w:jc w:val="left"/>
        <w:rPr>
          <w:sz w:val="21"/>
        </w:rPr>
        <w:sectPr>
          <w:headerReference r:id="rId7" w:type="default"/>
          <w:footerReference r:id="rId8" w:type="default"/>
          <w:pgSz w:w="11910" w:h="16840"/>
          <w:pgMar w:top="1180" w:right="0" w:bottom="1180" w:left="720" w:header="879" w:footer="990" w:gutter="0"/>
          <w:cols w:space="720" w:num="1"/>
        </w:sectPr>
      </w:pPr>
    </w:p>
    <w:p w14:paraId="56FC8C05">
      <w:pPr>
        <w:pStyle w:val="8"/>
        <w:spacing w:before="9"/>
        <w:rPr>
          <w:b/>
          <w:sz w:val="6"/>
        </w:rPr>
      </w:pPr>
      <w:r>
        <w:pict>
          <v:shape id="_x0000_s1031" o:spid="_x0000_s1031" o:spt="202" type="#_x0000_t202" style="position:absolute;left:0pt;margin-left:252.8pt;margin-top:598.9pt;height:130.85pt;width:257.25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tbl>
                  <w:tblPr>
                    <w:tblStyle w:val="12"/>
                    <w:tblW w:w="0" w:type="auto"/>
                    <w:tblInd w:w="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225"/>
                    <w:gridCol w:w="2906"/>
                  </w:tblGrid>
                  <w:tr w14:paraId="6F28724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075" w:hRule="atLeast"/>
                    </w:trPr>
                    <w:tc>
                      <w:tcPr>
                        <w:tcW w:w="2225" w:type="dxa"/>
                        <w:tcBorders>
                          <w:bottom w:val="single" w:color="000000" w:sz="6" w:space="0"/>
                          <w:right w:val="single" w:color="000000" w:sz="6" w:space="0"/>
                        </w:tcBorders>
                      </w:tcPr>
                      <w:p w14:paraId="54319FF5">
                        <w:pPr>
                          <w:pStyle w:val="17"/>
                          <w:tabs>
                            <w:tab w:val="left" w:pos="1589"/>
                          </w:tabs>
                          <w:spacing w:before="90" w:line="148" w:lineRule="auto"/>
                          <w:ind w:left="497"/>
                          <w:rPr>
                            <w:sz w:val="15"/>
                          </w:rPr>
                        </w:pPr>
                        <w:r>
                          <w:rPr>
                            <w:spacing w:val="-130"/>
                            <w:position w:val="-11"/>
                            <w:sz w:val="15"/>
                          </w:rPr>
                          <w:t>费</w:t>
                        </w:r>
                        <w:r>
                          <w:rPr>
                            <w:spacing w:val="-130"/>
                            <w:position w:val="-5"/>
                            <w:sz w:val="15"/>
                          </w:rPr>
                          <w:tab/>
                        </w:r>
                        <w:r>
                          <w:rPr>
                            <w:sz w:val="15"/>
                          </w:rPr>
                          <w:t>服</w:t>
                        </w:r>
                      </w:p>
                      <w:p w14:paraId="42E4DA04">
                        <w:pPr>
                          <w:pStyle w:val="17"/>
                          <w:spacing w:line="130" w:lineRule="exact"/>
                          <w:ind w:right="367"/>
                          <w:jc w:val="right"/>
                          <w:rPr>
                            <w:sz w:val="15"/>
                          </w:rPr>
                        </w:pPr>
                        <w:r>
                          <w:rPr>
                            <w:sz w:val="15"/>
                          </w:rPr>
                          <w:t>务</w:t>
                        </w:r>
                      </w:p>
                      <w:p w14:paraId="21A6FAB4">
                        <w:pPr>
                          <w:pStyle w:val="17"/>
                          <w:spacing w:line="186" w:lineRule="exact"/>
                          <w:ind w:right="272"/>
                          <w:jc w:val="right"/>
                          <w:rPr>
                            <w:sz w:val="15"/>
                          </w:rPr>
                        </w:pPr>
                        <w:r>
                          <w:rPr>
                            <w:sz w:val="15"/>
                          </w:rPr>
                          <w:t>类</w:t>
                        </w:r>
                      </w:p>
                      <w:p w14:paraId="6B017710">
                        <w:pPr>
                          <w:pStyle w:val="17"/>
                          <w:tabs>
                            <w:tab w:val="left" w:pos="505"/>
                          </w:tabs>
                          <w:spacing w:line="144" w:lineRule="exact"/>
                          <w:ind w:right="179"/>
                          <w:jc w:val="right"/>
                          <w:rPr>
                            <w:sz w:val="15"/>
                          </w:rPr>
                        </w:pPr>
                        <w:r>
                          <w:rPr>
                            <w:position w:val="1"/>
                            <w:sz w:val="15"/>
                          </w:rPr>
                          <w:t>率</w:t>
                        </w:r>
                        <w:r>
                          <w:rPr>
                            <w:position w:val="1"/>
                            <w:sz w:val="15"/>
                          </w:rPr>
                          <w:tab/>
                        </w:r>
                        <w:r>
                          <w:rPr>
                            <w:sz w:val="15"/>
                          </w:rPr>
                          <w:t>型</w:t>
                        </w:r>
                      </w:p>
                      <w:p w14:paraId="2184F315">
                        <w:pPr>
                          <w:pStyle w:val="17"/>
                          <w:spacing w:line="211" w:lineRule="auto"/>
                          <w:ind w:left="81"/>
                          <w:rPr>
                            <w:sz w:val="15"/>
                          </w:rPr>
                        </w:pPr>
                        <w:r>
                          <w:rPr>
                            <w:spacing w:val="31"/>
                            <w:position w:val="8"/>
                            <w:sz w:val="15"/>
                          </w:rPr>
                          <w:t>成</w:t>
                        </w:r>
                        <w:r>
                          <w:rPr>
                            <w:spacing w:val="32"/>
                            <w:position w:val="6"/>
                            <w:sz w:val="15"/>
                          </w:rPr>
                          <w:t>交</w:t>
                        </w:r>
                        <w:r>
                          <w:rPr>
                            <w:spacing w:val="31"/>
                            <w:position w:val="3"/>
                            <w:sz w:val="15"/>
                          </w:rPr>
                          <w:t>金</w:t>
                        </w:r>
                        <w:r>
                          <w:rPr>
                            <w:spacing w:val="8"/>
                            <w:position w:val="1"/>
                            <w:sz w:val="15"/>
                          </w:rPr>
                          <w:t xml:space="preserve">额 </w:t>
                        </w:r>
                        <w:r>
                          <w:rPr>
                            <w:rFonts w:ascii="Times New Roman" w:eastAsia="Times New Roman"/>
                            <w:spacing w:val="17"/>
                            <w:sz w:val="15"/>
                          </w:rPr>
                          <w:t xml:space="preserve">( </w:t>
                        </w:r>
                        <w:r>
                          <w:rPr>
                            <w:spacing w:val="6"/>
                            <w:position w:val="-2"/>
                            <w:sz w:val="15"/>
                          </w:rPr>
                          <w:t xml:space="preserve">万 </w:t>
                        </w:r>
                        <w:r>
                          <w:rPr>
                            <w:position w:val="-5"/>
                            <w:sz w:val="15"/>
                          </w:rPr>
                          <w:t>元</w:t>
                        </w:r>
                      </w:p>
                    </w:tc>
                    <w:tc>
                      <w:tcPr>
                        <w:tcW w:w="2906" w:type="dxa"/>
                        <w:tcBorders>
                          <w:left w:val="single" w:color="000000" w:sz="6" w:space="0"/>
                          <w:bottom w:val="single" w:color="000000" w:sz="6" w:space="0"/>
                        </w:tcBorders>
                      </w:tcPr>
                      <w:p w14:paraId="215707A2">
                        <w:pPr>
                          <w:pStyle w:val="17"/>
                          <w:rPr>
                            <w:b/>
                            <w:sz w:val="20"/>
                          </w:rPr>
                        </w:pPr>
                      </w:p>
                      <w:p w14:paraId="4F308AC4">
                        <w:pPr>
                          <w:pStyle w:val="17"/>
                          <w:spacing w:before="180"/>
                          <w:ind w:left="1062" w:right="940"/>
                          <w:jc w:val="center"/>
                          <w:rPr>
                            <w:sz w:val="21"/>
                          </w:rPr>
                        </w:pPr>
                        <w:r>
                          <w:rPr>
                            <w:sz w:val="21"/>
                          </w:rPr>
                          <w:t xml:space="preserve">货物采购 </w:t>
                        </w:r>
                      </w:p>
                    </w:tc>
                  </w:tr>
                  <w:tr w14:paraId="4AA18E9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38" w:hRule="atLeast"/>
                    </w:trPr>
                    <w:tc>
                      <w:tcPr>
                        <w:tcW w:w="2225" w:type="dxa"/>
                        <w:tcBorders>
                          <w:top w:val="single" w:color="000000" w:sz="6" w:space="0"/>
                          <w:bottom w:val="single" w:color="000000" w:sz="6" w:space="0"/>
                          <w:right w:val="single" w:color="000000" w:sz="6" w:space="0"/>
                        </w:tcBorders>
                      </w:tcPr>
                      <w:p w14:paraId="38C12D2C">
                        <w:pPr>
                          <w:pStyle w:val="17"/>
                          <w:spacing w:before="56" w:line="262" w:lineRule="exact"/>
                          <w:ind w:left="661" w:right="555"/>
                          <w:jc w:val="center"/>
                          <w:rPr>
                            <w:sz w:val="21"/>
                          </w:rPr>
                        </w:pPr>
                        <w:r>
                          <w:rPr>
                            <w:sz w:val="21"/>
                          </w:rPr>
                          <w:t xml:space="preserve">100 </w:t>
                        </w:r>
                      </w:p>
                    </w:tc>
                    <w:tc>
                      <w:tcPr>
                        <w:tcW w:w="2906" w:type="dxa"/>
                        <w:tcBorders>
                          <w:top w:val="single" w:color="000000" w:sz="6" w:space="0"/>
                          <w:left w:val="single" w:color="000000" w:sz="6" w:space="0"/>
                          <w:bottom w:val="single" w:color="000000" w:sz="6" w:space="0"/>
                        </w:tcBorders>
                      </w:tcPr>
                      <w:p w14:paraId="6FE22F21">
                        <w:pPr>
                          <w:pStyle w:val="17"/>
                          <w:ind w:left="1062" w:right="938"/>
                          <w:jc w:val="center"/>
                          <w:rPr>
                            <w:sz w:val="21"/>
                          </w:rPr>
                        </w:pPr>
                        <w:r>
                          <w:rPr>
                            <w:sz w:val="21"/>
                          </w:rPr>
                          <w:t xml:space="preserve">1.50% </w:t>
                        </w:r>
                      </w:p>
                    </w:tc>
                  </w:tr>
                  <w:tr w14:paraId="7C74206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2225" w:type="dxa"/>
                        <w:tcBorders>
                          <w:top w:val="single" w:color="000000" w:sz="6" w:space="0"/>
                          <w:bottom w:val="single" w:color="000000" w:sz="6" w:space="0"/>
                          <w:right w:val="single" w:color="000000" w:sz="6" w:space="0"/>
                        </w:tcBorders>
                      </w:tcPr>
                      <w:p w14:paraId="748EB43E">
                        <w:pPr>
                          <w:pStyle w:val="17"/>
                          <w:spacing w:before="77" w:line="262" w:lineRule="exact"/>
                          <w:ind w:left="661" w:right="555"/>
                          <w:jc w:val="center"/>
                          <w:rPr>
                            <w:sz w:val="21"/>
                          </w:rPr>
                        </w:pPr>
                        <w:r>
                          <w:rPr>
                            <w:sz w:val="21"/>
                          </w:rPr>
                          <w:t xml:space="preserve">100-500 </w:t>
                        </w:r>
                      </w:p>
                    </w:tc>
                    <w:tc>
                      <w:tcPr>
                        <w:tcW w:w="2906" w:type="dxa"/>
                        <w:tcBorders>
                          <w:top w:val="single" w:color="000000" w:sz="6" w:space="0"/>
                          <w:left w:val="single" w:color="000000" w:sz="6" w:space="0"/>
                          <w:bottom w:val="single" w:color="000000" w:sz="6" w:space="0"/>
                        </w:tcBorders>
                      </w:tcPr>
                      <w:p w14:paraId="18EAD434">
                        <w:pPr>
                          <w:pStyle w:val="17"/>
                          <w:spacing w:before="21"/>
                          <w:ind w:left="1062" w:right="938"/>
                          <w:jc w:val="center"/>
                          <w:rPr>
                            <w:sz w:val="21"/>
                          </w:rPr>
                        </w:pPr>
                        <w:r>
                          <w:rPr>
                            <w:sz w:val="21"/>
                          </w:rPr>
                          <w:t xml:space="preserve">1.10% </w:t>
                        </w:r>
                      </w:p>
                    </w:tc>
                  </w:tr>
                  <w:tr w14:paraId="58B09DC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2225" w:type="dxa"/>
                        <w:tcBorders>
                          <w:top w:val="single" w:color="000000" w:sz="6" w:space="0"/>
                          <w:bottom w:val="single" w:color="000000" w:sz="6" w:space="0"/>
                          <w:right w:val="single" w:color="000000" w:sz="6" w:space="0"/>
                        </w:tcBorders>
                      </w:tcPr>
                      <w:p w14:paraId="30E64111">
                        <w:pPr>
                          <w:pStyle w:val="17"/>
                          <w:spacing w:before="79" w:line="262" w:lineRule="exact"/>
                          <w:ind w:left="661" w:right="555"/>
                          <w:jc w:val="center"/>
                          <w:rPr>
                            <w:sz w:val="21"/>
                          </w:rPr>
                        </w:pPr>
                        <w:r>
                          <w:rPr>
                            <w:sz w:val="21"/>
                          </w:rPr>
                          <w:t xml:space="preserve">500-1000 </w:t>
                        </w:r>
                      </w:p>
                    </w:tc>
                    <w:tc>
                      <w:tcPr>
                        <w:tcW w:w="2906" w:type="dxa"/>
                        <w:tcBorders>
                          <w:top w:val="single" w:color="000000" w:sz="6" w:space="0"/>
                          <w:left w:val="single" w:color="000000" w:sz="6" w:space="0"/>
                          <w:bottom w:val="single" w:color="000000" w:sz="6" w:space="0"/>
                        </w:tcBorders>
                      </w:tcPr>
                      <w:p w14:paraId="5B366143">
                        <w:pPr>
                          <w:pStyle w:val="17"/>
                          <w:spacing w:before="23"/>
                          <w:ind w:left="1062" w:right="938"/>
                          <w:jc w:val="center"/>
                          <w:rPr>
                            <w:sz w:val="21"/>
                          </w:rPr>
                        </w:pPr>
                        <w:r>
                          <w:rPr>
                            <w:sz w:val="21"/>
                          </w:rPr>
                          <w:t xml:space="preserve">0.80% </w:t>
                        </w:r>
                      </w:p>
                    </w:tc>
                  </w:tr>
                  <w:tr w14:paraId="38483E5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2225" w:type="dxa"/>
                        <w:tcBorders>
                          <w:top w:val="single" w:color="000000" w:sz="6" w:space="0"/>
                          <w:right w:val="single" w:color="000000" w:sz="6" w:space="0"/>
                        </w:tcBorders>
                      </w:tcPr>
                      <w:p w14:paraId="60B660AC">
                        <w:pPr>
                          <w:pStyle w:val="17"/>
                          <w:spacing w:before="77" w:line="263" w:lineRule="exact"/>
                          <w:ind w:left="661" w:right="556"/>
                          <w:jc w:val="center"/>
                          <w:rPr>
                            <w:sz w:val="21"/>
                          </w:rPr>
                        </w:pPr>
                        <w:r>
                          <w:rPr>
                            <w:sz w:val="21"/>
                          </w:rPr>
                          <w:t xml:space="preserve">1000-5000 </w:t>
                        </w:r>
                      </w:p>
                    </w:tc>
                    <w:tc>
                      <w:tcPr>
                        <w:tcW w:w="2906" w:type="dxa"/>
                        <w:tcBorders>
                          <w:top w:val="single" w:color="000000" w:sz="6" w:space="0"/>
                          <w:left w:val="single" w:color="000000" w:sz="6" w:space="0"/>
                        </w:tcBorders>
                      </w:tcPr>
                      <w:p w14:paraId="00F9EE5E">
                        <w:pPr>
                          <w:pStyle w:val="17"/>
                          <w:spacing w:before="21"/>
                          <w:ind w:left="1062" w:right="938"/>
                          <w:jc w:val="center"/>
                          <w:rPr>
                            <w:sz w:val="21"/>
                          </w:rPr>
                        </w:pPr>
                        <w:r>
                          <w:rPr>
                            <w:sz w:val="21"/>
                          </w:rPr>
                          <w:t xml:space="preserve">0.50% </w:t>
                        </w:r>
                      </w:p>
                    </w:tc>
                  </w:tr>
                </w:tbl>
                <w:p w14:paraId="24C79E17">
                  <w:pPr>
                    <w:pStyle w:val="8"/>
                  </w:pPr>
                </w:p>
              </w:txbxContent>
            </v:textbox>
          </v:shape>
        </w:pict>
      </w:r>
    </w:p>
    <w:tbl>
      <w:tblPr>
        <w:tblStyle w:val="12"/>
        <w:tblW w:w="0" w:type="auto"/>
        <w:tblInd w:w="434"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18"/>
        <w:gridCol w:w="2410"/>
        <w:gridCol w:w="6522"/>
      </w:tblGrid>
      <w:tr w14:paraId="7A8171D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2" w:hRule="atLeast"/>
        </w:trPr>
        <w:tc>
          <w:tcPr>
            <w:tcW w:w="818" w:type="dxa"/>
            <w:tcBorders>
              <w:bottom w:val="single" w:color="000000" w:sz="4" w:space="0"/>
              <w:right w:val="single" w:color="000000" w:sz="4" w:space="0"/>
            </w:tcBorders>
          </w:tcPr>
          <w:p w14:paraId="14EC7718">
            <w:pPr>
              <w:pStyle w:val="17"/>
              <w:spacing w:before="160"/>
              <w:ind w:left="220" w:right="116"/>
              <w:jc w:val="center"/>
              <w:rPr>
                <w:b/>
                <w:sz w:val="21"/>
              </w:rPr>
            </w:pPr>
            <w:r>
              <w:rPr>
                <w:b/>
                <w:sz w:val="21"/>
              </w:rPr>
              <w:t>序号</w:t>
            </w:r>
            <w:r>
              <w:rPr>
                <w:b/>
                <w:w w:val="99"/>
                <w:sz w:val="21"/>
              </w:rPr>
              <w:t xml:space="preserve"> </w:t>
            </w:r>
          </w:p>
        </w:tc>
        <w:tc>
          <w:tcPr>
            <w:tcW w:w="2410" w:type="dxa"/>
            <w:tcBorders>
              <w:left w:val="single" w:color="000000" w:sz="4" w:space="0"/>
              <w:bottom w:val="single" w:color="000000" w:sz="4" w:space="0"/>
              <w:right w:val="single" w:color="000000" w:sz="4" w:space="0"/>
            </w:tcBorders>
          </w:tcPr>
          <w:p w14:paraId="083E3E78">
            <w:pPr>
              <w:pStyle w:val="17"/>
              <w:spacing w:before="160"/>
              <w:ind w:left="185" w:right="73"/>
              <w:jc w:val="center"/>
              <w:rPr>
                <w:b/>
                <w:sz w:val="21"/>
              </w:rPr>
            </w:pPr>
            <w:r>
              <w:rPr>
                <w:b/>
                <w:w w:val="95"/>
                <w:sz w:val="21"/>
              </w:rPr>
              <w:t>条款名称</w:t>
            </w:r>
            <w:r>
              <w:rPr>
                <w:b/>
                <w:w w:val="99"/>
                <w:sz w:val="21"/>
              </w:rPr>
              <w:t xml:space="preserve"> </w:t>
            </w:r>
          </w:p>
        </w:tc>
        <w:tc>
          <w:tcPr>
            <w:tcW w:w="6522" w:type="dxa"/>
            <w:tcBorders>
              <w:left w:val="single" w:color="000000" w:sz="4" w:space="0"/>
              <w:bottom w:val="single" w:color="000000" w:sz="4" w:space="0"/>
            </w:tcBorders>
          </w:tcPr>
          <w:p w14:paraId="0A2B8BF2">
            <w:pPr>
              <w:pStyle w:val="17"/>
              <w:spacing w:before="160"/>
              <w:ind w:left="2690" w:right="2570"/>
              <w:jc w:val="center"/>
              <w:rPr>
                <w:b/>
                <w:sz w:val="21"/>
              </w:rPr>
            </w:pPr>
            <w:r>
              <w:rPr>
                <w:b/>
                <w:w w:val="95"/>
                <w:sz w:val="21"/>
              </w:rPr>
              <w:t>编列内容规定</w:t>
            </w:r>
            <w:r>
              <w:rPr>
                <w:b/>
                <w:w w:val="99"/>
                <w:sz w:val="21"/>
              </w:rPr>
              <w:t xml:space="preserve"> </w:t>
            </w:r>
          </w:p>
        </w:tc>
      </w:tr>
      <w:tr w14:paraId="75D7FB0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801" w:hRule="atLeast"/>
        </w:trPr>
        <w:tc>
          <w:tcPr>
            <w:tcW w:w="818" w:type="dxa"/>
            <w:tcBorders>
              <w:top w:val="single" w:color="000000" w:sz="4" w:space="0"/>
              <w:bottom w:val="single" w:color="000000" w:sz="4" w:space="0"/>
              <w:right w:val="single" w:color="000000" w:sz="4" w:space="0"/>
            </w:tcBorders>
          </w:tcPr>
          <w:p w14:paraId="3649C051">
            <w:pPr>
              <w:pStyle w:val="17"/>
              <w:rPr>
                <w:rFonts w:ascii="Times New Roman"/>
                <w:sz w:val="20"/>
              </w:rPr>
            </w:pPr>
          </w:p>
        </w:tc>
        <w:tc>
          <w:tcPr>
            <w:tcW w:w="2410" w:type="dxa"/>
            <w:tcBorders>
              <w:top w:val="single" w:color="000000" w:sz="4" w:space="0"/>
              <w:left w:val="single" w:color="000000" w:sz="4" w:space="0"/>
              <w:bottom w:val="single" w:color="000000" w:sz="4" w:space="0"/>
              <w:right w:val="single" w:color="000000" w:sz="4" w:space="0"/>
            </w:tcBorders>
          </w:tcPr>
          <w:p w14:paraId="7A0FB523">
            <w:pPr>
              <w:pStyle w:val="17"/>
              <w:rPr>
                <w:rFonts w:ascii="Times New Roman"/>
                <w:sz w:val="20"/>
              </w:rPr>
            </w:pPr>
          </w:p>
        </w:tc>
        <w:tc>
          <w:tcPr>
            <w:tcW w:w="6522" w:type="dxa"/>
            <w:tcBorders>
              <w:top w:val="single" w:color="000000" w:sz="4" w:space="0"/>
              <w:left w:val="single" w:color="000000" w:sz="4" w:space="0"/>
              <w:bottom w:val="single" w:color="000000" w:sz="4" w:space="0"/>
            </w:tcBorders>
          </w:tcPr>
          <w:p w14:paraId="49AB6800">
            <w:pPr>
              <w:pStyle w:val="17"/>
              <w:spacing w:before="79" w:line="321" w:lineRule="auto"/>
              <w:ind w:left="106" w:right="92"/>
              <w:jc w:val="both"/>
              <w:rPr>
                <w:sz w:val="21"/>
              </w:rPr>
            </w:pPr>
            <w:r>
              <w:rPr>
                <w:spacing w:val="-1"/>
                <w:sz w:val="21"/>
              </w:rPr>
              <w:t>的同品牌供应商获得成交供应商推荐资格；评审得分相同的，按照以下方式确定一个供应商获得成交供应商推荐资格，其他同品牌供应商</w:t>
            </w:r>
            <w:r>
              <w:rPr>
                <w:sz w:val="21"/>
              </w:rPr>
              <w:t xml:space="preserve">不作为成交候选人。 </w:t>
            </w:r>
          </w:p>
          <w:p w14:paraId="44B41BEE">
            <w:pPr>
              <w:pStyle w:val="17"/>
              <w:spacing w:line="268" w:lineRule="exact"/>
              <w:ind w:left="106"/>
              <w:rPr>
                <w:sz w:val="21"/>
              </w:rPr>
            </w:pPr>
            <w:r>
              <w:rPr>
                <w:rFonts w:ascii="Segoe UI Symbol" w:hAnsi="Segoe UI Symbol" w:eastAsia="Segoe UI Symbol"/>
                <w:sz w:val="21"/>
              </w:rPr>
              <w:t>☑</w:t>
            </w:r>
            <w:r>
              <w:rPr>
                <w:sz w:val="21"/>
              </w:rPr>
              <w:t xml:space="preserve">随机抽取 </w:t>
            </w:r>
          </w:p>
          <w:p w14:paraId="103841B9">
            <w:pPr>
              <w:pStyle w:val="17"/>
              <w:tabs>
                <w:tab w:val="left" w:pos="2836"/>
              </w:tabs>
              <w:spacing w:before="91" w:line="262" w:lineRule="exact"/>
              <w:ind w:left="106"/>
              <w:rPr>
                <w:sz w:val="21"/>
              </w:rPr>
            </w:pPr>
            <w:r>
              <w:rPr>
                <w:sz w:val="21"/>
              </w:rPr>
              <w:t>□其他</w:t>
            </w:r>
            <w:r>
              <w:rPr>
                <w:rFonts w:ascii="Times New Roman" w:hAnsi="Times New Roman" w:eastAsia="Times New Roman"/>
                <w:sz w:val="21"/>
                <w:u w:val="single"/>
              </w:rPr>
              <w:t xml:space="preserve"> </w:t>
            </w:r>
            <w:r>
              <w:rPr>
                <w:rFonts w:ascii="Times New Roman" w:hAnsi="Times New Roman" w:eastAsia="Times New Roman"/>
                <w:sz w:val="21"/>
                <w:u w:val="single"/>
              </w:rPr>
              <w:tab/>
            </w:r>
            <w:r>
              <w:rPr>
                <w:sz w:val="21"/>
              </w:rPr>
              <w:t xml:space="preserve"> </w:t>
            </w:r>
          </w:p>
        </w:tc>
      </w:tr>
      <w:tr w14:paraId="47A17D1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519" w:hRule="atLeast"/>
        </w:trPr>
        <w:tc>
          <w:tcPr>
            <w:tcW w:w="818" w:type="dxa"/>
            <w:tcBorders>
              <w:top w:val="single" w:color="000000" w:sz="4" w:space="0"/>
              <w:bottom w:val="single" w:color="000000" w:sz="4" w:space="0"/>
              <w:right w:val="single" w:color="000000" w:sz="4" w:space="0"/>
            </w:tcBorders>
          </w:tcPr>
          <w:p w14:paraId="391803A8">
            <w:pPr>
              <w:pStyle w:val="17"/>
              <w:rPr>
                <w:b/>
                <w:sz w:val="20"/>
              </w:rPr>
            </w:pPr>
          </w:p>
          <w:p w14:paraId="7776AA20">
            <w:pPr>
              <w:pStyle w:val="17"/>
              <w:rPr>
                <w:b/>
                <w:sz w:val="20"/>
              </w:rPr>
            </w:pPr>
          </w:p>
          <w:p w14:paraId="273E9839">
            <w:pPr>
              <w:pStyle w:val="17"/>
              <w:rPr>
                <w:b/>
                <w:sz w:val="20"/>
              </w:rPr>
            </w:pPr>
          </w:p>
          <w:p w14:paraId="16B754E4">
            <w:pPr>
              <w:pStyle w:val="17"/>
              <w:rPr>
                <w:b/>
                <w:sz w:val="20"/>
              </w:rPr>
            </w:pPr>
          </w:p>
          <w:p w14:paraId="1D494A9B">
            <w:pPr>
              <w:pStyle w:val="17"/>
              <w:spacing w:before="133"/>
              <w:ind w:left="220" w:right="116"/>
              <w:jc w:val="center"/>
              <w:rPr>
                <w:sz w:val="21"/>
              </w:rPr>
            </w:pPr>
            <w:r>
              <w:rPr>
                <w:sz w:val="21"/>
              </w:rPr>
              <w:t xml:space="preserve">24 </w:t>
            </w:r>
          </w:p>
        </w:tc>
        <w:tc>
          <w:tcPr>
            <w:tcW w:w="2410" w:type="dxa"/>
            <w:tcBorders>
              <w:top w:val="single" w:color="000000" w:sz="4" w:space="0"/>
              <w:left w:val="single" w:color="000000" w:sz="4" w:space="0"/>
              <w:bottom w:val="single" w:color="000000" w:sz="4" w:space="0"/>
              <w:right w:val="single" w:color="000000" w:sz="4" w:space="0"/>
            </w:tcBorders>
          </w:tcPr>
          <w:p w14:paraId="7F0D4BAA">
            <w:pPr>
              <w:pStyle w:val="17"/>
              <w:rPr>
                <w:b/>
                <w:sz w:val="20"/>
              </w:rPr>
            </w:pPr>
          </w:p>
          <w:p w14:paraId="100AD54C">
            <w:pPr>
              <w:pStyle w:val="17"/>
              <w:rPr>
                <w:b/>
                <w:sz w:val="20"/>
              </w:rPr>
            </w:pPr>
          </w:p>
          <w:p w14:paraId="690D0F1B">
            <w:pPr>
              <w:pStyle w:val="17"/>
              <w:rPr>
                <w:b/>
                <w:sz w:val="20"/>
              </w:rPr>
            </w:pPr>
          </w:p>
          <w:p w14:paraId="539EDFA6">
            <w:pPr>
              <w:pStyle w:val="17"/>
              <w:rPr>
                <w:b/>
                <w:sz w:val="20"/>
              </w:rPr>
            </w:pPr>
          </w:p>
          <w:p w14:paraId="7DE4410A">
            <w:pPr>
              <w:pStyle w:val="17"/>
              <w:spacing w:before="133"/>
              <w:ind w:left="186" w:right="73"/>
              <w:jc w:val="center"/>
              <w:rPr>
                <w:sz w:val="21"/>
              </w:rPr>
            </w:pPr>
            <w:r>
              <w:rPr>
                <w:sz w:val="21"/>
              </w:rPr>
              <w:t xml:space="preserve">定标原则 </w:t>
            </w:r>
          </w:p>
        </w:tc>
        <w:tc>
          <w:tcPr>
            <w:tcW w:w="6522" w:type="dxa"/>
            <w:tcBorders>
              <w:top w:val="single" w:color="000000" w:sz="4" w:space="0"/>
              <w:left w:val="single" w:color="000000" w:sz="4" w:space="0"/>
              <w:bottom w:val="single" w:color="000000" w:sz="4" w:space="0"/>
            </w:tcBorders>
          </w:tcPr>
          <w:p w14:paraId="156E3183">
            <w:pPr>
              <w:pStyle w:val="17"/>
              <w:numPr>
                <w:ilvl w:val="0"/>
                <w:numId w:val="4"/>
              </w:numPr>
              <w:tabs>
                <w:tab w:val="left" w:pos="319"/>
              </w:tabs>
              <w:spacing w:before="78" w:after="0" w:line="321" w:lineRule="auto"/>
              <w:ind w:left="106" w:right="94" w:firstLine="0"/>
              <w:jc w:val="both"/>
              <w:rPr>
                <w:sz w:val="21"/>
              </w:rPr>
            </w:pPr>
            <w:r>
              <w:rPr>
                <w:spacing w:val="-1"/>
                <w:sz w:val="21"/>
              </w:rPr>
              <w:t>评审排名结果按供应商评审得分由高到低顺序排列。得分相同的，</w:t>
            </w:r>
            <w:r>
              <w:rPr>
                <w:spacing w:val="-103"/>
                <w:sz w:val="21"/>
              </w:rPr>
              <w:t xml:space="preserve"> </w:t>
            </w:r>
            <w:r>
              <w:rPr>
                <w:spacing w:val="-1"/>
                <w:sz w:val="21"/>
              </w:rPr>
              <w:t>按响应报价由低到高顺序排列。出现得分且响应报价相同的并列情况时，采取随机抽取的方式排名，具体操作办法及流程由评审委员会确定（因落实政府采购政策进行价格调整的，以调整后的价格计算响应</w:t>
            </w:r>
            <w:r>
              <w:rPr>
                <w:sz w:val="21"/>
              </w:rPr>
              <w:t>报价</w:t>
            </w:r>
            <w:r>
              <w:rPr>
                <w:spacing w:val="-105"/>
                <w:sz w:val="21"/>
              </w:rPr>
              <w:t>）</w:t>
            </w:r>
            <w:r>
              <w:rPr>
                <w:sz w:val="21"/>
              </w:rPr>
              <w:t xml:space="preserve">。 </w:t>
            </w:r>
          </w:p>
          <w:p w14:paraId="51BBE0AA">
            <w:pPr>
              <w:pStyle w:val="17"/>
              <w:numPr>
                <w:ilvl w:val="0"/>
                <w:numId w:val="4"/>
              </w:numPr>
              <w:tabs>
                <w:tab w:val="left" w:pos="319"/>
              </w:tabs>
              <w:spacing w:before="0" w:after="0" w:line="266" w:lineRule="exact"/>
              <w:ind w:left="318" w:right="0" w:hanging="213"/>
              <w:jc w:val="left"/>
              <w:rPr>
                <w:sz w:val="21"/>
              </w:rPr>
            </w:pPr>
            <w:r>
              <w:rPr>
                <w:spacing w:val="-4"/>
                <w:sz w:val="21"/>
              </w:rPr>
              <w:t xml:space="preserve">采购人在评审报告确定的成交候选人名单中按顺序确定 </w:t>
            </w:r>
            <w:r>
              <w:rPr>
                <w:sz w:val="21"/>
              </w:rPr>
              <w:t>1</w:t>
            </w:r>
            <w:r>
              <w:rPr>
                <w:spacing w:val="-12"/>
                <w:sz w:val="21"/>
              </w:rPr>
              <w:t xml:space="preserve"> 名成交供</w:t>
            </w:r>
          </w:p>
          <w:p w14:paraId="502351F3">
            <w:pPr>
              <w:pStyle w:val="17"/>
              <w:spacing w:before="90" w:line="262" w:lineRule="exact"/>
              <w:ind w:left="106"/>
              <w:rPr>
                <w:sz w:val="21"/>
              </w:rPr>
            </w:pPr>
            <w:r>
              <w:rPr>
                <w:sz w:val="21"/>
              </w:rPr>
              <w:t xml:space="preserve">应商。 </w:t>
            </w:r>
          </w:p>
        </w:tc>
      </w:tr>
      <w:tr w14:paraId="7D29DB8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079" w:hRule="atLeast"/>
        </w:trPr>
        <w:tc>
          <w:tcPr>
            <w:tcW w:w="818" w:type="dxa"/>
            <w:tcBorders>
              <w:top w:val="single" w:color="000000" w:sz="4" w:space="0"/>
              <w:bottom w:val="single" w:color="000000" w:sz="4" w:space="0"/>
              <w:right w:val="single" w:color="000000" w:sz="4" w:space="0"/>
            </w:tcBorders>
          </w:tcPr>
          <w:p w14:paraId="1D289DE5">
            <w:pPr>
              <w:pStyle w:val="17"/>
              <w:rPr>
                <w:b/>
                <w:sz w:val="20"/>
              </w:rPr>
            </w:pPr>
          </w:p>
          <w:p w14:paraId="01FDB604">
            <w:pPr>
              <w:pStyle w:val="17"/>
              <w:spacing w:before="2"/>
              <w:rPr>
                <w:b/>
                <w:sz w:val="14"/>
              </w:rPr>
            </w:pPr>
          </w:p>
          <w:p w14:paraId="1EBB5982">
            <w:pPr>
              <w:pStyle w:val="17"/>
              <w:ind w:left="220" w:right="116"/>
              <w:jc w:val="center"/>
              <w:rPr>
                <w:sz w:val="21"/>
              </w:rPr>
            </w:pPr>
            <w:r>
              <w:rPr>
                <w:sz w:val="21"/>
              </w:rPr>
              <w:t xml:space="preserve">25 </w:t>
            </w:r>
          </w:p>
        </w:tc>
        <w:tc>
          <w:tcPr>
            <w:tcW w:w="2410" w:type="dxa"/>
            <w:tcBorders>
              <w:top w:val="single" w:color="000000" w:sz="4" w:space="0"/>
              <w:left w:val="single" w:color="000000" w:sz="4" w:space="0"/>
              <w:bottom w:val="single" w:color="000000" w:sz="4" w:space="0"/>
              <w:right w:val="single" w:color="000000" w:sz="4" w:space="0"/>
            </w:tcBorders>
          </w:tcPr>
          <w:p w14:paraId="76EFE929">
            <w:pPr>
              <w:pStyle w:val="17"/>
              <w:spacing w:line="360" w:lineRule="exact"/>
              <w:ind w:left="154" w:right="143" w:hanging="2"/>
              <w:jc w:val="center"/>
              <w:rPr>
                <w:sz w:val="21"/>
              </w:rPr>
            </w:pPr>
            <w:r>
              <w:rPr>
                <w:sz w:val="21"/>
              </w:rPr>
              <w:t>交货和提供服务的时</w:t>
            </w:r>
            <w:r>
              <w:rPr>
                <w:spacing w:val="1"/>
                <w:sz w:val="21"/>
              </w:rPr>
              <w:t xml:space="preserve"> </w:t>
            </w:r>
            <w:r>
              <w:rPr>
                <w:spacing w:val="-1"/>
                <w:sz w:val="21"/>
              </w:rPr>
              <w:t>间、地点、方式、项目</w:t>
            </w:r>
            <w:r>
              <w:rPr>
                <w:sz w:val="21"/>
              </w:rPr>
              <w:t xml:space="preserve">服务期限 </w:t>
            </w:r>
          </w:p>
        </w:tc>
        <w:tc>
          <w:tcPr>
            <w:tcW w:w="6522" w:type="dxa"/>
            <w:tcBorders>
              <w:top w:val="single" w:color="000000" w:sz="4" w:space="0"/>
              <w:left w:val="single" w:color="000000" w:sz="4" w:space="0"/>
              <w:bottom w:val="single" w:color="000000" w:sz="4" w:space="0"/>
            </w:tcBorders>
          </w:tcPr>
          <w:p w14:paraId="614B56B1">
            <w:pPr>
              <w:pStyle w:val="17"/>
              <w:rPr>
                <w:b/>
                <w:sz w:val="20"/>
              </w:rPr>
            </w:pPr>
          </w:p>
          <w:p w14:paraId="05C25839">
            <w:pPr>
              <w:pStyle w:val="17"/>
              <w:spacing w:before="2"/>
              <w:rPr>
                <w:b/>
                <w:sz w:val="14"/>
              </w:rPr>
            </w:pPr>
          </w:p>
          <w:p w14:paraId="06B3F2B1">
            <w:pPr>
              <w:pStyle w:val="17"/>
              <w:ind w:left="106"/>
              <w:rPr>
                <w:sz w:val="21"/>
              </w:rPr>
            </w:pPr>
            <w:r>
              <w:rPr>
                <w:sz w:val="21"/>
              </w:rPr>
              <w:t xml:space="preserve">见采购项目要求 </w:t>
            </w:r>
          </w:p>
        </w:tc>
      </w:tr>
      <w:tr w14:paraId="22B9D90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0" w:hRule="atLeast"/>
        </w:trPr>
        <w:tc>
          <w:tcPr>
            <w:tcW w:w="818" w:type="dxa"/>
            <w:tcBorders>
              <w:top w:val="single" w:color="000000" w:sz="4" w:space="0"/>
              <w:bottom w:val="single" w:color="000000" w:sz="4" w:space="0"/>
              <w:right w:val="single" w:color="000000" w:sz="4" w:space="0"/>
            </w:tcBorders>
          </w:tcPr>
          <w:p w14:paraId="52F373F3">
            <w:pPr>
              <w:pStyle w:val="17"/>
              <w:spacing w:before="2"/>
              <w:rPr>
                <w:b/>
                <w:sz w:val="20"/>
              </w:rPr>
            </w:pPr>
          </w:p>
          <w:p w14:paraId="15B0529A">
            <w:pPr>
              <w:pStyle w:val="17"/>
              <w:ind w:left="220" w:right="116"/>
              <w:jc w:val="center"/>
              <w:rPr>
                <w:sz w:val="21"/>
              </w:rPr>
            </w:pPr>
            <w:r>
              <w:rPr>
                <w:sz w:val="21"/>
              </w:rPr>
              <w:t xml:space="preserve">26 </w:t>
            </w:r>
          </w:p>
        </w:tc>
        <w:tc>
          <w:tcPr>
            <w:tcW w:w="2410" w:type="dxa"/>
            <w:tcBorders>
              <w:top w:val="single" w:color="000000" w:sz="4" w:space="0"/>
              <w:left w:val="single" w:color="000000" w:sz="4" w:space="0"/>
              <w:bottom w:val="single" w:color="000000" w:sz="4" w:space="0"/>
              <w:right w:val="single" w:color="000000" w:sz="4" w:space="0"/>
            </w:tcBorders>
          </w:tcPr>
          <w:p w14:paraId="69ECDBEF">
            <w:pPr>
              <w:pStyle w:val="17"/>
              <w:spacing w:line="360" w:lineRule="exact"/>
              <w:ind w:left="994" w:right="143" w:hanging="840"/>
              <w:rPr>
                <w:sz w:val="21"/>
              </w:rPr>
            </w:pPr>
            <w:r>
              <w:rPr>
                <w:spacing w:val="-1"/>
                <w:sz w:val="21"/>
              </w:rPr>
              <w:t>采购资金的支付方式及</w:t>
            </w:r>
            <w:r>
              <w:rPr>
                <w:sz w:val="21"/>
              </w:rPr>
              <w:t xml:space="preserve">时间 </w:t>
            </w:r>
          </w:p>
        </w:tc>
        <w:tc>
          <w:tcPr>
            <w:tcW w:w="6522" w:type="dxa"/>
            <w:tcBorders>
              <w:top w:val="single" w:color="000000" w:sz="4" w:space="0"/>
              <w:left w:val="single" w:color="000000" w:sz="4" w:space="0"/>
              <w:bottom w:val="single" w:color="000000" w:sz="4" w:space="0"/>
            </w:tcBorders>
          </w:tcPr>
          <w:p w14:paraId="7C6E2A8E">
            <w:pPr>
              <w:pStyle w:val="17"/>
              <w:spacing w:before="2"/>
              <w:rPr>
                <w:b/>
                <w:sz w:val="20"/>
              </w:rPr>
            </w:pPr>
          </w:p>
          <w:p w14:paraId="62740F33">
            <w:pPr>
              <w:pStyle w:val="17"/>
              <w:ind w:left="106"/>
              <w:rPr>
                <w:sz w:val="21"/>
              </w:rPr>
            </w:pPr>
            <w:r>
              <w:rPr>
                <w:sz w:val="21"/>
              </w:rPr>
              <w:t xml:space="preserve">见采购项目要求 </w:t>
            </w:r>
          </w:p>
        </w:tc>
      </w:tr>
      <w:tr w14:paraId="7F352F2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880" w:hRule="atLeast"/>
        </w:trPr>
        <w:tc>
          <w:tcPr>
            <w:tcW w:w="818" w:type="dxa"/>
            <w:tcBorders>
              <w:top w:val="single" w:color="000000" w:sz="4" w:space="0"/>
              <w:bottom w:val="single" w:color="000000" w:sz="4" w:space="0"/>
              <w:right w:val="single" w:color="000000" w:sz="4" w:space="0"/>
            </w:tcBorders>
          </w:tcPr>
          <w:p w14:paraId="732C6645">
            <w:pPr>
              <w:pStyle w:val="17"/>
              <w:rPr>
                <w:b/>
                <w:sz w:val="20"/>
              </w:rPr>
            </w:pPr>
          </w:p>
          <w:p w14:paraId="483AC140">
            <w:pPr>
              <w:pStyle w:val="17"/>
              <w:rPr>
                <w:b/>
                <w:sz w:val="20"/>
              </w:rPr>
            </w:pPr>
          </w:p>
          <w:p w14:paraId="14EF0659">
            <w:pPr>
              <w:pStyle w:val="17"/>
              <w:rPr>
                <w:b/>
                <w:sz w:val="20"/>
              </w:rPr>
            </w:pPr>
          </w:p>
          <w:p w14:paraId="4E38A46C">
            <w:pPr>
              <w:pStyle w:val="17"/>
              <w:rPr>
                <w:b/>
                <w:sz w:val="20"/>
              </w:rPr>
            </w:pPr>
          </w:p>
          <w:p w14:paraId="23829B99">
            <w:pPr>
              <w:pStyle w:val="17"/>
              <w:spacing w:before="5"/>
              <w:rPr>
                <w:b/>
                <w:sz w:val="24"/>
              </w:rPr>
            </w:pPr>
          </w:p>
          <w:p w14:paraId="365285CE">
            <w:pPr>
              <w:pStyle w:val="17"/>
              <w:ind w:left="220" w:right="116"/>
              <w:jc w:val="center"/>
              <w:rPr>
                <w:sz w:val="21"/>
              </w:rPr>
            </w:pPr>
            <w:r>
              <w:rPr>
                <w:sz w:val="21"/>
              </w:rPr>
              <w:t xml:space="preserve">27 </w:t>
            </w:r>
          </w:p>
        </w:tc>
        <w:tc>
          <w:tcPr>
            <w:tcW w:w="2410" w:type="dxa"/>
            <w:tcBorders>
              <w:top w:val="single" w:color="000000" w:sz="4" w:space="0"/>
              <w:left w:val="single" w:color="000000" w:sz="4" w:space="0"/>
              <w:bottom w:val="single" w:color="000000" w:sz="4" w:space="0"/>
              <w:right w:val="single" w:color="000000" w:sz="4" w:space="0"/>
            </w:tcBorders>
          </w:tcPr>
          <w:p w14:paraId="09FAB838">
            <w:pPr>
              <w:pStyle w:val="17"/>
              <w:rPr>
                <w:b/>
                <w:sz w:val="20"/>
              </w:rPr>
            </w:pPr>
          </w:p>
          <w:p w14:paraId="634E4130">
            <w:pPr>
              <w:pStyle w:val="17"/>
              <w:rPr>
                <w:b/>
                <w:sz w:val="20"/>
              </w:rPr>
            </w:pPr>
          </w:p>
          <w:p w14:paraId="0DEE7F7F">
            <w:pPr>
              <w:pStyle w:val="17"/>
              <w:rPr>
                <w:b/>
                <w:sz w:val="20"/>
              </w:rPr>
            </w:pPr>
          </w:p>
          <w:p w14:paraId="22F34993">
            <w:pPr>
              <w:pStyle w:val="17"/>
              <w:rPr>
                <w:b/>
                <w:sz w:val="20"/>
              </w:rPr>
            </w:pPr>
          </w:p>
          <w:p w14:paraId="15D5C957">
            <w:pPr>
              <w:pStyle w:val="17"/>
              <w:spacing w:before="5"/>
              <w:rPr>
                <w:b/>
                <w:sz w:val="24"/>
              </w:rPr>
            </w:pPr>
          </w:p>
          <w:p w14:paraId="26447D52">
            <w:pPr>
              <w:pStyle w:val="17"/>
              <w:ind w:left="185" w:right="73"/>
              <w:jc w:val="center"/>
              <w:rPr>
                <w:sz w:val="21"/>
              </w:rPr>
            </w:pPr>
            <w:r>
              <w:rPr>
                <w:sz w:val="21"/>
              </w:rPr>
              <w:t xml:space="preserve">履约保证金 </w:t>
            </w:r>
          </w:p>
        </w:tc>
        <w:tc>
          <w:tcPr>
            <w:tcW w:w="6522" w:type="dxa"/>
            <w:tcBorders>
              <w:top w:val="single" w:color="000000" w:sz="4" w:space="0"/>
              <w:left w:val="single" w:color="000000" w:sz="4" w:space="0"/>
              <w:bottom w:val="single" w:color="000000" w:sz="4" w:space="0"/>
            </w:tcBorders>
          </w:tcPr>
          <w:p w14:paraId="0545FB95">
            <w:pPr>
              <w:pStyle w:val="17"/>
              <w:spacing w:before="78"/>
              <w:ind w:left="106"/>
              <w:rPr>
                <w:sz w:val="21"/>
              </w:rPr>
            </w:pPr>
            <w:r>
              <w:rPr>
                <w:rFonts w:hint="eastAsia" w:ascii="MS Gothic" w:hAnsi="MS Gothic" w:eastAsia="MS Gothic"/>
                <w:sz w:val="21"/>
              </w:rPr>
              <w:t>☑</w:t>
            </w:r>
            <w:r>
              <w:rPr>
                <w:sz w:val="21"/>
              </w:rPr>
              <w:t xml:space="preserve">不要求提供 </w:t>
            </w:r>
          </w:p>
          <w:p w14:paraId="4FED5732">
            <w:pPr>
              <w:pStyle w:val="17"/>
              <w:spacing w:before="91" w:line="321" w:lineRule="auto"/>
              <w:ind w:left="106" w:right="143"/>
              <w:rPr>
                <w:sz w:val="21"/>
              </w:rPr>
            </w:pPr>
            <w:r>
              <w:rPr>
                <w:spacing w:val="-3"/>
                <w:sz w:val="21"/>
              </w:rPr>
              <w:t xml:space="preserve">□要求提供，履约保证金的数额不得超过政府采购合同金额的 </w:t>
            </w:r>
            <w:r>
              <w:rPr>
                <w:sz w:val="21"/>
              </w:rPr>
              <w:t>10%，</w:t>
            </w:r>
            <w:r>
              <w:rPr>
                <w:spacing w:val="-102"/>
                <w:sz w:val="21"/>
              </w:rPr>
              <w:t xml:space="preserve"> </w:t>
            </w:r>
            <w:r>
              <w:rPr>
                <w:spacing w:val="-4"/>
                <w:sz w:val="21"/>
              </w:rPr>
              <w:t xml:space="preserve">本采购项目履约保证金为合同金额的 </w:t>
            </w:r>
            <w:r>
              <w:rPr>
                <w:sz w:val="21"/>
                <w:u w:val="single"/>
              </w:rPr>
              <w:t>5</w:t>
            </w:r>
            <w:r>
              <w:rPr>
                <w:spacing w:val="-1"/>
                <w:sz w:val="21"/>
                <w:u w:val="single"/>
              </w:rPr>
              <w:t xml:space="preserve"> </w:t>
            </w:r>
            <w:r>
              <w:rPr>
                <w:sz w:val="21"/>
              </w:rPr>
              <w:t>%，提交方式为</w:t>
            </w:r>
            <w:r>
              <w:rPr>
                <w:sz w:val="21"/>
                <w:u w:val="single"/>
              </w:rPr>
              <w:t>银行转账</w:t>
            </w:r>
            <w:r>
              <w:rPr>
                <w:sz w:val="21"/>
              </w:rPr>
              <w:t xml:space="preserve"> </w:t>
            </w:r>
          </w:p>
          <w:p w14:paraId="1188EABF">
            <w:pPr>
              <w:pStyle w:val="17"/>
              <w:spacing w:line="321" w:lineRule="auto"/>
              <w:ind w:left="106" w:right="5027"/>
              <w:rPr>
                <w:spacing w:val="5"/>
                <w:sz w:val="21"/>
              </w:rPr>
            </w:pPr>
            <w:r>
              <w:rPr>
                <w:sz w:val="21"/>
              </w:rPr>
              <w:t>收款人户名：</w:t>
            </w:r>
            <w:r>
              <w:rPr>
                <w:spacing w:val="1"/>
                <w:sz w:val="21"/>
              </w:rPr>
              <w:t xml:space="preserve"> </w:t>
            </w:r>
            <w:r>
              <w:rPr>
                <w:sz w:val="21"/>
              </w:rPr>
              <w:t>开户银行：</w:t>
            </w:r>
            <w:r>
              <w:rPr>
                <w:spacing w:val="5"/>
                <w:sz w:val="21"/>
              </w:rPr>
              <w:t xml:space="preserve"> </w:t>
            </w:r>
          </w:p>
          <w:p w14:paraId="400C3575">
            <w:pPr>
              <w:pStyle w:val="17"/>
              <w:spacing w:line="321" w:lineRule="auto"/>
              <w:ind w:left="106" w:right="5027"/>
              <w:rPr>
                <w:sz w:val="21"/>
              </w:rPr>
            </w:pPr>
            <w:r>
              <w:rPr>
                <w:sz w:val="21"/>
              </w:rPr>
              <w:t xml:space="preserve">银行账号： </w:t>
            </w:r>
          </w:p>
          <w:p w14:paraId="1AB5A05D">
            <w:pPr>
              <w:pStyle w:val="17"/>
              <w:spacing w:line="267" w:lineRule="exact"/>
              <w:ind w:left="106" w:right="-15"/>
              <w:rPr>
                <w:sz w:val="21"/>
              </w:rPr>
            </w:pPr>
            <w:r>
              <w:rPr>
                <w:spacing w:val="-11"/>
                <w:sz w:val="21"/>
              </w:rPr>
              <w:t>注：以电汇方式递交履约保证金须在电汇凭据附言栏中写明项目编号、</w:t>
            </w:r>
          </w:p>
          <w:p w14:paraId="08B86EBF">
            <w:pPr>
              <w:pStyle w:val="17"/>
              <w:spacing w:before="90" w:line="262" w:lineRule="exact"/>
              <w:ind w:left="106"/>
              <w:rPr>
                <w:sz w:val="21"/>
              </w:rPr>
            </w:pPr>
            <w:r>
              <w:rPr>
                <w:spacing w:val="-1"/>
                <w:sz w:val="21"/>
              </w:rPr>
              <w:t xml:space="preserve">包号及用途(履约保证金)。 </w:t>
            </w:r>
          </w:p>
        </w:tc>
      </w:tr>
      <w:tr w14:paraId="66DEDF6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36" w:hRule="atLeast"/>
        </w:trPr>
        <w:tc>
          <w:tcPr>
            <w:tcW w:w="818" w:type="dxa"/>
            <w:tcBorders>
              <w:top w:val="single" w:color="000000" w:sz="4" w:space="0"/>
              <w:right w:val="single" w:color="000000" w:sz="4" w:space="0"/>
            </w:tcBorders>
          </w:tcPr>
          <w:p w14:paraId="32EADE29">
            <w:pPr>
              <w:pStyle w:val="17"/>
              <w:rPr>
                <w:b/>
                <w:sz w:val="20"/>
              </w:rPr>
            </w:pPr>
          </w:p>
          <w:p w14:paraId="06A0DD5E">
            <w:pPr>
              <w:pStyle w:val="17"/>
              <w:rPr>
                <w:b/>
                <w:sz w:val="20"/>
              </w:rPr>
            </w:pPr>
          </w:p>
          <w:p w14:paraId="33122EE2">
            <w:pPr>
              <w:pStyle w:val="17"/>
              <w:rPr>
                <w:b/>
                <w:sz w:val="20"/>
              </w:rPr>
            </w:pPr>
          </w:p>
          <w:p w14:paraId="309E7E70">
            <w:pPr>
              <w:pStyle w:val="17"/>
              <w:rPr>
                <w:b/>
                <w:sz w:val="20"/>
              </w:rPr>
            </w:pPr>
          </w:p>
          <w:p w14:paraId="256D062A">
            <w:pPr>
              <w:pStyle w:val="17"/>
              <w:rPr>
                <w:b/>
                <w:sz w:val="20"/>
              </w:rPr>
            </w:pPr>
          </w:p>
          <w:p w14:paraId="2BB8BBE4">
            <w:pPr>
              <w:pStyle w:val="17"/>
              <w:rPr>
                <w:b/>
                <w:sz w:val="20"/>
              </w:rPr>
            </w:pPr>
          </w:p>
          <w:p w14:paraId="06022232">
            <w:pPr>
              <w:pStyle w:val="17"/>
              <w:rPr>
                <w:b/>
                <w:sz w:val="20"/>
              </w:rPr>
            </w:pPr>
          </w:p>
          <w:p w14:paraId="5B14237F">
            <w:pPr>
              <w:pStyle w:val="17"/>
              <w:spacing w:before="1"/>
              <w:rPr>
                <w:b/>
                <w:sz w:val="25"/>
              </w:rPr>
            </w:pPr>
          </w:p>
          <w:p w14:paraId="67DF8E0C">
            <w:pPr>
              <w:pStyle w:val="17"/>
              <w:ind w:left="220" w:right="116"/>
              <w:jc w:val="center"/>
              <w:rPr>
                <w:sz w:val="21"/>
              </w:rPr>
            </w:pPr>
            <w:r>
              <w:rPr>
                <w:sz w:val="21"/>
              </w:rPr>
              <w:t xml:space="preserve">28 </w:t>
            </w:r>
          </w:p>
        </w:tc>
        <w:tc>
          <w:tcPr>
            <w:tcW w:w="2410" w:type="dxa"/>
            <w:tcBorders>
              <w:top w:val="single" w:color="000000" w:sz="4" w:space="0"/>
              <w:left w:val="single" w:color="000000" w:sz="4" w:space="0"/>
              <w:right w:val="single" w:color="000000" w:sz="4" w:space="0"/>
            </w:tcBorders>
          </w:tcPr>
          <w:p w14:paraId="02714EA8">
            <w:pPr>
              <w:pStyle w:val="17"/>
              <w:rPr>
                <w:b/>
                <w:sz w:val="20"/>
              </w:rPr>
            </w:pPr>
          </w:p>
          <w:p w14:paraId="27831135">
            <w:pPr>
              <w:pStyle w:val="17"/>
              <w:rPr>
                <w:b/>
                <w:sz w:val="20"/>
              </w:rPr>
            </w:pPr>
          </w:p>
          <w:p w14:paraId="3CD93D4F">
            <w:pPr>
              <w:pStyle w:val="17"/>
              <w:rPr>
                <w:b/>
                <w:sz w:val="20"/>
              </w:rPr>
            </w:pPr>
          </w:p>
          <w:p w14:paraId="4D5FC89C">
            <w:pPr>
              <w:pStyle w:val="17"/>
              <w:rPr>
                <w:b/>
                <w:sz w:val="20"/>
              </w:rPr>
            </w:pPr>
          </w:p>
          <w:p w14:paraId="5CD83ADF">
            <w:pPr>
              <w:pStyle w:val="17"/>
              <w:rPr>
                <w:b/>
                <w:sz w:val="20"/>
              </w:rPr>
            </w:pPr>
          </w:p>
          <w:p w14:paraId="7743E1FE">
            <w:pPr>
              <w:pStyle w:val="17"/>
              <w:rPr>
                <w:b/>
                <w:sz w:val="20"/>
              </w:rPr>
            </w:pPr>
          </w:p>
          <w:p w14:paraId="6B4E5802">
            <w:pPr>
              <w:pStyle w:val="17"/>
              <w:rPr>
                <w:b/>
                <w:sz w:val="20"/>
              </w:rPr>
            </w:pPr>
          </w:p>
          <w:p w14:paraId="47D1E7E5">
            <w:pPr>
              <w:pStyle w:val="17"/>
              <w:spacing w:before="1"/>
              <w:rPr>
                <w:b/>
                <w:sz w:val="25"/>
              </w:rPr>
            </w:pPr>
          </w:p>
          <w:p w14:paraId="33ABE829">
            <w:pPr>
              <w:pStyle w:val="17"/>
              <w:ind w:left="185" w:right="73"/>
              <w:jc w:val="center"/>
              <w:rPr>
                <w:sz w:val="21"/>
              </w:rPr>
            </w:pPr>
            <w:r>
              <w:rPr>
                <w:sz w:val="21"/>
              </w:rPr>
              <w:t xml:space="preserve">代理服务费 </w:t>
            </w:r>
          </w:p>
        </w:tc>
        <w:tc>
          <w:tcPr>
            <w:tcW w:w="6522" w:type="dxa"/>
            <w:tcBorders>
              <w:top w:val="single" w:color="000000" w:sz="4" w:space="0"/>
              <w:left w:val="single" w:color="000000" w:sz="4" w:space="0"/>
            </w:tcBorders>
          </w:tcPr>
          <w:p w14:paraId="54977BAA">
            <w:pPr>
              <w:pStyle w:val="17"/>
              <w:spacing w:before="77"/>
              <w:ind w:left="106" w:right="-29"/>
              <w:rPr>
                <w:sz w:val="21"/>
              </w:rPr>
            </w:pPr>
            <w:r>
              <w:rPr>
                <w:w w:val="95"/>
                <w:sz w:val="21"/>
              </w:rPr>
              <w:t>1</w:t>
            </w:r>
            <w:r>
              <w:rPr>
                <w:spacing w:val="-11"/>
                <w:w w:val="95"/>
                <w:sz w:val="21"/>
              </w:rPr>
              <w:t>、代理机构向成交供应商收取代理服务费，最低收取人民币</w:t>
            </w:r>
            <w:r>
              <w:rPr>
                <w:spacing w:val="106"/>
                <w:sz w:val="21"/>
              </w:rPr>
              <w:t xml:space="preserve"> </w:t>
            </w:r>
            <w:r>
              <w:rPr>
                <w:w w:val="95"/>
                <w:sz w:val="21"/>
              </w:rPr>
              <w:t>8000</w:t>
            </w:r>
            <w:r>
              <w:rPr>
                <w:spacing w:val="106"/>
                <w:sz w:val="21"/>
              </w:rPr>
              <w:t xml:space="preserve"> </w:t>
            </w:r>
            <w:r>
              <w:rPr>
                <w:spacing w:val="-53"/>
                <w:w w:val="95"/>
                <w:sz w:val="21"/>
              </w:rPr>
              <w:t>元。</w:t>
            </w:r>
            <w:r>
              <w:rPr>
                <w:w w:val="95"/>
                <w:sz w:val="21"/>
              </w:rPr>
              <w:t xml:space="preserve"> </w:t>
            </w:r>
          </w:p>
          <w:p w14:paraId="0FDB9A2D">
            <w:pPr>
              <w:pStyle w:val="17"/>
              <w:spacing w:before="91"/>
              <w:ind w:left="106"/>
              <w:rPr>
                <w:sz w:val="21"/>
              </w:rPr>
            </w:pPr>
            <w:r>
              <w:rPr>
                <w:sz w:val="21"/>
              </w:rPr>
              <w:t>2、参照国家发展计划委员会计价格【2002】1980</w:t>
            </w:r>
            <w:r>
              <w:rPr>
                <w:spacing w:val="21"/>
                <w:sz w:val="21"/>
              </w:rPr>
              <w:t xml:space="preserve"> 号文和发改价格</w:t>
            </w:r>
          </w:p>
          <w:p w14:paraId="32E258C1">
            <w:pPr>
              <w:pStyle w:val="17"/>
              <w:spacing w:before="91" w:after="38"/>
              <w:ind w:left="106"/>
              <w:rPr>
                <w:sz w:val="21"/>
              </w:rPr>
            </w:pPr>
            <w:r>
              <w:rPr>
                <w:spacing w:val="-1"/>
                <w:sz w:val="21"/>
              </w:rPr>
              <w:t>【</w:t>
            </w:r>
            <w:r>
              <w:rPr>
                <w:sz w:val="21"/>
              </w:rPr>
              <w:t>2011】534</w:t>
            </w:r>
            <w:r>
              <w:rPr>
                <w:spacing w:val="-8"/>
                <w:sz w:val="21"/>
              </w:rPr>
              <w:t xml:space="preserve"> 号文的规定，代理服务费金额按下列方法计算： </w:t>
            </w:r>
          </w:p>
          <w:p w14:paraId="77D7637C">
            <w:pPr>
              <w:pStyle w:val="17"/>
              <w:ind w:left="694"/>
              <w:rPr>
                <w:sz w:val="20"/>
              </w:rPr>
            </w:pPr>
            <w:r>
              <w:rPr>
                <w:sz w:val="20"/>
              </w:rPr>
              <w:pict>
                <v:group id="_x0000_s1032" o:spid="_x0000_s1032" o:spt="203" style="height:54.15pt;width:106.5pt;" coordsize="2130,1083">
                  <o:lock v:ext="edit"/>
                  <v:shape id="_x0000_s1033" o:spid="_x0000_s1033" style="position:absolute;left:5;top:5;height:1073;width:2120;" filled="f" stroked="t" coordorigin="5,5" coordsize="2120,1073" path="m1065,5l2125,1078m5,542l2125,1078e">
                    <v:path arrowok="t"/>
                    <v:fill on="f" focussize="0,0"/>
                    <v:stroke weight="0.5pt" color="#000000"/>
                    <v:imagedata o:title=""/>
                    <o:lock v:ext="edit"/>
                  </v:shape>
                  <w10:wrap type="none"/>
                  <w10:anchorlock/>
                </v:group>
              </w:pict>
            </w:r>
          </w:p>
          <w:p w14:paraId="1A299504">
            <w:pPr>
              <w:pStyle w:val="17"/>
              <w:rPr>
                <w:b/>
                <w:sz w:val="20"/>
              </w:rPr>
            </w:pPr>
          </w:p>
          <w:p w14:paraId="4DD218E4">
            <w:pPr>
              <w:pStyle w:val="17"/>
              <w:rPr>
                <w:b/>
                <w:sz w:val="20"/>
              </w:rPr>
            </w:pPr>
          </w:p>
          <w:p w14:paraId="311590FC">
            <w:pPr>
              <w:pStyle w:val="17"/>
              <w:rPr>
                <w:b/>
                <w:sz w:val="20"/>
              </w:rPr>
            </w:pPr>
          </w:p>
          <w:p w14:paraId="4CDE33EA">
            <w:pPr>
              <w:pStyle w:val="17"/>
              <w:rPr>
                <w:b/>
                <w:sz w:val="20"/>
              </w:rPr>
            </w:pPr>
          </w:p>
          <w:p w14:paraId="0A5BA8DF">
            <w:pPr>
              <w:pStyle w:val="17"/>
              <w:rPr>
                <w:b/>
                <w:sz w:val="20"/>
              </w:rPr>
            </w:pPr>
          </w:p>
          <w:p w14:paraId="543D2786">
            <w:pPr>
              <w:pStyle w:val="17"/>
              <w:spacing w:before="10"/>
              <w:rPr>
                <w:b/>
                <w:sz w:val="14"/>
              </w:rPr>
            </w:pPr>
          </w:p>
          <w:p w14:paraId="549291D3">
            <w:pPr>
              <w:pStyle w:val="17"/>
              <w:spacing w:before="1" w:line="360" w:lineRule="atLeast"/>
              <w:ind w:left="106" w:right="87"/>
              <w:rPr>
                <w:sz w:val="21"/>
              </w:rPr>
            </w:pPr>
            <w:r>
              <w:rPr>
                <w:sz w:val="21"/>
              </w:rPr>
              <w:t>注：代理服务费按差额定率累进法计算。例如：某货物类项目成交金</w:t>
            </w:r>
            <w:r>
              <w:rPr>
                <w:spacing w:val="-15"/>
                <w:w w:val="95"/>
                <w:sz w:val="21"/>
              </w:rPr>
              <w:t xml:space="preserve">额为 </w:t>
            </w:r>
            <w:r>
              <w:rPr>
                <w:w w:val="95"/>
                <w:sz w:val="21"/>
              </w:rPr>
              <w:t>600</w:t>
            </w:r>
            <w:r>
              <w:rPr>
                <w:spacing w:val="-7"/>
                <w:w w:val="95"/>
                <w:sz w:val="21"/>
              </w:rPr>
              <w:t xml:space="preserve"> 万元，计算代理服务费金额如下： </w:t>
            </w:r>
          </w:p>
        </w:tc>
      </w:tr>
    </w:tbl>
    <w:p w14:paraId="28EE7B45">
      <w:pPr>
        <w:spacing w:after="0" w:line="360" w:lineRule="atLeast"/>
        <w:rPr>
          <w:sz w:val="21"/>
        </w:rPr>
        <w:sectPr>
          <w:headerReference r:id="rId9" w:type="default"/>
          <w:footerReference r:id="rId10" w:type="default"/>
          <w:pgSz w:w="11910" w:h="16840"/>
          <w:pgMar w:top="1180" w:right="0" w:bottom="1180" w:left="720" w:header="879" w:footer="990" w:gutter="0"/>
          <w:pgNumType w:start="1"/>
          <w:cols w:space="720" w:num="1"/>
        </w:sectPr>
      </w:pPr>
    </w:p>
    <w:p w14:paraId="3E4092AB">
      <w:pPr>
        <w:pStyle w:val="8"/>
        <w:spacing w:before="9"/>
        <w:rPr>
          <w:b/>
          <w:sz w:val="6"/>
        </w:rPr>
      </w:pPr>
    </w:p>
    <w:tbl>
      <w:tblPr>
        <w:tblStyle w:val="12"/>
        <w:tblW w:w="0" w:type="auto"/>
        <w:tblInd w:w="434"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818"/>
        <w:gridCol w:w="2410"/>
        <w:gridCol w:w="6522"/>
      </w:tblGrid>
      <w:tr w14:paraId="4F24C39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22" w:hRule="atLeast"/>
        </w:trPr>
        <w:tc>
          <w:tcPr>
            <w:tcW w:w="818" w:type="dxa"/>
            <w:tcBorders>
              <w:bottom w:val="single" w:color="000000" w:sz="4" w:space="0"/>
              <w:right w:val="single" w:color="000000" w:sz="4" w:space="0"/>
            </w:tcBorders>
          </w:tcPr>
          <w:p w14:paraId="54B0A169">
            <w:pPr>
              <w:pStyle w:val="17"/>
              <w:spacing w:before="160"/>
              <w:ind w:left="220" w:right="116"/>
              <w:jc w:val="center"/>
              <w:rPr>
                <w:b/>
                <w:sz w:val="21"/>
              </w:rPr>
            </w:pPr>
            <w:r>
              <w:rPr>
                <w:b/>
                <w:sz w:val="21"/>
              </w:rPr>
              <w:t>序号</w:t>
            </w:r>
            <w:r>
              <w:rPr>
                <w:b/>
                <w:w w:val="99"/>
                <w:sz w:val="21"/>
              </w:rPr>
              <w:t xml:space="preserve"> </w:t>
            </w:r>
          </w:p>
        </w:tc>
        <w:tc>
          <w:tcPr>
            <w:tcW w:w="2410" w:type="dxa"/>
            <w:tcBorders>
              <w:left w:val="single" w:color="000000" w:sz="4" w:space="0"/>
              <w:bottom w:val="single" w:color="000000" w:sz="4" w:space="0"/>
              <w:right w:val="single" w:color="000000" w:sz="4" w:space="0"/>
            </w:tcBorders>
          </w:tcPr>
          <w:p w14:paraId="13DDB79E">
            <w:pPr>
              <w:pStyle w:val="17"/>
              <w:spacing w:before="160"/>
              <w:ind w:right="667"/>
              <w:jc w:val="right"/>
              <w:rPr>
                <w:b/>
                <w:sz w:val="21"/>
              </w:rPr>
            </w:pPr>
            <w:r>
              <w:rPr>
                <w:b/>
                <w:w w:val="95"/>
                <w:sz w:val="21"/>
              </w:rPr>
              <w:t>条款名称</w:t>
            </w:r>
            <w:r>
              <w:rPr>
                <w:b/>
                <w:w w:val="99"/>
                <w:sz w:val="21"/>
              </w:rPr>
              <w:t xml:space="preserve"> </w:t>
            </w:r>
          </w:p>
        </w:tc>
        <w:tc>
          <w:tcPr>
            <w:tcW w:w="6522" w:type="dxa"/>
            <w:tcBorders>
              <w:left w:val="single" w:color="000000" w:sz="4" w:space="0"/>
              <w:bottom w:val="single" w:color="000000" w:sz="4" w:space="0"/>
            </w:tcBorders>
          </w:tcPr>
          <w:p w14:paraId="1F54EDFD">
            <w:pPr>
              <w:pStyle w:val="17"/>
              <w:spacing w:before="160"/>
              <w:ind w:left="2690" w:right="2570"/>
              <w:jc w:val="center"/>
              <w:rPr>
                <w:b/>
                <w:sz w:val="21"/>
              </w:rPr>
            </w:pPr>
            <w:r>
              <w:rPr>
                <w:b/>
                <w:w w:val="95"/>
                <w:sz w:val="21"/>
              </w:rPr>
              <w:t>编列内容规定</w:t>
            </w:r>
            <w:r>
              <w:rPr>
                <w:b/>
                <w:w w:val="99"/>
                <w:sz w:val="21"/>
              </w:rPr>
              <w:t xml:space="preserve"> </w:t>
            </w:r>
          </w:p>
        </w:tc>
      </w:tr>
      <w:tr w14:paraId="00F426D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441" w:hRule="atLeast"/>
        </w:trPr>
        <w:tc>
          <w:tcPr>
            <w:tcW w:w="818" w:type="dxa"/>
            <w:tcBorders>
              <w:top w:val="single" w:color="000000" w:sz="4" w:space="0"/>
              <w:bottom w:val="single" w:color="000000" w:sz="4" w:space="0"/>
              <w:right w:val="single" w:color="000000" w:sz="4" w:space="0"/>
            </w:tcBorders>
          </w:tcPr>
          <w:p w14:paraId="18EB3238">
            <w:pPr>
              <w:pStyle w:val="17"/>
              <w:rPr>
                <w:rFonts w:ascii="Times New Roman"/>
                <w:sz w:val="18"/>
              </w:rPr>
            </w:pPr>
          </w:p>
        </w:tc>
        <w:tc>
          <w:tcPr>
            <w:tcW w:w="2410" w:type="dxa"/>
            <w:tcBorders>
              <w:top w:val="single" w:color="000000" w:sz="4" w:space="0"/>
              <w:left w:val="single" w:color="000000" w:sz="4" w:space="0"/>
              <w:bottom w:val="single" w:color="000000" w:sz="4" w:space="0"/>
              <w:right w:val="single" w:color="000000" w:sz="4" w:space="0"/>
            </w:tcBorders>
          </w:tcPr>
          <w:p w14:paraId="764DF3D0">
            <w:pPr>
              <w:pStyle w:val="17"/>
              <w:rPr>
                <w:rFonts w:ascii="Times New Roman"/>
                <w:sz w:val="18"/>
              </w:rPr>
            </w:pPr>
          </w:p>
        </w:tc>
        <w:tc>
          <w:tcPr>
            <w:tcW w:w="6522" w:type="dxa"/>
            <w:tcBorders>
              <w:top w:val="single" w:color="000000" w:sz="4" w:space="0"/>
              <w:left w:val="single" w:color="000000" w:sz="4" w:space="0"/>
              <w:bottom w:val="single" w:color="000000" w:sz="4" w:space="0"/>
            </w:tcBorders>
          </w:tcPr>
          <w:p w14:paraId="24C4F004">
            <w:pPr>
              <w:pStyle w:val="17"/>
              <w:spacing w:before="79"/>
              <w:ind w:left="106"/>
              <w:rPr>
                <w:sz w:val="21"/>
              </w:rPr>
            </w:pPr>
            <w:r>
              <w:rPr>
                <w:spacing w:val="-1"/>
                <w:sz w:val="21"/>
              </w:rPr>
              <w:t>100</w:t>
            </w:r>
            <w:r>
              <w:rPr>
                <w:spacing w:val="-19"/>
                <w:sz w:val="21"/>
              </w:rPr>
              <w:t xml:space="preserve"> 万元</w:t>
            </w:r>
            <w:r>
              <w:rPr>
                <w:sz w:val="21"/>
              </w:rPr>
              <w:t>×1.50%=1.5</w:t>
            </w:r>
            <w:r>
              <w:rPr>
                <w:spacing w:val="-18"/>
                <w:sz w:val="21"/>
              </w:rPr>
              <w:t xml:space="preserve"> 万元</w:t>
            </w:r>
            <w:r>
              <w:rPr>
                <w:sz w:val="21"/>
              </w:rPr>
              <w:t xml:space="preserve"> </w:t>
            </w:r>
          </w:p>
          <w:p w14:paraId="40EFAEA3">
            <w:pPr>
              <w:pStyle w:val="17"/>
              <w:spacing w:before="91"/>
              <w:ind w:left="106"/>
              <w:rPr>
                <w:sz w:val="21"/>
              </w:rPr>
            </w:pPr>
            <w:r>
              <w:rPr>
                <w:spacing w:val="-1"/>
                <w:sz w:val="21"/>
              </w:rPr>
              <w:t>（500-100）</w:t>
            </w:r>
            <w:r>
              <w:rPr>
                <w:sz w:val="21"/>
              </w:rPr>
              <w:t>万元×1.10%=4.4</w:t>
            </w:r>
            <w:r>
              <w:rPr>
                <w:spacing w:val="-17"/>
                <w:sz w:val="21"/>
              </w:rPr>
              <w:t xml:space="preserve"> 万元</w:t>
            </w:r>
            <w:r>
              <w:rPr>
                <w:sz w:val="21"/>
              </w:rPr>
              <w:t xml:space="preserve"> </w:t>
            </w:r>
          </w:p>
          <w:p w14:paraId="5C884FE5">
            <w:pPr>
              <w:pStyle w:val="17"/>
              <w:spacing w:before="91"/>
              <w:ind w:left="106"/>
              <w:rPr>
                <w:sz w:val="21"/>
              </w:rPr>
            </w:pPr>
            <w:r>
              <w:rPr>
                <w:spacing w:val="-1"/>
                <w:sz w:val="21"/>
              </w:rPr>
              <w:t>（600-500）</w:t>
            </w:r>
            <w:r>
              <w:rPr>
                <w:sz w:val="21"/>
              </w:rPr>
              <w:t>万元×0.80%=0.8</w:t>
            </w:r>
            <w:r>
              <w:rPr>
                <w:spacing w:val="-17"/>
                <w:sz w:val="21"/>
              </w:rPr>
              <w:t xml:space="preserve"> 万元</w:t>
            </w:r>
            <w:r>
              <w:rPr>
                <w:sz w:val="21"/>
              </w:rPr>
              <w:t xml:space="preserve"> </w:t>
            </w:r>
          </w:p>
          <w:p w14:paraId="78835DD0">
            <w:pPr>
              <w:pStyle w:val="17"/>
              <w:spacing w:before="91" w:line="262" w:lineRule="exact"/>
              <w:ind w:left="106"/>
              <w:rPr>
                <w:sz w:val="21"/>
              </w:rPr>
            </w:pPr>
            <w:r>
              <w:rPr>
                <w:spacing w:val="-1"/>
                <w:sz w:val="21"/>
              </w:rPr>
              <w:t>合计收费=1.5+4.4+0.8＝6.7（</w:t>
            </w:r>
            <w:r>
              <w:rPr>
                <w:sz w:val="21"/>
              </w:rPr>
              <w:t xml:space="preserve">万元） </w:t>
            </w:r>
          </w:p>
        </w:tc>
      </w:tr>
      <w:tr w14:paraId="4E8593D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818" w:type="dxa"/>
            <w:tcBorders>
              <w:top w:val="single" w:color="000000" w:sz="4" w:space="0"/>
              <w:right w:val="single" w:color="000000" w:sz="4" w:space="0"/>
            </w:tcBorders>
          </w:tcPr>
          <w:p w14:paraId="457BF359">
            <w:pPr>
              <w:pStyle w:val="17"/>
              <w:spacing w:before="78" w:line="263" w:lineRule="exact"/>
              <w:ind w:left="220" w:right="116"/>
              <w:jc w:val="center"/>
              <w:rPr>
                <w:sz w:val="21"/>
              </w:rPr>
            </w:pPr>
            <w:r>
              <w:rPr>
                <w:sz w:val="21"/>
              </w:rPr>
              <w:t xml:space="preserve">29 </w:t>
            </w:r>
          </w:p>
        </w:tc>
        <w:tc>
          <w:tcPr>
            <w:tcW w:w="2410" w:type="dxa"/>
            <w:tcBorders>
              <w:top w:val="single" w:color="000000" w:sz="4" w:space="0"/>
              <w:left w:val="single" w:color="000000" w:sz="4" w:space="0"/>
              <w:right w:val="single" w:color="000000" w:sz="4" w:space="0"/>
            </w:tcBorders>
          </w:tcPr>
          <w:p w14:paraId="38744C1A">
            <w:pPr>
              <w:pStyle w:val="17"/>
              <w:spacing w:before="78" w:line="263" w:lineRule="exact"/>
              <w:ind w:right="668"/>
              <w:jc w:val="right"/>
              <w:rPr>
                <w:sz w:val="21"/>
              </w:rPr>
            </w:pPr>
            <w:r>
              <w:rPr>
                <w:sz w:val="21"/>
              </w:rPr>
              <w:t xml:space="preserve">其他规定 </w:t>
            </w:r>
          </w:p>
        </w:tc>
        <w:tc>
          <w:tcPr>
            <w:tcW w:w="6522" w:type="dxa"/>
            <w:tcBorders>
              <w:top w:val="single" w:color="000000" w:sz="4" w:space="0"/>
              <w:left w:val="single" w:color="000000" w:sz="4" w:space="0"/>
            </w:tcBorders>
          </w:tcPr>
          <w:p w14:paraId="22ED8DA8">
            <w:pPr>
              <w:pStyle w:val="17"/>
              <w:spacing w:before="78" w:line="263" w:lineRule="exact"/>
              <w:ind w:left="106"/>
              <w:rPr>
                <w:sz w:val="21"/>
              </w:rPr>
            </w:pPr>
            <w:r>
              <w:rPr>
                <w:sz w:val="21"/>
              </w:rPr>
              <w:t xml:space="preserve">无 </w:t>
            </w:r>
          </w:p>
        </w:tc>
      </w:tr>
    </w:tbl>
    <w:p w14:paraId="52F32AC8">
      <w:pPr>
        <w:spacing w:after="0" w:line="263" w:lineRule="exact"/>
        <w:rPr>
          <w:sz w:val="21"/>
        </w:rPr>
        <w:sectPr>
          <w:pgSz w:w="11910" w:h="16840"/>
          <w:pgMar w:top="1180" w:right="0" w:bottom="1180" w:left="720" w:header="879" w:footer="990" w:gutter="0"/>
          <w:cols w:space="720" w:num="1"/>
        </w:sectPr>
      </w:pPr>
    </w:p>
    <w:p w14:paraId="0B8FD8D7">
      <w:pPr>
        <w:pStyle w:val="8"/>
        <w:rPr>
          <w:b/>
          <w:sz w:val="20"/>
        </w:rPr>
      </w:pPr>
    </w:p>
    <w:p w14:paraId="454CFE00">
      <w:pPr>
        <w:pStyle w:val="8"/>
        <w:rPr>
          <w:b/>
          <w:sz w:val="20"/>
        </w:rPr>
      </w:pPr>
    </w:p>
    <w:p w14:paraId="1FBE6132">
      <w:pPr>
        <w:pStyle w:val="8"/>
        <w:spacing w:before="9"/>
        <w:rPr>
          <w:b/>
          <w:sz w:val="14"/>
        </w:rPr>
      </w:pPr>
    </w:p>
    <w:p w14:paraId="5536EA01">
      <w:pPr>
        <w:pStyle w:val="4"/>
        <w:ind w:left="714" w:leftChars="0" w:right="1434" w:rightChars="0"/>
        <w:outlineLvl w:val="0"/>
      </w:pPr>
      <w:r>
        <w:rPr>
          <w:w w:val="95"/>
        </w:rPr>
        <w:t>供应商须知正文</w:t>
      </w:r>
    </w:p>
    <w:p w14:paraId="4DD1254F">
      <w:pPr>
        <w:pStyle w:val="8"/>
        <w:rPr>
          <w:b/>
          <w:sz w:val="39"/>
        </w:rPr>
      </w:pPr>
    </w:p>
    <w:p w14:paraId="32C0DA2E">
      <w:pPr>
        <w:pStyle w:val="6"/>
        <w:spacing w:before="0"/>
        <w:ind w:left="714" w:leftChars="0" w:right="1432" w:rightChars="0"/>
        <w:outlineLvl w:val="0"/>
      </w:pPr>
      <w:r>
        <w:rPr>
          <w:spacing w:val="22"/>
        </w:rPr>
        <w:t>Ａ 总  则</w:t>
      </w:r>
    </w:p>
    <w:p w14:paraId="21CEBB77">
      <w:pPr>
        <w:pStyle w:val="8"/>
        <w:spacing w:before="1"/>
        <w:rPr>
          <w:b/>
          <w:sz w:val="12"/>
        </w:rPr>
      </w:pPr>
    </w:p>
    <w:p w14:paraId="27030F1B">
      <w:pPr>
        <w:pStyle w:val="7"/>
        <w:numPr>
          <w:ilvl w:val="0"/>
          <w:numId w:val="5"/>
        </w:numPr>
        <w:tabs>
          <w:tab w:val="left" w:pos="950"/>
        </w:tabs>
        <w:spacing w:before="78" w:after="0" w:line="240" w:lineRule="auto"/>
        <w:ind w:left="949" w:leftChars="0" w:right="0" w:rightChars="0" w:hanging="424" w:firstLineChars="0"/>
        <w:jc w:val="left"/>
        <w:outlineLvl w:val="1"/>
        <w:rPr>
          <w:rFonts w:ascii="Times New Roman" w:eastAsia="Times New Roman"/>
        </w:rPr>
      </w:pPr>
      <w:r>
        <w:rPr>
          <w:w w:val="95"/>
        </w:rPr>
        <w:t>定义</w:t>
      </w:r>
    </w:p>
    <w:p w14:paraId="0CCBC347">
      <w:pPr>
        <w:pStyle w:val="8"/>
        <w:spacing w:before="6"/>
        <w:rPr>
          <w:b/>
          <w:sz w:val="15"/>
        </w:rPr>
      </w:pPr>
    </w:p>
    <w:p w14:paraId="48366DC2">
      <w:pPr>
        <w:pStyle w:val="16"/>
        <w:numPr>
          <w:ilvl w:val="1"/>
          <w:numId w:val="5"/>
        </w:numPr>
        <w:tabs>
          <w:tab w:val="left" w:pos="791"/>
        </w:tabs>
        <w:spacing w:before="0" w:after="0" w:line="417" w:lineRule="auto"/>
        <w:ind w:left="526" w:right="1141" w:firstLine="0"/>
        <w:jc w:val="left"/>
        <w:rPr>
          <w:sz w:val="21"/>
        </w:rPr>
      </w:pPr>
      <w:r>
        <w:rPr>
          <w:spacing w:val="-2"/>
          <w:sz w:val="21"/>
        </w:rPr>
        <w:t>“采购人”是指依法进行政府采购的国家机关、事业单位、团体组织。本次政府采购的采购人名称、</w:t>
      </w:r>
      <w:r>
        <w:rPr>
          <w:sz w:val="21"/>
        </w:rPr>
        <w:t>地址、电话、联系人见供应商须知前附表。</w:t>
      </w:r>
    </w:p>
    <w:p w14:paraId="633B3FD5">
      <w:pPr>
        <w:pStyle w:val="16"/>
        <w:numPr>
          <w:ilvl w:val="1"/>
          <w:numId w:val="5"/>
        </w:numPr>
        <w:tabs>
          <w:tab w:val="left" w:pos="791"/>
        </w:tabs>
        <w:spacing w:before="0" w:after="0" w:line="417" w:lineRule="auto"/>
        <w:ind w:left="526" w:right="1244" w:firstLine="0"/>
        <w:jc w:val="left"/>
        <w:rPr>
          <w:sz w:val="21"/>
        </w:rPr>
      </w:pPr>
      <w:r>
        <w:rPr>
          <w:sz w:val="21"/>
        </w:rPr>
        <w:t>“采购代理机构”是指集中采购机构和集中采购机构以外的采购代理机构。本次政府采购的采购代理机构名称、地址、电话、联系人见供应商须知前附表。</w:t>
      </w:r>
    </w:p>
    <w:p w14:paraId="41A05EC3">
      <w:pPr>
        <w:pStyle w:val="16"/>
        <w:numPr>
          <w:ilvl w:val="1"/>
          <w:numId w:val="5"/>
        </w:numPr>
        <w:tabs>
          <w:tab w:val="left" w:pos="792"/>
        </w:tabs>
        <w:spacing w:before="0" w:after="0" w:line="269" w:lineRule="exact"/>
        <w:ind w:left="791" w:right="0" w:hanging="266"/>
        <w:jc w:val="left"/>
        <w:rPr>
          <w:sz w:val="21"/>
        </w:rPr>
      </w:pPr>
      <w:r>
        <w:rPr>
          <w:sz w:val="21"/>
        </w:rPr>
        <w:t>“供应商”是指向采购人提供货物、工程或者服务的法人、其他组织或者自然人。</w:t>
      </w:r>
    </w:p>
    <w:p w14:paraId="30C1F2D6">
      <w:pPr>
        <w:pStyle w:val="8"/>
        <w:spacing w:before="7"/>
        <w:rPr>
          <w:sz w:val="15"/>
        </w:rPr>
      </w:pPr>
    </w:p>
    <w:p w14:paraId="0474E4A1">
      <w:pPr>
        <w:pStyle w:val="16"/>
        <w:numPr>
          <w:ilvl w:val="1"/>
          <w:numId w:val="5"/>
        </w:numPr>
        <w:tabs>
          <w:tab w:val="left" w:pos="896"/>
        </w:tabs>
        <w:spacing w:before="0" w:after="0" w:line="240" w:lineRule="auto"/>
        <w:ind w:left="895" w:right="0" w:hanging="370"/>
        <w:jc w:val="left"/>
        <w:rPr>
          <w:sz w:val="21"/>
        </w:rPr>
      </w:pPr>
      <w:r>
        <w:rPr>
          <w:spacing w:val="-1"/>
          <w:w w:val="95"/>
          <w:sz w:val="21"/>
        </w:rPr>
        <w:t xml:space="preserve">“合格的供应商”是指必须符合下述 </w:t>
      </w:r>
      <w:r>
        <w:rPr>
          <w:rFonts w:ascii="Times New Roman" w:hAnsi="Times New Roman" w:eastAsia="Times New Roman"/>
          <w:w w:val="95"/>
          <w:sz w:val="21"/>
        </w:rPr>
        <w:t>1.4.1</w:t>
      </w:r>
      <w:r>
        <w:rPr>
          <w:rFonts w:ascii="Times New Roman" w:hAnsi="Times New Roman" w:eastAsia="Times New Roman"/>
          <w:spacing w:val="42"/>
          <w:w w:val="95"/>
          <w:sz w:val="21"/>
        </w:rPr>
        <w:t xml:space="preserve"> </w:t>
      </w:r>
      <w:r>
        <w:rPr>
          <w:spacing w:val="-6"/>
          <w:w w:val="95"/>
          <w:sz w:val="21"/>
        </w:rPr>
        <w:t xml:space="preserve">至 </w:t>
      </w:r>
      <w:r>
        <w:rPr>
          <w:rFonts w:ascii="Times New Roman" w:hAnsi="Times New Roman" w:eastAsia="Times New Roman"/>
          <w:w w:val="95"/>
          <w:sz w:val="21"/>
        </w:rPr>
        <w:t>1.4.5</w:t>
      </w:r>
      <w:r>
        <w:rPr>
          <w:rFonts w:ascii="Times New Roman" w:hAnsi="Times New Roman" w:eastAsia="Times New Roman"/>
          <w:spacing w:val="41"/>
          <w:w w:val="95"/>
          <w:sz w:val="21"/>
        </w:rPr>
        <w:t xml:space="preserve"> </w:t>
      </w:r>
      <w:r>
        <w:rPr>
          <w:w w:val="95"/>
          <w:sz w:val="21"/>
        </w:rPr>
        <w:t>所有条款的供应商：</w:t>
      </w:r>
    </w:p>
    <w:p w14:paraId="5F5F9163">
      <w:pPr>
        <w:pStyle w:val="8"/>
        <w:spacing w:before="6"/>
        <w:rPr>
          <w:sz w:val="15"/>
        </w:rPr>
      </w:pPr>
    </w:p>
    <w:p w14:paraId="44528A3A">
      <w:pPr>
        <w:pStyle w:val="16"/>
        <w:numPr>
          <w:ilvl w:val="2"/>
          <w:numId w:val="5"/>
        </w:numPr>
        <w:tabs>
          <w:tab w:val="left" w:pos="1367"/>
          <w:tab w:val="left" w:pos="1368"/>
        </w:tabs>
        <w:spacing w:before="1" w:after="0" w:line="240" w:lineRule="auto"/>
        <w:ind w:left="1367" w:right="0" w:hanging="842"/>
        <w:jc w:val="left"/>
        <w:rPr>
          <w:sz w:val="21"/>
        </w:rPr>
      </w:pPr>
      <w:r>
        <w:rPr>
          <w:spacing w:val="-1"/>
          <w:sz w:val="21"/>
        </w:rPr>
        <w:t>符合本采购文件供应商须知前附表“</w:t>
      </w:r>
      <w:r>
        <w:rPr>
          <w:rFonts w:ascii="Times New Roman" w:hAnsi="Times New Roman" w:eastAsia="Times New Roman"/>
          <w:sz w:val="21"/>
        </w:rPr>
        <w:t>4</w:t>
      </w:r>
      <w:r>
        <w:rPr>
          <w:sz w:val="21"/>
        </w:rPr>
        <w:t>、供应商资格条件”规定；</w:t>
      </w:r>
    </w:p>
    <w:p w14:paraId="18668627">
      <w:pPr>
        <w:pStyle w:val="8"/>
        <w:spacing w:before="6"/>
        <w:rPr>
          <w:sz w:val="15"/>
        </w:rPr>
      </w:pPr>
    </w:p>
    <w:p w14:paraId="0299A52C">
      <w:pPr>
        <w:pStyle w:val="16"/>
        <w:numPr>
          <w:ilvl w:val="2"/>
          <w:numId w:val="5"/>
        </w:numPr>
        <w:tabs>
          <w:tab w:val="left" w:pos="1367"/>
          <w:tab w:val="left" w:pos="1368"/>
        </w:tabs>
        <w:spacing w:before="0" w:after="0" w:line="240" w:lineRule="auto"/>
        <w:ind w:left="1367" w:right="0" w:hanging="842"/>
        <w:jc w:val="left"/>
        <w:rPr>
          <w:sz w:val="21"/>
        </w:rPr>
      </w:pPr>
      <w:r>
        <w:rPr>
          <w:sz w:val="21"/>
        </w:rPr>
        <w:t>正式报名并合法取得采购文件，并通过资格预审（如有）；</w:t>
      </w:r>
    </w:p>
    <w:p w14:paraId="71876F15">
      <w:pPr>
        <w:pStyle w:val="8"/>
        <w:spacing w:before="7"/>
        <w:rPr>
          <w:sz w:val="15"/>
        </w:rPr>
      </w:pPr>
    </w:p>
    <w:p w14:paraId="58336C6C">
      <w:pPr>
        <w:pStyle w:val="16"/>
        <w:numPr>
          <w:ilvl w:val="2"/>
          <w:numId w:val="5"/>
        </w:numPr>
        <w:tabs>
          <w:tab w:val="left" w:pos="1367"/>
          <w:tab w:val="left" w:pos="1368"/>
        </w:tabs>
        <w:spacing w:before="0" w:after="0" w:line="240" w:lineRule="auto"/>
        <w:ind w:left="1367" w:right="0" w:hanging="842"/>
        <w:jc w:val="left"/>
        <w:rPr>
          <w:sz w:val="21"/>
        </w:rPr>
      </w:pPr>
      <w:r>
        <w:rPr>
          <w:sz w:val="21"/>
        </w:rPr>
        <w:t>按采购文件的规定递交了响应文件；</w:t>
      </w:r>
    </w:p>
    <w:p w14:paraId="3208B300">
      <w:pPr>
        <w:pStyle w:val="8"/>
        <w:spacing w:before="7"/>
        <w:rPr>
          <w:sz w:val="15"/>
        </w:rPr>
      </w:pPr>
    </w:p>
    <w:p w14:paraId="45359F46">
      <w:pPr>
        <w:pStyle w:val="16"/>
        <w:numPr>
          <w:ilvl w:val="2"/>
          <w:numId w:val="5"/>
        </w:numPr>
        <w:tabs>
          <w:tab w:val="left" w:pos="1367"/>
          <w:tab w:val="left" w:pos="1368"/>
        </w:tabs>
        <w:spacing w:before="0" w:after="0" w:line="240" w:lineRule="auto"/>
        <w:ind w:left="1367" w:right="0" w:hanging="842"/>
        <w:jc w:val="left"/>
        <w:rPr>
          <w:sz w:val="21"/>
        </w:rPr>
      </w:pPr>
      <w:r>
        <w:rPr>
          <w:sz w:val="21"/>
        </w:rPr>
        <w:t>供应商及其制造商与采购、采购代理人不存在利害关系；</w:t>
      </w:r>
    </w:p>
    <w:p w14:paraId="40FCD9F2">
      <w:pPr>
        <w:pStyle w:val="8"/>
        <w:spacing w:before="7"/>
        <w:rPr>
          <w:sz w:val="15"/>
        </w:rPr>
      </w:pPr>
    </w:p>
    <w:p w14:paraId="1D9A5C8A">
      <w:pPr>
        <w:pStyle w:val="16"/>
        <w:numPr>
          <w:ilvl w:val="2"/>
          <w:numId w:val="5"/>
        </w:numPr>
        <w:tabs>
          <w:tab w:val="left" w:pos="1367"/>
          <w:tab w:val="left" w:pos="1368"/>
        </w:tabs>
        <w:spacing w:before="0" w:after="0" w:line="417" w:lineRule="auto"/>
        <w:ind w:left="526" w:right="1245" w:firstLine="0"/>
        <w:jc w:val="left"/>
        <w:rPr>
          <w:sz w:val="21"/>
        </w:rPr>
      </w:pPr>
      <w:r>
        <w:rPr>
          <w:spacing w:val="-1"/>
          <w:sz w:val="21"/>
        </w:rPr>
        <w:t>多家供应商所投设备如为同一品牌同一型号或同一品牌不同型号的，合格供应商确定原则见供</w:t>
      </w:r>
      <w:r>
        <w:rPr>
          <w:sz w:val="21"/>
        </w:rPr>
        <w:t>应商须知前附表。</w:t>
      </w:r>
    </w:p>
    <w:p w14:paraId="747637F0">
      <w:pPr>
        <w:pStyle w:val="16"/>
        <w:numPr>
          <w:ilvl w:val="1"/>
          <w:numId w:val="5"/>
        </w:numPr>
        <w:tabs>
          <w:tab w:val="left" w:pos="792"/>
        </w:tabs>
        <w:spacing w:before="0" w:after="0" w:line="417" w:lineRule="auto"/>
        <w:ind w:left="526" w:right="1140" w:firstLine="0"/>
        <w:jc w:val="left"/>
        <w:rPr>
          <w:sz w:val="21"/>
        </w:rPr>
      </w:pPr>
      <w:r>
        <w:rPr>
          <w:spacing w:val="-12"/>
          <w:sz w:val="21"/>
        </w:rPr>
        <w:t>“评标委员会”是依据《国家税务总局深圳市税务局目录外分散采购限额标准下采购事项管理办法》</w:t>
      </w:r>
      <w:r>
        <w:rPr>
          <w:sz w:val="21"/>
        </w:rPr>
        <w:t>有关规定组建，依法履行评审采购活动职责的评审成员。</w:t>
      </w:r>
    </w:p>
    <w:p w14:paraId="2F5BC962">
      <w:pPr>
        <w:pStyle w:val="16"/>
        <w:numPr>
          <w:ilvl w:val="1"/>
          <w:numId w:val="5"/>
        </w:numPr>
        <w:tabs>
          <w:tab w:val="left" w:pos="792"/>
        </w:tabs>
        <w:spacing w:before="0" w:after="0" w:line="269" w:lineRule="exact"/>
        <w:ind w:left="791" w:right="0" w:hanging="266"/>
        <w:jc w:val="left"/>
        <w:rPr>
          <w:sz w:val="21"/>
        </w:rPr>
      </w:pPr>
      <w:r>
        <w:rPr>
          <w:sz w:val="21"/>
        </w:rPr>
        <w:t>“货物”是指各种形态和种类的物品，包括原材料、燃料、设备、产品等。</w:t>
      </w:r>
    </w:p>
    <w:p w14:paraId="5CDE5122">
      <w:pPr>
        <w:pStyle w:val="8"/>
        <w:spacing w:before="6"/>
        <w:rPr>
          <w:sz w:val="15"/>
        </w:rPr>
      </w:pPr>
    </w:p>
    <w:p w14:paraId="2397CDD4">
      <w:pPr>
        <w:pStyle w:val="16"/>
        <w:numPr>
          <w:ilvl w:val="1"/>
          <w:numId w:val="5"/>
        </w:numPr>
        <w:tabs>
          <w:tab w:val="left" w:pos="792"/>
        </w:tabs>
        <w:spacing w:before="0" w:after="0" w:line="240" w:lineRule="auto"/>
        <w:ind w:left="791" w:right="0" w:hanging="266"/>
        <w:jc w:val="left"/>
        <w:rPr>
          <w:sz w:val="21"/>
        </w:rPr>
      </w:pPr>
      <w:r>
        <w:rPr>
          <w:sz w:val="21"/>
        </w:rPr>
        <w:t>“服务”是指除货物和工程以外的其他政府采购对象。</w:t>
      </w:r>
    </w:p>
    <w:p w14:paraId="18B083ED">
      <w:pPr>
        <w:pStyle w:val="8"/>
        <w:spacing w:before="7"/>
        <w:rPr>
          <w:sz w:val="15"/>
        </w:rPr>
      </w:pPr>
    </w:p>
    <w:p w14:paraId="16FCABA3">
      <w:pPr>
        <w:pStyle w:val="16"/>
        <w:numPr>
          <w:ilvl w:val="1"/>
          <w:numId w:val="5"/>
        </w:numPr>
        <w:tabs>
          <w:tab w:val="left" w:pos="792"/>
        </w:tabs>
        <w:spacing w:before="0" w:after="0" w:line="417" w:lineRule="auto"/>
        <w:ind w:left="526" w:right="1246" w:firstLine="0"/>
        <w:jc w:val="left"/>
        <w:rPr>
          <w:sz w:val="21"/>
        </w:rPr>
      </w:pPr>
      <w:r>
        <w:rPr>
          <w:spacing w:val="-3"/>
          <w:sz w:val="21"/>
        </w:rPr>
        <w:t>“节能产品”或者“环保产品”是指国务院有关部门发布的最新一期《节能产品政府采购清单》或者</w:t>
      </w:r>
      <w:r>
        <w:rPr>
          <w:sz w:val="21"/>
        </w:rPr>
        <w:t>《环境标志产品政府采购清单》内的产品。</w:t>
      </w:r>
    </w:p>
    <w:p w14:paraId="09B78CC2">
      <w:pPr>
        <w:pStyle w:val="16"/>
        <w:numPr>
          <w:ilvl w:val="1"/>
          <w:numId w:val="5"/>
        </w:numPr>
        <w:tabs>
          <w:tab w:val="left" w:pos="792"/>
        </w:tabs>
        <w:spacing w:before="0" w:after="0" w:line="269" w:lineRule="exact"/>
        <w:ind w:left="791" w:right="0" w:hanging="266"/>
        <w:jc w:val="left"/>
        <w:rPr>
          <w:sz w:val="21"/>
        </w:rPr>
      </w:pPr>
      <w:r>
        <w:rPr>
          <w:sz w:val="21"/>
        </w:rPr>
        <w:t>“进口产品”是指通过中国海关报关验放进入中国境内且产自关境外的产品。</w:t>
      </w:r>
    </w:p>
    <w:p w14:paraId="4B3058E2">
      <w:pPr>
        <w:pStyle w:val="8"/>
        <w:spacing w:before="7"/>
        <w:rPr>
          <w:sz w:val="15"/>
        </w:rPr>
      </w:pPr>
    </w:p>
    <w:p w14:paraId="0C58CF54">
      <w:pPr>
        <w:pStyle w:val="16"/>
        <w:numPr>
          <w:ilvl w:val="1"/>
          <w:numId w:val="5"/>
        </w:numPr>
        <w:tabs>
          <w:tab w:val="left" w:pos="972"/>
        </w:tabs>
        <w:spacing w:before="0" w:after="0" w:line="417" w:lineRule="auto"/>
        <w:ind w:left="526" w:right="1244" w:firstLine="0"/>
        <w:jc w:val="both"/>
        <w:rPr>
          <w:sz w:val="21"/>
        </w:rPr>
      </w:pPr>
      <w:r>
        <w:rPr>
          <w:spacing w:val="-2"/>
          <w:sz w:val="21"/>
        </w:rPr>
        <w:t>“合格的货物”是指供应商提供的全新的所有货物，必须符合中华人民共和国的设计和制造生产或</w:t>
      </w:r>
      <w:r>
        <w:rPr>
          <w:spacing w:val="-1"/>
          <w:sz w:val="21"/>
        </w:rPr>
        <w:t>行业标准及采购文件要求；其来源地均应为中华人民共和国或与中华人民共和国有官方贸易往来关系的</w:t>
      </w:r>
      <w:r>
        <w:rPr>
          <w:sz w:val="21"/>
        </w:rPr>
        <w:t>国家或地区。所有进口货物均为合法渠道进口、全新原厂制造与装配的。</w:t>
      </w:r>
    </w:p>
    <w:p w14:paraId="683CDB97">
      <w:pPr>
        <w:pStyle w:val="16"/>
        <w:numPr>
          <w:ilvl w:val="1"/>
          <w:numId w:val="5"/>
        </w:numPr>
        <w:tabs>
          <w:tab w:val="left" w:pos="1002"/>
        </w:tabs>
        <w:spacing w:before="0" w:after="0" w:line="417" w:lineRule="auto"/>
        <w:ind w:left="526" w:right="1249" w:firstLine="0"/>
        <w:jc w:val="left"/>
        <w:rPr>
          <w:sz w:val="21"/>
        </w:rPr>
      </w:pPr>
      <w:r>
        <w:rPr>
          <w:spacing w:val="-1"/>
          <w:sz w:val="21"/>
        </w:rPr>
        <w:t>“成交供应商” 指其响应被采购人接受，并与采购代理机构或采购人签订采购合同的供应商。</w:t>
      </w:r>
      <w:r>
        <w:rPr>
          <w:rFonts w:ascii="Times New Roman" w:hAnsi="Times New Roman" w:eastAsia="Times New Roman"/>
          <w:sz w:val="21"/>
        </w:rPr>
        <w:t>1.12</w:t>
      </w:r>
      <w:r>
        <w:rPr>
          <w:sz w:val="21"/>
        </w:rPr>
        <w:t>“标前会”是为了便于供应商完整、准确地理解采购文件，由采购和采购代理人组织召开会议，解释并澄清采购文件中的技术和商务问题，回答供应商的质疑而组织的会议。</w:t>
      </w:r>
    </w:p>
    <w:p w14:paraId="51335BF8">
      <w:pPr>
        <w:spacing w:after="0" w:line="417" w:lineRule="auto"/>
        <w:jc w:val="left"/>
        <w:rPr>
          <w:sz w:val="21"/>
        </w:rPr>
        <w:sectPr>
          <w:pgSz w:w="11910" w:h="16840"/>
          <w:pgMar w:top="1180" w:right="0" w:bottom="1180" w:left="720" w:header="879" w:footer="990" w:gutter="0"/>
          <w:cols w:space="720" w:num="1"/>
        </w:sectPr>
      </w:pPr>
    </w:p>
    <w:p w14:paraId="51B32EC9">
      <w:pPr>
        <w:pStyle w:val="8"/>
        <w:spacing w:before="177" w:line="417" w:lineRule="auto"/>
        <w:ind w:left="526" w:right="1141"/>
      </w:pPr>
      <w:r>
        <w:rPr>
          <w:rFonts w:ascii="Times New Roman" w:hAnsi="Times New Roman" w:eastAsia="Times New Roman"/>
          <w:spacing w:val="-1"/>
        </w:rPr>
        <w:t>1.13</w:t>
      </w:r>
      <w:r>
        <w:rPr>
          <w:rFonts w:ascii="Times New Roman" w:hAnsi="Times New Roman" w:eastAsia="Times New Roman"/>
          <w:spacing w:val="2"/>
        </w:rPr>
        <w:t xml:space="preserve"> </w:t>
      </w:r>
      <w:r>
        <w:t>“项目现场勘察”是采购人组织供应商对项目实施现场的经济、地理、地址等客观条件和环境进行</w:t>
      </w:r>
      <w:r>
        <w:rPr>
          <w:spacing w:val="-12"/>
        </w:rPr>
        <w:t>现场调查。供应商勘察项目现场所发生的费用自理。供应商自行负责在勘察项目现场时发生的人员伤亡、</w:t>
      </w:r>
      <w:r>
        <w:t>人身伤害、财产损失、损害以及任何其他的损失和损害（包括因此所发生的费用由供应商自理）。</w:t>
      </w:r>
      <w:r>
        <w:rPr>
          <w:rFonts w:ascii="Times New Roman" w:hAnsi="Times New Roman" w:eastAsia="Times New Roman"/>
        </w:rPr>
        <w:t>1.14</w:t>
      </w:r>
      <w:r>
        <w:t xml:space="preserve">“实质性响应”是指符合采购文件的所有要求、条款、条件和规定，且没有重大偏离或保留。重大偏离或保留是指影响到采购文件规定的范围、内容和技术要求，或限制了采购的权力和供应商的义务的规定。而纠正这些偏离将影响到其它提交实质性响应的供应商的公平竞争地位。              </w:t>
      </w:r>
      <w:r>
        <w:rPr>
          <w:spacing w:val="21"/>
        </w:rPr>
        <w:t xml:space="preserve"> </w:t>
      </w:r>
      <w:r>
        <w:rPr>
          <w:rFonts w:ascii="Times New Roman" w:hAnsi="Times New Roman" w:eastAsia="Times New Roman"/>
        </w:rPr>
        <w:t>1.15</w:t>
      </w:r>
      <w:r>
        <w:t>“运输保险费”指设备由制造厂仓库运至设备交货地点（车板交货）所发生的公路、水路、铁路、航空运费、装卸费、包装费及相关的运杂费与保险费之和。</w:t>
      </w:r>
    </w:p>
    <w:p w14:paraId="5A0402DD">
      <w:pPr>
        <w:pStyle w:val="16"/>
        <w:numPr>
          <w:ilvl w:val="1"/>
          <w:numId w:val="6"/>
        </w:numPr>
        <w:tabs>
          <w:tab w:val="left" w:pos="896"/>
        </w:tabs>
        <w:spacing w:before="0" w:after="0" w:line="268" w:lineRule="exact"/>
        <w:ind w:left="895" w:right="0" w:hanging="370"/>
        <w:jc w:val="left"/>
        <w:rPr>
          <w:sz w:val="21"/>
        </w:rPr>
      </w:pPr>
      <w:r>
        <w:rPr>
          <w:spacing w:val="-1"/>
          <w:sz w:val="21"/>
        </w:rPr>
        <w:t>“设备交货地点” 指采购指定的货物运至地点。</w:t>
      </w:r>
    </w:p>
    <w:p w14:paraId="0189FC02">
      <w:pPr>
        <w:pStyle w:val="8"/>
        <w:spacing w:before="6"/>
        <w:rPr>
          <w:sz w:val="15"/>
        </w:rPr>
      </w:pPr>
    </w:p>
    <w:p w14:paraId="396BF13F">
      <w:pPr>
        <w:pStyle w:val="16"/>
        <w:numPr>
          <w:ilvl w:val="1"/>
          <w:numId w:val="6"/>
        </w:numPr>
        <w:tabs>
          <w:tab w:val="left" w:pos="896"/>
        </w:tabs>
        <w:spacing w:before="0" w:after="0" w:line="417" w:lineRule="auto"/>
        <w:ind w:left="526" w:right="1246" w:firstLine="0"/>
        <w:jc w:val="left"/>
        <w:rPr>
          <w:sz w:val="21"/>
        </w:rPr>
      </w:pPr>
      <w:r>
        <w:rPr>
          <w:spacing w:val="-1"/>
          <w:sz w:val="21"/>
        </w:rPr>
        <w:t>“质保期”是指在一定的期限内，除人为操作不当因素外，所有涉及产品的质 量问题和产品故障</w:t>
      </w:r>
      <w:r>
        <w:rPr>
          <w:sz w:val="21"/>
        </w:rPr>
        <w:t>由卖方负责修理、更换或退货解决，买方无需支付任何费用。</w:t>
      </w:r>
    </w:p>
    <w:p w14:paraId="29DBA233">
      <w:pPr>
        <w:pStyle w:val="16"/>
        <w:numPr>
          <w:ilvl w:val="1"/>
          <w:numId w:val="6"/>
        </w:numPr>
        <w:tabs>
          <w:tab w:val="left" w:pos="897"/>
        </w:tabs>
        <w:spacing w:before="0" w:after="0" w:line="417" w:lineRule="auto"/>
        <w:ind w:left="526" w:right="1244" w:firstLine="0"/>
        <w:jc w:val="left"/>
        <w:rPr>
          <w:sz w:val="21"/>
        </w:rPr>
      </w:pPr>
      <w:r>
        <w:rPr>
          <w:sz w:val="21"/>
        </w:rPr>
        <w:t>“保修期”是指在一定的期限内，除人为操作不当因素外，所有涉及产品的质量问题和产品故障由</w:t>
      </w:r>
      <w:r>
        <w:rPr>
          <w:spacing w:val="-1"/>
          <w:sz w:val="21"/>
        </w:rPr>
        <w:t>卖方负责修理、更换或退货解决，在正常操作和使用条件下，设备、产品发生故障和损坏，买方只需支</w:t>
      </w:r>
      <w:r>
        <w:rPr>
          <w:sz w:val="21"/>
        </w:rPr>
        <w:t xml:space="preserve">付更换配件的费用，无需支付维修人工的费用。                                         </w:t>
      </w:r>
      <w:r>
        <w:rPr>
          <w:spacing w:val="23"/>
          <w:sz w:val="21"/>
        </w:rPr>
        <w:t xml:space="preserve"> </w:t>
      </w:r>
      <w:r>
        <w:rPr>
          <w:rFonts w:ascii="Times New Roman" w:hAnsi="Times New Roman" w:eastAsia="Times New Roman"/>
          <w:sz w:val="21"/>
        </w:rPr>
        <w:t>1.19</w:t>
      </w:r>
      <w:r>
        <w:rPr>
          <w:sz w:val="21"/>
        </w:rPr>
        <w:t>“交货期”是指货物到达采购指定交货地点的时间。</w:t>
      </w:r>
    </w:p>
    <w:p w14:paraId="1E22326D">
      <w:pPr>
        <w:pStyle w:val="16"/>
        <w:numPr>
          <w:ilvl w:val="1"/>
          <w:numId w:val="7"/>
        </w:numPr>
        <w:tabs>
          <w:tab w:val="left" w:pos="896"/>
        </w:tabs>
        <w:spacing w:before="0" w:after="0" w:line="269" w:lineRule="exact"/>
        <w:ind w:left="895" w:right="0" w:hanging="370"/>
        <w:jc w:val="left"/>
        <w:rPr>
          <w:sz w:val="21"/>
        </w:rPr>
      </w:pPr>
      <w:r>
        <w:rPr>
          <w:sz w:val="21"/>
        </w:rPr>
        <w:t>“完工期”是指货物到达采购指定交货地点，并且完成安装、调试，验收合格交付使用的时间。</w:t>
      </w:r>
    </w:p>
    <w:p w14:paraId="359BC67A">
      <w:pPr>
        <w:pStyle w:val="8"/>
        <w:spacing w:before="6"/>
        <w:rPr>
          <w:sz w:val="15"/>
        </w:rPr>
      </w:pPr>
    </w:p>
    <w:p w14:paraId="3C789D8D">
      <w:pPr>
        <w:pStyle w:val="16"/>
        <w:numPr>
          <w:ilvl w:val="1"/>
          <w:numId w:val="7"/>
        </w:numPr>
        <w:tabs>
          <w:tab w:val="left" w:pos="896"/>
        </w:tabs>
        <w:spacing w:before="1" w:after="0" w:line="240" w:lineRule="auto"/>
        <w:ind w:left="895" w:right="0" w:hanging="370"/>
        <w:jc w:val="left"/>
        <w:rPr>
          <w:sz w:val="21"/>
        </w:rPr>
      </w:pPr>
      <w:r>
        <w:rPr>
          <w:sz w:val="21"/>
        </w:rPr>
        <w:t>“时间”是指采购文件中规定的时间除特别说明外，均指北京时间。</w:t>
      </w:r>
    </w:p>
    <w:p w14:paraId="4D716036">
      <w:pPr>
        <w:pStyle w:val="8"/>
        <w:spacing w:before="6"/>
        <w:rPr>
          <w:sz w:val="15"/>
        </w:rPr>
      </w:pPr>
    </w:p>
    <w:p w14:paraId="0D242C76">
      <w:pPr>
        <w:pStyle w:val="16"/>
        <w:numPr>
          <w:ilvl w:val="1"/>
          <w:numId w:val="7"/>
        </w:numPr>
        <w:tabs>
          <w:tab w:val="left" w:pos="896"/>
        </w:tabs>
        <w:spacing w:before="0" w:after="0" w:line="240" w:lineRule="auto"/>
        <w:ind w:left="895" w:right="0" w:hanging="370"/>
        <w:jc w:val="left"/>
        <w:rPr>
          <w:sz w:val="21"/>
        </w:rPr>
      </w:pPr>
      <w:r>
        <w:rPr>
          <w:spacing w:val="-6"/>
          <w:sz w:val="21"/>
        </w:rPr>
        <w:t xml:space="preserve">“天”是指日历日。其中 </w:t>
      </w:r>
      <w:r>
        <w:rPr>
          <w:rFonts w:ascii="Times New Roman" w:hAnsi="Times New Roman" w:eastAsia="Times New Roman"/>
          <w:sz w:val="21"/>
        </w:rPr>
        <w:t xml:space="preserve">1 </w:t>
      </w:r>
      <w:r>
        <w:rPr>
          <w:spacing w:val="-13"/>
          <w:sz w:val="21"/>
        </w:rPr>
        <w:t xml:space="preserve">个月按 </w:t>
      </w:r>
      <w:r>
        <w:rPr>
          <w:rFonts w:ascii="Times New Roman" w:hAnsi="Times New Roman" w:eastAsia="Times New Roman"/>
          <w:sz w:val="21"/>
        </w:rPr>
        <w:t xml:space="preserve">30 </w:t>
      </w:r>
      <w:r>
        <w:rPr>
          <w:sz w:val="21"/>
        </w:rPr>
        <w:t>天计算，</w:t>
      </w:r>
      <w:r>
        <w:rPr>
          <w:rFonts w:ascii="Times New Roman" w:hAnsi="Times New Roman" w:eastAsia="Times New Roman"/>
          <w:sz w:val="21"/>
        </w:rPr>
        <w:t xml:space="preserve">1 </w:t>
      </w:r>
      <w:r>
        <w:rPr>
          <w:spacing w:val="-18"/>
          <w:sz w:val="21"/>
        </w:rPr>
        <w:t xml:space="preserve">年按 </w:t>
      </w:r>
      <w:r>
        <w:rPr>
          <w:rFonts w:ascii="Times New Roman" w:hAnsi="Times New Roman" w:eastAsia="Times New Roman"/>
          <w:sz w:val="21"/>
        </w:rPr>
        <w:t>365</w:t>
      </w:r>
      <w:r>
        <w:rPr>
          <w:rFonts w:ascii="Times New Roman" w:hAnsi="Times New Roman" w:eastAsia="Times New Roman"/>
          <w:spacing w:val="-1"/>
          <w:sz w:val="21"/>
        </w:rPr>
        <w:t xml:space="preserve"> </w:t>
      </w:r>
      <w:r>
        <w:rPr>
          <w:sz w:val="21"/>
        </w:rPr>
        <w:t>天计算。</w:t>
      </w:r>
    </w:p>
    <w:p w14:paraId="372A5B65">
      <w:pPr>
        <w:pStyle w:val="8"/>
        <w:spacing w:before="7"/>
        <w:rPr>
          <w:sz w:val="15"/>
        </w:rPr>
      </w:pPr>
    </w:p>
    <w:p w14:paraId="1D6F17FB">
      <w:pPr>
        <w:pStyle w:val="16"/>
        <w:numPr>
          <w:ilvl w:val="1"/>
          <w:numId w:val="7"/>
        </w:numPr>
        <w:tabs>
          <w:tab w:val="left" w:pos="896"/>
        </w:tabs>
        <w:spacing w:before="0" w:after="0" w:line="240" w:lineRule="auto"/>
        <w:ind w:left="895" w:right="0" w:hanging="370"/>
        <w:jc w:val="left"/>
        <w:rPr>
          <w:sz w:val="21"/>
        </w:rPr>
      </w:pPr>
      <w:r>
        <w:rPr>
          <w:sz w:val="21"/>
        </w:rPr>
        <w:t>“工作日”是指国家规定的工作时间，不含法定的节假等休息日。</w:t>
      </w:r>
    </w:p>
    <w:p w14:paraId="471CAE12">
      <w:pPr>
        <w:pStyle w:val="8"/>
        <w:spacing w:before="7"/>
        <w:rPr>
          <w:sz w:val="15"/>
        </w:rPr>
      </w:pPr>
    </w:p>
    <w:p w14:paraId="50BFF302">
      <w:pPr>
        <w:pStyle w:val="7"/>
        <w:numPr>
          <w:ilvl w:val="0"/>
          <w:numId w:val="5"/>
        </w:numPr>
        <w:tabs>
          <w:tab w:val="left" w:pos="844"/>
        </w:tabs>
        <w:spacing w:before="0" w:after="0" w:line="240" w:lineRule="auto"/>
        <w:ind w:left="843" w:leftChars="0" w:right="0" w:rightChars="0" w:hanging="318" w:firstLineChars="0"/>
        <w:jc w:val="left"/>
        <w:outlineLvl w:val="1"/>
        <w:rPr>
          <w:rFonts w:ascii="Times New Roman" w:eastAsia="Times New Roman"/>
          <w:sz w:val="19"/>
        </w:rPr>
      </w:pPr>
      <w:r>
        <w:t>采购项目预算及最高限价</w:t>
      </w:r>
    </w:p>
    <w:p w14:paraId="592E1C95">
      <w:pPr>
        <w:pStyle w:val="8"/>
        <w:spacing w:before="6"/>
        <w:rPr>
          <w:b/>
          <w:sz w:val="15"/>
        </w:rPr>
      </w:pPr>
    </w:p>
    <w:p w14:paraId="081E3B11">
      <w:pPr>
        <w:pStyle w:val="16"/>
        <w:numPr>
          <w:ilvl w:val="1"/>
          <w:numId w:val="5"/>
        </w:numPr>
        <w:tabs>
          <w:tab w:val="left" w:pos="791"/>
        </w:tabs>
        <w:spacing w:before="1" w:after="0" w:line="240" w:lineRule="auto"/>
        <w:ind w:left="790" w:right="0" w:hanging="265"/>
        <w:jc w:val="left"/>
        <w:rPr>
          <w:sz w:val="21"/>
        </w:rPr>
      </w:pPr>
      <w:r>
        <w:rPr>
          <w:spacing w:val="-1"/>
          <w:sz w:val="21"/>
        </w:rPr>
        <w:t>本项目采购资金已列入政府采购预算，预算金额见供应商须知前附表。</w:t>
      </w:r>
    </w:p>
    <w:p w14:paraId="14B6C725">
      <w:pPr>
        <w:pStyle w:val="8"/>
        <w:spacing w:before="6"/>
        <w:rPr>
          <w:sz w:val="15"/>
        </w:rPr>
      </w:pPr>
    </w:p>
    <w:p w14:paraId="72BFCBCC">
      <w:pPr>
        <w:pStyle w:val="16"/>
        <w:numPr>
          <w:ilvl w:val="1"/>
          <w:numId w:val="5"/>
        </w:numPr>
        <w:tabs>
          <w:tab w:val="left" w:pos="791"/>
        </w:tabs>
        <w:spacing w:before="0" w:after="0" w:line="240" w:lineRule="auto"/>
        <w:ind w:left="790" w:right="0" w:hanging="265"/>
        <w:jc w:val="left"/>
        <w:rPr>
          <w:sz w:val="21"/>
        </w:rPr>
      </w:pPr>
      <w:r>
        <w:rPr>
          <w:spacing w:val="-1"/>
          <w:sz w:val="21"/>
        </w:rPr>
        <w:t>本项目最高限价要求见供应商须知前附表。</w:t>
      </w:r>
    </w:p>
    <w:p w14:paraId="5AB1FDC6">
      <w:pPr>
        <w:pStyle w:val="8"/>
        <w:spacing w:before="7"/>
        <w:rPr>
          <w:sz w:val="15"/>
        </w:rPr>
      </w:pPr>
    </w:p>
    <w:p w14:paraId="7EF870A0">
      <w:pPr>
        <w:pStyle w:val="7"/>
        <w:numPr>
          <w:ilvl w:val="0"/>
          <w:numId w:val="5"/>
        </w:numPr>
        <w:tabs>
          <w:tab w:val="left" w:pos="844"/>
        </w:tabs>
        <w:spacing w:before="0" w:after="0" w:line="240" w:lineRule="auto"/>
        <w:ind w:left="843" w:leftChars="0" w:right="0" w:rightChars="0" w:hanging="318" w:firstLineChars="0"/>
        <w:jc w:val="left"/>
        <w:outlineLvl w:val="1"/>
        <w:rPr>
          <w:rFonts w:ascii="Times New Roman" w:eastAsia="Times New Roman"/>
          <w:sz w:val="19"/>
        </w:rPr>
      </w:pPr>
      <w:r>
        <w:t>供应商的资格要求</w:t>
      </w:r>
    </w:p>
    <w:p w14:paraId="58EA26AD">
      <w:pPr>
        <w:pStyle w:val="8"/>
        <w:spacing w:before="7"/>
        <w:rPr>
          <w:b/>
          <w:sz w:val="15"/>
        </w:rPr>
      </w:pPr>
    </w:p>
    <w:p w14:paraId="152318B8">
      <w:pPr>
        <w:pStyle w:val="16"/>
        <w:numPr>
          <w:ilvl w:val="1"/>
          <w:numId w:val="5"/>
        </w:numPr>
        <w:tabs>
          <w:tab w:val="left" w:pos="791"/>
        </w:tabs>
        <w:spacing w:before="0" w:after="0" w:line="240" w:lineRule="auto"/>
        <w:ind w:left="790" w:leftChars="0" w:right="0" w:rightChars="0" w:hanging="265" w:firstLineChars="0"/>
        <w:jc w:val="left"/>
        <w:outlineLvl w:val="2"/>
        <w:rPr>
          <w:sz w:val="21"/>
        </w:rPr>
      </w:pPr>
      <w:r>
        <w:rPr>
          <w:spacing w:val="-1"/>
          <w:sz w:val="21"/>
        </w:rPr>
        <w:t>供应商应当符合供应商须知前附表中规定的下列资格条件要求：</w:t>
      </w:r>
    </w:p>
    <w:p w14:paraId="06CDE217">
      <w:pPr>
        <w:pStyle w:val="8"/>
        <w:spacing w:before="6"/>
        <w:rPr>
          <w:sz w:val="15"/>
        </w:rPr>
      </w:pPr>
    </w:p>
    <w:p w14:paraId="39E572BA">
      <w:pPr>
        <w:pStyle w:val="16"/>
        <w:numPr>
          <w:ilvl w:val="2"/>
          <w:numId w:val="5"/>
        </w:numPr>
        <w:tabs>
          <w:tab w:val="left" w:pos="949"/>
        </w:tabs>
        <w:spacing w:before="1" w:after="0" w:line="240" w:lineRule="auto"/>
        <w:ind w:left="948" w:leftChars="0" w:right="0" w:rightChars="0" w:hanging="423" w:firstLineChars="0"/>
        <w:jc w:val="left"/>
        <w:outlineLvl w:val="3"/>
        <w:rPr>
          <w:sz w:val="21"/>
        </w:rPr>
      </w:pPr>
      <w:r>
        <w:rPr>
          <w:sz w:val="21"/>
        </w:rPr>
        <w:t>符合《中华人民共和国政府采购法》第二十二条规定的供应商条件：</w:t>
      </w:r>
    </w:p>
    <w:p w14:paraId="726E6393">
      <w:pPr>
        <w:pStyle w:val="8"/>
        <w:spacing w:before="6"/>
        <w:rPr>
          <w:sz w:val="15"/>
        </w:rPr>
      </w:pPr>
    </w:p>
    <w:p w14:paraId="7F61EC67">
      <w:pPr>
        <w:pStyle w:val="16"/>
        <w:numPr>
          <w:ilvl w:val="0"/>
          <w:numId w:val="8"/>
        </w:numPr>
        <w:tabs>
          <w:tab w:val="left" w:pos="1054"/>
        </w:tabs>
        <w:spacing w:before="0" w:after="0" w:line="240" w:lineRule="auto"/>
        <w:ind w:left="1053" w:right="0" w:hanging="528"/>
        <w:jc w:val="left"/>
        <w:rPr>
          <w:sz w:val="21"/>
        </w:rPr>
      </w:pPr>
      <w:r>
        <w:rPr>
          <w:spacing w:val="-1"/>
          <w:sz w:val="21"/>
        </w:rPr>
        <w:t>具有独立承担民事责任的能力；</w:t>
      </w:r>
    </w:p>
    <w:p w14:paraId="69EC1C39">
      <w:pPr>
        <w:pStyle w:val="8"/>
        <w:spacing w:before="7"/>
        <w:rPr>
          <w:sz w:val="15"/>
        </w:rPr>
      </w:pPr>
    </w:p>
    <w:p w14:paraId="31E3B81D">
      <w:pPr>
        <w:pStyle w:val="16"/>
        <w:numPr>
          <w:ilvl w:val="0"/>
          <w:numId w:val="8"/>
        </w:numPr>
        <w:tabs>
          <w:tab w:val="left" w:pos="1054"/>
        </w:tabs>
        <w:spacing w:before="0" w:after="0" w:line="240" w:lineRule="auto"/>
        <w:ind w:left="1053" w:right="0" w:hanging="528"/>
        <w:jc w:val="left"/>
        <w:rPr>
          <w:sz w:val="21"/>
        </w:rPr>
      </w:pPr>
      <w:r>
        <w:rPr>
          <w:spacing w:val="-1"/>
          <w:sz w:val="21"/>
        </w:rPr>
        <w:t>具有良好的商业信誉和健全的财务会计制度；</w:t>
      </w:r>
    </w:p>
    <w:p w14:paraId="116D2A56">
      <w:pPr>
        <w:pStyle w:val="8"/>
        <w:spacing w:before="7"/>
        <w:rPr>
          <w:sz w:val="15"/>
        </w:rPr>
      </w:pPr>
    </w:p>
    <w:p w14:paraId="1489ECB2">
      <w:pPr>
        <w:pStyle w:val="16"/>
        <w:numPr>
          <w:ilvl w:val="0"/>
          <w:numId w:val="8"/>
        </w:numPr>
        <w:tabs>
          <w:tab w:val="left" w:pos="1054"/>
        </w:tabs>
        <w:spacing w:before="0" w:after="0" w:line="240" w:lineRule="auto"/>
        <w:ind w:left="1053" w:right="0" w:hanging="528"/>
        <w:jc w:val="left"/>
        <w:rPr>
          <w:sz w:val="21"/>
        </w:rPr>
      </w:pPr>
      <w:r>
        <w:rPr>
          <w:spacing w:val="-1"/>
          <w:sz w:val="21"/>
        </w:rPr>
        <w:t>具有履行合同所必需的设备和专业技术能力；</w:t>
      </w:r>
    </w:p>
    <w:p w14:paraId="5662F2D5">
      <w:pPr>
        <w:pStyle w:val="8"/>
        <w:spacing w:before="7"/>
        <w:rPr>
          <w:sz w:val="15"/>
        </w:rPr>
      </w:pPr>
    </w:p>
    <w:p w14:paraId="57B3477C">
      <w:pPr>
        <w:pStyle w:val="16"/>
        <w:numPr>
          <w:ilvl w:val="0"/>
          <w:numId w:val="8"/>
        </w:numPr>
        <w:tabs>
          <w:tab w:val="left" w:pos="1054"/>
        </w:tabs>
        <w:spacing w:before="0" w:after="0" w:line="240" w:lineRule="auto"/>
        <w:ind w:left="1053" w:right="0" w:hanging="528"/>
        <w:jc w:val="left"/>
        <w:rPr>
          <w:sz w:val="21"/>
        </w:rPr>
      </w:pPr>
      <w:r>
        <w:rPr>
          <w:spacing w:val="-1"/>
          <w:sz w:val="21"/>
        </w:rPr>
        <w:t>有依法缴纳税收和社会保障资金的良好记录；</w:t>
      </w:r>
    </w:p>
    <w:p w14:paraId="213636C8">
      <w:pPr>
        <w:pStyle w:val="8"/>
        <w:spacing w:before="7"/>
        <w:rPr>
          <w:sz w:val="15"/>
        </w:rPr>
      </w:pPr>
    </w:p>
    <w:p w14:paraId="62B55A69">
      <w:pPr>
        <w:pStyle w:val="16"/>
        <w:numPr>
          <w:ilvl w:val="0"/>
          <w:numId w:val="8"/>
        </w:numPr>
        <w:tabs>
          <w:tab w:val="left" w:pos="1054"/>
        </w:tabs>
        <w:spacing w:before="0" w:after="0" w:line="240" w:lineRule="auto"/>
        <w:ind w:left="1053" w:right="0" w:hanging="528"/>
        <w:jc w:val="left"/>
        <w:rPr>
          <w:sz w:val="21"/>
        </w:rPr>
      </w:pPr>
      <w:r>
        <w:rPr>
          <w:spacing w:val="-1"/>
          <w:sz w:val="21"/>
        </w:rPr>
        <w:t>参加政府采购活动前三年内，在经营活动中没有重大违法记录；</w:t>
      </w:r>
    </w:p>
    <w:p w14:paraId="4F86601A">
      <w:pPr>
        <w:spacing w:after="0" w:line="240" w:lineRule="auto"/>
        <w:jc w:val="left"/>
        <w:rPr>
          <w:sz w:val="21"/>
        </w:rPr>
        <w:sectPr>
          <w:pgSz w:w="11910" w:h="16840"/>
          <w:pgMar w:top="1180" w:right="0" w:bottom="1180" w:left="720" w:header="879" w:footer="990" w:gutter="0"/>
          <w:cols w:space="720" w:num="1"/>
        </w:sectPr>
      </w:pPr>
    </w:p>
    <w:p w14:paraId="1EEEB089">
      <w:pPr>
        <w:pStyle w:val="16"/>
        <w:numPr>
          <w:ilvl w:val="0"/>
          <w:numId w:val="8"/>
        </w:numPr>
        <w:tabs>
          <w:tab w:val="left" w:pos="1054"/>
        </w:tabs>
        <w:spacing w:before="177" w:after="0" w:line="240" w:lineRule="auto"/>
        <w:ind w:left="1053" w:right="0" w:hanging="528"/>
        <w:jc w:val="left"/>
        <w:rPr>
          <w:sz w:val="21"/>
        </w:rPr>
      </w:pPr>
      <w:r>
        <w:rPr>
          <w:spacing w:val="-1"/>
          <w:sz w:val="21"/>
        </w:rPr>
        <w:t>政府采购法律法规相关规定的其他条件。</w:t>
      </w:r>
    </w:p>
    <w:p w14:paraId="019683E7">
      <w:pPr>
        <w:pStyle w:val="8"/>
        <w:spacing w:before="6"/>
        <w:rPr>
          <w:sz w:val="15"/>
        </w:rPr>
      </w:pPr>
    </w:p>
    <w:p w14:paraId="36DEEAA2">
      <w:pPr>
        <w:pStyle w:val="16"/>
        <w:numPr>
          <w:ilvl w:val="2"/>
          <w:numId w:val="5"/>
        </w:numPr>
        <w:tabs>
          <w:tab w:val="left" w:pos="949"/>
        </w:tabs>
        <w:spacing w:before="0" w:after="0" w:line="240" w:lineRule="auto"/>
        <w:ind w:left="948" w:leftChars="0" w:right="0" w:rightChars="0" w:hanging="423" w:firstLineChars="0"/>
        <w:jc w:val="left"/>
        <w:outlineLvl w:val="3"/>
        <w:rPr>
          <w:rFonts w:ascii="Times New Roman" w:eastAsia="Times New Roman"/>
          <w:sz w:val="21"/>
        </w:rPr>
      </w:pPr>
      <w:r>
        <w:rPr>
          <w:sz w:val="21"/>
        </w:rPr>
        <w:t>其他特定资格条件。</w:t>
      </w:r>
      <w:r>
        <w:rPr>
          <w:rFonts w:ascii="Times New Roman" w:eastAsia="Times New Roman"/>
          <w:sz w:val="21"/>
        </w:rPr>
        <w:t>(</w:t>
      </w:r>
      <w:r>
        <w:rPr>
          <w:sz w:val="21"/>
        </w:rPr>
        <w:t>详见供应商须知前附表</w:t>
      </w:r>
      <w:r>
        <w:rPr>
          <w:rFonts w:ascii="Times New Roman" w:eastAsia="Times New Roman"/>
          <w:sz w:val="21"/>
        </w:rPr>
        <w:t>)</w:t>
      </w:r>
    </w:p>
    <w:p w14:paraId="4D48A48F">
      <w:pPr>
        <w:pStyle w:val="8"/>
        <w:spacing w:before="4"/>
        <w:rPr>
          <w:rFonts w:ascii="Times New Roman"/>
          <w:sz w:val="17"/>
        </w:rPr>
      </w:pPr>
    </w:p>
    <w:p w14:paraId="5AAEFDB7">
      <w:pPr>
        <w:pStyle w:val="16"/>
        <w:numPr>
          <w:ilvl w:val="1"/>
          <w:numId w:val="5"/>
        </w:numPr>
        <w:tabs>
          <w:tab w:val="left" w:pos="791"/>
        </w:tabs>
        <w:spacing w:before="0" w:after="0" w:line="240" w:lineRule="auto"/>
        <w:ind w:left="790" w:leftChars="0" w:right="0" w:rightChars="0" w:hanging="265" w:firstLineChars="0"/>
        <w:jc w:val="both"/>
        <w:outlineLvl w:val="2"/>
        <w:rPr>
          <w:sz w:val="21"/>
        </w:rPr>
      </w:pPr>
      <w:r>
        <w:rPr>
          <w:spacing w:val="-1"/>
          <w:sz w:val="21"/>
        </w:rPr>
        <w:t>供应商存在下列情形之一的不得参加采购活动：</w:t>
      </w:r>
    </w:p>
    <w:p w14:paraId="600D3A0C">
      <w:pPr>
        <w:pStyle w:val="8"/>
        <w:spacing w:before="7"/>
        <w:rPr>
          <w:sz w:val="15"/>
        </w:rPr>
      </w:pPr>
    </w:p>
    <w:p w14:paraId="19FA6E39">
      <w:pPr>
        <w:pStyle w:val="16"/>
        <w:numPr>
          <w:ilvl w:val="2"/>
          <w:numId w:val="5"/>
        </w:numPr>
        <w:tabs>
          <w:tab w:val="left" w:pos="949"/>
        </w:tabs>
        <w:spacing w:before="0" w:after="0" w:line="417" w:lineRule="auto"/>
        <w:ind w:left="526" w:right="1244" w:firstLine="0"/>
        <w:jc w:val="both"/>
        <w:rPr>
          <w:sz w:val="21"/>
        </w:rPr>
      </w:pPr>
      <w:r>
        <w:rPr>
          <w:spacing w:val="-1"/>
          <w:sz w:val="21"/>
        </w:rPr>
        <w:t>单位负责人为同一人或者存在直接控股、管理关系的不同供应商，不得参加同一合同项下的政府采购活动。为采购项目提供整体设计、规范编制或者项目管理、监理、检测等服务的供应商，不得再参加</w:t>
      </w:r>
      <w:r>
        <w:rPr>
          <w:sz w:val="21"/>
        </w:rPr>
        <w:t>该采购项目的其他采购活动。</w:t>
      </w:r>
    </w:p>
    <w:p w14:paraId="24AB4E23">
      <w:pPr>
        <w:pStyle w:val="16"/>
        <w:numPr>
          <w:ilvl w:val="2"/>
          <w:numId w:val="5"/>
        </w:numPr>
        <w:tabs>
          <w:tab w:val="left" w:pos="1002"/>
        </w:tabs>
        <w:spacing w:before="0" w:after="0" w:line="417" w:lineRule="auto"/>
        <w:ind w:left="526" w:right="1244" w:firstLine="0"/>
        <w:jc w:val="both"/>
        <w:rPr>
          <w:sz w:val="21"/>
        </w:rPr>
      </w:pPr>
      <w:r>
        <w:rPr>
          <w:spacing w:val="-3"/>
          <w:sz w:val="21"/>
        </w:rPr>
        <w:t>因违法经营受到刑事处罚或者责令停产停业、吊销许可证或者执照、较大数额罚款等行政处罚，或</w:t>
      </w:r>
      <w:r>
        <w:rPr>
          <w:sz w:val="21"/>
        </w:rPr>
        <w:t>者存在财政部门认定的其他重大违法记录，以及在财政部门禁止参加政府采购活动期限以内的。</w:t>
      </w:r>
    </w:p>
    <w:p w14:paraId="1256D285">
      <w:pPr>
        <w:pStyle w:val="7"/>
        <w:numPr>
          <w:ilvl w:val="0"/>
          <w:numId w:val="5"/>
        </w:numPr>
        <w:tabs>
          <w:tab w:val="left" w:pos="844"/>
        </w:tabs>
        <w:spacing w:before="0" w:after="0" w:line="269" w:lineRule="exact"/>
        <w:ind w:left="843" w:leftChars="0" w:right="0" w:rightChars="0" w:hanging="318" w:firstLineChars="0"/>
        <w:jc w:val="left"/>
        <w:outlineLvl w:val="1"/>
        <w:rPr>
          <w:rFonts w:ascii="Times New Roman" w:eastAsia="Times New Roman"/>
          <w:sz w:val="19"/>
        </w:rPr>
      </w:pPr>
      <w:r>
        <w:t>关于费用</w:t>
      </w:r>
    </w:p>
    <w:p w14:paraId="29666880">
      <w:pPr>
        <w:pStyle w:val="8"/>
        <w:spacing w:before="6"/>
        <w:rPr>
          <w:b/>
          <w:sz w:val="15"/>
        </w:rPr>
      </w:pPr>
    </w:p>
    <w:p w14:paraId="1D5AE3E8">
      <w:pPr>
        <w:pStyle w:val="16"/>
        <w:numPr>
          <w:ilvl w:val="1"/>
          <w:numId w:val="5"/>
        </w:numPr>
        <w:tabs>
          <w:tab w:val="left" w:pos="791"/>
        </w:tabs>
        <w:spacing w:before="0" w:after="0" w:line="417" w:lineRule="auto"/>
        <w:ind w:left="526" w:right="1245" w:firstLine="0"/>
        <w:jc w:val="left"/>
        <w:rPr>
          <w:sz w:val="21"/>
        </w:rPr>
      </w:pPr>
      <w:r>
        <w:rPr>
          <w:spacing w:val="-3"/>
          <w:sz w:val="21"/>
        </w:rPr>
        <w:t>供应商应自行承担所有参与采购活动的相关费用，不论采购结果如何，采购人或者采购代理机构均无</w:t>
      </w:r>
      <w:r>
        <w:rPr>
          <w:sz w:val="21"/>
        </w:rPr>
        <w:t>义务和责任承担这些费用。</w:t>
      </w:r>
    </w:p>
    <w:p w14:paraId="224B621C">
      <w:pPr>
        <w:pStyle w:val="7"/>
        <w:numPr>
          <w:ilvl w:val="0"/>
          <w:numId w:val="5"/>
        </w:numPr>
        <w:tabs>
          <w:tab w:val="left" w:pos="844"/>
        </w:tabs>
        <w:spacing w:before="0" w:after="0" w:line="269" w:lineRule="exact"/>
        <w:ind w:left="843" w:leftChars="0" w:right="0" w:rightChars="0" w:hanging="318" w:firstLineChars="0"/>
        <w:jc w:val="left"/>
        <w:outlineLvl w:val="1"/>
        <w:rPr>
          <w:rFonts w:ascii="Times New Roman" w:eastAsia="Times New Roman"/>
          <w:sz w:val="19"/>
        </w:rPr>
      </w:pPr>
      <w:r>
        <w:t>授权委托</w:t>
      </w:r>
    </w:p>
    <w:p w14:paraId="338142C0">
      <w:pPr>
        <w:pStyle w:val="8"/>
        <w:spacing w:before="7"/>
        <w:rPr>
          <w:b/>
          <w:sz w:val="15"/>
        </w:rPr>
      </w:pPr>
    </w:p>
    <w:p w14:paraId="6B882C97">
      <w:pPr>
        <w:pStyle w:val="8"/>
        <w:spacing w:line="417" w:lineRule="auto"/>
        <w:ind w:left="526" w:right="1245"/>
      </w:pPr>
      <w:r>
        <w:rPr>
          <w:spacing w:val="-1"/>
        </w:rPr>
        <w:t>供应商代表不是供应商的法定代表人的，应当持有法定代表人的授权委托书，同时提供供应商代表身份</w:t>
      </w:r>
      <w:r>
        <w:t>证明。</w:t>
      </w:r>
    </w:p>
    <w:p w14:paraId="21BF79F8">
      <w:pPr>
        <w:pStyle w:val="7"/>
        <w:numPr>
          <w:ilvl w:val="0"/>
          <w:numId w:val="5"/>
        </w:numPr>
        <w:tabs>
          <w:tab w:val="left" w:pos="844"/>
        </w:tabs>
        <w:spacing w:before="0" w:after="0" w:line="269" w:lineRule="exact"/>
        <w:ind w:left="843" w:leftChars="0" w:right="0" w:rightChars="0" w:hanging="318" w:firstLineChars="0"/>
        <w:jc w:val="left"/>
        <w:outlineLvl w:val="1"/>
        <w:rPr>
          <w:rFonts w:ascii="Times New Roman" w:eastAsia="Times New Roman"/>
          <w:sz w:val="19"/>
        </w:rPr>
      </w:pPr>
      <w:r>
        <w:t>联合体响应</w:t>
      </w:r>
    </w:p>
    <w:p w14:paraId="4DD07CC0">
      <w:pPr>
        <w:pStyle w:val="8"/>
        <w:spacing w:before="7"/>
        <w:rPr>
          <w:b/>
          <w:sz w:val="15"/>
        </w:rPr>
      </w:pPr>
    </w:p>
    <w:p w14:paraId="45BCFB9D">
      <w:pPr>
        <w:pStyle w:val="16"/>
        <w:numPr>
          <w:ilvl w:val="1"/>
          <w:numId w:val="5"/>
        </w:numPr>
        <w:tabs>
          <w:tab w:val="left" w:pos="791"/>
        </w:tabs>
        <w:spacing w:before="0" w:after="0" w:line="240" w:lineRule="auto"/>
        <w:ind w:left="790" w:leftChars="0" w:right="0" w:rightChars="0" w:hanging="265" w:firstLineChars="0"/>
        <w:jc w:val="both"/>
        <w:outlineLvl w:val="2"/>
        <w:rPr>
          <w:sz w:val="21"/>
        </w:rPr>
      </w:pPr>
      <w:r>
        <w:rPr>
          <w:spacing w:val="-1"/>
          <w:sz w:val="21"/>
        </w:rPr>
        <w:t>本项目是否接受联合体形式参与详见供应商须知前附表。</w:t>
      </w:r>
    </w:p>
    <w:p w14:paraId="494A24FB">
      <w:pPr>
        <w:pStyle w:val="8"/>
        <w:spacing w:before="7"/>
        <w:rPr>
          <w:sz w:val="15"/>
        </w:rPr>
      </w:pPr>
    </w:p>
    <w:p w14:paraId="5D30DDC7">
      <w:pPr>
        <w:pStyle w:val="16"/>
        <w:numPr>
          <w:ilvl w:val="1"/>
          <w:numId w:val="5"/>
        </w:numPr>
        <w:tabs>
          <w:tab w:val="left" w:pos="791"/>
        </w:tabs>
        <w:spacing w:before="0" w:after="0" w:line="240" w:lineRule="auto"/>
        <w:ind w:left="790" w:leftChars="0" w:right="0" w:rightChars="0" w:hanging="265" w:firstLineChars="0"/>
        <w:jc w:val="left"/>
        <w:outlineLvl w:val="2"/>
        <w:rPr>
          <w:sz w:val="21"/>
        </w:rPr>
      </w:pPr>
      <w:r>
        <w:rPr>
          <w:spacing w:val="-1"/>
          <w:sz w:val="21"/>
        </w:rPr>
        <w:t>供应商为联合体形式的，应遵守以下规定：</w:t>
      </w:r>
    </w:p>
    <w:p w14:paraId="122042EC">
      <w:pPr>
        <w:pStyle w:val="8"/>
        <w:spacing w:before="6"/>
        <w:rPr>
          <w:sz w:val="15"/>
        </w:rPr>
      </w:pPr>
    </w:p>
    <w:p w14:paraId="0BF789B3">
      <w:pPr>
        <w:pStyle w:val="16"/>
        <w:numPr>
          <w:ilvl w:val="0"/>
          <w:numId w:val="9"/>
        </w:numPr>
        <w:tabs>
          <w:tab w:val="left" w:pos="1057"/>
        </w:tabs>
        <w:spacing w:before="0" w:after="0" w:line="417" w:lineRule="auto"/>
        <w:ind w:left="526" w:right="1255" w:firstLine="0"/>
        <w:jc w:val="left"/>
        <w:rPr>
          <w:sz w:val="21"/>
        </w:rPr>
      </w:pPr>
      <w:r>
        <w:rPr>
          <w:sz w:val="21"/>
        </w:rPr>
        <w:t>联合体各方必须签订联合体协议书，明确联合体牵头人和各方权利、义务及分工、合同工作量比例；</w:t>
      </w:r>
    </w:p>
    <w:p w14:paraId="05C8351E">
      <w:pPr>
        <w:pStyle w:val="16"/>
        <w:numPr>
          <w:ilvl w:val="0"/>
          <w:numId w:val="9"/>
        </w:numPr>
        <w:tabs>
          <w:tab w:val="left" w:pos="1054"/>
        </w:tabs>
        <w:spacing w:before="0" w:after="0" w:line="269" w:lineRule="exact"/>
        <w:ind w:left="1053" w:right="0" w:hanging="528"/>
        <w:jc w:val="left"/>
        <w:rPr>
          <w:sz w:val="21"/>
        </w:rPr>
      </w:pPr>
      <w:r>
        <w:rPr>
          <w:spacing w:val="-1"/>
          <w:sz w:val="21"/>
        </w:rPr>
        <w:t>联合体各方均应当符合供应商须知前附表规定的供应商基本资格条件；</w:t>
      </w:r>
    </w:p>
    <w:p w14:paraId="6E8DE7B3">
      <w:pPr>
        <w:pStyle w:val="8"/>
        <w:spacing w:before="7"/>
        <w:rPr>
          <w:sz w:val="15"/>
        </w:rPr>
      </w:pPr>
    </w:p>
    <w:p w14:paraId="69D5CC7C">
      <w:pPr>
        <w:pStyle w:val="16"/>
        <w:numPr>
          <w:ilvl w:val="0"/>
          <w:numId w:val="9"/>
        </w:numPr>
        <w:tabs>
          <w:tab w:val="left" w:pos="1054"/>
        </w:tabs>
        <w:spacing w:before="0" w:after="0" w:line="240" w:lineRule="auto"/>
        <w:ind w:left="1053" w:right="0" w:hanging="528"/>
        <w:jc w:val="left"/>
        <w:rPr>
          <w:sz w:val="21"/>
        </w:rPr>
      </w:pPr>
      <w:r>
        <w:rPr>
          <w:spacing w:val="-1"/>
          <w:sz w:val="21"/>
        </w:rPr>
        <w:t>除另有规定外，联合体各方中至少有一方应当符合供应商须知前附表规定的供应商特定资格条件；</w:t>
      </w:r>
    </w:p>
    <w:p w14:paraId="1178FDBD">
      <w:pPr>
        <w:pStyle w:val="8"/>
        <w:spacing w:before="7"/>
        <w:rPr>
          <w:sz w:val="15"/>
        </w:rPr>
      </w:pPr>
    </w:p>
    <w:p w14:paraId="5D49E7C2">
      <w:pPr>
        <w:pStyle w:val="16"/>
        <w:numPr>
          <w:ilvl w:val="0"/>
          <w:numId w:val="9"/>
        </w:numPr>
        <w:tabs>
          <w:tab w:val="left" w:pos="1057"/>
        </w:tabs>
        <w:spacing w:before="0" w:after="0" w:line="417" w:lineRule="auto"/>
        <w:ind w:left="526" w:right="1255" w:firstLine="0"/>
        <w:jc w:val="left"/>
        <w:rPr>
          <w:sz w:val="21"/>
        </w:rPr>
      </w:pPr>
      <w:r>
        <w:rPr>
          <w:sz w:val="21"/>
        </w:rPr>
        <w:t>联合体中有同类资质的供应商按照联合体分工承担相同工作的，应当按照资质等级较低的供应商确定资质等级；</w:t>
      </w:r>
    </w:p>
    <w:p w14:paraId="33A771C4">
      <w:pPr>
        <w:pStyle w:val="16"/>
        <w:numPr>
          <w:ilvl w:val="0"/>
          <w:numId w:val="9"/>
        </w:numPr>
        <w:tabs>
          <w:tab w:val="left" w:pos="1054"/>
        </w:tabs>
        <w:spacing w:before="0" w:after="0" w:line="269" w:lineRule="exact"/>
        <w:ind w:left="1053" w:right="0" w:hanging="528"/>
        <w:jc w:val="left"/>
        <w:rPr>
          <w:sz w:val="21"/>
        </w:rPr>
      </w:pPr>
      <w:r>
        <w:rPr>
          <w:spacing w:val="-1"/>
          <w:sz w:val="21"/>
        </w:rPr>
        <w:t>联合体各方不得再单独或与其他供应商组成新的联合体参加同一项目的采购活动。</w:t>
      </w:r>
    </w:p>
    <w:p w14:paraId="0400FF06">
      <w:pPr>
        <w:pStyle w:val="8"/>
        <w:spacing w:before="7"/>
        <w:rPr>
          <w:sz w:val="15"/>
        </w:rPr>
      </w:pPr>
    </w:p>
    <w:p w14:paraId="2126E60E">
      <w:pPr>
        <w:pStyle w:val="7"/>
        <w:numPr>
          <w:ilvl w:val="0"/>
          <w:numId w:val="5"/>
        </w:numPr>
        <w:tabs>
          <w:tab w:val="left" w:pos="844"/>
        </w:tabs>
        <w:spacing w:before="0" w:after="0" w:line="240" w:lineRule="auto"/>
        <w:ind w:left="843" w:leftChars="0" w:right="0" w:rightChars="0" w:hanging="318" w:firstLineChars="0"/>
        <w:jc w:val="left"/>
        <w:outlineLvl w:val="1"/>
        <w:rPr>
          <w:rFonts w:ascii="Times New Roman" w:eastAsia="Times New Roman"/>
          <w:sz w:val="19"/>
        </w:rPr>
      </w:pPr>
      <w:r>
        <w:t>项目现场考察</w:t>
      </w:r>
    </w:p>
    <w:p w14:paraId="0D331B5F">
      <w:pPr>
        <w:pStyle w:val="8"/>
        <w:spacing w:before="6"/>
        <w:rPr>
          <w:b/>
          <w:sz w:val="15"/>
        </w:rPr>
      </w:pPr>
    </w:p>
    <w:p w14:paraId="74FEC145">
      <w:pPr>
        <w:pStyle w:val="16"/>
        <w:numPr>
          <w:ilvl w:val="1"/>
          <w:numId w:val="5"/>
        </w:numPr>
        <w:tabs>
          <w:tab w:val="left" w:pos="791"/>
        </w:tabs>
        <w:spacing w:before="0" w:after="0" w:line="240" w:lineRule="auto"/>
        <w:ind w:left="790" w:right="0" w:hanging="265"/>
        <w:jc w:val="left"/>
        <w:rPr>
          <w:sz w:val="21"/>
        </w:rPr>
      </w:pPr>
      <w:r>
        <w:rPr>
          <w:spacing w:val="-1"/>
          <w:sz w:val="21"/>
        </w:rPr>
        <w:t>本项目是否组织现场考察详见供应商须知前附表。</w:t>
      </w:r>
    </w:p>
    <w:p w14:paraId="1B4B27C3">
      <w:pPr>
        <w:pStyle w:val="8"/>
        <w:spacing w:before="7"/>
        <w:rPr>
          <w:sz w:val="15"/>
        </w:rPr>
      </w:pPr>
    </w:p>
    <w:p w14:paraId="021978AD">
      <w:pPr>
        <w:pStyle w:val="16"/>
        <w:numPr>
          <w:ilvl w:val="1"/>
          <w:numId w:val="5"/>
        </w:numPr>
        <w:tabs>
          <w:tab w:val="left" w:pos="791"/>
        </w:tabs>
        <w:spacing w:before="0" w:after="0" w:line="417" w:lineRule="auto"/>
        <w:ind w:left="526" w:right="1245" w:firstLine="0"/>
        <w:jc w:val="left"/>
        <w:rPr>
          <w:sz w:val="21"/>
        </w:rPr>
      </w:pPr>
      <w:r>
        <w:rPr>
          <w:spacing w:val="-3"/>
          <w:sz w:val="21"/>
        </w:rPr>
        <w:t>供应商应按供应商须知前附表中规定的时间及地点，对采购项目现场和周围环境进行考察。供应商未</w:t>
      </w:r>
      <w:r>
        <w:rPr>
          <w:sz w:val="21"/>
        </w:rPr>
        <w:t>在指定时间进行考察的，采购人不再另行组织。</w:t>
      </w:r>
    </w:p>
    <w:p w14:paraId="6608EF53">
      <w:pPr>
        <w:pStyle w:val="16"/>
        <w:numPr>
          <w:ilvl w:val="1"/>
          <w:numId w:val="5"/>
        </w:numPr>
        <w:tabs>
          <w:tab w:val="left" w:pos="791"/>
        </w:tabs>
        <w:spacing w:before="0" w:after="0" w:line="240" w:lineRule="auto"/>
        <w:ind w:left="790" w:right="0" w:hanging="265"/>
        <w:jc w:val="left"/>
        <w:rPr>
          <w:sz w:val="21"/>
        </w:rPr>
      </w:pPr>
      <w:r>
        <w:rPr>
          <w:spacing w:val="-1"/>
          <w:sz w:val="21"/>
        </w:rPr>
        <w:t>考察现场的费用由供应商自己承担，考察期间所发生的人身伤害及财产损失由供应商自己负责。</w:t>
      </w:r>
    </w:p>
    <w:p w14:paraId="469A896F">
      <w:pPr>
        <w:pStyle w:val="8"/>
        <w:spacing w:before="7"/>
        <w:rPr>
          <w:sz w:val="15"/>
        </w:rPr>
      </w:pPr>
    </w:p>
    <w:p w14:paraId="6FF4A8FA">
      <w:pPr>
        <w:pStyle w:val="16"/>
        <w:numPr>
          <w:ilvl w:val="1"/>
          <w:numId w:val="5"/>
        </w:numPr>
        <w:tabs>
          <w:tab w:val="left" w:pos="791"/>
        </w:tabs>
        <w:spacing w:before="0" w:after="0" w:line="240" w:lineRule="auto"/>
        <w:ind w:left="790" w:right="0" w:hanging="265"/>
        <w:jc w:val="left"/>
        <w:rPr>
          <w:sz w:val="21"/>
        </w:rPr>
      </w:pPr>
      <w:r>
        <w:rPr>
          <w:spacing w:val="-3"/>
          <w:sz w:val="21"/>
        </w:rPr>
        <w:t>采购人不对供应商据此而做出的推论、理解和结论负责。一旦成交，供应商不得以任何借口，提出</w:t>
      </w:r>
    </w:p>
    <w:p w14:paraId="6FB1B504">
      <w:pPr>
        <w:spacing w:after="0" w:line="240" w:lineRule="auto"/>
        <w:jc w:val="left"/>
        <w:rPr>
          <w:sz w:val="21"/>
        </w:rPr>
        <w:sectPr>
          <w:pgSz w:w="11910" w:h="16840"/>
          <w:pgMar w:top="1180" w:right="0" w:bottom="1180" w:left="720" w:header="879" w:footer="990" w:gutter="0"/>
          <w:cols w:space="720" w:num="1"/>
        </w:sectPr>
      </w:pPr>
    </w:p>
    <w:p w14:paraId="5BEBD206">
      <w:pPr>
        <w:pStyle w:val="8"/>
        <w:spacing w:before="3"/>
        <w:rPr>
          <w:sz w:val="8"/>
        </w:rPr>
      </w:pPr>
    </w:p>
    <w:p w14:paraId="14B82B4F">
      <w:pPr>
        <w:pStyle w:val="8"/>
        <w:spacing w:before="71"/>
        <w:ind w:left="526"/>
      </w:pPr>
      <w:r>
        <w:t>额外补偿，或延长合同期限的要求。</w:t>
      </w:r>
    </w:p>
    <w:p w14:paraId="4463DF35">
      <w:pPr>
        <w:pStyle w:val="8"/>
        <w:spacing w:before="7"/>
        <w:rPr>
          <w:sz w:val="15"/>
        </w:rPr>
      </w:pPr>
    </w:p>
    <w:p w14:paraId="7E1671BE">
      <w:pPr>
        <w:pStyle w:val="7"/>
        <w:numPr>
          <w:ilvl w:val="0"/>
          <w:numId w:val="5"/>
        </w:numPr>
        <w:tabs>
          <w:tab w:val="left" w:pos="844"/>
        </w:tabs>
        <w:spacing w:before="0" w:after="0" w:line="240" w:lineRule="auto"/>
        <w:ind w:left="843" w:leftChars="0" w:right="0" w:rightChars="0" w:hanging="318" w:firstLineChars="0"/>
        <w:jc w:val="left"/>
        <w:outlineLvl w:val="1"/>
        <w:rPr>
          <w:rFonts w:ascii="Times New Roman" w:eastAsia="Times New Roman"/>
          <w:sz w:val="19"/>
        </w:rPr>
      </w:pPr>
      <w:r>
        <w:t>采购进口产品</w:t>
      </w:r>
    </w:p>
    <w:p w14:paraId="38030D4C">
      <w:pPr>
        <w:pStyle w:val="8"/>
        <w:spacing w:before="6"/>
        <w:rPr>
          <w:b/>
          <w:sz w:val="15"/>
        </w:rPr>
      </w:pPr>
    </w:p>
    <w:p w14:paraId="40F0B0EA">
      <w:pPr>
        <w:pStyle w:val="16"/>
        <w:numPr>
          <w:ilvl w:val="1"/>
          <w:numId w:val="5"/>
        </w:numPr>
        <w:tabs>
          <w:tab w:val="left" w:pos="791"/>
        </w:tabs>
        <w:spacing w:before="1" w:after="0" w:line="240" w:lineRule="auto"/>
        <w:ind w:left="790" w:right="0" w:hanging="265"/>
        <w:jc w:val="left"/>
        <w:rPr>
          <w:sz w:val="21"/>
        </w:rPr>
      </w:pPr>
      <w:r>
        <w:rPr>
          <w:spacing w:val="-1"/>
          <w:sz w:val="21"/>
        </w:rPr>
        <w:t>本项目是否采购进口产品及相关要求见供应商须知前附表。</w:t>
      </w:r>
    </w:p>
    <w:p w14:paraId="17FF30F2">
      <w:pPr>
        <w:pStyle w:val="8"/>
        <w:spacing w:before="6"/>
        <w:rPr>
          <w:sz w:val="15"/>
        </w:rPr>
      </w:pPr>
    </w:p>
    <w:p w14:paraId="2A5B0614">
      <w:pPr>
        <w:pStyle w:val="7"/>
        <w:numPr>
          <w:ilvl w:val="0"/>
          <w:numId w:val="5"/>
        </w:numPr>
        <w:tabs>
          <w:tab w:val="left" w:pos="844"/>
        </w:tabs>
        <w:spacing w:before="1" w:after="0" w:line="240" w:lineRule="auto"/>
        <w:ind w:left="843" w:leftChars="0" w:right="0" w:rightChars="0" w:hanging="318" w:firstLineChars="0"/>
        <w:jc w:val="left"/>
        <w:outlineLvl w:val="1"/>
        <w:rPr>
          <w:rFonts w:ascii="Times New Roman" w:eastAsia="Times New Roman"/>
          <w:sz w:val="19"/>
        </w:rPr>
      </w:pPr>
      <w:r>
        <w:t>政策与其他规定</w:t>
      </w:r>
    </w:p>
    <w:p w14:paraId="0234357E">
      <w:pPr>
        <w:pStyle w:val="8"/>
        <w:spacing w:before="6"/>
        <w:rPr>
          <w:b/>
          <w:sz w:val="15"/>
        </w:rPr>
      </w:pPr>
    </w:p>
    <w:p w14:paraId="778C9368">
      <w:pPr>
        <w:pStyle w:val="16"/>
        <w:numPr>
          <w:ilvl w:val="1"/>
          <w:numId w:val="5"/>
        </w:numPr>
        <w:tabs>
          <w:tab w:val="left" w:pos="794"/>
        </w:tabs>
        <w:spacing w:before="0" w:after="0" w:line="417" w:lineRule="auto"/>
        <w:ind w:left="526" w:right="1256" w:firstLine="0"/>
        <w:jc w:val="both"/>
        <w:rPr>
          <w:sz w:val="21"/>
        </w:rPr>
      </w:pPr>
      <w:r>
        <w:rPr>
          <w:sz w:val="21"/>
        </w:rPr>
        <w:t>产品属于政府强制采购节能产品范围，必须将是否列入最新一期节能清单作为采购产品的资格条件。本项目的详细要求见供应商须知前附表。</w:t>
      </w:r>
    </w:p>
    <w:p w14:paraId="3654BA4B">
      <w:pPr>
        <w:pStyle w:val="16"/>
        <w:numPr>
          <w:ilvl w:val="1"/>
          <w:numId w:val="5"/>
        </w:numPr>
        <w:tabs>
          <w:tab w:val="left" w:pos="791"/>
        </w:tabs>
        <w:spacing w:before="0" w:after="0" w:line="417" w:lineRule="auto"/>
        <w:ind w:left="526" w:right="1245" w:firstLine="0"/>
        <w:jc w:val="both"/>
        <w:rPr>
          <w:sz w:val="21"/>
        </w:rPr>
      </w:pPr>
      <w:r>
        <w:rPr>
          <w:spacing w:val="-1"/>
          <w:sz w:val="21"/>
        </w:rPr>
        <w:t>对列入最新一期节能清单</w:t>
      </w:r>
      <w:r>
        <w:rPr>
          <w:rFonts w:ascii="Times New Roman" w:hAnsi="Times New Roman" w:eastAsia="Times New Roman"/>
          <w:spacing w:val="-1"/>
          <w:sz w:val="21"/>
        </w:rPr>
        <w:t>(</w:t>
      </w:r>
      <w:r>
        <w:rPr>
          <w:spacing w:val="-1"/>
          <w:sz w:val="21"/>
        </w:rPr>
        <w:t>非强制类</w:t>
      </w:r>
      <w:r>
        <w:rPr>
          <w:rFonts w:ascii="Times New Roman" w:hAnsi="Times New Roman" w:eastAsia="Times New Roman"/>
          <w:spacing w:val="-1"/>
          <w:sz w:val="21"/>
        </w:rPr>
        <w:t>)</w:t>
      </w:r>
      <w:r>
        <w:rPr>
          <w:spacing w:val="-1"/>
          <w:sz w:val="21"/>
        </w:rPr>
        <w:t>、环保清单内的产品，分别予以相应的加分或价格扣除；对于同时列入“两个清单”的产品，优先于只获得其中一项认证的产品。本项目的详细要求见供应商须知前附</w:t>
      </w:r>
      <w:r>
        <w:rPr>
          <w:sz w:val="21"/>
        </w:rPr>
        <w:t>表。</w:t>
      </w:r>
    </w:p>
    <w:p w14:paraId="3B63EE0A">
      <w:pPr>
        <w:pStyle w:val="16"/>
        <w:numPr>
          <w:ilvl w:val="1"/>
          <w:numId w:val="5"/>
        </w:numPr>
        <w:tabs>
          <w:tab w:val="left" w:pos="791"/>
        </w:tabs>
        <w:spacing w:before="0" w:after="0" w:line="417" w:lineRule="auto"/>
        <w:ind w:left="526" w:right="1245" w:firstLine="0"/>
        <w:jc w:val="both"/>
        <w:rPr>
          <w:sz w:val="21"/>
        </w:rPr>
      </w:pPr>
      <w:r>
        <w:rPr>
          <w:spacing w:val="-3"/>
          <w:sz w:val="21"/>
        </w:rPr>
        <w:t>供应商享受支持中小企业发展政策优惠的，可用扣除后的最后报价参与价格比较。本项目价格扣除比</w:t>
      </w:r>
      <w:r>
        <w:rPr>
          <w:sz w:val="21"/>
        </w:rPr>
        <w:t>例及相关要求见供应商须知前附表。</w:t>
      </w:r>
    </w:p>
    <w:p w14:paraId="234B3D2D">
      <w:pPr>
        <w:pStyle w:val="16"/>
        <w:numPr>
          <w:ilvl w:val="1"/>
          <w:numId w:val="5"/>
        </w:numPr>
        <w:tabs>
          <w:tab w:val="left" w:pos="791"/>
        </w:tabs>
        <w:spacing w:before="0" w:after="0" w:line="417" w:lineRule="auto"/>
        <w:ind w:left="526" w:right="1244" w:firstLine="0"/>
        <w:jc w:val="both"/>
        <w:rPr>
          <w:sz w:val="21"/>
        </w:rPr>
      </w:pPr>
      <w:r>
        <w:rPr>
          <w:spacing w:val="-3"/>
          <w:sz w:val="21"/>
        </w:rPr>
        <w:t>监狱企业视同小型、微型企业，享受促进中小企业发展政策优惠，可用扣除后的最后报价参与价格比</w:t>
      </w:r>
      <w:r>
        <w:rPr>
          <w:sz w:val="21"/>
        </w:rPr>
        <w:t>较。本项目价格扣除比例及相关要求见供应商须知前附表。</w:t>
      </w:r>
    </w:p>
    <w:p w14:paraId="7F8FFB39">
      <w:pPr>
        <w:pStyle w:val="16"/>
        <w:numPr>
          <w:ilvl w:val="1"/>
          <w:numId w:val="5"/>
        </w:numPr>
        <w:tabs>
          <w:tab w:val="left" w:pos="791"/>
        </w:tabs>
        <w:spacing w:before="0" w:after="0" w:line="417" w:lineRule="auto"/>
        <w:ind w:left="526" w:right="1245" w:firstLine="0"/>
        <w:jc w:val="both"/>
        <w:rPr>
          <w:sz w:val="21"/>
        </w:rPr>
      </w:pPr>
      <w:r>
        <w:rPr>
          <w:spacing w:val="-3"/>
          <w:sz w:val="21"/>
        </w:rPr>
        <w:t>采购人使用财政性资金采购信息安全产品的，应当采购经国家认证的信息安全产品，应当在采购文件</w:t>
      </w:r>
      <w:r>
        <w:rPr>
          <w:spacing w:val="-1"/>
          <w:sz w:val="21"/>
        </w:rPr>
        <w:t>中载明对产品获得信息安全认证的要求，并要求产品供应商提供由中国信息安全认证中心按国家标准认</w:t>
      </w:r>
      <w:r>
        <w:rPr>
          <w:sz w:val="21"/>
        </w:rPr>
        <w:t>证颁发的有效认证证书。本项目的详细要求见供应商须知前附表。</w:t>
      </w:r>
    </w:p>
    <w:p w14:paraId="5996FC0A">
      <w:pPr>
        <w:pStyle w:val="16"/>
        <w:numPr>
          <w:ilvl w:val="1"/>
          <w:numId w:val="5"/>
        </w:numPr>
        <w:tabs>
          <w:tab w:val="left" w:pos="791"/>
        </w:tabs>
        <w:spacing w:before="0" w:after="0" w:line="240" w:lineRule="auto"/>
        <w:ind w:left="790" w:right="0" w:hanging="265"/>
        <w:jc w:val="both"/>
        <w:rPr>
          <w:sz w:val="21"/>
        </w:rPr>
      </w:pPr>
      <w:r>
        <w:rPr>
          <w:spacing w:val="-1"/>
          <w:sz w:val="21"/>
        </w:rPr>
        <w:t>其他法律法规强制性规定或扶持政策。本项目的详细要求见供应商须知前附表。</w:t>
      </w:r>
    </w:p>
    <w:p w14:paraId="75605842">
      <w:pPr>
        <w:pStyle w:val="8"/>
        <w:rPr>
          <w:sz w:val="22"/>
        </w:rPr>
      </w:pPr>
    </w:p>
    <w:p w14:paraId="4ADC0E6B">
      <w:pPr>
        <w:pStyle w:val="8"/>
        <w:spacing w:before="7"/>
        <w:rPr>
          <w:sz w:val="32"/>
        </w:rPr>
      </w:pPr>
    </w:p>
    <w:p w14:paraId="7845EF97">
      <w:pPr>
        <w:pStyle w:val="6"/>
        <w:spacing w:before="0"/>
        <w:ind w:left="712" w:leftChars="0" w:right="1434" w:rightChars="0"/>
        <w:outlineLvl w:val="0"/>
      </w:pPr>
      <w:r>
        <w:rPr>
          <w:spacing w:val="15"/>
        </w:rPr>
        <w:t>Ｂ 采购文件说明</w:t>
      </w:r>
    </w:p>
    <w:p w14:paraId="2C44319E">
      <w:pPr>
        <w:pStyle w:val="7"/>
        <w:numPr>
          <w:ilvl w:val="0"/>
          <w:numId w:val="5"/>
        </w:numPr>
        <w:tabs>
          <w:tab w:val="left" w:pos="896"/>
        </w:tabs>
        <w:spacing w:before="232" w:after="0" w:line="240" w:lineRule="auto"/>
        <w:ind w:left="895" w:leftChars="0" w:right="0" w:rightChars="0" w:hanging="370" w:firstLineChars="0"/>
        <w:jc w:val="left"/>
        <w:outlineLvl w:val="1"/>
        <w:rPr>
          <w:rFonts w:ascii="Times New Roman" w:eastAsia="Times New Roman"/>
        </w:rPr>
      </w:pPr>
      <w:r>
        <w:t>采购文件的构成</w:t>
      </w:r>
    </w:p>
    <w:p w14:paraId="51F28087">
      <w:pPr>
        <w:pStyle w:val="8"/>
        <w:spacing w:before="7"/>
        <w:rPr>
          <w:b/>
          <w:sz w:val="15"/>
        </w:rPr>
      </w:pPr>
    </w:p>
    <w:p w14:paraId="51CD4257">
      <w:pPr>
        <w:pStyle w:val="16"/>
        <w:numPr>
          <w:ilvl w:val="1"/>
          <w:numId w:val="5"/>
        </w:numPr>
        <w:tabs>
          <w:tab w:val="left" w:pos="1106"/>
          <w:tab w:val="left" w:pos="1107"/>
        </w:tabs>
        <w:spacing w:before="0" w:after="0" w:line="417" w:lineRule="auto"/>
        <w:ind w:left="526" w:right="1249" w:firstLine="0"/>
        <w:jc w:val="left"/>
        <w:rPr>
          <w:sz w:val="21"/>
        </w:rPr>
      </w:pPr>
      <w:r>
        <w:rPr>
          <w:sz w:val="21"/>
        </w:rPr>
        <w:t>采购文件是用以阐明所需设备及服务的情况，以及采购活动程序和相应的合同条款。采购文件由下述部份组成：</w:t>
      </w:r>
    </w:p>
    <w:p w14:paraId="24A7AE92">
      <w:pPr>
        <w:pStyle w:val="8"/>
        <w:spacing w:line="417" w:lineRule="auto"/>
        <w:ind w:left="886" w:right="8304"/>
      </w:pPr>
      <w:r>
        <w:rPr>
          <w:spacing w:val="10"/>
        </w:rPr>
        <w:t>第一部分 商务部分</w:t>
      </w:r>
      <w:r>
        <w:t>第一章   采购公告第</w:t>
      </w:r>
      <w:r>
        <w:rPr>
          <w:spacing w:val="9"/>
        </w:rPr>
        <w:t>二章 供应商须知</w:t>
      </w:r>
    </w:p>
    <w:p w14:paraId="0EFAED03">
      <w:pPr>
        <w:pStyle w:val="8"/>
        <w:spacing w:line="417" w:lineRule="auto"/>
        <w:ind w:left="886" w:right="7674"/>
      </w:pPr>
      <w:r>
        <w:t>第三章   评标方法及标准第</w:t>
      </w:r>
      <w:r>
        <w:rPr>
          <w:spacing w:val="5"/>
        </w:rPr>
        <w:t>四章 拟签订的合同文本第</w:t>
      </w:r>
      <w:r>
        <w:rPr>
          <w:spacing w:val="9"/>
        </w:rPr>
        <w:t>五章 响应文件组成</w:t>
      </w:r>
    </w:p>
    <w:p w14:paraId="7FAA1CA3">
      <w:pPr>
        <w:pStyle w:val="8"/>
        <w:spacing w:line="417" w:lineRule="auto"/>
        <w:ind w:left="886" w:right="8198"/>
      </w:pPr>
      <w:r>
        <w:rPr>
          <w:spacing w:val="22"/>
        </w:rPr>
        <w:t>第二部分 技术部分</w:t>
      </w:r>
      <w:r>
        <w:rPr>
          <w:spacing w:val="7"/>
        </w:rPr>
        <w:t>第六章 项目采购需求</w:t>
      </w:r>
    </w:p>
    <w:p w14:paraId="40F68C3D">
      <w:pPr>
        <w:spacing w:after="0" w:line="417" w:lineRule="auto"/>
        <w:sectPr>
          <w:pgSz w:w="11910" w:h="16840"/>
          <w:pgMar w:top="1180" w:right="0" w:bottom="1180" w:left="720" w:header="879" w:footer="990" w:gutter="0"/>
          <w:cols w:space="720" w:num="1"/>
        </w:sectPr>
      </w:pPr>
    </w:p>
    <w:p w14:paraId="46412CB6">
      <w:pPr>
        <w:pStyle w:val="16"/>
        <w:numPr>
          <w:ilvl w:val="1"/>
          <w:numId w:val="5"/>
        </w:numPr>
        <w:tabs>
          <w:tab w:val="left" w:pos="897"/>
        </w:tabs>
        <w:spacing w:before="177" w:after="0" w:line="417" w:lineRule="auto"/>
        <w:ind w:left="526" w:right="1249" w:firstLine="0"/>
        <w:jc w:val="both"/>
        <w:rPr>
          <w:sz w:val="21"/>
        </w:rPr>
      </w:pPr>
      <w:r>
        <w:rPr>
          <w:sz w:val="21"/>
        </w:rPr>
        <w:t>供应商应仔细阅读采购文件的全部内容，按照采购文件要求编制响应文件。任何对采购文件的忽略或误解，不能作为采购文件存在缺陷或瑕疵的理由，其风险由供应商承担。</w:t>
      </w:r>
    </w:p>
    <w:p w14:paraId="397482D8">
      <w:pPr>
        <w:pStyle w:val="7"/>
        <w:numPr>
          <w:ilvl w:val="0"/>
          <w:numId w:val="5"/>
        </w:numPr>
        <w:tabs>
          <w:tab w:val="left" w:pos="1002"/>
        </w:tabs>
        <w:spacing w:before="0" w:after="0" w:line="269" w:lineRule="exact"/>
        <w:ind w:left="1001" w:leftChars="0" w:right="0" w:rightChars="0" w:hanging="476" w:firstLineChars="0"/>
        <w:jc w:val="both"/>
        <w:outlineLvl w:val="1"/>
        <w:rPr>
          <w:rFonts w:ascii="Times New Roman" w:eastAsia="Times New Roman"/>
        </w:rPr>
      </w:pPr>
      <w:r>
        <w:t>采购文件的澄清及修改</w:t>
      </w:r>
    </w:p>
    <w:p w14:paraId="68621976">
      <w:pPr>
        <w:pStyle w:val="8"/>
        <w:spacing w:before="6"/>
        <w:rPr>
          <w:b/>
          <w:sz w:val="15"/>
        </w:rPr>
      </w:pPr>
    </w:p>
    <w:p w14:paraId="2E96040A">
      <w:pPr>
        <w:pStyle w:val="16"/>
        <w:numPr>
          <w:ilvl w:val="1"/>
          <w:numId w:val="5"/>
        </w:numPr>
        <w:tabs>
          <w:tab w:val="left" w:pos="897"/>
        </w:tabs>
        <w:spacing w:before="1" w:after="0" w:line="417" w:lineRule="auto"/>
        <w:ind w:left="526" w:right="1245" w:firstLine="0"/>
        <w:jc w:val="both"/>
        <w:rPr>
          <w:sz w:val="21"/>
        </w:rPr>
      </w:pPr>
      <w:r>
        <w:rPr>
          <w:sz w:val="21"/>
        </w:rPr>
        <w:t>采购人或采购代理机构对已发出的采购文件进行必要澄清或者修改的，应当在供应商须知前附表规</w:t>
      </w:r>
      <w:r>
        <w:rPr>
          <w:spacing w:val="-6"/>
          <w:sz w:val="21"/>
        </w:rPr>
        <w:t xml:space="preserve">定的提交响应文件截止时间 </w:t>
      </w:r>
      <w:r>
        <w:rPr>
          <w:rFonts w:ascii="Times New Roman" w:eastAsia="Times New Roman"/>
          <w:spacing w:val="-1"/>
          <w:sz w:val="21"/>
        </w:rPr>
        <w:t>3</w:t>
      </w:r>
      <w:r>
        <w:rPr>
          <w:rFonts w:ascii="Times New Roman" w:eastAsia="Times New Roman"/>
          <w:sz w:val="21"/>
        </w:rPr>
        <w:t xml:space="preserve"> </w:t>
      </w:r>
      <w:r>
        <w:rPr>
          <w:spacing w:val="-1"/>
          <w:sz w:val="21"/>
        </w:rPr>
        <w:t>日前，在原刊登采购公告的媒体上发布更正公告，并以书面形式通知所有</w:t>
      </w:r>
      <w:r>
        <w:rPr>
          <w:sz w:val="21"/>
        </w:rPr>
        <w:t>采购文件收受人。</w:t>
      </w:r>
    </w:p>
    <w:p w14:paraId="1024AAFF">
      <w:pPr>
        <w:pStyle w:val="16"/>
        <w:numPr>
          <w:ilvl w:val="1"/>
          <w:numId w:val="5"/>
        </w:numPr>
        <w:tabs>
          <w:tab w:val="left" w:pos="896"/>
        </w:tabs>
        <w:spacing w:before="0" w:after="0" w:line="417" w:lineRule="auto"/>
        <w:ind w:left="526" w:right="1244" w:firstLine="0"/>
        <w:jc w:val="both"/>
        <w:rPr>
          <w:sz w:val="21"/>
        </w:rPr>
      </w:pPr>
      <w:r>
        <w:rPr>
          <w:spacing w:val="-3"/>
          <w:sz w:val="21"/>
        </w:rPr>
        <w:t xml:space="preserve">如果澄清或者修改时间距本章供应商须知前附表规定的提交响应文件截止时间不足 </w:t>
      </w:r>
      <w:r>
        <w:rPr>
          <w:rFonts w:ascii="Times New Roman" w:eastAsia="Times New Roman"/>
          <w:sz w:val="21"/>
        </w:rPr>
        <w:t>3</w:t>
      </w:r>
      <w:r>
        <w:rPr>
          <w:rFonts w:ascii="Times New Roman" w:eastAsia="Times New Roman"/>
          <w:spacing w:val="8"/>
          <w:sz w:val="21"/>
        </w:rPr>
        <w:t xml:space="preserve"> </w:t>
      </w:r>
      <w:r>
        <w:rPr>
          <w:sz w:val="21"/>
        </w:rPr>
        <w:t>日，将相应顺延提交响应文件的截止时间，澄清或者修改时间具体见供应商须知前附表。</w:t>
      </w:r>
    </w:p>
    <w:p w14:paraId="446E2617">
      <w:pPr>
        <w:pStyle w:val="16"/>
        <w:numPr>
          <w:ilvl w:val="1"/>
          <w:numId w:val="5"/>
        </w:numPr>
        <w:tabs>
          <w:tab w:val="left" w:pos="896"/>
        </w:tabs>
        <w:spacing w:before="0" w:after="0" w:line="269" w:lineRule="exact"/>
        <w:ind w:left="895" w:right="0" w:hanging="370"/>
        <w:jc w:val="both"/>
        <w:rPr>
          <w:sz w:val="21"/>
        </w:rPr>
      </w:pPr>
      <w:r>
        <w:rPr>
          <w:spacing w:val="-1"/>
          <w:sz w:val="21"/>
        </w:rPr>
        <w:t>澄清或者修改内容为采购文件的组成部分，对所有领取了采购文件的供应商均具有约束力。</w:t>
      </w:r>
    </w:p>
    <w:p w14:paraId="296B3496">
      <w:pPr>
        <w:pStyle w:val="8"/>
        <w:spacing w:before="6"/>
        <w:rPr>
          <w:sz w:val="15"/>
        </w:rPr>
      </w:pPr>
    </w:p>
    <w:p w14:paraId="125221F6">
      <w:pPr>
        <w:pStyle w:val="16"/>
        <w:numPr>
          <w:ilvl w:val="0"/>
          <w:numId w:val="5"/>
        </w:numPr>
        <w:tabs>
          <w:tab w:val="left" w:pos="792"/>
        </w:tabs>
        <w:spacing w:before="0" w:after="0" w:line="240" w:lineRule="auto"/>
        <w:ind w:left="791" w:leftChars="0" w:right="0" w:rightChars="0" w:hanging="266" w:firstLineChars="0"/>
        <w:jc w:val="left"/>
        <w:outlineLvl w:val="1"/>
        <w:rPr>
          <w:rFonts w:ascii="Times New Roman" w:eastAsia="Times New Roman"/>
          <w:sz w:val="19"/>
        </w:rPr>
      </w:pPr>
      <w:r>
        <w:rPr>
          <w:sz w:val="21"/>
        </w:rPr>
        <w:t>偏离</w:t>
      </w:r>
    </w:p>
    <w:p w14:paraId="42F4C8E6">
      <w:pPr>
        <w:pStyle w:val="8"/>
        <w:spacing w:before="6"/>
        <w:rPr>
          <w:sz w:val="15"/>
        </w:rPr>
      </w:pPr>
    </w:p>
    <w:p w14:paraId="7B466B5A">
      <w:pPr>
        <w:pStyle w:val="16"/>
        <w:numPr>
          <w:ilvl w:val="1"/>
          <w:numId w:val="5"/>
        </w:numPr>
        <w:tabs>
          <w:tab w:val="left" w:pos="896"/>
        </w:tabs>
        <w:spacing w:before="1" w:after="0" w:line="240" w:lineRule="auto"/>
        <w:ind w:left="895" w:right="0" w:hanging="370"/>
        <w:jc w:val="left"/>
        <w:rPr>
          <w:sz w:val="21"/>
        </w:rPr>
      </w:pPr>
      <w:r>
        <w:rPr>
          <w:spacing w:val="-1"/>
          <w:sz w:val="21"/>
        </w:rPr>
        <w:t>本条所称偏离为响应文件对采购文件的偏离，即不满足或不响应采购文件的要求。</w:t>
      </w:r>
    </w:p>
    <w:p w14:paraId="0411D103">
      <w:pPr>
        <w:pStyle w:val="8"/>
        <w:spacing w:before="6"/>
        <w:rPr>
          <w:sz w:val="15"/>
        </w:rPr>
      </w:pPr>
    </w:p>
    <w:p w14:paraId="07FA2185">
      <w:pPr>
        <w:pStyle w:val="16"/>
        <w:numPr>
          <w:ilvl w:val="1"/>
          <w:numId w:val="5"/>
        </w:numPr>
        <w:tabs>
          <w:tab w:val="left" w:pos="896"/>
        </w:tabs>
        <w:spacing w:before="0" w:after="0" w:line="417" w:lineRule="auto"/>
        <w:ind w:left="526" w:right="1140" w:firstLine="0"/>
        <w:jc w:val="both"/>
        <w:rPr>
          <w:sz w:val="21"/>
        </w:rPr>
      </w:pPr>
      <w:r>
        <w:rPr>
          <w:spacing w:val="-1"/>
          <w:sz w:val="21"/>
        </w:rPr>
        <w:t>除法律、法规和规章规定外，采购文件中标注“★”符号的条款为实质性要求条款</w:t>
      </w:r>
      <w:r>
        <w:rPr>
          <w:rFonts w:ascii="Times New Roman" w:hAnsi="Times New Roman" w:eastAsia="Times New Roman"/>
          <w:sz w:val="21"/>
        </w:rPr>
        <w:t>(</w:t>
      </w:r>
      <w:r>
        <w:rPr>
          <w:sz w:val="21"/>
        </w:rPr>
        <w:t>即重要条款</w:t>
      </w:r>
      <w:r>
        <w:rPr>
          <w:rFonts w:ascii="Times New Roman" w:hAnsi="Times New Roman" w:eastAsia="Times New Roman"/>
          <w:sz w:val="21"/>
        </w:rPr>
        <w:t>)</w:t>
      </w:r>
      <w:r>
        <w:rPr>
          <w:sz w:val="21"/>
        </w:rPr>
        <w:t>，对其中任何一条的偏离，在评标时将视为无效响应。</w:t>
      </w:r>
    </w:p>
    <w:p w14:paraId="03980B15">
      <w:pPr>
        <w:pStyle w:val="8"/>
        <w:rPr>
          <w:sz w:val="20"/>
        </w:rPr>
      </w:pPr>
    </w:p>
    <w:p w14:paraId="69A5DEB6">
      <w:pPr>
        <w:pStyle w:val="8"/>
        <w:spacing w:before="2"/>
        <w:rPr>
          <w:sz w:val="19"/>
        </w:rPr>
      </w:pPr>
    </w:p>
    <w:p w14:paraId="4E6CA06D">
      <w:pPr>
        <w:pStyle w:val="6"/>
        <w:spacing w:before="0"/>
        <w:ind w:left="714" w:leftChars="0" w:right="835" w:rightChars="0"/>
        <w:outlineLvl w:val="0"/>
      </w:pPr>
      <w:r>
        <w:rPr>
          <w:spacing w:val="13"/>
        </w:rPr>
        <w:t>Ｃ 响应文件的编写</w:t>
      </w:r>
    </w:p>
    <w:p w14:paraId="3E23EB2A">
      <w:pPr>
        <w:pStyle w:val="7"/>
        <w:numPr>
          <w:ilvl w:val="0"/>
          <w:numId w:val="5"/>
        </w:numPr>
        <w:tabs>
          <w:tab w:val="left" w:pos="792"/>
        </w:tabs>
        <w:spacing w:before="232" w:after="0" w:line="240" w:lineRule="auto"/>
        <w:ind w:left="791" w:leftChars="0" w:right="0" w:rightChars="0" w:hanging="266" w:firstLineChars="0"/>
        <w:jc w:val="left"/>
        <w:outlineLvl w:val="1"/>
        <w:rPr>
          <w:rFonts w:ascii="Times New Roman" w:eastAsia="Times New Roman"/>
          <w:sz w:val="19"/>
        </w:rPr>
      </w:pPr>
      <w:r>
        <w:t>一般要求</w:t>
      </w:r>
    </w:p>
    <w:p w14:paraId="52593BA2">
      <w:pPr>
        <w:pStyle w:val="8"/>
        <w:spacing w:before="7"/>
        <w:rPr>
          <w:b/>
          <w:sz w:val="15"/>
        </w:rPr>
      </w:pPr>
    </w:p>
    <w:p w14:paraId="56B0B971">
      <w:pPr>
        <w:pStyle w:val="16"/>
        <w:numPr>
          <w:ilvl w:val="1"/>
          <w:numId w:val="5"/>
        </w:numPr>
        <w:tabs>
          <w:tab w:val="left" w:pos="897"/>
        </w:tabs>
        <w:spacing w:before="0" w:after="0" w:line="417" w:lineRule="auto"/>
        <w:ind w:left="526" w:right="1249" w:firstLine="0"/>
        <w:jc w:val="left"/>
        <w:rPr>
          <w:sz w:val="21"/>
        </w:rPr>
      </w:pPr>
      <w:r>
        <w:rPr>
          <w:sz w:val="21"/>
        </w:rPr>
        <w:t>供应商应仔细阅读采购文件的所有内容，按采购文件的要求编制响应文件，并保证所提供的全部资料的真实性，以使其响应文件对采购文件做出实质性的响应。</w:t>
      </w:r>
    </w:p>
    <w:p w14:paraId="7FB35411">
      <w:pPr>
        <w:pStyle w:val="16"/>
        <w:numPr>
          <w:ilvl w:val="1"/>
          <w:numId w:val="5"/>
        </w:numPr>
        <w:tabs>
          <w:tab w:val="left" w:pos="897"/>
        </w:tabs>
        <w:spacing w:before="0" w:after="0" w:line="417" w:lineRule="auto"/>
        <w:ind w:left="526" w:right="1249" w:firstLine="0"/>
        <w:jc w:val="left"/>
        <w:rPr>
          <w:sz w:val="21"/>
        </w:rPr>
      </w:pPr>
      <w:r>
        <w:rPr>
          <w:sz w:val="21"/>
        </w:rPr>
        <w:t>供应商提交的响应文件及供应商与采购人或采购代理机构、评标委员会就有关采购活动的所有来往函电必须使用中文。供应商可以提交其他语言的资料，但应附有中文注释，有差异时以中文为准。</w:t>
      </w:r>
      <w:r>
        <w:rPr>
          <w:spacing w:val="1"/>
          <w:sz w:val="21"/>
        </w:rPr>
        <w:t xml:space="preserve"> </w:t>
      </w:r>
      <w:r>
        <w:rPr>
          <w:rFonts w:ascii="Times New Roman" w:eastAsia="Times New Roman"/>
          <w:sz w:val="21"/>
        </w:rPr>
        <w:t>13.3</w:t>
      </w:r>
      <w:r>
        <w:rPr>
          <w:rFonts w:ascii="Times New Roman" w:eastAsia="Times New Roman"/>
          <w:spacing w:val="48"/>
          <w:sz w:val="21"/>
        </w:rPr>
        <w:t xml:space="preserve"> </w:t>
      </w:r>
      <w:r>
        <w:rPr>
          <w:sz w:val="21"/>
        </w:rPr>
        <w:t>除技术要求另有规定外，本文件所要求使用的计量单位均采用国家法定的度、量、衡标准单位计量。未列明时亦默认为我国法定计量单位。</w:t>
      </w:r>
    </w:p>
    <w:p w14:paraId="3C29D4A1">
      <w:pPr>
        <w:pStyle w:val="16"/>
        <w:numPr>
          <w:ilvl w:val="1"/>
          <w:numId w:val="10"/>
        </w:numPr>
        <w:tabs>
          <w:tab w:val="left" w:pos="896"/>
        </w:tabs>
        <w:spacing w:before="0" w:after="0" w:line="268" w:lineRule="exact"/>
        <w:ind w:left="895" w:right="0" w:hanging="370"/>
        <w:jc w:val="left"/>
        <w:rPr>
          <w:sz w:val="21"/>
        </w:rPr>
      </w:pPr>
      <w:r>
        <w:rPr>
          <w:spacing w:val="-1"/>
          <w:sz w:val="21"/>
        </w:rPr>
        <w:t>供应商应按采购文件中提供的响应文件格式填写。</w:t>
      </w:r>
    </w:p>
    <w:p w14:paraId="35CF64F7">
      <w:pPr>
        <w:pStyle w:val="8"/>
        <w:spacing w:before="6"/>
        <w:rPr>
          <w:sz w:val="15"/>
        </w:rPr>
      </w:pPr>
    </w:p>
    <w:p w14:paraId="42A26292">
      <w:pPr>
        <w:pStyle w:val="16"/>
        <w:numPr>
          <w:ilvl w:val="1"/>
          <w:numId w:val="10"/>
        </w:numPr>
        <w:tabs>
          <w:tab w:val="left" w:pos="896"/>
        </w:tabs>
        <w:spacing w:before="0" w:after="0" w:line="240" w:lineRule="auto"/>
        <w:ind w:left="895" w:right="0" w:hanging="370"/>
        <w:jc w:val="left"/>
        <w:rPr>
          <w:sz w:val="21"/>
        </w:rPr>
      </w:pPr>
      <w:r>
        <w:rPr>
          <w:spacing w:val="-1"/>
          <w:sz w:val="21"/>
        </w:rPr>
        <w:t>响应文件应采用书面形式，采购文件中要求提供电子版的，必须按要求提供。</w:t>
      </w:r>
    </w:p>
    <w:p w14:paraId="639D08DD">
      <w:pPr>
        <w:pStyle w:val="8"/>
        <w:spacing w:before="7"/>
        <w:rPr>
          <w:sz w:val="15"/>
        </w:rPr>
      </w:pPr>
    </w:p>
    <w:p w14:paraId="26BACB12">
      <w:pPr>
        <w:pStyle w:val="7"/>
        <w:numPr>
          <w:ilvl w:val="0"/>
          <w:numId w:val="5"/>
        </w:numPr>
        <w:tabs>
          <w:tab w:val="left" w:pos="896"/>
        </w:tabs>
        <w:spacing w:before="0" w:after="0" w:line="240" w:lineRule="auto"/>
        <w:ind w:left="895" w:leftChars="0" w:right="0" w:rightChars="0" w:hanging="370" w:firstLineChars="0"/>
        <w:jc w:val="left"/>
        <w:outlineLvl w:val="1"/>
        <w:rPr>
          <w:rFonts w:ascii="Times New Roman" w:eastAsia="Times New Roman"/>
        </w:rPr>
      </w:pPr>
      <w:r>
        <w:t>响应文件的组成</w:t>
      </w:r>
    </w:p>
    <w:p w14:paraId="21BBB4A8">
      <w:pPr>
        <w:pStyle w:val="8"/>
        <w:spacing w:before="6"/>
        <w:rPr>
          <w:b/>
          <w:sz w:val="15"/>
        </w:rPr>
      </w:pPr>
    </w:p>
    <w:p w14:paraId="66AAACD5">
      <w:pPr>
        <w:pStyle w:val="16"/>
        <w:numPr>
          <w:ilvl w:val="1"/>
          <w:numId w:val="5"/>
        </w:numPr>
        <w:tabs>
          <w:tab w:val="left" w:pos="1105"/>
          <w:tab w:val="left" w:pos="1106"/>
        </w:tabs>
        <w:spacing w:before="1" w:after="0" w:line="240" w:lineRule="auto"/>
        <w:ind w:left="1105" w:leftChars="0" w:right="0" w:rightChars="0" w:hanging="580" w:firstLineChars="0"/>
        <w:jc w:val="left"/>
        <w:outlineLvl w:val="2"/>
        <w:rPr>
          <w:sz w:val="21"/>
        </w:rPr>
      </w:pPr>
      <w:r>
        <w:rPr>
          <w:spacing w:val="-1"/>
          <w:sz w:val="21"/>
        </w:rPr>
        <w:t>响应文件应包括下列部分：</w:t>
      </w:r>
    </w:p>
    <w:p w14:paraId="5E54972C">
      <w:pPr>
        <w:pStyle w:val="8"/>
        <w:spacing w:before="7"/>
        <w:rPr>
          <w:sz w:val="15"/>
        </w:rPr>
      </w:pPr>
    </w:p>
    <w:p w14:paraId="7685A629">
      <w:pPr>
        <w:pStyle w:val="16"/>
        <w:numPr>
          <w:ilvl w:val="2"/>
          <w:numId w:val="5"/>
        </w:numPr>
        <w:tabs>
          <w:tab w:val="left" w:pos="1159"/>
        </w:tabs>
        <w:spacing w:before="0" w:after="0" w:line="240" w:lineRule="auto"/>
        <w:ind w:left="1158" w:right="0" w:hanging="633"/>
        <w:jc w:val="left"/>
        <w:rPr>
          <w:sz w:val="21"/>
        </w:rPr>
      </w:pPr>
      <w:r>
        <w:rPr>
          <w:spacing w:val="-1"/>
          <w:sz w:val="21"/>
        </w:rPr>
        <w:t>开标信封：装有 “开标一览表</w:t>
      </w:r>
      <w:r>
        <w:rPr>
          <w:sz w:val="21"/>
        </w:rPr>
        <w:t>”（</w:t>
      </w:r>
      <w:r>
        <w:rPr>
          <w:spacing w:val="-1"/>
          <w:sz w:val="21"/>
        </w:rPr>
        <w:t xml:space="preserve">格式 </w:t>
      </w:r>
      <w:r>
        <w:rPr>
          <w:sz w:val="21"/>
        </w:rPr>
        <w:t>3</w:t>
      </w:r>
      <w:r>
        <w:rPr>
          <w:spacing w:val="-1"/>
          <w:sz w:val="21"/>
        </w:rPr>
        <w:t xml:space="preserve"> </w:t>
      </w:r>
      <w:r>
        <w:rPr>
          <w:sz w:val="21"/>
        </w:rPr>
        <w:t>）单独密封的信封。</w:t>
      </w:r>
    </w:p>
    <w:p w14:paraId="2E414029">
      <w:pPr>
        <w:pStyle w:val="8"/>
        <w:spacing w:before="6"/>
        <w:rPr>
          <w:sz w:val="15"/>
        </w:rPr>
      </w:pPr>
    </w:p>
    <w:p w14:paraId="306FD8A0">
      <w:pPr>
        <w:pStyle w:val="16"/>
        <w:numPr>
          <w:ilvl w:val="2"/>
          <w:numId w:val="5"/>
        </w:numPr>
        <w:tabs>
          <w:tab w:val="left" w:pos="1159"/>
        </w:tabs>
        <w:spacing w:before="1" w:after="0" w:line="240" w:lineRule="auto"/>
        <w:ind w:left="1158" w:right="0" w:hanging="633"/>
        <w:jc w:val="left"/>
        <w:rPr>
          <w:sz w:val="21"/>
        </w:rPr>
      </w:pPr>
      <w:r>
        <w:rPr>
          <w:sz w:val="21"/>
        </w:rPr>
        <w:t>响应文件应包括以下内容：</w:t>
      </w:r>
    </w:p>
    <w:p w14:paraId="100EAF49">
      <w:pPr>
        <w:pStyle w:val="8"/>
        <w:tabs>
          <w:tab w:val="left" w:pos="1061"/>
        </w:tabs>
        <w:spacing w:before="140"/>
        <w:ind w:left="526"/>
      </w:pPr>
      <w:r>
        <w:t xml:space="preserve"> </w:t>
      </w:r>
      <w:r>
        <w:tab/>
      </w:r>
      <w:r>
        <w:fldChar w:fldCharType="begin"/>
      </w:r>
      <w:r>
        <w:instrText xml:space="preserve"> HYPERLINK \l "_bookmark0" </w:instrText>
      </w:r>
      <w:r>
        <w:fldChar w:fldCharType="separate"/>
      </w:r>
      <w:r>
        <w:t>目录</w:t>
      </w:r>
      <w:r>
        <w:fldChar w:fldCharType="end"/>
      </w:r>
      <w:r>
        <w:t xml:space="preserve"> </w:t>
      </w:r>
    </w:p>
    <w:p w14:paraId="6098660A">
      <w:pPr>
        <w:pStyle w:val="8"/>
        <w:rPr>
          <w:sz w:val="18"/>
        </w:rPr>
      </w:pPr>
    </w:p>
    <w:p w14:paraId="06D0C184">
      <w:pPr>
        <w:pStyle w:val="8"/>
        <w:ind w:left="1061"/>
      </w:pPr>
      <w:r>
        <w:fldChar w:fldCharType="begin"/>
      </w:r>
      <w:r>
        <w:instrText xml:space="preserve"> HYPERLINK \l "_bookmark1" </w:instrText>
      </w:r>
      <w:r>
        <w:fldChar w:fldCharType="separate"/>
      </w:r>
      <w:r>
        <w:rPr>
          <w:spacing w:val="-9"/>
          <w:w w:val="95"/>
        </w:rPr>
        <w:t xml:space="preserve">格式 </w:t>
      </w:r>
      <w:r>
        <w:rPr>
          <w:w w:val="95"/>
        </w:rPr>
        <w:t>1</w:t>
      </w:r>
      <w:r>
        <w:rPr>
          <w:spacing w:val="200"/>
        </w:rPr>
        <w:t xml:space="preserve"> </w:t>
      </w:r>
      <w:r>
        <w:rPr>
          <w:w w:val="95"/>
        </w:rPr>
        <w:t>供应商资格证明文件</w:t>
      </w:r>
      <w:r>
        <w:rPr>
          <w:w w:val="95"/>
        </w:rPr>
        <w:fldChar w:fldCharType="end"/>
      </w:r>
      <w:r>
        <w:rPr>
          <w:w w:val="95"/>
        </w:rPr>
        <w:t xml:space="preserve"> </w:t>
      </w:r>
    </w:p>
    <w:p w14:paraId="5ABC9BC6">
      <w:pPr>
        <w:spacing w:after="0"/>
        <w:sectPr>
          <w:pgSz w:w="11910" w:h="16840"/>
          <w:pgMar w:top="1180" w:right="0" w:bottom="1180" w:left="720" w:header="879" w:footer="990" w:gutter="0"/>
          <w:cols w:space="720" w:num="1"/>
        </w:sectPr>
      </w:pPr>
    </w:p>
    <w:p w14:paraId="789AAC70">
      <w:pPr>
        <w:pStyle w:val="8"/>
        <w:spacing w:before="12"/>
        <w:rPr>
          <w:sz w:val="9"/>
        </w:rPr>
      </w:pPr>
    </w:p>
    <w:p w14:paraId="76F2BEDA">
      <w:pPr>
        <w:pStyle w:val="8"/>
        <w:tabs>
          <w:tab w:val="left" w:pos="1061"/>
        </w:tabs>
        <w:spacing w:before="71"/>
        <w:ind w:left="526"/>
      </w:pPr>
      <w:r>
        <w:t xml:space="preserve"> </w:t>
      </w:r>
      <w:r>
        <w:tab/>
      </w:r>
      <w:r>
        <w:rPr>
          <w:spacing w:val="-19"/>
        </w:rPr>
        <w:t xml:space="preserve">格式 </w:t>
      </w:r>
      <w:r>
        <w:t>2</w:t>
      </w:r>
      <w:r>
        <w:rPr>
          <w:spacing w:val="25"/>
        </w:rPr>
        <w:t xml:space="preserve"> 声明函 </w:t>
      </w:r>
    </w:p>
    <w:p w14:paraId="43C05490">
      <w:pPr>
        <w:pStyle w:val="8"/>
        <w:tabs>
          <w:tab w:val="left" w:pos="1061"/>
        </w:tabs>
        <w:spacing w:before="151"/>
        <w:ind w:left="526"/>
      </w:pPr>
      <w:r>
        <w:t xml:space="preserve"> </w:t>
      </w:r>
      <w:r>
        <w:tab/>
      </w:r>
      <w:r>
        <w:rPr>
          <w:spacing w:val="-19"/>
        </w:rPr>
        <w:t xml:space="preserve">格式 </w:t>
      </w:r>
      <w:r>
        <w:t>4</w:t>
      </w:r>
      <w:r>
        <w:rPr>
          <w:spacing w:val="16"/>
        </w:rPr>
        <w:t xml:space="preserve"> 分项报价表 </w:t>
      </w:r>
    </w:p>
    <w:p w14:paraId="4770DE85">
      <w:pPr>
        <w:pStyle w:val="8"/>
        <w:spacing w:before="140"/>
        <w:ind w:left="1061"/>
      </w:pPr>
      <w:r>
        <w:fldChar w:fldCharType="begin"/>
      </w:r>
      <w:r>
        <w:instrText xml:space="preserve"> HYPERLINK \l "_bookmark2" </w:instrText>
      </w:r>
      <w:r>
        <w:fldChar w:fldCharType="separate"/>
      </w:r>
      <w:r>
        <w:rPr>
          <w:spacing w:val="-12"/>
          <w:w w:val="95"/>
        </w:rPr>
        <w:t xml:space="preserve">格式 </w:t>
      </w:r>
      <w:r>
        <w:rPr>
          <w:w w:val="95"/>
        </w:rPr>
        <w:t>5</w:t>
      </w:r>
      <w:r>
        <w:rPr>
          <w:spacing w:val="157"/>
        </w:rPr>
        <w:t xml:space="preserve"> </w:t>
      </w:r>
      <w:r>
        <w:rPr>
          <w:w w:val="95"/>
        </w:rPr>
        <w:t>技术规格</w:t>
      </w:r>
      <w:r>
        <w:rPr>
          <w:w w:val="95"/>
        </w:rPr>
        <w:fldChar w:fldCharType="end"/>
      </w:r>
      <w:r>
        <w:rPr>
          <w:w w:val="95"/>
        </w:rPr>
        <w:t xml:space="preserve"> </w:t>
      </w:r>
    </w:p>
    <w:p w14:paraId="0ACA0041">
      <w:pPr>
        <w:pStyle w:val="8"/>
        <w:spacing w:before="132"/>
        <w:ind w:left="1061"/>
      </w:pPr>
      <w:r>
        <w:rPr>
          <w:spacing w:val="-12"/>
          <w:w w:val="95"/>
        </w:rPr>
        <w:t xml:space="preserve">格式 </w:t>
      </w:r>
      <w:r>
        <w:rPr>
          <w:w w:val="95"/>
        </w:rPr>
        <w:t>6</w:t>
      </w:r>
      <w:r>
        <w:rPr>
          <w:spacing w:val="158"/>
        </w:rPr>
        <w:t xml:space="preserve"> </w:t>
      </w:r>
      <w:r>
        <w:rPr>
          <w:w w:val="95"/>
        </w:rPr>
        <w:t xml:space="preserve">交付进度 </w:t>
      </w:r>
    </w:p>
    <w:p w14:paraId="1A289D7F">
      <w:pPr>
        <w:pStyle w:val="8"/>
        <w:spacing w:before="131"/>
        <w:ind w:left="1061"/>
      </w:pPr>
      <w:r>
        <w:rPr>
          <w:spacing w:val="-9"/>
          <w:w w:val="95"/>
        </w:rPr>
        <w:t xml:space="preserve">格式 </w:t>
      </w:r>
      <w:r>
        <w:rPr>
          <w:w w:val="95"/>
        </w:rPr>
        <w:t>7</w:t>
      </w:r>
      <w:r>
        <w:rPr>
          <w:spacing w:val="200"/>
        </w:rPr>
        <w:t xml:space="preserve"> </w:t>
      </w:r>
      <w:r>
        <w:rPr>
          <w:w w:val="95"/>
        </w:rPr>
        <w:t xml:space="preserve">售后服务和质量承诺 </w:t>
      </w:r>
    </w:p>
    <w:p w14:paraId="15CC2FEA">
      <w:pPr>
        <w:pStyle w:val="8"/>
        <w:tabs>
          <w:tab w:val="left" w:pos="1061"/>
        </w:tabs>
        <w:spacing w:before="141"/>
        <w:ind w:left="526"/>
      </w:pPr>
      <w:r>
        <w:t xml:space="preserve"> </w:t>
      </w:r>
      <w:r>
        <w:tab/>
      </w:r>
      <w:r>
        <w:rPr>
          <w:spacing w:val="-19"/>
        </w:rPr>
        <w:t xml:space="preserve">格式 </w:t>
      </w:r>
      <w:r>
        <w:t>8</w:t>
      </w:r>
      <w:r>
        <w:rPr>
          <w:spacing w:val="11"/>
        </w:rPr>
        <w:t xml:space="preserve"> 供应商资格声明 </w:t>
      </w:r>
    </w:p>
    <w:p w14:paraId="330F2B08">
      <w:pPr>
        <w:pStyle w:val="8"/>
        <w:tabs>
          <w:tab w:val="left" w:pos="1061"/>
        </w:tabs>
        <w:spacing w:before="151"/>
        <w:ind w:left="526"/>
      </w:pPr>
      <w:r>
        <w:t xml:space="preserve"> </w:t>
      </w:r>
      <w:r>
        <w:tab/>
      </w:r>
      <w:r>
        <w:rPr>
          <w:spacing w:val="-19"/>
        </w:rPr>
        <w:t xml:space="preserve">格式 </w:t>
      </w:r>
      <w:r>
        <w:t>9</w:t>
      </w:r>
      <w:r>
        <w:rPr>
          <w:spacing w:val="25"/>
        </w:rPr>
        <w:t xml:space="preserve"> 偏离表 </w:t>
      </w:r>
    </w:p>
    <w:p w14:paraId="157AD1FD">
      <w:pPr>
        <w:pStyle w:val="8"/>
        <w:tabs>
          <w:tab w:val="left" w:pos="1061"/>
        </w:tabs>
        <w:spacing w:before="151"/>
        <w:ind w:left="526"/>
      </w:pPr>
      <w:r>
        <w:t xml:space="preserve"> </w:t>
      </w:r>
      <w:r>
        <w:tab/>
      </w:r>
      <w:r>
        <w:rPr>
          <w:spacing w:val="-19"/>
        </w:rPr>
        <w:t xml:space="preserve">格式 </w:t>
      </w:r>
      <w:r>
        <w:t xml:space="preserve">10 其他采购文件要求的资料或供应商认为需要补充的资料 </w:t>
      </w:r>
    </w:p>
    <w:p w14:paraId="0107E9AC">
      <w:pPr>
        <w:pStyle w:val="16"/>
        <w:numPr>
          <w:ilvl w:val="1"/>
          <w:numId w:val="5"/>
        </w:numPr>
        <w:tabs>
          <w:tab w:val="left" w:pos="896"/>
        </w:tabs>
        <w:spacing w:before="129" w:after="0" w:line="240" w:lineRule="auto"/>
        <w:ind w:left="895" w:leftChars="0" w:right="0" w:rightChars="0" w:hanging="370" w:firstLineChars="0"/>
        <w:jc w:val="left"/>
        <w:outlineLvl w:val="2"/>
        <w:rPr>
          <w:sz w:val="21"/>
        </w:rPr>
      </w:pPr>
      <w:r>
        <w:rPr>
          <w:spacing w:val="-10"/>
          <w:sz w:val="21"/>
        </w:rPr>
        <w:t>在采购过程中，供应商根据评标委员会书面形式要求提供的澄清文件是响应文件的有效组成部分。</w:t>
      </w:r>
    </w:p>
    <w:p w14:paraId="04F157A3">
      <w:pPr>
        <w:pStyle w:val="8"/>
        <w:spacing w:before="7"/>
        <w:rPr>
          <w:sz w:val="15"/>
        </w:rPr>
      </w:pPr>
    </w:p>
    <w:p w14:paraId="68A80D29">
      <w:pPr>
        <w:pStyle w:val="16"/>
        <w:numPr>
          <w:ilvl w:val="1"/>
          <w:numId w:val="5"/>
        </w:numPr>
        <w:tabs>
          <w:tab w:val="left" w:pos="896"/>
        </w:tabs>
        <w:spacing w:before="0" w:after="0" w:line="240" w:lineRule="auto"/>
        <w:ind w:left="895" w:leftChars="0" w:right="0" w:rightChars="0" w:hanging="370" w:firstLineChars="0"/>
        <w:jc w:val="left"/>
        <w:outlineLvl w:val="2"/>
        <w:rPr>
          <w:sz w:val="21"/>
        </w:rPr>
      </w:pPr>
      <w:r>
        <w:rPr>
          <w:spacing w:val="-1"/>
          <w:sz w:val="21"/>
        </w:rPr>
        <w:t>供应商无论成交与否，其响应文件不予退还。</w:t>
      </w:r>
    </w:p>
    <w:p w14:paraId="5F780426">
      <w:pPr>
        <w:pStyle w:val="8"/>
        <w:spacing w:before="6"/>
        <w:rPr>
          <w:sz w:val="15"/>
        </w:rPr>
      </w:pPr>
    </w:p>
    <w:p w14:paraId="61F77D8B">
      <w:pPr>
        <w:pStyle w:val="7"/>
        <w:numPr>
          <w:ilvl w:val="0"/>
          <w:numId w:val="5"/>
        </w:numPr>
        <w:tabs>
          <w:tab w:val="left" w:pos="949"/>
        </w:tabs>
        <w:spacing w:before="1" w:after="0" w:line="240" w:lineRule="auto"/>
        <w:ind w:left="949" w:leftChars="0" w:right="0" w:rightChars="0" w:hanging="423" w:firstLineChars="0"/>
        <w:jc w:val="left"/>
        <w:outlineLvl w:val="1"/>
        <w:rPr>
          <w:rFonts w:ascii="Times New Roman" w:eastAsia="Times New Roman"/>
          <w:sz w:val="19"/>
        </w:rPr>
      </w:pPr>
      <w:r>
        <w:t>报价</w:t>
      </w:r>
    </w:p>
    <w:p w14:paraId="452AE5C7">
      <w:pPr>
        <w:pStyle w:val="8"/>
        <w:spacing w:before="6"/>
        <w:rPr>
          <w:b/>
          <w:sz w:val="15"/>
        </w:rPr>
      </w:pPr>
    </w:p>
    <w:p w14:paraId="5D29D246">
      <w:pPr>
        <w:pStyle w:val="16"/>
        <w:numPr>
          <w:ilvl w:val="1"/>
          <w:numId w:val="5"/>
        </w:numPr>
        <w:tabs>
          <w:tab w:val="left" w:pos="897"/>
        </w:tabs>
        <w:spacing w:before="0" w:after="0" w:line="417" w:lineRule="auto"/>
        <w:ind w:left="526" w:right="1249" w:firstLine="0"/>
        <w:jc w:val="both"/>
        <w:rPr>
          <w:sz w:val="21"/>
        </w:rPr>
      </w:pPr>
      <w:r>
        <w:rPr>
          <w:sz w:val="21"/>
        </w:rPr>
        <w:t>供应商应按采购文件规定的供货及服务要求、责任范围和合同条件以人民币形式进行报价。报价应为完税价。</w:t>
      </w:r>
    </w:p>
    <w:p w14:paraId="042D2FFA">
      <w:pPr>
        <w:pStyle w:val="16"/>
        <w:numPr>
          <w:ilvl w:val="1"/>
          <w:numId w:val="5"/>
        </w:numPr>
        <w:tabs>
          <w:tab w:val="left" w:pos="902"/>
        </w:tabs>
        <w:spacing w:before="0" w:after="0" w:line="417" w:lineRule="auto"/>
        <w:ind w:left="526" w:right="1245" w:firstLine="0"/>
        <w:jc w:val="both"/>
        <w:rPr>
          <w:sz w:val="21"/>
        </w:rPr>
      </w:pPr>
      <w:r>
        <w:rPr>
          <w:sz w:val="21"/>
        </w:rPr>
        <w:t>供应商必须按开标一览表和分项价格表的内容和格式要求填写各项货物及服务的分项价格和总价</w:t>
      </w:r>
      <w:r>
        <w:rPr>
          <w:spacing w:val="1"/>
          <w:sz w:val="21"/>
        </w:rPr>
        <w:t xml:space="preserve"> </w:t>
      </w:r>
      <w:r>
        <w:rPr>
          <w:spacing w:val="-1"/>
          <w:sz w:val="21"/>
        </w:rPr>
        <w:t>。供应商在供应商须知前附表规定的响应文件截止之日前修改开标一览表中的报价的，应同时修改其分</w:t>
      </w:r>
      <w:r>
        <w:rPr>
          <w:sz w:val="21"/>
        </w:rPr>
        <w:t>项价格表中的报价。</w:t>
      </w:r>
    </w:p>
    <w:p w14:paraId="2D37D3C1">
      <w:pPr>
        <w:pStyle w:val="16"/>
        <w:numPr>
          <w:ilvl w:val="1"/>
          <w:numId w:val="5"/>
        </w:numPr>
        <w:tabs>
          <w:tab w:val="left" w:pos="897"/>
        </w:tabs>
        <w:spacing w:before="0" w:after="0" w:line="417" w:lineRule="auto"/>
        <w:ind w:left="526" w:right="1249" w:firstLine="0"/>
        <w:jc w:val="both"/>
        <w:rPr>
          <w:sz w:val="21"/>
        </w:rPr>
      </w:pPr>
      <w:r>
        <w:rPr>
          <w:sz w:val="21"/>
        </w:rPr>
        <w:t>供应商对每种货物及服务只允许有一个报价，不接受可变动性报价、赠送及“零”报价，否则，在评审时将其视为无效响应。</w:t>
      </w:r>
    </w:p>
    <w:p w14:paraId="2FBB3B7F">
      <w:pPr>
        <w:pStyle w:val="16"/>
        <w:numPr>
          <w:ilvl w:val="1"/>
          <w:numId w:val="5"/>
        </w:numPr>
        <w:tabs>
          <w:tab w:val="left" w:pos="896"/>
        </w:tabs>
        <w:spacing w:before="0" w:after="0" w:line="269" w:lineRule="exact"/>
        <w:ind w:left="895" w:right="0" w:hanging="370"/>
        <w:jc w:val="both"/>
        <w:rPr>
          <w:sz w:val="21"/>
        </w:rPr>
      </w:pPr>
      <w:r>
        <w:rPr>
          <w:spacing w:val="-1"/>
          <w:sz w:val="21"/>
        </w:rPr>
        <w:t>项目有特殊要求的见供应商须知前附表。</w:t>
      </w:r>
    </w:p>
    <w:p w14:paraId="5FBABE66">
      <w:pPr>
        <w:pStyle w:val="8"/>
        <w:spacing w:before="6"/>
        <w:rPr>
          <w:sz w:val="15"/>
        </w:rPr>
      </w:pPr>
    </w:p>
    <w:p w14:paraId="5E20CCAC">
      <w:pPr>
        <w:pStyle w:val="7"/>
        <w:numPr>
          <w:ilvl w:val="0"/>
          <w:numId w:val="5"/>
        </w:numPr>
        <w:tabs>
          <w:tab w:val="left" w:pos="949"/>
        </w:tabs>
        <w:spacing w:before="1" w:after="0" w:line="240" w:lineRule="auto"/>
        <w:ind w:left="949" w:leftChars="0" w:right="0" w:rightChars="0" w:hanging="423" w:firstLineChars="0"/>
        <w:jc w:val="left"/>
        <w:outlineLvl w:val="1"/>
        <w:rPr>
          <w:rFonts w:ascii="Times New Roman" w:eastAsia="Times New Roman"/>
          <w:sz w:val="19"/>
        </w:rPr>
      </w:pPr>
      <w:r>
        <w:t>响应文件有效期</w:t>
      </w:r>
    </w:p>
    <w:p w14:paraId="6E90145D">
      <w:pPr>
        <w:pStyle w:val="8"/>
        <w:spacing w:before="6"/>
        <w:rPr>
          <w:b/>
          <w:sz w:val="15"/>
        </w:rPr>
      </w:pPr>
    </w:p>
    <w:p w14:paraId="4E65DF36">
      <w:pPr>
        <w:pStyle w:val="16"/>
        <w:numPr>
          <w:ilvl w:val="1"/>
          <w:numId w:val="5"/>
        </w:numPr>
        <w:tabs>
          <w:tab w:val="left" w:pos="897"/>
        </w:tabs>
        <w:spacing w:before="0" w:after="0" w:line="417" w:lineRule="auto"/>
        <w:ind w:left="526" w:right="1246" w:firstLine="0"/>
        <w:jc w:val="both"/>
        <w:rPr>
          <w:sz w:val="21"/>
        </w:rPr>
      </w:pPr>
      <w:r>
        <w:rPr>
          <w:sz w:val="21"/>
        </w:rPr>
        <w:t>响应文件有效期见供应商须知前附表，在此期间响应文件对供应商具有法律约束力，以保证采购人</w:t>
      </w:r>
      <w:r>
        <w:rPr>
          <w:spacing w:val="-1"/>
          <w:sz w:val="21"/>
        </w:rPr>
        <w:t>有足够的时间完成采购评审以及签订合同。响应文件有效期从供应商须知前附表规定的响应文件提交截</w:t>
      </w:r>
      <w:r>
        <w:rPr>
          <w:sz w:val="21"/>
        </w:rPr>
        <w:t>止之日起计算。响应文件有效期不足的，在评审时将其视为无效响应。</w:t>
      </w:r>
    </w:p>
    <w:p w14:paraId="536C80F1">
      <w:pPr>
        <w:pStyle w:val="16"/>
        <w:numPr>
          <w:ilvl w:val="1"/>
          <w:numId w:val="5"/>
        </w:numPr>
        <w:tabs>
          <w:tab w:val="left" w:pos="897"/>
        </w:tabs>
        <w:spacing w:before="0" w:after="0" w:line="417" w:lineRule="auto"/>
        <w:ind w:left="526" w:right="1141" w:firstLine="0"/>
        <w:jc w:val="both"/>
        <w:rPr>
          <w:sz w:val="21"/>
        </w:rPr>
      </w:pPr>
      <w:r>
        <w:rPr>
          <w:sz w:val="21"/>
        </w:rPr>
        <w:t>特殊情况需延长响应文件有效期的，采购人或采购代理机构可于响应文件有效期届满之前，要求供应商同意延长有效期，采购人或采购代理机构的要求与供应商的答复均应为书面形式。供应商拒绝延长</w:t>
      </w:r>
      <w:r>
        <w:rPr>
          <w:spacing w:val="-1"/>
          <w:sz w:val="21"/>
        </w:rPr>
        <w:t>的，其响应在原响应文件有效期届满后将不再有效；供应商同意延长的，不允许修改或撤回响应文件。</w:t>
      </w:r>
    </w:p>
    <w:p w14:paraId="3623DFDE">
      <w:pPr>
        <w:pStyle w:val="7"/>
        <w:numPr>
          <w:ilvl w:val="0"/>
          <w:numId w:val="5"/>
        </w:numPr>
        <w:tabs>
          <w:tab w:val="left" w:pos="896"/>
        </w:tabs>
        <w:spacing w:before="0" w:after="0" w:line="269" w:lineRule="exact"/>
        <w:ind w:left="895" w:leftChars="0" w:right="0" w:rightChars="0" w:hanging="370" w:firstLineChars="0"/>
        <w:jc w:val="left"/>
        <w:outlineLvl w:val="1"/>
        <w:rPr>
          <w:rFonts w:ascii="Times New Roman" w:eastAsia="Times New Roman"/>
        </w:rPr>
      </w:pPr>
      <w:r>
        <w:t>响应文件的份数和签署</w:t>
      </w:r>
    </w:p>
    <w:p w14:paraId="01B3EA62">
      <w:pPr>
        <w:pStyle w:val="8"/>
        <w:spacing w:before="6"/>
        <w:rPr>
          <w:b/>
          <w:sz w:val="15"/>
        </w:rPr>
      </w:pPr>
    </w:p>
    <w:p w14:paraId="20C21F1A">
      <w:pPr>
        <w:pStyle w:val="16"/>
        <w:numPr>
          <w:ilvl w:val="1"/>
          <w:numId w:val="5"/>
        </w:numPr>
        <w:tabs>
          <w:tab w:val="left" w:pos="1106"/>
          <w:tab w:val="left" w:pos="1107"/>
        </w:tabs>
        <w:spacing w:before="1" w:after="0" w:line="417" w:lineRule="auto"/>
        <w:ind w:left="526" w:right="1249" w:firstLine="0"/>
        <w:jc w:val="left"/>
        <w:rPr>
          <w:sz w:val="21"/>
        </w:rPr>
      </w:pPr>
      <w:r>
        <w:rPr>
          <w:sz w:val="21"/>
        </w:rPr>
        <w:t>响应文件数量按供应商须知前附表所述，须在每一份响应文件上明确注明“正本”或“副本”字样。一旦正本和副本有差异，以正本为准。</w:t>
      </w:r>
    </w:p>
    <w:p w14:paraId="1636FED9">
      <w:pPr>
        <w:pStyle w:val="16"/>
        <w:numPr>
          <w:ilvl w:val="1"/>
          <w:numId w:val="5"/>
        </w:numPr>
        <w:tabs>
          <w:tab w:val="left" w:pos="1105"/>
          <w:tab w:val="left" w:pos="1106"/>
        </w:tabs>
        <w:spacing w:before="0" w:after="0" w:line="240" w:lineRule="auto"/>
        <w:ind w:left="1105" w:right="0" w:hanging="580"/>
        <w:jc w:val="left"/>
        <w:rPr>
          <w:sz w:val="21"/>
        </w:rPr>
      </w:pPr>
      <w:r>
        <w:rPr>
          <w:spacing w:val="-1"/>
          <w:sz w:val="21"/>
        </w:rPr>
        <w:t>为了便于响应文件保存，需提交一份响应文件备份光盘。</w:t>
      </w:r>
    </w:p>
    <w:p w14:paraId="6ED6C9E6">
      <w:pPr>
        <w:pStyle w:val="8"/>
        <w:spacing w:before="6"/>
        <w:rPr>
          <w:sz w:val="15"/>
        </w:rPr>
      </w:pPr>
    </w:p>
    <w:p w14:paraId="432C4FD6">
      <w:pPr>
        <w:pStyle w:val="16"/>
        <w:numPr>
          <w:ilvl w:val="1"/>
          <w:numId w:val="5"/>
        </w:numPr>
        <w:tabs>
          <w:tab w:val="left" w:pos="1106"/>
          <w:tab w:val="left" w:pos="1107"/>
        </w:tabs>
        <w:spacing w:before="0" w:after="0" w:line="240" w:lineRule="auto"/>
        <w:ind w:left="1106" w:right="0" w:hanging="581"/>
        <w:jc w:val="left"/>
        <w:rPr>
          <w:sz w:val="21"/>
        </w:rPr>
      </w:pPr>
      <w:r>
        <w:rPr>
          <w:sz w:val="21"/>
        </w:rPr>
        <w:t>响应文件正本及开标一览表须打印，并经法人代表或其授权代表签字和盖章，响应文件的副本可</w:t>
      </w:r>
    </w:p>
    <w:p w14:paraId="444510E2">
      <w:pPr>
        <w:spacing w:after="0" w:line="240" w:lineRule="auto"/>
        <w:jc w:val="left"/>
        <w:rPr>
          <w:sz w:val="21"/>
        </w:rPr>
        <w:sectPr>
          <w:pgSz w:w="11910" w:h="16840"/>
          <w:pgMar w:top="1180" w:right="0" w:bottom="1180" w:left="720" w:header="879" w:footer="990" w:gutter="0"/>
          <w:cols w:space="720" w:num="1"/>
        </w:sectPr>
      </w:pPr>
    </w:p>
    <w:p w14:paraId="1359DADF">
      <w:pPr>
        <w:pStyle w:val="8"/>
        <w:spacing w:before="3"/>
        <w:rPr>
          <w:sz w:val="8"/>
        </w:rPr>
      </w:pPr>
    </w:p>
    <w:p w14:paraId="21416423">
      <w:pPr>
        <w:pStyle w:val="8"/>
        <w:spacing w:before="71"/>
        <w:ind w:left="526"/>
      </w:pPr>
      <w:r>
        <w:t>采用正本复印件。</w:t>
      </w:r>
    </w:p>
    <w:p w14:paraId="04904DE1">
      <w:pPr>
        <w:pStyle w:val="8"/>
        <w:spacing w:before="7"/>
        <w:rPr>
          <w:sz w:val="15"/>
        </w:rPr>
      </w:pPr>
    </w:p>
    <w:p w14:paraId="60F17926">
      <w:pPr>
        <w:pStyle w:val="16"/>
        <w:numPr>
          <w:ilvl w:val="1"/>
          <w:numId w:val="5"/>
        </w:numPr>
        <w:tabs>
          <w:tab w:val="left" w:pos="1106"/>
          <w:tab w:val="left" w:pos="1107"/>
        </w:tabs>
        <w:spacing w:before="0" w:after="0" w:line="417" w:lineRule="auto"/>
        <w:ind w:left="526" w:right="1249" w:firstLine="0"/>
        <w:jc w:val="left"/>
        <w:rPr>
          <w:sz w:val="21"/>
        </w:rPr>
      </w:pPr>
      <w:r>
        <w:rPr>
          <w:sz w:val="21"/>
        </w:rPr>
        <w:t>除供应商对错处做必要修改外，响应文件中不许有加行、涂抹或改写，如有修改遗漏处，必须由供应商法人代表或其授权代表签字和盖章。</w:t>
      </w:r>
    </w:p>
    <w:p w14:paraId="793C3D4D">
      <w:pPr>
        <w:pStyle w:val="16"/>
        <w:numPr>
          <w:ilvl w:val="1"/>
          <w:numId w:val="5"/>
        </w:numPr>
        <w:tabs>
          <w:tab w:val="left" w:pos="1105"/>
          <w:tab w:val="left" w:pos="1106"/>
        </w:tabs>
        <w:spacing w:before="0" w:after="0" w:line="240" w:lineRule="auto"/>
        <w:ind w:left="1105" w:right="0" w:hanging="580"/>
        <w:jc w:val="left"/>
        <w:rPr>
          <w:sz w:val="21"/>
        </w:rPr>
      </w:pPr>
      <w:r>
        <w:rPr>
          <w:spacing w:val="-1"/>
          <w:sz w:val="21"/>
        </w:rPr>
        <w:t>电报、电话、传真形式的响应概不接受。</w:t>
      </w:r>
    </w:p>
    <w:p w14:paraId="287765B2">
      <w:pPr>
        <w:pStyle w:val="8"/>
        <w:spacing w:before="6"/>
        <w:rPr>
          <w:sz w:val="15"/>
        </w:rPr>
      </w:pPr>
    </w:p>
    <w:p w14:paraId="074A9DD3">
      <w:pPr>
        <w:pStyle w:val="16"/>
        <w:numPr>
          <w:ilvl w:val="1"/>
          <w:numId w:val="5"/>
        </w:numPr>
        <w:tabs>
          <w:tab w:val="left" w:pos="1105"/>
          <w:tab w:val="left" w:pos="1106"/>
        </w:tabs>
        <w:spacing w:before="1" w:after="0" w:line="240" w:lineRule="auto"/>
        <w:ind w:left="1105" w:right="0" w:hanging="580"/>
        <w:jc w:val="left"/>
        <w:rPr>
          <w:sz w:val="21"/>
        </w:rPr>
      </w:pPr>
      <w:r>
        <w:rPr>
          <w:spacing w:val="-1"/>
          <w:sz w:val="21"/>
        </w:rPr>
        <w:t>响应文件不符合上述规定的，为无效响应。</w:t>
      </w:r>
    </w:p>
    <w:p w14:paraId="56F345AD">
      <w:pPr>
        <w:pStyle w:val="8"/>
        <w:rPr>
          <w:sz w:val="22"/>
        </w:rPr>
      </w:pPr>
    </w:p>
    <w:p w14:paraId="2C8C5D42">
      <w:pPr>
        <w:pStyle w:val="8"/>
        <w:spacing w:before="8"/>
        <w:rPr>
          <w:sz w:val="32"/>
        </w:rPr>
      </w:pPr>
    </w:p>
    <w:p w14:paraId="69F1205D">
      <w:pPr>
        <w:pStyle w:val="6"/>
        <w:tabs>
          <w:tab w:val="left" w:pos="702"/>
        </w:tabs>
        <w:spacing w:before="0"/>
        <w:ind w:left="0" w:leftChars="0" w:right="720" w:rightChars="0"/>
        <w:outlineLvl w:val="0"/>
      </w:pPr>
      <w:r>
        <w:t>Ｄ</w:t>
      </w:r>
      <w:r>
        <w:tab/>
      </w:r>
      <w:r>
        <w:t>响应文件的递交</w:t>
      </w:r>
    </w:p>
    <w:p w14:paraId="26D581AF">
      <w:pPr>
        <w:pStyle w:val="7"/>
        <w:numPr>
          <w:ilvl w:val="0"/>
          <w:numId w:val="5"/>
        </w:numPr>
        <w:tabs>
          <w:tab w:val="left" w:pos="896"/>
        </w:tabs>
        <w:spacing w:before="232" w:after="0" w:line="240" w:lineRule="auto"/>
        <w:ind w:left="895" w:leftChars="0" w:right="0" w:rightChars="0" w:hanging="370" w:firstLineChars="0"/>
        <w:jc w:val="left"/>
        <w:outlineLvl w:val="1"/>
        <w:rPr>
          <w:rFonts w:ascii="Times New Roman" w:eastAsia="Times New Roman"/>
        </w:rPr>
      </w:pPr>
      <w:r>
        <w:t>响应文件的密封和标记</w:t>
      </w:r>
    </w:p>
    <w:p w14:paraId="34D216C0">
      <w:pPr>
        <w:pStyle w:val="8"/>
        <w:spacing w:before="6"/>
        <w:rPr>
          <w:b/>
          <w:sz w:val="15"/>
        </w:rPr>
      </w:pPr>
    </w:p>
    <w:p w14:paraId="41B43F43">
      <w:pPr>
        <w:pStyle w:val="16"/>
        <w:numPr>
          <w:ilvl w:val="1"/>
          <w:numId w:val="5"/>
        </w:numPr>
        <w:tabs>
          <w:tab w:val="left" w:pos="1002"/>
        </w:tabs>
        <w:spacing w:before="1" w:after="0" w:line="417" w:lineRule="auto"/>
        <w:ind w:left="526" w:right="1245" w:firstLine="0"/>
        <w:jc w:val="left"/>
        <w:rPr>
          <w:sz w:val="21"/>
        </w:rPr>
      </w:pPr>
      <w:r>
        <w:rPr>
          <w:spacing w:val="-3"/>
          <w:sz w:val="21"/>
        </w:rPr>
        <w:t>须在每一份响应文件封面上明确注明“正本”或“副本”字样。一旦正本和副本有差异，以正本为</w:t>
      </w:r>
      <w:r>
        <w:rPr>
          <w:sz w:val="21"/>
        </w:rPr>
        <w:t>准。</w:t>
      </w:r>
    </w:p>
    <w:p w14:paraId="1532A000">
      <w:pPr>
        <w:pStyle w:val="16"/>
        <w:numPr>
          <w:ilvl w:val="1"/>
          <w:numId w:val="5"/>
        </w:numPr>
        <w:tabs>
          <w:tab w:val="left" w:pos="1105"/>
          <w:tab w:val="left" w:pos="1106"/>
        </w:tabs>
        <w:spacing w:before="0" w:after="0" w:line="269" w:lineRule="exact"/>
        <w:ind w:left="1105" w:right="0" w:hanging="580"/>
        <w:jc w:val="left"/>
        <w:rPr>
          <w:sz w:val="21"/>
        </w:rPr>
      </w:pPr>
      <w:r>
        <w:rPr>
          <w:spacing w:val="-1"/>
          <w:sz w:val="21"/>
        </w:rPr>
        <w:t>供应商应将响应文件备份文件光盘单独密封于一信封，在信封上注明“备份光盘”。</w:t>
      </w:r>
    </w:p>
    <w:p w14:paraId="342D5B8C">
      <w:pPr>
        <w:pStyle w:val="8"/>
        <w:spacing w:before="6"/>
        <w:rPr>
          <w:sz w:val="15"/>
        </w:rPr>
      </w:pPr>
    </w:p>
    <w:p w14:paraId="7056A4A1">
      <w:pPr>
        <w:pStyle w:val="16"/>
        <w:numPr>
          <w:ilvl w:val="1"/>
          <w:numId w:val="5"/>
        </w:numPr>
        <w:tabs>
          <w:tab w:val="left" w:pos="1106"/>
          <w:tab w:val="left" w:pos="1107"/>
        </w:tabs>
        <w:spacing w:before="0" w:after="0" w:line="417" w:lineRule="auto"/>
        <w:ind w:left="526" w:right="1249" w:firstLine="0"/>
        <w:jc w:val="left"/>
        <w:rPr>
          <w:sz w:val="21"/>
        </w:rPr>
      </w:pPr>
      <w:r>
        <w:rPr>
          <w:sz w:val="21"/>
        </w:rPr>
        <w:t>将响应文件“正本”、“副本”和“备份光盘”一起封装在同一个外层包封中，同时还应在封套上载明以下信息：</w:t>
      </w:r>
    </w:p>
    <w:p w14:paraId="5F8079BD">
      <w:pPr>
        <w:pStyle w:val="8"/>
        <w:tabs>
          <w:tab w:val="left" w:pos="3723"/>
        </w:tabs>
        <w:spacing w:line="417" w:lineRule="auto"/>
        <w:ind w:left="526" w:right="6667"/>
        <w:rPr>
          <w:rFonts w:ascii="Times New Roman" w:hAnsi="Times New Roman" w:eastAsia="Times New Roman"/>
        </w:rPr>
      </w:pPr>
      <w:r>
        <w:rPr>
          <w:spacing w:val="-1"/>
        </w:rPr>
        <w:t>注</w:t>
      </w:r>
      <w:r>
        <w:t>明：“响应文件正本、副本和备份光盘”</w:t>
      </w:r>
      <w:r>
        <w:rPr>
          <w:spacing w:val="-102"/>
        </w:rPr>
        <w:t xml:space="preserve"> </w:t>
      </w:r>
      <w:r>
        <w:t>项目名称：</w:t>
      </w:r>
      <w:r>
        <w:rPr>
          <w:rFonts w:ascii="Times New Roman" w:hAnsi="Times New Roman" w:eastAsia="Times New Roman"/>
          <w:u w:val="single"/>
        </w:rPr>
        <w:t xml:space="preserve"> </w:t>
      </w:r>
      <w:r>
        <w:rPr>
          <w:rFonts w:ascii="Times New Roman" w:hAnsi="Times New Roman" w:eastAsia="Times New Roman"/>
          <w:u w:val="single"/>
        </w:rPr>
        <w:tab/>
      </w:r>
    </w:p>
    <w:p w14:paraId="404FB07D">
      <w:pPr>
        <w:pStyle w:val="8"/>
        <w:tabs>
          <w:tab w:val="left" w:pos="3723"/>
        </w:tabs>
        <w:ind w:left="526"/>
        <w:rPr>
          <w:rFonts w:ascii="Times New Roman" w:eastAsia="Times New Roman"/>
        </w:rPr>
      </w:pPr>
      <w:r>
        <w:t>项目编号：</w:t>
      </w:r>
      <w:r>
        <w:rPr>
          <w:rFonts w:ascii="Times New Roman" w:eastAsia="Times New Roman"/>
          <w:u w:val="single"/>
        </w:rPr>
        <w:t xml:space="preserve"> </w:t>
      </w:r>
      <w:r>
        <w:rPr>
          <w:rFonts w:ascii="Times New Roman" w:eastAsia="Times New Roman"/>
          <w:u w:val="single"/>
        </w:rPr>
        <w:tab/>
      </w:r>
    </w:p>
    <w:p w14:paraId="658775D9">
      <w:pPr>
        <w:pStyle w:val="8"/>
        <w:spacing w:before="7"/>
        <w:rPr>
          <w:rFonts w:ascii="Times New Roman"/>
          <w:sz w:val="10"/>
        </w:rPr>
      </w:pPr>
    </w:p>
    <w:p w14:paraId="235994D9">
      <w:pPr>
        <w:pStyle w:val="8"/>
        <w:tabs>
          <w:tab w:val="left" w:pos="3724"/>
        </w:tabs>
        <w:spacing w:before="77"/>
        <w:ind w:left="526"/>
        <w:rPr>
          <w:rFonts w:ascii="Times New Roman" w:eastAsia="Times New Roman"/>
        </w:rPr>
      </w:pPr>
      <w:r>
        <w:t>供应商名称：</w:t>
      </w:r>
      <w:r>
        <w:rPr>
          <w:rFonts w:ascii="Times New Roman" w:eastAsia="Times New Roman"/>
          <w:u w:val="single"/>
        </w:rPr>
        <w:t xml:space="preserve"> </w:t>
      </w:r>
      <w:r>
        <w:rPr>
          <w:rFonts w:ascii="Times New Roman" w:eastAsia="Times New Roman"/>
          <w:u w:val="single"/>
        </w:rPr>
        <w:tab/>
      </w:r>
    </w:p>
    <w:p w14:paraId="455A8F9B">
      <w:pPr>
        <w:pStyle w:val="8"/>
        <w:spacing w:before="7"/>
        <w:rPr>
          <w:rFonts w:ascii="Times New Roman"/>
          <w:sz w:val="10"/>
        </w:rPr>
      </w:pPr>
    </w:p>
    <w:p w14:paraId="3C29BB8B">
      <w:pPr>
        <w:pStyle w:val="8"/>
        <w:tabs>
          <w:tab w:val="left" w:pos="3724"/>
        </w:tabs>
        <w:spacing w:before="77"/>
        <w:ind w:left="526"/>
        <w:rPr>
          <w:rFonts w:ascii="Times New Roman" w:eastAsia="Times New Roman"/>
        </w:rPr>
      </w:pPr>
      <w:r>
        <w:t>供应商地址：</w:t>
      </w:r>
      <w:r>
        <w:rPr>
          <w:rFonts w:ascii="Times New Roman" w:eastAsia="Times New Roman"/>
          <w:u w:val="single"/>
        </w:rPr>
        <w:t xml:space="preserve"> </w:t>
      </w:r>
      <w:r>
        <w:rPr>
          <w:rFonts w:ascii="Times New Roman" w:eastAsia="Times New Roman"/>
          <w:u w:val="single"/>
        </w:rPr>
        <w:tab/>
      </w:r>
    </w:p>
    <w:p w14:paraId="3792A3D9">
      <w:pPr>
        <w:pStyle w:val="8"/>
        <w:spacing w:before="7"/>
        <w:rPr>
          <w:rFonts w:ascii="Times New Roman"/>
          <w:sz w:val="10"/>
        </w:rPr>
      </w:pPr>
    </w:p>
    <w:p w14:paraId="02FDB8E4">
      <w:pPr>
        <w:pStyle w:val="8"/>
        <w:tabs>
          <w:tab w:val="left" w:pos="3829"/>
        </w:tabs>
        <w:spacing w:before="77"/>
        <w:ind w:left="526"/>
        <w:rPr>
          <w:rFonts w:ascii="Times New Roman" w:eastAsia="Times New Roman"/>
        </w:rPr>
      </w:pPr>
      <w:r>
        <w:t>联系人及联系电话：</w:t>
      </w:r>
      <w:r>
        <w:rPr>
          <w:rFonts w:ascii="Times New Roman" w:eastAsia="Times New Roman"/>
          <w:u w:val="single"/>
        </w:rPr>
        <w:t xml:space="preserve"> </w:t>
      </w:r>
      <w:r>
        <w:rPr>
          <w:rFonts w:ascii="Times New Roman" w:eastAsia="Times New Roman"/>
          <w:u w:val="single"/>
        </w:rPr>
        <w:tab/>
      </w:r>
    </w:p>
    <w:p w14:paraId="76F2740F">
      <w:pPr>
        <w:pStyle w:val="8"/>
        <w:spacing w:before="7"/>
        <w:rPr>
          <w:rFonts w:ascii="Times New Roman"/>
          <w:sz w:val="10"/>
        </w:rPr>
      </w:pPr>
    </w:p>
    <w:p w14:paraId="0D6DB284">
      <w:pPr>
        <w:pStyle w:val="8"/>
        <w:tabs>
          <w:tab w:val="left" w:pos="3468"/>
          <w:tab w:val="left" w:pos="4097"/>
          <w:tab w:val="left" w:pos="4727"/>
        </w:tabs>
        <w:spacing w:before="77"/>
        <w:ind w:left="526"/>
      </w:pPr>
      <w:r>
        <w:t>在响应文件提交截止时间：</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r>
        <w:rPr>
          <w:spacing w:val="103"/>
          <w:u w:val="single"/>
        </w:rPr>
        <w:t xml:space="preserve"> </w:t>
      </w:r>
      <w:r>
        <w:t>时</w:t>
      </w:r>
      <w:r>
        <w:rPr>
          <w:spacing w:val="103"/>
          <w:u w:val="single"/>
        </w:rPr>
        <w:t xml:space="preserve"> </w:t>
      </w:r>
      <w:r>
        <w:t>分之前不得启封</w:t>
      </w:r>
    </w:p>
    <w:p w14:paraId="6B291B08">
      <w:pPr>
        <w:pStyle w:val="8"/>
        <w:spacing w:before="6"/>
        <w:rPr>
          <w:sz w:val="15"/>
        </w:rPr>
      </w:pPr>
    </w:p>
    <w:p w14:paraId="67EB450B">
      <w:pPr>
        <w:pStyle w:val="16"/>
        <w:numPr>
          <w:ilvl w:val="1"/>
          <w:numId w:val="5"/>
        </w:numPr>
        <w:tabs>
          <w:tab w:val="left" w:pos="1105"/>
          <w:tab w:val="left" w:pos="1106"/>
        </w:tabs>
        <w:spacing w:before="1" w:after="0" w:line="417" w:lineRule="auto"/>
        <w:ind w:left="526" w:right="1244" w:firstLine="0"/>
        <w:jc w:val="left"/>
        <w:rPr>
          <w:sz w:val="21"/>
        </w:rPr>
      </w:pPr>
      <w:r>
        <w:rPr>
          <w:spacing w:val="-6"/>
          <w:sz w:val="21"/>
        </w:rPr>
        <w:t>供应商应将 “开标一览表”单独密封于一信封，在递交响应文件时单独交与采购代理机构，在信</w:t>
      </w:r>
      <w:r>
        <w:rPr>
          <w:sz w:val="21"/>
        </w:rPr>
        <w:t>封上应载明以下信息：</w:t>
      </w:r>
    </w:p>
    <w:p w14:paraId="71D97441">
      <w:pPr>
        <w:pStyle w:val="8"/>
        <w:spacing w:line="269" w:lineRule="exact"/>
        <w:ind w:left="526"/>
      </w:pPr>
      <w:r>
        <w:rPr>
          <w:spacing w:val="-1"/>
        </w:rPr>
        <w:t>注明： “开标一览表”</w:t>
      </w:r>
    </w:p>
    <w:p w14:paraId="43D4F5F4">
      <w:pPr>
        <w:pStyle w:val="8"/>
        <w:spacing w:before="6"/>
        <w:rPr>
          <w:sz w:val="15"/>
        </w:rPr>
      </w:pPr>
    </w:p>
    <w:p w14:paraId="30D3788E">
      <w:pPr>
        <w:pStyle w:val="8"/>
        <w:tabs>
          <w:tab w:val="left" w:pos="3723"/>
        </w:tabs>
        <w:ind w:left="526"/>
        <w:rPr>
          <w:rFonts w:ascii="Times New Roman" w:eastAsia="Times New Roman"/>
        </w:rPr>
      </w:pPr>
      <w:r>
        <w:t>项目名称：</w:t>
      </w:r>
      <w:r>
        <w:rPr>
          <w:rFonts w:ascii="Times New Roman" w:eastAsia="Times New Roman"/>
          <w:u w:val="single"/>
        </w:rPr>
        <w:t xml:space="preserve"> </w:t>
      </w:r>
      <w:r>
        <w:rPr>
          <w:rFonts w:ascii="Times New Roman" w:eastAsia="Times New Roman"/>
          <w:u w:val="single"/>
        </w:rPr>
        <w:tab/>
      </w:r>
    </w:p>
    <w:p w14:paraId="47A6EE4D">
      <w:pPr>
        <w:pStyle w:val="8"/>
        <w:spacing w:before="7"/>
        <w:rPr>
          <w:rFonts w:ascii="Times New Roman"/>
          <w:sz w:val="10"/>
        </w:rPr>
      </w:pPr>
    </w:p>
    <w:p w14:paraId="184825AF">
      <w:pPr>
        <w:pStyle w:val="8"/>
        <w:tabs>
          <w:tab w:val="left" w:pos="3723"/>
        </w:tabs>
        <w:spacing w:before="77"/>
        <w:ind w:left="526"/>
        <w:rPr>
          <w:rFonts w:ascii="Times New Roman" w:eastAsia="Times New Roman"/>
        </w:rPr>
      </w:pPr>
      <w:r>
        <w:t>项目编号：</w:t>
      </w:r>
      <w:r>
        <w:rPr>
          <w:rFonts w:ascii="Times New Roman" w:eastAsia="Times New Roman"/>
          <w:u w:val="single"/>
        </w:rPr>
        <w:t xml:space="preserve"> </w:t>
      </w:r>
      <w:r>
        <w:rPr>
          <w:rFonts w:ascii="Times New Roman" w:eastAsia="Times New Roman"/>
          <w:u w:val="single"/>
        </w:rPr>
        <w:tab/>
      </w:r>
    </w:p>
    <w:p w14:paraId="6278F642">
      <w:pPr>
        <w:pStyle w:val="8"/>
        <w:spacing w:before="7"/>
        <w:rPr>
          <w:rFonts w:ascii="Times New Roman"/>
          <w:sz w:val="10"/>
        </w:rPr>
      </w:pPr>
    </w:p>
    <w:p w14:paraId="28C5E59F">
      <w:pPr>
        <w:pStyle w:val="8"/>
        <w:tabs>
          <w:tab w:val="left" w:pos="3724"/>
        </w:tabs>
        <w:spacing w:before="77"/>
        <w:ind w:left="526"/>
        <w:rPr>
          <w:rFonts w:ascii="Times New Roman" w:eastAsia="Times New Roman"/>
        </w:rPr>
      </w:pPr>
      <w:r>
        <w:t>供应商名称：</w:t>
      </w:r>
      <w:r>
        <w:rPr>
          <w:rFonts w:ascii="Times New Roman" w:eastAsia="Times New Roman"/>
          <w:u w:val="single"/>
        </w:rPr>
        <w:t xml:space="preserve"> </w:t>
      </w:r>
      <w:r>
        <w:rPr>
          <w:rFonts w:ascii="Times New Roman" w:eastAsia="Times New Roman"/>
          <w:u w:val="single"/>
        </w:rPr>
        <w:tab/>
      </w:r>
    </w:p>
    <w:p w14:paraId="108BA5BD">
      <w:pPr>
        <w:pStyle w:val="8"/>
        <w:spacing w:before="7"/>
        <w:rPr>
          <w:rFonts w:ascii="Times New Roman"/>
          <w:sz w:val="10"/>
        </w:rPr>
      </w:pPr>
    </w:p>
    <w:p w14:paraId="2370A173">
      <w:pPr>
        <w:pStyle w:val="8"/>
        <w:tabs>
          <w:tab w:val="left" w:pos="2208"/>
          <w:tab w:val="left" w:pos="2837"/>
          <w:tab w:val="left" w:pos="3467"/>
        </w:tabs>
        <w:spacing w:before="78"/>
        <w:ind w:left="526"/>
      </w:pPr>
      <w:r>
        <w:t>在开标时间：</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r>
        <w:rPr>
          <w:spacing w:val="102"/>
          <w:u w:val="single"/>
        </w:rPr>
        <w:t xml:space="preserve"> </w:t>
      </w:r>
      <w:r>
        <w:t>时</w:t>
      </w:r>
      <w:r>
        <w:rPr>
          <w:spacing w:val="105"/>
          <w:u w:val="single"/>
        </w:rPr>
        <w:t xml:space="preserve"> </w:t>
      </w:r>
      <w:r>
        <w:t>分之前不得启封</w:t>
      </w:r>
    </w:p>
    <w:p w14:paraId="7F7400CF">
      <w:pPr>
        <w:pStyle w:val="8"/>
        <w:spacing w:before="6"/>
        <w:rPr>
          <w:sz w:val="15"/>
        </w:rPr>
      </w:pPr>
    </w:p>
    <w:p w14:paraId="0CADCBA7">
      <w:pPr>
        <w:pStyle w:val="16"/>
        <w:numPr>
          <w:ilvl w:val="1"/>
          <w:numId w:val="5"/>
        </w:numPr>
        <w:tabs>
          <w:tab w:val="left" w:pos="1106"/>
        </w:tabs>
        <w:spacing w:before="0" w:after="0" w:line="417" w:lineRule="auto"/>
        <w:ind w:left="526" w:right="1243" w:firstLine="0"/>
        <w:jc w:val="both"/>
        <w:rPr>
          <w:sz w:val="21"/>
        </w:rPr>
      </w:pPr>
      <w:r>
        <w:rPr>
          <w:spacing w:val="-4"/>
          <w:sz w:val="21"/>
        </w:rPr>
        <w:t xml:space="preserve">如果响应文件没有按本供应商须知第 </w:t>
      </w:r>
      <w:r>
        <w:rPr>
          <w:rFonts w:ascii="Times New Roman" w:eastAsia="Times New Roman"/>
          <w:spacing w:val="-1"/>
          <w:sz w:val="21"/>
        </w:rPr>
        <w:t>18.1</w:t>
      </w:r>
      <w:r>
        <w:rPr>
          <w:rFonts w:ascii="Times New Roman" w:eastAsia="Times New Roman"/>
          <w:sz w:val="21"/>
        </w:rPr>
        <w:t xml:space="preserve"> </w:t>
      </w:r>
      <w:r>
        <w:rPr>
          <w:spacing w:val="-26"/>
          <w:sz w:val="21"/>
        </w:rPr>
        <w:t xml:space="preserve">至 </w:t>
      </w:r>
      <w:r>
        <w:rPr>
          <w:rFonts w:ascii="Times New Roman" w:eastAsia="Times New Roman"/>
          <w:sz w:val="21"/>
        </w:rPr>
        <w:t>18.4</w:t>
      </w:r>
      <w:r>
        <w:rPr>
          <w:rFonts w:ascii="Times New Roman" w:eastAsia="Times New Roman"/>
          <w:spacing w:val="2"/>
          <w:sz w:val="21"/>
        </w:rPr>
        <w:t xml:space="preserve"> </w:t>
      </w:r>
      <w:r>
        <w:rPr>
          <w:spacing w:val="-9"/>
          <w:sz w:val="21"/>
        </w:rPr>
        <w:t>款规定加写标记和密封，采购代理机构将拒收或</w:t>
      </w:r>
      <w:r>
        <w:rPr>
          <w:spacing w:val="-1"/>
          <w:sz w:val="21"/>
        </w:rPr>
        <w:t>者告知供应商，采购代理机构将不承担响应文件错放或提前开封的责任。对由此造成的提前开封的响应</w:t>
      </w:r>
      <w:r>
        <w:rPr>
          <w:sz w:val="21"/>
        </w:rPr>
        <w:t>文件将予以拒绝，并退还给供应商；</w:t>
      </w:r>
    </w:p>
    <w:p w14:paraId="1B378D1E">
      <w:pPr>
        <w:spacing w:after="0" w:line="417" w:lineRule="auto"/>
        <w:jc w:val="both"/>
        <w:rPr>
          <w:sz w:val="21"/>
        </w:rPr>
        <w:sectPr>
          <w:pgSz w:w="11910" w:h="16840"/>
          <w:pgMar w:top="1180" w:right="0" w:bottom="1180" w:left="720" w:header="879" w:footer="990" w:gutter="0"/>
          <w:cols w:space="720" w:num="1"/>
        </w:sectPr>
      </w:pPr>
    </w:p>
    <w:p w14:paraId="74493838">
      <w:pPr>
        <w:pStyle w:val="16"/>
        <w:numPr>
          <w:ilvl w:val="1"/>
          <w:numId w:val="5"/>
        </w:numPr>
        <w:tabs>
          <w:tab w:val="left" w:pos="1105"/>
          <w:tab w:val="left" w:pos="1106"/>
        </w:tabs>
        <w:spacing w:before="177" w:after="0" w:line="240" w:lineRule="auto"/>
        <w:ind w:left="1105" w:right="0" w:hanging="580"/>
        <w:jc w:val="left"/>
        <w:rPr>
          <w:sz w:val="21"/>
        </w:rPr>
      </w:pPr>
      <w:r>
        <w:rPr>
          <w:spacing w:val="-1"/>
          <w:sz w:val="21"/>
        </w:rPr>
        <w:t>所有响应文件的密封袋的封口处应加盖供应商印章。</w:t>
      </w:r>
    </w:p>
    <w:p w14:paraId="61E2279C">
      <w:pPr>
        <w:pStyle w:val="8"/>
        <w:spacing w:before="6"/>
        <w:rPr>
          <w:sz w:val="15"/>
        </w:rPr>
      </w:pPr>
    </w:p>
    <w:p w14:paraId="2C31AB31">
      <w:pPr>
        <w:pStyle w:val="16"/>
        <w:numPr>
          <w:ilvl w:val="1"/>
          <w:numId w:val="5"/>
        </w:numPr>
        <w:tabs>
          <w:tab w:val="left" w:pos="1105"/>
          <w:tab w:val="left" w:pos="1106"/>
        </w:tabs>
        <w:spacing w:before="0" w:after="0" w:line="417" w:lineRule="auto"/>
        <w:ind w:left="526" w:right="1155" w:firstLine="0"/>
        <w:jc w:val="left"/>
        <w:rPr>
          <w:sz w:val="21"/>
        </w:rPr>
      </w:pPr>
      <w:r>
        <w:rPr>
          <w:spacing w:val="-4"/>
          <w:sz w:val="21"/>
        </w:rPr>
        <w:t xml:space="preserve">响应文件需由专人送交。供应商应按本供应商须知第 </w:t>
      </w:r>
      <w:r>
        <w:rPr>
          <w:rFonts w:ascii="Times New Roman" w:eastAsia="Times New Roman"/>
          <w:sz w:val="21"/>
        </w:rPr>
        <w:t xml:space="preserve">18.1 </w:t>
      </w:r>
      <w:r>
        <w:rPr>
          <w:spacing w:val="-27"/>
          <w:sz w:val="21"/>
        </w:rPr>
        <w:t xml:space="preserve">至 </w:t>
      </w:r>
      <w:r>
        <w:rPr>
          <w:rFonts w:ascii="Times New Roman" w:eastAsia="Times New Roman"/>
          <w:sz w:val="21"/>
        </w:rPr>
        <w:t xml:space="preserve">18.6 </w:t>
      </w:r>
      <w:r>
        <w:rPr>
          <w:sz w:val="21"/>
        </w:rPr>
        <w:t>款中的规定进行密封和标记后，</w:t>
      </w:r>
      <w:r>
        <w:rPr>
          <w:spacing w:val="-102"/>
          <w:sz w:val="21"/>
        </w:rPr>
        <w:t xml:space="preserve"> </w:t>
      </w:r>
      <w:r>
        <w:rPr>
          <w:sz w:val="21"/>
        </w:rPr>
        <w:t>将响应文件按照供应商须知前附表中注明的地址送至采购代理机构。</w:t>
      </w:r>
    </w:p>
    <w:p w14:paraId="47887310">
      <w:pPr>
        <w:pStyle w:val="16"/>
        <w:numPr>
          <w:ilvl w:val="1"/>
          <w:numId w:val="5"/>
        </w:numPr>
        <w:tabs>
          <w:tab w:val="left" w:pos="1105"/>
          <w:tab w:val="left" w:pos="1106"/>
        </w:tabs>
        <w:spacing w:before="0" w:after="0" w:line="240" w:lineRule="auto"/>
        <w:ind w:left="1105" w:right="0" w:hanging="580"/>
        <w:jc w:val="left"/>
        <w:rPr>
          <w:sz w:val="21"/>
        </w:rPr>
      </w:pPr>
      <w:r>
        <w:rPr>
          <w:spacing w:val="-1"/>
          <w:sz w:val="21"/>
        </w:rPr>
        <w:t>供应商按采购文件要求如需提供实物，应随响应文件一起递交。</w:t>
      </w:r>
    </w:p>
    <w:p w14:paraId="66741DF1">
      <w:pPr>
        <w:pStyle w:val="8"/>
        <w:spacing w:before="7"/>
        <w:rPr>
          <w:sz w:val="15"/>
        </w:rPr>
      </w:pPr>
    </w:p>
    <w:p w14:paraId="0B9F6350">
      <w:pPr>
        <w:pStyle w:val="7"/>
        <w:numPr>
          <w:ilvl w:val="0"/>
          <w:numId w:val="5"/>
        </w:numPr>
        <w:tabs>
          <w:tab w:val="left" w:pos="949"/>
        </w:tabs>
        <w:spacing w:before="0" w:after="0" w:line="240" w:lineRule="auto"/>
        <w:ind w:left="949" w:leftChars="0" w:right="0" w:rightChars="0" w:hanging="423" w:firstLineChars="0"/>
        <w:jc w:val="left"/>
        <w:outlineLvl w:val="1"/>
        <w:rPr>
          <w:rFonts w:ascii="Times New Roman" w:eastAsia="Times New Roman"/>
          <w:sz w:val="19"/>
        </w:rPr>
      </w:pPr>
      <w:r>
        <w:t>响应文件的递交</w:t>
      </w:r>
    </w:p>
    <w:p w14:paraId="6B120981">
      <w:pPr>
        <w:pStyle w:val="8"/>
        <w:spacing w:before="7"/>
        <w:rPr>
          <w:b/>
          <w:sz w:val="15"/>
        </w:rPr>
      </w:pPr>
    </w:p>
    <w:p w14:paraId="6A45A19C">
      <w:pPr>
        <w:pStyle w:val="16"/>
        <w:numPr>
          <w:ilvl w:val="1"/>
          <w:numId w:val="5"/>
        </w:numPr>
        <w:tabs>
          <w:tab w:val="left" w:pos="902"/>
        </w:tabs>
        <w:spacing w:before="0" w:after="0" w:line="417" w:lineRule="auto"/>
        <w:ind w:left="526" w:right="1254" w:firstLine="0"/>
        <w:jc w:val="left"/>
        <w:rPr>
          <w:sz w:val="21"/>
        </w:rPr>
      </w:pPr>
      <w:r>
        <w:rPr>
          <w:sz w:val="21"/>
        </w:rPr>
        <w:t>响应文件应在本章供应商须知前附表规定的截止时间之前密封送到供应商须知前附表指定的地点</w:t>
      </w:r>
      <w:r>
        <w:rPr>
          <w:spacing w:val="1"/>
          <w:sz w:val="21"/>
        </w:rPr>
        <w:t xml:space="preserve"> </w:t>
      </w:r>
      <w:r>
        <w:rPr>
          <w:sz w:val="21"/>
        </w:rPr>
        <w:t>。</w:t>
      </w:r>
    </w:p>
    <w:p w14:paraId="3FC48CAB">
      <w:pPr>
        <w:pStyle w:val="8"/>
        <w:spacing w:line="417" w:lineRule="auto"/>
        <w:ind w:left="526" w:right="1245"/>
      </w:pPr>
      <w:r>
        <w:rPr>
          <w:spacing w:val="-3"/>
        </w:rPr>
        <w:t xml:space="preserve">采购代理机构在响应文件递交截止时间前 </w:t>
      </w:r>
      <w:r>
        <w:rPr>
          <w:rFonts w:ascii="Times New Roman" w:eastAsia="Times New Roman"/>
        </w:rPr>
        <w:t>30</w:t>
      </w:r>
      <w:r>
        <w:rPr>
          <w:rFonts w:ascii="Times New Roman" w:eastAsia="Times New Roman"/>
          <w:spacing w:val="27"/>
        </w:rPr>
        <w:t xml:space="preserve"> </w:t>
      </w:r>
      <w:r>
        <w:t>分钟开始接收响应文件，并如实记载响应文件的送达时间和密封情况。任何单位和个人不得在开标前开启响应文件。</w:t>
      </w:r>
    </w:p>
    <w:p w14:paraId="404030F4">
      <w:pPr>
        <w:pStyle w:val="16"/>
        <w:numPr>
          <w:ilvl w:val="1"/>
          <w:numId w:val="5"/>
        </w:numPr>
        <w:tabs>
          <w:tab w:val="left" w:pos="896"/>
        </w:tabs>
        <w:spacing w:before="0" w:after="0" w:line="269" w:lineRule="exact"/>
        <w:ind w:left="895" w:right="0" w:hanging="370"/>
        <w:jc w:val="left"/>
        <w:rPr>
          <w:sz w:val="21"/>
        </w:rPr>
      </w:pPr>
      <w:r>
        <w:rPr>
          <w:spacing w:val="-1"/>
          <w:sz w:val="21"/>
        </w:rPr>
        <w:t>逾期送达或者未按照采购文件要求密封的响应文件，采购人、采购代理机构应当拒收。</w:t>
      </w:r>
    </w:p>
    <w:p w14:paraId="121524F7">
      <w:pPr>
        <w:pStyle w:val="8"/>
        <w:spacing w:before="6"/>
        <w:rPr>
          <w:sz w:val="15"/>
        </w:rPr>
      </w:pPr>
    </w:p>
    <w:p w14:paraId="3D699D93">
      <w:pPr>
        <w:pStyle w:val="7"/>
        <w:numPr>
          <w:ilvl w:val="0"/>
          <w:numId w:val="5"/>
        </w:numPr>
        <w:tabs>
          <w:tab w:val="left" w:pos="949"/>
        </w:tabs>
        <w:spacing w:before="0" w:after="0" w:line="240" w:lineRule="auto"/>
        <w:ind w:left="949" w:leftChars="0" w:right="0" w:rightChars="0" w:hanging="423" w:firstLineChars="0"/>
        <w:jc w:val="left"/>
        <w:outlineLvl w:val="1"/>
        <w:rPr>
          <w:rFonts w:ascii="Times New Roman" w:eastAsia="Times New Roman"/>
          <w:sz w:val="19"/>
        </w:rPr>
      </w:pPr>
      <w:r>
        <w:t>响应文件的修改和撤回</w:t>
      </w:r>
    </w:p>
    <w:p w14:paraId="4345EDD5">
      <w:pPr>
        <w:pStyle w:val="8"/>
        <w:spacing w:before="7"/>
        <w:rPr>
          <w:b/>
          <w:sz w:val="15"/>
        </w:rPr>
      </w:pPr>
    </w:p>
    <w:p w14:paraId="5163CB74">
      <w:pPr>
        <w:pStyle w:val="16"/>
        <w:numPr>
          <w:ilvl w:val="1"/>
          <w:numId w:val="5"/>
        </w:numPr>
        <w:tabs>
          <w:tab w:val="left" w:pos="897"/>
        </w:tabs>
        <w:spacing w:before="0" w:after="0" w:line="417" w:lineRule="auto"/>
        <w:ind w:left="526" w:right="1248" w:firstLine="0"/>
        <w:jc w:val="left"/>
        <w:rPr>
          <w:sz w:val="21"/>
        </w:rPr>
      </w:pPr>
      <w:r>
        <w:rPr>
          <w:sz w:val="21"/>
        </w:rPr>
        <w:t>在供应商须知前附表规定的响应文件递交截止时间前，供应商可以书面形式修改、补充或撤回已递交的响应文件，但应以书面形式通知采购人或采购代理机构。</w:t>
      </w:r>
    </w:p>
    <w:p w14:paraId="552F80DC">
      <w:pPr>
        <w:pStyle w:val="16"/>
        <w:numPr>
          <w:ilvl w:val="1"/>
          <w:numId w:val="5"/>
        </w:numPr>
        <w:tabs>
          <w:tab w:val="left" w:pos="896"/>
        </w:tabs>
        <w:spacing w:before="0" w:after="0" w:line="417" w:lineRule="auto"/>
        <w:ind w:left="526" w:right="1244" w:firstLine="0"/>
        <w:jc w:val="left"/>
        <w:rPr>
          <w:sz w:val="21"/>
        </w:rPr>
      </w:pPr>
      <w:r>
        <w:rPr>
          <w:spacing w:val="-5"/>
          <w:sz w:val="21"/>
        </w:rPr>
        <w:t xml:space="preserve">修改、补充的内容为响应文件的组成部分。修改、补充的响应文件应按本章第 </w:t>
      </w:r>
      <w:r>
        <w:rPr>
          <w:rFonts w:ascii="Times New Roman" w:hAnsi="Times New Roman" w:eastAsia="Times New Roman"/>
          <w:spacing w:val="-2"/>
          <w:sz w:val="21"/>
        </w:rPr>
        <w:t>17</w:t>
      </w:r>
      <w:r>
        <w:rPr>
          <w:spacing w:val="-2"/>
          <w:sz w:val="21"/>
        </w:rPr>
        <w:t>、</w:t>
      </w:r>
      <w:r>
        <w:rPr>
          <w:rFonts w:ascii="Times New Roman" w:hAnsi="Times New Roman" w:eastAsia="Times New Roman"/>
          <w:spacing w:val="-2"/>
          <w:sz w:val="21"/>
        </w:rPr>
        <w:t>18</w:t>
      </w:r>
      <w:r>
        <w:rPr>
          <w:spacing w:val="-2"/>
          <w:sz w:val="21"/>
        </w:rPr>
        <w:t>、</w:t>
      </w:r>
      <w:r>
        <w:rPr>
          <w:rFonts w:ascii="Times New Roman" w:hAnsi="Times New Roman" w:eastAsia="Times New Roman"/>
          <w:spacing w:val="-2"/>
          <w:sz w:val="21"/>
        </w:rPr>
        <w:t>19</w:t>
      </w:r>
      <w:r>
        <w:rPr>
          <w:rFonts w:ascii="Times New Roman" w:hAnsi="Times New Roman" w:eastAsia="Times New Roman"/>
          <w:sz w:val="21"/>
        </w:rPr>
        <w:t xml:space="preserve"> </w:t>
      </w:r>
      <w:r>
        <w:rPr>
          <w:spacing w:val="-2"/>
          <w:sz w:val="21"/>
        </w:rPr>
        <w:t>项规定编</w:t>
      </w:r>
      <w:r>
        <w:rPr>
          <w:sz w:val="21"/>
        </w:rPr>
        <w:t>制、签署、密封、标记和递交，并标明“修改、补充”字样。</w:t>
      </w:r>
    </w:p>
    <w:p w14:paraId="07F52C2F">
      <w:pPr>
        <w:pStyle w:val="16"/>
        <w:numPr>
          <w:ilvl w:val="1"/>
          <w:numId w:val="5"/>
        </w:numPr>
        <w:tabs>
          <w:tab w:val="left" w:pos="1105"/>
          <w:tab w:val="left" w:pos="1106"/>
        </w:tabs>
        <w:spacing w:before="0" w:after="0" w:line="240" w:lineRule="auto"/>
        <w:ind w:left="1105" w:right="0" w:hanging="580"/>
        <w:jc w:val="left"/>
        <w:rPr>
          <w:sz w:val="21"/>
        </w:rPr>
      </w:pPr>
      <w:r>
        <w:rPr>
          <w:spacing w:val="-9"/>
          <w:sz w:val="21"/>
        </w:rPr>
        <w:t xml:space="preserve">供应商按本章 </w:t>
      </w:r>
      <w:r>
        <w:rPr>
          <w:rFonts w:ascii="Times New Roman" w:eastAsia="Times New Roman"/>
          <w:spacing w:val="-1"/>
          <w:sz w:val="21"/>
        </w:rPr>
        <w:t xml:space="preserve">20.1 </w:t>
      </w:r>
      <w:r>
        <w:rPr>
          <w:spacing w:val="-1"/>
          <w:sz w:val="21"/>
        </w:rPr>
        <w:t>款撤回响应文件的，采购人或采购代理机构自收到供应商书面撤回通知之日起</w:t>
      </w:r>
    </w:p>
    <w:p w14:paraId="3AD17EC7">
      <w:pPr>
        <w:pStyle w:val="8"/>
        <w:spacing w:before="6"/>
        <w:rPr>
          <w:sz w:val="15"/>
        </w:rPr>
      </w:pPr>
    </w:p>
    <w:p w14:paraId="686FA598">
      <w:pPr>
        <w:pStyle w:val="8"/>
        <w:ind w:left="526"/>
      </w:pPr>
      <w:r>
        <w:rPr>
          <w:rFonts w:ascii="Times New Roman" w:eastAsia="Times New Roman"/>
        </w:rPr>
        <w:t>5</w:t>
      </w:r>
      <w:r>
        <w:rPr>
          <w:rFonts w:ascii="Times New Roman" w:eastAsia="Times New Roman"/>
          <w:spacing w:val="-1"/>
        </w:rPr>
        <w:t xml:space="preserve"> </w:t>
      </w:r>
      <w:r>
        <w:t>个工作日内，退还已收取的项目保证金，但因供应商自身原因导致无法及时退还的除外。</w:t>
      </w:r>
    </w:p>
    <w:p w14:paraId="26D646DD">
      <w:pPr>
        <w:pStyle w:val="8"/>
        <w:spacing w:before="7"/>
        <w:rPr>
          <w:sz w:val="15"/>
        </w:rPr>
      </w:pPr>
    </w:p>
    <w:p w14:paraId="3FF4251F">
      <w:pPr>
        <w:pStyle w:val="16"/>
        <w:numPr>
          <w:ilvl w:val="1"/>
          <w:numId w:val="5"/>
        </w:numPr>
        <w:tabs>
          <w:tab w:val="left" w:pos="896"/>
        </w:tabs>
        <w:spacing w:before="0" w:after="0" w:line="240" w:lineRule="auto"/>
        <w:ind w:left="895" w:right="0" w:hanging="370"/>
        <w:jc w:val="left"/>
        <w:rPr>
          <w:sz w:val="21"/>
        </w:rPr>
      </w:pPr>
      <w:r>
        <w:rPr>
          <w:spacing w:val="-1"/>
          <w:sz w:val="21"/>
        </w:rPr>
        <w:t>响应文件递交截止后，供应商在响应有效期内不得修改、撤销其响应文件。</w:t>
      </w:r>
    </w:p>
    <w:p w14:paraId="106F7D08">
      <w:pPr>
        <w:pStyle w:val="8"/>
        <w:rPr>
          <w:sz w:val="22"/>
        </w:rPr>
      </w:pPr>
    </w:p>
    <w:p w14:paraId="1A86B51C">
      <w:pPr>
        <w:pStyle w:val="8"/>
        <w:spacing w:before="8"/>
        <w:rPr>
          <w:sz w:val="32"/>
        </w:rPr>
      </w:pPr>
    </w:p>
    <w:p w14:paraId="778BF862">
      <w:pPr>
        <w:pStyle w:val="6"/>
        <w:tabs>
          <w:tab w:val="left" w:pos="701"/>
        </w:tabs>
        <w:spacing w:before="0"/>
        <w:ind w:left="0" w:leftChars="0" w:right="721" w:rightChars="0"/>
        <w:outlineLvl w:val="0"/>
      </w:pPr>
      <w:r>
        <w:t>Ｅ</w:t>
      </w:r>
      <w:r>
        <w:tab/>
      </w:r>
      <w:r>
        <w:t>开标和评审</w:t>
      </w:r>
    </w:p>
    <w:p w14:paraId="178142E4">
      <w:pPr>
        <w:pStyle w:val="7"/>
        <w:numPr>
          <w:ilvl w:val="0"/>
          <w:numId w:val="5"/>
        </w:numPr>
        <w:tabs>
          <w:tab w:val="left" w:pos="949"/>
        </w:tabs>
        <w:spacing w:before="233" w:after="0" w:line="240" w:lineRule="auto"/>
        <w:ind w:left="949" w:leftChars="0" w:right="0" w:rightChars="0" w:hanging="423" w:firstLineChars="0"/>
        <w:jc w:val="left"/>
        <w:outlineLvl w:val="1"/>
        <w:rPr>
          <w:rFonts w:ascii="Times New Roman" w:eastAsia="Times New Roman"/>
          <w:sz w:val="19"/>
        </w:rPr>
      </w:pPr>
      <w:r>
        <w:t>开标</w:t>
      </w:r>
    </w:p>
    <w:p w14:paraId="0383B1BF">
      <w:pPr>
        <w:pStyle w:val="8"/>
        <w:spacing w:before="6"/>
        <w:rPr>
          <w:b/>
          <w:sz w:val="15"/>
        </w:rPr>
      </w:pPr>
    </w:p>
    <w:p w14:paraId="796D153D">
      <w:pPr>
        <w:pStyle w:val="16"/>
        <w:numPr>
          <w:ilvl w:val="1"/>
          <w:numId w:val="5"/>
        </w:numPr>
        <w:tabs>
          <w:tab w:val="left" w:pos="897"/>
        </w:tabs>
        <w:spacing w:before="0" w:after="0" w:line="417" w:lineRule="auto"/>
        <w:ind w:left="526" w:right="1249" w:firstLine="0"/>
        <w:jc w:val="left"/>
        <w:rPr>
          <w:sz w:val="21"/>
        </w:rPr>
      </w:pPr>
      <w:r>
        <w:rPr>
          <w:sz w:val="21"/>
        </w:rPr>
        <w:t>开标结束后，采购人或采购代理机构在供应商须知前附表规定的开标时间和开标地点组织公开开标</w:t>
      </w:r>
      <w:r>
        <w:rPr>
          <w:spacing w:val="-3"/>
          <w:sz w:val="21"/>
        </w:rPr>
        <w:t xml:space="preserve">，邀请供应商参加。评审小组成员不得参加开标活动。供应商不足 </w:t>
      </w:r>
      <w:r>
        <w:rPr>
          <w:rFonts w:ascii="Times New Roman" w:eastAsia="Times New Roman"/>
          <w:sz w:val="21"/>
        </w:rPr>
        <w:t xml:space="preserve">3 </w:t>
      </w:r>
      <w:r>
        <w:rPr>
          <w:sz w:val="21"/>
        </w:rPr>
        <w:t>家的，不得开标。</w:t>
      </w:r>
    </w:p>
    <w:p w14:paraId="6574C857">
      <w:pPr>
        <w:pStyle w:val="16"/>
        <w:numPr>
          <w:ilvl w:val="1"/>
          <w:numId w:val="5"/>
        </w:numPr>
        <w:tabs>
          <w:tab w:val="left" w:pos="897"/>
        </w:tabs>
        <w:spacing w:before="0" w:after="0" w:line="417" w:lineRule="auto"/>
        <w:ind w:left="526" w:right="1247" w:firstLine="0"/>
        <w:jc w:val="left"/>
        <w:rPr>
          <w:sz w:val="21"/>
        </w:rPr>
      </w:pPr>
      <w:r>
        <w:rPr>
          <w:sz w:val="21"/>
        </w:rPr>
        <w:t>开标时，公布在响应文件递交截止时间前递交响应文件的供应商名称；由供应商或其推选的代表检</w:t>
      </w:r>
      <w:r>
        <w:rPr>
          <w:spacing w:val="-1"/>
          <w:sz w:val="21"/>
        </w:rPr>
        <w:t>查响应文件的密封情况；经确认无误后，由采购人或采购代理机构当众拆封响应文件，宣读供应商名称、报价价格和供应商须知前附表规定的响应文件的其他主要内容，并记录在案。供应商若有报价和优惠</w:t>
      </w:r>
      <w:r>
        <w:rPr>
          <w:sz w:val="21"/>
        </w:rPr>
        <w:t xml:space="preserve">未被唱出，应在开标时及时声明或提请注意，否则采购代理机构和采购人对此不承担任何责任。 </w:t>
      </w:r>
      <w:r>
        <w:rPr>
          <w:rFonts w:ascii="Times New Roman" w:eastAsia="Times New Roman"/>
          <w:sz w:val="21"/>
        </w:rPr>
        <w:t>21.3</w:t>
      </w:r>
      <w:r>
        <w:rPr>
          <w:rFonts w:ascii="Times New Roman" w:eastAsia="Times New Roman"/>
          <w:spacing w:val="1"/>
          <w:sz w:val="21"/>
        </w:rPr>
        <w:t xml:space="preserve"> </w:t>
      </w:r>
      <w:r>
        <w:rPr>
          <w:sz w:val="21"/>
        </w:rPr>
        <w:t>未宣读的报价价格等实质性内容，评审时不予承认。</w:t>
      </w:r>
    </w:p>
    <w:p w14:paraId="67AED0F3">
      <w:pPr>
        <w:pStyle w:val="16"/>
        <w:numPr>
          <w:ilvl w:val="1"/>
          <w:numId w:val="11"/>
        </w:numPr>
        <w:tabs>
          <w:tab w:val="left" w:pos="896"/>
        </w:tabs>
        <w:spacing w:before="0" w:after="0" w:line="269" w:lineRule="exact"/>
        <w:ind w:left="895" w:right="0" w:hanging="370"/>
        <w:jc w:val="left"/>
        <w:rPr>
          <w:sz w:val="21"/>
        </w:rPr>
      </w:pPr>
      <w:r>
        <w:rPr>
          <w:spacing w:val="-1"/>
          <w:sz w:val="21"/>
        </w:rPr>
        <w:t>供应商代表及有关人员在开标记录上签字确认。</w:t>
      </w:r>
    </w:p>
    <w:p w14:paraId="428631D9">
      <w:pPr>
        <w:pStyle w:val="8"/>
        <w:spacing w:before="6"/>
        <w:rPr>
          <w:sz w:val="15"/>
        </w:rPr>
      </w:pPr>
    </w:p>
    <w:p w14:paraId="35697BA8">
      <w:pPr>
        <w:pStyle w:val="16"/>
        <w:numPr>
          <w:ilvl w:val="1"/>
          <w:numId w:val="11"/>
        </w:numPr>
        <w:tabs>
          <w:tab w:val="left" w:pos="897"/>
        </w:tabs>
        <w:spacing w:before="1" w:after="0" w:line="240" w:lineRule="auto"/>
        <w:ind w:left="896" w:right="0" w:hanging="371"/>
        <w:jc w:val="left"/>
        <w:rPr>
          <w:sz w:val="21"/>
        </w:rPr>
      </w:pPr>
      <w:r>
        <w:rPr>
          <w:sz w:val="21"/>
        </w:rPr>
        <w:t>供应商代表对开标过程和开标记录有疑义，以及认为采购人、采购代理机构相关工作人员有需要</w:t>
      </w:r>
    </w:p>
    <w:p w14:paraId="2DD5D437">
      <w:pPr>
        <w:spacing w:after="0" w:line="240" w:lineRule="auto"/>
        <w:jc w:val="left"/>
        <w:rPr>
          <w:sz w:val="21"/>
        </w:rPr>
        <w:sectPr>
          <w:headerReference r:id="rId11" w:type="default"/>
          <w:footerReference r:id="rId12" w:type="default"/>
          <w:pgSz w:w="11910" w:h="16840"/>
          <w:pgMar w:top="1180" w:right="0" w:bottom="1180" w:left="720" w:header="879" w:footer="990" w:gutter="0"/>
          <w:cols w:space="720" w:num="1"/>
        </w:sectPr>
      </w:pPr>
    </w:p>
    <w:p w14:paraId="63CE047A">
      <w:pPr>
        <w:pStyle w:val="8"/>
        <w:spacing w:before="3"/>
        <w:rPr>
          <w:sz w:val="8"/>
        </w:rPr>
      </w:pPr>
    </w:p>
    <w:p w14:paraId="42DADD9D">
      <w:pPr>
        <w:pStyle w:val="8"/>
        <w:spacing w:before="71" w:line="417" w:lineRule="auto"/>
        <w:ind w:left="526" w:right="1246"/>
      </w:pPr>
      <w:r>
        <w:rPr>
          <w:spacing w:val="-1"/>
        </w:rPr>
        <w:t>回避的情形的，应当场提出询问或者回避申请。采购人、采购代理机构对供应商代表提出的询问或者回</w:t>
      </w:r>
      <w:r>
        <w:t>避申请应当及时处理。</w:t>
      </w:r>
    </w:p>
    <w:p w14:paraId="69A9F0C4">
      <w:pPr>
        <w:pStyle w:val="7"/>
        <w:numPr>
          <w:ilvl w:val="0"/>
          <w:numId w:val="5"/>
        </w:numPr>
        <w:tabs>
          <w:tab w:val="left" w:pos="949"/>
        </w:tabs>
        <w:spacing w:before="0" w:after="0" w:line="269" w:lineRule="exact"/>
        <w:ind w:left="949" w:leftChars="0" w:right="0" w:rightChars="0" w:hanging="423" w:firstLineChars="0"/>
        <w:jc w:val="left"/>
        <w:outlineLvl w:val="1"/>
        <w:rPr>
          <w:rFonts w:ascii="Times New Roman" w:eastAsia="Times New Roman"/>
          <w:sz w:val="19"/>
        </w:rPr>
      </w:pPr>
      <w:r>
        <w:t>资格审查</w:t>
      </w:r>
    </w:p>
    <w:p w14:paraId="14504999">
      <w:pPr>
        <w:pStyle w:val="8"/>
        <w:spacing w:before="7"/>
        <w:rPr>
          <w:b/>
          <w:sz w:val="15"/>
        </w:rPr>
      </w:pPr>
    </w:p>
    <w:p w14:paraId="0807C841">
      <w:pPr>
        <w:pStyle w:val="16"/>
        <w:numPr>
          <w:ilvl w:val="1"/>
          <w:numId w:val="5"/>
        </w:numPr>
        <w:tabs>
          <w:tab w:val="left" w:pos="897"/>
        </w:tabs>
        <w:spacing w:before="0" w:after="0" w:line="417" w:lineRule="auto"/>
        <w:ind w:left="526" w:right="1249" w:firstLine="0"/>
        <w:jc w:val="left"/>
        <w:rPr>
          <w:sz w:val="21"/>
        </w:rPr>
      </w:pPr>
      <w:r>
        <w:rPr>
          <w:sz w:val="21"/>
        </w:rPr>
        <w:t>采购人或者采购代理机构应当依法对供应商的资格进行审查。有下列情形之一的，应在资格审查时按照无效响应处理：</w:t>
      </w:r>
    </w:p>
    <w:p w14:paraId="424E96BC">
      <w:pPr>
        <w:pStyle w:val="16"/>
        <w:numPr>
          <w:ilvl w:val="0"/>
          <w:numId w:val="12"/>
        </w:numPr>
        <w:tabs>
          <w:tab w:val="left" w:pos="1054"/>
        </w:tabs>
        <w:spacing w:before="0" w:after="0" w:line="269" w:lineRule="exact"/>
        <w:ind w:left="1053" w:right="0" w:hanging="528"/>
        <w:jc w:val="left"/>
        <w:rPr>
          <w:sz w:val="21"/>
        </w:rPr>
      </w:pPr>
      <w:r>
        <w:rPr>
          <w:spacing w:val="-1"/>
          <w:sz w:val="21"/>
        </w:rPr>
        <w:t>供应商不具备采购文件规定的供应商资格条件的；</w:t>
      </w:r>
    </w:p>
    <w:p w14:paraId="177FB2BE">
      <w:pPr>
        <w:pStyle w:val="8"/>
        <w:spacing w:before="7"/>
        <w:rPr>
          <w:sz w:val="15"/>
        </w:rPr>
      </w:pPr>
    </w:p>
    <w:p w14:paraId="2370FA15">
      <w:pPr>
        <w:pStyle w:val="16"/>
        <w:numPr>
          <w:ilvl w:val="0"/>
          <w:numId w:val="12"/>
        </w:numPr>
        <w:tabs>
          <w:tab w:val="left" w:pos="1054"/>
        </w:tabs>
        <w:spacing w:before="0" w:after="0" w:line="240" w:lineRule="auto"/>
        <w:ind w:left="1053" w:right="0" w:hanging="528"/>
        <w:jc w:val="left"/>
        <w:rPr>
          <w:sz w:val="21"/>
        </w:rPr>
      </w:pPr>
      <w:r>
        <w:rPr>
          <w:spacing w:val="-1"/>
          <w:sz w:val="21"/>
        </w:rPr>
        <w:t>供应商存在失信记录的。</w:t>
      </w:r>
    </w:p>
    <w:p w14:paraId="77221A82">
      <w:pPr>
        <w:pStyle w:val="8"/>
        <w:spacing w:before="6"/>
        <w:rPr>
          <w:sz w:val="15"/>
        </w:rPr>
      </w:pPr>
    </w:p>
    <w:p w14:paraId="53084F94">
      <w:pPr>
        <w:pStyle w:val="8"/>
        <w:spacing w:before="1" w:line="417" w:lineRule="auto"/>
        <w:ind w:left="526" w:right="1244"/>
        <w:jc w:val="both"/>
      </w:pPr>
      <w:r>
        <w:t>失信记录是指，通过“信用中国”网站</w:t>
      </w:r>
      <w:r>
        <w:rPr>
          <w:rFonts w:ascii="Times New Roman" w:hAnsi="Times New Roman" w:eastAsia="Times New Roman"/>
        </w:rPr>
        <w:t>(www.creditchina.gov.cn)</w:t>
      </w:r>
      <w:r>
        <w:t>、中国政府采购网</w:t>
      </w:r>
      <w:r>
        <w:rPr>
          <w:rFonts w:ascii="Times New Roman" w:hAnsi="Times New Roman" w:eastAsia="Times New Roman"/>
        </w:rPr>
        <w:t>(www.ccgp.gov.cn)</w:t>
      </w:r>
      <w:r>
        <w:t>查</w:t>
      </w:r>
      <w:r>
        <w:rPr>
          <w:spacing w:val="-1"/>
        </w:rPr>
        <w:t>询相关主体信用记录，列入失信被执行人、重大税收违法案件当事人名单、政府采购严重违法失信行为记录名单及其他不符合《政府采购法》第二十二条规定条件的情况。两个以上的自然人、法人或者其他组织组成一个联合体，以一个供应商的身份共同参加政府采购活动的，应当对所有联合体成员进行信用记录查询，联合体成员存在不良信用记录的，视同联合体存在不良信用记录。失信情况查询方式详见供</w:t>
      </w:r>
      <w:r>
        <w:t>应商须知前附表。</w:t>
      </w:r>
    </w:p>
    <w:p w14:paraId="3A6BB3A3">
      <w:pPr>
        <w:pStyle w:val="7"/>
        <w:numPr>
          <w:ilvl w:val="0"/>
          <w:numId w:val="5"/>
        </w:numPr>
        <w:tabs>
          <w:tab w:val="left" w:pos="949"/>
        </w:tabs>
        <w:spacing w:before="0" w:after="0" w:line="268" w:lineRule="exact"/>
        <w:ind w:left="949" w:leftChars="0" w:right="0" w:rightChars="0" w:hanging="423" w:firstLineChars="0"/>
        <w:jc w:val="left"/>
        <w:outlineLvl w:val="1"/>
        <w:rPr>
          <w:rFonts w:ascii="Times New Roman" w:eastAsia="Times New Roman"/>
          <w:sz w:val="19"/>
        </w:rPr>
      </w:pPr>
      <w:r>
        <w:t>评审小组</w:t>
      </w:r>
    </w:p>
    <w:p w14:paraId="68E37F63">
      <w:pPr>
        <w:pStyle w:val="8"/>
        <w:spacing w:before="6"/>
        <w:rPr>
          <w:b/>
          <w:sz w:val="15"/>
        </w:rPr>
      </w:pPr>
    </w:p>
    <w:p w14:paraId="6612E02B">
      <w:pPr>
        <w:pStyle w:val="16"/>
        <w:numPr>
          <w:ilvl w:val="1"/>
          <w:numId w:val="5"/>
        </w:numPr>
        <w:tabs>
          <w:tab w:val="left" w:pos="949"/>
        </w:tabs>
        <w:spacing w:before="0" w:after="0" w:line="240" w:lineRule="auto"/>
        <w:ind w:left="948" w:leftChars="0" w:right="0" w:rightChars="0" w:hanging="423" w:firstLineChars="0"/>
        <w:jc w:val="left"/>
        <w:outlineLvl w:val="2"/>
        <w:rPr>
          <w:sz w:val="21"/>
        </w:rPr>
      </w:pPr>
      <w:r>
        <w:rPr>
          <w:w w:val="95"/>
          <w:sz w:val="21"/>
        </w:rPr>
        <w:t>评审小组由</w:t>
      </w:r>
      <w:r>
        <w:rPr>
          <w:spacing w:val="151"/>
          <w:sz w:val="21"/>
        </w:rPr>
        <w:t xml:space="preserve"> </w:t>
      </w:r>
      <w:r>
        <w:rPr>
          <w:rFonts w:ascii="Times New Roman" w:eastAsia="Times New Roman"/>
          <w:w w:val="95"/>
          <w:sz w:val="21"/>
        </w:rPr>
        <w:t>3</w:t>
      </w:r>
      <w:r>
        <w:rPr>
          <w:rFonts w:ascii="Times New Roman" w:eastAsia="Times New Roman"/>
          <w:spacing w:val="76"/>
          <w:sz w:val="21"/>
        </w:rPr>
        <w:t xml:space="preserve">  </w:t>
      </w:r>
      <w:r>
        <w:rPr>
          <w:w w:val="95"/>
          <w:sz w:val="21"/>
        </w:rPr>
        <w:t>人以上单数组成，评审小组成员可由采购单位工作人员、相关行业专家担任。</w:t>
      </w:r>
    </w:p>
    <w:p w14:paraId="2ABAF2D4">
      <w:pPr>
        <w:pStyle w:val="8"/>
        <w:spacing w:before="7"/>
        <w:rPr>
          <w:sz w:val="15"/>
        </w:rPr>
      </w:pPr>
    </w:p>
    <w:p w14:paraId="098808B0">
      <w:pPr>
        <w:pStyle w:val="16"/>
        <w:numPr>
          <w:ilvl w:val="1"/>
          <w:numId w:val="5"/>
        </w:numPr>
        <w:tabs>
          <w:tab w:val="left" w:pos="949"/>
        </w:tabs>
        <w:spacing w:before="1" w:after="0" w:line="240" w:lineRule="auto"/>
        <w:ind w:left="948" w:leftChars="0" w:right="0" w:rightChars="0" w:hanging="423" w:firstLineChars="0"/>
        <w:jc w:val="left"/>
        <w:outlineLvl w:val="2"/>
        <w:rPr>
          <w:sz w:val="21"/>
        </w:rPr>
      </w:pPr>
      <w:r>
        <w:rPr>
          <w:spacing w:val="-1"/>
          <w:sz w:val="21"/>
        </w:rPr>
        <w:t>评审小组工作要求</w:t>
      </w:r>
    </w:p>
    <w:p w14:paraId="602485F3">
      <w:pPr>
        <w:pStyle w:val="8"/>
        <w:spacing w:before="6"/>
        <w:rPr>
          <w:sz w:val="15"/>
        </w:rPr>
      </w:pPr>
    </w:p>
    <w:p w14:paraId="07B4F2A4">
      <w:pPr>
        <w:pStyle w:val="16"/>
        <w:numPr>
          <w:ilvl w:val="2"/>
          <w:numId w:val="5"/>
        </w:numPr>
        <w:tabs>
          <w:tab w:val="left" w:pos="1106"/>
        </w:tabs>
        <w:spacing w:before="0" w:after="0" w:line="240" w:lineRule="auto"/>
        <w:ind w:left="1105" w:right="0" w:hanging="580"/>
        <w:jc w:val="left"/>
        <w:rPr>
          <w:sz w:val="21"/>
        </w:rPr>
      </w:pPr>
      <w:r>
        <w:rPr>
          <w:spacing w:val="-1"/>
          <w:sz w:val="21"/>
        </w:rPr>
        <w:t>本着公平、公正的原则，严格按照采购文件的各项规定和要求严谨、客观地进行评审。</w:t>
      </w:r>
    </w:p>
    <w:p w14:paraId="15E56A9C">
      <w:pPr>
        <w:pStyle w:val="8"/>
        <w:spacing w:before="7"/>
        <w:rPr>
          <w:sz w:val="15"/>
        </w:rPr>
      </w:pPr>
    </w:p>
    <w:p w14:paraId="6928799C">
      <w:pPr>
        <w:pStyle w:val="16"/>
        <w:numPr>
          <w:ilvl w:val="2"/>
          <w:numId w:val="5"/>
        </w:numPr>
        <w:tabs>
          <w:tab w:val="left" w:pos="1159"/>
        </w:tabs>
        <w:spacing w:before="0" w:after="0" w:line="417" w:lineRule="auto"/>
        <w:ind w:left="526" w:right="1244" w:firstLine="0"/>
        <w:jc w:val="left"/>
        <w:rPr>
          <w:sz w:val="21"/>
        </w:rPr>
      </w:pPr>
      <w:r>
        <w:rPr>
          <w:spacing w:val="-1"/>
          <w:sz w:val="21"/>
        </w:rPr>
        <w:t>必须按同一标准对待所有供应商。（如提供同一品牌、同一型号、相同配置的供应商，其相涉及</w:t>
      </w:r>
      <w:r>
        <w:rPr>
          <w:sz w:val="21"/>
        </w:rPr>
        <w:t>的技术得分理应相同。）</w:t>
      </w:r>
    </w:p>
    <w:p w14:paraId="0649E5AF">
      <w:pPr>
        <w:pStyle w:val="16"/>
        <w:numPr>
          <w:ilvl w:val="2"/>
          <w:numId w:val="5"/>
        </w:numPr>
        <w:tabs>
          <w:tab w:val="left" w:pos="1106"/>
        </w:tabs>
        <w:spacing w:before="0" w:after="0" w:line="269" w:lineRule="exact"/>
        <w:ind w:left="1105" w:right="0" w:hanging="580"/>
        <w:jc w:val="left"/>
        <w:rPr>
          <w:sz w:val="21"/>
        </w:rPr>
      </w:pPr>
      <w:r>
        <w:rPr>
          <w:spacing w:val="-1"/>
          <w:sz w:val="21"/>
        </w:rPr>
        <w:t>评审小组成员必须以书面的形式作出自已评审意见的记录，并签名确认。</w:t>
      </w:r>
    </w:p>
    <w:p w14:paraId="2EFDB778">
      <w:pPr>
        <w:pStyle w:val="8"/>
        <w:spacing w:before="7"/>
        <w:rPr>
          <w:sz w:val="15"/>
        </w:rPr>
      </w:pPr>
    </w:p>
    <w:p w14:paraId="53619C12">
      <w:pPr>
        <w:pStyle w:val="16"/>
        <w:numPr>
          <w:ilvl w:val="2"/>
          <w:numId w:val="5"/>
        </w:numPr>
        <w:tabs>
          <w:tab w:val="left" w:pos="1159"/>
        </w:tabs>
        <w:spacing w:before="0" w:after="0" w:line="417" w:lineRule="auto"/>
        <w:ind w:left="526" w:right="1246" w:firstLine="0"/>
        <w:jc w:val="left"/>
        <w:rPr>
          <w:sz w:val="21"/>
        </w:rPr>
      </w:pPr>
      <w:r>
        <w:rPr>
          <w:spacing w:val="-1"/>
          <w:sz w:val="21"/>
        </w:rPr>
        <w:t>当评审小组成员意见不同时，采用少数服从多数的原则。在保留评委个人意见的前提下，服从多</w:t>
      </w:r>
      <w:r>
        <w:rPr>
          <w:sz w:val="21"/>
        </w:rPr>
        <w:t>数评委意见。</w:t>
      </w:r>
    </w:p>
    <w:p w14:paraId="77E8E566">
      <w:pPr>
        <w:pStyle w:val="16"/>
        <w:numPr>
          <w:ilvl w:val="2"/>
          <w:numId w:val="5"/>
        </w:numPr>
        <w:tabs>
          <w:tab w:val="left" w:pos="1159"/>
        </w:tabs>
        <w:spacing w:before="0" w:after="0" w:line="417" w:lineRule="auto"/>
        <w:ind w:left="526" w:right="1245" w:firstLine="0"/>
        <w:jc w:val="left"/>
        <w:rPr>
          <w:sz w:val="21"/>
        </w:rPr>
      </w:pPr>
      <w:r>
        <w:rPr>
          <w:spacing w:val="-1"/>
          <w:sz w:val="21"/>
        </w:rPr>
        <w:t>除非采购文件中有明确规定，评审小组判断响应文件的响应情况，仅基于响应文件本身而不靠其</w:t>
      </w:r>
      <w:r>
        <w:rPr>
          <w:sz w:val="21"/>
        </w:rPr>
        <w:t>它外部证据。评审小组不接受供应商主动提出的澄清或说明。</w:t>
      </w:r>
    </w:p>
    <w:p w14:paraId="70AF1F1A">
      <w:pPr>
        <w:pStyle w:val="16"/>
        <w:numPr>
          <w:ilvl w:val="2"/>
          <w:numId w:val="5"/>
        </w:numPr>
        <w:tabs>
          <w:tab w:val="left" w:pos="1159"/>
        </w:tabs>
        <w:spacing w:before="0" w:after="0" w:line="417" w:lineRule="auto"/>
        <w:ind w:left="526" w:right="1207" w:firstLine="0"/>
        <w:jc w:val="left"/>
        <w:rPr>
          <w:sz w:val="21"/>
        </w:rPr>
      </w:pPr>
      <w:r>
        <w:rPr>
          <w:spacing w:val="-1"/>
          <w:sz w:val="21"/>
        </w:rPr>
        <w:t>除采购文件明确规定的响应无效情形、响应予以否决的情形外，评审小组应谨慎确定响应无效、</w:t>
      </w:r>
      <w:r>
        <w:rPr>
          <w:sz w:val="21"/>
        </w:rPr>
        <w:t>响应否决。</w:t>
      </w:r>
    </w:p>
    <w:p w14:paraId="0DFB1407">
      <w:pPr>
        <w:pStyle w:val="16"/>
        <w:numPr>
          <w:ilvl w:val="2"/>
          <w:numId w:val="5"/>
        </w:numPr>
        <w:tabs>
          <w:tab w:val="left" w:pos="1159"/>
        </w:tabs>
        <w:spacing w:before="0" w:after="0" w:line="417" w:lineRule="auto"/>
        <w:ind w:left="526" w:right="1245" w:firstLine="0"/>
        <w:jc w:val="left"/>
        <w:rPr>
          <w:sz w:val="21"/>
        </w:rPr>
      </w:pPr>
      <w:r>
        <w:rPr>
          <w:spacing w:val="-1"/>
          <w:sz w:val="21"/>
        </w:rPr>
        <w:t>如评审小组不按上述规定进行评审，则该评审小组评审结果无效；如评审结果无效的评委数量超</w:t>
      </w:r>
      <w:r>
        <w:rPr>
          <w:sz w:val="21"/>
        </w:rPr>
        <w:t>过评委总数的半数，则重组评审小组重新评审。</w:t>
      </w:r>
    </w:p>
    <w:p w14:paraId="3DAA0D47">
      <w:pPr>
        <w:pStyle w:val="16"/>
        <w:numPr>
          <w:ilvl w:val="2"/>
          <w:numId w:val="5"/>
        </w:numPr>
        <w:tabs>
          <w:tab w:val="left" w:pos="1159"/>
        </w:tabs>
        <w:spacing w:before="0" w:after="0" w:line="417" w:lineRule="auto"/>
        <w:ind w:left="526" w:right="1246" w:firstLine="0"/>
        <w:jc w:val="left"/>
        <w:rPr>
          <w:sz w:val="21"/>
        </w:rPr>
      </w:pPr>
      <w:r>
        <w:rPr>
          <w:spacing w:val="-1"/>
          <w:sz w:val="21"/>
        </w:rPr>
        <w:t>评委对评审结论持有异议的，应以书面形式阐述其异议，但必须尊重多数评委的意见，在评审结</w:t>
      </w:r>
      <w:r>
        <w:rPr>
          <w:sz w:val="21"/>
        </w:rPr>
        <w:t>论上签字。如其不书面陈述或拒不签字的，则视其同意评审结论。</w:t>
      </w:r>
    </w:p>
    <w:p w14:paraId="4033859D">
      <w:pPr>
        <w:spacing w:after="0" w:line="417" w:lineRule="auto"/>
        <w:jc w:val="left"/>
        <w:rPr>
          <w:sz w:val="21"/>
        </w:rPr>
        <w:sectPr>
          <w:headerReference r:id="rId13" w:type="default"/>
          <w:footerReference r:id="rId14" w:type="default"/>
          <w:pgSz w:w="11910" w:h="16840"/>
          <w:pgMar w:top="1180" w:right="0" w:bottom="1180" w:left="720" w:header="879" w:footer="990" w:gutter="0"/>
          <w:pgNumType w:start="1"/>
          <w:cols w:space="720" w:num="1"/>
        </w:sectPr>
      </w:pPr>
    </w:p>
    <w:p w14:paraId="79309A38">
      <w:pPr>
        <w:pStyle w:val="7"/>
        <w:numPr>
          <w:ilvl w:val="0"/>
          <w:numId w:val="5"/>
        </w:numPr>
        <w:tabs>
          <w:tab w:val="left" w:pos="949"/>
        </w:tabs>
        <w:spacing w:before="177" w:after="0" w:line="240" w:lineRule="auto"/>
        <w:ind w:left="949" w:leftChars="0" w:right="0" w:rightChars="0" w:hanging="423" w:firstLineChars="0"/>
        <w:jc w:val="left"/>
        <w:outlineLvl w:val="1"/>
        <w:rPr>
          <w:rFonts w:ascii="Times New Roman" w:eastAsia="Times New Roman"/>
          <w:sz w:val="19"/>
        </w:rPr>
      </w:pPr>
      <w:r>
        <w:t>评审方法和标准</w:t>
      </w:r>
    </w:p>
    <w:p w14:paraId="35110A22">
      <w:pPr>
        <w:pStyle w:val="8"/>
        <w:spacing w:before="6"/>
        <w:rPr>
          <w:b/>
          <w:sz w:val="15"/>
        </w:rPr>
      </w:pPr>
    </w:p>
    <w:p w14:paraId="3D823659">
      <w:pPr>
        <w:pStyle w:val="8"/>
        <w:ind w:left="526"/>
      </w:pPr>
      <w:r>
        <w:t>本项目评标方法和标准见采购文件本章“评标信息”。</w:t>
      </w:r>
    </w:p>
    <w:p w14:paraId="40AAEBC4">
      <w:pPr>
        <w:pStyle w:val="8"/>
        <w:spacing w:before="7"/>
        <w:rPr>
          <w:sz w:val="15"/>
        </w:rPr>
      </w:pPr>
    </w:p>
    <w:p w14:paraId="4149CDF4">
      <w:pPr>
        <w:pStyle w:val="7"/>
        <w:numPr>
          <w:ilvl w:val="0"/>
          <w:numId w:val="5"/>
        </w:numPr>
        <w:tabs>
          <w:tab w:val="left" w:pos="949"/>
        </w:tabs>
        <w:spacing w:before="0" w:after="0" w:line="240" w:lineRule="auto"/>
        <w:ind w:left="949" w:leftChars="0" w:right="0" w:rightChars="0" w:hanging="423" w:firstLineChars="0"/>
        <w:jc w:val="left"/>
        <w:outlineLvl w:val="1"/>
        <w:rPr>
          <w:rFonts w:ascii="Times New Roman" w:eastAsia="Times New Roman"/>
          <w:sz w:val="19"/>
        </w:rPr>
      </w:pPr>
      <w:r>
        <w:t>评审程序</w:t>
      </w:r>
    </w:p>
    <w:p w14:paraId="7DAF4997">
      <w:pPr>
        <w:pStyle w:val="8"/>
        <w:spacing w:before="7"/>
        <w:rPr>
          <w:b/>
          <w:sz w:val="15"/>
        </w:rPr>
      </w:pPr>
    </w:p>
    <w:p w14:paraId="4AC3409A">
      <w:pPr>
        <w:pStyle w:val="16"/>
        <w:numPr>
          <w:ilvl w:val="1"/>
          <w:numId w:val="5"/>
        </w:numPr>
        <w:tabs>
          <w:tab w:val="left" w:pos="896"/>
        </w:tabs>
        <w:spacing w:before="0" w:after="0" w:line="240" w:lineRule="auto"/>
        <w:ind w:left="895" w:leftChars="0" w:right="0" w:rightChars="0" w:hanging="370" w:firstLineChars="0"/>
        <w:jc w:val="left"/>
        <w:outlineLvl w:val="2"/>
        <w:rPr>
          <w:sz w:val="21"/>
        </w:rPr>
      </w:pPr>
      <w:r>
        <w:rPr>
          <w:spacing w:val="-1"/>
          <w:sz w:val="21"/>
        </w:rPr>
        <w:t>响应文件的符合性审查。</w:t>
      </w:r>
    </w:p>
    <w:p w14:paraId="4D9C93F4">
      <w:pPr>
        <w:pStyle w:val="8"/>
        <w:spacing w:before="7"/>
        <w:rPr>
          <w:sz w:val="15"/>
        </w:rPr>
      </w:pPr>
    </w:p>
    <w:p w14:paraId="6C25F0D1">
      <w:pPr>
        <w:pStyle w:val="16"/>
        <w:numPr>
          <w:ilvl w:val="2"/>
          <w:numId w:val="5"/>
        </w:numPr>
        <w:tabs>
          <w:tab w:val="left" w:pos="1120"/>
        </w:tabs>
        <w:spacing w:before="0" w:after="0" w:line="417" w:lineRule="auto"/>
        <w:ind w:left="526" w:right="1245" w:firstLine="0"/>
        <w:jc w:val="left"/>
        <w:rPr>
          <w:sz w:val="21"/>
        </w:rPr>
      </w:pPr>
      <w:r>
        <w:rPr>
          <w:spacing w:val="-1"/>
          <w:sz w:val="21"/>
        </w:rPr>
        <w:t>评审小组应当对符合资格的供应商的响应文件进行符合性审查，以确定其是否满足采购文件的实</w:t>
      </w:r>
      <w:r>
        <w:rPr>
          <w:sz w:val="21"/>
        </w:rPr>
        <w:t>质性要求。</w:t>
      </w:r>
    </w:p>
    <w:p w14:paraId="4E145A63">
      <w:pPr>
        <w:pStyle w:val="16"/>
        <w:numPr>
          <w:ilvl w:val="2"/>
          <w:numId w:val="5"/>
        </w:numPr>
        <w:tabs>
          <w:tab w:val="left" w:pos="1054"/>
        </w:tabs>
        <w:spacing w:before="0" w:after="0" w:line="269" w:lineRule="exact"/>
        <w:ind w:left="1053" w:right="0" w:hanging="528"/>
        <w:jc w:val="left"/>
        <w:rPr>
          <w:sz w:val="21"/>
        </w:rPr>
      </w:pPr>
      <w:r>
        <w:rPr>
          <w:sz w:val="21"/>
        </w:rPr>
        <w:t>有本章“符合性审查”情形之一的，应在符合性审查时按照无效响应处理。</w:t>
      </w:r>
    </w:p>
    <w:p w14:paraId="610DB405">
      <w:pPr>
        <w:pStyle w:val="8"/>
        <w:spacing w:before="6"/>
        <w:rPr>
          <w:sz w:val="15"/>
        </w:rPr>
      </w:pPr>
    </w:p>
    <w:p w14:paraId="4ACE6FD8">
      <w:pPr>
        <w:pStyle w:val="16"/>
        <w:numPr>
          <w:ilvl w:val="1"/>
          <w:numId w:val="5"/>
        </w:numPr>
        <w:tabs>
          <w:tab w:val="left" w:pos="896"/>
        </w:tabs>
        <w:spacing w:before="1" w:after="0" w:line="240" w:lineRule="auto"/>
        <w:ind w:left="895" w:leftChars="0" w:right="0" w:rightChars="0" w:hanging="370" w:firstLineChars="0"/>
        <w:jc w:val="left"/>
        <w:outlineLvl w:val="2"/>
        <w:rPr>
          <w:sz w:val="21"/>
        </w:rPr>
      </w:pPr>
      <w:r>
        <w:rPr>
          <w:spacing w:val="-1"/>
          <w:sz w:val="21"/>
        </w:rPr>
        <w:t>核价原则</w:t>
      </w:r>
    </w:p>
    <w:p w14:paraId="318241BE">
      <w:pPr>
        <w:pStyle w:val="8"/>
        <w:spacing w:before="6"/>
        <w:rPr>
          <w:sz w:val="15"/>
        </w:rPr>
      </w:pPr>
    </w:p>
    <w:p w14:paraId="1401F4BF">
      <w:pPr>
        <w:pStyle w:val="16"/>
        <w:numPr>
          <w:ilvl w:val="2"/>
          <w:numId w:val="5"/>
        </w:numPr>
        <w:tabs>
          <w:tab w:val="left" w:pos="1106"/>
        </w:tabs>
        <w:spacing w:before="0" w:after="0" w:line="240" w:lineRule="auto"/>
        <w:ind w:left="1105" w:right="0" w:hanging="580"/>
        <w:jc w:val="left"/>
        <w:rPr>
          <w:sz w:val="21"/>
        </w:rPr>
      </w:pPr>
      <w:r>
        <w:rPr>
          <w:spacing w:val="-1"/>
          <w:sz w:val="21"/>
        </w:rPr>
        <w:t>响应文件报价出现前后不一致的，按照下列规定修正：</w:t>
      </w:r>
    </w:p>
    <w:p w14:paraId="02294369">
      <w:pPr>
        <w:pStyle w:val="8"/>
        <w:spacing w:before="7"/>
        <w:rPr>
          <w:sz w:val="15"/>
        </w:rPr>
      </w:pPr>
    </w:p>
    <w:p w14:paraId="7034CEB7">
      <w:pPr>
        <w:pStyle w:val="16"/>
        <w:numPr>
          <w:ilvl w:val="0"/>
          <w:numId w:val="13"/>
        </w:numPr>
        <w:tabs>
          <w:tab w:val="left" w:pos="1054"/>
        </w:tabs>
        <w:spacing w:before="0" w:after="0" w:line="240" w:lineRule="auto"/>
        <w:ind w:left="1053" w:right="0" w:hanging="528"/>
        <w:jc w:val="left"/>
        <w:rPr>
          <w:sz w:val="21"/>
        </w:rPr>
      </w:pPr>
      <w:r>
        <w:rPr>
          <w:spacing w:val="-1"/>
          <w:sz w:val="21"/>
        </w:rPr>
        <w:t>响应文件中开标一览表内容与响应文件中相应内容不一致的，以开标一览表为准；</w:t>
      </w:r>
    </w:p>
    <w:p w14:paraId="7F0C0A5B">
      <w:pPr>
        <w:pStyle w:val="8"/>
        <w:spacing w:before="7"/>
        <w:rPr>
          <w:sz w:val="15"/>
        </w:rPr>
      </w:pPr>
    </w:p>
    <w:p w14:paraId="4D5EDE0F">
      <w:pPr>
        <w:pStyle w:val="16"/>
        <w:numPr>
          <w:ilvl w:val="0"/>
          <w:numId w:val="13"/>
        </w:numPr>
        <w:tabs>
          <w:tab w:val="left" w:pos="1054"/>
        </w:tabs>
        <w:spacing w:before="0" w:after="0" w:line="240" w:lineRule="auto"/>
        <w:ind w:left="1053" w:right="0" w:hanging="528"/>
        <w:jc w:val="left"/>
        <w:rPr>
          <w:sz w:val="21"/>
        </w:rPr>
      </w:pPr>
      <w:r>
        <w:rPr>
          <w:spacing w:val="-1"/>
          <w:sz w:val="21"/>
        </w:rPr>
        <w:t>大写金额和小写金额不一致的，以大写金额为准；</w:t>
      </w:r>
    </w:p>
    <w:p w14:paraId="36092015">
      <w:pPr>
        <w:pStyle w:val="8"/>
        <w:spacing w:before="6"/>
        <w:rPr>
          <w:sz w:val="15"/>
        </w:rPr>
      </w:pPr>
    </w:p>
    <w:p w14:paraId="6496FC72">
      <w:pPr>
        <w:pStyle w:val="16"/>
        <w:numPr>
          <w:ilvl w:val="0"/>
          <w:numId w:val="13"/>
        </w:numPr>
        <w:tabs>
          <w:tab w:val="left" w:pos="1054"/>
        </w:tabs>
        <w:spacing w:before="1" w:after="0" w:line="240" w:lineRule="auto"/>
        <w:ind w:left="1053" w:right="0" w:hanging="528"/>
        <w:jc w:val="left"/>
        <w:rPr>
          <w:sz w:val="21"/>
        </w:rPr>
      </w:pPr>
      <w:r>
        <w:rPr>
          <w:spacing w:val="-1"/>
          <w:sz w:val="21"/>
        </w:rPr>
        <w:t>单价金额小数点或者百分比有明显错位的，以开标一览表的总价为准，并修改单价；</w:t>
      </w:r>
    </w:p>
    <w:p w14:paraId="7F0AC73B">
      <w:pPr>
        <w:pStyle w:val="8"/>
        <w:spacing w:before="6"/>
        <w:rPr>
          <w:sz w:val="15"/>
        </w:rPr>
      </w:pPr>
    </w:p>
    <w:p w14:paraId="5C0D5CF0">
      <w:pPr>
        <w:pStyle w:val="16"/>
        <w:numPr>
          <w:ilvl w:val="0"/>
          <w:numId w:val="13"/>
        </w:numPr>
        <w:tabs>
          <w:tab w:val="left" w:pos="1054"/>
        </w:tabs>
        <w:spacing w:before="0" w:after="0" w:line="240" w:lineRule="auto"/>
        <w:ind w:left="1053" w:right="0" w:hanging="528"/>
        <w:jc w:val="left"/>
        <w:rPr>
          <w:sz w:val="21"/>
        </w:rPr>
      </w:pPr>
      <w:r>
        <w:rPr>
          <w:spacing w:val="-1"/>
          <w:sz w:val="21"/>
        </w:rPr>
        <w:t>总价金额与按单价汇总金额不一致的，以单价金额计算结果为准；</w:t>
      </w:r>
    </w:p>
    <w:p w14:paraId="34C6DFFA">
      <w:pPr>
        <w:pStyle w:val="8"/>
        <w:spacing w:before="7"/>
        <w:rPr>
          <w:sz w:val="15"/>
        </w:rPr>
      </w:pPr>
    </w:p>
    <w:p w14:paraId="3447E9DE">
      <w:pPr>
        <w:pStyle w:val="16"/>
        <w:numPr>
          <w:ilvl w:val="0"/>
          <w:numId w:val="13"/>
        </w:numPr>
        <w:tabs>
          <w:tab w:val="left" w:pos="1054"/>
        </w:tabs>
        <w:spacing w:before="0" w:after="0" w:line="240" w:lineRule="auto"/>
        <w:ind w:left="1053" w:right="0" w:hanging="528"/>
        <w:jc w:val="left"/>
        <w:rPr>
          <w:sz w:val="21"/>
        </w:rPr>
      </w:pPr>
      <w:r>
        <w:rPr>
          <w:spacing w:val="-1"/>
          <w:sz w:val="21"/>
        </w:rPr>
        <w:t>对不同文字文本响应文件的解释发生异议的，以中文文本为准。</w:t>
      </w:r>
    </w:p>
    <w:p w14:paraId="0E79AEF4">
      <w:pPr>
        <w:pStyle w:val="8"/>
        <w:spacing w:before="7"/>
        <w:rPr>
          <w:sz w:val="15"/>
        </w:rPr>
      </w:pPr>
    </w:p>
    <w:p w14:paraId="47AC0C5D">
      <w:pPr>
        <w:pStyle w:val="8"/>
        <w:spacing w:line="417" w:lineRule="auto"/>
        <w:ind w:left="526" w:right="1245"/>
      </w:pPr>
      <w:r>
        <w:rPr>
          <w:spacing w:val="-1"/>
        </w:rPr>
        <w:t>同时出现两种以上不一致的，按照前款规定的顺序修正。修正后的报价按照上述规定经供应商确认后产</w:t>
      </w:r>
      <w:r>
        <w:t>生约束力，供应商不确认的，其响应无效。</w:t>
      </w:r>
    </w:p>
    <w:p w14:paraId="2A8FD828">
      <w:pPr>
        <w:pStyle w:val="16"/>
        <w:numPr>
          <w:ilvl w:val="1"/>
          <w:numId w:val="5"/>
        </w:numPr>
        <w:tabs>
          <w:tab w:val="left" w:pos="896"/>
        </w:tabs>
        <w:spacing w:before="0" w:after="0" w:line="240" w:lineRule="auto"/>
        <w:ind w:left="895" w:leftChars="0" w:right="0" w:rightChars="0" w:hanging="370" w:firstLineChars="0"/>
        <w:jc w:val="left"/>
        <w:outlineLvl w:val="2"/>
        <w:rPr>
          <w:sz w:val="21"/>
        </w:rPr>
      </w:pPr>
      <w:r>
        <w:rPr>
          <w:spacing w:val="-1"/>
          <w:sz w:val="21"/>
        </w:rPr>
        <w:t>响应文件澄清</w:t>
      </w:r>
    </w:p>
    <w:p w14:paraId="7F32DD3C">
      <w:pPr>
        <w:pStyle w:val="8"/>
        <w:spacing w:before="7"/>
        <w:rPr>
          <w:sz w:val="15"/>
        </w:rPr>
      </w:pPr>
    </w:p>
    <w:p w14:paraId="0BC88C5F">
      <w:pPr>
        <w:pStyle w:val="16"/>
        <w:numPr>
          <w:ilvl w:val="2"/>
          <w:numId w:val="5"/>
        </w:numPr>
        <w:tabs>
          <w:tab w:val="left" w:pos="1056"/>
        </w:tabs>
        <w:spacing w:before="0" w:after="0" w:line="417" w:lineRule="auto"/>
        <w:ind w:left="526" w:right="1253" w:firstLine="0"/>
        <w:jc w:val="left"/>
        <w:rPr>
          <w:sz w:val="21"/>
        </w:rPr>
      </w:pPr>
      <w:r>
        <w:rPr>
          <w:sz w:val="21"/>
        </w:rPr>
        <w:t>对于响应文件中含义不明确、同类问题表述不一致或者有明显文字和计算错误的内容，评审小组应当以书面形式要求供应商作出必要的澄清、说明或者补正。</w:t>
      </w:r>
    </w:p>
    <w:p w14:paraId="4E8C4431">
      <w:pPr>
        <w:pStyle w:val="16"/>
        <w:numPr>
          <w:ilvl w:val="2"/>
          <w:numId w:val="5"/>
        </w:numPr>
        <w:tabs>
          <w:tab w:val="left" w:pos="1056"/>
        </w:tabs>
        <w:spacing w:before="0" w:after="0" w:line="417" w:lineRule="auto"/>
        <w:ind w:left="526" w:right="1253" w:firstLine="0"/>
        <w:jc w:val="left"/>
        <w:rPr>
          <w:sz w:val="21"/>
        </w:rPr>
      </w:pPr>
      <w:r>
        <w:rPr>
          <w:sz w:val="21"/>
        </w:rPr>
        <w:t>供应商的澄清、说明或者补正应当采用书面形式，并加盖公章，或者由法定代表人或其授权的代表签字。供应商的澄清、说明或者补正不得超出采购文件的范围或者改变响应文件的实质性内容。</w:t>
      </w:r>
      <w:r>
        <w:rPr>
          <w:rFonts w:ascii="Times New Roman" w:eastAsia="Times New Roman"/>
          <w:sz w:val="21"/>
        </w:rPr>
        <w:t>25.3.3</w:t>
      </w:r>
      <w:r>
        <w:rPr>
          <w:rFonts w:ascii="Times New Roman" w:eastAsia="Times New Roman"/>
          <w:spacing w:val="53"/>
          <w:sz w:val="21"/>
        </w:rPr>
        <w:t xml:space="preserve"> </w:t>
      </w:r>
      <w:r>
        <w:rPr>
          <w:sz w:val="21"/>
        </w:rPr>
        <w:t>评审小组不接受供应商主动提出的澄清、说明。</w:t>
      </w:r>
    </w:p>
    <w:p w14:paraId="3F3D7B44">
      <w:pPr>
        <w:pStyle w:val="8"/>
        <w:spacing w:line="269" w:lineRule="exact"/>
        <w:ind w:left="526"/>
      </w:pPr>
      <w:r>
        <w:rPr>
          <w:rFonts w:ascii="Times New Roman" w:eastAsia="Times New Roman"/>
        </w:rPr>
        <w:t>25.3.4</w:t>
      </w:r>
      <w:r>
        <w:rPr>
          <w:rFonts w:ascii="Times New Roman" w:eastAsia="Times New Roman"/>
          <w:spacing w:val="52"/>
        </w:rPr>
        <w:t xml:space="preserve"> </w:t>
      </w:r>
      <w:r>
        <w:t>有效的书面澄清材料，是响应文件的补充材料，成为响应文件的组成部分。</w:t>
      </w:r>
    </w:p>
    <w:p w14:paraId="3EBC9990">
      <w:pPr>
        <w:pStyle w:val="8"/>
        <w:spacing w:before="6"/>
        <w:rPr>
          <w:sz w:val="15"/>
        </w:rPr>
      </w:pPr>
    </w:p>
    <w:p w14:paraId="2D434E54">
      <w:pPr>
        <w:pStyle w:val="16"/>
        <w:numPr>
          <w:ilvl w:val="1"/>
          <w:numId w:val="5"/>
        </w:numPr>
        <w:tabs>
          <w:tab w:val="left" w:pos="896"/>
        </w:tabs>
        <w:spacing w:before="0" w:after="0" w:line="240" w:lineRule="auto"/>
        <w:ind w:left="895" w:leftChars="0" w:right="0" w:rightChars="0" w:hanging="370" w:firstLineChars="0"/>
        <w:jc w:val="both"/>
        <w:outlineLvl w:val="2"/>
        <w:rPr>
          <w:sz w:val="21"/>
        </w:rPr>
      </w:pPr>
      <w:r>
        <w:rPr>
          <w:spacing w:val="-1"/>
          <w:sz w:val="21"/>
        </w:rPr>
        <w:t>同品牌多家供应商处理原则</w:t>
      </w:r>
    </w:p>
    <w:p w14:paraId="4CECD385">
      <w:pPr>
        <w:pStyle w:val="8"/>
        <w:spacing w:before="7"/>
        <w:rPr>
          <w:sz w:val="15"/>
        </w:rPr>
      </w:pPr>
    </w:p>
    <w:p w14:paraId="09ECCBF0">
      <w:pPr>
        <w:pStyle w:val="16"/>
        <w:numPr>
          <w:ilvl w:val="2"/>
          <w:numId w:val="5"/>
        </w:numPr>
        <w:tabs>
          <w:tab w:val="left" w:pos="1056"/>
        </w:tabs>
        <w:spacing w:before="0" w:after="0" w:line="417" w:lineRule="auto"/>
        <w:ind w:left="526" w:right="1245" w:firstLine="0"/>
        <w:jc w:val="both"/>
        <w:rPr>
          <w:sz w:val="21"/>
        </w:rPr>
      </w:pPr>
      <w:r>
        <w:rPr>
          <w:sz w:val="21"/>
        </w:rPr>
        <w:t>采用最低评标价法的采购项目，提供相同品牌产品的不同供应商参加同一合同项下采购的，以其</w:t>
      </w:r>
      <w:r>
        <w:rPr>
          <w:spacing w:val="-1"/>
          <w:sz w:val="21"/>
        </w:rPr>
        <w:t>中通过资格审查、符合性审查且报价最低的参加评审；报价相同的，由采购人或者采购人委托评审小组按照采购文件规定的方式确定一个参加评审的供应商，采购文件未规定的采取随机抽取方式确定，其他</w:t>
      </w:r>
      <w:r>
        <w:rPr>
          <w:sz w:val="21"/>
        </w:rPr>
        <w:t>响应无效。</w:t>
      </w:r>
    </w:p>
    <w:p w14:paraId="44C7DDDB">
      <w:pPr>
        <w:pStyle w:val="16"/>
        <w:numPr>
          <w:ilvl w:val="2"/>
          <w:numId w:val="5"/>
        </w:numPr>
        <w:tabs>
          <w:tab w:val="left" w:pos="1056"/>
        </w:tabs>
        <w:spacing w:before="0" w:after="0" w:line="417" w:lineRule="auto"/>
        <w:ind w:left="526" w:right="1141" w:firstLine="0"/>
        <w:jc w:val="both"/>
        <w:rPr>
          <w:sz w:val="21"/>
        </w:rPr>
      </w:pPr>
      <w:r>
        <w:rPr>
          <w:sz w:val="21"/>
        </w:rPr>
        <w:t>使用综合评分法的采购项目，提供相同品牌产品且通过资格审查、符合性审查的不同供应商参加</w:t>
      </w:r>
      <w:r>
        <w:rPr>
          <w:spacing w:val="-12"/>
          <w:sz w:val="21"/>
        </w:rPr>
        <w:t>同一合同项下采购的，按一家供应商计算，评审后得分最高的同品牌供应商获得成交供应商推荐资格；</w:t>
      </w:r>
    </w:p>
    <w:p w14:paraId="6D5AB36C">
      <w:pPr>
        <w:spacing w:after="0" w:line="417" w:lineRule="auto"/>
        <w:jc w:val="both"/>
        <w:rPr>
          <w:sz w:val="21"/>
        </w:rPr>
        <w:sectPr>
          <w:pgSz w:w="11910" w:h="16840"/>
          <w:pgMar w:top="1180" w:right="0" w:bottom="1180" w:left="720" w:header="879" w:footer="990" w:gutter="0"/>
          <w:cols w:space="720" w:num="1"/>
        </w:sectPr>
      </w:pPr>
    </w:p>
    <w:p w14:paraId="40396228">
      <w:pPr>
        <w:pStyle w:val="8"/>
        <w:spacing w:before="3"/>
        <w:rPr>
          <w:sz w:val="8"/>
        </w:rPr>
      </w:pPr>
    </w:p>
    <w:p w14:paraId="27EE4163">
      <w:pPr>
        <w:pStyle w:val="8"/>
        <w:spacing w:before="71" w:line="417" w:lineRule="auto"/>
        <w:ind w:left="526" w:right="1246"/>
      </w:pPr>
      <w:r>
        <w:rPr>
          <w:spacing w:val="-1"/>
        </w:rPr>
        <w:t>评审得分相同的，由采购人或者采购人委托评审小组按照采购文件规定的方式确定一个供应商获得成交</w:t>
      </w:r>
      <w:r>
        <w:t>供应商推荐资格，采购文件未规定的采取随机抽取方式确定，其他同品牌供应商不作为成交候选人。</w:t>
      </w:r>
      <w:r>
        <w:rPr>
          <w:rFonts w:ascii="Times New Roman" w:eastAsia="Times New Roman"/>
        </w:rPr>
        <w:t>25.4.3</w:t>
      </w:r>
      <w:r>
        <w:rPr>
          <w:rFonts w:ascii="Times New Roman" w:eastAsia="Times New Roman"/>
          <w:spacing w:val="50"/>
        </w:rPr>
        <w:t xml:space="preserve"> </w:t>
      </w:r>
      <w:r>
        <w:t>非单一产品采购项目，根据采购项目技术构成、产品价格比重等合理确定核心产品，核心产品见供应商须知前附表。多家供应商提供的核心产品品牌相同的，按前两款规定处理。</w:t>
      </w:r>
    </w:p>
    <w:p w14:paraId="73391687">
      <w:pPr>
        <w:pStyle w:val="16"/>
        <w:numPr>
          <w:ilvl w:val="1"/>
          <w:numId w:val="5"/>
        </w:numPr>
        <w:tabs>
          <w:tab w:val="left" w:pos="896"/>
        </w:tabs>
        <w:spacing w:before="0" w:after="0" w:line="269" w:lineRule="exact"/>
        <w:ind w:left="895" w:leftChars="0" w:right="0" w:rightChars="0" w:hanging="370" w:firstLineChars="0"/>
        <w:jc w:val="left"/>
        <w:outlineLvl w:val="2"/>
        <w:rPr>
          <w:sz w:val="21"/>
        </w:rPr>
      </w:pPr>
      <w:r>
        <w:rPr>
          <w:spacing w:val="-1"/>
          <w:sz w:val="21"/>
        </w:rPr>
        <w:t>比较与评价</w:t>
      </w:r>
    </w:p>
    <w:p w14:paraId="3BE8E07E">
      <w:pPr>
        <w:pStyle w:val="8"/>
        <w:spacing w:before="7"/>
        <w:rPr>
          <w:sz w:val="15"/>
        </w:rPr>
      </w:pPr>
    </w:p>
    <w:p w14:paraId="4D4958D0">
      <w:pPr>
        <w:pStyle w:val="16"/>
        <w:numPr>
          <w:ilvl w:val="2"/>
          <w:numId w:val="5"/>
        </w:numPr>
        <w:tabs>
          <w:tab w:val="left" w:pos="1056"/>
        </w:tabs>
        <w:spacing w:before="0" w:after="0" w:line="417" w:lineRule="auto"/>
        <w:ind w:left="526" w:right="1253" w:firstLine="0"/>
        <w:jc w:val="both"/>
        <w:rPr>
          <w:sz w:val="21"/>
        </w:rPr>
      </w:pPr>
      <w:r>
        <w:rPr>
          <w:sz w:val="21"/>
        </w:rPr>
        <w:t>评审小组应当按照采购文件中规定的评审方法和标准，对符合性审查合格的响应文件进行商务和技术评估，综合比较与评价。</w:t>
      </w:r>
    </w:p>
    <w:p w14:paraId="68E966AF">
      <w:pPr>
        <w:pStyle w:val="16"/>
        <w:numPr>
          <w:ilvl w:val="2"/>
          <w:numId w:val="5"/>
        </w:numPr>
        <w:tabs>
          <w:tab w:val="left" w:pos="1056"/>
        </w:tabs>
        <w:spacing w:before="0" w:after="0" w:line="417" w:lineRule="auto"/>
        <w:ind w:left="526" w:right="1207" w:firstLine="0"/>
        <w:jc w:val="both"/>
        <w:rPr>
          <w:sz w:val="21"/>
        </w:rPr>
      </w:pPr>
      <w:r>
        <w:rPr>
          <w:sz w:val="21"/>
        </w:rPr>
        <w:t>评审小组认为供应商的报价明显低于其他通过符合性审查供应商的报价，有可能影响产品质量或</w:t>
      </w:r>
      <w:r>
        <w:rPr>
          <w:spacing w:val="-1"/>
          <w:sz w:val="21"/>
        </w:rPr>
        <w:t>者不能诚信履约的，应当要求其在评审现场合理的时间内提供书面说明，必要时提交相关证明材料；供</w:t>
      </w:r>
      <w:r>
        <w:rPr>
          <w:sz w:val="21"/>
        </w:rPr>
        <w:t>应商不能证明其报价合理性的，评审小组应当将其作为无效响应处理。</w:t>
      </w:r>
    </w:p>
    <w:p w14:paraId="291F8B92">
      <w:pPr>
        <w:pStyle w:val="16"/>
        <w:numPr>
          <w:ilvl w:val="1"/>
          <w:numId w:val="5"/>
        </w:numPr>
        <w:tabs>
          <w:tab w:val="left" w:pos="896"/>
        </w:tabs>
        <w:spacing w:before="0" w:after="0" w:line="269" w:lineRule="exact"/>
        <w:ind w:left="895" w:leftChars="0" w:right="0" w:rightChars="0" w:hanging="370" w:firstLineChars="0"/>
        <w:jc w:val="both"/>
        <w:outlineLvl w:val="2"/>
        <w:rPr>
          <w:sz w:val="21"/>
        </w:rPr>
      </w:pPr>
      <w:r>
        <w:rPr>
          <w:spacing w:val="-1"/>
          <w:sz w:val="21"/>
        </w:rPr>
        <w:t>推荐成交候选人名单</w:t>
      </w:r>
    </w:p>
    <w:p w14:paraId="348A0DD4">
      <w:pPr>
        <w:pStyle w:val="8"/>
        <w:spacing w:before="6"/>
        <w:rPr>
          <w:sz w:val="15"/>
        </w:rPr>
      </w:pPr>
    </w:p>
    <w:p w14:paraId="20DB730A">
      <w:pPr>
        <w:pStyle w:val="16"/>
        <w:numPr>
          <w:ilvl w:val="2"/>
          <w:numId w:val="5"/>
        </w:numPr>
        <w:tabs>
          <w:tab w:val="left" w:pos="1056"/>
        </w:tabs>
        <w:spacing w:before="0" w:after="0" w:line="417" w:lineRule="auto"/>
        <w:ind w:left="526" w:right="1253" w:firstLine="0"/>
        <w:jc w:val="both"/>
        <w:rPr>
          <w:sz w:val="21"/>
        </w:rPr>
      </w:pPr>
      <w:r>
        <w:rPr>
          <w:sz w:val="21"/>
        </w:rPr>
        <w:t>采用最低评标价法的，评审结果按报价由低到高顺序排列。报价相同的并列。响应文件满足采购文件全部实质性要求且报价最低的供应商为排名第一的成交候选人。</w:t>
      </w:r>
    </w:p>
    <w:p w14:paraId="7575141B">
      <w:pPr>
        <w:pStyle w:val="16"/>
        <w:numPr>
          <w:ilvl w:val="2"/>
          <w:numId w:val="5"/>
        </w:numPr>
        <w:tabs>
          <w:tab w:val="left" w:pos="1056"/>
        </w:tabs>
        <w:spacing w:before="0" w:after="0" w:line="417" w:lineRule="auto"/>
        <w:ind w:left="526" w:right="1247" w:firstLine="0"/>
        <w:jc w:val="both"/>
        <w:rPr>
          <w:sz w:val="21"/>
        </w:rPr>
      </w:pPr>
      <w:r>
        <w:rPr>
          <w:sz w:val="21"/>
        </w:rPr>
        <w:t>采用综合评分法的，评审结果按评审后得分由高到低顺序排列。得分相同的，按报价由低到高顺</w:t>
      </w:r>
      <w:r>
        <w:rPr>
          <w:spacing w:val="-1"/>
          <w:sz w:val="21"/>
        </w:rPr>
        <w:t>序排列。得分且报价相同的并列。响应文件满足采购文件全部实质性要求，且按照评审因素的量化指标</w:t>
      </w:r>
      <w:r>
        <w:rPr>
          <w:sz w:val="21"/>
        </w:rPr>
        <w:t>评审得分最高的供应商为排名第一的成交候选人。</w:t>
      </w:r>
    </w:p>
    <w:p w14:paraId="6D84C3A1">
      <w:pPr>
        <w:pStyle w:val="7"/>
        <w:numPr>
          <w:ilvl w:val="0"/>
          <w:numId w:val="5"/>
        </w:numPr>
        <w:tabs>
          <w:tab w:val="left" w:pos="949"/>
        </w:tabs>
        <w:spacing w:before="0" w:after="0" w:line="240" w:lineRule="auto"/>
        <w:ind w:left="949" w:leftChars="0" w:right="0" w:rightChars="0" w:hanging="423" w:firstLineChars="0"/>
        <w:jc w:val="left"/>
        <w:outlineLvl w:val="1"/>
        <w:rPr>
          <w:rFonts w:ascii="Times New Roman" w:eastAsia="Times New Roman"/>
          <w:sz w:val="19"/>
        </w:rPr>
      </w:pPr>
      <w:r>
        <w:t>确定成交供应商</w:t>
      </w:r>
    </w:p>
    <w:p w14:paraId="03219843">
      <w:pPr>
        <w:pStyle w:val="8"/>
        <w:spacing w:before="6"/>
        <w:rPr>
          <w:b/>
          <w:sz w:val="15"/>
        </w:rPr>
      </w:pPr>
    </w:p>
    <w:p w14:paraId="43BEC9E7">
      <w:pPr>
        <w:pStyle w:val="16"/>
        <w:numPr>
          <w:ilvl w:val="1"/>
          <w:numId w:val="5"/>
        </w:numPr>
        <w:tabs>
          <w:tab w:val="left" w:pos="896"/>
        </w:tabs>
        <w:spacing w:before="0" w:after="0" w:line="240" w:lineRule="auto"/>
        <w:ind w:left="895" w:right="0" w:hanging="370"/>
        <w:jc w:val="both"/>
        <w:rPr>
          <w:sz w:val="21"/>
        </w:rPr>
      </w:pPr>
      <w:r>
        <w:rPr>
          <w:spacing w:val="-4"/>
          <w:sz w:val="21"/>
        </w:rPr>
        <w:t xml:space="preserve">采购代理机构应当在评审结束之日起 </w:t>
      </w:r>
      <w:r>
        <w:rPr>
          <w:rFonts w:ascii="Times New Roman" w:eastAsia="Times New Roman"/>
          <w:sz w:val="21"/>
        </w:rPr>
        <w:t xml:space="preserve">2 </w:t>
      </w:r>
      <w:r>
        <w:rPr>
          <w:sz w:val="21"/>
        </w:rPr>
        <w:t>个工作日内将评审报告送采购人。</w:t>
      </w:r>
    </w:p>
    <w:p w14:paraId="042378DC">
      <w:pPr>
        <w:pStyle w:val="8"/>
        <w:spacing w:before="7"/>
        <w:rPr>
          <w:sz w:val="15"/>
        </w:rPr>
      </w:pPr>
    </w:p>
    <w:p w14:paraId="3F7301E7">
      <w:pPr>
        <w:pStyle w:val="16"/>
        <w:numPr>
          <w:ilvl w:val="1"/>
          <w:numId w:val="5"/>
        </w:numPr>
        <w:tabs>
          <w:tab w:val="left" w:pos="896"/>
        </w:tabs>
        <w:spacing w:before="0" w:after="0" w:line="417" w:lineRule="auto"/>
        <w:ind w:left="526" w:right="1243" w:firstLine="0"/>
        <w:jc w:val="both"/>
        <w:rPr>
          <w:sz w:val="21"/>
        </w:rPr>
      </w:pPr>
      <w:r>
        <w:rPr>
          <w:spacing w:val="-4"/>
          <w:sz w:val="21"/>
        </w:rPr>
        <w:t xml:space="preserve">采购人应当在收到评审报告之日起 </w:t>
      </w:r>
      <w:r>
        <w:rPr>
          <w:rFonts w:ascii="Times New Roman" w:eastAsia="Times New Roman"/>
          <w:spacing w:val="-1"/>
          <w:sz w:val="21"/>
        </w:rPr>
        <w:t>5</w:t>
      </w:r>
      <w:r>
        <w:rPr>
          <w:rFonts w:ascii="Times New Roman" w:eastAsia="Times New Roman"/>
          <w:spacing w:val="8"/>
          <w:sz w:val="21"/>
        </w:rPr>
        <w:t xml:space="preserve"> </w:t>
      </w:r>
      <w:r>
        <w:rPr>
          <w:sz w:val="21"/>
        </w:rPr>
        <w:t>个工作日内，在评审报告确定的成交候选人名单中按顺序确定</w:t>
      </w:r>
      <w:r>
        <w:rPr>
          <w:spacing w:val="-1"/>
          <w:sz w:val="21"/>
        </w:rPr>
        <w:t xml:space="preserve">成交供应商。成交候选人并列的，由采购人或者采购人委托评审小组按照供应商须知前附表第 </w:t>
      </w:r>
      <w:r>
        <w:rPr>
          <w:rFonts w:ascii="Times New Roman" w:eastAsia="Times New Roman"/>
          <w:sz w:val="21"/>
        </w:rPr>
        <w:t>24</w:t>
      </w:r>
      <w:r>
        <w:rPr>
          <w:rFonts w:ascii="Times New Roman" w:eastAsia="Times New Roman"/>
          <w:spacing w:val="27"/>
          <w:sz w:val="21"/>
        </w:rPr>
        <w:t xml:space="preserve"> </w:t>
      </w:r>
      <w:r>
        <w:rPr>
          <w:sz w:val="21"/>
        </w:rPr>
        <w:t>项规定的定标原则确定成交供应商。</w:t>
      </w:r>
    </w:p>
    <w:p w14:paraId="679831AA">
      <w:pPr>
        <w:pStyle w:val="7"/>
        <w:numPr>
          <w:ilvl w:val="0"/>
          <w:numId w:val="5"/>
        </w:numPr>
        <w:tabs>
          <w:tab w:val="left" w:pos="949"/>
        </w:tabs>
        <w:spacing w:before="0" w:after="0" w:line="269" w:lineRule="exact"/>
        <w:ind w:left="949" w:leftChars="0" w:right="0" w:rightChars="0" w:hanging="423" w:firstLineChars="0"/>
        <w:jc w:val="left"/>
        <w:outlineLvl w:val="1"/>
        <w:rPr>
          <w:rFonts w:ascii="Times New Roman" w:eastAsia="Times New Roman"/>
          <w:sz w:val="19"/>
        </w:rPr>
      </w:pPr>
      <w:r>
        <w:t>采购活动终止</w:t>
      </w:r>
    </w:p>
    <w:p w14:paraId="2371658A">
      <w:pPr>
        <w:pStyle w:val="8"/>
        <w:spacing w:before="7"/>
        <w:rPr>
          <w:b/>
          <w:sz w:val="15"/>
        </w:rPr>
      </w:pPr>
    </w:p>
    <w:p w14:paraId="3AA2F6B3">
      <w:pPr>
        <w:pStyle w:val="8"/>
        <w:ind w:left="526"/>
      </w:pPr>
      <w:r>
        <w:t>有下列情形之一时，采购活动终止，并将终止理由通知所有供应商，重新组织采购。</w:t>
      </w:r>
    </w:p>
    <w:p w14:paraId="7A7CECEE">
      <w:pPr>
        <w:pStyle w:val="8"/>
        <w:spacing w:before="7"/>
        <w:rPr>
          <w:sz w:val="15"/>
        </w:rPr>
      </w:pPr>
    </w:p>
    <w:p w14:paraId="52E2D854">
      <w:pPr>
        <w:pStyle w:val="16"/>
        <w:numPr>
          <w:ilvl w:val="0"/>
          <w:numId w:val="14"/>
        </w:numPr>
        <w:tabs>
          <w:tab w:val="left" w:pos="1054"/>
        </w:tabs>
        <w:spacing w:before="0" w:after="0" w:line="240" w:lineRule="auto"/>
        <w:ind w:left="1053" w:right="0" w:hanging="528"/>
        <w:jc w:val="left"/>
        <w:rPr>
          <w:sz w:val="21"/>
        </w:rPr>
      </w:pPr>
      <w:r>
        <w:rPr>
          <w:spacing w:val="-1"/>
          <w:sz w:val="21"/>
        </w:rPr>
        <w:t>符合专业条件的供应商或者对采购文件作出实质性响应的供应商不足三家的；</w:t>
      </w:r>
    </w:p>
    <w:p w14:paraId="428D026C">
      <w:pPr>
        <w:pStyle w:val="8"/>
        <w:spacing w:before="6"/>
        <w:rPr>
          <w:sz w:val="15"/>
        </w:rPr>
      </w:pPr>
    </w:p>
    <w:p w14:paraId="2C618604">
      <w:pPr>
        <w:pStyle w:val="16"/>
        <w:numPr>
          <w:ilvl w:val="0"/>
          <w:numId w:val="14"/>
        </w:numPr>
        <w:tabs>
          <w:tab w:val="left" w:pos="1054"/>
        </w:tabs>
        <w:spacing w:before="0" w:after="0" w:line="240" w:lineRule="auto"/>
        <w:ind w:left="1053" w:right="0" w:hanging="528"/>
        <w:jc w:val="left"/>
        <w:rPr>
          <w:sz w:val="21"/>
        </w:rPr>
      </w:pPr>
      <w:r>
        <w:rPr>
          <w:spacing w:val="-1"/>
          <w:sz w:val="21"/>
        </w:rPr>
        <w:t>出现影响采购公正的违法、违规行为的；</w:t>
      </w:r>
    </w:p>
    <w:p w14:paraId="2C076259">
      <w:pPr>
        <w:pStyle w:val="8"/>
        <w:spacing w:before="7"/>
        <w:rPr>
          <w:sz w:val="15"/>
        </w:rPr>
      </w:pPr>
    </w:p>
    <w:p w14:paraId="64E8DB01">
      <w:pPr>
        <w:pStyle w:val="16"/>
        <w:numPr>
          <w:ilvl w:val="0"/>
          <w:numId w:val="14"/>
        </w:numPr>
        <w:tabs>
          <w:tab w:val="left" w:pos="1054"/>
        </w:tabs>
        <w:spacing w:before="0" w:after="0" w:line="240" w:lineRule="auto"/>
        <w:ind w:left="1053" w:right="0" w:hanging="528"/>
        <w:jc w:val="left"/>
        <w:rPr>
          <w:sz w:val="21"/>
        </w:rPr>
      </w:pPr>
      <w:r>
        <w:rPr>
          <w:spacing w:val="-1"/>
          <w:sz w:val="21"/>
        </w:rPr>
        <w:t>供应商的报价均超过了采购预算，采购人不能支付的；</w:t>
      </w:r>
    </w:p>
    <w:p w14:paraId="5DCD39A0">
      <w:pPr>
        <w:pStyle w:val="8"/>
        <w:spacing w:before="7"/>
        <w:rPr>
          <w:sz w:val="15"/>
        </w:rPr>
      </w:pPr>
    </w:p>
    <w:p w14:paraId="7521AA13">
      <w:pPr>
        <w:pStyle w:val="16"/>
        <w:numPr>
          <w:ilvl w:val="0"/>
          <w:numId w:val="14"/>
        </w:numPr>
        <w:tabs>
          <w:tab w:val="left" w:pos="1054"/>
        </w:tabs>
        <w:spacing w:before="0" w:after="0" w:line="240" w:lineRule="auto"/>
        <w:ind w:left="1053" w:right="0" w:hanging="528"/>
        <w:jc w:val="left"/>
        <w:rPr>
          <w:sz w:val="21"/>
        </w:rPr>
      </w:pPr>
      <w:r>
        <w:rPr>
          <w:spacing w:val="-1"/>
          <w:sz w:val="21"/>
        </w:rPr>
        <w:t>因重大变故，采购任务取消的。</w:t>
      </w:r>
    </w:p>
    <w:p w14:paraId="68F32543">
      <w:pPr>
        <w:pStyle w:val="8"/>
        <w:spacing w:before="7"/>
        <w:rPr>
          <w:sz w:val="15"/>
        </w:rPr>
      </w:pPr>
    </w:p>
    <w:p w14:paraId="36E43530">
      <w:pPr>
        <w:pStyle w:val="7"/>
        <w:numPr>
          <w:ilvl w:val="0"/>
          <w:numId w:val="5"/>
        </w:numPr>
        <w:tabs>
          <w:tab w:val="left" w:pos="949"/>
        </w:tabs>
        <w:spacing w:before="0" w:after="0" w:line="240" w:lineRule="auto"/>
        <w:ind w:left="949" w:leftChars="0" w:right="0" w:rightChars="0" w:hanging="423" w:firstLineChars="0"/>
        <w:jc w:val="left"/>
        <w:outlineLvl w:val="1"/>
        <w:rPr>
          <w:rFonts w:ascii="Times New Roman" w:eastAsia="Times New Roman"/>
          <w:sz w:val="19"/>
        </w:rPr>
      </w:pPr>
      <w:r>
        <w:t>保密</w:t>
      </w:r>
    </w:p>
    <w:p w14:paraId="4F3C6335">
      <w:pPr>
        <w:pStyle w:val="8"/>
        <w:spacing w:before="7"/>
        <w:rPr>
          <w:b/>
          <w:sz w:val="15"/>
        </w:rPr>
      </w:pPr>
    </w:p>
    <w:p w14:paraId="5C1D23E6">
      <w:pPr>
        <w:pStyle w:val="8"/>
        <w:spacing w:line="417" w:lineRule="auto"/>
        <w:ind w:left="526" w:right="1255"/>
      </w:pPr>
      <w:r>
        <w:t>评审小组成员以及与评审工作有关的人员不得泄露评审情况以及评审过程中获悉的国家秘密、商业秘密。</w:t>
      </w:r>
    </w:p>
    <w:p w14:paraId="541917E2">
      <w:pPr>
        <w:spacing w:after="0" w:line="417" w:lineRule="auto"/>
        <w:sectPr>
          <w:pgSz w:w="11910" w:h="16840"/>
          <w:pgMar w:top="1180" w:right="0" w:bottom="1180" w:left="720" w:header="879" w:footer="990" w:gutter="0"/>
          <w:cols w:space="720" w:num="1"/>
        </w:sectPr>
      </w:pPr>
    </w:p>
    <w:p w14:paraId="00DA4633">
      <w:pPr>
        <w:pStyle w:val="7"/>
        <w:numPr>
          <w:ilvl w:val="0"/>
          <w:numId w:val="5"/>
        </w:numPr>
        <w:tabs>
          <w:tab w:val="left" w:pos="949"/>
        </w:tabs>
        <w:spacing w:before="177" w:after="0" w:line="240" w:lineRule="auto"/>
        <w:ind w:left="949" w:leftChars="0" w:right="0" w:rightChars="0" w:hanging="423" w:firstLineChars="0"/>
        <w:jc w:val="left"/>
        <w:outlineLvl w:val="1"/>
        <w:rPr>
          <w:rFonts w:ascii="Times New Roman" w:eastAsia="Times New Roman"/>
          <w:sz w:val="19"/>
        </w:rPr>
      </w:pPr>
      <w:r>
        <w:t>禁止行为</w:t>
      </w:r>
    </w:p>
    <w:p w14:paraId="458D3B70">
      <w:pPr>
        <w:pStyle w:val="8"/>
        <w:spacing w:before="6"/>
        <w:rPr>
          <w:b/>
          <w:sz w:val="15"/>
        </w:rPr>
      </w:pPr>
    </w:p>
    <w:p w14:paraId="0C192507">
      <w:pPr>
        <w:pStyle w:val="16"/>
        <w:numPr>
          <w:ilvl w:val="1"/>
          <w:numId w:val="5"/>
        </w:numPr>
        <w:tabs>
          <w:tab w:val="left" w:pos="897"/>
        </w:tabs>
        <w:spacing w:before="0" w:after="0" w:line="417" w:lineRule="auto"/>
        <w:ind w:left="526" w:right="1246" w:firstLine="0"/>
        <w:jc w:val="both"/>
        <w:rPr>
          <w:sz w:val="21"/>
        </w:rPr>
      </w:pPr>
      <w:r>
        <w:rPr>
          <w:sz w:val="21"/>
        </w:rPr>
        <w:t>供应商不得与采购人、采购代理机构恶意串通；不得向采购人、采购代理机构或者评审小组成员行</w:t>
      </w:r>
      <w:r>
        <w:rPr>
          <w:spacing w:val="-1"/>
          <w:sz w:val="21"/>
        </w:rPr>
        <w:t>贿或者提供其他不正当利益；不得提供虚假材料谋取成交；不得以任何方式干扰、影响采购工作。供应</w:t>
      </w:r>
      <w:r>
        <w:rPr>
          <w:sz w:val="21"/>
        </w:rPr>
        <w:t>商违反政府采购法律法规相关规定的，依法追究法律责任。</w:t>
      </w:r>
    </w:p>
    <w:p w14:paraId="74876CE4">
      <w:pPr>
        <w:pStyle w:val="16"/>
        <w:numPr>
          <w:ilvl w:val="1"/>
          <w:numId w:val="5"/>
        </w:numPr>
        <w:tabs>
          <w:tab w:val="left" w:pos="1107"/>
        </w:tabs>
        <w:spacing w:before="0" w:after="0" w:line="417" w:lineRule="auto"/>
        <w:ind w:left="526" w:right="1249" w:firstLine="0"/>
        <w:jc w:val="both"/>
        <w:rPr>
          <w:sz w:val="21"/>
        </w:rPr>
      </w:pPr>
      <w:r>
        <w:rPr>
          <w:sz w:val="21"/>
        </w:rPr>
        <w:t>供应商应当遵循公平竞争的原则，不得恶意串通，不得妨碍其他供应商的竞争行为，不得损害采购人或者其他供应商的合法权益。</w:t>
      </w:r>
    </w:p>
    <w:p w14:paraId="4C592E0F">
      <w:pPr>
        <w:pStyle w:val="8"/>
        <w:spacing w:line="269" w:lineRule="exact"/>
        <w:ind w:left="526"/>
      </w:pPr>
      <w:r>
        <w:t>有下列情形之一的，视为供应商串通响应，其响应无效：</w:t>
      </w:r>
    </w:p>
    <w:p w14:paraId="7538404E">
      <w:pPr>
        <w:pStyle w:val="8"/>
        <w:spacing w:before="7"/>
        <w:rPr>
          <w:sz w:val="15"/>
        </w:rPr>
      </w:pPr>
    </w:p>
    <w:p w14:paraId="39089519">
      <w:pPr>
        <w:pStyle w:val="16"/>
        <w:numPr>
          <w:ilvl w:val="0"/>
          <w:numId w:val="15"/>
        </w:numPr>
        <w:tabs>
          <w:tab w:val="left" w:pos="1054"/>
        </w:tabs>
        <w:spacing w:before="0" w:after="0" w:line="240" w:lineRule="auto"/>
        <w:ind w:left="1053" w:right="0" w:hanging="528"/>
        <w:jc w:val="left"/>
        <w:rPr>
          <w:sz w:val="21"/>
        </w:rPr>
      </w:pPr>
      <w:r>
        <w:rPr>
          <w:spacing w:val="-1"/>
          <w:sz w:val="21"/>
        </w:rPr>
        <w:t>不同供应商的响应文件由同一单位或者个人编制；</w:t>
      </w:r>
    </w:p>
    <w:p w14:paraId="5B164C17">
      <w:pPr>
        <w:pStyle w:val="8"/>
        <w:spacing w:before="6"/>
        <w:rPr>
          <w:sz w:val="15"/>
        </w:rPr>
      </w:pPr>
    </w:p>
    <w:p w14:paraId="2EDCCF54">
      <w:pPr>
        <w:pStyle w:val="16"/>
        <w:numPr>
          <w:ilvl w:val="0"/>
          <w:numId w:val="15"/>
        </w:numPr>
        <w:tabs>
          <w:tab w:val="left" w:pos="1054"/>
        </w:tabs>
        <w:spacing w:before="1" w:after="0" w:line="240" w:lineRule="auto"/>
        <w:ind w:left="1053" w:right="0" w:hanging="528"/>
        <w:jc w:val="left"/>
        <w:rPr>
          <w:sz w:val="21"/>
        </w:rPr>
      </w:pPr>
      <w:r>
        <w:rPr>
          <w:spacing w:val="-1"/>
          <w:sz w:val="21"/>
        </w:rPr>
        <w:t>不同供应商委托同一单位或者个人办理采购响应事宜；</w:t>
      </w:r>
    </w:p>
    <w:p w14:paraId="06F47D08">
      <w:pPr>
        <w:pStyle w:val="8"/>
        <w:spacing w:before="6"/>
        <w:rPr>
          <w:sz w:val="15"/>
        </w:rPr>
      </w:pPr>
    </w:p>
    <w:p w14:paraId="2B18481A">
      <w:pPr>
        <w:pStyle w:val="16"/>
        <w:numPr>
          <w:ilvl w:val="0"/>
          <w:numId w:val="15"/>
        </w:numPr>
        <w:tabs>
          <w:tab w:val="left" w:pos="1054"/>
        </w:tabs>
        <w:spacing w:before="0" w:after="0" w:line="240" w:lineRule="auto"/>
        <w:ind w:left="1053" w:right="0" w:hanging="528"/>
        <w:jc w:val="left"/>
        <w:rPr>
          <w:sz w:val="21"/>
        </w:rPr>
      </w:pPr>
      <w:r>
        <w:rPr>
          <w:spacing w:val="-1"/>
          <w:sz w:val="21"/>
        </w:rPr>
        <w:t>不同供应商的响应文件载明的项目管理成员或者联系人员为同一人；</w:t>
      </w:r>
    </w:p>
    <w:p w14:paraId="0FD9981B">
      <w:pPr>
        <w:pStyle w:val="8"/>
        <w:spacing w:before="7"/>
        <w:rPr>
          <w:sz w:val="15"/>
        </w:rPr>
      </w:pPr>
    </w:p>
    <w:p w14:paraId="48344EA6">
      <w:pPr>
        <w:pStyle w:val="16"/>
        <w:numPr>
          <w:ilvl w:val="0"/>
          <w:numId w:val="15"/>
        </w:numPr>
        <w:tabs>
          <w:tab w:val="left" w:pos="1054"/>
        </w:tabs>
        <w:spacing w:before="0" w:after="0" w:line="240" w:lineRule="auto"/>
        <w:ind w:left="1053" w:right="0" w:hanging="528"/>
        <w:jc w:val="left"/>
        <w:rPr>
          <w:sz w:val="21"/>
        </w:rPr>
      </w:pPr>
      <w:r>
        <w:rPr>
          <w:spacing w:val="-1"/>
          <w:sz w:val="21"/>
        </w:rPr>
        <w:t>不同供应商的响应文件异常一致或者报价呈规律性差异；</w:t>
      </w:r>
    </w:p>
    <w:p w14:paraId="3153F09F">
      <w:pPr>
        <w:pStyle w:val="8"/>
        <w:spacing w:before="7"/>
        <w:rPr>
          <w:sz w:val="15"/>
        </w:rPr>
      </w:pPr>
    </w:p>
    <w:p w14:paraId="72FA0355">
      <w:pPr>
        <w:pStyle w:val="16"/>
        <w:numPr>
          <w:ilvl w:val="0"/>
          <w:numId w:val="15"/>
        </w:numPr>
        <w:tabs>
          <w:tab w:val="left" w:pos="1054"/>
        </w:tabs>
        <w:spacing w:before="0" w:after="0" w:line="240" w:lineRule="auto"/>
        <w:ind w:left="1053" w:right="0" w:hanging="528"/>
        <w:jc w:val="left"/>
        <w:rPr>
          <w:sz w:val="21"/>
        </w:rPr>
      </w:pPr>
      <w:r>
        <w:rPr>
          <w:spacing w:val="-1"/>
          <w:sz w:val="21"/>
        </w:rPr>
        <w:t>不同供应商的响应文件相互混装；</w:t>
      </w:r>
    </w:p>
    <w:p w14:paraId="381257B5">
      <w:pPr>
        <w:pStyle w:val="8"/>
        <w:spacing w:before="6"/>
        <w:rPr>
          <w:sz w:val="15"/>
        </w:rPr>
      </w:pPr>
    </w:p>
    <w:p w14:paraId="5890AF3C">
      <w:pPr>
        <w:pStyle w:val="16"/>
        <w:numPr>
          <w:ilvl w:val="0"/>
          <w:numId w:val="15"/>
        </w:numPr>
        <w:tabs>
          <w:tab w:val="left" w:pos="1054"/>
        </w:tabs>
        <w:spacing w:before="1" w:after="0" w:line="240" w:lineRule="auto"/>
        <w:ind w:left="1053" w:right="0" w:hanging="528"/>
        <w:jc w:val="left"/>
        <w:rPr>
          <w:sz w:val="21"/>
        </w:rPr>
      </w:pPr>
      <w:r>
        <w:rPr>
          <w:spacing w:val="-1"/>
          <w:sz w:val="21"/>
        </w:rPr>
        <w:t>不同供应商的保证金从同一单位或者个人的账户转出。</w:t>
      </w:r>
    </w:p>
    <w:p w14:paraId="7C582473">
      <w:pPr>
        <w:pStyle w:val="8"/>
        <w:rPr>
          <w:sz w:val="22"/>
        </w:rPr>
      </w:pPr>
    </w:p>
    <w:p w14:paraId="3BF47C46">
      <w:pPr>
        <w:pStyle w:val="8"/>
        <w:spacing w:before="8"/>
        <w:rPr>
          <w:sz w:val="32"/>
        </w:rPr>
      </w:pPr>
    </w:p>
    <w:p w14:paraId="1782477B">
      <w:pPr>
        <w:pStyle w:val="6"/>
        <w:spacing w:before="0"/>
        <w:ind w:left="3265" w:leftChars="0" w:right="0" w:rightChars="0"/>
        <w:jc w:val="left"/>
        <w:outlineLvl w:val="0"/>
      </w:pPr>
      <w:r>
        <w:rPr>
          <w:spacing w:val="7"/>
        </w:rPr>
        <w:t>Ｆ 成交结果公告与签订合同</w:t>
      </w:r>
    </w:p>
    <w:p w14:paraId="124D4010">
      <w:pPr>
        <w:pStyle w:val="7"/>
        <w:numPr>
          <w:ilvl w:val="0"/>
          <w:numId w:val="5"/>
        </w:numPr>
        <w:tabs>
          <w:tab w:val="left" w:pos="949"/>
        </w:tabs>
        <w:spacing w:before="232" w:after="0" w:line="240" w:lineRule="auto"/>
        <w:ind w:left="949" w:leftChars="0" w:right="0" w:rightChars="0" w:hanging="423" w:firstLineChars="0"/>
        <w:jc w:val="left"/>
        <w:outlineLvl w:val="1"/>
        <w:rPr>
          <w:rFonts w:ascii="Times New Roman" w:eastAsia="Times New Roman"/>
          <w:sz w:val="19"/>
        </w:rPr>
      </w:pPr>
      <w:r>
        <w:t>成交结果公告</w:t>
      </w:r>
    </w:p>
    <w:p w14:paraId="45C490AB">
      <w:pPr>
        <w:pStyle w:val="8"/>
        <w:spacing w:before="7"/>
        <w:rPr>
          <w:b/>
          <w:sz w:val="15"/>
        </w:rPr>
      </w:pPr>
    </w:p>
    <w:p w14:paraId="0B2E081B">
      <w:pPr>
        <w:pStyle w:val="16"/>
        <w:numPr>
          <w:ilvl w:val="1"/>
          <w:numId w:val="5"/>
        </w:numPr>
        <w:tabs>
          <w:tab w:val="left" w:pos="896"/>
        </w:tabs>
        <w:spacing w:before="0" w:after="0" w:line="417" w:lineRule="auto"/>
        <w:ind w:left="526" w:right="1245" w:firstLine="0"/>
        <w:jc w:val="left"/>
        <w:rPr>
          <w:sz w:val="21"/>
        </w:rPr>
      </w:pPr>
      <w:r>
        <w:rPr>
          <w:spacing w:val="-5"/>
          <w:sz w:val="21"/>
        </w:rPr>
        <w:t xml:space="preserve">成交供应商确定之日起 </w:t>
      </w:r>
      <w:r>
        <w:rPr>
          <w:rFonts w:ascii="Times New Roman" w:eastAsia="Times New Roman"/>
          <w:spacing w:val="-1"/>
          <w:sz w:val="21"/>
        </w:rPr>
        <w:t>2</w:t>
      </w:r>
      <w:r>
        <w:rPr>
          <w:rFonts w:ascii="Times New Roman" w:eastAsia="Times New Roman"/>
          <w:spacing w:val="8"/>
          <w:sz w:val="21"/>
        </w:rPr>
        <w:t xml:space="preserve"> </w:t>
      </w:r>
      <w:r>
        <w:rPr>
          <w:spacing w:val="-1"/>
          <w:sz w:val="21"/>
        </w:rPr>
        <w:t>个工作日内，采购人或者采购代理机构应将成交结果在供应商须知前附表</w:t>
      </w:r>
      <w:r>
        <w:rPr>
          <w:sz w:val="21"/>
        </w:rPr>
        <w:t>中规定的公告媒体上公布。</w:t>
      </w:r>
    </w:p>
    <w:p w14:paraId="02F954C4">
      <w:pPr>
        <w:pStyle w:val="7"/>
        <w:numPr>
          <w:ilvl w:val="0"/>
          <w:numId w:val="5"/>
        </w:numPr>
        <w:tabs>
          <w:tab w:val="left" w:pos="949"/>
        </w:tabs>
        <w:spacing w:before="0" w:after="0" w:line="269" w:lineRule="exact"/>
        <w:ind w:left="949" w:leftChars="0" w:right="0" w:rightChars="0" w:hanging="423" w:firstLineChars="0"/>
        <w:jc w:val="left"/>
        <w:outlineLvl w:val="1"/>
        <w:rPr>
          <w:rFonts w:ascii="Times New Roman" w:eastAsia="Times New Roman"/>
          <w:sz w:val="19"/>
        </w:rPr>
      </w:pPr>
      <w:r>
        <w:t>成交通知</w:t>
      </w:r>
    </w:p>
    <w:p w14:paraId="09B21169">
      <w:pPr>
        <w:pStyle w:val="8"/>
        <w:spacing w:before="7"/>
        <w:rPr>
          <w:b/>
          <w:sz w:val="15"/>
        </w:rPr>
      </w:pPr>
    </w:p>
    <w:p w14:paraId="30CFA403">
      <w:pPr>
        <w:pStyle w:val="8"/>
        <w:spacing w:line="417" w:lineRule="auto"/>
        <w:ind w:left="526" w:right="1245"/>
      </w:pPr>
      <w:r>
        <w:rPr>
          <w:spacing w:val="-1"/>
        </w:rPr>
        <w:t>采购人或者采购代理机构应当自发布成交结果公告的同时，发出成交通知书，成交通知书对采购人和成</w:t>
      </w:r>
      <w:r>
        <w:t>交供应商具有同等法律效力。</w:t>
      </w:r>
    </w:p>
    <w:p w14:paraId="42ECEBDB">
      <w:pPr>
        <w:pStyle w:val="8"/>
        <w:spacing w:line="269" w:lineRule="exact"/>
        <w:ind w:left="526"/>
      </w:pPr>
      <w:r>
        <w:t>成交通知书发出后，成交供应商无正当理由不得放弃成交。</w:t>
      </w:r>
    </w:p>
    <w:p w14:paraId="4118B121">
      <w:pPr>
        <w:pStyle w:val="8"/>
        <w:spacing w:before="6"/>
        <w:rPr>
          <w:sz w:val="15"/>
        </w:rPr>
      </w:pPr>
    </w:p>
    <w:p w14:paraId="07334BDE">
      <w:pPr>
        <w:pStyle w:val="7"/>
        <w:numPr>
          <w:ilvl w:val="0"/>
          <w:numId w:val="5"/>
        </w:numPr>
        <w:tabs>
          <w:tab w:val="left" w:pos="949"/>
        </w:tabs>
        <w:spacing w:before="1" w:after="0" w:line="240" w:lineRule="auto"/>
        <w:ind w:left="949" w:leftChars="0" w:right="0" w:rightChars="0" w:hanging="423" w:firstLineChars="0"/>
        <w:jc w:val="left"/>
        <w:outlineLvl w:val="1"/>
        <w:rPr>
          <w:rFonts w:ascii="Times New Roman" w:eastAsia="Times New Roman"/>
          <w:sz w:val="19"/>
        </w:rPr>
      </w:pPr>
      <w:r>
        <w:t>履约保证金</w:t>
      </w:r>
    </w:p>
    <w:p w14:paraId="4B71BDBA">
      <w:pPr>
        <w:pStyle w:val="8"/>
        <w:spacing w:before="6"/>
        <w:rPr>
          <w:b/>
          <w:sz w:val="15"/>
        </w:rPr>
      </w:pPr>
    </w:p>
    <w:p w14:paraId="5655A82B">
      <w:pPr>
        <w:pStyle w:val="16"/>
        <w:numPr>
          <w:ilvl w:val="1"/>
          <w:numId w:val="5"/>
        </w:numPr>
        <w:tabs>
          <w:tab w:val="left" w:pos="896"/>
        </w:tabs>
        <w:spacing w:before="0" w:after="0" w:line="240" w:lineRule="auto"/>
        <w:ind w:left="895" w:right="0" w:hanging="370"/>
        <w:jc w:val="left"/>
        <w:rPr>
          <w:sz w:val="21"/>
        </w:rPr>
      </w:pPr>
      <w:r>
        <w:rPr>
          <w:spacing w:val="-1"/>
          <w:sz w:val="21"/>
        </w:rPr>
        <w:t>本项目是否缴纳履约保证金见供应商须知前附表。</w:t>
      </w:r>
    </w:p>
    <w:p w14:paraId="792D2DCA">
      <w:pPr>
        <w:pStyle w:val="8"/>
        <w:spacing w:before="7"/>
        <w:rPr>
          <w:sz w:val="15"/>
        </w:rPr>
      </w:pPr>
    </w:p>
    <w:p w14:paraId="6E9C1330">
      <w:pPr>
        <w:pStyle w:val="16"/>
        <w:numPr>
          <w:ilvl w:val="1"/>
          <w:numId w:val="5"/>
        </w:numPr>
        <w:tabs>
          <w:tab w:val="left" w:pos="1106"/>
          <w:tab w:val="left" w:pos="1107"/>
        </w:tabs>
        <w:spacing w:before="0" w:after="0" w:line="417" w:lineRule="auto"/>
        <w:ind w:left="526" w:right="1249" w:firstLine="0"/>
        <w:jc w:val="left"/>
        <w:rPr>
          <w:sz w:val="21"/>
        </w:rPr>
      </w:pPr>
      <w:r>
        <w:rPr>
          <w:sz w:val="21"/>
        </w:rPr>
        <w:t>供应商须知前附表规定交纳履约保证金的，成交供应商在签订采购合同前，向采购人提交履约保证金。联合体成交的，履约保证金以联合体各方或联合体中牵头人的名义提交。</w:t>
      </w:r>
    </w:p>
    <w:p w14:paraId="13D65438">
      <w:pPr>
        <w:pStyle w:val="16"/>
        <w:numPr>
          <w:ilvl w:val="1"/>
          <w:numId w:val="5"/>
        </w:numPr>
        <w:tabs>
          <w:tab w:val="left" w:pos="896"/>
        </w:tabs>
        <w:spacing w:before="0" w:after="0" w:line="240" w:lineRule="auto"/>
        <w:ind w:left="895" w:right="0" w:hanging="370"/>
        <w:jc w:val="left"/>
        <w:rPr>
          <w:sz w:val="21"/>
        </w:rPr>
      </w:pPr>
      <w:r>
        <w:rPr>
          <w:spacing w:val="-1"/>
          <w:sz w:val="21"/>
        </w:rPr>
        <w:t>成交供应商没有按照供应商须知前附表的规定提交履约保证金的，视为放弃成交。</w:t>
      </w:r>
    </w:p>
    <w:p w14:paraId="5514FF28">
      <w:pPr>
        <w:pStyle w:val="8"/>
        <w:spacing w:before="7"/>
        <w:rPr>
          <w:sz w:val="15"/>
        </w:rPr>
      </w:pPr>
    </w:p>
    <w:p w14:paraId="3B23026A">
      <w:pPr>
        <w:pStyle w:val="7"/>
        <w:numPr>
          <w:ilvl w:val="0"/>
          <w:numId w:val="5"/>
        </w:numPr>
        <w:tabs>
          <w:tab w:val="left" w:pos="949"/>
        </w:tabs>
        <w:spacing w:before="0" w:after="0" w:line="240" w:lineRule="auto"/>
        <w:ind w:left="949" w:leftChars="0" w:right="0" w:rightChars="0" w:hanging="423" w:firstLineChars="0"/>
        <w:jc w:val="left"/>
        <w:outlineLvl w:val="1"/>
        <w:rPr>
          <w:rFonts w:ascii="Times New Roman" w:eastAsia="Times New Roman"/>
          <w:sz w:val="19"/>
        </w:rPr>
      </w:pPr>
      <w:r>
        <w:t>签订合同</w:t>
      </w:r>
    </w:p>
    <w:p w14:paraId="08F13475">
      <w:pPr>
        <w:pStyle w:val="8"/>
        <w:spacing w:before="6"/>
        <w:rPr>
          <w:b/>
          <w:sz w:val="15"/>
        </w:rPr>
      </w:pPr>
    </w:p>
    <w:p w14:paraId="427CD5B8">
      <w:pPr>
        <w:pStyle w:val="16"/>
        <w:numPr>
          <w:ilvl w:val="1"/>
          <w:numId w:val="5"/>
        </w:numPr>
        <w:tabs>
          <w:tab w:val="left" w:pos="896"/>
        </w:tabs>
        <w:spacing w:before="1" w:after="0" w:line="240" w:lineRule="auto"/>
        <w:ind w:left="895" w:right="0" w:hanging="370"/>
        <w:jc w:val="left"/>
        <w:rPr>
          <w:sz w:val="21"/>
        </w:rPr>
      </w:pPr>
      <w:r>
        <w:rPr>
          <w:spacing w:val="-1"/>
          <w:sz w:val="21"/>
        </w:rPr>
        <w:t>采购文件和成交供应商的响应文件均为签订政府采购合同的依据。</w:t>
      </w:r>
    </w:p>
    <w:p w14:paraId="5C2DB4E8">
      <w:pPr>
        <w:pStyle w:val="8"/>
        <w:spacing w:before="6"/>
        <w:rPr>
          <w:sz w:val="15"/>
        </w:rPr>
      </w:pPr>
    </w:p>
    <w:p w14:paraId="75169AD3">
      <w:pPr>
        <w:pStyle w:val="16"/>
        <w:numPr>
          <w:ilvl w:val="1"/>
          <w:numId w:val="5"/>
        </w:numPr>
        <w:tabs>
          <w:tab w:val="left" w:pos="896"/>
        </w:tabs>
        <w:spacing w:before="0" w:after="0" w:line="240" w:lineRule="auto"/>
        <w:ind w:left="895" w:right="0" w:hanging="370"/>
        <w:jc w:val="left"/>
        <w:rPr>
          <w:sz w:val="21"/>
        </w:rPr>
      </w:pPr>
      <w:r>
        <w:rPr>
          <w:spacing w:val="-4"/>
          <w:sz w:val="21"/>
        </w:rPr>
        <w:t xml:space="preserve">成交供应商应当在成交通知书发出之日起 </w:t>
      </w:r>
      <w:r>
        <w:rPr>
          <w:rFonts w:ascii="Times New Roman" w:eastAsia="Times New Roman"/>
          <w:sz w:val="21"/>
        </w:rPr>
        <w:t>30</w:t>
      </w:r>
      <w:r>
        <w:rPr>
          <w:rFonts w:ascii="Times New Roman" w:eastAsia="Times New Roman"/>
          <w:spacing w:val="1"/>
          <w:sz w:val="21"/>
        </w:rPr>
        <w:t xml:space="preserve"> </w:t>
      </w:r>
      <w:r>
        <w:rPr>
          <w:sz w:val="21"/>
        </w:rPr>
        <w:t>日内，与采购人签订政府采购合同。</w:t>
      </w:r>
    </w:p>
    <w:p w14:paraId="605744CF">
      <w:pPr>
        <w:spacing w:after="0" w:line="240" w:lineRule="auto"/>
        <w:jc w:val="left"/>
        <w:rPr>
          <w:sz w:val="21"/>
        </w:rPr>
        <w:sectPr>
          <w:pgSz w:w="11910" w:h="16840"/>
          <w:pgMar w:top="1180" w:right="0" w:bottom="1180" w:left="720" w:header="879" w:footer="990" w:gutter="0"/>
          <w:cols w:space="720" w:num="1"/>
        </w:sectPr>
      </w:pPr>
    </w:p>
    <w:p w14:paraId="3A59F568">
      <w:pPr>
        <w:pStyle w:val="16"/>
        <w:numPr>
          <w:ilvl w:val="1"/>
          <w:numId w:val="5"/>
        </w:numPr>
        <w:tabs>
          <w:tab w:val="left" w:pos="897"/>
        </w:tabs>
        <w:spacing w:before="177" w:after="0" w:line="417" w:lineRule="auto"/>
        <w:ind w:left="526" w:right="1246" w:firstLine="0"/>
        <w:jc w:val="both"/>
        <w:rPr>
          <w:sz w:val="21"/>
        </w:rPr>
      </w:pPr>
      <w:r>
        <w:rPr>
          <w:sz w:val="21"/>
        </w:rPr>
        <w:t>采购人不得向成交供应商提出超出采购文件以外的任何要求作为签订合同的条件，不得与成交供应</w:t>
      </w:r>
      <w:r>
        <w:rPr>
          <w:spacing w:val="-1"/>
          <w:sz w:val="21"/>
        </w:rPr>
        <w:t>商订立背离采购文件确定的合同文本以及采购标的、规格型号、采购金额、采购数量、技术和服务要求</w:t>
      </w:r>
      <w:r>
        <w:rPr>
          <w:sz w:val="21"/>
        </w:rPr>
        <w:t>等实质性内容的协议。</w:t>
      </w:r>
    </w:p>
    <w:p w14:paraId="6739892E">
      <w:pPr>
        <w:pStyle w:val="16"/>
        <w:numPr>
          <w:ilvl w:val="1"/>
          <w:numId w:val="5"/>
        </w:numPr>
        <w:tabs>
          <w:tab w:val="left" w:pos="896"/>
        </w:tabs>
        <w:spacing w:before="0" w:after="0" w:line="417" w:lineRule="auto"/>
        <w:ind w:left="526" w:right="1245" w:firstLine="0"/>
        <w:jc w:val="both"/>
        <w:rPr>
          <w:sz w:val="21"/>
        </w:rPr>
      </w:pPr>
      <w:r>
        <w:rPr>
          <w:spacing w:val="-5"/>
          <w:sz w:val="21"/>
        </w:rPr>
        <w:t xml:space="preserve">自政府采购合同签订之日起 </w:t>
      </w:r>
      <w:r>
        <w:rPr>
          <w:rFonts w:ascii="Times New Roman" w:eastAsia="Times New Roman"/>
          <w:spacing w:val="-1"/>
          <w:sz w:val="21"/>
        </w:rPr>
        <w:t>2</w:t>
      </w:r>
      <w:r>
        <w:rPr>
          <w:rFonts w:ascii="Times New Roman" w:eastAsia="Times New Roman"/>
          <w:spacing w:val="6"/>
          <w:sz w:val="21"/>
        </w:rPr>
        <w:t xml:space="preserve"> </w:t>
      </w:r>
      <w:r>
        <w:rPr>
          <w:spacing w:val="-1"/>
          <w:sz w:val="21"/>
        </w:rPr>
        <w:t>个工作日内，本项目政府采购合同在供应商须知前附表规定的媒体上</w:t>
      </w:r>
      <w:r>
        <w:rPr>
          <w:sz w:val="21"/>
        </w:rPr>
        <w:t>公告，但政府采购合同中涉及国家秘密、商业秘密的内容除外。</w:t>
      </w:r>
    </w:p>
    <w:p w14:paraId="2E185D81">
      <w:pPr>
        <w:pStyle w:val="8"/>
        <w:rPr>
          <w:sz w:val="20"/>
        </w:rPr>
      </w:pPr>
    </w:p>
    <w:p w14:paraId="10947E36">
      <w:pPr>
        <w:pStyle w:val="8"/>
        <w:rPr>
          <w:sz w:val="20"/>
        </w:rPr>
      </w:pPr>
    </w:p>
    <w:p w14:paraId="48369328">
      <w:pPr>
        <w:pStyle w:val="6"/>
        <w:spacing w:before="144"/>
        <w:ind w:left="714" w:leftChars="0" w:right="1434" w:rightChars="0"/>
        <w:outlineLvl w:val="0"/>
      </w:pPr>
      <w:r>
        <w:rPr>
          <w:rFonts w:ascii="Times New Roman" w:eastAsia="Times New Roman"/>
        </w:rPr>
        <w:t>G</w:t>
      </w:r>
      <w:r>
        <w:rPr>
          <w:rFonts w:ascii="Times New Roman" w:eastAsia="Times New Roman"/>
          <w:spacing w:val="22"/>
        </w:rPr>
        <w:t xml:space="preserve">   </w:t>
      </w:r>
      <w:r>
        <w:t>其他规定</w:t>
      </w:r>
    </w:p>
    <w:p w14:paraId="7A8C51A2">
      <w:pPr>
        <w:pStyle w:val="7"/>
        <w:numPr>
          <w:ilvl w:val="0"/>
          <w:numId w:val="5"/>
        </w:numPr>
        <w:tabs>
          <w:tab w:val="left" w:pos="949"/>
        </w:tabs>
        <w:spacing w:before="232" w:after="0" w:line="240" w:lineRule="auto"/>
        <w:ind w:left="949" w:leftChars="0" w:right="0" w:rightChars="0" w:hanging="423" w:firstLineChars="0"/>
        <w:jc w:val="left"/>
        <w:outlineLvl w:val="1"/>
        <w:rPr>
          <w:rFonts w:ascii="Times New Roman" w:eastAsia="Times New Roman"/>
          <w:sz w:val="19"/>
        </w:rPr>
      </w:pPr>
      <w:r>
        <w:t>项目保证金（本项目不收取）</w:t>
      </w:r>
    </w:p>
    <w:p w14:paraId="517BAB7E">
      <w:pPr>
        <w:pStyle w:val="8"/>
        <w:spacing w:before="6"/>
        <w:rPr>
          <w:b/>
          <w:sz w:val="15"/>
        </w:rPr>
      </w:pPr>
    </w:p>
    <w:p w14:paraId="6AE7AB7D">
      <w:pPr>
        <w:pStyle w:val="16"/>
        <w:numPr>
          <w:ilvl w:val="1"/>
          <w:numId w:val="5"/>
        </w:numPr>
        <w:tabs>
          <w:tab w:val="left" w:pos="896"/>
        </w:tabs>
        <w:spacing w:before="1" w:after="0" w:line="240" w:lineRule="auto"/>
        <w:ind w:left="895" w:right="0" w:hanging="370"/>
        <w:jc w:val="both"/>
        <w:rPr>
          <w:sz w:val="21"/>
        </w:rPr>
      </w:pPr>
      <w:r>
        <w:rPr>
          <w:spacing w:val="-1"/>
          <w:sz w:val="21"/>
        </w:rPr>
        <w:t>本项目是否交纳保证金见供应商须知前附表。</w:t>
      </w:r>
    </w:p>
    <w:p w14:paraId="3755AD4A">
      <w:pPr>
        <w:pStyle w:val="8"/>
        <w:spacing w:before="6"/>
        <w:rPr>
          <w:sz w:val="15"/>
        </w:rPr>
      </w:pPr>
    </w:p>
    <w:p w14:paraId="7BEEADA2">
      <w:pPr>
        <w:pStyle w:val="16"/>
        <w:numPr>
          <w:ilvl w:val="1"/>
          <w:numId w:val="5"/>
        </w:numPr>
        <w:tabs>
          <w:tab w:val="left" w:pos="897"/>
        </w:tabs>
        <w:spacing w:before="0" w:after="0" w:line="417" w:lineRule="auto"/>
        <w:ind w:left="526" w:right="1245" w:firstLine="0"/>
        <w:jc w:val="both"/>
        <w:rPr>
          <w:sz w:val="21"/>
        </w:rPr>
      </w:pPr>
      <w:r>
        <w:rPr>
          <w:sz w:val="21"/>
        </w:rPr>
        <w:t>供应商须知前附表规定交纳项目保证金的，供应商应从基本帐户转出。保证金有效期应与本章供应</w:t>
      </w:r>
      <w:r>
        <w:rPr>
          <w:spacing w:val="-1"/>
          <w:sz w:val="21"/>
        </w:rPr>
        <w:t>商须知前附表规定的响应文件有效期一致。供应商未按照采购文件要求提交项目保证金的，采购人或采</w:t>
      </w:r>
      <w:r>
        <w:rPr>
          <w:sz w:val="21"/>
        </w:rPr>
        <w:t>购代理机构应当拒绝接收供应商的响应文件或评审小组在评审时将其视为无效响应。</w:t>
      </w:r>
    </w:p>
    <w:p w14:paraId="0412B049">
      <w:pPr>
        <w:pStyle w:val="16"/>
        <w:numPr>
          <w:ilvl w:val="1"/>
          <w:numId w:val="5"/>
        </w:numPr>
        <w:tabs>
          <w:tab w:val="left" w:pos="896"/>
        </w:tabs>
        <w:spacing w:before="0" w:after="0" w:line="417" w:lineRule="auto"/>
        <w:ind w:left="526" w:right="1141" w:firstLine="0"/>
        <w:jc w:val="both"/>
        <w:rPr>
          <w:sz w:val="21"/>
        </w:rPr>
      </w:pPr>
      <w:r>
        <w:rPr>
          <w:spacing w:val="-3"/>
          <w:sz w:val="21"/>
        </w:rPr>
        <w:t>联合体响应的，可以由联合体中的一方或者共同提交项目保证金。以一方名义提交项目保证金的，对</w:t>
      </w:r>
      <w:r>
        <w:rPr>
          <w:sz w:val="21"/>
        </w:rPr>
        <w:t>联合体各方均具有约束力。</w:t>
      </w:r>
    </w:p>
    <w:p w14:paraId="61BFA7F0">
      <w:pPr>
        <w:pStyle w:val="16"/>
        <w:numPr>
          <w:ilvl w:val="1"/>
          <w:numId w:val="5"/>
        </w:numPr>
        <w:tabs>
          <w:tab w:val="left" w:pos="896"/>
        </w:tabs>
        <w:spacing w:before="0" w:after="0" w:line="417" w:lineRule="auto"/>
        <w:ind w:left="526" w:right="1245" w:firstLine="0"/>
        <w:jc w:val="both"/>
        <w:rPr>
          <w:sz w:val="21"/>
        </w:rPr>
      </w:pPr>
      <w:r>
        <w:rPr>
          <w:spacing w:val="-3"/>
          <w:sz w:val="21"/>
        </w:rPr>
        <w:t xml:space="preserve">未成交的供应商的项目保证金，将在成交通知书发出后 </w:t>
      </w:r>
      <w:r>
        <w:rPr>
          <w:rFonts w:ascii="Times New Roman" w:eastAsia="Times New Roman"/>
          <w:sz w:val="21"/>
        </w:rPr>
        <w:t>5</w:t>
      </w:r>
      <w:r>
        <w:rPr>
          <w:rFonts w:ascii="Times New Roman" w:eastAsia="Times New Roman"/>
          <w:spacing w:val="8"/>
          <w:sz w:val="21"/>
        </w:rPr>
        <w:t xml:space="preserve"> </w:t>
      </w:r>
      <w:r>
        <w:rPr>
          <w:sz w:val="21"/>
        </w:rPr>
        <w:t>个工作日内退还，但因供应商自身原因导致无法及时退还的除外。</w:t>
      </w:r>
    </w:p>
    <w:p w14:paraId="5E926DE4">
      <w:pPr>
        <w:pStyle w:val="16"/>
        <w:numPr>
          <w:ilvl w:val="1"/>
          <w:numId w:val="5"/>
        </w:numPr>
        <w:tabs>
          <w:tab w:val="left" w:pos="896"/>
        </w:tabs>
        <w:spacing w:before="0" w:after="0" w:line="417" w:lineRule="auto"/>
        <w:ind w:left="526" w:right="1245" w:firstLine="0"/>
        <w:jc w:val="both"/>
        <w:rPr>
          <w:sz w:val="21"/>
        </w:rPr>
      </w:pPr>
      <w:r>
        <w:rPr>
          <w:spacing w:val="-3"/>
          <w:sz w:val="21"/>
        </w:rPr>
        <w:t xml:space="preserve">成交供应商的项目保证金，将在政府采购合同签订后 </w:t>
      </w:r>
      <w:r>
        <w:rPr>
          <w:rFonts w:ascii="Times New Roman" w:eastAsia="Times New Roman"/>
          <w:sz w:val="21"/>
        </w:rPr>
        <w:t>5</w:t>
      </w:r>
      <w:r>
        <w:rPr>
          <w:rFonts w:ascii="Times New Roman" w:eastAsia="Times New Roman"/>
          <w:spacing w:val="8"/>
          <w:sz w:val="21"/>
        </w:rPr>
        <w:t xml:space="preserve"> </w:t>
      </w:r>
      <w:r>
        <w:rPr>
          <w:sz w:val="21"/>
        </w:rPr>
        <w:t>个工作日内退还或者转为成交供应商的履约保证金。</w:t>
      </w:r>
    </w:p>
    <w:p w14:paraId="2206EE45">
      <w:pPr>
        <w:pStyle w:val="16"/>
        <w:numPr>
          <w:ilvl w:val="1"/>
          <w:numId w:val="5"/>
        </w:numPr>
        <w:tabs>
          <w:tab w:val="left" w:pos="896"/>
        </w:tabs>
        <w:spacing w:before="0" w:after="0" w:line="269" w:lineRule="exact"/>
        <w:ind w:left="895" w:right="0" w:hanging="370"/>
        <w:jc w:val="both"/>
        <w:rPr>
          <w:sz w:val="21"/>
        </w:rPr>
      </w:pPr>
      <w:r>
        <w:rPr>
          <w:spacing w:val="-1"/>
          <w:sz w:val="21"/>
        </w:rPr>
        <w:t>供应商有以下情形之一的，项目保证金可以不予退还：</w:t>
      </w:r>
    </w:p>
    <w:p w14:paraId="2A498C02">
      <w:pPr>
        <w:pStyle w:val="8"/>
        <w:spacing w:before="6"/>
        <w:rPr>
          <w:sz w:val="15"/>
        </w:rPr>
      </w:pPr>
    </w:p>
    <w:p w14:paraId="2EE763FD">
      <w:pPr>
        <w:pStyle w:val="16"/>
        <w:numPr>
          <w:ilvl w:val="0"/>
          <w:numId w:val="16"/>
        </w:numPr>
        <w:tabs>
          <w:tab w:val="left" w:pos="1057"/>
        </w:tabs>
        <w:spacing w:before="0" w:after="0" w:line="417" w:lineRule="auto"/>
        <w:ind w:left="526" w:right="1255" w:firstLine="0"/>
        <w:jc w:val="left"/>
        <w:rPr>
          <w:sz w:val="21"/>
        </w:rPr>
      </w:pPr>
      <w:r>
        <w:rPr>
          <w:sz w:val="21"/>
        </w:rPr>
        <w:t>已递交了项目保证金的供应商放弃项目响应，而没有在项目保证金递交截止时间前书面通知采购代理机构的。</w:t>
      </w:r>
    </w:p>
    <w:p w14:paraId="73F89BD0">
      <w:pPr>
        <w:pStyle w:val="16"/>
        <w:numPr>
          <w:ilvl w:val="0"/>
          <w:numId w:val="16"/>
        </w:numPr>
        <w:tabs>
          <w:tab w:val="left" w:pos="1054"/>
        </w:tabs>
        <w:spacing w:before="0" w:after="0" w:line="269" w:lineRule="exact"/>
        <w:ind w:left="1053" w:right="0" w:hanging="528"/>
        <w:jc w:val="left"/>
        <w:rPr>
          <w:sz w:val="21"/>
        </w:rPr>
      </w:pPr>
      <w:r>
        <w:rPr>
          <w:spacing w:val="-1"/>
          <w:sz w:val="21"/>
        </w:rPr>
        <w:t>在供应商须知前附表规定的响应文件有效期内撤销响应文件。</w:t>
      </w:r>
    </w:p>
    <w:p w14:paraId="27D73FC1">
      <w:pPr>
        <w:pStyle w:val="8"/>
        <w:spacing w:before="7"/>
        <w:rPr>
          <w:sz w:val="15"/>
        </w:rPr>
      </w:pPr>
    </w:p>
    <w:p w14:paraId="6D5BEA0C">
      <w:pPr>
        <w:pStyle w:val="16"/>
        <w:numPr>
          <w:ilvl w:val="0"/>
          <w:numId w:val="16"/>
        </w:numPr>
        <w:tabs>
          <w:tab w:val="left" w:pos="1054"/>
        </w:tabs>
        <w:spacing w:before="0" w:after="0" w:line="240" w:lineRule="auto"/>
        <w:ind w:left="1053" w:right="0" w:hanging="528"/>
        <w:jc w:val="left"/>
        <w:rPr>
          <w:sz w:val="21"/>
        </w:rPr>
      </w:pPr>
      <w:r>
        <w:rPr>
          <w:spacing w:val="-1"/>
          <w:sz w:val="21"/>
        </w:rPr>
        <w:t>未按规定缴纳代理机构服务费。</w:t>
      </w:r>
    </w:p>
    <w:p w14:paraId="6FB941D4">
      <w:pPr>
        <w:pStyle w:val="8"/>
        <w:spacing w:before="7"/>
        <w:rPr>
          <w:sz w:val="15"/>
        </w:rPr>
      </w:pPr>
    </w:p>
    <w:p w14:paraId="6C2259BC">
      <w:pPr>
        <w:pStyle w:val="16"/>
        <w:numPr>
          <w:ilvl w:val="0"/>
          <w:numId w:val="16"/>
        </w:numPr>
        <w:tabs>
          <w:tab w:val="left" w:pos="1054"/>
        </w:tabs>
        <w:spacing w:before="0" w:after="0" w:line="240" w:lineRule="auto"/>
        <w:ind w:left="1053" w:right="0" w:hanging="528"/>
        <w:jc w:val="left"/>
        <w:rPr>
          <w:sz w:val="21"/>
        </w:rPr>
      </w:pPr>
      <w:r>
        <w:rPr>
          <w:spacing w:val="-1"/>
          <w:sz w:val="21"/>
        </w:rPr>
        <w:t>成交后无正当理由不与采购人签订合同的。</w:t>
      </w:r>
    </w:p>
    <w:p w14:paraId="1B42EE8F">
      <w:pPr>
        <w:pStyle w:val="8"/>
        <w:spacing w:before="6"/>
        <w:rPr>
          <w:sz w:val="15"/>
        </w:rPr>
      </w:pPr>
    </w:p>
    <w:p w14:paraId="366B68A0">
      <w:pPr>
        <w:pStyle w:val="7"/>
        <w:numPr>
          <w:ilvl w:val="0"/>
          <w:numId w:val="5"/>
        </w:numPr>
        <w:tabs>
          <w:tab w:val="left" w:pos="949"/>
        </w:tabs>
        <w:spacing w:before="1" w:after="0" w:line="240" w:lineRule="auto"/>
        <w:ind w:left="949" w:leftChars="0" w:right="0" w:rightChars="0" w:hanging="423" w:firstLineChars="0"/>
        <w:jc w:val="left"/>
        <w:outlineLvl w:val="1"/>
        <w:rPr>
          <w:rFonts w:ascii="Times New Roman" w:eastAsia="Times New Roman"/>
          <w:sz w:val="19"/>
        </w:rPr>
      </w:pPr>
      <w:r>
        <w:t>代理机构服务费</w:t>
      </w:r>
    </w:p>
    <w:p w14:paraId="13F15464">
      <w:pPr>
        <w:pStyle w:val="8"/>
        <w:spacing w:before="6"/>
        <w:rPr>
          <w:b/>
          <w:sz w:val="15"/>
        </w:rPr>
      </w:pPr>
    </w:p>
    <w:p w14:paraId="631E6325">
      <w:pPr>
        <w:pStyle w:val="16"/>
        <w:numPr>
          <w:ilvl w:val="1"/>
          <w:numId w:val="5"/>
        </w:numPr>
        <w:tabs>
          <w:tab w:val="left" w:pos="896"/>
        </w:tabs>
        <w:spacing w:before="0" w:after="0" w:line="240" w:lineRule="auto"/>
        <w:ind w:left="895" w:right="0" w:hanging="370"/>
        <w:jc w:val="both"/>
        <w:rPr>
          <w:sz w:val="21"/>
        </w:rPr>
      </w:pPr>
      <w:r>
        <w:rPr>
          <w:spacing w:val="-1"/>
          <w:sz w:val="21"/>
        </w:rPr>
        <w:t>代理机构服务费及相关要求见供应商须知前附表。</w:t>
      </w:r>
    </w:p>
    <w:p w14:paraId="188DC366">
      <w:pPr>
        <w:pStyle w:val="8"/>
        <w:spacing w:before="7"/>
        <w:rPr>
          <w:sz w:val="15"/>
        </w:rPr>
      </w:pPr>
    </w:p>
    <w:p w14:paraId="3B7E75B4">
      <w:pPr>
        <w:pStyle w:val="7"/>
        <w:numPr>
          <w:ilvl w:val="0"/>
          <w:numId w:val="5"/>
        </w:numPr>
        <w:tabs>
          <w:tab w:val="left" w:pos="949"/>
        </w:tabs>
        <w:spacing w:before="0" w:after="0" w:line="240" w:lineRule="auto"/>
        <w:ind w:left="949" w:leftChars="0" w:right="0" w:rightChars="0" w:hanging="423" w:firstLineChars="0"/>
        <w:jc w:val="left"/>
        <w:outlineLvl w:val="1"/>
        <w:rPr>
          <w:rFonts w:ascii="Times New Roman" w:eastAsia="Times New Roman"/>
          <w:sz w:val="19"/>
        </w:rPr>
      </w:pPr>
      <w:r>
        <w:t>询问、质疑、投诉</w:t>
      </w:r>
    </w:p>
    <w:p w14:paraId="43AD9783">
      <w:pPr>
        <w:pStyle w:val="8"/>
        <w:spacing w:before="7"/>
        <w:rPr>
          <w:b/>
          <w:sz w:val="15"/>
        </w:rPr>
      </w:pPr>
    </w:p>
    <w:p w14:paraId="1DF0F5A3">
      <w:pPr>
        <w:pStyle w:val="16"/>
        <w:numPr>
          <w:ilvl w:val="1"/>
          <w:numId w:val="5"/>
        </w:numPr>
        <w:tabs>
          <w:tab w:val="left" w:pos="896"/>
        </w:tabs>
        <w:spacing w:before="0" w:after="0" w:line="240" w:lineRule="auto"/>
        <w:ind w:left="895" w:right="0" w:hanging="370"/>
        <w:jc w:val="left"/>
        <w:rPr>
          <w:sz w:val="21"/>
        </w:rPr>
      </w:pPr>
      <w:r>
        <w:rPr>
          <w:spacing w:val="-1"/>
          <w:sz w:val="21"/>
        </w:rPr>
        <w:t>供应商对政府采购活动事项有疑问的，可以在规定的时间内向采购人或采购代理机构提出询问。</w:t>
      </w:r>
    </w:p>
    <w:p w14:paraId="2F046F2D">
      <w:pPr>
        <w:pStyle w:val="16"/>
        <w:numPr>
          <w:ilvl w:val="1"/>
          <w:numId w:val="5"/>
        </w:numPr>
        <w:tabs>
          <w:tab w:val="left" w:pos="897"/>
        </w:tabs>
        <w:spacing w:before="0" w:after="0" w:line="470" w:lineRule="atLeast"/>
        <w:ind w:left="526" w:right="1249" w:firstLine="0"/>
        <w:jc w:val="left"/>
        <w:rPr>
          <w:sz w:val="21"/>
        </w:rPr>
      </w:pPr>
      <w:r>
        <w:rPr>
          <w:sz w:val="21"/>
        </w:rPr>
        <w:t>供应商认为采购文件、采购过程和成交结果使自己的权益受到损害的，可以在知道或者应知其权益</w:t>
      </w:r>
      <w:r>
        <w:rPr>
          <w:spacing w:val="-8"/>
          <w:sz w:val="21"/>
        </w:rPr>
        <w:t xml:space="preserve">受到损害之日起 </w:t>
      </w:r>
      <w:r>
        <w:rPr>
          <w:rFonts w:ascii="Times New Roman" w:eastAsia="Times New Roman"/>
          <w:sz w:val="21"/>
        </w:rPr>
        <w:t xml:space="preserve">7 </w:t>
      </w:r>
      <w:r>
        <w:rPr>
          <w:sz w:val="21"/>
        </w:rPr>
        <w:t>个工作日内，以书面形式向采购人或采购代理机构提出质疑。</w:t>
      </w:r>
    </w:p>
    <w:p w14:paraId="2BC00672">
      <w:pPr>
        <w:spacing w:after="0" w:line="470" w:lineRule="atLeast"/>
        <w:jc w:val="left"/>
        <w:rPr>
          <w:sz w:val="21"/>
        </w:rPr>
        <w:sectPr>
          <w:pgSz w:w="11910" w:h="16840"/>
          <w:pgMar w:top="1180" w:right="0" w:bottom="1180" w:left="720" w:header="879" w:footer="990" w:gutter="0"/>
          <w:cols w:space="720" w:num="1"/>
        </w:sectPr>
      </w:pPr>
    </w:p>
    <w:p w14:paraId="1FA81B88">
      <w:pPr>
        <w:pStyle w:val="16"/>
        <w:numPr>
          <w:ilvl w:val="1"/>
          <w:numId w:val="5"/>
        </w:numPr>
        <w:tabs>
          <w:tab w:val="left" w:pos="896"/>
        </w:tabs>
        <w:spacing w:before="177" w:after="0" w:line="240" w:lineRule="auto"/>
        <w:ind w:left="895" w:right="0" w:hanging="370"/>
        <w:jc w:val="left"/>
        <w:rPr>
          <w:sz w:val="21"/>
        </w:rPr>
      </w:pPr>
      <w:r>
        <w:rPr>
          <w:spacing w:val="-1"/>
          <w:sz w:val="21"/>
        </w:rPr>
        <w:t>供应商提出质疑的，应提供质疑书原件。</w:t>
      </w:r>
    </w:p>
    <w:p w14:paraId="7EDBEE83">
      <w:pPr>
        <w:pStyle w:val="8"/>
        <w:spacing w:before="6"/>
        <w:rPr>
          <w:sz w:val="15"/>
        </w:rPr>
      </w:pPr>
    </w:p>
    <w:p w14:paraId="4F76847C">
      <w:pPr>
        <w:pStyle w:val="16"/>
        <w:numPr>
          <w:ilvl w:val="1"/>
          <w:numId w:val="5"/>
        </w:numPr>
        <w:tabs>
          <w:tab w:val="left" w:pos="897"/>
        </w:tabs>
        <w:spacing w:before="0" w:after="0" w:line="417" w:lineRule="auto"/>
        <w:ind w:left="526" w:right="1249" w:firstLine="0"/>
        <w:jc w:val="left"/>
        <w:rPr>
          <w:sz w:val="21"/>
        </w:rPr>
      </w:pPr>
      <w:r>
        <w:rPr>
          <w:sz w:val="21"/>
        </w:rPr>
        <w:t>质疑书应当由供应商法定代表人或其授权的代表签字并加盖供应商单位章，质疑书由授权的代表签字的应附供应商法定代表人委托授权书。</w:t>
      </w:r>
    </w:p>
    <w:p w14:paraId="1E108DB0">
      <w:pPr>
        <w:pStyle w:val="16"/>
        <w:numPr>
          <w:ilvl w:val="1"/>
          <w:numId w:val="5"/>
        </w:numPr>
        <w:tabs>
          <w:tab w:val="left" w:pos="896"/>
        </w:tabs>
        <w:spacing w:before="0" w:after="0" w:line="240" w:lineRule="auto"/>
        <w:ind w:left="895" w:right="0" w:hanging="370"/>
        <w:jc w:val="left"/>
        <w:rPr>
          <w:sz w:val="21"/>
        </w:rPr>
      </w:pPr>
      <w:r>
        <w:rPr>
          <w:spacing w:val="-1"/>
          <w:sz w:val="21"/>
        </w:rPr>
        <w:t>质疑书内容要求：</w:t>
      </w:r>
    </w:p>
    <w:p w14:paraId="4A9F8458">
      <w:pPr>
        <w:pStyle w:val="8"/>
        <w:spacing w:before="7"/>
        <w:rPr>
          <w:sz w:val="15"/>
        </w:rPr>
      </w:pPr>
    </w:p>
    <w:p w14:paraId="6D014D5C">
      <w:pPr>
        <w:pStyle w:val="8"/>
        <w:spacing w:line="417" w:lineRule="auto"/>
        <w:ind w:left="526" w:right="1246"/>
        <w:rPr>
          <w:rFonts w:ascii="Times New Roman" w:eastAsia="Times New Roman"/>
        </w:rPr>
      </w:pPr>
      <w:r>
        <w:rPr>
          <w:spacing w:val="-1"/>
        </w:rPr>
        <w:t>提出质疑的供应商应保证提出质疑内容及相应证明材料的真实性及来源的合法性，并承担相应的法律责</w:t>
      </w:r>
      <w:r>
        <w:t>任。质疑书应当包含下列内容</w:t>
      </w:r>
      <w:r>
        <w:rPr>
          <w:rFonts w:ascii="Times New Roman" w:eastAsia="Times New Roman"/>
        </w:rPr>
        <w:t>:</w:t>
      </w:r>
    </w:p>
    <w:p w14:paraId="782116DC">
      <w:pPr>
        <w:pStyle w:val="16"/>
        <w:numPr>
          <w:ilvl w:val="0"/>
          <w:numId w:val="17"/>
        </w:numPr>
        <w:tabs>
          <w:tab w:val="left" w:pos="1054"/>
        </w:tabs>
        <w:spacing w:before="0" w:after="0" w:line="269" w:lineRule="exact"/>
        <w:ind w:left="1053" w:right="0" w:hanging="528"/>
        <w:jc w:val="left"/>
        <w:rPr>
          <w:sz w:val="21"/>
        </w:rPr>
      </w:pPr>
      <w:r>
        <w:rPr>
          <w:spacing w:val="-1"/>
          <w:sz w:val="21"/>
        </w:rPr>
        <w:t>有明确的质疑请求；</w:t>
      </w:r>
    </w:p>
    <w:p w14:paraId="606BA76A">
      <w:pPr>
        <w:pStyle w:val="8"/>
        <w:spacing w:before="7"/>
        <w:rPr>
          <w:sz w:val="15"/>
        </w:rPr>
      </w:pPr>
    </w:p>
    <w:p w14:paraId="62D50460">
      <w:pPr>
        <w:pStyle w:val="16"/>
        <w:numPr>
          <w:ilvl w:val="0"/>
          <w:numId w:val="17"/>
        </w:numPr>
        <w:tabs>
          <w:tab w:val="left" w:pos="1054"/>
        </w:tabs>
        <w:spacing w:before="0" w:after="0" w:line="240" w:lineRule="auto"/>
        <w:ind w:left="1053" w:right="0" w:hanging="528"/>
        <w:jc w:val="left"/>
        <w:rPr>
          <w:sz w:val="21"/>
        </w:rPr>
      </w:pPr>
      <w:r>
        <w:rPr>
          <w:spacing w:val="-1"/>
          <w:sz w:val="21"/>
        </w:rPr>
        <w:t>有明确的质疑对象；</w:t>
      </w:r>
    </w:p>
    <w:p w14:paraId="71FAC316">
      <w:pPr>
        <w:pStyle w:val="8"/>
        <w:spacing w:before="6"/>
        <w:rPr>
          <w:sz w:val="15"/>
        </w:rPr>
      </w:pPr>
    </w:p>
    <w:p w14:paraId="56F14B18">
      <w:pPr>
        <w:pStyle w:val="16"/>
        <w:numPr>
          <w:ilvl w:val="0"/>
          <w:numId w:val="17"/>
        </w:numPr>
        <w:tabs>
          <w:tab w:val="left" w:pos="1054"/>
        </w:tabs>
        <w:spacing w:before="1" w:after="0" w:line="240" w:lineRule="auto"/>
        <w:ind w:left="1053" w:right="0" w:hanging="528"/>
        <w:jc w:val="left"/>
        <w:rPr>
          <w:sz w:val="21"/>
        </w:rPr>
      </w:pPr>
      <w:r>
        <w:rPr>
          <w:spacing w:val="-1"/>
          <w:sz w:val="21"/>
        </w:rPr>
        <w:t>因质疑事项而受损害的权益；</w:t>
      </w:r>
    </w:p>
    <w:p w14:paraId="24940811">
      <w:pPr>
        <w:pStyle w:val="8"/>
        <w:spacing w:before="6"/>
        <w:rPr>
          <w:sz w:val="15"/>
        </w:rPr>
      </w:pPr>
    </w:p>
    <w:p w14:paraId="2B294B91">
      <w:pPr>
        <w:pStyle w:val="16"/>
        <w:numPr>
          <w:ilvl w:val="0"/>
          <w:numId w:val="17"/>
        </w:numPr>
        <w:tabs>
          <w:tab w:val="left" w:pos="1054"/>
        </w:tabs>
        <w:spacing w:before="0" w:after="0" w:line="240" w:lineRule="auto"/>
        <w:ind w:left="1053" w:right="0" w:hanging="528"/>
        <w:jc w:val="left"/>
        <w:rPr>
          <w:sz w:val="21"/>
        </w:rPr>
      </w:pPr>
      <w:r>
        <w:rPr>
          <w:spacing w:val="-1"/>
          <w:sz w:val="21"/>
        </w:rPr>
        <w:t>有合理的事实和依据；</w:t>
      </w:r>
    </w:p>
    <w:p w14:paraId="62BC6192">
      <w:pPr>
        <w:pStyle w:val="8"/>
        <w:spacing w:before="7"/>
        <w:rPr>
          <w:sz w:val="15"/>
        </w:rPr>
      </w:pPr>
    </w:p>
    <w:p w14:paraId="0B653429">
      <w:pPr>
        <w:pStyle w:val="16"/>
        <w:numPr>
          <w:ilvl w:val="0"/>
          <w:numId w:val="17"/>
        </w:numPr>
        <w:tabs>
          <w:tab w:val="left" w:pos="1054"/>
        </w:tabs>
        <w:spacing w:before="0" w:after="0" w:line="240" w:lineRule="auto"/>
        <w:ind w:left="1053" w:right="0" w:hanging="528"/>
        <w:jc w:val="left"/>
        <w:rPr>
          <w:sz w:val="21"/>
        </w:rPr>
      </w:pPr>
      <w:r>
        <w:rPr>
          <w:spacing w:val="-1"/>
          <w:sz w:val="21"/>
        </w:rPr>
        <w:t>法律、法规和规章规定的其他材料。</w:t>
      </w:r>
    </w:p>
    <w:p w14:paraId="2CB167B7">
      <w:pPr>
        <w:pStyle w:val="8"/>
        <w:spacing w:before="7"/>
        <w:rPr>
          <w:sz w:val="15"/>
        </w:rPr>
      </w:pPr>
    </w:p>
    <w:p w14:paraId="7489DC7B">
      <w:pPr>
        <w:pStyle w:val="7"/>
        <w:numPr>
          <w:ilvl w:val="0"/>
          <w:numId w:val="5"/>
        </w:numPr>
        <w:tabs>
          <w:tab w:val="left" w:pos="949"/>
        </w:tabs>
        <w:spacing w:before="0" w:after="0" w:line="240" w:lineRule="auto"/>
        <w:ind w:left="949" w:leftChars="0" w:right="0" w:rightChars="0" w:hanging="423" w:firstLineChars="0"/>
        <w:jc w:val="left"/>
        <w:outlineLvl w:val="1"/>
        <w:rPr>
          <w:rFonts w:ascii="Times New Roman" w:eastAsia="Times New Roman"/>
          <w:sz w:val="19"/>
        </w:rPr>
      </w:pPr>
      <w:r>
        <w:t>其他规定</w:t>
      </w:r>
    </w:p>
    <w:p w14:paraId="7DDE6BC3">
      <w:pPr>
        <w:pStyle w:val="8"/>
        <w:spacing w:before="6"/>
        <w:rPr>
          <w:b/>
          <w:sz w:val="15"/>
        </w:rPr>
      </w:pPr>
    </w:p>
    <w:p w14:paraId="288D19D6">
      <w:pPr>
        <w:pStyle w:val="16"/>
        <w:numPr>
          <w:ilvl w:val="1"/>
          <w:numId w:val="5"/>
        </w:numPr>
        <w:tabs>
          <w:tab w:val="left" w:pos="896"/>
        </w:tabs>
        <w:spacing w:before="1" w:after="0" w:line="240" w:lineRule="auto"/>
        <w:ind w:left="895" w:right="0" w:hanging="370"/>
        <w:jc w:val="left"/>
        <w:rPr>
          <w:sz w:val="21"/>
        </w:rPr>
      </w:pPr>
      <w:r>
        <w:rPr>
          <w:spacing w:val="-1"/>
          <w:sz w:val="21"/>
        </w:rPr>
        <w:t>响应文件的其他规定见供应商须知前附表。</w:t>
      </w:r>
    </w:p>
    <w:p w14:paraId="2451DF66">
      <w:pPr>
        <w:pStyle w:val="8"/>
        <w:spacing w:before="6"/>
        <w:rPr>
          <w:sz w:val="15"/>
        </w:rPr>
      </w:pPr>
    </w:p>
    <w:p w14:paraId="7CCB270D">
      <w:pPr>
        <w:pStyle w:val="7"/>
        <w:numPr>
          <w:ilvl w:val="0"/>
          <w:numId w:val="5"/>
        </w:numPr>
        <w:tabs>
          <w:tab w:val="left" w:pos="949"/>
        </w:tabs>
        <w:spacing w:before="0" w:after="0" w:line="240" w:lineRule="auto"/>
        <w:ind w:left="949" w:leftChars="0" w:right="0" w:rightChars="0" w:hanging="423" w:firstLineChars="0"/>
        <w:jc w:val="left"/>
        <w:outlineLvl w:val="1"/>
        <w:rPr>
          <w:rFonts w:ascii="Times New Roman" w:eastAsia="Times New Roman"/>
          <w:sz w:val="19"/>
        </w:rPr>
      </w:pPr>
      <w:r>
        <w:t>未尽事宜</w:t>
      </w:r>
    </w:p>
    <w:p w14:paraId="3AE66960">
      <w:pPr>
        <w:pStyle w:val="8"/>
        <w:spacing w:before="7"/>
        <w:rPr>
          <w:b/>
          <w:sz w:val="15"/>
        </w:rPr>
      </w:pPr>
    </w:p>
    <w:p w14:paraId="47BE0090">
      <w:pPr>
        <w:pStyle w:val="16"/>
        <w:numPr>
          <w:ilvl w:val="1"/>
          <w:numId w:val="5"/>
        </w:numPr>
        <w:tabs>
          <w:tab w:val="left" w:pos="897"/>
        </w:tabs>
        <w:spacing w:before="0" w:after="0" w:line="417" w:lineRule="auto"/>
        <w:ind w:left="526" w:right="1249" w:firstLine="0"/>
        <w:jc w:val="left"/>
        <w:rPr>
          <w:sz w:val="21"/>
        </w:rPr>
      </w:pPr>
      <w:r>
        <w:rPr>
          <w:sz w:val="21"/>
        </w:rPr>
        <w:t>其他未尽事宜按《国家税务总局深圳市税务局目录外分散采购限额标准下采购事项管理办法》的规定执行。</w:t>
      </w:r>
    </w:p>
    <w:p w14:paraId="57237C77">
      <w:pPr>
        <w:pStyle w:val="7"/>
        <w:numPr>
          <w:ilvl w:val="0"/>
          <w:numId w:val="5"/>
        </w:numPr>
        <w:tabs>
          <w:tab w:val="left" w:pos="949"/>
        </w:tabs>
        <w:spacing w:before="0" w:after="0" w:line="240" w:lineRule="auto"/>
        <w:ind w:left="949" w:leftChars="0" w:right="0" w:rightChars="0" w:hanging="423" w:firstLineChars="0"/>
        <w:jc w:val="left"/>
        <w:outlineLvl w:val="1"/>
        <w:rPr>
          <w:rFonts w:ascii="Times New Roman" w:eastAsia="Times New Roman"/>
          <w:sz w:val="19"/>
        </w:rPr>
      </w:pPr>
      <w:r>
        <w:t>文件解释权</w:t>
      </w:r>
    </w:p>
    <w:p w14:paraId="1C145B35">
      <w:pPr>
        <w:pStyle w:val="8"/>
        <w:spacing w:before="7"/>
        <w:rPr>
          <w:b/>
          <w:sz w:val="15"/>
        </w:rPr>
      </w:pPr>
    </w:p>
    <w:p w14:paraId="7EB2CFA3">
      <w:pPr>
        <w:pStyle w:val="16"/>
        <w:numPr>
          <w:ilvl w:val="1"/>
          <w:numId w:val="5"/>
        </w:numPr>
        <w:tabs>
          <w:tab w:val="left" w:pos="896"/>
        </w:tabs>
        <w:spacing w:before="0" w:after="0" w:line="240" w:lineRule="auto"/>
        <w:ind w:left="895" w:right="0" w:hanging="370"/>
        <w:jc w:val="left"/>
        <w:rPr>
          <w:sz w:val="21"/>
        </w:rPr>
      </w:pPr>
      <w:r>
        <w:rPr>
          <w:spacing w:val="-1"/>
          <w:sz w:val="21"/>
        </w:rPr>
        <w:t>采购文件的修改性文件，如补充文件、澄清文件或采购文件说明同样具有法律效力。</w:t>
      </w:r>
    </w:p>
    <w:p w14:paraId="63486AD3">
      <w:pPr>
        <w:spacing w:after="0" w:line="240" w:lineRule="auto"/>
        <w:jc w:val="left"/>
        <w:rPr>
          <w:sz w:val="21"/>
        </w:rPr>
        <w:sectPr>
          <w:pgSz w:w="11910" w:h="16840"/>
          <w:pgMar w:top="1180" w:right="0" w:bottom="1180" w:left="720" w:header="879" w:footer="990" w:gutter="0"/>
          <w:cols w:space="720" w:num="1"/>
        </w:sectPr>
      </w:pPr>
    </w:p>
    <w:p w14:paraId="02114457">
      <w:pPr>
        <w:pStyle w:val="8"/>
        <w:rPr>
          <w:sz w:val="20"/>
        </w:rPr>
      </w:pPr>
    </w:p>
    <w:p w14:paraId="4BB2B7E5">
      <w:pPr>
        <w:pStyle w:val="4"/>
        <w:spacing w:before="188"/>
        <w:ind w:left="3466" w:leftChars="0" w:right="0" w:rightChars="0"/>
        <w:jc w:val="left"/>
        <w:outlineLvl w:val="0"/>
      </w:pPr>
      <w:r>
        <w:rPr>
          <w:spacing w:val="12"/>
        </w:rPr>
        <w:t>第三章 评审方法及标准</w:t>
      </w:r>
    </w:p>
    <w:p w14:paraId="74F7A8DD">
      <w:pPr>
        <w:pStyle w:val="8"/>
        <w:rPr>
          <w:b/>
          <w:sz w:val="20"/>
        </w:rPr>
      </w:pPr>
    </w:p>
    <w:p w14:paraId="036B2B37">
      <w:pPr>
        <w:pStyle w:val="8"/>
        <w:rPr>
          <w:b/>
          <w:sz w:val="20"/>
        </w:rPr>
      </w:pPr>
    </w:p>
    <w:p w14:paraId="665D1DBD">
      <w:pPr>
        <w:pStyle w:val="8"/>
        <w:spacing w:before="4"/>
        <w:rPr>
          <w:b/>
          <w:sz w:val="18"/>
        </w:rPr>
      </w:pPr>
    </w:p>
    <w:p w14:paraId="1A7269AE">
      <w:pPr>
        <w:pStyle w:val="7"/>
        <w:spacing w:before="71"/>
        <w:ind w:left="526" w:leftChars="0" w:right="0" w:rightChars="0"/>
        <w:outlineLvl w:val="0"/>
      </w:pPr>
      <w:r>
        <w:rPr>
          <w:w w:val="95"/>
        </w:rPr>
        <w:t>一、评审方法</w:t>
      </w:r>
    </w:p>
    <w:p w14:paraId="4BBD86B0">
      <w:pPr>
        <w:pStyle w:val="8"/>
        <w:spacing w:before="121"/>
        <w:ind w:left="948"/>
      </w:pPr>
      <w:r>
        <w:rPr>
          <w:spacing w:val="-1"/>
        </w:rPr>
        <w:t>本项目采用综合评分法。</w:t>
      </w:r>
    </w:p>
    <w:p w14:paraId="417FE543">
      <w:pPr>
        <w:pStyle w:val="8"/>
        <w:rPr>
          <w:sz w:val="20"/>
        </w:rPr>
      </w:pPr>
    </w:p>
    <w:p w14:paraId="77605EF8">
      <w:pPr>
        <w:pStyle w:val="8"/>
        <w:spacing w:before="11"/>
        <w:rPr>
          <w:sz w:val="19"/>
        </w:rPr>
      </w:pPr>
    </w:p>
    <w:p w14:paraId="470BD4BF">
      <w:pPr>
        <w:pStyle w:val="7"/>
        <w:ind w:left="526" w:leftChars="0" w:right="0" w:rightChars="0"/>
        <w:outlineLvl w:val="0"/>
      </w:pPr>
      <w:r>
        <w:rPr>
          <w:w w:val="95"/>
        </w:rPr>
        <w:t>二、无效响应摘要</w:t>
      </w:r>
    </w:p>
    <w:p w14:paraId="72E9571E">
      <w:pPr>
        <w:pStyle w:val="8"/>
        <w:spacing w:before="121" w:line="348" w:lineRule="auto"/>
        <w:ind w:left="526" w:right="1245" w:firstLine="421"/>
      </w:pPr>
      <w:r>
        <w:rPr>
          <w:spacing w:val="-1"/>
        </w:rPr>
        <w:t>本部分是本采购文件中涉及的所有无效响应情形的摘要，除法律法规另有规定外，响应文件的其他</w:t>
      </w:r>
      <w:r>
        <w:t>任何情形均不得作无效响应处理。采购文件中有关无效响应与本部分不一致的，以本部分内容为准。</w:t>
      </w:r>
    </w:p>
    <w:p w14:paraId="3CD97D18">
      <w:pPr>
        <w:pStyle w:val="8"/>
        <w:spacing w:line="269" w:lineRule="exact"/>
        <w:ind w:left="948"/>
      </w:pPr>
      <w:r>
        <w:rPr>
          <w:spacing w:val="-1"/>
        </w:rPr>
        <w:t>无效响应情形分资格性审查和符合性审查两个环节。</w:t>
      </w:r>
    </w:p>
    <w:p w14:paraId="634C553F">
      <w:pPr>
        <w:pStyle w:val="8"/>
        <w:rPr>
          <w:sz w:val="20"/>
        </w:rPr>
      </w:pPr>
    </w:p>
    <w:p w14:paraId="5793BA09">
      <w:pPr>
        <w:pStyle w:val="8"/>
        <w:spacing w:before="12"/>
        <w:rPr>
          <w:sz w:val="22"/>
        </w:rPr>
      </w:pPr>
    </w:p>
    <w:p w14:paraId="59243506">
      <w:pPr>
        <w:pStyle w:val="7"/>
        <w:ind w:left="526" w:leftChars="0" w:right="0" w:rightChars="0"/>
        <w:outlineLvl w:val="1"/>
      </w:pPr>
      <w:r>
        <w:t>（一）资格性审查环节无效响应情形如下：</w:t>
      </w:r>
    </w:p>
    <w:p w14:paraId="1E9F6237">
      <w:pPr>
        <w:pStyle w:val="8"/>
        <w:spacing w:before="7"/>
        <w:rPr>
          <w:b/>
          <w:sz w:val="15"/>
        </w:rPr>
      </w:pPr>
    </w:p>
    <w:p w14:paraId="6B9E3069">
      <w:pPr>
        <w:pStyle w:val="8"/>
        <w:ind w:left="526"/>
      </w:pPr>
      <w:r>
        <w:t xml:space="preserve">1、供应商不具备采购文件规定的供应商资格条件的。 </w:t>
      </w:r>
    </w:p>
    <w:p w14:paraId="0684E3FE">
      <w:pPr>
        <w:pStyle w:val="8"/>
        <w:spacing w:before="7"/>
        <w:rPr>
          <w:sz w:val="15"/>
        </w:rPr>
      </w:pPr>
    </w:p>
    <w:p w14:paraId="60BC3C06">
      <w:pPr>
        <w:pStyle w:val="8"/>
        <w:ind w:left="526"/>
      </w:pPr>
      <w:r>
        <w:t xml:space="preserve">2、供应商存在失信记录的。 </w:t>
      </w:r>
    </w:p>
    <w:p w14:paraId="1382F825">
      <w:pPr>
        <w:pStyle w:val="8"/>
        <w:spacing w:before="6"/>
        <w:rPr>
          <w:sz w:val="15"/>
        </w:rPr>
      </w:pPr>
    </w:p>
    <w:p w14:paraId="51AB5B8C">
      <w:pPr>
        <w:pStyle w:val="7"/>
        <w:spacing w:before="1"/>
        <w:ind w:left="526" w:leftChars="0" w:right="0" w:rightChars="0"/>
        <w:outlineLvl w:val="1"/>
      </w:pPr>
      <w:r>
        <w:t>（二）符合性审查环节无效响应情形如下：</w:t>
      </w:r>
      <w:r>
        <w:rPr>
          <w:w w:val="99"/>
        </w:rPr>
        <w:t xml:space="preserve"> </w:t>
      </w:r>
    </w:p>
    <w:p w14:paraId="095857E1">
      <w:pPr>
        <w:pStyle w:val="8"/>
        <w:spacing w:before="6"/>
        <w:rPr>
          <w:b/>
          <w:sz w:val="15"/>
        </w:rPr>
      </w:pPr>
    </w:p>
    <w:p w14:paraId="3A66242B">
      <w:pPr>
        <w:pStyle w:val="8"/>
        <w:ind w:left="526"/>
      </w:pPr>
      <w:r>
        <w:rPr>
          <w:spacing w:val="-1"/>
        </w:rPr>
        <w:t xml:space="preserve">1、供应商提供的响应文件数量不符合采购文件要求。 </w:t>
      </w:r>
    </w:p>
    <w:p w14:paraId="070EEB64">
      <w:pPr>
        <w:pStyle w:val="8"/>
        <w:spacing w:before="7"/>
        <w:rPr>
          <w:sz w:val="15"/>
        </w:rPr>
      </w:pPr>
    </w:p>
    <w:p w14:paraId="0496C5ED">
      <w:pPr>
        <w:pStyle w:val="8"/>
        <w:ind w:left="526"/>
      </w:pPr>
      <w:r>
        <w:rPr>
          <w:spacing w:val="-1"/>
        </w:rPr>
        <w:t xml:space="preserve">2、响应文件未按照采购文件要求制作、密封和标记。 </w:t>
      </w:r>
    </w:p>
    <w:p w14:paraId="481A6670">
      <w:pPr>
        <w:pStyle w:val="8"/>
        <w:spacing w:before="7"/>
        <w:rPr>
          <w:sz w:val="15"/>
        </w:rPr>
      </w:pPr>
    </w:p>
    <w:p w14:paraId="13695333">
      <w:pPr>
        <w:pStyle w:val="8"/>
        <w:spacing w:line="417" w:lineRule="auto"/>
        <w:ind w:left="526" w:right="1246"/>
      </w:pPr>
      <w:r>
        <w:t>3</w:t>
      </w:r>
      <w:r>
        <w:rPr>
          <w:spacing w:val="-11"/>
        </w:rPr>
        <w:t>、响应文件有关内容未按采购文件要求加盖供应商单位章、或未经法定代表人或其委托代理人签字</w:t>
      </w:r>
      <w:r>
        <w:t>（</w:t>
      </w:r>
      <w:r>
        <w:rPr>
          <w:spacing w:val="-14"/>
        </w:rPr>
        <w:t>或</w:t>
      </w:r>
      <w:r>
        <w:t xml:space="preserve">盖章）。 </w:t>
      </w:r>
    </w:p>
    <w:p w14:paraId="2626266E">
      <w:pPr>
        <w:pStyle w:val="8"/>
        <w:spacing w:line="269" w:lineRule="exact"/>
        <w:ind w:left="526"/>
      </w:pPr>
      <w:r>
        <w:t xml:space="preserve">4、采购项目完成期未满足采购文件要求的。 </w:t>
      </w:r>
    </w:p>
    <w:p w14:paraId="6397A1C8">
      <w:pPr>
        <w:pStyle w:val="8"/>
        <w:spacing w:before="7"/>
        <w:rPr>
          <w:sz w:val="15"/>
        </w:rPr>
      </w:pPr>
    </w:p>
    <w:p w14:paraId="66C4337B">
      <w:pPr>
        <w:pStyle w:val="8"/>
        <w:ind w:left="526"/>
      </w:pPr>
      <w:r>
        <w:t xml:space="preserve">5、响应文件的关键内容字迹模糊、无法辨认的。 </w:t>
      </w:r>
    </w:p>
    <w:p w14:paraId="4E1A49CC">
      <w:pPr>
        <w:pStyle w:val="8"/>
        <w:spacing w:before="6"/>
        <w:rPr>
          <w:sz w:val="15"/>
        </w:rPr>
      </w:pPr>
    </w:p>
    <w:p w14:paraId="7009E460">
      <w:pPr>
        <w:pStyle w:val="8"/>
        <w:spacing w:before="1"/>
        <w:ind w:left="526"/>
      </w:pPr>
      <w:r>
        <w:t xml:space="preserve">6、报价有严重缺漏项的。 </w:t>
      </w:r>
    </w:p>
    <w:p w14:paraId="4CEBD355">
      <w:pPr>
        <w:pStyle w:val="8"/>
        <w:spacing w:before="6"/>
        <w:rPr>
          <w:sz w:val="15"/>
        </w:rPr>
      </w:pPr>
    </w:p>
    <w:p w14:paraId="78AE5DD5">
      <w:pPr>
        <w:pStyle w:val="8"/>
        <w:ind w:left="526"/>
      </w:pPr>
      <w:r>
        <w:t xml:space="preserve">7、未实质性响应采购文件要求的。 </w:t>
      </w:r>
    </w:p>
    <w:p w14:paraId="7D67E0F6">
      <w:pPr>
        <w:pStyle w:val="8"/>
        <w:spacing w:before="7"/>
        <w:rPr>
          <w:sz w:val="15"/>
        </w:rPr>
      </w:pPr>
    </w:p>
    <w:p w14:paraId="5E514417">
      <w:pPr>
        <w:pStyle w:val="8"/>
        <w:ind w:left="526"/>
      </w:pPr>
      <w:r>
        <w:t xml:space="preserve">8、任一项带★的条款未响应或不满足要求（如有带★号条款）。 </w:t>
      </w:r>
    </w:p>
    <w:p w14:paraId="45E7D08A">
      <w:pPr>
        <w:pStyle w:val="8"/>
        <w:spacing w:before="7"/>
        <w:rPr>
          <w:sz w:val="15"/>
        </w:rPr>
      </w:pPr>
    </w:p>
    <w:p w14:paraId="695C96FD">
      <w:pPr>
        <w:pStyle w:val="8"/>
        <w:ind w:left="526"/>
      </w:pPr>
      <w:r>
        <w:t xml:space="preserve">9、将一个项目包拆分响应，同时提供两套或以上的响应方案（采购文件另有规定的除外）。 </w:t>
      </w:r>
    </w:p>
    <w:p w14:paraId="2C7CAE7D">
      <w:pPr>
        <w:pStyle w:val="8"/>
        <w:spacing w:before="6"/>
        <w:rPr>
          <w:sz w:val="15"/>
        </w:rPr>
      </w:pPr>
    </w:p>
    <w:p w14:paraId="1A4FA3E8">
      <w:pPr>
        <w:pStyle w:val="8"/>
        <w:spacing w:before="1"/>
        <w:ind w:left="526"/>
      </w:pPr>
      <w:r>
        <w:t xml:space="preserve">10、响应文件附有采购人不能接受的条件。 </w:t>
      </w:r>
    </w:p>
    <w:p w14:paraId="75FB6336">
      <w:pPr>
        <w:pStyle w:val="8"/>
        <w:spacing w:before="6"/>
        <w:rPr>
          <w:sz w:val="15"/>
        </w:rPr>
      </w:pPr>
    </w:p>
    <w:p w14:paraId="3BC8469C">
      <w:pPr>
        <w:pStyle w:val="8"/>
        <w:ind w:left="526"/>
      </w:pPr>
      <w:r>
        <w:t xml:space="preserve">11、存在违规行为：如以他人名义响应、串通响应或者以其他弄虚作假方式响应的。 </w:t>
      </w:r>
    </w:p>
    <w:p w14:paraId="330D045D">
      <w:pPr>
        <w:pStyle w:val="8"/>
        <w:spacing w:before="7"/>
        <w:rPr>
          <w:sz w:val="15"/>
        </w:rPr>
      </w:pPr>
    </w:p>
    <w:p w14:paraId="0D9887AE">
      <w:pPr>
        <w:pStyle w:val="8"/>
        <w:ind w:left="526"/>
      </w:pPr>
      <w:r>
        <w:t xml:space="preserve">12、报价超过采购文件中规定的采购控制金额或者最高限价的。 </w:t>
      </w:r>
    </w:p>
    <w:p w14:paraId="7F3F22A8">
      <w:pPr>
        <w:pStyle w:val="8"/>
        <w:spacing w:before="7"/>
        <w:rPr>
          <w:sz w:val="15"/>
        </w:rPr>
      </w:pPr>
    </w:p>
    <w:p w14:paraId="6982AD6B">
      <w:pPr>
        <w:pStyle w:val="8"/>
        <w:ind w:left="526"/>
      </w:pPr>
      <w:r>
        <w:t xml:space="preserve">13、法律、法规规定的其它情形。 </w:t>
      </w:r>
    </w:p>
    <w:p w14:paraId="29431BEE">
      <w:pPr>
        <w:spacing w:after="0"/>
        <w:sectPr>
          <w:pgSz w:w="11910" w:h="16840"/>
          <w:pgMar w:top="1180" w:right="0" w:bottom="1180" w:left="720" w:header="879" w:footer="990" w:gutter="0"/>
          <w:cols w:space="720" w:num="1"/>
        </w:sectPr>
      </w:pPr>
    </w:p>
    <w:p w14:paraId="7AC93520">
      <w:pPr>
        <w:pStyle w:val="7"/>
        <w:spacing w:before="137"/>
        <w:ind w:left="526" w:leftChars="0" w:right="0" w:rightChars="0"/>
        <w:outlineLvl w:val="0"/>
      </w:pPr>
      <w:r>
        <w:rPr>
          <w:w w:val="95"/>
        </w:rPr>
        <w:t>三、评审标准</w:t>
      </w:r>
    </w:p>
    <w:p w14:paraId="1FF61627">
      <w:pPr>
        <w:spacing w:before="160"/>
        <w:ind w:left="526" w:right="0" w:firstLine="0"/>
        <w:jc w:val="left"/>
        <w:rPr>
          <w:b/>
          <w:sz w:val="21"/>
        </w:rPr>
      </w:pPr>
      <w:r>
        <w:rPr>
          <w:b/>
          <w:sz w:val="21"/>
        </w:rPr>
        <w:t>1、评审因素表</w:t>
      </w:r>
      <w:r>
        <w:rPr>
          <w:b/>
          <w:w w:val="99"/>
          <w:sz w:val="21"/>
        </w:rPr>
        <w:t xml:space="preserve"> </w:t>
      </w:r>
    </w:p>
    <w:p w14:paraId="23CFDD37">
      <w:pPr>
        <w:pStyle w:val="8"/>
        <w:spacing w:before="7"/>
        <w:rPr>
          <w:b/>
          <w:sz w:val="8"/>
        </w:rPr>
      </w:pPr>
    </w:p>
    <w:tbl>
      <w:tblPr>
        <w:tblStyle w:val="12"/>
        <w:tblW w:w="0" w:type="auto"/>
        <w:tblInd w:w="12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385"/>
        <w:gridCol w:w="1508"/>
        <w:gridCol w:w="708"/>
        <w:gridCol w:w="6643"/>
      </w:tblGrid>
      <w:tr w14:paraId="697A262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95" w:hRule="atLeast"/>
        </w:trPr>
        <w:tc>
          <w:tcPr>
            <w:tcW w:w="1385" w:type="dxa"/>
            <w:tcBorders>
              <w:bottom w:val="single" w:color="000000" w:sz="4" w:space="0"/>
              <w:right w:val="single" w:color="000000" w:sz="4" w:space="0"/>
            </w:tcBorders>
          </w:tcPr>
          <w:p w14:paraId="542B4527">
            <w:pPr>
              <w:pStyle w:val="17"/>
              <w:spacing w:before="95"/>
              <w:ind w:left="470"/>
              <w:rPr>
                <w:b/>
                <w:sz w:val="21"/>
              </w:rPr>
            </w:pPr>
            <w:r>
              <w:rPr>
                <w:b/>
                <w:sz w:val="21"/>
              </w:rPr>
              <w:t>类别</w:t>
            </w:r>
            <w:r>
              <w:rPr>
                <w:b/>
                <w:w w:val="99"/>
                <w:sz w:val="21"/>
              </w:rPr>
              <w:t xml:space="preserve"> </w:t>
            </w:r>
          </w:p>
        </w:tc>
        <w:tc>
          <w:tcPr>
            <w:tcW w:w="1508" w:type="dxa"/>
            <w:tcBorders>
              <w:left w:val="single" w:color="000000" w:sz="4" w:space="0"/>
              <w:bottom w:val="single" w:color="000000" w:sz="4" w:space="0"/>
              <w:right w:val="single" w:color="000000" w:sz="4" w:space="0"/>
            </w:tcBorders>
          </w:tcPr>
          <w:p w14:paraId="583CB9DD">
            <w:pPr>
              <w:pStyle w:val="17"/>
              <w:spacing w:before="95"/>
              <w:ind w:left="123" w:right="8"/>
              <w:jc w:val="center"/>
              <w:rPr>
                <w:b/>
                <w:sz w:val="21"/>
              </w:rPr>
            </w:pPr>
            <w:r>
              <w:rPr>
                <w:b/>
                <w:w w:val="95"/>
                <w:sz w:val="21"/>
              </w:rPr>
              <w:t>评分项目</w:t>
            </w:r>
            <w:r>
              <w:rPr>
                <w:b/>
                <w:w w:val="99"/>
                <w:sz w:val="21"/>
              </w:rPr>
              <w:t xml:space="preserve"> </w:t>
            </w:r>
          </w:p>
        </w:tc>
        <w:tc>
          <w:tcPr>
            <w:tcW w:w="708" w:type="dxa"/>
            <w:tcBorders>
              <w:left w:val="single" w:color="000000" w:sz="4" w:space="0"/>
              <w:bottom w:val="single" w:color="000000" w:sz="4" w:space="0"/>
              <w:right w:val="single" w:color="000000" w:sz="4" w:space="0"/>
            </w:tcBorders>
          </w:tcPr>
          <w:p w14:paraId="7279FE7E">
            <w:pPr>
              <w:pStyle w:val="17"/>
              <w:spacing w:before="95"/>
              <w:ind w:left="175" w:right="61"/>
              <w:jc w:val="center"/>
              <w:rPr>
                <w:sz w:val="21"/>
              </w:rPr>
            </w:pPr>
            <w:r>
              <w:rPr>
                <w:b/>
                <w:sz w:val="21"/>
              </w:rPr>
              <w:t>权重</w:t>
            </w:r>
            <w:r>
              <w:rPr>
                <w:sz w:val="21"/>
              </w:rPr>
              <w:t xml:space="preserve"> </w:t>
            </w:r>
          </w:p>
        </w:tc>
        <w:tc>
          <w:tcPr>
            <w:tcW w:w="6643" w:type="dxa"/>
            <w:tcBorders>
              <w:left w:val="single" w:color="000000" w:sz="4" w:space="0"/>
              <w:bottom w:val="single" w:color="000000" w:sz="4" w:space="0"/>
            </w:tcBorders>
          </w:tcPr>
          <w:p w14:paraId="10C0DB48">
            <w:pPr>
              <w:pStyle w:val="17"/>
              <w:spacing w:before="95"/>
              <w:ind w:left="2777" w:right="2652"/>
              <w:jc w:val="center"/>
              <w:rPr>
                <w:b/>
                <w:sz w:val="21"/>
              </w:rPr>
            </w:pPr>
            <w:r>
              <w:rPr>
                <w:b/>
                <w:sz w:val="21"/>
              </w:rPr>
              <w:t>备注</w:t>
            </w:r>
            <w:r>
              <w:rPr>
                <w:b/>
                <w:w w:val="99"/>
                <w:sz w:val="21"/>
              </w:rPr>
              <w:t xml:space="preserve"> </w:t>
            </w:r>
          </w:p>
        </w:tc>
      </w:tr>
      <w:tr w14:paraId="270D9B2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4" w:hRule="atLeast"/>
        </w:trPr>
        <w:tc>
          <w:tcPr>
            <w:tcW w:w="1385" w:type="dxa"/>
            <w:tcBorders>
              <w:top w:val="single" w:color="000000" w:sz="4" w:space="0"/>
              <w:bottom w:val="nil"/>
              <w:right w:val="single" w:color="000000" w:sz="4" w:space="0"/>
            </w:tcBorders>
          </w:tcPr>
          <w:p w14:paraId="7A20926C">
            <w:pPr>
              <w:pStyle w:val="17"/>
              <w:rPr>
                <w:rFonts w:ascii="Times New Roman"/>
                <w:sz w:val="20"/>
              </w:rPr>
            </w:pPr>
          </w:p>
        </w:tc>
        <w:tc>
          <w:tcPr>
            <w:tcW w:w="1508" w:type="dxa"/>
            <w:tcBorders>
              <w:top w:val="single" w:color="000000" w:sz="4" w:space="0"/>
              <w:left w:val="single" w:color="000000" w:sz="4" w:space="0"/>
              <w:bottom w:val="nil"/>
              <w:right w:val="single" w:color="000000" w:sz="4" w:space="0"/>
            </w:tcBorders>
          </w:tcPr>
          <w:p w14:paraId="1B57B753">
            <w:pPr>
              <w:pStyle w:val="17"/>
              <w:rPr>
                <w:rFonts w:ascii="Times New Roman"/>
                <w:sz w:val="20"/>
              </w:rPr>
            </w:pPr>
          </w:p>
        </w:tc>
        <w:tc>
          <w:tcPr>
            <w:tcW w:w="708" w:type="dxa"/>
            <w:tcBorders>
              <w:top w:val="single" w:color="000000" w:sz="4" w:space="0"/>
              <w:left w:val="single" w:color="000000" w:sz="4" w:space="0"/>
              <w:bottom w:val="nil"/>
              <w:right w:val="single" w:color="000000" w:sz="4" w:space="0"/>
            </w:tcBorders>
          </w:tcPr>
          <w:p w14:paraId="6F8645F4">
            <w:pPr>
              <w:pStyle w:val="17"/>
              <w:rPr>
                <w:rFonts w:ascii="Times New Roman"/>
                <w:sz w:val="20"/>
              </w:rPr>
            </w:pPr>
          </w:p>
        </w:tc>
        <w:tc>
          <w:tcPr>
            <w:tcW w:w="6643" w:type="dxa"/>
            <w:tcBorders>
              <w:top w:val="single" w:color="000000" w:sz="4" w:space="0"/>
              <w:left w:val="single" w:color="000000" w:sz="4" w:space="0"/>
              <w:bottom w:val="nil"/>
            </w:tcBorders>
          </w:tcPr>
          <w:p w14:paraId="3F62FF74">
            <w:pPr>
              <w:pStyle w:val="17"/>
              <w:spacing w:before="10"/>
              <w:rPr>
                <w:b/>
                <w:sz w:val="14"/>
              </w:rPr>
            </w:pPr>
          </w:p>
          <w:p w14:paraId="630E4AC5">
            <w:pPr>
              <w:pStyle w:val="17"/>
              <w:ind w:left="108"/>
              <w:rPr>
                <w:sz w:val="21"/>
              </w:rPr>
            </w:pPr>
            <w:r>
              <w:rPr>
                <w:sz w:val="21"/>
              </w:rPr>
              <w:t xml:space="preserve">（一）评分内容： </w:t>
            </w:r>
          </w:p>
        </w:tc>
      </w:tr>
      <w:tr w14:paraId="183936C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39EB5252">
            <w:pPr>
              <w:pStyle w:val="17"/>
              <w:rPr>
                <w:rFonts w:ascii="Times New Roman"/>
                <w:sz w:val="20"/>
              </w:rPr>
            </w:pPr>
          </w:p>
        </w:tc>
        <w:tc>
          <w:tcPr>
            <w:tcW w:w="1508" w:type="dxa"/>
            <w:tcBorders>
              <w:top w:val="nil"/>
              <w:left w:val="single" w:color="000000" w:sz="4" w:space="0"/>
              <w:bottom w:val="nil"/>
              <w:right w:val="single" w:color="000000" w:sz="4" w:space="0"/>
            </w:tcBorders>
          </w:tcPr>
          <w:p w14:paraId="2749F424">
            <w:pPr>
              <w:pStyle w:val="17"/>
              <w:rPr>
                <w:rFonts w:ascii="Times New Roman"/>
                <w:sz w:val="20"/>
              </w:rPr>
            </w:pPr>
          </w:p>
        </w:tc>
        <w:tc>
          <w:tcPr>
            <w:tcW w:w="708" w:type="dxa"/>
            <w:tcBorders>
              <w:top w:val="nil"/>
              <w:left w:val="single" w:color="000000" w:sz="4" w:space="0"/>
              <w:bottom w:val="nil"/>
              <w:right w:val="single" w:color="000000" w:sz="4" w:space="0"/>
            </w:tcBorders>
          </w:tcPr>
          <w:p w14:paraId="382CD68C">
            <w:pPr>
              <w:pStyle w:val="17"/>
              <w:rPr>
                <w:rFonts w:ascii="Times New Roman"/>
                <w:sz w:val="20"/>
              </w:rPr>
            </w:pPr>
          </w:p>
        </w:tc>
        <w:tc>
          <w:tcPr>
            <w:tcW w:w="6643" w:type="dxa"/>
            <w:tcBorders>
              <w:top w:val="nil"/>
              <w:left w:val="single" w:color="000000" w:sz="4" w:space="0"/>
              <w:bottom w:val="nil"/>
            </w:tcBorders>
          </w:tcPr>
          <w:p w14:paraId="275CC701">
            <w:pPr>
              <w:pStyle w:val="17"/>
              <w:spacing w:before="45"/>
              <w:ind w:left="108"/>
              <w:rPr>
                <w:sz w:val="21"/>
              </w:rPr>
            </w:pPr>
            <w:r>
              <w:rPr>
                <w:spacing w:val="-4"/>
                <w:sz w:val="21"/>
              </w:rPr>
              <w:t>要求提供针对采购人特点作出详细具体可行的服务方案，包括饮用水运</w:t>
            </w:r>
          </w:p>
        </w:tc>
      </w:tr>
      <w:tr w14:paraId="669C4FC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47108F5B">
            <w:pPr>
              <w:pStyle w:val="17"/>
              <w:rPr>
                <w:rFonts w:ascii="Times New Roman"/>
                <w:sz w:val="20"/>
              </w:rPr>
            </w:pPr>
          </w:p>
        </w:tc>
        <w:tc>
          <w:tcPr>
            <w:tcW w:w="1508" w:type="dxa"/>
            <w:tcBorders>
              <w:top w:val="nil"/>
              <w:left w:val="single" w:color="000000" w:sz="4" w:space="0"/>
              <w:bottom w:val="nil"/>
              <w:right w:val="single" w:color="000000" w:sz="4" w:space="0"/>
            </w:tcBorders>
          </w:tcPr>
          <w:p w14:paraId="31CEBED8">
            <w:pPr>
              <w:pStyle w:val="17"/>
              <w:rPr>
                <w:rFonts w:ascii="Times New Roman"/>
                <w:sz w:val="20"/>
              </w:rPr>
            </w:pPr>
          </w:p>
        </w:tc>
        <w:tc>
          <w:tcPr>
            <w:tcW w:w="708" w:type="dxa"/>
            <w:tcBorders>
              <w:top w:val="nil"/>
              <w:left w:val="single" w:color="000000" w:sz="4" w:space="0"/>
              <w:bottom w:val="nil"/>
              <w:right w:val="single" w:color="000000" w:sz="4" w:space="0"/>
            </w:tcBorders>
          </w:tcPr>
          <w:p w14:paraId="10F5C06F">
            <w:pPr>
              <w:pStyle w:val="17"/>
              <w:rPr>
                <w:rFonts w:ascii="Times New Roman"/>
                <w:sz w:val="20"/>
              </w:rPr>
            </w:pPr>
          </w:p>
        </w:tc>
        <w:tc>
          <w:tcPr>
            <w:tcW w:w="6643" w:type="dxa"/>
            <w:tcBorders>
              <w:top w:val="nil"/>
              <w:left w:val="single" w:color="000000" w:sz="4" w:space="0"/>
              <w:bottom w:val="nil"/>
            </w:tcBorders>
          </w:tcPr>
          <w:p w14:paraId="5B5EBCF3">
            <w:pPr>
              <w:pStyle w:val="17"/>
              <w:spacing w:before="45"/>
              <w:ind w:left="108"/>
              <w:rPr>
                <w:sz w:val="21"/>
              </w:rPr>
            </w:pPr>
            <w:r>
              <w:rPr>
                <w:sz w:val="21"/>
              </w:rPr>
              <w:t xml:space="preserve">送流程和人员安排等。 </w:t>
            </w:r>
          </w:p>
        </w:tc>
      </w:tr>
      <w:tr w14:paraId="22D6413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401DA469">
            <w:pPr>
              <w:pStyle w:val="17"/>
              <w:rPr>
                <w:rFonts w:ascii="Times New Roman"/>
                <w:sz w:val="20"/>
              </w:rPr>
            </w:pPr>
          </w:p>
        </w:tc>
        <w:tc>
          <w:tcPr>
            <w:tcW w:w="1508" w:type="dxa"/>
            <w:tcBorders>
              <w:top w:val="nil"/>
              <w:left w:val="single" w:color="000000" w:sz="4" w:space="0"/>
              <w:bottom w:val="nil"/>
              <w:right w:val="single" w:color="000000" w:sz="4" w:space="0"/>
            </w:tcBorders>
          </w:tcPr>
          <w:p w14:paraId="741FDD8F">
            <w:pPr>
              <w:pStyle w:val="17"/>
              <w:rPr>
                <w:rFonts w:ascii="Times New Roman"/>
                <w:sz w:val="20"/>
              </w:rPr>
            </w:pPr>
          </w:p>
        </w:tc>
        <w:tc>
          <w:tcPr>
            <w:tcW w:w="708" w:type="dxa"/>
            <w:tcBorders>
              <w:top w:val="nil"/>
              <w:left w:val="single" w:color="000000" w:sz="4" w:space="0"/>
              <w:bottom w:val="nil"/>
              <w:right w:val="single" w:color="000000" w:sz="4" w:space="0"/>
            </w:tcBorders>
          </w:tcPr>
          <w:p w14:paraId="5702F84E">
            <w:pPr>
              <w:pStyle w:val="17"/>
              <w:rPr>
                <w:rFonts w:ascii="Times New Roman"/>
                <w:sz w:val="20"/>
              </w:rPr>
            </w:pPr>
          </w:p>
        </w:tc>
        <w:tc>
          <w:tcPr>
            <w:tcW w:w="6643" w:type="dxa"/>
            <w:tcBorders>
              <w:top w:val="nil"/>
              <w:left w:val="single" w:color="000000" w:sz="4" w:space="0"/>
              <w:bottom w:val="nil"/>
            </w:tcBorders>
          </w:tcPr>
          <w:p w14:paraId="55280F22">
            <w:pPr>
              <w:pStyle w:val="17"/>
              <w:spacing w:before="45"/>
              <w:ind w:left="108"/>
              <w:rPr>
                <w:sz w:val="21"/>
              </w:rPr>
            </w:pPr>
            <w:r>
              <w:rPr>
                <w:sz w:val="21"/>
              </w:rPr>
              <w:t xml:space="preserve">评分标准： </w:t>
            </w:r>
          </w:p>
        </w:tc>
      </w:tr>
      <w:tr w14:paraId="5CB0ED2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74C5CAA6">
            <w:pPr>
              <w:pStyle w:val="17"/>
              <w:rPr>
                <w:rFonts w:ascii="Times New Roman"/>
                <w:sz w:val="20"/>
              </w:rPr>
            </w:pPr>
          </w:p>
        </w:tc>
        <w:tc>
          <w:tcPr>
            <w:tcW w:w="1508" w:type="dxa"/>
            <w:tcBorders>
              <w:top w:val="nil"/>
              <w:left w:val="single" w:color="000000" w:sz="4" w:space="0"/>
              <w:bottom w:val="nil"/>
              <w:right w:val="single" w:color="000000" w:sz="4" w:space="0"/>
            </w:tcBorders>
          </w:tcPr>
          <w:p w14:paraId="0A317E8F">
            <w:pPr>
              <w:pStyle w:val="17"/>
              <w:spacing w:before="45"/>
              <w:ind w:left="123" w:right="9"/>
              <w:jc w:val="center"/>
              <w:rPr>
                <w:sz w:val="21"/>
              </w:rPr>
            </w:pPr>
            <w:r>
              <w:rPr>
                <w:sz w:val="21"/>
              </w:rPr>
              <w:t xml:space="preserve">项目实施方案 </w:t>
            </w:r>
          </w:p>
        </w:tc>
        <w:tc>
          <w:tcPr>
            <w:tcW w:w="708" w:type="dxa"/>
            <w:tcBorders>
              <w:top w:val="nil"/>
              <w:left w:val="single" w:color="000000" w:sz="4" w:space="0"/>
              <w:bottom w:val="nil"/>
              <w:right w:val="single" w:color="000000" w:sz="4" w:space="0"/>
            </w:tcBorders>
          </w:tcPr>
          <w:p w14:paraId="38C61B1E">
            <w:pPr>
              <w:pStyle w:val="17"/>
              <w:spacing w:before="45"/>
              <w:ind w:left="175" w:right="61"/>
              <w:jc w:val="center"/>
              <w:rPr>
                <w:sz w:val="21"/>
              </w:rPr>
            </w:pPr>
            <w:r>
              <w:rPr>
                <w:sz w:val="21"/>
              </w:rPr>
              <w:t xml:space="preserve">18 </w:t>
            </w:r>
          </w:p>
        </w:tc>
        <w:tc>
          <w:tcPr>
            <w:tcW w:w="6643" w:type="dxa"/>
            <w:tcBorders>
              <w:top w:val="nil"/>
              <w:left w:val="single" w:color="000000" w:sz="4" w:space="0"/>
              <w:bottom w:val="nil"/>
            </w:tcBorders>
          </w:tcPr>
          <w:p w14:paraId="29205CC0">
            <w:pPr>
              <w:pStyle w:val="17"/>
              <w:spacing w:before="45"/>
              <w:ind w:left="108"/>
              <w:rPr>
                <w:sz w:val="21"/>
              </w:rPr>
            </w:pPr>
            <w:r>
              <w:rPr>
                <w:sz w:val="21"/>
              </w:rPr>
              <w:t xml:space="preserve">（1）实施方案根据采购文件服务需求编写，方案内容详细，具体； </w:t>
            </w:r>
          </w:p>
        </w:tc>
      </w:tr>
      <w:tr w14:paraId="2E70362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636BAD72">
            <w:pPr>
              <w:pStyle w:val="17"/>
              <w:rPr>
                <w:rFonts w:ascii="Times New Roman"/>
                <w:sz w:val="20"/>
              </w:rPr>
            </w:pPr>
          </w:p>
        </w:tc>
        <w:tc>
          <w:tcPr>
            <w:tcW w:w="1508" w:type="dxa"/>
            <w:tcBorders>
              <w:top w:val="nil"/>
              <w:left w:val="single" w:color="000000" w:sz="4" w:space="0"/>
              <w:bottom w:val="nil"/>
              <w:right w:val="single" w:color="000000" w:sz="4" w:space="0"/>
            </w:tcBorders>
          </w:tcPr>
          <w:p w14:paraId="7D9D9D3D">
            <w:pPr>
              <w:pStyle w:val="17"/>
              <w:rPr>
                <w:rFonts w:ascii="Times New Roman"/>
                <w:sz w:val="20"/>
              </w:rPr>
            </w:pPr>
          </w:p>
        </w:tc>
        <w:tc>
          <w:tcPr>
            <w:tcW w:w="708" w:type="dxa"/>
            <w:tcBorders>
              <w:top w:val="nil"/>
              <w:left w:val="single" w:color="000000" w:sz="4" w:space="0"/>
              <w:bottom w:val="nil"/>
              <w:right w:val="single" w:color="000000" w:sz="4" w:space="0"/>
            </w:tcBorders>
          </w:tcPr>
          <w:p w14:paraId="076AD316">
            <w:pPr>
              <w:pStyle w:val="17"/>
              <w:rPr>
                <w:rFonts w:ascii="Times New Roman"/>
                <w:sz w:val="20"/>
              </w:rPr>
            </w:pPr>
          </w:p>
        </w:tc>
        <w:tc>
          <w:tcPr>
            <w:tcW w:w="6643" w:type="dxa"/>
            <w:tcBorders>
              <w:top w:val="nil"/>
              <w:left w:val="single" w:color="000000" w:sz="4" w:space="0"/>
              <w:bottom w:val="nil"/>
            </w:tcBorders>
          </w:tcPr>
          <w:p w14:paraId="2F2FB9AD">
            <w:pPr>
              <w:pStyle w:val="17"/>
              <w:spacing w:before="45"/>
              <w:ind w:left="108"/>
              <w:rPr>
                <w:sz w:val="21"/>
              </w:rPr>
            </w:pPr>
            <w:r>
              <w:rPr>
                <w:sz w:val="21"/>
              </w:rPr>
              <w:t xml:space="preserve">（2）工作措施、工作方法科学完善，可实施性强； </w:t>
            </w:r>
          </w:p>
        </w:tc>
      </w:tr>
      <w:tr w14:paraId="5CC9834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3A707096">
            <w:pPr>
              <w:pStyle w:val="17"/>
              <w:rPr>
                <w:rFonts w:ascii="Times New Roman"/>
                <w:sz w:val="20"/>
              </w:rPr>
            </w:pPr>
          </w:p>
        </w:tc>
        <w:tc>
          <w:tcPr>
            <w:tcW w:w="1508" w:type="dxa"/>
            <w:tcBorders>
              <w:top w:val="nil"/>
              <w:left w:val="single" w:color="000000" w:sz="4" w:space="0"/>
              <w:bottom w:val="nil"/>
              <w:right w:val="single" w:color="000000" w:sz="4" w:space="0"/>
            </w:tcBorders>
          </w:tcPr>
          <w:p w14:paraId="56F0522B">
            <w:pPr>
              <w:pStyle w:val="17"/>
              <w:rPr>
                <w:rFonts w:ascii="Times New Roman"/>
                <w:sz w:val="20"/>
              </w:rPr>
            </w:pPr>
          </w:p>
        </w:tc>
        <w:tc>
          <w:tcPr>
            <w:tcW w:w="708" w:type="dxa"/>
            <w:tcBorders>
              <w:top w:val="nil"/>
              <w:left w:val="single" w:color="000000" w:sz="4" w:space="0"/>
              <w:bottom w:val="nil"/>
              <w:right w:val="single" w:color="000000" w:sz="4" w:space="0"/>
            </w:tcBorders>
          </w:tcPr>
          <w:p w14:paraId="6DF09DBE">
            <w:pPr>
              <w:pStyle w:val="17"/>
              <w:rPr>
                <w:rFonts w:ascii="Times New Roman"/>
                <w:sz w:val="20"/>
              </w:rPr>
            </w:pPr>
          </w:p>
        </w:tc>
        <w:tc>
          <w:tcPr>
            <w:tcW w:w="6643" w:type="dxa"/>
            <w:tcBorders>
              <w:top w:val="nil"/>
              <w:left w:val="single" w:color="000000" w:sz="4" w:space="0"/>
              <w:bottom w:val="nil"/>
            </w:tcBorders>
          </w:tcPr>
          <w:p w14:paraId="47BDD99F">
            <w:pPr>
              <w:pStyle w:val="17"/>
              <w:spacing w:before="45"/>
              <w:ind w:left="108"/>
              <w:rPr>
                <w:sz w:val="21"/>
              </w:rPr>
            </w:pPr>
            <w:r>
              <w:rPr>
                <w:sz w:val="21"/>
              </w:rPr>
              <w:t xml:space="preserve">（3）根据项目需求提供切实可行的项目管理服务承诺。 </w:t>
            </w:r>
          </w:p>
        </w:tc>
      </w:tr>
      <w:tr w14:paraId="0742407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796BEBDA">
            <w:pPr>
              <w:pStyle w:val="17"/>
              <w:rPr>
                <w:rFonts w:ascii="Times New Roman"/>
                <w:sz w:val="20"/>
              </w:rPr>
            </w:pPr>
          </w:p>
        </w:tc>
        <w:tc>
          <w:tcPr>
            <w:tcW w:w="1508" w:type="dxa"/>
            <w:tcBorders>
              <w:top w:val="nil"/>
              <w:left w:val="single" w:color="000000" w:sz="4" w:space="0"/>
              <w:bottom w:val="nil"/>
              <w:right w:val="single" w:color="000000" w:sz="4" w:space="0"/>
            </w:tcBorders>
          </w:tcPr>
          <w:p w14:paraId="02A34465">
            <w:pPr>
              <w:pStyle w:val="17"/>
              <w:rPr>
                <w:rFonts w:ascii="Times New Roman"/>
                <w:sz w:val="20"/>
              </w:rPr>
            </w:pPr>
          </w:p>
        </w:tc>
        <w:tc>
          <w:tcPr>
            <w:tcW w:w="708" w:type="dxa"/>
            <w:tcBorders>
              <w:top w:val="nil"/>
              <w:left w:val="single" w:color="000000" w:sz="4" w:space="0"/>
              <w:bottom w:val="nil"/>
              <w:right w:val="single" w:color="000000" w:sz="4" w:space="0"/>
            </w:tcBorders>
          </w:tcPr>
          <w:p w14:paraId="59033A30">
            <w:pPr>
              <w:pStyle w:val="17"/>
              <w:rPr>
                <w:rFonts w:ascii="Times New Roman"/>
                <w:sz w:val="20"/>
              </w:rPr>
            </w:pPr>
          </w:p>
        </w:tc>
        <w:tc>
          <w:tcPr>
            <w:tcW w:w="6643" w:type="dxa"/>
            <w:tcBorders>
              <w:top w:val="nil"/>
              <w:left w:val="single" w:color="000000" w:sz="4" w:space="0"/>
              <w:bottom w:val="nil"/>
            </w:tcBorders>
          </w:tcPr>
          <w:p w14:paraId="3CD87C79">
            <w:pPr>
              <w:pStyle w:val="17"/>
              <w:spacing w:before="45"/>
              <w:ind w:left="108"/>
              <w:rPr>
                <w:sz w:val="21"/>
              </w:rPr>
            </w:pPr>
            <w:r>
              <w:rPr>
                <w:spacing w:val="-8"/>
                <w:sz w:val="21"/>
              </w:rPr>
              <w:t xml:space="preserve">满足以上三项要求的得 </w:t>
            </w:r>
            <w:r>
              <w:rPr>
                <w:spacing w:val="-3"/>
                <w:sz w:val="21"/>
              </w:rPr>
              <w:t>18</w:t>
            </w:r>
            <w:r>
              <w:rPr>
                <w:spacing w:val="-14"/>
                <w:sz w:val="21"/>
              </w:rPr>
              <w:t xml:space="preserve"> 分，满足其中两项要求的得 </w:t>
            </w:r>
            <w:r>
              <w:rPr>
                <w:spacing w:val="-3"/>
                <w:sz w:val="21"/>
              </w:rPr>
              <w:t>12</w:t>
            </w:r>
            <w:r>
              <w:rPr>
                <w:spacing w:val="-11"/>
                <w:sz w:val="21"/>
              </w:rPr>
              <w:t xml:space="preserve"> 分，满足其中</w:t>
            </w:r>
          </w:p>
        </w:tc>
      </w:tr>
      <w:tr w14:paraId="6DC8C9C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38" w:hRule="atLeast"/>
        </w:trPr>
        <w:tc>
          <w:tcPr>
            <w:tcW w:w="1385" w:type="dxa"/>
            <w:tcBorders>
              <w:top w:val="nil"/>
              <w:bottom w:val="nil"/>
              <w:right w:val="single" w:color="000000" w:sz="4" w:space="0"/>
            </w:tcBorders>
          </w:tcPr>
          <w:p w14:paraId="7E912170">
            <w:pPr>
              <w:pStyle w:val="17"/>
              <w:rPr>
                <w:rFonts w:ascii="Times New Roman"/>
                <w:sz w:val="20"/>
              </w:rPr>
            </w:pPr>
          </w:p>
        </w:tc>
        <w:tc>
          <w:tcPr>
            <w:tcW w:w="1508" w:type="dxa"/>
            <w:tcBorders>
              <w:top w:val="nil"/>
              <w:left w:val="single" w:color="000000" w:sz="4" w:space="0"/>
              <w:bottom w:val="single" w:color="000000" w:sz="4" w:space="0"/>
              <w:right w:val="single" w:color="000000" w:sz="4" w:space="0"/>
            </w:tcBorders>
          </w:tcPr>
          <w:p w14:paraId="1032A363">
            <w:pPr>
              <w:pStyle w:val="17"/>
              <w:rPr>
                <w:rFonts w:ascii="Times New Roman"/>
                <w:sz w:val="20"/>
              </w:rPr>
            </w:pPr>
          </w:p>
        </w:tc>
        <w:tc>
          <w:tcPr>
            <w:tcW w:w="708" w:type="dxa"/>
            <w:tcBorders>
              <w:top w:val="nil"/>
              <w:left w:val="single" w:color="000000" w:sz="4" w:space="0"/>
              <w:bottom w:val="single" w:color="000000" w:sz="4" w:space="0"/>
              <w:right w:val="single" w:color="000000" w:sz="4" w:space="0"/>
            </w:tcBorders>
          </w:tcPr>
          <w:p w14:paraId="3B721FDD">
            <w:pPr>
              <w:pStyle w:val="17"/>
              <w:rPr>
                <w:rFonts w:ascii="Times New Roman"/>
                <w:sz w:val="20"/>
              </w:rPr>
            </w:pPr>
          </w:p>
        </w:tc>
        <w:tc>
          <w:tcPr>
            <w:tcW w:w="6643" w:type="dxa"/>
            <w:tcBorders>
              <w:top w:val="nil"/>
              <w:left w:val="single" w:color="000000" w:sz="4" w:space="0"/>
              <w:bottom w:val="single" w:color="000000" w:sz="4" w:space="0"/>
            </w:tcBorders>
          </w:tcPr>
          <w:p w14:paraId="55E19E45">
            <w:pPr>
              <w:pStyle w:val="17"/>
              <w:spacing w:before="45"/>
              <w:ind w:left="108"/>
              <w:rPr>
                <w:sz w:val="21"/>
              </w:rPr>
            </w:pPr>
            <w:r>
              <w:rPr>
                <w:spacing w:val="5"/>
                <w:w w:val="95"/>
                <w:sz w:val="21"/>
              </w:rPr>
              <w:t xml:space="preserve">一项要求的得 </w:t>
            </w:r>
            <w:r>
              <w:rPr>
                <w:w w:val="95"/>
                <w:sz w:val="21"/>
              </w:rPr>
              <w:t xml:space="preserve">6 分，其他情况不得分。 </w:t>
            </w:r>
          </w:p>
        </w:tc>
      </w:tr>
      <w:tr w14:paraId="352C4C5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92" w:hRule="atLeast"/>
        </w:trPr>
        <w:tc>
          <w:tcPr>
            <w:tcW w:w="1385" w:type="dxa"/>
            <w:tcBorders>
              <w:top w:val="nil"/>
              <w:bottom w:val="nil"/>
              <w:right w:val="single" w:color="000000" w:sz="4" w:space="0"/>
            </w:tcBorders>
          </w:tcPr>
          <w:p w14:paraId="1F7CA58A">
            <w:pPr>
              <w:pStyle w:val="17"/>
              <w:rPr>
                <w:rFonts w:ascii="Times New Roman"/>
                <w:sz w:val="20"/>
              </w:rPr>
            </w:pPr>
          </w:p>
        </w:tc>
        <w:tc>
          <w:tcPr>
            <w:tcW w:w="1508" w:type="dxa"/>
            <w:tcBorders>
              <w:top w:val="single" w:color="000000" w:sz="4" w:space="0"/>
              <w:left w:val="single" w:color="000000" w:sz="4" w:space="0"/>
              <w:bottom w:val="nil"/>
              <w:right w:val="single" w:color="000000" w:sz="4" w:space="0"/>
            </w:tcBorders>
          </w:tcPr>
          <w:p w14:paraId="4DCEF06C">
            <w:pPr>
              <w:pStyle w:val="17"/>
              <w:rPr>
                <w:rFonts w:ascii="Times New Roman"/>
                <w:sz w:val="20"/>
              </w:rPr>
            </w:pPr>
          </w:p>
        </w:tc>
        <w:tc>
          <w:tcPr>
            <w:tcW w:w="708" w:type="dxa"/>
            <w:tcBorders>
              <w:top w:val="single" w:color="000000" w:sz="4" w:space="0"/>
              <w:left w:val="single" w:color="000000" w:sz="4" w:space="0"/>
              <w:bottom w:val="nil"/>
              <w:right w:val="single" w:color="000000" w:sz="4" w:space="0"/>
            </w:tcBorders>
          </w:tcPr>
          <w:p w14:paraId="4E8FD4AB">
            <w:pPr>
              <w:pStyle w:val="17"/>
              <w:rPr>
                <w:rFonts w:ascii="Times New Roman"/>
                <w:sz w:val="20"/>
              </w:rPr>
            </w:pPr>
          </w:p>
        </w:tc>
        <w:tc>
          <w:tcPr>
            <w:tcW w:w="6643" w:type="dxa"/>
            <w:tcBorders>
              <w:top w:val="single" w:color="000000" w:sz="4" w:space="0"/>
              <w:left w:val="single" w:color="000000" w:sz="4" w:space="0"/>
              <w:bottom w:val="nil"/>
            </w:tcBorders>
          </w:tcPr>
          <w:p w14:paraId="61C15407">
            <w:pPr>
              <w:pStyle w:val="17"/>
              <w:spacing w:before="77"/>
              <w:ind w:left="108"/>
              <w:rPr>
                <w:sz w:val="21"/>
              </w:rPr>
            </w:pPr>
            <w:r>
              <w:rPr>
                <w:sz w:val="21"/>
              </w:rPr>
              <w:t xml:space="preserve">（一）评分内容： </w:t>
            </w:r>
          </w:p>
        </w:tc>
      </w:tr>
      <w:tr w14:paraId="5143E6C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04" w:hRule="atLeast"/>
        </w:trPr>
        <w:tc>
          <w:tcPr>
            <w:tcW w:w="1385" w:type="dxa"/>
            <w:tcBorders>
              <w:top w:val="nil"/>
              <w:bottom w:val="nil"/>
              <w:right w:val="single" w:color="000000" w:sz="4" w:space="0"/>
            </w:tcBorders>
          </w:tcPr>
          <w:p w14:paraId="1C906472">
            <w:pPr>
              <w:pStyle w:val="17"/>
              <w:rPr>
                <w:rFonts w:ascii="Times New Roman"/>
                <w:sz w:val="20"/>
              </w:rPr>
            </w:pPr>
          </w:p>
        </w:tc>
        <w:tc>
          <w:tcPr>
            <w:tcW w:w="1508" w:type="dxa"/>
            <w:tcBorders>
              <w:top w:val="nil"/>
              <w:left w:val="single" w:color="000000" w:sz="4" w:space="0"/>
              <w:bottom w:val="nil"/>
              <w:right w:val="single" w:color="000000" w:sz="4" w:space="0"/>
            </w:tcBorders>
          </w:tcPr>
          <w:p w14:paraId="3C39027A">
            <w:pPr>
              <w:pStyle w:val="17"/>
              <w:rPr>
                <w:rFonts w:ascii="Times New Roman"/>
                <w:sz w:val="20"/>
              </w:rPr>
            </w:pPr>
          </w:p>
        </w:tc>
        <w:tc>
          <w:tcPr>
            <w:tcW w:w="708" w:type="dxa"/>
            <w:tcBorders>
              <w:top w:val="nil"/>
              <w:left w:val="single" w:color="000000" w:sz="4" w:space="0"/>
              <w:bottom w:val="nil"/>
              <w:right w:val="single" w:color="000000" w:sz="4" w:space="0"/>
            </w:tcBorders>
          </w:tcPr>
          <w:p w14:paraId="63B76479">
            <w:pPr>
              <w:pStyle w:val="17"/>
              <w:rPr>
                <w:rFonts w:ascii="Times New Roman"/>
                <w:sz w:val="20"/>
              </w:rPr>
            </w:pPr>
          </w:p>
        </w:tc>
        <w:tc>
          <w:tcPr>
            <w:tcW w:w="6643" w:type="dxa"/>
            <w:tcBorders>
              <w:top w:val="nil"/>
              <w:left w:val="single" w:color="000000" w:sz="4" w:space="0"/>
              <w:bottom w:val="nil"/>
            </w:tcBorders>
          </w:tcPr>
          <w:p w14:paraId="2E055490">
            <w:pPr>
              <w:pStyle w:val="17"/>
              <w:spacing w:before="45" w:line="239" w:lineRule="exact"/>
              <w:ind w:left="108" w:right="-29"/>
              <w:rPr>
                <w:sz w:val="21"/>
              </w:rPr>
            </w:pPr>
            <w:r>
              <w:rPr>
                <w:spacing w:val="-12"/>
                <w:sz w:val="21"/>
              </w:rPr>
              <w:t>根据采购文件的需求，供应商提供完整、全面、详尽、科学、合理性强、</w:t>
            </w:r>
          </w:p>
        </w:tc>
      </w:tr>
      <w:tr w14:paraId="7B25A77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856" w:hRule="atLeast"/>
        </w:trPr>
        <w:tc>
          <w:tcPr>
            <w:tcW w:w="1385" w:type="dxa"/>
            <w:tcBorders>
              <w:top w:val="nil"/>
              <w:bottom w:val="nil"/>
              <w:right w:val="single" w:color="000000" w:sz="4" w:space="0"/>
            </w:tcBorders>
          </w:tcPr>
          <w:p w14:paraId="1A108733">
            <w:pPr>
              <w:pStyle w:val="17"/>
              <w:spacing w:line="259" w:lineRule="exact"/>
              <w:ind w:left="97" w:right="-15"/>
              <w:rPr>
                <w:b/>
                <w:sz w:val="21"/>
              </w:rPr>
            </w:pPr>
            <w:r>
              <w:rPr>
                <w:b/>
                <w:spacing w:val="-24"/>
                <w:w w:val="99"/>
                <w:sz w:val="21"/>
              </w:rPr>
              <w:t>技术部分</w:t>
            </w:r>
            <w:r>
              <w:rPr>
                <w:b/>
                <w:w w:val="99"/>
                <w:sz w:val="21"/>
              </w:rPr>
              <w:t>（</w:t>
            </w:r>
            <w:r>
              <w:rPr>
                <w:b/>
                <w:spacing w:val="1"/>
                <w:w w:val="99"/>
                <w:sz w:val="21"/>
              </w:rPr>
              <w:t>J</w:t>
            </w:r>
            <w:r>
              <w:rPr>
                <w:b/>
                <w:spacing w:val="-106"/>
                <w:w w:val="99"/>
                <w:sz w:val="21"/>
              </w:rPr>
              <w:t>）</w:t>
            </w:r>
            <w:r>
              <w:rPr>
                <w:b/>
                <w:w w:val="99"/>
                <w:sz w:val="21"/>
              </w:rPr>
              <w:t xml:space="preserve"> </w:t>
            </w:r>
          </w:p>
          <w:p w14:paraId="5B7C6C40">
            <w:pPr>
              <w:pStyle w:val="17"/>
              <w:spacing w:before="91"/>
              <w:ind w:left="233"/>
              <w:rPr>
                <w:b/>
                <w:sz w:val="21"/>
              </w:rPr>
            </w:pPr>
            <w:r>
              <w:rPr>
                <w:b/>
                <w:w w:val="95"/>
                <w:sz w:val="21"/>
              </w:rPr>
              <w:t>（</w:t>
            </w:r>
            <w:r>
              <w:rPr>
                <w:b/>
                <w:spacing w:val="-14"/>
                <w:w w:val="95"/>
                <w:sz w:val="21"/>
              </w:rPr>
              <w:t xml:space="preserve">总分 </w:t>
            </w:r>
            <w:r>
              <w:rPr>
                <w:b/>
                <w:w w:val="95"/>
                <w:sz w:val="21"/>
              </w:rPr>
              <w:t>40</w:t>
            </w:r>
          </w:p>
          <w:p w14:paraId="1CF4E162">
            <w:pPr>
              <w:pStyle w:val="17"/>
              <w:spacing w:before="91"/>
              <w:ind w:left="470"/>
              <w:rPr>
                <w:b/>
                <w:sz w:val="21"/>
              </w:rPr>
            </w:pPr>
            <w:r>
              <w:rPr>
                <w:b/>
                <w:sz w:val="21"/>
              </w:rPr>
              <w:t>分）</w:t>
            </w:r>
            <w:r>
              <w:rPr>
                <w:b/>
                <w:w w:val="99"/>
                <w:sz w:val="21"/>
              </w:rPr>
              <w:t xml:space="preserve"> </w:t>
            </w:r>
          </w:p>
        </w:tc>
        <w:tc>
          <w:tcPr>
            <w:tcW w:w="1508" w:type="dxa"/>
            <w:tcBorders>
              <w:top w:val="nil"/>
              <w:left w:val="single" w:color="000000" w:sz="4" w:space="0"/>
              <w:bottom w:val="nil"/>
              <w:right w:val="single" w:color="000000" w:sz="4" w:space="0"/>
            </w:tcBorders>
          </w:tcPr>
          <w:p w14:paraId="09B9F848">
            <w:pPr>
              <w:pStyle w:val="17"/>
              <w:spacing w:before="12"/>
              <w:rPr>
                <w:b/>
                <w:sz w:val="21"/>
              </w:rPr>
            </w:pPr>
          </w:p>
          <w:p w14:paraId="0A6AA9FF">
            <w:pPr>
              <w:pStyle w:val="17"/>
              <w:spacing w:line="321" w:lineRule="auto"/>
              <w:ind w:left="123" w:right="112"/>
              <w:jc w:val="center"/>
              <w:rPr>
                <w:sz w:val="21"/>
              </w:rPr>
            </w:pPr>
            <w:r>
              <w:rPr>
                <w:spacing w:val="-1"/>
                <w:sz w:val="21"/>
              </w:rPr>
              <w:t>项目重点难点分析、应对措施及相关的合</w:t>
            </w:r>
            <w:r>
              <w:rPr>
                <w:sz w:val="21"/>
              </w:rPr>
              <w:t xml:space="preserve">理化建议 </w:t>
            </w:r>
          </w:p>
        </w:tc>
        <w:tc>
          <w:tcPr>
            <w:tcW w:w="708" w:type="dxa"/>
            <w:tcBorders>
              <w:top w:val="nil"/>
              <w:left w:val="single" w:color="000000" w:sz="4" w:space="0"/>
              <w:bottom w:val="nil"/>
              <w:right w:val="single" w:color="000000" w:sz="4" w:space="0"/>
            </w:tcBorders>
          </w:tcPr>
          <w:p w14:paraId="70CB99DA">
            <w:pPr>
              <w:pStyle w:val="17"/>
              <w:rPr>
                <w:b/>
                <w:sz w:val="20"/>
              </w:rPr>
            </w:pPr>
          </w:p>
          <w:p w14:paraId="37432914">
            <w:pPr>
              <w:pStyle w:val="17"/>
              <w:rPr>
                <w:b/>
                <w:sz w:val="20"/>
              </w:rPr>
            </w:pPr>
          </w:p>
          <w:p w14:paraId="2A80E5FD">
            <w:pPr>
              <w:pStyle w:val="17"/>
              <w:spacing w:before="1"/>
              <w:rPr>
                <w:b/>
                <w:sz w:val="24"/>
              </w:rPr>
            </w:pPr>
          </w:p>
          <w:p w14:paraId="6607FD5B">
            <w:pPr>
              <w:pStyle w:val="17"/>
              <w:ind w:left="175" w:right="61"/>
              <w:jc w:val="center"/>
              <w:rPr>
                <w:sz w:val="21"/>
              </w:rPr>
            </w:pPr>
            <w:r>
              <w:rPr>
                <w:sz w:val="21"/>
              </w:rPr>
              <w:t xml:space="preserve">17 </w:t>
            </w:r>
          </w:p>
        </w:tc>
        <w:tc>
          <w:tcPr>
            <w:tcW w:w="6643" w:type="dxa"/>
            <w:tcBorders>
              <w:top w:val="nil"/>
              <w:left w:val="single" w:color="000000" w:sz="4" w:space="0"/>
              <w:bottom w:val="nil"/>
            </w:tcBorders>
          </w:tcPr>
          <w:p w14:paraId="220B3264">
            <w:pPr>
              <w:pStyle w:val="17"/>
              <w:spacing w:before="101" w:line="321" w:lineRule="auto"/>
              <w:ind w:left="108" w:right="526"/>
              <w:rPr>
                <w:sz w:val="21"/>
              </w:rPr>
            </w:pPr>
            <w:r>
              <w:rPr>
                <w:sz w:val="21"/>
              </w:rPr>
              <w:t xml:space="preserve">可行性高的项目重点难点分析、应对措施及相关的合理化建议。评分标准： </w:t>
            </w:r>
          </w:p>
          <w:p w14:paraId="6DFD4997">
            <w:pPr>
              <w:pStyle w:val="17"/>
              <w:numPr>
                <w:ilvl w:val="0"/>
                <w:numId w:val="18"/>
              </w:numPr>
              <w:tabs>
                <w:tab w:val="left" w:pos="636"/>
              </w:tabs>
              <w:spacing w:before="0" w:after="0" w:line="268" w:lineRule="exact"/>
              <w:ind w:left="635" w:right="0" w:hanging="528"/>
              <w:jc w:val="left"/>
              <w:rPr>
                <w:sz w:val="21"/>
              </w:rPr>
            </w:pPr>
            <w:r>
              <w:rPr>
                <w:spacing w:val="-1"/>
                <w:sz w:val="21"/>
              </w:rPr>
              <w:t xml:space="preserve">对项目重点难点分析全面、清晰到位； </w:t>
            </w:r>
          </w:p>
          <w:p w14:paraId="38539476">
            <w:pPr>
              <w:pStyle w:val="17"/>
              <w:numPr>
                <w:ilvl w:val="0"/>
                <w:numId w:val="18"/>
              </w:numPr>
              <w:tabs>
                <w:tab w:val="left" w:pos="636"/>
              </w:tabs>
              <w:spacing w:before="91" w:after="0" w:line="240" w:lineRule="auto"/>
              <w:ind w:left="635" w:right="0" w:hanging="528"/>
              <w:jc w:val="left"/>
              <w:rPr>
                <w:sz w:val="21"/>
              </w:rPr>
            </w:pPr>
            <w:r>
              <w:rPr>
                <w:spacing w:val="-1"/>
                <w:sz w:val="21"/>
              </w:rPr>
              <w:t xml:space="preserve">能针对项目重点难点逐项提出应对措施及相关的合理化建议； </w:t>
            </w:r>
          </w:p>
          <w:p w14:paraId="4DE11C38">
            <w:pPr>
              <w:pStyle w:val="17"/>
              <w:numPr>
                <w:ilvl w:val="0"/>
                <w:numId w:val="18"/>
              </w:numPr>
              <w:tabs>
                <w:tab w:val="left" w:pos="636"/>
              </w:tabs>
              <w:spacing w:before="91" w:after="0" w:line="240" w:lineRule="auto"/>
              <w:ind w:left="635" w:right="0" w:hanging="528"/>
              <w:jc w:val="left"/>
              <w:rPr>
                <w:sz w:val="21"/>
              </w:rPr>
            </w:pPr>
            <w:r>
              <w:rPr>
                <w:spacing w:val="-1"/>
                <w:sz w:val="21"/>
              </w:rPr>
              <w:t xml:space="preserve">应对措施针对性强、可操作性强。 </w:t>
            </w:r>
          </w:p>
        </w:tc>
      </w:tr>
      <w:tr w14:paraId="6AD5B90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66B65965">
            <w:pPr>
              <w:pStyle w:val="17"/>
              <w:rPr>
                <w:rFonts w:ascii="Times New Roman"/>
                <w:sz w:val="20"/>
              </w:rPr>
            </w:pPr>
          </w:p>
        </w:tc>
        <w:tc>
          <w:tcPr>
            <w:tcW w:w="1508" w:type="dxa"/>
            <w:tcBorders>
              <w:top w:val="nil"/>
              <w:left w:val="single" w:color="000000" w:sz="4" w:space="0"/>
              <w:bottom w:val="nil"/>
              <w:right w:val="single" w:color="000000" w:sz="4" w:space="0"/>
            </w:tcBorders>
          </w:tcPr>
          <w:p w14:paraId="3C15C782">
            <w:pPr>
              <w:pStyle w:val="17"/>
              <w:rPr>
                <w:rFonts w:ascii="Times New Roman"/>
                <w:sz w:val="20"/>
              </w:rPr>
            </w:pPr>
          </w:p>
        </w:tc>
        <w:tc>
          <w:tcPr>
            <w:tcW w:w="708" w:type="dxa"/>
            <w:tcBorders>
              <w:top w:val="nil"/>
              <w:left w:val="single" w:color="000000" w:sz="4" w:space="0"/>
              <w:bottom w:val="nil"/>
              <w:right w:val="single" w:color="000000" w:sz="4" w:space="0"/>
            </w:tcBorders>
          </w:tcPr>
          <w:p w14:paraId="5BE84FF6">
            <w:pPr>
              <w:pStyle w:val="17"/>
              <w:rPr>
                <w:rFonts w:ascii="Times New Roman"/>
                <w:sz w:val="20"/>
              </w:rPr>
            </w:pPr>
          </w:p>
        </w:tc>
        <w:tc>
          <w:tcPr>
            <w:tcW w:w="6643" w:type="dxa"/>
            <w:tcBorders>
              <w:top w:val="nil"/>
              <w:left w:val="single" w:color="000000" w:sz="4" w:space="0"/>
              <w:bottom w:val="nil"/>
            </w:tcBorders>
          </w:tcPr>
          <w:p w14:paraId="2979FB36">
            <w:pPr>
              <w:pStyle w:val="17"/>
              <w:spacing w:before="45"/>
              <w:ind w:left="108"/>
              <w:rPr>
                <w:sz w:val="21"/>
              </w:rPr>
            </w:pPr>
            <w:r>
              <w:rPr>
                <w:spacing w:val="-8"/>
                <w:sz w:val="21"/>
              </w:rPr>
              <w:t xml:space="preserve">满足以上三项要求的得 </w:t>
            </w:r>
            <w:r>
              <w:rPr>
                <w:spacing w:val="-3"/>
                <w:sz w:val="21"/>
              </w:rPr>
              <w:t>17</w:t>
            </w:r>
            <w:r>
              <w:rPr>
                <w:spacing w:val="-14"/>
                <w:sz w:val="21"/>
              </w:rPr>
              <w:t xml:space="preserve"> 分，满足其中两项要求的得 </w:t>
            </w:r>
            <w:r>
              <w:rPr>
                <w:spacing w:val="-3"/>
                <w:sz w:val="21"/>
              </w:rPr>
              <w:t>10</w:t>
            </w:r>
            <w:r>
              <w:rPr>
                <w:spacing w:val="-11"/>
                <w:sz w:val="21"/>
              </w:rPr>
              <w:t xml:space="preserve"> 分，满足其中</w:t>
            </w:r>
          </w:p>
        </w:tc>
      </w:tr>
      <w:tr w14:paraId="4B34859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27" w:hRule="atLeast"/>
        </w:trPr>
        <w:tc>
          <w:tcPr>
            <w:tcW w:w="1385" w:type="dxa"/>
            <w:tcBorders>
              <w:top w:val="nil"/>
              <w:bottom w:val="nil"/>
              <w:right w:val="single" w:color="000000" w:sz="4" w:space="0"/>
            </w:tcBorders>
          </w:tcPr>
          <w:p w14:paraId="1BA05456">
            <w:pPr>
              <w:pStyle w:val="17"/>
              <w:rPr>
                <w:rFonts w:ascii="Times New Roman"/>
                <w:sz w:val="20"/>
              </w:rPr>
            </w:pPr>
          </w:p>
        </w:tc>
        <w:tc>
          <w:tcPr>
            <w:tcW w:w="1508" w:type="dxa"/>
            <w:tcBorders>
              <w:top w:val="nil"/>
              <w:left w:val="single" w:color="000000" w:sz="4" w:space="0"/>
              <w:bottom w:val="single" w:color="000000" w:sz="4" w:space="0"/>
              <w:right w:val="single" w:color="000000" w:sz="4" w:space="0"/>
            </w:tcBorders>
          </w:tcPr>
          <w:p w14:paraId="275A28C7">
            <w:pPr>
              <w:pStyle w:val="17"/>
              <w:rPr>
                <w:rFonts w:ascii="Times New Roman"/>
                <w:sz w:val="20"/>
              </w:rPr>
            </w:pPr>
          </w:p>
        </w:tc>
        <w:tc>
          <w:tcPr>
            <w:tcW w:w="708" w:type="dxa"/>
            <w:tcBorders>
              <w:top w:val="nil"/>
              <w:left w:val="single" w:color="000000" w:sz="4" w:space="0"/>
              <w:bottom w:val="single" w:color="000000" w:sz="4" w:space="0"/>
              <w:right w:val="single" w:color="000000" w:sz="4" w:space="0"/>
            </w:tcBorders>
          </w:tcPr>
          <w:p w14:paraId="65C2CA96">
            <w:pPr>
              <w:pStyle w:val="17"/>
              <w:rPr>
                <w:rFonts w:ascii="Times New Roman"/>
                <w:sz w:val="20"/>
              </w:rPr>
            </w:pPr>
          </w:p>
        </w:tc>
        <w:tc>
          <w:tcPr>
            <w:tcW w:w="6643" w:type="dxa"/>
            <w:tcBorders>
              <w:top w:val="nil"/>
              <w:left w:val="single" w:color="000000" w:sz="4" w:space="0"/>
              <w:bottom w:val="single" w:color="000000" w:sz="4" w:space="0"/>
            </w:tcBorders>
          </w:tcPr>
          <w:p w14:paraId="0829B5C6">
            <w:pPr>
              <w:pStyle w:val="17"/>
              <w:spacing w:before="45" w:line="262" w:lineRule="exact"/>
              <w:ind w:left="108"/>
              <w:rPr>
                <w:sz w:val="21"/>
              </w:rPr>
            </w:pPr>
            <w:r>
              <w:rPr>
                <w:spacing w:val="5"/>
                <w:w w:val="95"/>
                <w:sz w:val="21"/>
              </w:rPr>
              <w:t xml:space="preserve">一项要求的得 </w:t>
            </w:r>
            <w:r>
              <w:rPr>
                <w:w w:val="95"/>
                <w:sz w:val="21"/>
              </w:rPr>
              <w:t xml:space="preserve">3 分，其他情况不得分。 </w:t>
            </w:r>
          </w:p>
        </w:tc>
      </w:tr>
      <w:tr w14:paraId="1D011A6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92" w:hRule="atLeast"/>
        </w:trPr>
        <w:tc>
          <w:tcPr>
            <w:tcW w:w="1385" w:type="dxa"/>
            <w:tcBorders>
              <w:top w:val="nil"/>
              <w:bottom w:val="nil"/>
              <w:right w:val="single" w:color="000000" w:sz="4" w:space="0"/>
            </w:tcBorders>
          </w:tcPr>
          <w:p w14:paraId="33E47502">
            <w:pPr>
              <w:pStyle w:val="17"/>
              <w:rPr>
                <w:rFonts w:ascii="Times New Roman"/>
                <w:sz w:val="20"/>
              </w:rPr>
            </w:pPr>
          </w:p>
        </w:tc>
        <w:tc>
          <w:tcPr>
            <w:tcW w:w="1508" w:type="dxa"/>
            <w:tcBorders>
              <w:top w:val="single" w:color="000000" w:sz="4" w:space="0"/>
              <w:left w:val="single" w:color="000000" w:sz="4" w:space="0"/>
              <w:bottom w:val="nil"/>
              <w:right w:val="single" w:color="000000" w:sz="4" w:space="0"/>
            </w:tcBorders>
          </w:tcPr>
          <w:p w14:paraId="64B5F0A2">
            <w:pPr>
              <w:pStyle w:val="17"/>
              <w:rPr>
                <w:rFonts w:ascii="Times New Roman"/>
                <w:sz w:val="20"/>
              </w:rPr>
            </w:pPr>
          </w:p>
        </w:tc>
        <w:tc>
          <w:tcPr>
            <w:tcW w:w="708" w:type="dxa"/>
            <w:tcBorders>
              <w:top w:val="single" w:color="000000" w:sz="4" w:space="0"/>
              <w:left w:val="single" w:color="000000" w:sz="4" w:space="0"/>
              <w:bottom w:val="nil"/>
              <w:right w:val="single" w:color="000000" w:sz="4" w:space="0"/>
            </w:tcBorders>
          </w:tcPr>
          <w:p w14:paraId="632EB995">
            <w:pPr>
              <w:pStyle w:val="17"/>
              <w:rPr>
                <w:rFonts w:ascii="Times New Roman"/>
                <w:sz w:val="20"/>
              </w:rPr>
            </w:pPr>
          </w:p>
        </w:tc>
        <w:tc>
          <w:tcPr>
            <w:tcW w:w="6643" w:type="dxa"/>
            <w:tcBorders>
              <w:top w:val="single" w:color="000000" w:sz="4" w:space="0"/>
              <w:left w:val="single" w:color="000000" w:sz="4" w:space="0"/>
              <w:bottom w:val="nil"/>
            </w:tcBorders>
          </w:tcPr>
          <w:p w14:paraId="338E04FB">
            <w:pPr>
              <w:pStyle w:val="17"/>
              <w:spacing w:before="78"/>
              <w:ind w:left="108"/>
              <w:rPr>
                <w:sz w:val="21"/>
              </w:rPr>
            </w:pPr>
            <w:r>
              <w:rPr>
                <w:sz w:val="21"/>
              </w:rPr>
              <w:t xml:space="preserve">（一）评分内容： </w:t>
            </w:r>
          </w:p>
        </w:tc>
      </w:tr>
      <w:tr w14:paraId="2FFE1FA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52B9C7AA">
            <w:pPr>
              <w:pStyle w:val="17"/>
              <w:rPr>
                <w:rFonts w:ascii="Times New Roman"/>
                <w:sz w:val="20"/>
              </w:rPr>
            </w:pPr>
          </w:p>
        </w:tc>
        <w:tc>
          <w:tcPr>
            <w:tcW w:w="1508" w:type="dxa"/>
            <w:tcBorders>
              <w:top w:val="nil"/>
              <w:left w:val="single" w:color="000000" w:sz="4" w:space="0"/>
              <w:bottom w:val="nil"/>
              <w:right w:val="single" w:color="000000" w:sz="4" w:space="0"/>
            </w:tcBorders>
          </w:tcPr>
          <w:p w14:paraId="079D76F4">
            <w:pPr>
              <w:pStyle w:val="17"/>
              <w:rPr>
                <w:rFonts w:ascii="Times New Roman"/>
                <w:sz w:val="20"/>
              </w:rPr>
            </w:pPr>
          </w:p>
        </w:tc>
        <w:tc>
          <w:tcPr>
            <w:tcW w:w="708" w:type="dxa"/>
            <w:tcBorders>
              <w:top w:val="nil"/>
              <w:left w:val="single" w:color="000000" w:sz="4" w:space="0"/>
              <w:bottom w:val="nil"/>
              <w:right w:val="single" w:color="000000" w:sz="4" w:space="0"/>
            </w:tcBorders>
          </w:tcPr>
          <w:p w14:paraId="18F74297">
            <w:pPr>
              <w:pStyle w:val="17"/>
              <w:rPr>
                <w:rFonts w:ascii="Times New Roman"/>
                <w:sz w:val="20"/>
              </w:rPr>
            </w:pPr>
          </w:p>
        </w:tc>
        <w:tc>
          <w:tcPr>
            <w:tcW w:w="6643" w:type="dxa"/>
            <w:tcBorders>
              <w:top w:val="nil"/>
              <w:left w:val="single" w:color="000000" w:sz="4" w:space="0"/>
              <w:bottom w:val="nil"/>
            </w:tcBorders>
          </w:tcPr>
          <w:p w14:paraId="61CF7E41">
            <w:pPr>
              <w:pStyle w:val="17"/>
              <w:spacing w:before="45"/>
              <w:ind w:left="108"/>
              <w:rPr>
                <w:sz w:val="21"/>
              </w:rPr>
            </w:pPr>
            <w:r>
              <w:rPr>
                <w:sz w:val="21"/>
              </w:rPr>
              <w:t>供应商提供饮用水投标截止日前一年内任意一月的（2025年1月至本项</w:t>
            </w:r>
          </w:p>
        </w:tc>
      </w:tr>
      <w:tr w14:paraId="1A9EF3C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361E4D67">
            <w:pPr>
              <w:pStyle w:val="17"/>
              <w:rPr>
                <w:rFonts w:ascii="Times New Roman"/>
                <w:sz w:val="20"/>
              </w:rPr>
            </w:pPr>
          </w:p>
        </w:tc>
        <w:tc>
          <w:tcPr>
            <w:tcW w:w="1508" w:type="dxa"/>
            <w:tcBorders>
              <w:top w:val="nil"/>
              <w:left w:val="single" w:color="000000" w:sz="4" w:space="0"/>
              <w:bottom w:val="nil"/>
              <w:right w:val="single" w:color="000000" w:sz="4" w:space="0"/>
            </w:tcBorders>
          </w:tcPr>
          <w:p w14:paraId="353EAF1F">
            <w:pPr>
              <w:pStyle w:val="17"/>
              <w:rPr>
                <w:rFonts w:ascii="Times New Roman"/>
                <w:sz w:val="20"/>
              </w:rPr>
            </w:pPr>
          </w:p>
        </w:tc>
        <w:tc>
          <w:tcPr>
            <w:tcW w:w="708" w:type="dxa"/>
            <w:tcBorders>
              <w:top w:val="nil"/>
              <w:left w:val="single" w:color="000000" w:sz="4" w:space="0"/>
              <w:bottom w:val="nil"/>
              <w:right w:val="single" w:color="000000" w:sz="4" w:space="0"/>
            </w:tcBorders>
          </w:tcPr>
          <w:p w14:paraId="4D4AEA2F">
            <w:pPr>
              <w:pStyle w:val="17"/>
              <w:rPr>
                <w:rFonts w:ascii="Times New Roman"/>
                <w:sz w:val="20"/>
              </w:rPr>
            </w:pPr>
          </w:p>
        </w:tc>
        <w:tc>
          <w:tcPr>
            <w:tcW w:w="6643" w:type="dxa"/>
            <w:tcBorders>
              <w:top w:val="nil"/>
              <w:left w:val="single" w:color="000000" w:sz="4" w:space="0"/>
              <w:bottom w:val="nil"/>
            </w:tcBorders>
          </w:tcPr>
          <w:p w14:paraId="4420DDD5">
            <w:pPr>
              <w:pStyle w:val="17"/>
              <w:spacing w:before="45"/>
              <w:ind w:left="108"/>
              <w:rPr>
                <w:sz w:val="21"/>
              </w:rPr>
            </w:pPr>
            <w:r>
              <w:rPr>
                <w:spacing w:val="-1"/>
                <w:sz w:val="21"/>
              </w:rPr>
              <w:t>目投标截止日</w:t>
            </w:r>
            <w:r>
              <w:rPr>
                <w:sz w:val="21"/>
              </w:rPr>
              <w:t xml:space="preserve">）产品质量检验合格报告，得5分。 </w:t>
            </w:r>
          </w:p>
        </w:tc>
      </w:tr>
      <w:tr w14:paraId="1770F03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5F705953">
            <w:pPr>
              <w:pStyle w:val="17"/>
              <w:rPr>
                <w:rFonts w:ascii="Times New Roman"/>
                <w:sz w:val="20"/>
              </w:rPr>
            </w:pPr>
          </w:p>
        </w:tc>
        <w:tc>
          <w:tcPr>
            <w:tcW w:w="1508" w:type="dxa"/>
            <w:tcBorders>
              <w:top w:val="nil"/>
              <w:left w:val="single" w:color="000000" w:sz="4" w:space="0"/>
              <w:bottom w:val="nil"/>
              <w:right w:val="single" w:color="000000" w:sz="4" w:space="0"/>
            </w:tcBorders>
          </w:tcPr>
          <w:p w14:paraId="1A968B74">
            <w:pPr>
              <w:pStyle w:val="17"/>
              <w:spacing w:before="45"/>
              <w:ind w:left="123" w:right="9"/>
              <w:jc w:val="center"/>
              <w:rPr>
                <w:sz w:val="21"/>
              </w:rPr>
            </w:pPr>
            <w:r>
              <w:rPr>
                <w:sz w:val="21"/>
              </w:rPr>
              <w:t xml:space="preserve">产品安全管控 </w:t>
            </w:r>
          </w:p>
        </w:tc>
        <w:tc>
          <w:tcPr>
            <w:tcW w:w="708" w:type="dxa"/>
            <w:tcBorders>
              <w:top w:val="nil"/>
              <w:left w:val="single" w:color="000000" w:sz="4" w:space="0"/>
              <w:bottom w:val="nil"/>
              <w:right w:val="single" w:color="000000" w:sz="4" w:space="0"/>
            </w:tcBorders>
          </w:tcPr>
          <w:p w14:paraId="52ADF6BE">
            <w:pPr>
              <w:pStyle w:val="17"/>
              <w:spacing w:before="45"/>
              <w:ind w:left="175" w:right="61"/>
              <w:jc w:val="center"/>
              <w:rPr>
                <w:sz w:val="21"/>
              </w:rPr>
            </w:pPr>
            <w:r>
              <w:rPr>
                <w:sz w:val="21"/>
              </w:rPr>
              <w:t xml:space="preserve">5 </w:t>
            </w:r>
          </w:p>
        </w:tc>
        <w:tc>
          <w:tcPr>
            <w:tcW w:w="6643" w:type="dxa"/>
            <w:tcBorders>
              <w:top w:val="nil"/>
              <w:left w:val="single" w:color="000000" w:sz="4" w:space="0"/>
              <w:bottom w:val="nil"/>
            </w:tcBorders>
          </w:tcPr>
          <w:p w14:paraId="30D81388">
            <w:pPr>
              <w:pStyle w:val="17"/>
              <w:spacing w:before="45"/>
              <w:ind w:left="108"/>
              <w:rPr>
                <w:sz w:val="21"/>
              </w:rPr>
            </w:pPr>
            <w:r>
              <w:rPr>
                <w:sz w:val="21"/>
              </w:rPr>
              <w:t xml:space="preserve">（二）评分依据： </w:t>
            </w:r>
          </w:p>
        </w:tc>
      </w:tr>
      <w:tr w14:paraId="74D4D3A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138F18C0">
            <w:pPr>
              <w:pStyle w:val="17"/>
              <w:rPr>
                <w:rFonts w:ascii="Times New Roman"/>
                <w:sz w:val="20"/>
              </w:rPr>
            </w:pPr>
          </w:p>
        </w:tc>
        <w:tc>
          <w:tcPr>
            <w:tcW w:w="1508" w:type="dxa"/>
            <w:tcBorders>
              <w:top w:val="nil"/>
              <w:left w:val="single" w:color="000000" w:sz="4" w:space="0"/>
              <w:bottom w:val="nil"/>
              <w:right w:val="single" w:color="000000" w:sz="4" w:space="0"/>
            </w:tcBorders>
          </w:tcPr>
          <w:p w14:paraId="2BADE873">
            <w:pPr>
              <w:pStyle w:val="17"/>
              <w:rPr>
                <w:rFonts w:ascii="Times New Roman"/>
                <w:sz w:val="20"/>
              </w:rPr>
            </w:pPr>
          </w:p>
        </w:tc>
        <w:tc>
          <w:tcPr>
            <w:tcW w:w="708" w:type="dxa"/>
            <w:tcBorders>
              <w:top w:val="nil"/>
              <w:left w:val="single" w:color="000000" w:sz="4" w:space="0"/>
              <w:bottom w:val="nil"/>
              <w:right w:val="single" w:color="000000" w:sz="4" w:space="0"/>
            </w:tcBorders>
          </w:tcPr>
          <w:p w14:paraId="272567D6">
            <w:pPr>
              <w:pStyle w:val="17"/>
              <w:rPr>
                <w:rFonts w:ascii="Times New Roman"/>
                <w:sz w:val="20"/>
              </w:rPr>
            </w:pPr>
          </w:p>
        </w:tc>
        <w:tc>
          <w:tcPr>
            <w:tcW w:w="6643" w:type="dxa"/>
            <w:tcBorders>
              <w:top w:val="nil"/>
              <w:left w:val="single" w:color="000000" w:sz="4" w:space="0"/>
              <w:bottom w:val="nil"/>
            </w:tcBorders>
          </w:tcPr>
          <w:p w14:paraId="7160D3BF">
            <w:pPr>
              <w:pStyle w:val="17"/>
              <w:spacing w:before="45"/>
              <w:ind w:left="108"/>
              <w:rPr>
                <w:sz w:val="21"/>
              </w:rPr>
            </w:pPr>
            <w:r>
              <w:rPr>
                <w:sz w:val="21"/>
              </w:rPr>
              <w:t>提供上述产品任意一月（2025年1月至本项目投标截止日）质量检验合</w:t>
            </w:r>
          </w:p>
        </w:tc>
      </w:tr>
      <w:tr w14:paraId="2381726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9" w:hRule="atLeast"/>
        </w:trPr>
        <w:tc>
          <w:tcPr>
            <w:tcW w:w="1385" w:type="dxa"/>
            <w:tcBorders>
              <w:top w:val="nil"/>
              <w:bottom w:val="nil"/>
              <w:right w:val="single" w:color="000000" w:sz="4" w:space="0"/>
            </w:tcBorders>
          </w:tcPr>
          <w:p w14:paraId="1F645B87">
            <w:pPr>
              <w:pStyle w:val="17"/>
              <w:rPr>
                <w:rFonts w:ascii="Times New Roman"/>
                <w:sz w:val="20"/>
              </w:rPr>
            </w:pPr>
          </w:p>
        </w:tc>
        <w:tc>
          <w:tcPr>
            <w:tcW w:w="1508" w:type="dxa"/>
            <w:tcBorders>
              <w:top w:val="nil"/>
              <w:left w:val="single" w:color="000000" w:sz="4" w:space="0"/>
              <w:bottom w:val="nil"/>
              <w:right w:val="single" w:color="000000" w:sz="4" w:space="0"/>
            </w:tcBorders>
          </w:tcPr>
          <w:p w14:paraId="57E6D909">
            <w:pPr>
              <w:pStyle w:val="17"/>
              <w:rPr>
                <w:rFonts w:ascii="Times New Roman"/>
                <w:sz w:val="20"/>
              </w:rPr>
            </w:pPr>
          </w:p>
        </w:tc>
        <w:tc>
          <w:tcPr>
            <w:tcW w:w="708" w:type="dxa"/>
            <w:tcBorders>
              <w:top w:val="nil"/>
              <w:left w:val="single" w:color="000000" w:sz="4" w:space="0"/>
              <w:bottom w:val="nil"/>
              <w:right w:val="single" w:color="000000" w:sz="4" w:space="0"/>
            </w:tcBorders>
          </w:tcPr>
          <w:p w14:paraId="23214F1A">
            <w:pPr>
              <w:pStyle w:val="17"/>
              <w:rPr>
                <w:rFonts w:ascii="Times New Roman"/>
                <w:sz w:val="20"/>
              </w:rPr>
            </w:pPr>
          </w:p>
        </w:tc>
        <w:tc>
          <w:tcPr>
            <w:tcW w:w="6643" w:type="dxa"/>
            <w:tcBorders>
              <w:top w:val="nil"/>
              <w:left w:val="single" w:color="000000" w:sz="4" w:space="0"/>
              <w:bottom w:val="nil"/>
            </w:tcBorders>
          </w:tcPr>
          <w:p w14:paraId="7D59CE75">
            <w:pPr>
              <w:pStyle w:val="17"/>
              <w:spacing w:before="45"/>
              <w:ind w:left="108"/>
              <w:rPr>
                <w:sz w:val="21"/>
              </w:rPr>
            </w:pPr>
            <w:r>
              <w:rPr>
                <w:spacing w:val="-3"/>
                <w:sz w:val="21"/>
              </w:rPr>
              <w:t>格报告，检验报告需体现检验单位公章，原件备查。对于未提供证明文</w:t>
            </w:r>
          </w:p>
        </w:tc>
      </w:tr>
      <w:tr w14:paraId="3827BD7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27" w:hRule="atLeast"/>
        </w:trPr>
        <w:tc>
          <w:tcPr>
            <w:tcW w:w="1385" w:type="dxa"/>
            <w:tcBorders>
              <w:top w:val="nil"/>
              <w:bottom w:val="single" w:color="000000" w:sz="4" w:space="0"/>
              <w:right w:val="single" w:color="000000" w:sz="4" w:space="0"/>
            </w:tcBorders>
          </w:tcPr>
          <w:p w14:paraId="507DB3D1">
            <w:pPr>
              <w:pStyle w:val="17"/>
              <w:rPr>
                <w:rFonts w:ascii="Times New Roman"/>
                <w:sz w:val="20"/>
              </w:rPr>
            </w:pPr>
          </w:p>
        </w:tc>
        <w:tc>
          <w:tcPr>
            <w:tcW w:w="1508" w:type="dxa"/>
            <w:tcBorders>
              <w:top w:val="nil"/>
              <w:left w:val="single" w:color="000000" w:sz="4" w:space="0"/>
              <w:bottom w:val="single" w:color="000000" w:sz="4" w:space="0"/>
              <w:right w:val="single" w:color="000000" w:sz="4" w:space="0"/>
            </w:tcBorders>
          </w:tcPr>
          <w:p w14:paraId="21742B82">
            <w:pPr>
              <w:pStyle w:val="17"/>
              <w:rPr>
                <w:rFonts w:ascii="Times New Roman"/>
                <w:sz w:val="20"/>
              </w:rPr>
            </w:pPr>
          </w:p>
        </w:tc>
        <w:tc>
          <w:tcPr>
            <w:tcW w:w="708" w:type="dxa"/>
            <w:tcBorders>
              <w:top w:val="nil"/>
              <w:left w:val="single" w:color="000000" w:sz="4" w:space="0"/>
              <w:bottom w:val="single" w:color="000000" w:sz="4" w:space="0"/>
              <w:right w:val="single" w:color="000000" w:sz="4" w:space="0"/>
            </w:tcBorders>
          </w:tcPr>
          <w:p w14:paraId="0A2EA217">
            <w:pPr>
              <w:pStyle w:val="17"/>
              <w:rPr>
                <w:rFonts w:ascii="Times New Roman"/>
                <w:sz w:val="20"/>
              </w:rPr>
            </w:pPr>
          </w:p>
        </w:tc>
        <w:tc>
          <w:tcPr>
            <w:tcW w:w="6643" w:type="dxa"/>
            <w:tcBorders>
              <w:top w:val="nil"/>
              <w:left w:val="single" w:color="000000" w:sz="4" w:space="0"/>
              <w:bottom w:val="single" w:color="000000" w:sz="4" w:space="0"/>
            </w:tcBorders>
          </w:tcPr>
          <w:p w14:paraId="26AEFFD9">
            <w:pPr>
              <w:pStyle w:val="17"/>
              <w:spacing w:before="45" w:line="262" w:lineRule="exact"/>
              <w:ind w:left="108"/>
              <w:rPr>
                <w:b/>
                <w:sz w:val="21"/>
              </w:rPr>
            </w:pPr>
            <w:r>
              <w:rPr>
                <w:sz w:val="21"/>
              </w:rPr>
              <w:t>件，或者提供不清晰导致评委无法判断的，均作不得分处理。</w:t>
            </w:r>
            <w:r>
              <w:rPr>
                <w:b/>
                <w:w w:val="99"/>
                <w:sz w:val="21"/>
              </w:rPr>
              <w:t xml:space="preserve"> </w:t>
            </w:r>
          </w:p>
        </w:tc>
      </w:tr>
      <w:tr w14:paraId="2C32F17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90" w:hRule="atLeast"/>
        </w:trPr>
        <w:tc>
          <w:tcPr>
            <w:tcW w:w="1385" w:type="dxa"/>
            <w:tcBorders>
              <w:top w:val="single" w:color="000000" w:sz="4" w:space="0"/>
              <w:bottom w:val="nil"/>
              <w:right w:val="single" w:color="000000" w:sz="4" w:space="0"/>
            </w:tcBorders>
          </w:tcPr>
          <w:p w14:paraId="52ED37F3">
            <w:pPr>
              <w:pStyle w:val="17"/>
              <w:rPr>
                <w:rFonts w:ascii="Times New Roman"/>
                <w:sz w:val="20"/>
              </w:rPr>
            </w:pPr>
          </w:p>
        </w:tc>
        <w:tc>
          <w:tcPr>
            <w:tcW w:w="1508" w:type="dxa"/>
            <w:tcBorders>
              <w:top w:val="single" w:color="000000" w:sz="4" w:space="0"/>
              <w:left w:val="single" w:color="000000" w:sz="4" w:space="0"/>
              <w:bottom w:val="nil"/>
              <w:right w:val="single" w:color="000000" w:sz="4" w:space="0"/>
            </w:tcBorders>
          </w:tcPr>
          <w:p w14:paraId="7D98EFDA">
            <w:pPr>
              <w:pStyle w:val="17"/>
              <w:rPr>
                <w:rFonts w:ascii="Times New Roman"/>
                <w:sz w:val="20"/>
              </w:rPr>
            </w:pPr>
          </w:p>
        </w:tc>
        <w:tc>
          <w:tcPr>
            <w:tcW w:w="708" w:type="dxa"/>
            <w:tcBorders>
              <w:top w:val="single" w:color="000000" w:sz="4" w:space="0"/>
              <w:left w:val="single" w:color="000000" w:sz="4" w:space="0"/>
              <w:bottom w:val="nil"/>
              <w:right w:val="single" w:color="000000" w:sz="4" w:space="0"/>
            </w:tcBorders>
          </w:tcPr>
          <w:p w14:paraId="3DBCDA83">
            <w:pPr>
              <w:pStyle w:val="17"/>
              <w:rPr>
                <w:rFonts w:ascii="Times New Roman"/>
                <w:sz w:val="20"/>
              </w:rPr>
            </w:pPr>
          </w:p>
        </w:tc>
        <w:tc>
          <w:tcPr>
            <w:tcW w:w="6643" w:type="dxa"/>
            <w:tcBorders>
              <w:top w:val="single" w:color="000000" w:sz="4" w:space="0"/>
              <w:left w:val="single" w:color="000000" w:sz="4" w:space="0"/>
              <w:bottom w:val="nil"/>
            </w:tcBorders>
          </w:tcPr>
          <w:p w14:paraId="7F99A7CA">
            <w:pPr>
              <w:pStyle w:val="17"/>
              <w:spacing w:before="176"/>
              <w:ind w:left="108"/>
              <w:rPr>
                <w:sz w:val="21"/>
              </w:rPr>
            </w:pPr>
            <w:r>
              <w:rPr>
                <w:spacing w:val="-7"/>
                <w:sz w:val="21"/>
              </w:rPr>
              <w:t>价格分采用低价优先法计算，即满足采购文件要求且报价最低的供应商</w:t>
            </w:r>
          </w:p>
        </w:tc>
      </w:tr>
      <w:tr w14:paraId="13B8B21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6C4BBDBA">
            <w:pPr>
              <w:pStyle w:val="17"/>
              <w:rPr>
                <w:rFonts w:ascii="Times New Roman"/>
                <w:sz w:val="20"/>
              </w:rPr>
            </w:pPr>
          </w:p>
        </w:tc>
        <w:tc>
          <w:tcPr>
            <w:tcW w:w="1508" w:type="dxa"/>
            <w:tcBorders>
              <w:top w:val="nil"/>
              <w:left w:val="single" w:color="000000" w:sz="4" w:space="0"/>
              <w:bottom w:val="nil"/>
              <w:right w:val="single" w:color="000000" w:sz="4" w:space="0"/>
            </w:tcBorders>
          </w:tcPr>
          <w:p w14:paraId="76FCB535">
            <w:pPr>
              <w:pStyle w:val="17"/>
              <w:rPr>
                <w:rFonts w:ascii="Times New Roman"/>
                <w:sz w:val="20"/>
              </w:rPr>
            </w:pPr>
          </w:p>
        </w:tc>
        <w:tc>
          <w:tcPr>
            <w:tcW w:w="708" w:type="dxa"/>
            <w:tcBorders>
              <w:top w:val="nil"/>
              <w:left w:val="single" w:color="000000" w:sz="4" w:space="0"/>
              <w:bottom w:val="nil"/>
              <w:right w:val="single" w:color="000000" w:sz="4" w:space="0"/>
            </w:tcBorders>
          </w:tcPr>
          <w:p w14:paraId="00E95AFA">
            <w:pPr>
              <w:pStyle w:val="17"/>
              <w:rPr>
                <w:rFonts w:ascii="Times New Roman"/>
                <w:sz w:val="20"/>
              </w:rPr>
            </w:pPr>
          </w:p>
        </w:tc>
        <w:tc>
          <w:tcPr>
            <w:tcW w:w="6643" w:type="dxa"/>
            <w:tcBorders>
              <w:top w:val="nil"/>
              <w:left w:val="single" w:color="000000" w:sz="4" w:space="0"/>
              <w:bottom w:val="nil"/>
            </w:tcBorders>
          </w:tcPr>
          <w:p w14:paraId="1021E187">
            <w:pPr>
              <w:pStyle w:val="17"/>
              <w:spacing w:before="45"/>
              <w:ind w:left="108"/>
              <w:rPr>
                <w:sz w:val="21"/>
              </w:rPr>
            </w:pPr>
            <w:r>
              <w:rPr>
                <w:spacing w:val="-3"/>
                <w:sz w:val="21"/>
              </w:rPr>
              <w:t>报价为评标基准价，其价格分为满分。其他供应商的价格分统一按照下</w:t>
            </w:r>
          </w:p>
        </w:tc>
      </w:tr>
      <w:tr w14:paraId="49045CC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440" w:hRule="atLeast"/>
        </w:trPr>
        <w:tc>
          <w:tcPr>
            <w:tcW w:w="1385" w:type="dxa"/>
            <w:tcBorders>
              <w:top w:val="nil"/>
              <w:bottom w:val="nil"/>
              <w:right w:val="single" w:color="000000" w:sz="4" w:space="0"/>
            </w:tcBorders>
          </w:tcPr>
          <w:p w14:paraId="1250E692">
            <w:pPr>
              <w:pStyle w:val="17"/>
              <w:spacing w:before="7"/>
              <w:rPr>
                <w:b/>
                <w:sz w:val="17"/>
              </w:rPr>
            </w:pPr>
          </w:p>
          <w:p w14:paraId="4C934692">
            <w:pPr>
              <w:pStyle w:val="17"/>
              <w:ind w:left="97" w:right="-15"/>
              <w:rPr>
                <w:b/>
                <w:sz w:val="21"/>
              </w:rPr>
            </w:pPr>
            <w:r>
              <w:rPr>
                <w:b/>
                <w:spacing w:val="-24"/>
                <w:w w:val="99"/>
                <w:sz w:val="21"/>
              </w:rPr>
              <w:t>价格部分</w:t>
            </w:r>
            <w:r>
              <w:rPr>
                <w:b/>
                <w:w w:val="99"/>
                <w:sz w:val="21"/>
              </w:rPr>
              <w:t>（</w:t>
            </w:r>
            <w:r>
              <w:rPr>
                <w:b/>
                <w:spacing w:val="1"/>
                <w:w w:val="99"/>
                <w:sz w:val="21"/>
              </w:rPr>
              <w:t>G</w:t>
            </w:r>
            <w:r>
              <w:rPr>
                <w:b/>
                <w:spacing w:val="-106"/>
                <w:w w:val="99"/>
                <w:sz w:val="21"/>
              </w:rPr>
              <w:t>）</w:t>
            </w:r>
            <w:r>
              <w:rPr>
                <w:b/>
                <w:w w:val="99"/>
                <w:sz w:val="21"/>
              </w:rPr>
              <w:t xml:space="preserve"> </w:t>
            </w:r>
          </w:p>
          <w:p w14:paraId="36DDC4E1">
            <w:pPr>
              <w:pStyle w:val="17"/>
              <w:spacing w:before="91"/>
              <w:ind w:left="233"/>
              <w:rPr>
                <w:b/>
                <w:sz w:val="21"/>
              </w:rPr>
            </w:pPr>
            <w:r>
              <w:rPr>
                <w:b/>
                <w:w w:val="95"/>
                <w:sz w:val="21"/>
              </w:rPr>
              <w:t>（</w:t>
            </w:r>
            <w:r>
              <w:rPr>
                <w:b/>
                <w:spacing w:val="-14"/>
                <w:w w:val="95"/>
                <w:sz w:val="21"/>
              </w:rPr>
              <w:t xml:space="preserve">总分 </w:t>
            </w:r>
            <w:r>
              <w:rPr>
                <w:b/>
                <w:w w:val="95"/>
                <w:sz w:val="21"/>
              </w:rPr>
              <w:t>30</w:t>
            </w:r>
          </w:p>
          <w:p w14:paraId="52CDF416">
            <w:pPr>
              <w:pStyle w:val="17"/>
              <w:spacing w:before="91"/>
              <w:ind w:left="470"/>
              <w:rPr>
                <w:b/>
                <w:sz w:val="21"/>
              </w:rPr>
            </w:pPr>
            <w:r>
              <w:rPr>
                <w:b/>
                <w:sz w:val="21"/>
              </w:rPr>
              <w:t>分）</w:t>
            </w:r>
            <w:r>
              <w:rPr>
                <w:b/>
                <w:w w:val="99"/>
                <w:sz w:val="21"/>
              </w:rPr>
              <w:t xml:space="preserve"> </w:t>
            </w:r>
          </w:p>
        </w:tc>
        <w:tc>
          <w:tcPr>
            <w:tcW w:w="1508" w:type="dxa"/>
            <w:tcBorders>
              <w:top w:val="nil"/>
              <w:left w:val="single" w:color="000000" w:sz="4" w:space="0"/>
              <w:bottom w:val="nil"/>
              <w:right w:val="single" w:color="000000" w:sz="4" w:space="0"/>
            </w:tcBorders>
          </w:tcPr>
          <w:p w14:paraId="07AE89BA">
            <w:pPr>
              <w:pStyle w:val="17"/>
              <w:rPr>
                <w:b/>
                <w:sz w:val="20"/>
              </w:rPr>
            </w:pPr>
          </w:p>
          <w:p w14:paraId="6A197FAB">
            <w:pPr>
              <w:pStyle w:val="17"/>
              <w:spacing w:before="8"/>
              <w:rPr>
                <w:b/>
                <w:sz w:val="25"/>
              </w:rPr>
            </w:pPr>
          </w:p>
          <w:p w14:paraId="0BCFC9D6">
            <w:pPr>
              <w:pStyle w:val="17"/>
              <w:spacing w:before="1"/>
              <w:ind w:left="123" w:right="9"/>
              <w:jc w:val="center"/>
              <w:rPr>
                <w:sz w:val="21"/>
              </w:rPr>
            </w:pPr>
            <w:r>
              <w:rPr>
                <w:sz w:val="21"/>
              </w:rPr>
              <w:t xml:space="preserve">响应报价 </w:t>
            </w:r>
          </w:p>
        </w:tc>
        <w:tc>
          <w:tcPr>
            <w:tcW w:w="708" w:type="dxa"/>
            <w:tcBorders>
              <w:top w:val="nil"/>
              <w:left w:val="single" w:color="000000" w:sz="4" w:space="0"/>
              <w:bottom w:val="nil"/>
              <w:right w:val="single" w:color="000000" w:sz="4" w:space="0"/>
            </w:tcBorders>
          </w:tcPr>
          <w:p w14:paraId="78E2C20B">
            <w:pPr>
              <w:pStyle w:val="17"/>
              <w:rPr>
                <w:b/>
                <w:sz w:val="20"/>
              </w:rPr>
            </w:pPr>
          </w:p>
          <w:p w14:paraId="4714DB5E">
            <w:pPr>
              <w:pStyle w:val="17"/>
              <w:spacing w:before="8"/>
              <w:rPr>
                <w:b/>
                <w:sz w:val="25"/>
              </w:rPr>
            </w:pPr>
          </w:p>
          <w:p w14:paraId="48D9FC52">
            <w:pPr>
              <w:pStyle w:val="17"/>
              <w:spacing w:before="1"/>
              <w:ind w:left="175" w:right="61"/>
              <w:jc w:val="center"/>
              <w:rPr>
                <w:sz w:val="21"/>
              </w:rPr>
            </w:pPr>
            <w:r>
              <w:rPr>
                <w:sz w:val="21"/>
              </w:rPr>
              <w:t xml:space="preserve">30 </w:t>
            </w:r>
          </w:p>
        </w:tc>
        <w:tc>
          <w:tcPr>
            <w:tcW w:w="6643" w:type="dxa"/>
            <w:tcBorders>
              <w:top w:val="nil"/>
              <w:left w:val="single" w:color="000000" w:sz="4" w:space="0"/>
              <w:bottom w:val="nil"/>
            </w:tcBorders>
          </w:tcPr>
          <w:p w14:paraId="397326CA">
            <w:pPr>
              <w:pStyle w:val="17"/>
              <w:spacing w:before="45"/>
              <w:ind w:left="108"/>
              <w:rPr>
                <w:sz w:val="21"/>
              </w:rPr>
            </w:pPr>
            <w:r>
              <w:rPr>
                <w:sz w:val="21"/>
              </w:rPr>
              <w:t xml:space="preserve">列公式计算： </w:t>
            </w:r>
          </w:p>
          <w:p w14:paraId="33D7DDC0">
            <w:pPr>
              <w:pStyle w:val="17"/>
              <w:spacing w:before="91" w:line="321" w:lineRule="auto"/>
              <w:ind w:left="108" w:right="2312"/>
              <w:rPr>
                <w:sz w:val="21"/>
              </w:rPr>
            </w:pPr>
            <w:r>
              <w:rPr>
                <w:sz w:val="21"/>
              </w:rPr>
              <w:t xml:space="preserve">价格得分=(评标基准价／供应商报价)×权重备注： </w:t>
            </w:r>
          </w:p>
          <w:p w14:paraId="54DE41E2">
            <w:pPr>
              <w:pStyle w:val="17"/>
              <w:spacing w:line="268" w:lineRule="exact"/>
              <w:ind w:left="108"/>
              <w:rPr>
                <w:sz w:val="21"/>
              </w:rPr>
            </w:pPr>
            <w:r>
              <w:rPr>
                <w:sz w:val="21"/>
              </w:rPr>
              <w:t>1、因落实政府采购政策进行价格调整的，以调整后的价格计算评标基</w:t>
            </w:r>
          </w:p>
        </w:tc>
      </w:tr>
      <w:tr w14:paraId="375F0BA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79E94B66">
            <w:pPr>
              <w:pStyle w:val="17"/>
              <w:rPr>
                <w:rFonts w:ascii="Times New Roman"/>
                <w:sz w:val="20"/>
              </w:rPr>
            </w:pPr>
          </w:p>
        </w:tc>
        <w:tc>
          <w:tcPr>
            <w:tcW w:w="1508" w:type="dxa"/>
            <w:tcBorders>
              <w:top w:val="nil"/>
              <w:left w:val="single" w:color="000000" w:sz="4" w:space="0"/>
              <w:bottom w:val="nil"/>
              <w:right w:val="single" w:color="000000" w:sz="4" w:space="0"/>
            </w:tcBorders>
          </w:tcPr>
          <w:p w14:paraId="76110C8B">
            <w:pPr>
              <w:pStyle w:val="17"/>
              <w:rPr>
                <w:rFonts w:ascii="Times New Roman"/>
                <w:sz w:val="20"/>
              </w:rPr>
            </w:pPr>
          </w:p>
        </w:tc>
        <w:tc>
          <w:tcPr>
            <w:tcW w:w="708" w:type="dxa"/>
            <w:tcBorders>
              <w:top w:val="nil"/>
              <w:left w:val="single" w:color="000000" w:sz="4" w:space="0"/>
              <w:bottom w:val="nil"/>
              <w:right w:val="single" w:color="000000" w:sz="4" w:space="0"/>
            </w:tcBorders>
          </w:tcPr>
          <w:p w14:paraId="40BF9F3C">
            <w:pPr>
              <w:pStyle w:val="17"/>
              <w:rPr>
                <w:rFonts w:ascii="Times New Roman"/>
                <w:sz w:val="20"/>
              </w:rPr>
            </w:pPr>
          </w:p>
        </w:tc>
        <w:tc>
          <w:tcPr>
            <w:tcW w:w="6643" w:type="dxa"/>
            <w:tcBorders>
              <w:top w:val="nil"/>
              <w:left w:val="single" w:color="000000" w:sz="4" w:space="0"/>
              <w:bottom w:val="nil"/>
            </w:tcBorders>
          </w:tcPr>
          <w:p w14:paraId="5F1D967F">
            <w:pPr>
              <w:pStyle w:val="17"/>
              <w:spacing w:before="45"/>
              <w:ind w:left="108"/>
              <w:rPr>
                <w:sz w:val="21"/>
              </w:rPr>
            </w:pPr>
            <w:r>
              <w:rPr>
                <w:sz w:val="21"/>
              </w:rPr>
              <w:t xml:space="preserve">准价和供应商报价； </w:t>
            </w:r>
          </w:p>
        </w:tc>
      </w:tr>
      <w:tr w14:paraId="1C24821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24" w:hRule="atLeast"/>
        </w:trPr>
        <w:tc>
          <w:tcPr>
            <w:tcW w:w="1385" w:type="dxa"/>
            <w:tcBorders>
              <w:top w:val="nil"/>
              <w:bottom w:val="single" w:color="000000" w:sz="4" w:space="0"/>
              <w:right w:val="single" w:color="000000" w:sz="4" w:space="0"/>
            </w:tcBorders>
          </w:tcPr>
          <w:p w14:paraId="0174EE7F">
            <w:pPr>
              <w:pStyle w:val="17"/>
              <w:rPr>
                <w:rFonts w:ascii="Times New Roman"/>
                <w:sz w:val="20"/>
              </w:rPr>
            </w:pPr>
          </w:p>
        </w:tc>
        <w:tc>
          <w:tcPr>
            <w:tcW w:w="1508" w:type="dxa"/>
            <w:tcBorders>
              <w:top w:val="nil"/>
              <w:left w:val="single" w:color="000000" w:sz="4" w:space="0"/>
              <w:bottom w:val="single" w:color="000000" w:sz="4" w:space="0"/>
              <w:right w:val="single" w:color="000000" w:sz="4" w:space="0"/>
            </w:tcBorders>
          </w:tcPr>
          <w:p w14:paraId="36EDE666">
            <w:pPr>
              <w:pStyle w:val="17"/>
              <w:rPr>
                <w:rFonts w:ascii="Times New Roman"/>
                <w:sz w:val="20"/>
              </w:rPr>
            </w:pPr>
          </w:p>
        </w:tc>
        <w:tc>
          <w:tcPr>
            <w:tcW w:w="708" w:type="dxa"/>
            <w:tcBorders>
              <w:top w:val="nil"/>
              <w:left w:val="single" w:color="000000" w:sz="4" w:space="0"/>
              <w:bottom w:val="single" w:color="000000" w:sz="4" w:space="0"/>
              <w:right w:val="single" w:color="000000" w:sz="4" w:space="0"/>
            </w:tcBorders>
          </w:tcPr>
          <w:p w14:paraId="01AC08ED">
            <w:pPr>
              <w:pStyle w:val="17"/>
              <w:rPr>
                <w:rFonts w:ascii="Times New Roman"/>
                <w:sz w:val="20"/>
              </w:rPr>
            </w:pPr>
          </w:p>
        </w:tc>
        <w:tc>
          <w:tcPr>
            <w:tcW w:w="6643" w:type="dxa"/>
            <w:tcBorders>
              <w:top w:val="nil"/>
              <w:left w:val="single" w:color="000000" w:sz="4" w:space="0"/>
              <w:bottom w:val="single" w:color="000000" w:sz="4" w:space="0"/>
            </w:tcBorders>
          </w:tcPr>
          <w:p w14:paraId="4EF4A6EE">
            <w:pPr>
              <w:pStyle w:val="17"/>
              <w:spacing w:before="45"/>
              <w:ind w:left="108"/>
              <w:rPr>
                <w:sz w:val="21"/>
              </w:rPr>
            </w:pPr>
            <w:r>
              <w:rPr>
                <w:sz w:val="21"/>
              </w:rPr>
              <w:t xml:space="preserve">2、价格得分四舍五入后，小数点后保留两位有效数。 </w:t>
            </w:r>
          </w:p>
        </w:tc>
      </w:tr>
    </w:tbl>
    <w:p w14:paraId="5F960298">
      <w:pPr>
        <w:spacing w:after="0"/>
        <w:rPr>
          <w:sz w:val="21"/>
        </w:rPr>
        <w:sectPr>
          <w:pgSz w:w="11910" w:h="16840"/>
          <w:pgMar w:top="1180" w:right="0" w:bottom="1180" w:left="720" w:header="879" w:footer="990" w:gutter="0"/>
          <w:cols w:space="720" w:num="1"/>
        </w:sectPr>
      </w:pPr>
    </w:p>
    <w:p w14:paraId="47469766">
      <w:pPr>
        <w:pStyle w:val="8"/>
        <w:spacing w:before="9"/>
        <w:rPr>
          <w:b/>
          <w:sz w:val="6"/>
        </w:rPr>
      </w:pPr>
    </w:p>
    <w:tbl>
      <w:tblPr>
        <w:tblStyle w:val="12"/>
        <w:tblW w:w="0" w:type="auto"/>
        <w:tblInd w:w="12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385"/>
        <w:gridCol w:w="1508"/>
        <w:gridCol w:w="708"/>
        <w:gridCol w:w="6643"/>
      </w:tblGrid>
      <w:tr w14:paraId="6375C44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95" w:hRule="atLeast"/>
        </w:trPr>
        <w:tc>
          <w:tcPr>
            <w:tcW w:w="1385" w:type="dxa"/>
            <w:tcBorders>
              <w:bottom w:val="single" w:color="000000" w:sz="4" w:space="0"/>
              <w:right w:val="single" w:color="000000" w:sz="4" w:space="0"/>
            </w:tcBorders>
          </w:tcPr>
          <w:p w14:paraId="6266797B">
            <w:pPr>
              <w:pStyle w:val="17"/>
              <w:spacing w:before="95"/>
              <w:ind w:left="127" w:right="24"/>
              <w:jc w:val="center"/>
              <w:rPr>
                <w:b/>
                <w:sz w:val="21"/>
              </w:rPr>
            </w:pPr>
            <w:r>
              <w:rPr>
                <w:b/>
                <w:sz w:val="21"/>
              </w:rPr>
              <w:t>类别</w:t>
            </w:r>
            <w:r>
              <w:rPr>
                <w:b/>
                <w:w w:val="99"/>
                <w:sz w:val="21"/>
              </w:rPr>
              <w:t xml:space="preserve"> </w:t>
            </w:r>
          </w:p>
        </w:tc>
        <w:tc>
          <w:tcPr>
            <w:tcW w:w="1508" w:type="dxa"/>
            <w:tcBorders>
              <w:left w:val="single" w:color="000000" w:sz="4" w:space="0"/>
              <w:bottom w:val="single" w:color="000000" w:sz="4" w:space="0"/>
              <w:right w:val="single" w:color="000000" w:sz="4" w:space="0"/>
            </w:tcBorders>
          </w:tcPr>
          <w:p w14:paraId="5A4C5EB4">
            <w:pPr>
              <w:pStyle w:val="17"/>
              <w:spacing w:before="95"/>
              <w:ind w:left="332"/>
              <w:rPr>
                <w:b/>
                <w:sz w:val="21"/>
              </w:rPr>
            </w:pPr>
            <w:r>
              <w:rPr>
                <w:b/>
                <w:w w:val="95"/>
                <w:sz w:val="21"/>
              </w:rPr>
              <w:t>评分项目</w:t>
            </w:r>
            <w:r>
              <w:rPr>
                <w:b/>
                <w:w w:val="99"/>
                <w:sz w:val="21"/>
              </w:rPr>
              <w:t xml:space="preserve"> </w:t>
            </w:r>
          </w:p>
        </w:tc>
        <w:tc>
          <w:tcPr>
            <w:tcW w:w="708" w:type="dxa"/>
            <w:tcBorders>
              <w:left w:val="single" w:color="000000" w:sz="4" w:space="0"/>
              <w:bottom w:val="single" w:color="000000" w:sz="4" w:space="0"/>
              <w:right w:val="single" w:color="000000" w:sz="4" w:space="0"/>
            </w:tcBorders>
          </w:tcPr>
          <w:p w14:paraId="3FFA55A0">
            <w:pPr>
              <w:pStyle w:val="17"/>
              <w:spacing w:before="95"/>
              <w:ind w:left="175" w:right="61"/>
              <w:jc w:val="center"/>
              <w:rPr>
                <w:sz w:val="21"/>
              </w:rPr>
            </w:pPr>
            <w:r>
              <w:rPr>
                <w:b/>
                <w:sz w:val="21"/>
              </w:rPr>
              <w:t>权重</w:t>
            </w:r>
            <w:r>
              <w:rPr>
                <w:sz w:val="21"/>
              </w:rPr>
              <w:t xml:space="preserve"> </w:t>
            </w:r>
          </w:p>
        </w:tc>
        <w:tc>
          <w:tcPr>
            <w:tcW w:w="6643" w:type="dxa"/>
            <w:tcBorders>
              <w:left w:val="single" w:color="000000" w:sz="4" w:space="0"/>
              <w:bottom w:val="single" w:color="000000" w:sz="4" w:space="0"/>
            </w:tcBorders>
          </w:tcPr>
          <w:p w14:paraId="259DC9E1">
            <w:pPr>
              <w:pStyle w:val="17"/>
              <w:spacing w:before="95"/>
              <w:ind w:left="2777" w:right="2652"/>
              <w:jc w:val="center"/>
              <w:rPr>
                <w:b/>
                <w:sz w:val="21"/>
              </w:rPr>
            </w:pPr>
            <w:r>
              <w:rPr>
                <w:b/>
                <w:sz w:val="21"/>
              </w:rPr>
              <w:t>备注</w:t>
            </w:r>
            <w:r>
              <w:rPr>
                <w:b/>
                <w:w w:val="99"/>
                <w:sz w:val="21"/>
              </w:rPr>
              <w:t xml:space="preserve"> </w:t>
            </w:r>
          </w:p>
        </w:tc>
      </w:tr>
      <w:tr w14:paraId="0223C86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92" w:hRule="atLeast"/>
        </w:trPr>
        <w:tc>
          <w:tcPr>
            <w:tcW w:w="1385" w:type="dxa"/>
            <w:tcBorders>
              <w:top w:val="single" w:color="000000" w:sz="4" w:space="0"/>
              <w:bottom w:val="nil"/>
              <w:right w:val="single" w:color="000000" w:sz="4" w:space="0"/>
            </w:tcBorders>
          </w:tcPr>
          <w:p w14:paraId="0171E174">
            <w:pPr>
              <w:pStyle w:val="17"/>
              <w:rPr>
                <w:rFonts w:ascii="Times New Roman"/>
                <w:sz w:val="20"/>
              </w:rPr>
            </w:pPr>
          </w:p>
        </w:tc>
        <w:tc>
          <w:tcPr>
            <w:tcW w:w="1508" w:type="dxa"/>
            <w:tcBorders>
              <w:top w:val="single" w:color="000000" w:sz="4" w:space="0"/>
              <w:left w:val="single" w:color="000000" w:sz="4" w:space="0"/>
              <w:bottom w:val="nil"/>
              <w:right w:val="single" w:color="000000" w:sz="4" w:space="0"/>
            </w:tcBorders>
          </w:tcPr>
          <w:p w14:paraId="7B9D187B">
            <w:pPr>
              <w:pStyle w:val="17"/>
              <w:rPr>
                <w:rFonts w:ascii="Times New Roman"/>
                <w:sz w:val="20"/>
              </w:rPr>
            </w:pPr>
          </w:p>
        </w:tc>
        <w:tc>
          <w:tcPr>
            <w:tcW w:w="708" w:type="dxa"/>
            <w:tcBorders>
              <w:top w:val="single" w:color="000000" w:sz="4" w:space="0"/>
              <w:left w:val="single" w:color="000000" w:sz="4" w:space="0"/>
              <w:bottom w:val="nil"/>
              <w:right w:val="single" w:color="000000" w:sz="4" w:space="0"/>
            </w:tcBorders>
          </w:tcPr>
          <w:p w14:paraId="6A15DE0C">
            <w:pPr>
              <w:pStyle w:val="17"/>
              <w:rPr>
                <w:rFonts w:ascii="Times New Roman"/>
                <w:sz w:val="20"/>
              </w:rPr>
            </w:pPr>
          </w:p>
        </w:tc>
        <w:tc>
          <w:tcPr>
            <w:tcW w:w="6643" w:type="dxa"/>
            <w:tcBorders>
              <w:top w:val="single" w:color="000000" w:sz="4" w:space="0"/>
              <w:left w:val="single" w:color="000000" w:sz="4" w:space="0"/>
              <w:bottom w:val="nil"/>
            </w:tcBorders>
          </w:tcPr>
          <w:p w14:paraId="2A9D711B">
            <w:pPr>
              <w:pStyle w:val="17"/>
              <w:spacing w:before="77"/>
              <w:ind w:left="108"/>
              <w:rPr>
                <w:sz w:val="21"/>
              </w:rPr>
            </w:pPr>
            <w:r>
              <w:rPr>
                <w:sz w:val="21"/>
              </w:rPr>
              <w:t xml:space="preserve">（一）评分内容： </w:t>
            </w:r>
          </w:p>
        </w:tc>
      </w:tr>
      <w:tr w14:paraId="5DB1FBE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36FCFA7D">
            <w:pPr>
              <w:pStyle w:val="17"/>
              <w:rPr>
                <w:rFonts w:ascii="Times New Roman"/>
                <w:sz w:val="20"/>
              </w:rPr>
            </w:pPr>
          </w:p>
        </w:tc>
        <w:tc>
          <w:tcPr>
            <w:tcW w:w="1508" w:type="dxa"/>
            <w:tcBorders>
              <w:top w:val="nil"/>
              <w:left w:val="single" w:color="000000" w:sz="4" w:space="0"/>
              <w:bottom w:val="nil"/>
              <w:right w:val="single" w:color="000000" w:sz="4" w:space="0"/>
            </w:tcBorders>
          </w:tcPr>
          <w:p w14:paraId="30F5D2FA">
            <w:pPr>
              <w:pStyle w:val="17"/>
              <w:rPr>
                <w:rFonts w:ascii="Times New Roman"/>
                <w:sz w:val="20"/>
              </w:rPr>
            </w:pPr>
          </w:p>
        </w:tc>
        <w:tc>
          <w:tcPr>
            <w:tcW w:w="708" w:type="dxa"/>
            <w:tcBorders>
              <w:top w:val="nil"/>
              <w:left w:val="single" w:color="000000" w:sz="4" w:space="0"/>
              <w:bottom w:val="nil"/>
              <w:right w:val="single" w:color="000000" w:sz="4" w:space="0"/>
            </w:tcBorders>
          </w:tcPr>
          <w:p w14:paraId="18391D4C">
            <w:pPr>
              <w:pStyle w:val="17"/>
              <w:rPr>
                <w:rFonts w:ascii="Times New Roman"/>
                <w:sz w:val="20"/>
              </w:rPr>
            </w:pPr>
          </w:p>
        </w:tc>
        <w:tc>
          <w:tcPr>
            <w:tcW w:w="6643" w:type="dxa"/>
            <w:tcBorders>
              <w:top w:val="nil"/>
              <w:left w:val="single" w:color="000000" w:sz="4" w:space="0"/>
              <w:bottom w:val="nil"/>
            </w:tcBorders>
          </w:tcPr>
          <w:p w14:paraId="07B48090">
            <w:pPr>
              <w:pStyle w:val="17"/>
              <w:spacing w:before="45"/>
              <w:ind w:left="140"/>
              <w:rPr>
                <w:sz w:val="21"/>
              </w:rPr>
            </w:pPr>
            <w:r>
              <w:rPr>
                <w:spacing w:val="-6"/>
                <w:w w:val="95"/>
                <w:sz w:val="21"/>
              </w:rPr>
              <w:t>供应商在深圳市内具有配送场所</w:t>
            </w:r>
            <w:r>
              <w:rPr>
                <w:w w:val="95"/>
                <w:sz w:val="21"/>
              </w:rPr>
              <w:t>（自有或租赁</w:t>
            </w:r>
            <w:r>
              <w:rPr>
                <w:spacing w:val="-75"/>
                <w:w w:val="95"/>
                <w:sz w:val="21"/>
              </w:rPr>
              <w:t>）</w:t>
            </w:r>
            <w:r>
              <w:rPr>
                <w:spacing w:val="-25"/>
                <w:w w:val="95"/>
                <w:sz w:val="21"/>
              </w:rPr>
              <w:t>情况：</w:t>
            </w:r>
            <w:r>
              <w:rPr>
                <w:spacing w:val="27"/>
                <w:sz w:val="21"/>
              </w:rPr>
              <w:t xml:space="preserve">  </w:t>
            </w:r>
            <w:r>
              <w:rPr>
                <w:w w:val="95"/>
                <w:sz w:val="21"/>
              </w:rPr>
              <w:t>①面积＞300</w:t>
            </w:r>
            <w:r>
              <w:rPr>
                <w:spacing w:val="161"/>
                <w:sz w:val="21"/>
              </w:rPr>
              <w:t xml:space="preserve"> </w:t>
            </w:r>
            <w:r>
              <w:rPr>
                <w:w w:val="95"/>
                <w:sz w:val="21"/>
              </w:rPr>
              <w:t>平</w:t>
            </w:r>
          </w:p>
        </w:tc>
      </w:tr>
      <w:tr w14:paraId="1246CAE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0C7AC90E">
            <w:pPr>
              <w:pStyle w:val="17"/>
              <w:rPr>
                <w:rFonts w:ascii="Times New Roman"/>
                <w:sz w:val="20"/>
              </w:rPr>
            </w:pPr>
          </w:p>
        </w:tc>
        <w:tc>
          <w:tcPr>
            <w:tcW w:w="1508" w:type="dxa"/>
            <w:tcBorders>
              <w:top w:val="nil"/>
              <w:left w:val="single" w:color="000000" w:sz="4" w:space="0"/>
              <w:bottom w:val="nil"/>
              <w:right w:val="single" w:color="000000" w:sz="4" w:space="0"/>
            </w:tcBorders>
          </w:tcPr>
          <w:p w14:paraId="08CAE6CC">
            <w:pPr>
              <w:pStyle w:val="17"/>
              <w:rPr>
                <w:rFonts w:ascii="Times New Roman"/>
                <w:sz w:val="20"/>
              </w:rPr>
            </w:pPr>
          </w:p>
        </w:tc>
        <w:tc>
          <w:tcPr>
            <w:tcW w:w="708" w:type="dxa"/>
            <w:tcBorders>
              <w:top w:val="nil"/>
              <w:left w:val="single" w:color="000000" w:sz="4" w:space="0"/>
              <w:bottom w:val="nil"/>
              <w:right w:val="single" w:color="000000" w:sz="4" w:space="0"/>
            </w:tcBorders>
          </w:tcPr>
          <w:p w14:paraId="2C8FF863">
            <w:pPr>
              <w:pStyle w:val="17"/>
              <w:rPr>
                <w:rFonts w:ascii="Times New Roman"/>
                <w:sz w:val="20"/>
              </w:rPr>
            </w:pPr>
          </w:p>
        </w:tc>
        <w:tc>
          <w:tcPr>
            <w:tcW w:w="6643" w:type="dxa"/>
            <w:tcBorders>
              <w:top w:val="nil"/>
              <w:left w:val="single" w:color="000000" w:sz="4" w:space="0"/>
              <w:bottom w:val="nil"/>
            </w:tcBorders>
          </w:tcPr>
          <w:p w14:paraId="73D9A231">
            <w:pPr>
              <w:pStyle w:val="17"/>
              <w:spacing w:before="45"/>
              <w:ind w:left="140"/>
              <w:rPr>
                <w:sz w:val="21"/>
              </w:rPr>
            </w:pPr>
            <w:r>
              <w:rPr>
                <w:spacing w:val="-12"/>
                <w:sz w:val="21"/>
              </w:rPr>
              <w:t xml:space="preserve">方米的得 </w:t>
            </w:r>
            <w:r>
              <w:rPr>
                <w:sz w:val="21"/>
              </w:rPr>
              <w:t>10</w:t>
            </w:r>
            <w:r>
              <w:rPr>
                <w:spacing w:val="-14"/>
                <w:sz w:val="21"/>
              </w:rPr>
              <w:t xml:space="preserve"> 分； </w:t>
            </w:r>
            <w:r>
              <w:rPr>
                <w:sz w:val="21"/>
              </w:rPr>
              <w:t>②200</w:t>
            </w:r>
            <w:r>
              <w:rPr>
                <w:spacing w:val="-1"/>
                <w:sz w:val="21"/>
              </w:rPr>
              <w:t xml:space="preserve"> 平方米≤面积</w:t>
            </w:r>
            <w:r>
              <w:rPr>
                <w:sz w:val="21"/>
              </w:rPr>
              <w:t>≤300</w:t>
            </w:r>
            <w:r>
              <w:rPr>
                <w:spacing w:val="-8"/>
                <w:sz w:val="21"/>
              </w:rPr>
              <w:t xml:space="preserve"> 平方米的得 </w:t>
            </w:r>
            <w:r>
              <w:rPr>
                <w:sz w:val="21"/>
              </w:rPr>
              <w:t>6</w:t>
            </w:r>
            <w:r>
              <w:rPr>
                <w:spacing w:val="-14"/>
                <w:sz w:val="21"/>
              </w:rPr>
              <w:t xml:space="preserve"> 分； </w:t>
            </w:r>
            <w:r>
              <w:rPr>
                <w:sz w:val="21"/>
              </w:rPr>
              <w:t>③0</w:t>
            </w:r>
          </w:p>
        </w:tc>
      </w:tr>
      <w:tr w14:paraId="1AAB49D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55CBDC8F">
            <w:pPr>
              <w:pStyle w:val="17"/>
              <w:rPr>
                <w:rFonts w:ascii="Times New Roman"/>
                <w:sz w:val="20"/>
              </w:rPr>
            </w:pPr>
          </w:p>
        </w:tc>
        <w:tc>
          <w:tcPr>
            <w:tcW w:w="1508" w:type="dxa"/>
            <w:tcBorders>
              <w:top w:val="nil"/>
              <w:left w:val="single" w:color="000000" w:sz="4" w:space="0"/>
              <w:bottom w:val="nil"/>
              <w:right w:val="single" w:color="000000" w:sz="4" w:space="0"/>
            </w:tcBorders>
          </w:tcPr>
          <w:p w14:paraId="76C57358">
            <w:pPr>
              <w:pStyle w:val="17"/>
              <w:rPr>
                <w:rFonts w:ascii="Times New Roman"/>
                <w:sz w:val="20"/>
              </w:rPr>
            </w:pPr>
          </w:p>
        </w:tc>
        <w:tc>
          <w:tcPr>
            <w:tcW w:w="708" w:type="dxa"/>
            <w:tcBorders>
              <w:top w:val="nil"/>
              <w:left w:val="single" w:color="000000" w:sz="4" w:space="0"/>
              <w:bottom w:val="nil"/>
              <w:right w:val="single" w:color="000000" w:sz="4" w:space="0"/>
            </w:tcBorders>
          </w:tcPr>
          <w:p w14:paraId="519D8770">
            <w:pPr>
              <w:pStyle w:val="17"/>
              <w:rPr>
                <w:rFonts w:ascii="Times New Roman"/>
                <w:sz w:val="20"/>
              </w:rPr>
            </w:pPr>
          </w:p>
        </w:tc>
        <w:tc>
          <w:tcPr>
            <w:tcW w:w="6643" w:type="dxa"/>
            <w:tcBorders>
              <w:top w:val="nil"/>
              <w:left w:val="single" w:color="000000" w:sz="4" w:space="0"/>
              <w:bottom w:val="nil"/>
            </w:tcBorders>
          </w:tcPr>
          <w:p w14:paraId="7F0C5DAB">
            <w:pPr>
              <w:pStyle w:val="17"/>
              <w:spacing w:before="45"/>
              <w:ind w:left="140"/>
              <w:rPr>
                <w:sz w:val="21"/>
              </w:rPr>
            </w:pPr>
            <w:r>
              <w:rPr>
                <w:w w:val="95"/>
                <w:sz w:val="21"/>
              </w:rPr>
              <w:t>＜面积＜200</w:t>
            </w:r>
            <w:r>
              <w:rPr>
                <w:spacing w:val="9"/>
                <w:w w:val="95"/>
                <w:sz w:val="21"/>
              </w:rPr>
              <w:t xml:space="preserve"> 平方米的得 </w:t>
            </w:r>
            <w:r>
              <w:rPr>
                <w:w w:val="95"/>
                <w:sz w:val="21"/>
              </w:rPr>
              <w:t>2</w:t>
            </w:r>
            <w:r>
              <w:rPr>
                <w:spacing w:val="-2"/>
                <w:w w:val="95"/>
                <w:sz w:val="21"/>
              </w:rPr>
              <w:t xml:space="preserve"> 分。不具备配送场所或未提供有效证明文</w:t>
            </w:r>
          </w:p>
        </w:tc>
      </w:tr>
      <w:tr w14:paraId="46A36AE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2AD10672">
            <w:pPr>
              <w:pStyle w:val="17"/>
              <w:rPr>
                <w:rFonts w:ascii="Times New Roman"/>
                <w:sz w:val="20"/>
              </w:rPr>
            </w:pPr>
          </w:p>
        </w:tc>
        <w:tc>
          <w:tcPr>
            <w:tcW w:w="1508" w:type="dxa"/>
            <w:tcBorders>
              <w:top w:val="nil"/>
              <w:left w:val="single" w:color="000000" w:sz="4" w:space="0"/>
              <w:bottom w:val="nil"/>
              <w:right w:val="single" w:color="000000" w:sz="4" w:space="0"/>
            </w:tcBorders>
          </w:tcPr>
          <w:p w14:paraId="106F6780">
            <w:pPr>
              <w:pStyle w:val="17"/>
              <w:rPr>
                <w:rFonts w:ascii="Times New Roman"/>
                <w:sz w:val="20"/>
              </w:rPr>
            </w:pPr>
          </w:p>
        </w:tc>
        <w:tc>
          <w:tcPr>
            <w:tcW w:w="708" w:type="dxa"/>
            <w:tcBorders>
              <w:top w:val="nil"/>
              <w:left w:val="single" w:color="000000" w:sz="4" w:space="0"/>
              <w:bottom w:val="nil"/>
              <w:right w:val="single" w:color="000000" w:sz="4" w:space="0"/>
            </w:tcBorders>
          </w:tcPr>
          <w:p w14:paraId="1DCD908C">
            <w:pPr>
              <w:pStyle w:val="17"/>
              <w:rPr>
                <w:rFonts w:ascii="Times New Roman"/>
                <w:sz w:val="20"/>
              </w:rPr>
            </w:pPr>
          </w:p>
        </w:tc>
        <w:tc>
          <w:tcPr>
            <w:tcW w:w="6643" w:type="dxa"/>
            <w:tcBorders>
              <w:top w:val="nil"/>
              <w:left w:val="single" w:color="000000" w:sz="4" w:space="0"/>
              <w:bottom w:val="nil"/>
            </w:tcBorders>
          </w:tcPr>
          <w:p w14:paraId="7147CE1A">
            <w:pPr>
              <w:pStyle w:val="17"/>
              <w:spacing w:before="45"/>
              <w:ind w:left="140"/>
              <w:rPr>
                <w:sz w:val="21"/>
              </w:rPr>
            </w:pPr>
            <w:r>
              <w:rPr>
                <w:sz w:val="21"/>
              </w:rPr>
              <w:t xml:space="preserve">件的不得分。 </w:t>
            </w:r>
          </w:p>
        </w:tc>
      </w:tr>
      <w:tr w14:paraId="0084894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27294C4E">
            <w:pPr>
              <w:pStyle w:val="17"/>
              <w:rPr>
                <w:rFonts w:ascii="Times New Roman"/>
                <w:sz w:val="20"/>
              </w:rPr>
            </w:pPr>
          </w:p>
        </w:tc>
        <w:tc>
          <w:tcPr>
            <w:tcW w:w="1508" w:type="dxa"/>
            <w:tcBorders>
              <w:top w:val="nil"/>
              <w:left w:val="single" w:color="000000" w:sz="4" w:space="0"/>
              <w:bottom w:val="nil"/>
              <w:right w:val="single" w:color="000000" w:sz="4" w:space="0"/>
            </w:tcBorders>
          </w:tcPr>
          <w:p w14:paraId="4821AB4A">
            <w:pPr>
              <w:pStyle w:val="17"/>
              <w:rPr>
                <w:rFonts w:ascii="Times New Roman"/>
                <w:sz w:val="20"/>
              </w:rPr>
            </w:pPr>
          </w:p>
        </w:tc>
        <w:tc>
          <w:tcPr>
            <w:tcW w:w="708" w:type="dxa"/>
            <w:tcBorders>
              <w:top w:val="nil"/>
              <w:left w:val="single" w:color="000000" w:sz="4" w:space="0"/>
              <w:bottom w:val="nil"/>
              <w:right w:val="single" w:color="000000" w:sz="4" w:space="0"/>
            </w:tcBorders>
          </w:tcPr>
          <w:p w14:paraId="58CCEE5E">
            <w:pPr>
              <w:pStyle w:val="17"/>
              <w:rPr>
                <w:rFonts w:ascii="Times New Roman"/>
                <w:sz w:val="20"/>
              </w:rPr>
            </w:pPr>
          </w:p>
        </w:tc>
        <w:tc>
          <w:tcPr>
            <w:tcW w:w="6643" w:type="dxa"/>
            <w:tcBorders>
              <w:top w:val="nil"/>
              <w:left w:val="single" w:color="000000" w:sz="4" w:space="0"/>
              <w:bottom w:val="nil"/>
            </w:tcBorders>
          </w:tcPr>
          <w:p w14:paraId="0B13EC36">
            <w:pPr>
              <w:pStyle w:val="17"/>
              <w:spacing w:before="45"/>
              <w:ind w:left="108"/>
              <w:rPr>
                <w:sz w:val="21"/>
              </w:rPr>
            </w:pPr>
            <w:r>
              <w:rPr>
                <w:sz w:val="21"/>
              </w:rPr>
              <w:t xml:space="preserve">（二）评分依据： </w:t>
            </w:r>
          </w:p>
        </w:tc>
      </w:tr>
      <w:tr w14:paraId="185C840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0E7127C8">
            <w:pPr>
              <w:pStyle w:val="17"/>
              <w:rPr>
                <w:rFonts w:ascii="Times New Roman"/>
                <w:sz w:val="20"/>
              </w:rPr>
            </w:pPr>
          </w:p>
        </w:tc>
        <w:tc>
          <w:tcPr>
            <w:tcW w:w="1508" w:type="dxa"/>
            <w:tcBorders>
              <w:top w:val="nil"/>
              <w:left w:val="single" w:color="000000" w:sz="4" w:space="0"/>
              <w:bottom w:val="nil"/>
              <w:right w:val="single" w:color="000000" w:sz="4" w:space="0"/>
            </w:tcBorders>
          </w:tcPr>
          <w:p w14:paraId="63A9D43E">
            <w:pPr>
              <w:pStyle w:val="17"/>
              <w:spacing w:before="45"/>
              <w:ind w:left="333"/>
              <w:rPr>
                <w:sz w:val="21"/>
              </w:rPr>
            </w:pPr>
            <w:r>
              <w:rPr>
                <w:sz w:val="21"/>
              </w:rPr>
              <w:t xml:space="preserve">配送场所 </w:t>
            </w:r>
          </w:p>
        </w:tc>
        <w:tc>
          <w:tcPr>
            <w:tcW w:w="708" w:type="dxa"/>
            <w:tcBorders>
              <w:top w:val="nil"/>
              <w:left w:val="single" w:color="000000" w:sz="4" w:space="0"/>
              <w:bottom w:val="nil"/>
              <w:right w:val="single" w:color="000000" w:sz="4" w:space="0"/>
            </w:tcBorders>
          </w:tcPr>
          <w:p w14:paraId="18A23C48">
            <w:pPr>
              <w:pStyle w:val="17"/>
              <w:spacing w:before="45"/>
              <w:ind w:left="175" w:right="61"/>
              <w:jc w:val="center"/>
              <w:rPr>
                <w:sz w:val="21"/>
              </w:rPr>
            </w:pPr>
            <w:r>
              <w:rPr>
                <w:sz w:val="21"/>
              </w:rPr>
              <w:t xml:space="preserve">10 </w:t>
            </w:r>
          </w:p>
        </w:tc>
        <w:tc>
          <w:tcPr>
            <w:tcW w:w="6643" w:type="dxa"/>
            <w:tcBorders>
              <w:top w:val="nil"/>
              <w:left w:val="single" w:color="000000" w:sz="4" w:space="0"/>
              <w:bottom w:val="nil"/>
            </w:tcBorders>
          </w:tcPr>
          <w:p w14:paraId="4280644B">
            <w:pPr>
              <w:pStyle w:val="17"/>
              <w:spacing w:before="45"/>
              <w:ind w:left="140"/>
              <w:rPr>
                <w:sz w:val="21"/>
              </w:rPr>
            </w:pPr>
            <w:r>
              <w:rPr>
                <w:sz w:val="21"/>
              </w:rPr>
              <w:t>1.如为供应商自有的，需提供产权证明（须体现该场所所有权属于供</w:t>
            </w:r>
          </w:p>
        </w:tc>
      </w:tr>
      <w:tr w14:paraId="448F1C3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3258E1A2">
            <w:pPr>
              <w:pStyle w:val="17"/>
              <w:rPr>
                <w:rFonts w:ascii="Times New Roman"/>
                <w:sz w:val="20"/>
              </w:rPr>
            </w:pPr>
          </w:p>
        </w:tc>
        <w:tc>
          <w:tcPr>
            <w:tcW w:w="1508" w:type="dxa"/>
            <w:tcBorders>
              <w:top w:val="nil"/>
              <w:left w:val="single" w:color="000000" w:sz="4" w:space="0"/>
              <w:bottom w:val="nil"/>
              <w:right w:val="single" w:color="000000" w:sz="4" w:space="0"/>
            </w:tcBorders>
          </w:tcPr>
          <w:p w14:paraId="42D056A1">
            <w:pPr>
              <w:pStyle w:val="17"/>
              <w:rPr>
                <w:rFonts w:ascii="Times New Roman"/>
                <w:sz w:val="20"/>
              </w:rPr>
            </w:pPr>
          </w:p>
        </w:tc>
        <w:tc>
          <w:tcPr>
            <w:tcW w:w="708" w:type="dxa"/>
            <w:tcBorders>
              <w:top w:val="nil"/>
              <w:left w:val="single" w:color="000000" w:sz="4" w:space="0"/>
              <w:bottom w:val="nil"/>
              <w:right w:val="single" w:color="000000" w:sz="4" w:space="0"/>
            </w:tcBorders>
          </w:tcPr>
          <w:p w14:paraId="52FADD10">
            <w:pPr>
              <w:pStyle w:val="17"/>
              <w:rPr>
                <w:rFonts w:ascii="Times New Roman"/>
                <w:sz w:val="20"/>
              </w:rPr>
            </w:pPr>
          </w:p>
        </w:tc>
        <w:tc>
          <w:tcPr>
            <w:tcW w:w="6643" w:type="dxa"/>
            <w:tcBorders>
              <w:top w:val="nil"/>
              <w:left w:val="single" w:color="000000" w:sz="4" w:space="0"/>
              <w:bottom w:val="nil"/>
            </w:tcBorders>
          </w:tcPr>
          <w:p w14:paraId="63DD22E4">
            <w:pPr>
              <w:pStyle w:val="17"/>
              <w:spacing w:before="45"/>
              <w:ind w:left="140"/>
              <w:rPr>
                <w:sz w:val="21"/>
              </w:rPr>
            </w:pPr>
            <w:r>
              <w:rPr>
                <w:sz w:val="21"/>
              </w:rPr>
              <w:t>应商</w:t>
            </w:r>
            <w:r>
              <w:rPr>
                <w:spacing w:val="-105"/>
                <w:sz w:val="21"/>
              </w:rPr>
              <w:t>）</w:t>
            </w:r>
            <w:r>
              <w:rPr>
                <w:spacing w:val="-1"/>
                <w:sz w:val="21"/>
              </w:rPr>
              <w:t>；</w:t>
            </w:r>
            <w:r>
              <w:rPr>
                <w:sz w:val="21"/>
              </w:rPr>
              <w:t xml:space="preserve"> </w:t>
            </w:r>
          </w:p>
        </w:tc>
      </w:tr>
      <w:tr w14:paraId="5AE0649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3EBCBE89">
            <w:pPr>
              <w:pStyle w:val="17"/>
              <w:rPr>
                <w:rFonts w:ascii="Times New Roman"/>
                <w:sz w:val="20"/>
              </w:rPr>
            </w:pPr>
          </w:p>
        </w:tc>
        <w:tc>
          <w:tcPr>
            <w:tcW w:w="1508" w:type="dxa"/>
            <w:tcBorders>
              <w:top w:val="nil"/>
              <w:left w:val="single" w:color="000000" w:sz="4" w:space="0"/>
              <w:bottom w:val="nil"/>
              <w:right w:val="single" w:color="000000" w:sz="4" w:space="0"/>
            </w:tcBorders>
          </w:tcPr>
          <w:p w14:paraId="5B58E4D0">
            <w:pPr>
              <w:pStyle w:val="17"/>
              <w:rPr>
                <w:rFonts w:ascii="Times New Roman"/>
                <w:sz w:val="20"/>
              </w:rPr>
            </w:pPr>
          </w:p>
        </w:tc>
        <w:tc>
          <w:tcPr>
            <w:tcW w:w="708" w:type="dxa"/>
            <w:tcBorders>
              <w:top w:val="nil"/>
              <w:left w:val="single" w:color="000000" w:sz="4" w:space="0"/>
              <w:bottom w:val="nil"/>
              <w:right w:val="single" w:color="000000" w:sz="4" w:space="0"/>
            </w:tcBorders>
          </w:tcPr>
          <w:p w14:paraId="3C8817E9">
            <w:pPr>
              <w:pStyle w:val="17"/>
              <w:rPr>
                <w:rFonts w:ascii="Times New Roman"/>
                <w:sz w:val="20"/>
              </w:rPr>
            </w:pPr>
          </w:p>
        </w:tc>
        <w:tc>
          <w:tcPr>
            <w:tcW w:w="6643" w:type="dxa"/>
            <w:tcBorders>
              <w:top w:val="nil"/>
              <w:left w:val="single" w:color="000000" w:sz="4" w:space="0"/>
              <w:bottom w:val="nil"/>
            </w:tcBorders>
          </w:tcPr>
          <w:p w14:paraId="3E2B533E">
            <w:pPr>
              <w:pStyle w:val="17"/>
              <w:spacing w:before="45"/>
              <w:ind w:left="140"/>
              <w:rPr>
                <w:sz w:val="21"/>
              </w:rPr>
            </w:pPr>
            <w:r>
              <w:rPr>
                <w:sz w:val="21"/>
              </w:rPr>
              <w:t>2.如为租赁的，需提供租赁合同关键页【租赁人（或承租人）须为供</w:t>
            </w:r>
          </w:p>
        </w:tc>
      </w:tr>
      <w:tr w14:paraId="306B6AB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3E380C65">
            <w:pPr>
              <w:pStyle w:val="17"/>
              <w:rPr>
                <w:rFonts w:ascii="Times New Roman"/>
                <w:sz w:val="20"/>
              </w:rPr>
            </w:pPr>
          </w:p>
        </w:tc>
        <w:tc>
          <w:tcPr>
            <w:tcW w:w="1508" w:type="dxa"/>
            <w:tcBorders>
              <w:top w:val="nil"/>
              <w:left w:val="single" w:color="000000" w:sz="4" w:space="0"/>
              <w:bottom w:val="nil"/>
              <w:right w:val="single" w:color="000000" w:sz="4" w:space="0"/>
            </w:tcBorders>
          </w:tcPr>
          <w:p w14:paraId="6AF37E51">
            <w:pPr>
              <w:pStyle w:val="17"/>
              <w:rPr>
                <w:rFonts w:ascii="Times New Roman"/>
                <w:sz w:val="20"/>
              </w:rPr>
            </w:pPr>
          </w:p>
        </w:tc>
        <w:tc>
          <w:tcPr>
            <w:tcW w:w="708" w:type="dxa"/>
            <w:tcBorders>
              <w:top w:val="nil"/>
              <w:left w:val="single" w:color="000000" w:sz="4" w:space="0"/>
              <w:bottom w:val="nil"/>
              <w:right w:val="single" w:color="000000" w:sz="4" w:space="0"/>
            </w:tcBorders>
          </w:tcPr>
          <w:p w14:paraId="287812F9">
            <w:pPr>
              <w:pStyle w:val="17"/>
              <w:rPr>
                <w:rFonts w:ascii="Times New Roman"/>
                <w:sz w:val="20"/>
              </w:rPr>
            </w:pPr>
          </w:p>
        </w:tc>
        <w:tc>
          <w:tcPr>
            <w:tcW w:w="6643" w:type="dxa"/>
            <w:tcBorders>
              <w:top w:val="nil"/>
              <w:left w:val="single" w:color="000000" w:sz="4" w:space="0"/>
              <w:bottom w:val="nil"/>
            </w:tcBorders>
          </w:tcPr>
          <w:p w14:paraId="212AF11E">
            <w:pPr>
              <w:pStyle w:val="17"/>
              <w:spacing w:before="45"/>
              <w:ind w:left="140"/>
              <w:rPr>
                <w:sz w:val="21"/>
              </w:rPr>
            </w:pPr>
            <w:r>
              <w:rPr>
                <w:spacing w:val="-27"/>
                <w:sz w:val="21"/>
              </w:rPr>
              <w:t>应商】；</w:t>
            </w:r>
            <w:r>
              <w:rPr>
                <w:sz w:val="21"/>
              </w:rPr>
              <w:t xml:space="preserve"> </w:t>
            </w:r>
          </w:p>
        </w:tc>
      </w:tr>
      <w:tr w14:paraId="5837F7B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0810E37E">
            <w:pPr>
              <w:pStyle w:val="17"/>
              <w:rPr>
                <w:rFonts w:ascii="Times New Roman"/>
                <w:sz w:val="20"/>
              </w:rPr>
            </w:pPr>
          </w:p>
        </w:tc>
        <w:tc>
          <w:tcPr>
            <w:tcW w:w="1508" w:type="dxa"/>
            <w:tcBorders>
              <w:top w:val="nil"/>
              <w:left w:val="single" w:color="000000" w:sz="4" w:space="0"/>
              <w:bottom w:val="nil"/>
              <w:right w:val="single" w:color="000000" w:sz="4" w:space="0"/>
            </w:tcBorders>
          </w:tcPr>
          <w:p w14:paraId="36DA5833">
            <w:pPr>
              <w:pStyle w:val="17"/>
              <w:rPr>
                <w:rFonts w:ascii="Times New Roman"/>
                <w:sz w:val="20"/>
              </w:rPr>
            </w:pPr>
          </w:p>
        </w:tc>
        <w:tc>
          <w:tcPr>
            <w:tcW w:w="708" w:type="dxa"/>
            <w:tcBorders>
              <w:top w:val="nil"/>
              <w:left w:val="single" w:color="000000" w:sz="4" w:space="0"/>
              <w:bottom w:val="nil"/>
              <w:right w:val="single" w:color="000000" w:sz="4" w:space="0"/>
            </w:tcBorders>
          </w:tcPr>
          <w:p w14:paraId="633033EC">
            <w:pPr>
              <w:pStyle w:val="17"/>
              <w:rPr>
                <w:rFonts w:ascii="Times New Roman"/>
                <w:sz w:val="20"/>
              </w:rPr>
            </w:pPr>
          </w:p>
        </w:tc>
        <w:tc>
          <w:tcPr>
            <w:tcW w:w="6643" w:type="dxa"/>
            <w:tcBorders>
              <w:top w:val="nil"/>
              <w:left w:val="single" w:color="000000" w:sz="4" w:space="0"/>
              <w:bottom w:val="nil"/>
            </w:tcBorders>
          </w:tcPr>
          <w:p w14:paraId="482A9000">
            <w:pPr>
              <w:pStyle w:val="17"/>
              <w:spacing w:before="45"/>
              <w:ind w:left="140"/>
              <w:rPr>
                <w:sz w:val="21"/>
              </w:rPr>
            </w:pPr>
            <w:r>
              <w:rPr>
                <w:sz w:val="21"/>
              </w:rPr>
              <w:t>3.上述材料须能体现面积信息，均提供复印件或扫描件加盖供应商公</w:t>
            </w:r>
          </w:p>
        </w:tc>
      </w:tr>
      <w:tr w14:paraId="7E1F402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30" w:hRule="atLeast"/>
        </w:trPr>
        <w:tc>
          <w:tcPr>
            <w:tcW w:w="1385" w:type="dxa"/>
            <w:tcBorders>
              <w:top w:val="nil"/>
              <w:bottom w:val="nil"/>
              <w:right w:val="single" w:color="000000" w:sz="4" w:space="0"/>
            </w:tcBorders>
          </w:tcPr>
          <w:p w14:paraId="6C755C69">
            <w:pPr>
              <w:pStyle w:val="17"/>
              <w:rPr>
                <w:rFonts w:ascii="Times New Roman"/>
                <w:sz w:val="20"/>
              </w:rPr>
            </w:pPr>
          </w:p>
        </w:tc>
        <w:tc>
          <w:tcPr>
            <w:tcW w:w="1508" w:type="dxa"/>
            <w:tcBorders>
              <w:top w:val="nil"/>
              <w:left w:val="single" w:color="000000" w:sz="4" w:space="0"/>
              <w:bottom w:val="nil"/>
              <w:right w:val="single" w:color="000000" w:sz="4" w:space="0"/>
            </w:tcBorders>
          </w:tcPr>
          <w:p w14:paraId="2B1D2619">
            <w:pPr>
              <w:pStyle w:val="17"/>
              <w:rPr>
                <w:rFonts w:ascii="Times New Roman"/>
                <w:sz w:val="20"/>
              </w:rPr>
            </w:pPr>
          </w:p>
        </w:tc>
        <w:tc>
          <w:tcPr>
            <w:tcW w:w="708" w:type="dxa"/>
            <w:tcBorders>
              <w:top w:val="nil"/>
              <w:left w:val="single" w:color="000000" w:sz="4" w:space="0"/>
              <w:bottom w:val="nil"/>
              <w:right w:val="single" w:color="000000" w:sz="4" w:space="0"/>
            </w:tcBorders>
          </w:tcPr>
          <w:p w14:paraId="3789EFA6">
            <w:pPr>
              <w:pStyle w:val="17"/>
              <w:rPr>
                <w:rFonts w:ascii="Times New Roman"/>
                <w:sz w:val="20"/>
              </w:rPr>
            </w:pPr>
          </w:p>
        </w:tc>
        <w:tc>
          <w:tcPr>
            <w:tcW w:w="6643" w:type="dxa"/>
            <w:tcBorders>
              <w:top w:val="nil"/>
              <w:left w:val="single" w:color="000000" w:sz="4" w:space="0"/>
              <w:bottom w:val="nil"/>
            </w:tcBorders>
          </w:tcPr>
          <w:p w14:paraId="47D70E5A">
            <w:pPr>
              <w:pStyle w:val="17"/>
              <w:spacing w:before="45" w:line="265" w:lineRule="exact"/>
              <w:ind w:left="140"/>
              <w:rPr>
                <w:sz w:val="21"/>
              </w:rPr>
            </w:pPr>
            <w:r>
              <w:rPr>
                <w:sz w:val="21"/>
              </w:rPr>
              <w:t>章，原件备查。未按要求提供或提供不清晰导致专家无法判断的，均</w:t>
            </w:r>
          </w:p>
        </w:tc>
      </w:tr>
      <w:tr w14:paraId="6053853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56" w:hRule="atLeast"/>
        </w:trPr>
        <w:tc>
          <w:tcPr>
            <w:tcW w:w="1385" w:type="dxa"/>
            <w:tcBorders>
              <w:top w:val="nil"/>
              <w:bottom w:val="nil"/>
              <w:right w:val="single" w:color="000000" w:sz="4" w:space="0"/>
            </w:tcBorders>
          </w:tcPr>
          <w:p w14:paraId="1DEB6242">
            <w:pPr>
              <w:pStyle w:val="17"/>
              <w:spacing w:before="16"/>
              <w:ind w:left="136" w:right="24"/>
              <w:jc w:val="center"/>
              <w:rPr>
                <w:b/>
                <w:sz w:val="21"/>
              </w:rPr>
            </w:pPr>
            <w:r>
              <w:rPr>
                <w:b/>
                <w:spacing w:val="-24"/>
                <w:w w:val="99"/>
                <w:sz w:val="21"/>
              </w:rPr>
              <w:t>商务部分</w:t>
            </w:r>
            <w:r>
              <w:rPr>
                <w:b/>
                <w:w w:val="99"/>
                <w:sz w:val="21"/>
              </w:rPr>
              <w:t>（</w:t>
            </w:r>
            <w:r>
              <w:rPr>
                <w:b/>
                <w:spacing w:val="1"/>
                <w:w w:val="99"/>
                <w:sz w:val="21"/>
              </w:rPr>
              <w:t>S</w:t>
            </w:r>
            <w:r>
              <w:rPr>
                <w:b/>
                <w:spacing w:val="-106"/>
                <w:w w:val="99"/>
                <w:sz w:val="21"/>
              </w:rPr>
              <w:t>）</w:t>
            </w:r>
            <w:r>
              <w:rPr>
                <w:b/>
                <w:w w:val="99"/>
                <w:sz w:val="21"/>
              </w:rPr>
              <w:t xml:space="preserve"> </w:t>
            </w:r>
          </w:p>
        </w:tc>
        <w:tc>
          <w:tcPr>
            <w:tcW w:w="1508" w:type="dxa"/>
            <w:tcBorders>
              <w:top w:val="nil"/>
              <w:left w:val="single" w:color="000000" w:sz="4" w:space="0"/>
              <w:bottom w:val="single" w:color="000000" w:sz="4" w:space="0"/>
              <w:right w:val="single" w:color="000000" w:sz="4" w:space="0"/>
            </w:tcBorders>
          </w:tcPr>
          <w:p w14:paraId="3A5A7283">
            <w:pPr>
              <w:pStyle w:val="17"/>
              <w:rPr>
                <w:rFonts w:ascii="Times New Roman"/>
                <w:sz w:val="20"/>
              </w:rPr>
            </w:pPr>
          </w:p>
        </w:tc>
        <w:tc>
          <w:tcPr>
            <w:tcW w:w="708" w:type="dxa"/>
            <w:tcBorders>
              <w:top w:val="nil"/>
              <w:left w:val="single" w:color="000000" w:sz="4" w:space="0"/>
              <w:bottom w:val="single" w:color="000000" w:sz="4" w:space="0"/>
              <w:right w:val="single" w:color="000000" w:sz="4" w:space="0"/>
            </w:tcBorders>
          </w:tcPr>
          <w:p w14:paraId="0F594025">
            <w:pPr>
              <w:pStyle w:val="17"/>
              <w:rPr>
                <w:rFonts w:ascii="Times New Roman"/>
                <w:sz w:val="20"/>
              </w:rPr>
            </w:pPr>
          </w:p>
        </w:tc>
        <w:tc>
          <w:tcPr>
            <w:tcW w:w="6643" w:type="dxa"/>
            <w:tcBorders>
              <w:top w:val="nil"/>
              <w:left w:val="single" w:color="000000" w:sz="4" w:space="0"/>
              <w:bottom w:val="single" w:color="000000" w:sz="4" w:space="0"/>
            </w:tcBorders>
          </w:tcPr>
          <w:p w14:paraId="0F743F9D">
            <w:pPr>
              <w:pStyle w:val="17"/>
              <w:spacing w:before="75" w:line="262" w:lineRule="exact"/>
              <w:ind w:left="140"/>
              <w:rPr>
                <w:b/>
                <w:sz w:val="21"/>
              </w:rPr>
            </w:pPr>
            <w:r>
              <w:rPr>
                <w:sz w:val="21"/>
              </w:rPr>
              <w:t>作不得分处理。</w:t>
            </w:r>
            <w:r>
              <w:rPr>
                <w:b/>
                <w:w w:val="99"/>
                <w:sz w:val="21"/>
              </w:rPr>
              <w:t xml:space="preserve"> </w:t>
            </w:r>
          </w:p>
        </w:tc>
      </w:tr>
      <w:tr w14:paraId="26885F5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87" w:hRule="atLeast"/>
        </w:trPr>
        <w:tc>
          <w:tcPr>
            <w:tcW w:w="1385" w:type="dxa"/>
            <w:tcBorders>
              <w:top w:val="nil"/>
              <w:bottom w:val="nil"/>
              <w:right w:val="single" w:color="000000" w:sz="4" w:space="0"/>
            </w:tcBorders>
          </w:tcPr>
          <w:p w14:paraId="0BE5F804">
            <w:pPr>
              <w:pStyle w:val="17"/>
              <w:spacing w:before="9"/>
              <w:ind w:left="23" w:right="24"/>
              <w:jc w:val="center"/>
              <w:rPr>
                <w:b/>
                <w:sz w:val="21"/>
              </w:rPr>
            </w:pPr>
            <w:r>
              <w:rPr>
                <w:b/>
                <w:w w:val="95"/>
                <w:sz w:val="21"/>
              </w:rPr>
              <w:t>（</w:t>
            </w:r>
            <w:r>
              <w:rPr>
                <w:b/>
                <w:spacing w:val="-14"/>
                <w:w w:val="95"/>
                <w:sz w:val="21"/>
              </w:rPr>
              <w:t xml:space="preserve">总分 </w:t>
            </w:r>
            <w:r>
              <w:rPr>
                <w:b/>
                <w:w w:val="95"/>
                <w:sz w:val="21"/>
              </w:rPr>
              <w:t>30</w:t>
            </w:r>
          </w:p>
        </w:tc>
        <w:tc>
          <w:tcPr>
            <w:tcW w:w="1508" w:type="dxa"/>
            <w:tcBorders>
              <w:top w:val="single" w:color="000000" w:sz="4" w:space="0"/>
              <w:left w:val="single" w:color="000000" w:sz="4" w:space="0"/>
              <w:bottom w:val="nil"/>
              <w:right w:val="single" w:color="000000" w:sz="4" w:space="0"/>
            </w:tcBorders>
          </w:tcPr>
          <w:p w14:paraId="57BEFAF2">
            <w:pPr>
              <w:pStyle w:val="17"/>
              <w:rPr>
                <w:rFonts w:ascii="Times New Roman"/>
                <w:sz w:val="20"/>
              </w:rPr>
            </w:pPr>
          </w:p>
        </w:tc>
        <w:tc>
          <w:tcPr>
            <w:tcW w:w="708" w:type="dxa"/>
            <w:tcBorders>
              <w:top w:val="single" w:color="000000" w:sz="4" w:space="0"/>
              <w:left w:val="single" w:color="000000" w:sz="4" w:space="0"/>
              <w:bottom w:val="nil"/>
              <w:right w:val="single" w:color="000000" w:sz="4" w:space="0"/>
            </w:tcBorders>
          </w:tcPr>
          <w:p w14:paraId="42C913B8">
            <w:pPr>
              <w:pStyle w:val="17"/>
              <w:rPr>
                <w:rFonts w:ascii="Times New Roman"/>
                <w:sz w:val="20"/>
              </w:rPr>
            </w:pPr>
          </w:p>
        </w:tc>
        <w:tc>
          <w:tcPr>
            <w:tcW w:w="6643" w:type="dxa"/>
            <w:tcBorders>
              <w:top w:val="single" w:color="000000" w:sz="4" w:space="0"/>
              <w:left w:val="single" w:color="000000" w:sz="4" w:space="0"/>
              <w:bottom w:val="nil"/>
            </w:tcBorders>
          </w:tcPr>
          <w:p w14:paraId="3DE526C8">
            <w:pPr>
              <w:pStyle w:val="17"/>
              <w:spacing w:before="136" w:line="231" w:lineRule="exact"/>
              <w:ind w:left="108"/>
              <w:rPr>
                <w:sz w:val="21"/>
              </w:rPr>
            </w:pPr>
            <w:r>
              <w:rPr>
                <w:sz w:val="21"/>
              </w:rPr>
              <w:t xml:space="preserve">（一）评分内容： </w:t>
            </w:r>
          </w:p>
        </w:tc>
      </w:tr>
      <w:tr w14:paraId="0396FE8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23" w:hRule="atLeast"/>
        </w:trPr>
        <w:tc>
          <w:tcPr>
            <w:tcW w:w="1385" w:type="dxa"/>
            <w:tcBorders>
              <w:top w:val="nil"/>
              <w:bottom w:val="nil"/>
              <w:right w:val="single" w:color="000000" w:sz="4" w:space="0"/>
            </w:tcBorders>
          </w:tcPr>
          <w:p w14:paraId="41B6F0CD">
            <w:pPr>
              <w:pStyle w:val="17"/>
              <w:spacing w:line="251" w:lineRule="exact"/>
              <w:ind w:left="127" w:right="24"/>
              <w:jc w:val="center"/>
              <w:rPr>
                <w:b/>
                <w:sz w:val="21"/>
              </w:rPr>
            </w:pPr>
            <w:r>
              <w:rPr>
                <w:b/>
                <w:sz w:val="21"/>
              </w:rPr>
              <w:t>分）</w:t>
            </w:r>
            <w:r>
              <w:rPr>
                <w:b/>
                <w:w w:val="99"/>
                <w:sz w:val="21"/>
              </w:rPr>
              <w:t xml:space="preserve"> </w:t>
            </w:r>
          </w:p>
        </w:tc>
        <w:tc>
          <w:tcPr>
            <w:tcW w:w="1508" w:type="dxa"/>
            <w:tcBorders>
              <w:top w:val="nil"/>
              <w:left w:val="single" w:color="000000" w:sz="4" w:space="0"/>
              <w:bottom w:val="nil"/>
              <w:right w:val="single" w:color="000000" w:sz="4" w:space="0"/>
            </w:tcBorders>
          </w:tcPr>
          <w:p w14:paraId="6313AAA5">
            <w:pPr>
              <w:pStyle w:val="17"/>
              <w:rPr>
                <w:rFonts w:ascii="Times New Roman"/>
                <w:sz w:val="20"/>
              </w:rPr>
            </w:pPr>
          </w:p>
        </w:tc>
        <w:tc>
          <w:tcPr>
            <w:tcW w:w="708" w:type="dxa"/>
            <w:tcBorders>
              <w:top w:val="nil"/>
              <w:left w:val="single" w:color="000000" w:sz="4" w:space="0"/>
              <w:bottom w:val="nil"/>
              <w:right w:val="single" w:color="000000" w:sz="4" w:space="0"/>
            </w:tcBorders>
          </w:tcPr>
          <w:p w14:paraId="0F1BFEEB">
            <w:pPr>
              <w:pStyle w:val="17"/>
              <w:rPr>
                <w:rFonts w:ascii="Times New Roman"/>
                <w:sz w:val="20"/>
              </w:rPr>
            </w:pPr>
          </w:p>
        </w:tc>
        <w:tc>
          <w:tcPr>
            <w:tcW w:w="6643" w:type="dxa"/>
            <w:tcBorders>
              <w:top w:val="nil"/>
              <w:left w:val="single" w:color="000000" w:sz="4" w:space="0"/>
              <w:bottom w:val="nil"/>
            </w:tcBorders>
          </w:tcPr>
          <w:p w14:paraId="4BB69AD0">
            <w:pPr>
              <w:pStyle w:val="17"/>
              <w:spacing w:before="109"/>
              <w:ind w:left="140" w:right="-29"/>
              <w:rPr>
                <w:sz w:val="21"/>
              </w:rPr>
            </w:pPr>
            <w:r>
              <w:rPr>
                <w:w w:val="95"/>
                <w:sz w:val="21"/>
              </w:rPr>
              <w:t>供应商拟投入本项目自有或租赁的配送车辆情况，每提供一辆得</w:t>
            </w:r>
            <w:r>
              <w:rPr>
                <w:spacing w:val="100"/>
                <w:sz w:val="21"/>
              </w:rPr>
              <w:t xml:space="preserve"> </w:t>
            </w:r>
            <w:r>
              <w:rPr>
                <w:w w:val="95"/>
                <w:sz w:val="21"/>
              </w:rPr>
              <w:t>5</w:t>
            </w:r>
            <w:r>
              <w:rPr>
                <w:spacing w:val="100"/>
                <w:sz w:val="21"/>
              </w:rPr>
              <w:t xml:space="preserve"> </w:t>
            </w:r>
            <w:r>
              <w:rPr>
                <w:w w:val="95"/>
                <w:sz w:val="21"/>
              </w:rPr>
              <w:t>分，</w:t>
            </w:r>
          </w:p>
        </w:tc>
      </w:tr>
      <w:tr w14:paraId="11A0D18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1E58C678">
            <w:pPr>
              <w:pStyle w:val="17"/>
              <w:rPr>
                <w:rFonts w:ascii="Times New Roman"/>
                <w:sz w:val="20"/>
              </w:rPr>
            </w:pPr>
          </w:p>
        </w:tc>
        <w:tc>
          <w:tcPr>
            <w:tcW w:w="1508" w:type="dxa"/>
            <w:tcBorders>
              <w:top w:val="nil"/>
              <w:left w:val="single" w:color="000000" w:sz="4" w:space="0"/>
              <w:bottom w:val="nil"/>
              <w:right w:val="single" w:color="000000" w:sz="4" w:space="0"/>
            </w:tcBorders>
          </w:tcPr>
          <w:p w14:paraId="39209278">
            <w:pPr>
              <w:pStyle w:val="17"/>
              <w:rPr>
                <w:rFonts w:ascii="Times New Roman"/>
                <w:sz w:val="20"/>
              </w:rPr>
            </w:pPr>
          </w:p>
        </w:tc>
        <w:tc>
          <w:tcPr>
            <w:tcW w:w="708" w:type="dxa"/>
            <w:tcBorders>
              <w:top w:val="nil"/>
              <w:left w:val="single" w:color="000000" w:sz="4" w:space="0"/>
              <w:bottom w:val="nil"/>
              <w:right w:val="single" w:color="000000" w:sz="4" w:space="0"/>
            </w:tcBorders>
          </w:tcPr>
          <w:p w14:paraId="1C662F2F">
            <w:pPr>
              <w:pStyle w:val="17"/>
              <w:rPr>
                <w:rFonts w:ascii="Times New Roman"/>
                <w:sz w:val="20"/>
              </w:rPr>
            </w:pPr>
          </w:p>
        </w:tc>
        <w:tc>
          <w:tcPr>
            <w:tcW w:w="6643" w:type="dxa"/>
            <w:tcBorders>
              <w:top w:val="nil"/>
              <w:left w:val="single" w:color="000000" w:sz="4" w:space="0"/>
              <w:bottom w:val="nil"/>
            </w:tcBorders>
          </w:tcPr>
          <w:p w14:paraId="5D5D1F25">
            <w:pPr>
              <w:pStyle w:val="17"/>
              <w:spacing w:before="45"/>
              <w:ind w:left="140"/>
              <w:rPr>
                <w:sz w:val="21"/>
              </w:rPr>
            </w:pPr>
            <w:r>
              <w:rPr>
                <w:spacing w:val="-14"/>
                <w:sz w:val="21"/>
              </w:rPr>
              <w:t xml:space="preserve">最高得 </w:t>
            </w:r>
            <w:r>
              <w:rPr>
                <w:spacing w:val="-1"/>
                <w:sz w:val="21"/>
              </w:rPr>
              <w:t>10</w:t>
            </w:r>
            <w:r>
              <w:rPr>
                <w:spacing w:val="-18"/>
                <w:sz w:val="21"/>
              </w:rPr>
              <w:t xml:space="preserve"> 分。 </w:t>
            </w:r>
          </w:p>
        </w:tc>
      </w:tr>
      <w:tr w14:paraId="1158F38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72E52844">
            <w:pPr>
              <w:pStyle w:val="17"/>
              <w:rPr>
                <w:rFonts w:ascii="Times New Roman"/>
                <w:sz w:val="20"/>
              </w:rPr>
            </w:pPr>
          </w:p>
        </w:tc>
        <w:tc>
          <w:tcPr>
            <w:tcW w:w="1508" w:type="dxa"/>
            <w:tcBorders>
              <w:top w:val="nil"/>
              <w:left w:val="single" w:color="000000" w:sz="4" w:space="0"/>
              <w:bottom w:val="nil"/>
              <w:right w:val="single" w:color="000000" w:sz="4" w:space="0"/>
            </w:tcBorders>
          </w:tcPr>
          <w:p w14:paraId="7EC0D919">
            <w:pPr>
              <w:pStyle w:val="17"/>
              <w:spacing w:before="45"/>
              <w:ind w:left="333"/>
              <w:rPr>
                <w:sz w:val="21"/>
              </w:rPr>
            </w:pPr>
            <w:r>
              <w:rPr>
                <w:sz w:val="21"/>
              </w:rPr>
              <w:t>配送车辆</w:t>
            </w:r>
          </w:p>
        </w:tc>
        <w:tc>
          <w:tcPr>
            <w:tcW w:w="708" w:type="dxa"/>
            <w:tcBorders>
              <w:top w:val="nil"/>
              <w:left w:val="single" w:color="000000" w:sz="4" w:space="0"/>
              <w:bottom w:val="nil"/>
              <w:right w:val="single" w:color="000000" w:sz="4" w:space="0"/>
            </w:tcBorders>
          </w:tcPr>
          <w:p w14:paraId="210122BC">
            <w:pPr>
              <w:pStyle w:val="17"/>
              <w:spacing w:before="45"/>
              <w:ind w:left="175" w:right="61"/>
              <w:jc w:val="center"/>
              <w:rPr>
                <w:sz w:val="21"/>
              </w:rPr>
            </w:pPr>
            <w:r>
              <w:rPr>
                <w:sz w:val="21"/>
              </w:rPr>
              <w:t xml:space="preserve">10 </w:t>
            </w:r>
          </w:p>
        </w:tc>
        <w:tc>
          <w:tcPr>
            <w:tcW w:w="6643" w:type="dxa"/>
            <w:tcBorders>
              <w:top w:val="nil"/>
              <w:left w:val="single" w:color="000000" w:sz="4" w:space="0"/>
              <w:bottom w:val="nil"/>
            </w:tcBorders>
          </w:tcPr>
          <w:p w14:paraId="0E767183">
            <w:pPr>
              <w:pStyle w:val="17"/>
              <w:spacing w:before="45"/>
              <w:ind w:left="108"/>
              <w:rPr>
                <w:sz w:val="21"/>
              </w:rPr>
            </w:pPr>
            <w:r>
              <w:rPr>
                <w:sz w:val="21"/>
              </w:rPr>
              <w:t xml:space="preserve">（二）评分依据： </w:t>
            </w:r>
          </w:p>
        </w:tc>
      </w:tr>
      <w:tr w14:paraId="098C9A3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16BFF1CC">
            <w:pPr>
              <w:pStyle w:val="17"/>
              <w:rPr>
                <w:rFonts w:ascii="Times New Roman"/>
                <w:sz w:val="20"/>
              </w:rPr>
            </w:pPr>
          </w:p>
        </w:tc>
        <w:tc>
          <w:tcPr>
            <w:tcW w:w="1508" w:type="dxa"/>
            <w:tcBorders>
              <w:top w:val="nil"/>
              <w:left w:val="single" w:color="000000" w:sz="4" w:space="0"/>
              <w:bottom w:val="nil"/>
              <w:right w:val="single" w:color="000000" w:sz="4" w:space="0"/>
            </w:tcBorders>
          </w:tcPr>
          <w:p w14:paraId="6A925A24">
            <w:pPr>
              <w:pStyle w:val="17"/>
              <w:rPr>
                <w:rFonts w:ascii="Times New Roman"/>
                <w:sz w:val="20"/>
              </w:rPr>
            </w:pPr>
          </w:p>
        </w:tc>
        <w:tc>
          <w:tcPr>
            <w:tcW w:w="708" w:type="dxa"/>
            <w:tcBorders>
              <w:top w:val="nil"/>
              <w:left w:val="single" w:color="000000" w:sz="4" w:space="0"/>
              <w:bottom w:val="nil"/>
              <w:right w:val="single" w:color="000000" w:sz="4" w:space="0"/>
            </w:tcBorders>
          </w:tcPr>
          <w:p w14:paraId="100D9F1D">
            <w:pPr>
              <w:pStyle w:val="17"/>
              <w:rPr>
                <w:rFonts w:ascii="Times New Roman"/>
                <w:sz w:val="20"/>
              </w:rPr>
            </w:pPr>
          </w:p>
        </w:tc>
        <w:tc>
          <w:tcPr>
            <w:tcW w:w="6643" w:type="dxa"/>
            <w:tcBorders>
              <w:top w:val="nil"/>
              <w:left w:val="single" w:color="000000" w:sz="4" w:space="0"/>
              <w:bottom w:val="nil"/>
            </w:tcBorders>
          </w:tcPr>
          <w:p w14:paraId="63727F6A">
            <w:pPr>
              <w:pStyle w:val="17"/>
              <w:spacing w:before="45"/>
              <w:ind w:left="140"/>
              <w:rPr>
                <w:sz w:val="21"/>
              </w:rPr>
            </w:pPr>
            <w:r>
              <w:rPr>
                <w:sz w:val="21"/>
              </w:rPr>
              <w:t>提供车辆的行驶证、拟安排司机驾驶证，以及车辆购置发票或租赁合</w:t>
            </w:r>
          </w:p>
        </w:tc>
      </w:tr>
      <w:tr w14:paraId="56757E4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6B1D496C">
            <w:pPr>
              <w:pStyle w:val="17"/>
              <w:rPr>
                <w:rFonts w:ascii="Times New Roman"/>
                <w:sz w:val="20"/>
              </w:rPr>
            </w:pPr>
          </w:p>
        </w:tc>
        <w:tc>
          <w:tcPr>
            <w:tcW w:w="1508" w:type="dxa"/>
            <w:tcBorders>
              <w:top w:val="nil"/>
              <w:left w:val="single" w:color="000000" w:sz="4" w:space="0"/>
              <w:bottom w:val="nil"/>
              <w:right w:val="single" w:color="000000" w:sz="4" w:space="0"/>
            </w:tcBorders>
          </w:tcPr>
          <w:p w14:paraId="35246088">
            <w:pPr>
              <w:pStyle w:val="17"/>
              <w:rPr>
                <w:rFonts w:ascii="Times New Roman"/>
                <w:sz w:val="20"/>
              </w:rPr>
            </w:pPr>
          </w:p>
        </w:tc>
        <w:tc>
          <w:tcPr>
            <w:tcW w:w="708" w:type="dxa"/>
            <w:tcBorders>
              <w:top w:val="nil"/>
              <w:left w:val="single" w:color="000000" w:sz="4" w:space="0"/>
              <w:bottom w:val="nil"/>
              <w:right w:val="single" w:color="000000" w:sz="4" w:space="0"/>
            </w:tcBorders>
          </w:tcPr>
          <w:p w14:paraId="04FE0B51">
            <w:pPr>
              <w:pStyle w:val="17"/>
              <w:rPr>
                <w:rFonts w:ascii="Times New Roman"/>
                <w:sz w:val="20"/>
              </w:rPr>
            </w:pPr>
          </w:p>
        </w:tc>
        <w:tc>
          <w:tcPr>
            <w:tcW w:w="6643" w:type="dxa"/>
            <w:tcBorders>
              <w:top w:val="nil"/>
              <w:left w:val="single" w:color="000000" w:sz="4" w:space="0"/>
              <w:bottom w:val="nil"/>
            </w:tcBorders>
          </w:tcPr>
          <w:p w14:paraId="03156086">
            <w:pPr>
              <w:pStyle w:val="17"/>
              <w:spacing w:before="45"/>
              <w:ind w:left="140"/>
              <w:rPr>
                <w:sz w:val="21"/>
              </w:rPr>
            </w:pPr>
            <w:r>
              <w:rPr>
                <w:sz w:val="21"/>
              </w:rPr>
              <w:t>同复印件或扫描件加盖供应商公章，原件备查。未按要求提供或提供</w:t>
            </w:r>
          </w:p>
        </w:tc>
      </w:tr>
      <w:tr w14:paraId="20413C5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86" w:hRule="atLeast"/>
        </w:trPr>
        <w:tc>
          <w:tcPr>
            <w:tcW w:w="1385" w:type="dxa"/>
            <w:tcBorders>
              <w:top w:val="nil"/>
              <w:bottom w:val="nil"/>
              <w:right w:val="single" w:color="000000" w:sz="4" w:space="0"/>
            </w:tcBorders>
          </w:tcPr>
          <w:p w14:paraId="08C6EBB8">
            <w:pPr>
              <w:pStyle w:val="17"/>
              <w:rPr>
                <w:rFonts w:ascii="Times New Roman"/>
                <w:sz w:val="20"/>
              </w:rPr>
            </w:pPr>
          </w:p>
        </w:tc>
        <w:tc>
          <w:tcPr>
            <w:tcW w:w="1508" w:type="dxa"/>
            <w:tcBorders>
              <w:top w:val="nil"/>
              <w:left w:val="single" w:color="000000" w:sz="4" w:space="0"/>
              <w:bottom w:val="single" w:color="000000" w:sz="4" w:space="0"/>
              <w:right w:val="single" w:color="000000" w:sz="4" w:space="0"/>
            </w:tcBorders>
          </w:tcPr>
          <w:p w14:paraId="08C307DD">
            <w:pPr>
              <w:pStyle w:val="17"/>
              <w:rPr>
                <w:rFonts w:ascii="Times New Roman"/>
                <w:sz w:val="20"/>
              </w:rPr>
            </w:pPr>
          </w:p>
        </w:tc>
        <w:tc>
          <w:tcPr>
            <w:tcW w:w="708" w:type="dxa"/>
            <w:tcBorders>
              <w:top w:val="nil"/>
              <w:left w:val="single" w:color="000000" w:sz="4" w:space="0"/>
              <w:bottom w:val="single" w:color="000000" w:sz="4" w:space="0"/>
              <w:right w:val="single" w:color="000000" w:sz="4" w:space="0"/>
            </w:tcBorders>
          </w:tcPr>
          <w:p w14:paraId="044AFA3C">
            <w:pPr>
              <w:pStyle w:val="17"/>
              <w:rPr>
                <w:rFonts w:ascii="Times New Roman"/>
                <w:sz w:val="20"/>
              </w:rPr>
            </w:pPr>
          </w:p>
        </w:tc>
        <w:tc>
          <w:tcPr>
            <w:tcW w:w="6643" w:type="dxa"/>
            <w:tcBorders>
              <w:top w:val="nil"/>
              <w:left w:val="single" w:color="000000" w:sz="4" w:space="0"/>
              <w:bottom w:val="single" w:color="000000" w:sz="4" w:space="0"/>
            </w:tcBorders>
          </w:tcPr>
          <w:p w14:paraId="5645007F">
            <w:pPr>
              <w:pStyle w:val="17"/>
              <w:spacing w:before="45"/>
              <w:ind w:left="140"/>
              <w:rPr>
                <w:sz w:val="21"/>
              </w:rPr>
            </w:pPr>
            <w:r>
              <w:rPr>
                <w:sz w:val="21"/>
              </w:rPr>
              <w:t xml:space="preserve">不清晰导致专家无法判断的，均作不得分处理。 </w:t>
            </w:r>
          </w:p>
        </w:tc>
      </w:tr>
      <w:tr w14:paraId="4B4468F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5" w:hRule="atLeast"/>
        </w:trPr>
        <w:tc>
          <w:tcPr>
            <w:tcW w:w="1385" w:type="dxa"/>
            <w:tcBorders>
              <w:top w:val="nil"/>
              <w:bottom w:val="nil"/>
              <w:right w:val="single" w:color="000000" w:sz="4" w:space="0"/>
            </w:tcBorders>
          </w:tcPr>
          <w:p w14:paraId="5ED80E3B">
            <w:pPr>
              <w:pStyle w:val="17"/>
              <w:rPr>
                <w:rFonts w:ascii="Times New Roman"/>
                <w:sz w:val="20"/>
              </w:rPr>
            </w:pPr>
          </w:p>
        </w:tc>
        <w:tc>
          <w:tcPr>
            <w:tcW w:w="1508" w:type="dxa"/>
            <w:tcBorders>
              <w:top w:val="single" w:color="000000" w:sz="4" w:space="0"/>
              <w:left w:val="single" w:color="000000" w:sz="4" w:space="0"/>
              <w:bottom w:val="nil"/>
              <w:right w:val="single" w:color="000000" w:sz="4" w:space="0"/>
            </w:tcBorders>
          </w:tcPr>
          <w:p w14:paraId="48D095BE">
            <w:pPr>
              <w:pStyle w:val="17"/>
              <w:rPr>
                <w:rFonts w:ascii="Times New Roman"/>
                <w:sz w:val="20"/>
              </w:rPr>
            </w:pPr>
          </w:p>
        </w:tc>
        <w:tc>
          <w:tcPr>
            <w:tcW w:w="708" w:type="dxa"/>
            <w:tcBorders>
              <w:top w:val="single" w:color="000000" w:sz="4" w:space="0"/>
              <w:left w:val="single" w:color="000000" w:sz="4" w:space="0"/>
              <w:bottom w:val="nil"/>
              <w:right w:val="single" w:color="000000" w:sz="4" w:space="0"/>
            </w:tcBorders>
          </w:tcPr>
          <w:p w14:paraId="22EB4E13">
            <w:pPr>
              <w:pStyle w:val="17"/>
              <w:rPr>
                <w:rFonts w:ascii="Times New Roman"/>
                <w:sz w:val="20"/>
              </w:rPr>
            </w:pPr>
          </w:p>
        </w:tc>
        <w:tc>
          <w:tcPr>
            <w:tcW w:w="6643" w:type="dxa"/>
            <w:tcBorders>
              <w:top w:val="single" w:color="000000" w:sz="4" w:space="0"/>
              <w:left w:val="single" w:color="000000" w:sz="4" w:space="0"/>
              <w:bottom w:val="nil"/>
            </w:tcBorders>
          </w:tcPr>
          <w:p w14:paraId="05371579">
            <w:pPr>
              <w:pStyle w:val="17"/>
              <w:spacing w:before="130"/>
              <w:ind w:left="140"/>
              <w:rPr>
                <w:sz w:val="21"/>
              </w:rPr>
            </w:pPr>
            <w:r>
              <w:rPr>
                <w:sz w:val="21"/>
              </w:rPr>
              <w:t xml:space="preserve">（一）评分内容： </w:t>
            </w:r>
          </w:p>
        </w:tc>
      </w:tr>
      <w:tr w14:paraId="61ABF8E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29573519">
            <w:pPr>
              <w:pStyle w:val="17"/>
              <w:rPr>
                <w:rFonts w:ascii="Times New Roman"/>
                <w:sz w:val="20"/>
              </w:rPr>
            </w:pPr>
          </w:p>
        </w:tc>
        <w:tc>
          <w:tcPr>
            <w:tcW w:w="1508" w:type="dxa"/>
            <w:tcBorders>
              <w:top w:val="nil"/>
              <w:left w:val="single" w:color="000000" w:sz="4" w:space="0"/>
              <w:bottom w:val="nil"/>
              <w:right w:val="single" w:color="000000" w:sz="4" w:space="0"/>
            </w:tcBorders>
          </w:tcPr>
          <w:p w14:paraId="55044F0A">
            <w:pPr>
              <w:pStyle w:val="17"/>
              <w:rPr>
                <w:rFonts w:ascii="Times New Roman"/>
                <w:sz w:val="20"/>
              </w:rPr>
            </w:pPr>
          </w:p>
        </w:tc>
        <w:tc>
          <w:tcPr>
            <w:tcW w:w="708" w:type="dxa"/>
            <w:tcBorders>
              <w:top w:val="nil"/>
              <w:left w:val="single" w:color="000000" w:sz="4" w:space="0"/>
              <w:bottom w:val="nil"/>
              <w:right w:val="single" w:color="000000" w:sz="4" w:space="0"/>
            </w:tcBorders>
          </w:tcPr>
          <w:p w14:paraId="0A6E5294">
            <w:pPr>
              <w:pStyle w:val="17"/>
              <w:rPr>
                <w:rFonts w:ascii="Times New Roman"/>
                <w:sz w:val="20"/>
              </w:rPr>
            </w:pPr>
          </w:p>
        </w:tc>
        <w:tc>
          <w:tcPr>
            <w:tcW w:w="6643" w:type="dxa"/>
            <w:tcBorders>
              <w:top w:val="nil"/>
              <w:left w:val="single" w:color="000000" w:sz="4" w:space="0"/>
              <w:bottom w:val="nil"/>
            </w:tcBorders>
          </w:tcPr>
          <w:p w14:paraId="0F951212">
            <w:pPr>
              <w:pStyle w:val="17"/>
              <w:spacing w:before="45"/>
              <w:ind w:left="140"/>
              <w:rPr>
                <w:sz w:val="21"/>
              </w:rPr>
            </w:pPr>
            <w:r>
              <w:rPr>
                <w:spacing w:val="-3"/>
                <w:sz w:val="21"/>
              </w:rPr>
              <w:t>2020</w:t>
            </w:r>
            <w:r>
              <w:rPr>
                <w:spacing w:val="-37"/>
                <w:sz w:val="21"/>
              </w:rPr>
              <w:t xml:space="preserve"> 年 </w:t>
            </w:r>
            <w:r>
              <w:rPr>
                <w:spacing w:val="-2"/>
                <w:sz w:val="21"/>
              </w:rPr>
              <w:t>1</w:t>
            </w:r>
            <w:r>
              <w:rPr>
                <w:spacing w:val="-37"/>
                <w:sz w:val="21"/>
              </w:rPr>
              <w:t xml:space="preserve"> 月 </w:t>
            </w:r>
            <w:r>
              <w:rPr>
                <w:spacing w:val="-2"/>
                <w:sz w:val="21"/>
              </w:rPr>
              <w:t>1</w:t>
            </w:r>
            <w:r>
              <w:rPr>
                <w:spacing w:val="-15"/>
                <w:sz w:val="21"/>
              </w:rPr>
              <w:t xml:space="preserve"> 日至本项目响应截止日【以合同签订日期为准】，供应商</w:t>
            </w:r>
          </w:p>
        </w:tc>
      </w:tr>
      <w:tr w14:paraId="24BDE29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0" w:hRule="atLeast"/>
        </w:trPr>
        <w:tc>
          <w:tcPr>
            <w:tcW w:w="1385" w:type="dxa"/>
            <w:tcBorders>
              <w:top w:val="nil"/>
              <w:bottom w:val="nil"/>
              <w:right w:val="single" w:color="000000" w:sz="4" w:space="0"/>
            </w:tcBorders>
          </w:tcPr>
          <w:p w14:paraId="282CCFB9">
            <w:pPr>
              <w:pStyle w:val="17"/>
              <w:rPr>
                <w:rFonts w:ascii="Times New Roman"/>
                <w:sz w:val="20"/>
              </w:rPr>
            </w:pPr>
          </w:p>
        </w:tc>
        <w:tc>
          <w:tcPr>
            <w:tcW w:w="1508" w:type="dxa"/>
            <w:tcBorders>
              <w:top w:val="nil"/>
              <w:left w:val="single" w:color="000000" w:sz="4" w:space="0"/>
              <w:bottom w:val="nil"/>
              <w:right w:val="single" w:color="000000" w:sz="4" w:space="0"/>
            </w:tcBorders>
          </w:tcPr>
          <w:p w14:paraId="652F896E">
            <w:pPr>
              <w:pStyle w:val="17"/>
              <w:spacing w:before="45"/>
              <w:ind w:left="123"/>
              <w:rPr>
                <w:sz w:val="21"/>
              </w:rPr>
            </w:pPr>
            <w:r>
              <w:rPr>
                <w:sz w:val="21"/>
              </w:rPr>
              <w:t>同类项目业绩</w:t>
            </w:r>
          </w:p>
          <w:p w14:paraId="4B79512D">
            <w:pPr>
              <w:pStyle w:val="17"/>
              <w:spacing w:before="91"/>
              <w:ind w:left="543"/>
              <w:rPr>
                <w:sz w:val="21"/>
              </w:rPr>
            </w:pPr>
            <w:r>
              <w:rPr>
                <w:sz w:val="21"/>
              </w:rPr>
              <w:t xml:space="preserve">情况 </w:t>
            </w:r>
          </w:p>
        </w:tc>
        <w:tc>
          <w:tcPr>
            <w:tcW w:w="708" w:type="dxa"/>
            <w:tcBorders>
              <w:top w:val="nil"/>
              <w:left w:val="single" w:color="000000" w:sz="4" w:space="0"/>
              <w:bottom w:val="nil"/>
              <w:right w:val="single" w:color="000000" w:sz="4" w:space="0"/>
            </w:tcBorders>
          </w:tcPr>
          <w:p w14:paraId="1B3534BB">
            <w:pPr>
              <w:pStyle w:val="17"/>
              <w:spacing w:before="7"/>
              <w:rPr>
                <w:b/>
                <w:sz w:val="17"/>
              </w:rPr>
            </w:pPr>
          </w:p>
          <w:p w14:paraId="474DDF69">
            <w:pPr>
              <w:pStyle w:val="17"/>
              <w:ind w:left="175" w:right="61"/>
              <w:jc w:val="center"/>
              <w:rPr>
                <w:sz w:val="21"/>
              </w:rPr>
            </w:pPr>
            <w:r>
              <w:rPr>
                <w:sz w:val="21"/>
              </w:rPr>
              <w:t xml:space="preserve">10 </w:t>
            </w:r>
          </w:p>
        </w:tc>
        <w:tc>
          <w:tcPr>
            <w:tcW w:w="6643" w:type="dxa"/>
            <w:tcBorders>
              <w:top w:val="nil"/>
              <w:left w:val="single" w:color="000000" w:sz="4" w:space="0"/>
              <w:bottom w:val="nil"/>
            </w:tcBorders>
          </w:tcPr>
          <w:p w14:paraId="44C8305A">
            <w:pPr>
              <w:pStyle w:val="17"/>
              <w:spacing w:before="45"/>
              <w:ind w:left="140"/>
              <w:rPr>
                <w:sz w:val="21"/>
              </w:rPr>
            </w:pPr>
            <w:r>
              <w:rPr>
                <w:spacing w:val="-4"/>
                <w:sz w:val="21"/>
              </w:rPr>
              <w:t xml:space="preserve">具有同类项目业绩的，每提供一个项目得 </w:t>
            </w:r>
            <w:r>
              <w:rPr>
                <w:sz w:val="21"/>
              </w:rPr>
              <w:t>5</w:t>
            </w:r>
            <w:r>
              <w:rPr>
                <w:spacing w:val="-17"/>
                <w:sz w:val="21"/>
              </w:rPr>
              <w:t xml:space="preserve"> 分，最高得 </w:t>
            </w:r>
            <w:r>
              <w:rPr>
                <w:sz w:val="21"/>
              </w:rPr>
              <w:t>10</w:t>
            </w:r>
            <w:r>
              <w:rPr>
                <w:spacing w:val="-18"/>
                <w:sz w:val="21"/>
              </w:rPr>
              <w:t xml:space="preserve"> 分。 </w:t>
            </w:r>
          </w:p>
          <w:p w14:paraId="26811F81">
            <w:pPr>
              <w:pStyle w:val="17"/>
              <w:spacing w:before="91"/>
              <w:ind w:left="140"/>
              <w:rPr>
                <w:sz w:val="21"/>
              </w:rPr>
            </w:pPr>
            <w:r>
              <w:rPr>
                <w:sz w:val="21"/>
              </w:rPr>
              <w:t xml:space="preserve">（二）评分依据： </w:t>
            </w:r>
          </w:p>
        </w:tc>
      </w:tr>
      <w:tr w14:paraId="3108FDF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60" w:hRule="atLeast"/>
        </w:trPr>
        <w:tc>
          <w:tcPr>
            <w:tcW w:w="1385" w:type="dxa"/>
            <w:tcBorders>
              <w:top w:val="nil"/>
              <w:bottom w:val="nil"/>
              <w:right w:val="single" w:color="000000" w:sz="4" w:space="0"/>
            </w:tcBorders>
          </w:tcPr>
          <w:p w14:paraId="28D1DA53">
            <w:pPr>
              <w:pStyle w:val="17"/>
              <w:rPr>
                <w:rFonts w:ascii="Times New Roman"/>
                <w:sz w:val="20"/>
              </w:rPr>
            </w:pPr>
          </w:p>
        </w:tc>
        <w:tc>
          <w:tcPr>
            <w:tcW w:w="1508" w:type="dxa"/>
            <w:tcBorders>
              <w:top w:val="nil"/>
              <w:left w:val="single" w:color="000000" w:sz="4" w:space="0"/>
              <w:bottom w:val="nil"/>
              <w:right w:val="single" w:color="000000" w:sz="4" w:space="0"/>
            </w:tcBorders>
          </w:tcPr>
          <w:p w14:paraId="2D35CD93">
            <w:pPr>
              <w:pStyle w:val="17"/>
              <w:rPr>
                <w:rFonts w:ascii="Times New Roman"/>
                <w:sz w:val="20"/>
              </w:rPr>
            </w:pPr>
          </w:p>
        </w:tc>
        <w:tc>
          <w:tcPr>
            <w:tcW w:w="708" w:type="dxa"/>
            <w:tcBorders>
              <w:top w:val="nil"/>
              <w:left w:val="single" w:color="000000" w:sz="4" w:space="0"/>
              <w:bottom w:val="nil"/>
              <w:right w:val="single" w:color="000000" w:sz="4" w:space="0"/>
            </w:tcBorders>
          </w:tcPr>
          <w:p w14:paraId="77EA2779">
            <w:pPr>
              <w:pStyle w:val="17"/>
              <w:rPr>
                <w:rFonts w:ascii="Times New Roman"/>
                <w:sz w:val="20"/>
              </w:rPr>
            </w:pPr>
          </w:p>
        </w:tc>
        <w:tc>
          <w:tcPr>
            <w:tcW w:w="6643" w:type="dxa"/>
            <w:tcBorders>
              <w:top w:val="nil"/>
              <w:left w:val="single" w:color="000000" w:sz="4" w:space="0"/>
              <w:bottom w:val="nil"/>
            </w:tcBorders>
          </w:tcPr>
          <w:p w14:paraId="6208D882">
            <w:pPr>
              <w:pStyle w:val="17"/>
              <w:spacing w:before="45"/>
              <w:ind w:left="140"/>
              <w:rPr>
                <w:sz w:val="21"/>
              </w:rPr>
            </w:pPr>
            <w:r>
              <w:rPr>
                <w:sz w:val="21"/>
              </w:rPr>
              <w:t>提供合同关键信息页复印件或扫描件加盖供应商公章，原件备查。未</w:t>
            </w:r>
          </w:p>
        </w:tc>
      </w:tr>
      <w:tr w14:paraId="7732C0C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80" w:hRule="atLeast"/>
        </w:trPr>
        <w:tc>
          <w:tcPr>
            <w:tcW w:w="1385" w:type="dxa"/>
            <w:tcBorders>
              <w:top w:val="nil"/>
              <w:bottom w:val="single" w:color="000000" w:sz="4" w:space="0"/>
              <w:right w:val="single" w:color="000000" w:sz="4" w:space="0"/>
            </w:tcBorders>
          </w:tcPr>
          <w:p w14:paraId="58AB3080">
            <w:pPr>
              <w:pStyle w:val="17"/>
              <w:rPr>
                <w:rFonts w:ascii="Times New Roman"/>
                <w:sz w:val="20"/>
              </w:rPr>
            </w:pPr>
          </w:p>
        </w:tc>
        <w:tc>
          <w:tcPr>
            <w:tcW w:w="1508" w:type="dxa"/>
            <w:tcBorders>
              <w:top w:val="nil"/>
              <w:left w:val="single" w:color="000000" w:sz="4" w:space="0"/>
              <w:bottom w:val="single" w:color="000000" w:sz="4" w:space="0"/>
              <w:right w:val="single" w:color="000000" w:sz="4" w:space="0"/>
            </w:tcBorders>
          </w:tcPr>
          <w:p w14:paraId="7A33A459">
            <w:pPr>
              <w:pStyle w:val="17"/>
              <w:rPr>
                <w:rFonts w:ascii="Times New Roman"/>
                <w:sz w:val="20"/>
              </w:rPr>
            </w:pPr>
          </w:p>
        </w:tc>
        <w:tc>
          <w:tcPr>
            <w:tcW w:w="708" w:type="dxa"/>
            <w:tcBorders>
              <w:top w:val="nil"/>
              <w:left w:val="single" w:color="000000" w:sz="4" w:space="0"/>
              <w:bottom w:val="single" w:color="000000" w:sz="4" w:space="0"/>
              <w:right w:val="single" w:color="000000" w:sz="4" w:space="0"/>
            </w:tcBorders>
          </w:tcPr>
          <w:p w14:paraId="3C4A0CFA">
            <w:pPr>
              <w:pStyle w:val="17"/>
              <w:rPr>
                <w:rFonts w:ascii="Times New Roman"/>
                <w:sz w:val="20"/>
              </w:rPr>
            </w:pPr>
          </w:p>
        </w:tc>
        <w:tc>
          <w:tcPr>
            <w:tcW w:w="6643" w:type="dxa"/>
            <w:tcBorders>
              <w:top w:val="nil"/>
              <w:left w:val="single" w:color="000000" w:sz="4" w:space="0"/>
              <w:bottom w:val="single" w:color="000000" w:sz="4" w:space="0"/>
            </w:tcBorders>
          </w:tcPr>
          <w:p w14:paraId="55244B08">
            <w:pPr>
              <w:pStyle w:val="17"/>
              <w:spacing w:before="45"/>
              <w:ind w:left="140"/>
              <w:rPr>
                <w:sz w:val="21"/>
              </w:rPr>
            </w:pPr>
            <w:r>
              <w:rPr>
                <w:sz w:val="21"/>
              </w:rPr>
              <w:t xml:space="preserve">按要求提供有效证明材料或提供不清晰导致评委无法识别的不计分。 </w:t>
            </w:r>
          </w:p>
        </w:tc>
      </w:tr>
      <w:tr w14:paraId="0BA8804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7" w:hRule="atLeast"/>
        </w:trPr>
        <w:tc>
          <w:tcPr>
            <w:tcW w:w="2893" w:type="dxa"/>
            <w:gridSpan w:val="2"/>
            <w:tcBorders>
              <w:top w:val="single" w:color="000000" w:sz="4" w:space="0"/>
              <w:right w:val="single" w:color="000000" w:sz="4" w:space="0"/>
            </w:tcBorders>
          </w:tcPr>
          <w:p w14:paraId="7E1C52BE">
            <w:pPr>
              <w:pStyle w:val="17"/>
              <w:spacing w:before="176"/>
              <w:ind w:left="856"/>
              <w:rPr>
                <w:b/>
                <w:sz w:val="21"/>
              </w:rPr>
            </w:pPr>
            <w:r>
              <w:rPr>
                <w:b/>
                <w:w w:val="95"/>
                <w:sz w:val="21"/>
              </w:rPr>
              <w:t>总得分（N）</w:t>
            </w:r>
            <w:r>
              <w:rPr>
                <w:b/>
                <w:w w:val="99"/>
                <w:sz w:val="21"/>
              </w:rPr>
              <w:t xml:space="preserve"> </w:t>
            </w:r>
          </w:p>
        </w:tc>
        <w:tc>
          <w:tcPr>
            <w:tcW w:w="708" w:type="dxa"/>
            <w:tcBorders>
              <w:top w:val="single" w:color="000000" w:sz="4" w:space="0"/>
              <w:left w:val="single" w:color="000000" w:sz="4" w:space="0"/>
              <w:right w:val="single" w:color="000000" w:sz="4" w:space="0"/>
            </w:tcBorders>
          </w:tcPr>
          <w:p w14:paraId="4C0F69FC">
            <w:pPr>
              <w:pStyle w:val="17"/>
              <w:spacing w:before="176"/>
              <w:ind w:left="175" w:right="60"/>
              <w:jc w:val="center"/>
              <w:rPr>
                <w:sz w:val="21"/>
              </w:rPr>
            </w:pPr>
            <w:r>
              <w:rPr>
                <w:sz w:val="21"/>
              </w:rPr>
              <w:t xml:space="preserve">100 </w:t>
            </w:r>
          </w:p>
        </w:tc>
        <w:tc>
          <w:tcPr>
            <w:tcW w:w="6643" w:type="dxa"/>
            <w:tcBorders>
              <w:top w:val="single" w:color="000000" w:sz="4" w:space="0"/>
              <w:left w:val="single" w:color="000000" w:sz="4" w:space="0"/>
            </w:tcBorders>
          </w:tcPr>
          <w:p w14:paraId="2484D7F9">
            <w:pPr>
              <w:pStyle w:val="17"/>
              <w:spacing w:before="176"/>
              <w:ind w:left="3143" w:right="2599"/>
              <w:jc w:val="center"/>
              <w:rPr>
                <w:sz w:val="21"/>
              </w:rPr>
            </w:pPr>
            <w:r>
              <w:rPr>
                <w:sz w:val="21"/>
              </w:rPr>
              <w:t xml:space="preserve">N=J+G+S </w:t>
            </w:r>
          </w:p>
        </w:tc>
      </w:tr>
    </w:tbl>
    <w:p w14:paraId="2980644D">
      <w:pPr>
        <w:pStyle w:val="8"/>
        <w:spacing w:before="70" w:line="348" w:lineRule="auto"/>
        <w:ind w:left="526" w:right="1245"/>
        <w:jc w:val="both"/>
      </w:pPr>
      <w:r>
        <w:t>2、综合以上分析比较，评审小组将按照采购文件规定的各项因素对各响应文件进行量化打分并加权汇</w:t>
      </w:r>
      <w:r>
        <w:rPr>
          <w:spacing w:val="-1"/>
        </w:rPr>
        <w:t>总，然后对各供应商的总得分取算术平均值确定其评审总得分，评审总得分最高者将被推荐为成交候选</w:t>
      </w:r>
      <w:r>
        <w:t xml:space="preserve">人，并作出评审结论。若得分相同的，则按前附表规定的定标原则确定成交候选人。 </w:t>
      </w:r>
    </w:p>
    <w:p w14:paraId="03BEBBE5">
      <w:pPr>
        <w:pStyle w:val="8"/>
        <w:spacing w:line="269" w:lineRule="exact"/>
        <w:ind w:left="526"/>
        <w:jc w:val="both"/>
      </w:pPr>
      <w:r>
        <w:rPr>
          <w:spacing w:val="-1"/>
        </w:rPr>
        <w:t>3</w:t>
      </w:r>
      <w:r>
        <w:rPr>
          <w:spacing w:val="-4"/>
        </w:rPr>
        <w:t xml:space="preserve">、符合性审查相关要求详见供应商须知 </w:t>
      </w:r>
      <w:r>
        <w:t xml:space="preserve">25.1。 </w:t>
      </w:r>
    </w:p>
    <w:p w14:paraId="4896A7D0">
      <w:pPr>
        <w:pStyle w:val="8"/>
        <w:spacing w:before="121"/>
        <w:ind w:left="526"/>
        <w:jc w:val="both"/>
      </w:pPr>
      <w:r>
        <w:rPr>
          <w:spacing w:val="-1"/>
        </w:rPr>
        <w:t>4</w:t>
      </w:r>
      <w:r>
        <w:rPr>
          <w:spacing w:val="-5"/>
        </w:rPr>
        <w:t xml:space="preserve">、核价原则详见供应商须知 </w:t>
      </w:r>
      <w:r>
        <w:t xml:space="preserve">25.2。 </w:t>
      </w:r>
    </w:p>
    <w:p w14:paraId="7526104B">
      <w:pPr>
        <w:pStyle w:val="8"/>
        <w:spacing w:before="122"/>
        <w:ind w:left="526"/>
        <w:jc w:val="both"/>
      </w:pPr>
      <w:r>
        <w:rPr>
          <w:spacing w:val="-1"/>
        </w:rPr>
        <w:t>5</w:t>
      </w:r>
      <w:r>
        <w:rPr>
          <w:spacing w:val="-5"/>
        </w:rPr>
        <w:t xml:space="preserve">、价格扣除原则详见供应商须知第 </w:t>
      </w:r>
      <w:r>
        <w:t>11</w:t>
      </w:r>
      <w:r>
        <w:rPr>
          <w:spacing w:val="-18"/>
        </w:rPr>
        <w:t xml:space="preserve"> 项。</w:t>
      </w:r>
      <w:r>
        <w:t xml:space="preserve"> </w:t>
      </w:r>
      <w:r>
        <w:rPr>
          <w:spacing w:val="1"/>
        </w:rPr>
        <w:t xml:space="preserve"> </w:t>
      </w:r>
      <w:r>
        <w:t xml:space="preserve"> </w:t>
      </w:r>
    </w:p>
    <w:p w14:paraId="6B60AFFF">
      <w:pPr>
        <w:pStyle w:val="8"/>
        <w:spacing w:before="160"/>
        <w:ind w:left="526"/>
      </w:pPr>
      <w:r>
        <w:t>供应商需在响应文件中提供《中小企业声明函》、《监狱企业声明函》、《残疾人福利性单位声明函》</w:t>
      </w:r>
    </w:p>
    <w:p w14:paraId="54FD118D">
      <w:pPr>
        <w:pStyle w:val="8"/>
        <w:spacing w:before="7"/>
        <w:rPr>
          <w:sz w:val="15"/>
        </w:rPr>
      </w:pPr>
    </w:p>
    <w:p w14:paraId="23994566">
      <w:pPr>
        <w:pStyle w:val="8"/>
        <w:ind w:left="526"/>
      </w:pPr>
      <w:r>
        <w:rPr>
          <w:rFonts w:ascii="Times New Roman" w:hAnsi="Times New Roman" w:eastAsia="Times New Roman"/>
        </w:rPr>
        <w:t>(</w:t>
      </w:r>
      <w:r>
        <w:rPr>
          <w:spacing w:val="4"/>
        </w:rPr>
        <w:t>格式见“第五章 响应文件组成”</w:t>
      </w:r>
      <w:r>
        <w:rPr>
          <w:rFonts w:ascii="Times New Roman" w:hAnsi="Times New Roman" w:eastAsia="Times New Roman"/>
        </w:rPr>
        <w:t>)</w:t>
      </w:r>
      <w:r>
        <w:t>及其要求的证明文件。</w:t>
      </w:r>
    </w:p>
    <w:p w14:paraId="477C2E89">
      <w:pPr>
        <w:spacing w:after="0"/>
        <w:sectPr>
          <w:pgSz w:w="11910" w:h="16840"/>
          <w:pgMar w:top="1180" w:right="0" w:bottom="1180" w:left="720" w:header="879" w:footer="990" w:gutter="0"/>
          <w:cols w:space="720" w:num="1"/>
        </w:sectPr>
      </w:pPr>
    </w:p>
    <w:p w14:paraId="2B54DB96">
      <w:pPr>
        <w:pStyle w:val="8"/>
        <w:spacing w:before="3"/>
        <w:rPr>
          <w:sz w:val="8"/>
        </w:rPr>
      </w:pPr>
    </w:p>
    <w:p w14:paraId="00E013B6">
      <w:pPr>
        <w:pStyle w:val="8"/>
        <w:spacing w:before="71"/>
        <w:ind w:left="526"/>
      </w:pPr>
      <w:r>
        <w:t>计算方法：</w:t>
      </w:r>
    </w:p>
    <w:p w14:paraId="118BBDEC">
      <w:pPr>
        <w:pStyle w:val="8"/>
        <w:spacing w:before="7"/>
        <w:rPr>
          <w:sz w:val="15"/>
        </w:rPr>
      </w:pPr>
    </w:p>
    <w:p w14:paraId="5011ECDD">
      <w:pPr>
        <w:pStyle w:val="8"/>
        <w:ind w:left="526"/>
      </w:pPr>
      <w:r>
        <w:rPr>
          <w:spacing w:val="-1"/>
        </w:rPr>
        <w:t>供应商评标报价</w:t>
      </w:r>
      <w:r>
        <w:rPr>
          <w:rFonts w:ascii="Times New Roman" w:eastAsia="Times New Roman"/>
        </w:rPr>
        <w:t>=</w:t>
      </w:r>
      <w:r>
        <w:t>总报价*（1－价格扣除比例）</w:t>
      </w:r>
    </w:p>
    <w:p w14:paraId="18A69A94">
      <w:pPr>
        <w:pStyle w:val="8"/>
        <w:spacing w:before="6"/>
        <w:rPr>
          <w:sz w:val="15"/>
        </w:rPr>
      </w:pPr>
    </w:p>
    <w:p w14:paraId="54D747E1">
      <w:pPr>
        <w:pStyle w:val="8"/>
        <w:spacing w:before="1"/>
        <w:ind w:left="526"/>
      </w:pPr>
      <w:r>
        <w:t xml:space="preserve">6、过低报价说明 </w:t>
      </w:r>
    </w:p>
    <w:p w14:paraId="6BD7FAA0">
      <w:pPr>
        <w:pStyle w:val="8"/>
        <w:spacing w:before="6"/>
        <w:rPr>
          <w:sz w:val="15"/>
        </w:rPr>
      </w:pPr>
    </w:p>
    <w:p w14:paraId="3CAE4122">
      <w:pPr>
        <w:pStyle w:val="8"/>
        <w:spacing w:before="1"/>
        <w:ind w:left="526"/>
      </w:pPr>
      <w:r>
        <w:t xml:space="preserve">①供应商应根据本项目的成本自行决定报价，但不得以低于其成本的报价响应； </w:t>
      </w:r>
    </w:p>
    <w:p w14:paraId="6B0EE352">
      <w:pPr>
        <w:pStyle w:val="8"/>
        <w:spacing w:before="6"/>
        <w:rPr>
          <w:sz w:val="15"/>
        </w:rPr>
      </w:pPr>
    </w:p>
    <w:p w14:paraId="34123164">
      <w:pPr>
        <w:pStyle w:val="8"/>
        <w:spacing w:line="417" w:lineRule="auto"/>
        <w:ind w:left="526" w:right="1245"/>
      </w:pPr>
      <w:r>
        <w:rPr>
          <w:spacing w:val="-1"/>
        </w:rPr>
        <w:t>②评委会如果认为供应商报价过低，有权要求该供应商作出报价合理性说明，如供应商拒绝或评委会认</w:t>
      </w:r>
      <w:r>
        <w:t xml:space="preserve">为说明不充分评委会认定该报价低于成本价，将按响应无效处理。 </w:t>
      </w:r>
    </w:p>
    <w:p w14:paraId="5F26D631">
      <w:pPr>
        <w:pStyle w:val="8"/>
        <w:spacing w:line="229" w:lineRule="exact"/>
        <w:ind w:left="526"/>
      </w:pPr>
      <w:r>
        <w:t xml:space="preserve">③如该报价成为成交价格，该项目将成为重点监管、重点验收项目。 </w:t>
      </w:r>
    </w:p>
    <w:p w14:paraId="2C8010AD">
      <w:pPr>
        <w:spacing w:after="0" w:line="229" w:lineRule="exact"/>
        <w:sectPr>
          <w:headerReference r:id="rId15" w:type="default"/>
          <w:footerReference r:id="rId16" w:type="default"/>
          <w:pgSz w:w="11910" w:h="16840"/>
          <w:pgMar w:top="1180" w:right="0" w:bottom="1180" w:left="720" w:header="879" w:footer="990" w:gutter="0"/>
          <w:cols w:space="720" w:num="1"/>
        </w:sectPr>
      </w:pPr>
    </w:p>
    <w:p w14:paraId="20C4E1C9">
      <w:pPr>
        <w:pStyle w:val="8"/>
        <w:rPr>
          <w:sz w:val="20"/>
        </w:rPr>
      </w:pPr>
    </w:p>
    <w:p w14:paraId="1AE2B87A">
      <w:pPr>
        <w:pStyle w:val="8"/>
        <w:spacing w:before="7"/>
        <w:rPr>
          <w:sz w:val="26"/>
        </w:rPr>
      </w:pPr>
    </w:p>
    <w:p w14:paraId="20BB0675">
      <w:pPr>
        <w:pStyle w:val="4"/>
        <w:ind w:left="714" w:leftChars="0" w:right="785" w:rightChars="0"/>
        <w:outlineLvl w:val="0"/>
      </w:pPr>
      <w:r>
        <w:rPr>
          <w:spacing w:val="11"/>
        </w:rPr>
        <w:t>第四章 拟签订的合同文本</w:t>
      </w:r>
    </w:p>
    <w:p w14:paraId="2E2C0179">
      <w:pPr>
        <w:pStyle w:val="8"/>
        <w:spacing w:before="11"/>
        <w:rPr>
          <w:b/>
          <w:sz w:val="34"/>
        </w:rPr>
      </w:pPr>
    </w:p>
    <w:p w14:paraId="7E5F65B0">
      <w:pPr>
        <w:spacing w:before="0" w:line="364" w:lineRule="auto"/>
        <w:ind w:left="526" w:right="1244" w:firstLine="482"/>
        <w:jc w:val="left"/>
        <w:rPr>
          <w:b/>
          <w:sz w:val="24"/>
        </w:rPr>
      </w:pPr>
      <w:r>
        <w:rPr>
          <w:b/>
          <w:w w:val="95"/>
          <w:sz w:val="24"/>
        </w:rPr>
        <w:t>重要说明：采购方将根据实际需求确定最终购买的货物及服务，并有权依据采购文件</w:t>
      </w:r>
      <w:r>
        <w:rPr>
          <w:b/>
          <w:spacing w:val="114"/>
          <w:w w:val="95"/>
          <w:sz w:val="24"/>
        </w:rPr>
        <w:t xml:space="preserve"> </w:t>
      </w:r>
      <w:r>
        <w:rPr>
          <w:b/>
          <w:sz w:val="24"/>
        </w:rPr>
        <w:t>要求对以下合同要点内容进行删改、补充。</w:t>
      </w:r>
    </w:p>
    <w:p w14:paraId="045E47BB">
      <w:pPr>
        <w:pStyle w:val="8"/>
        <w:rPr>
          <w:b/>
          <w:sz w:val="24"/>
        </w:rPr>
      </w:pPr>
    </w:p>
    <w:p w14:paraId="6E35B8FE">
      <w:pPr>
        <w:pStyle w:val="8"/>
        <w:spacing w:before="11"/>
        <w:rPr>
          <w:b/>
          <w:sz w:val="18"/>
        </w:rPr>
      </w:pPr>
    </w:p>
    <w:p w14:paraId="21BDB6DD">
      <w:pPr>
        <w:spacing w:before="0" w:line="242" w:lineRule="auto"/>
        <w:ind w:left="655" w:leftChars="0" w:right="1380" w:rightChars="0" w:firstLine="0" w:firstLineChars="0"/>
        <w:jc w:val="center"/>
        <w:outlineLvl w:val="0"/>
        <w:rPr>
          <w:rFonts w:hint="eastAsia" w:ascii="黑体" w:eastAsia="黑体"/>
          <w:b/>
          <w:sz w:val="48"/>
        </w:rPr>
      </w:pPr>
      <w:r>
        <w:rPr>
          <w:rFonts w:hint="eastAsia" w:ascii="黑体" w:eastAsia="黑体"/>
          <w:b/>
          <w:w w:val="95"/>
          <w:sz w:val="48"/>
        </w:rPr>
        <w:t>国家税务总局深圳市前海深港现代服务业合</w:t>
      </w:r>
      <w:r>
        <w:rPr>
          <w:rFonts w:hint="eastAsia" w:ascii="黑体" w:eastAsia="黑体"/>
          <w:b/>
          <w:sz w:val="48"/>
        </w:rPr>
        <w:t>作区税务局</w:t>
      </w:r>
    </w:p>
    <w:p w14:paraId="18C0921E">
      <w:pPr>
        <w:tabs>
          <w:tab w:val="left" w:pos="1446"/>
        </w:tabs>
        <w:spacing w:before="6"/>
        <w:ind w:left="0" w:leftChars="0" w:right="719" w:rightChars="0" w:firstLine="0" w:firstLineChars="0"/>
        <w:jc w:val="center"/>
        <w:outlineLvl w:val="0"/>
        <w:rPr>
          <w:rFonts w:hint="eastAsia" w:ascii="黑体" w:eastAsia="黑体"/>
          <w:b/>
          <w:sz w:val="48"/>
        </w:rPr>
      </w:pPr>
      <w:r>
        <w:rPr>
          <w:rFonts w:ascii="Times New Roman" w:eastAsia="Times New Roman"/>
          <w:b/>
          <w:sz w:val="48"/>
          <w:u w:val="thick"/>
        </w:rPr>
        <w:t xml:space="preserve"> </w:t>
      </w:r>
      <w:r>
        <w:rPr>
          <w:rFonts w:ascii="Times New Roman" w:eastAsia="Times New Roman"/>
          <w:b/>
          <w:sz w:val="48"/>
          <w:u w:val="thick"/>
        </w:rPr>
        <w:tab/>
      </w:r>
      <w:r>
        <w:rPr>
          <w:rFonts w:hint="eastAsia" w:ascii="黑体" w:eastAsia="黑体"/>
          <w:b/>
          <w:sz w:val="48"/>
        </w:rPr>
        <w:t>项目合同</w:t>
      </w:r>
    </w:p>
    <w:p w14:paraId="7A6F1CE2">
      <w:pPr>
        <w:spacing w:before="137"/>
        <w:ind w:left="526" w:right="0" w:firstLine="0"/>
        <w:jc w:val="left"/>
        <w:rPr>
          <w:sz w:val="28"/>
        </w:rPr>
      </w:pPr>
      <w:r>
        <w:rPr>
          <w:w w:val="95"/>
          <w:sz w:val="28"/>
        </w:rPr>
        <w:t xml:space="preserve">合同号： </w:t>
      </w:r>
    </w:p>
    <w:p w14:paraId="5ECFEC5C">
      <w:pPr>
        <w:pStyle w:val="8"/>
        <w:spacing w:before="9"/>
        <w:rPr>
          <w:sz w:val="20"/>
        </w:rPr>
      </w:pPr>
    </w:p>
    <w:p w14:paraId="6ABEE1A7">
      <w:pPr>
        <w:spacing w:before="0" w:line="417" w:lineRule="auto"/>
        <w:ind w:left="526" w:right="8977" w:firstLine="0"/>
        <w:jc w:val="left"/>
        <w:rPr>
          <w:sz w:val="28"/>
        </w:rPr>
      </w:pPr>
      <w:r>
        <w:rPr>
          <w:sz w:val="28"/>
        </w:rPr>
        <w:t>签订地点：</w:t>
      </w:r>
      <w:r>
        <w:rPr>
          <w:spacing w:val="1"/>
          <w:sz w:val="28"/>
        </w:rPr>
        <w:t xml:space="preserve"> </w:t>
      </w:r>
      <w:r>
        <w:rPr>
          <w:sz w:val="28"/>
        </w:rPr>
        <w:t xml:space="preserve">签订日期： </w:t>
      </w:r>
    </w:p>
    <w:p w14:paraId="34175349">
      <w:pPr>
        <w:pStyle w:val="8"/>
        <w:rPr>
          <w:sz w:val="20"/>
        </w:rPr>
      </w:pPr>
    </w:p>
    <w:p w14:paraId="38A4F6A5">
      <w:pPr>
        <w:pStyle w:val="8"/>
        <w:spacing w:before="2"/>
        <w:rPr>
          <w:sz w:val="27"/>
        </w:rPr>
      </w:pPr>
    </w:p>
    <w:p w14:paraId="1D6793D4">
      <w:pPr>
        <w:spacing w:before="61" w:line="417" w:lineRule="auto"/>
        <w:ind w:left="526" w:right="2926" w:firstLine="0"/>
        <w:jc w:val="left"/>
        <w:rPr>
          <w:sz w:val="28"/>
        </w:rPr>
      </w:pPr>
      <w:r>
        <w:rPr>
          <w:b/>
          <w:sz w:val="28"/>
        </w:rPr>
        <w:t>甲方：国家税务总局深圳市前海深港现代服务业合作区税务局</w:t>
      </w:r>
      <w:r>
        <w:rPr>
          <w:sz w:val="28"/>
        </w:rPr>
        <w:t>地址：</w:t>
      </w:r>
      <w:r>
        <w:rPr>
          <w:spacing w:val="1"/>
          <w:sz w:val="28"/>
        </w:rPr>
        <w:t xml:space="preserve"> </w:t>
      </w:r>
      <w:r>
        <w:rPr>
          <w:sz w:val="28"/>
        </w:rPr>
        <w:t xml:space="preserve"> </w:t>
      </w:r>
    </w:p>
    <w:p w14:paraId="521A534D">
      <w:pPr>
        <w:spacing w:before="0" w:line="358" w:lineRule="exact"/>
        <w:ind w:left="526" w:right="0" w:firstLine="0"/>
        <w:jc w:val="left"/>
        <w:rPr>
          <w:sz w:val="28"/>
        </w:rPr>
      </w:pPr>
      <w:r>
        <w:rPr>
          <w:w w:val="95"/>
          <w:sz w:val="28"/>
        </w:rPr>
        <w:t xml:space="preserve">联系人： </w:t>
      </w:r>
    </w:p>
    <w:p w14:paraId="558EDE25">
      <w:pPr>
        <w:pStyle w:val="8"/>
        <w:spacing w:before="8"/>
        <w:rPr>
          <w:sz w:val="20"/>
        </w:rPr>
      </w:pPr>
    </w:p>
    <w:p w14:paraId="1F6588C3">
      <w:pPr>
        <w:spacing w:before="1" w:line="417" w:lineRule="auto"/>
        <w:ind w:left="526" w:right="4778" w:firstLine="0"/>
        <w:jc w:val="left"/>
        <w:rPr>
          <w:b/>
          <w:sz w:val="28"/>
        </w:rPr>
      </w:pPr>
      <w:r>
        <w:rPr>
          <w:w w:val="95"/>
          <w:sz w:val="28"/>
        </w:rPr>
        <w:t>电话：</w:t>
      </w:r>
      <w:r>
        <w:rPr>
          <w:spacing w:val="147"/>
          <w:sz w:val="28"/>
        </w:rPr>
        <w:t xml:space="preserve">     </w:t>
      </w:r>
      <w:r>
        <w:rPr>
          <w:w w:val="95"/>
          <w:sz w:val="28"/>
        </w:rPr>
        <w:t>传真：</w:t>
      </w:r>
      <w:r>
        <w:rPr>
          <w:spacing w:val="184"/>
          <w:sz w:val="28"/>
        </w:rPr>
        <w:t xml:space="preserve">    </w:t>
      </w:r>
      <w:r>
        <w:rPr>
          <w:sz w:val="28"/>
        </w:rPr>
        <w:t>邮政编码：</w:t>
      </w:r>
      <w:r>
        <w:rPr>
          <w:spacing w:val="1"/>
          <w:sz w:val="28"/>
        </w:rPr>
        <w:t xml:space="preserve"> </w:t>
      </w:r>
      <w:r>
        <w:rPr>
          <w:b/>
          <w:sz w:val="28"/>
        </w:rPr>
        <w:t>乙方：</w:t>
      </w:r>
    </w:p>
    <w:p w14:paraId="130658FF">
      <w:pPr>
        <w:spacing w:before="0" w:line="417" w:lineRule="auto"/>
        <w:ind w:left="526" w:right="9539" w:firstLine="0"/>
        <w:jc w:val="left"/>
        <w:rPr>
          <w:sz w:val="28"/>
        </w:rPr>
      </w:pPr>
      <w:r>
        <w:rPr>
          <w:sz w:val="28"/>
        </w:rPr>
        <w:t>地址：</w:t>
      </w:r>
      <w:r>
        <w:rPr>
          <w:spacing w:val="1"/>
          <w:sz w:val="28"/>
        </w:rPr>
        <w:t xml:space="preserve"> </w:t>
      </w:r>
      <w:r>
        <w:rPr>
          <w:spacing w:val="-1"/>
          <w:sz w:val="28"/>
        </w:rPr>
        <w:t>联系人：</w:t>
      </w:r>
    </w:p>
    <w:p w14:paraId="5AD206C6">
      <w:pPr>
        <w:spacing w:before="0" w:line="417" w:lineRule="auto"/>
        <w:ind w:left="526" w:right="8139" w:firstLine="0"/>
        <w:jc w:val="left"/>
        <w:rPr>
          <w:sz w:val="28"/>
        </w:rPr>
      </w:pPr>
      <w:r>
        <w:rPr>
          <w:spacing w:val="-1"/>
          <w:sz w:val="28"/>
        </w:rPr>
        <w:t>统一社会信用代码：</w:t>
      </w:r>
      <w:r>
        <w:rPr>
          <w:spacing w:val="-137"/>
          <w:sz w:val="28"/>
        </w:rPr>
        <w:t xml:space="preserve"> </w:t>
      </w:r>
      <w:r>
        <w:rPr>
          <w:sz w:val="28"/>
        </w:rPr>
        <w:t>开户行：账号：</w:t>
      </w:r>
    </w:p>
    <w:p w14:paraId="057639E0">
      <w:pPr>
        <w:spacing w:before="0"/>
        <w:ind w:left="526" w:right="0" w:firstLine="0"/>
        <w:jc w:val="left"/>
        <w:rPr>
          <w:b/>
          <w:sz w:val="28"/>
        </w:rPr>
      </w:pPr>
      <w:r>
        <w:rPr>
          <w:w w:val="95"/>
          <w:sz w:val="28"/>
        </w:rPr>
        <w:t>电话：</w:t>
      </w:r>
      <w:r>
        <w:rPr>
          <w:spacing w:val="147"/>
          <w:sz w:val="28"/>
        </w:rPr>
        <w:t xml:space="preserve">     </w:t>
      </w:r>
      <w:r>
        <w:rPr>
          <w:w w:val="95"/>
          <w:sz w:val="28"/>
        </w:rPr>
        <w:t>传真：</w:t>
      </w:r>
      <w:r>
        <w:rPr>
          <w:spacing w:val="184"/>
          <w:sz w:val="28"/>
        </w:rPr>
        <w:t xml:space="preserve">    </w:t>
      </w:r>
      <w:r>
        <w:rPr>
          <w:w w:val="95"/>
          <w:sz w:val="28"/>
        </w:rPr>
        <w:t>邮政编码：</w:t>
      </w:r>
      <w:r>
        <w:rPr>
          <w:b/>
          <w:w w:val="99"/>
          <w:sz w:val="28"/>
        </w:rPr>
        <w:t xml:space="preserve"> </w:t>
      </w:r>
    </w:p>
    <w:p w14:paraId="5593F255">
      <w:pPr>
        <w:spacing w:after="0"/>
        <w:jc w:val="left"/>
        <w:rPr>
          <w:sz w:val="28"/>
        </w:rPr>
        <w:sectPr>
          <w:headerReference r:id="rId17" w:type="default"/>
          <w:footerReference r:id="rId18" w:type="default"/>
          <w:pgSz w:w="11910" w:h="16840"/>
          <w:pgMar w:top="1180" w:right="0" w:bottom="1180" w:left="720" w:header="879" w:footer="990" w:gutter="0"/>
          <w:pgNumType w:start="1"/>
          <w:cols w:space="720" w:num="1"/>
        </w:sectPr>
      </w:pPr>
    </w:p>
    <w:p w14:paraId="1EA71D90">
      <w:pPr>
        <w:pStyle w:val="8"/>
        <w:spacing w:before="8"/>
        <w:rPr>
          <w:b/>
          <w:sz w:val="8"/>
        </w:rPr>
      </w:pPr>
    </w:p>
    <w:p w14:paraId="3C8D733A">
      <w:pPr>
        <w:spacing w:before="49"/>
        <w:ind w:left="714" w:leftChars="0" w:right="864" w:rightChars="0" w:firstLine="0" w:firstLineChars="0"/>
        <w:jc w:val="center"/>
        <w:outlineLvl w:val="0"/>
        <w:rPr>
          <w:b/>
          <w:sz w:val="36"/>
        </w:rPr>
      </w:pPr>
      <w:r>
        <w:rPr>
          <w:b/>
          <w:w w:val="95"/>
          <w:sz w:val="36"/>
        </w:rPr>
        <w:t>合同正文</w:t>
      </w:r>
    </w:p>
    <w:p w14:paraId="393D3628">
      <w:pPr>
        <w:pStyle w:val="8"/>
        <w:rPr>
          <w:b/>
          <w:sz w:val="20"/>
        </w:rPr>
      </w:pPr>
    </w:p>
    <w:p w14:paraId="70DE5ECE">
      <w:pPr>
        <w:pStyle w:val="8"/>
        <w:spacing w:before="11"/>
        <w:rPr>
          <w:b/>
          <w:sz w:val="23"/>
        </w:rPr>
      </w:pPr>
    </w:p>
    <w:p w14:paraId="623F32C3">
      <w:pPr>
        <w:pStyle w:val="7"/>
        <w:spacing w:before="71"/>
        <w:ind w:left="526" w:leftChars="0" w:right="0" w:rightChars="0"/>
        <w:outlineLvl w:val="0"/>
      </w:pPr>
      <w:r>
        <w:rPr>
          <w:w w:val="95"/>
        </w:rPr>
        <w:t>一、引言</w:t>
      </w:r>
      <w:r>
        <w:rPr>
          <w:w w:val="99"/>
        </w:rPr>
        <w:t xml:space="preserve"> </w:t>
      </w:r>
    </w:p>
    <w:p w14:paraId="52B41989">
      <w:pPr>
        <w:pStyle w:val="8"/>
        <w:rPr>
          <w:b/>
          <w:sz w:val="20"/>
        </w:rPr>
      </w:pPr>
    </w:p>
    <w:p w14:paraId="33146D84">
      <w:pPr>
        <w:pStyle w:val="8"/>
        <w:spacing w:before="9"/>
        <w:rPr>
          <w:b/>
          <w:sz w:val="18"/>
        </w:rPr>
      </w:pPr>
    </w:p>
    <w:p w14:paraId="79FE9A14">
      <w:pPr>
        <w:pStyle w:val="8"/>
        <w:ind w:left="947"/>
      </w:pPr>
      <w:r>
        <w:t>根据</w:t>
      </w:r>
      <w:r>
        <w:rPr>
          <w:spacing w:val="1"/>
          <w:u w:val="single"/>
        </w:rPr>
        <w:t xml:space="preserve">                   </w:t>
      </w:r>
      <w:r>
        <w:t>项目的采购结果，国家税务总局深圳市前海深港现代服务业合作区税务</w:t>
      </w:r>
    </w:p>
    <w:p w14:paraId="7CBF5B0A">
      <w:pPr>
        <w:pStyle w:val="8"/>
        <w:rPr>
          <w:sz w:val="10"/>
        </w:rPr>
      </w:pPr>
    </w:p>
    <w:p w14:paraId="4C78EE5C">
      <w:pPr>
        <w:pStyle w:val="8"/>
        <w:spacing w:before="71"/>
        <w:ind w:left="526" w:right="-15"/>
      </w:pPr>
      <w:r>
        <w:rPr>
          <w:spacing w:val="10"/>
        </w:rPr>
        <w:t>局（</w:t>
      </w:r>
      <w:r>
        <w:rPr>
          <w:spacing w:val="5"/>
        </w:rPr>
        <w:t>以下简称甲方</w:t>
      </w:r>
      <w:r>
        <w:t>）</w:t>
      </w:r>
      <w:r>
        <w:rPr>
          <w:spacing w:val="6"/>
        </w:rPr>
        <w:t>选择</w:t>
      </w:r>
      <w:r>
        <w:rPr>
          <w:spacing w:val="13"/>
          <w:u w:val="single"/>
        </w:rPr>
        <w:t xml:space="preserve">           </w:t>
      </w:r>
      <w:r>
        <w:rPr>
          <w:spacing w:val="5"/>
        </w:rPr>
        <w:t>公司</w:t>
      </w:r>
      <w:r>
        <w:rPr>
          <w:spacing w:val="10"/>
        </w:rPr>
        <w:t>（</w:t>
      </w:r>
      <w:r>
        <w:rPr>
          <w:spacing w:val="4"/>
        </w:rPr>
        <w:t>以下简称乙方</w:t>
      </w:r>
      <w:r>
        <w:rPr>
          <w:spacing w:val="10"/>
        </w:rPr>
        <w:t>）</w:t>
      </w:r>
      <w:r>
        <w:t xml:space="preserve">作为该项目的成交供应商，负责承担            </w:t>
      </w:r>
    </w:p>
    <w:p w14:paraId="5A3EE90E">
      <w:pPr>
        <w:pStyle w:val="8"/>
        <w:rPr>
          <w:sz w:val="10"/>
        </w:rPr>
      </w:pPr>
    </w:p>
    <w:p w14:paraId="000A6F9F">
      <w:pPr>
        <w:pStyle w:val="8"/>
        <w:spacing w:before="71"/>
        <w:ind w:left="526"/>
      </w:pPr>
      <w:r>
        <w:t xml:space="preserve">项目的实施工作。 </w:t>
      </w:r>
    </w:p>
    <w:p w14:paraId="24675B61">
      <w:pPr>
        <w:pStyle w:val="8"/>
        <w:spacing w:before="6"/>
        <w:rPr>
          <w:sz w:val="15"/>
        </w:rPr>
      </w:pPr>
    </w:p>
    <w:p w14:paraId="78F68DC4">
      <w:pPr>
        <w:pStyle w:val="8"/>
        <w:spacing w:before="1"/>
        <w:ind w:left="1009"/>
      </w:pPr>
      <w:r>
        <w:rPr>
          <w:spacing w:val="-7"/>
        </w:rPr>
        <w:t>为了项目顺利实施，合同双方在平等互惠的基础之上，经友好协商，就</w:t>
      </w:r>
      <w:r>
        <w:rPr>
          <w:u w:val="single"/>
        </w:rPr>
        <w:t xml:space="preserve">            </w:t>
      </w:r>
      <w:r>
        <w:rPr>
          <w:spacing w:val="-1"/>
        </w:rPr>
        <w:t>项目的有关事</w:t>
      </w:r>
    </w:p>
    <w:p w14:paraId="701E612D">
      <w:pPr>
        <w:pStyle w:val="8"/>
        <w:rPr>
          <w:sz w:val="10"/>
        </w:rPr>
      </w:pPr>
    </w:p>
    <w:p w14:paraId="57BE20B1">
      <w:pPr>
        <w:pStyle w:val="8"/>
        <w:spacing w:before="70"/>
        <w:ind w:left="526"/>
      </w:pPr>
      <w:r>
        <w:t xml:space="preserve">项达成一致意见，根据《中华人民共和国民法典》签订本合同。 </w:t>
      </w:r>
    </w:p>
    <w:p w14:paraId="5D89FD97">
      <w:pPr>
        <w:pStyle w:val="8"/>
        <w:spacing w:before="7"/>
        <w:rPr>
          <w:sz w:val="15"/>
        </w:rPr>
      </w:pPr>
    </w:p>
    <w:p w14:paraId="4C08CB4B">
      <w:pPr>
        <w:pStyle w:val="8"/>
        <w:spacing w:line="417" w:lineRule="auto"/>
        <w:ind w:left="526" w:right="1244" w:firstLine="480"/>
      </w:pPr>
      <w:r>
        <w:rPr>
          <w:spacing w:val="-3"/>
        </w:rPr>
        <w:t>本合同由双方在国家税务总局深圳市前海深港现代服务业合作区税务局签订，经各方协商确认，一</w:t>
      </w:r>
      <w:r>
        <w:t xml:space="preserve">致同意以下条款，并共同信守。 </w:t>
      </w:r>
    </w:p>
    <w:p w14:paraId="728CBB68">
      <w:pPr>
        <w:pStyle w:val="8"/>
        <w:spacing w:before="1"/>
        <w:rPr>
          <w:sz w:val="23"/>
        </w:rPr>
      </w:pPr>
    </w:p>
    <w:p w14:paraId="78FF3B15">
      <w:pPr>
        <w:pStyle w:val="7"/>
        <w:spacing w:before="1"/>
        <w:ind w:left="526" w:leftChars="0" w:right="0" w:rightChars="0"/>
        <w:outlineLvl w:val="0"/>
      </w:pPr>
      <w:r>
        <w:rPr>
          <w:w w:val="95"/>
        </w:rPr>
        <w:t>二、合同术语</w:t>
      </w:r>
      <w:r>
        <w:rPr>
          <w:w w:val="99"/>
        </w:rPr>
        <w:t xml:space="preserve"> </w:t>
      </w:r>
    </w:p>
    <w:p w14:paraId="1C12B786">
      <w:pPr>
        <w:pStyle w:val="8"/>
        <w:rPr>
          <w:b/>
          <w:sz w:val="20"/>
        </w:rPr>
      </w:pPr>
    </w:p>
    <w:p w14:paraId="44EFEFE3">
      <w:pPr>
        <w:pStyle w:val="8"/>
        <w:spacing w:before="8"/>
        <w:rPr>
          <w:b/>
          <w:sz w:val="18"/>
        </w:rPr>
      </w:pPr>
    </w:p>
    <w:p w14:paraId="2091F4AE">
      <w:pPr>
        <w:pStyle w:val="16"/>
        <w:numPr>
          <w:ilvl w:val="0"/>
          <w:numId w:val="19"/>
        </w:numPr>
        <w:tabs>
          <w:tab w:val="left" w:pos="1159"/>
        </w:tabs>
        <w:spacing w:before="0" w:after="0" w:line="417" w:lineRule="auto"/>
        <w:ind w:left="526" w:right="1245" w:firstLine="420"/>
        <w:jc w:val="left"/>
        <w:rPr>
          <w:sz w:val="21"/>
        </w:rPr>
      </w:pPr>
      <w:r>
        <w:rPr>
          <w:spacing w:val="-1"/>
          <w:sz w:val="21"/>
        </w:rPr>
        <w:t>“甲方”系指购买合同项下方案及服务的单位，即国家税务总局深圳市前海深港现代服务业合作</w:t>
      </w:r>
      <w:r>
        <w:rPr>
          <w:sz w:val="21"/>
        </w:rPr>
        <w:t xml:space="preserve">区税务局。 </w:t>
      </w:r>
    </w:p>
    <w:p w14:paraId="3FC6AF8A">
      <w:pPr>
        <w:pStyle w:val="16"/>
        <w:numPr>
          <w:ilvl w:val="0"/>
          <w:numId w:val="19"/>
        </w:numPr>
        <w:tabs>
          <w:tab w:val="left" w:pos="1159"/>
        </w:tabs>
        <w:spacing w:before="0" w:after="0" w:line="240" w:lineRule="auto"/>
        <w:ind w:left="1158" w:right="0" w:hanging="212"/>
        <w:jc w:val="left"/>
        <w:rPr>
          <w:sz w:val="21"/>
        </w:rPr>
      </w:pPr>
      <w:r>
        <w:rPr>
          <w:spacing w:val="-1"/>
          <w:sz w:val="21"/>
        </w:rPr>
        <w:t>“乙方”系指提供合同项下方案和服务的公司，即</w:t>
      </w:r>
      <w:r>
        <w:rPr>
          <w:spacing w:val="13"/>
          <w:sz w:val="21"/>
          <w:u w:val="single"/>
        </w:rPr>
        <w:t xml:space="preserve">        </w:t>
      </w:r>
      <w:r>
        <w:rPr>
          <w:sz w:val="21"/>
        </w:rPr>
        <w:t xml:space="preserve">。 </w:t>
      </w:r>
    </w:p>
    <w:p w14:paraId="16467319">
      <w:pPr>
        <w:pStyle w:val="8"/>
        <w:rPr>
          <w:sz w:val="10"/>
        </w:rPr>
      </w:pPr>
    </w:p>
    <w:p w14:paraId="13527A42">
      <w:pPr>
        <w:pStyle w:val="16"/>
        <w:numPr>
          <w:ilvl w:val="0"/>
          <w:numId w:val="19"/>
        </w:numPr>
        <w:tabs>
          <w:tab w:val="left" w:pos="1160"/>
        </w:tabs>
        <w:spacing w:before="71" w:after="0" w:line="417" w:lineRule="auto"/>
        <w:ind w:left="526" w:right="1252" w:firstLine="420"/>
        <w:jc w:val="left"/>
        <w:rPr>
          <w:sz w:val="21"/>
        </w:rPr>
      </w:pPr>
      <w:r>
        <w:rPr>
          <w:spacing w:val="1"/>
          <w:sz w:val="21"/>
        </w:rPr>
        <w:t>“合同”系指甲方和乙方（</w:t>
      </w:r>
      <w:r>
        <w:rPr>
          <w:spacing w:val="-10"/>
          <w:sz w:val="21"/>
        </w:rPr>
        <w:t>以下简称“合同双方”</w:t>
      </w:r>
      <w:r>
        <w:rPr>
          <w:spacing w:val="1"/>
          <w:sz w:val="21"/>
        </w:rPr>
        <w:t>）</w:t>
      </w:r>
      <w:r>
        <w:rPr>
          <w:spacing w:val="-1"/>
          <w:sz w:val="21"/>
        </w:rPr>
        <w:t>达成的协议，即由双方签订的合同格式中的</w:t>
      </w:r>
      <w:r>
        <w:rPr>
          <w:sz w:val="21"/>
        </w:rPr>
        <w:t xml:space="preserve">文件，包括所有的附件以及补充协议。 </w:t>
      </w:r>
    </w:p>
    <w:p w14:paraId="19BD3612">
      <w:pPr>
        <w:pStyle w:val="16"/>
        <w:numPr>
          <w:ilvl w:val="0"/>
          <w:numId w:val="19"/>
        </w:numPr>
        <w:tabs>
          <w:tab w:val="left" w:pos="1159"/>
        </w:tabs>
        <w:spacing w:before="0" w:after="0" w:line="269" w:lineRule="exact"/>
        <w:ind w:left="1158" w:right="0" w:hanging="212"/>
        <w:jc w:val="left"/>
        <w:rPr>
          <w:sz w:val="21"/>
        </w:rPr>
      </w:pPr>
      <w:r>
        <w:rPr>
          <w:sz w:val="21"/>
        </w:rPr>
        <w:t xml:space="preserve">“合同总价”系指根据合同规定，在乙方全面正确地履行合同义务时甲方应支付给乙方的价款。 </w:t>
      </w:r>
    </w:p>
    <w:p w14:paraId="7E80D507">
      <w:pPr>
        <w:pStyle w:val="8"/>
        <w:spacing w:before="6"/>
        <w:rPr>
          <w:sz w:val="15"/>
        </w:rPr>
      </w:pPr>
    </w:p>
    <w:p w14:paraId="0C1973DD">
      <w:pPr>
        <w:pStyle w:val="16"/>
        <w:numPr>
          <w:ilvl w:val="0"/>
          <w:numId w:val="19"/>
        </w:numPr>
        <w:tabs>
          <w:tab w:val="left" w:pos="1159"/>
        </w:tabs>
        <w:spacing w:before="1" w:after="0" w:line="415" w:lineRule="auto"/>
        <w:ind w:left="526" w:right="1244" w:firstLine="420"/>
        <w:jc w:val="left"/>
        <w:rPr>
          <w:sz w:val="21"/>
        </w:rPr>
      </w:pPr>
      <w:r>
        <w:rPr>
          <w:spacing w:val="-1"/>
          <w:sz w:val="21"/>
        </w:rPr>
        <w:t>“方案”系指根据合同规定，乙方须向甲方提供的所有技术资料（包括但不限于技术方案、实施</w:t>
      </w:r>
      <w:r>
        <w:rPr>
          <w:sz w:val="21"/>
        </w:rPr>
        <w:t>方案和专业技术资料</w:t>
      </w:r>
      <w:r>
        <w:rPr>
          <w:spacing w:val="-105"/>
          <w:sz w:val="21"/>
        </w:rPr>
        <w:t>）</w:t>
      </w:r>
      <w:r>
        <w:rPr>
          <w:sz w:val="21"/>
        </w:rPr>
        <w:t xml:space="preserve">。 </w:t>
      </w:r>
    </w:p>
    <w:p w14:paraId="3747AEEE">
      <w:pPr>
        <w:pStyle w:val="16"/>
        <w:numPr>
          <w:ilvl w:val="0"/>
          <w:numId w:val="19"/>
        </w:numPr>
        <w:tabs>
          <w:tab w:val="left" w:pos="1159"/>
        </w:tabs>
        <w:spacing w:before="4" w:after="0" w:line="417" w:lineRule="auto"/>
        <w:ind w:left="526" w:right="1244" w:firstLine="420"/>
        <w:jc w:val="left"/>
        <w:rPr>
          <w:sz w:val="21"/>
        </w:rPr>
      </w:pPr>
      <w:r>
        <w:rPr>
          <w:spacing w:val="-1"/>
          <w:sz w:val="21"/>
        </w:rPr>
        <w:t>“服务”系指合同规定的满足甲方需求的乙方须承担的系统规划、方案设计、系统安装调试、系</w:t>
      </w:r>
      <w:r>
        <w:rPr>
          <w:sz w:val="21"/>
        </w:rPr>
        <w:t xml:space="preserve">统测试、运行维护、技术支持、培训等类似的系统服务。 </w:t>
      </w:r>
    </w:p>
    <w:p w14:paraId="18E6DD7A">
      <w:pPr>
        <w:pStyle w:val="16"/>
        <w:numPr>
          <w:ilvl w:val="0"/>
          <w:numId w:val="19"/>
        </w:numPr>
        <w:tabs>
          <w:tab w:val="left" w:pos="1159"/>
        </w:tabs>
        <w:spacing w:before="0" w:after="0" w:line="417" w:lineRule="auto"/>
        <w:ind w:left="526" w:right="1244" w:firstLine="420"/>
        <w:jc w:val="left"/>
        <w:rPr>
          <w:sz w:val="21"/>
        </w:rPr>
      </w:pPr>
      <w:r>
        <w:rPr>
          <w:spacing w:val="-4"/>
          <w:sz w:val="21"/>
        </w:rPr>
        <w:t>“工作说明书”系指附于本合同后用以说明某一特定的项目、工作或任务</w:t>
      </w:r>
      <w:r>
        <w:rPr>
          <w:spacing w:val="-105"/>
          <w:sz w:val="21"/>
        </w:rPr>
        <w:t>（</w:t>
      </w:r>
      <w:r>
        <w:rPr>
          <w:spacing w:val="-27"/>
          <w:sz w:val="21"/>
        </w:rPr>
        <w:t>“项目”</w:t>
      </w:r>
      <w:r>
        <w:rPr>
          <w:spacing w:val="-8"/>
          <w:sz w:val="21"/>
        </w:rPr>
        <w:t>）</w:t>
      </w:r>
      <w:r>
        <w:rPr>
          <w:spacing w:val="-1"/>
          <w:sz w:val="21"/>
        </w:rPr>
        <w:t>乙方将据此</w:t>
      </w:r>
      <w:r>
        <w:rPr>
          <w:sz w:val="21"/>
        </w:rPr>
        <w:t xml:space="preserve">向甲方提供产品及服务等。 </w:t>
      </w:r>
    </w:p>
    <w:p w14:paraId="2EA4D48D">
      <w:pPr>
        <w:pStyle w:val="16"/>
        <w:numPr>
          <w:ilvl w:val="0"/>
          <w:numId w:val="19"/>
        </w:numPr>
        <w:tabs>
          <w:tab w:val="left" w:pos="1159"/>
        </w:tabs>
        <w:spacing w:before="0" w:after="0" w:line="269" w:lineRule="exact"/>
        <w:ind w:left="1158" w:right="0" w:hanging="212"/>
        <w:jc w:val="left"/>
        <w:rPr>
          <w:sz w:val="21"/>
        </w:rPr>
      </w:pPr>
      <w:r>
        <w:rPr>
          <w:spacing w:val="-1"/>
          <w:sz w:val="21"/>
        </w:rPr>
        <w:t>“现场”指甲方指定的将要进行工程实施的地点，即</w:t>
      </w:r>
      <w:r>
        <w:rPr>
          <w:spacing w:val="11"/>
          <w:sz w:val="21"/>
          <w:u w:val="single"/>
        </w:rPr>
        <w:t xml:space="preserve">         </w:t>
      </w:r>
      <w:r>
        <w:rPr>
          <w:sz w:val="21"/>
        </w:rPr>
        <w:t xml:space="preserve">。 </w:t>
      </w:r>
    </w:p>
    <w:p w14:paraId="6975E9A7">
      <w:pPr>
        <w:pStyle w:val="8"/>
        <w:rPr>
          <w:sz w:val="20"/>
        </w:rPr>
      </w:pPr>
    </w:p>
    <w:p w14:paraId="079DCE15">
      <w:pPr>
        <w:pStyle w:val="8"/>
        <w:spacing w:before="8"/>
        <w:rPr>
          <w:sz w:val="18"/>
        </w:rPr>
      </w:pPr>
    </w:p>
    <w:p w14:paraId="0675B3FF">
      <w:pPr>
        <w:pStyle w:val="7"/>
        <w:ind w:left="526" w:leftChars="0" w:right="0" w:rightChars="0"/>
        <w:outlineLvl w:val="0"/>
      </w:pPr>
      <w:r>
        <w:rPr>
          <w:w w:val="95"/>
        </w:rPr>
        <w:t>三、合同构成</w:t>
      </w:r>
      <w:r>
        <w:rPr>
          <w:w w:val="99"/>
        </w:rPr>
        <w:t xml:space="preserve"> </w:t>
      </w:r>
    </w:p>
    <w:p w14:paraId="06EEB6DF">
      <w:pPr>
        <w:pStyle w:val="8"/>
        <w:rPr>
          <w:b/>
          <w:sz w:val="20"/>
        </w:rPr>
      </w:pPr>
    </w:p>
    <w:p w14:paraId="0D2D0F47">
      <w:pPr>
        <w:pStyle w:val="8"/>
        <w:spacing w:before="8"/>
        <w:rPr>
          <w:b/>
          <w:sz w:val="18"/>
        </w:rPr>
      </w:pPr>
    </w:p>
    <w:p w14:paraId="2B1FBC76">
      <w:pPr>
        <w:pStyle w:val="8"/>
        <w:spacing w:before="1" w:line="417" w:lineRule="auto"/>
        <w:ind w:left="947" w:right="7822"/>
      </w:pPr>
      <w:r>
        <w:t>本合同由以下部分组成：</w:t>
      </w:r>
      <w:r>
        <w:rPr>
          <w:spacing w:val="1"/>
        </w:rPr>
        <w:t xml:space="preserve"> </w:t>
      </w:r>
      <w:r>
        <w:t xml:space="preserve">1.合同正文 </w:t>
      </w:r>
    </w:p>
    <w:p w14:paraId="7CC70BAE">
      <w:pPr>
        <w:spacing w:after="0" w:line="417" w:lineRule="auto"/>
        <w:sectPr>
          <w:pgSz w:w="11910" w:h="16840"/>
          <w:pgMar w:top="1180" w:right="0" w:bottom="1180" w:left="720" w:header="879" w:footer="990" w:gutter="0"/>
          <w:cols w:space="720" w:num="1"/>
        </w:sectPr>
      </w:pPr>
    </w:p>
    <w:p w14:paraId="5C32E099">
      <w:pPr>
        <w:pStyle w:val="8"/>
        <w:spacing w:before="3"/>
        <w:rPr>
          <w:sz w:val="8"/>
        </w:rPr>
      </w:pPr>
    </w:p>
    <w:p w14:paraId="2A8FC152">
      <w:pPr>
        <w:pStyle w:val="8"/>
        <w:spacing w:before="71"/>
        <w:ind w:left="1157" w:leftChars="0" w:right="0" w:rightChars="0"/>
        <w:outlineLvl w:val="0"/>
      </w:pPr>
      <w:r>
        <w:t>附件一：</w:t>
      </w:r>
      <w:r>
        <w:rPr>
          <w:u w:val="single"/>
        </w:rPr>
        <w:t xml:space="preserve">         </w:t>
      </w:r>
      <w:r>
        <w:rPr>
          <w:spacing w:val="-2"/>
          <w:u w:val="single"/>
        </w:rPr>
        <w:t xml:space="preserve"> </w:t>
      </w:r>
      <w:r>
        <w:t xml:space="preserve"> </w:t>
      </w:r>
    </w:p>
    <w:p w14:paraId="68F27BDC">
      <w:pPr>
        <w:pStyle w:val="8"/>
        <w:rPr>
          <w:sz w:val="10"/>
        </w:rPr>
      </w:pPr>
    </w:p>
    <w:p w14:paraId="685FA171">
      <w:pPr>
        <w:pStyle w:val="8"/>
        <w:spacing w:before="71"/>
        <w:ind w:left="1157" w:leftChars="0" w:right="0" w:rightChars="0"/>
        <w:outlineLvl w:val="0"/>
      </w:pPr>
      <w:r>
        <w:t>附件二：</w:t>
      </w:r>
      <w:r>
        <w:rPr>
          <w:u w:val="single"/>
        </w:rPr>
        <w:t xml:space="preserve">         </w:t>
      </w:r>
      <w:r>
        <w:rPr>
          <w:spacing w:val="-2"/>
          <w:u w:val="single"/>
        </w:rPr>
        <w:t xml:space="preserve"> </w:t>
      </w:r>
      <w:r>
        <w:t xml:space="preserve"> </w:t>
      </w:r>
    </w:p>
    <w:p w14:paraId="43C8D3B0">
      <w:pPr>
        <w:pStyle w:val="8"/>
        <w:rPr>
          <w:sz w:val="10"/>
        </w:rPr>
      </w:pPr>
    </w:p>
    <w:p w14:paraId="4A4CA6BA">
      <w:pPr>
        <w:pStyle w:val="16"/>
        <w:numPr>
          <w:ilvl w:val="0"/>
          <w:numId w:val="20"/>
        </w:numPr>
        <w:tabs>
          <w:tab w:val="left" w:pos="1159"/>
        </w:tabs>
        <w:spacing w:before="71" w:after="0" w:line="240" w:lineRule="auto"/>
        <w:ind w:left="1158" w:right="0" w:hanging="212"/>
        <w:jc w:val="left"/>
        <w:rPr>
          <w:sz w:val="21"/>
        </w:rPr>
      </w:pPr>
      <w:r>
        <w:rPr>
          <w:spacing w:val="-1"/>
          <w:sz w:val="21"/>
        </w:rPr>
        <w:t xml:space="preserve">项目采购文件、答疑及补充通知； </w:t>
      </w:r>
    </w:p>
    <w:p w14:paraId="4A7CCF8B">
      <w:pPr>
        <w:pStyle w:val="8"/>
        <w:spacing w:before="7"/>
        <w:rPr>
          <w:sz w:val="15"/>
        </w:rPr>
      </w:pPr>
    </w:p>
    <w:p w14:paraId="410C1ABC">
      <w:pPr>
        <w:pStyle w:val="16"/>
        <w:numPr>
          <w:ilvl w:val="0"/>
          <w:numId w:val="20"/>
        </w:numPr>
        <w:tabs>
          <w:tab w:val="left" w:pos="1159"/>
        </w:tabs>
        <w:spacing w:before="0" w:after="0" w:line="240" w:lineRule="auto"/>
        <w:ind w:left="1158" w:right="0" w:hanging="212"/>
        <w:jc w:val="left"/>
        <w:rPr>
          <w:sz w:val="21"/>
        </w:rPr>
      </w:pPr>
      <w:r>
        <w:rPr>
          <w:spacing w:val="-1"/>
          <w:sz w:val="21"/>
        </w:rPr>
        <w:t xml:space="preserve">乙方响应文件； </w:t>
      </w:r>
    </w:p>
    <w:p w14:paraId="5777F4C2">
      <w:pPr>
        <w:pStyle w:val="8"/>
        <w:spacing w:before="6"/>
        <w:rPr>
          <w:sz w:val="15"/>
        </w:rPr>
      </w:pPr>
    </w:p>
    <w:p w14:paraId="0B4ACA15">
      <w:pPr>
        <w:pStyle w:val="8"/>
        <w:spacing w:before="1"/>
        <w:ind w:left="947"/>
      </w:pPr>
      <w:r>
        <w:t>4. 《</w:t>
      </w:r>
      <w:r>
        <w:rPr>
          <w:spacing w:val="11"/>
          <w:u w:val="single"/>
        </w:rPr>
        <w:t xml:space="preserve">         </w:t>
      </w:r>
      <w:r>
        <w:rPr>
          <w:spacing w:val="-13"/>
        </w:rPr>
        <w:t>项目工作说明书》；</w:t>
      </w:r>
      <w:r>
        <w:t xml:space="preserve"> </w:t>
      </w:r>
    </w:p>
    <w:p w14:paraId="17B2CEFE">
      <w:pPr>
        <w:pStyle w:val="8"/>
        <w:rPr>
          <w:sz w:val="10"/>
        </w:rPr>
      </w:pPr>
    </w:p>
    <w:p w14:paraId="2ED2C9FA">
      <w:pPr>
        <w:pStyle w:val="8"/>
        <w:spacing w:before="70"/>
        <w:ind w:left="947"/>
      </w:pPr>
      <w:r>
        <w:t xml:space="preserve">5.本合同执行中共同签署的补充与修正文件。 </w:t>
      </w:r>
    </w:p>
    <w:p w14:paraId="5D88E5F0">
      <w:pPr>
        <w:pStyle w:val="8"/>
        <w:rPr>
          <w:sz w:val="20"/>
        </w:rPr>
      </w:pPr>
    </w:p>
    <w:p w14:paraId="0A3B996D">
      <w:pPr>
        <w:pStyle w:val="8"/>
        <w:spacing w:before="9"/>
        <w:rPr>
          <w:sz w:val="18"/>
        </w:rPr>
      </w:pPr>
    </w:p>
    <w:p w14:paraId="1BFD102C">
      <w:pPr>
        <w:pStyle w:val="7"/>
        <w:ind w:left="526" w:leftChars="0" w:right="0" w:rightChars="0"/>
        <w:outlineLvl w:val="0"/>
      </w:pPr>
      <w:r>
        <w:rPr>
          <w:w w:val="95"/>
        </w:rPr>
        <w:t>四、合作方式及范围</w:t>
      </w:r>
      <w:r>
        <w:rPr>
          <w:w w:val="99"/>
        </w:rPr>
        <w:t xml:space="preserve"> </w:t>
      </w:r>
    </w:p>
    <w:p w14:paraId="6605C483">
      <w:pPr>
        <w:pStyle w:val="8"/>
        <w:rPr>
          <w:b/>
          <w:sz w:val="20"/>
        </w:rPr>
      </w:pPr>
    </w:p>
    <w:p w14:paraId="0A6C7912">
      <w:pPr>
        <w:pStyle w:val="8"/>
        <w:spacing w:before="8"/>
        <w:rPr>
          <w:b/>
          <w:sz w:val="18"/>
        </w:rPr>
      </w:pPr>
    </w:p>
    <w:p w14:paraId="14C2178F">
      <w:pPr>
        <w:pStyle w:val="8"/>
        <w:ind w:left="947"/>
      </w:pPr>
      <w:r>
        <w:t>甲方委托乙方作为</w:t>
      </w:r>
      <w:r>
        <w:rPr>
          <w:u w:val="single"/>
        </w:rPr>
        <w:t xml:space="preserve">          </w:t>
      </w:r>
      <w:r>
        <w:rPr>
          <w:spacing w:val="-1"/>
        </w:rPr>
        <w:t xml:space="preserve">项目的承包商，乙方对此项目的进度和质量负责。 </w:t>
      </w:r>
    </w:p>
    <w:p w14:paraId="770340EF">
      <w:pPr>
        <w:pStyle w:val="8"/>
        <w:rPr>
          <w:sz w:val="10"/>
        </w:rPr>
      </w:pPr>
    </w:p>
    <w:p w14:paraId="2915004E">
      <w:pPr>
        <w:pStyle w:val="8"/>
        <w:spacing w:before="71" w:line="417" w:lineRule="auto"/>
        <w:ind w:left="526" w:right="1246" w:firstLine="420"/>
      </w:pPr>
      <w:r>
        <w:rPr>
          <w:spacing w:val="-1"/>
        </w:rPr>
        <w:t>（如果是联合体供应商，则可在此条款中指定总集成商和分包商，并对其各自的职责、相互间的合</w:t>
      </w:r>
      <w:r>
        <w:t>作关系、付款方式等进行说明</w:t>
      </w:r>
      <w:r>
        <w:rPr>
          <w:spacing w:val="-105"/>
        </w:rPr>
        <w:t>）</w:t>
      </w:r>
      <w:r>
        <w:t xml:space="preserve">。 </w:t>
      </w:r>
    </w:p>
    <w:p w14:paraId="2A670AB5">
      <w:pPr>
        <w:pStyle w:val="8"/>
        <w:spacing w:line="417" w:lineRule="auto"/>
        <w:ind w:left="526" w:right="1245" w:firstLine="420"/>
      </w:pPr>
      <w:r>
        <w:rPr>
          <w:spacing w:val="-1"/>
        </w:rPr>
        <w:t>本合同各方的合作仅限于本合同及相关附件条款的规定范围，其他在本合同及相关附件条款的规定</w:t>
      </w:r>
      <w:r>
        <w:t xml:space="preserve">范围之外的任何情况对合同各方均不具有约束力。 </w:t>
      </w:r>
    </w:p>
    <w:p w14:paraId="429DF51B">
      <w:pPr>
        <w:pStyle w:val="8"/>
        <w:spacing w:before="1"/>
        <w:rPr>
          <w:sz w:val="23"/>
        </w:rPr>
      </w:pPr>
    </w:p>
    <w:p w14:paraId="0F85F43F">
      <w:pPr>
        <w:pStyle w:val="7"/>
        <w:ind w:left="526" w:leftChars="0" w:right="0" w:rightChars="0"/>
        <w:outlineLvl w:val="0"/>
      </w:pPr>
      <w:r>
        <w:rPr>
          <w:w w:val="95"/>
        </w:rPr>
        <w:t>五、项目目标、工作范围、业务边界</w:t>
      </w:r>
      <w:r>
        <w:rPr>
          <w:w w:val="99"/>
        </w:rPr>
        <w:t xml:space="preserve"> </w:t>
      </w:r>
    </w:p>
    <w:p w14:paraId="056C8B73">
      <w:pPr>
        <w:pStyle w:val="8"/>
        <w:rPr>
          <w:b/>
          <w:sz w:val="20"/>
        </w:rPr>
      </w:pPr>
    </w:p>
    <w:p w14:paraId="75353372">
      <w:pPr>
        <w:spacing w:before="162" w:line="612" w:lineRule="auto"/>
        <w:ind w:left="526" w:leftChars="0" w:right="6981" w:rightChars="0" w:firstLine="0" w:firstLineChars="0"/>
        <w:jc w:val="left"/>
        <w:outlineLvl w:val="0"/>
        <w:rPr>
          <w:b/>
          <w:sz w:val="21"/>
        </w:rPr>
      </w:pPr>
      <w:r>
        <w:rPr>
          <w:sz w:val="21"/>
        </w:rPr>
        <w:t>（按采购需求及供应商承诺确定，略）</w:t>
      </w:r>
      <w:r>
        <w:rPr>
          <w:spacing w:val="1"/>
          <w:sz w:val="21"/>
        </w:rPr>
        <w:t xml:space="preserve"> </w:t>
      </w:r>
      <w:r>
        <w:rPr>
          <w:b/>
          <w:sz w:val="21"/>
        </w:rPr>
        <w:t>六、服务期间</w:t>
      </w:r>
      <w:r>
        <w:rPr>
          <w:b/>
          <w:w w:val="99"/>
          <w:sz w:val="21"/>
        </w:rPr>
        <w:t xml:space="preserve"> </w:t>
      </w:r>
    </w:p>
    <w:p w14:paraId="27391CCF">
      <w:pPr>
        <w:spacing w:before="78" w:line="681" w:lineRule="auto"/>
        <w:ind w:left="526" w:leftChars="0" w:right="6668" w:rightChars="0" w:firstLine="420" w:firstLineChars="0"/>
        <w:jc w:val="left"/>
        <w:outlineLvl w:val="0"/>
        <w:rPr>
          <w:b/>
          <w:sz w:val="21"/>
        </w:rPr>
      </w:pPr>
      <w:r>
        <w:rPr>
          <w:spacing w:val="27"/>
          <w:sz w:val="21"/>
        </w:rPr>
        <w:t>服务期： 年 月 日至 年 月 日</w:t>
      </w:r>
      <w:r>
        <w:rPr>
          <w:b/>
          <w:sz w:val="21"/>
        </w:rPr>
        <w:t>七、双方主要权利和义务</w:t>
      </w:r>
      <w:r>
        <w:rPr>
          <w:b/>
          <w:w w:val="99"/>
          <w:sz w:val="21"/>
        </w:rPr>
        <w:t xml:space="preserve"> </w:t>
      </w:r>
    </w:p>
    <w:p w14:paraId="5E7EB74F">
      <w:pPr>
        <w:pStyle w:val="8"/>
        <w:spacing w:before="37"/>
        <w:ind w:left="526"/>
      </w:pPr>
      <w:r>
        <w:t xml:space="preserve">（按采购需求及供应商承诺确定，略） </w:t>
      </w:r>
    </w:p>
    <w:p w14:paraId="030EA788">
      <w:pPr>
        <w:pStyle w:val="8"/>
        <w:rPr>
          <w:sz w:val="20"/>
        </w:rPr>
      </w:pPr>
    </w:p>
    <w:p w14:paraId="73C15646">
      <w:pPr>
        <w:pStyle w:val="8"/>
        <w:spacing w:before="7"/>
      </w:pPr>
    </w:p>
    <w:p w14:paraId="3797F73C">
      <w:pPr>
        <w:pStyle w:val="7"/>
        <w:ind w:left="526" w:leftChars="0" w:right="0" w:rightChars="0"/>
        <w:outlineLvl w:val="0"/>
      </w:pPr>
      <w:r>
        <w:rPr>
          <w:w w:val="95"/>
        </w:rPr>
        <w:t>八、服务规范及流程</w:t>
      </w:r>
      <w:r>
        <w:rPr>
          <w:w w:val="99"/>
        </w:rPr>
        <w:t xml:space="preserve"> </w:t>
      </w:r>
    </w:p>
    <w:p w14:paraId="6C555E9F">
      <w:pPr>
        <w:pStyle w:val="8"/>
        <w:rPr>
          <w:b/>
          <w:sz w:val="20"/>
        </w:rPr>
      </w:pPr>
    </w:p>
    <w:p w14:paraId="3F0262A4">
      <w:pPr>
        <w:spacing w:before="161" w:line="612" w:lineRule="auto"/>
        <w:ind w:left="526" w:leftChars="0" w:right="6981" w:rightChars="0" w:firstLine="0" w:firstLineChars="0"/>
        <w:jc w:val="left"/>
        <w:outlineLvl w:val="0"/>
        <w:rPr>
          <w:sz w:val="21"/>
        </w:rPr>
      </w:pPr>
      <w:r>
        <w:rPr>
          <w:sz w:val="21"/>
        </w:rPr>
        <w:t>（按采购需求及供应商承诺确定，略）</w:t>
      </w:r>
      <w:r>
        <w:rPr>
          <w:spacing w:val="1"/>
          <w:sz w:val="21"/>
        </w:rPr>
        <w:t xml:space="preserve"> </w:t>
      </w:r>
      <w:r>
        <w:rPr>
          <w:b/>
          <w:sz w:val="21"/>
        </w:rPr>
        <w:t>九、实施人员</w:t>
      </w:r>
      <w:r>
        <w:rPr>
          <w:sz w:val="21"/>
        </w:rPr>
        <w:t xml:space="preserve"> </w:t>
      </w:r>
    </w:p>
    <w:p w14:paraId="2BEAF9BE">
      <w:pPr>
        <w:pStyle w:val="8"/>
        <w:spacing w:before="1"/>
        <w:ind w:left="526"/>
      </w:pPr>
      <w:r>
        <w:t xml:space="preserve">（按采购需求及供应商承诺确定，略） </w:t>
      </w:r>
    </w:p>
    <w:p w14:paraId="2539CF24">
      <w:pPr>
        <w:spacing w:after="0"/>
        <w:sectPr>
          <w:pgSz w:w="11910" w:h="16840"/>
          <w:pgMar w:top="1180" w:right="0" w:bottom="1180" w:left="720" w:header="879" w:footer="990" w:gutter="0"/>
          <w:cols w:space="720" w:num="1"/>
        </w:sectPr>
      </w:pPr>
    </w:p>
    <w:p w14:paraId="3AFFB52D">
      <w:pPr>
        <w:pStyle w:val="8"/>
        <w:spacing w:before="2"/>
        <w:rPr>
          <w:sz w:val="11"/>
        </w:rPr>
      </w:pPr>
    </w:p>
    <w:p w14:paraId="29490555">
      <w:pPr>
        <w:pStyle w:val="7"/>
        <w:spacing w:before="71"/>
        <w:ind w:left="526" w:leftChars="0" w:right="0" w:rightChars="0"/>
        <w:outlineLvl w:val="0"/>
      </w:pPr>
      <w:r>
        <w:rPr>
          <w:w w:val="95"/>
        </w:rPr>
        <w:t>十、验收标准</w:t>
      </w:r>
      <w:r>
        <w:rPr>
          <w:w w:val="99"/>
        </w:rPr>
        <w:t xml:space="preserve"> </w:t>
      </w:r>
    </w:p>
    <w:p w14:paraId="2062F144">
      <w:pPr>
        <w:pStyle w:val="8"/>
        <w:rPr>
          <w:b/>
          <w:sz w:val="20"/>
        </w:rPr>
      </w:pPr>
    </w:p>
    <w:p w14:paraId="4450D97D">
      <w:pPr>
        <w:spacing w:before="161" w:line="612" w:lineRule="auto"/>
        <w:ind w:left="526" w:leftChars="0" w:right="6981" w:rightChars="0" w:firstLine="0" w:firstLineChars="0"/>
        <w:jc w:val="left"/>
        <w:outlineLvl w:val="0"/>
        <w:rPr>
          <w:b/>
          <w:sz w:val="21"/>
        </w:rPr>
      </w:pPr>
      <w:r>
        <w:rPr>
          <w:sz w:val="21"/>
        </w:rPr>
        <w:t>（按采购需求及供应商承诺确定，略）</w:t>
      </w:r>
      <w:r>
        <w:rPr>
          <w:spacing w:val="1"/>
          <w:sz w:val="21"/>
        </w:rPr>
        <w:t xml:space="preserve"> </w:t>
      </w:r>
      <w:r>
        <w:rPr>
          <w:b/>
          <w:sz w:val="21"/>
        </w:rPr>
        <w:t>十一、合同款项及付款方式</w:t>
      </w:r>
      <w:r>
        <w:rPr>
          <w:b/>
          <w:w w:val="99"/>
          <w:sz w:val="21"/>
        </w:rPr>
        <w:t xml:space="preserve"> </w:t>
      </w:r>
    </w:p>
    <w:p w14:paraId="1238823A">
      <w:pPr>
        <w:pStyle w:val="8"/>
        <w:spacing w:before="79"/>
        <w:ind w:left="947"/>
      </w:pPr>
      <w:r>
        <w:t xml:space="preserve">1.合同总价款:（单位：人民币元） </w:t>
      </w:r>
    </w:p>
    <w:p w14:paraId="50A4394C">
      <w:pPr>
        <w:pStyle w:val="8"/>
        <w:spacing w:before="6"/>
        <w:rPr>
          <w:sz w:val="15"/>
        </w:rPr>
      </w:pPr>
    </w:p>
    <w:p w14:paraId="049A7F33">
      <w:pPr>
        <w:pStyle w:val="8"/>
        <w:tabs>
          <w:tab w:val="left" w:pos="4096"/>
        </w:tabs>
        <w:spacing w:before="1"/>
        <w:ind w:left="947"/>
      </w:pPr>
      <w:r>
        <w:t xml:space="preserve">人民币大写： </w:t>
      </w:r>
      <w:r>
        <w:rPr>
          <w:u w:val="single"/>
        </w:rPr>
        <w:t xml:space="preserve"> </w:t>
      </w:r>
      <w:r>
        <w:rPr>
          <w:u w:val="single"/>
        </w:rPr>
        <w:tab/>
      </w:r>
      <w:r>
        <w:t xml:space="preserve"> </w:t>
      </w:r>
    </w:p>
    <w:p w14:paraId="143CF161">
      <w:pPr>
        <w:pStyle w:val="8"/>
        <w:spacing w:before="6"/>
        <w:rPr>
          <w:sz w:val="15"/>
        </w:rPr>
      </w:pPr>
    </w:p>
    <w:p w14:paraId="75AB27B7">
      <w:pPr>
        <w:pStyle w:val="8"/>
        <w:tabs>
          <w:tab w:val="left" w:pos="3887"/>
        </w:tabs>
        <w:spacing w:line="417" w:lineRule="auto"/>
        <w:ind w:left="947" w:right="6878"/>
      </w:pPr>
      <w:r>
        <w:t xml:space="preserve">          [RMB</w:t>
      </w:r>
      <w:r>
        <w:rPr>
          <w:spacing w:val="-1"/>
        </w:rPr>
        <w:t xml:space="preserve"> </w:t>
      </w:r>
      <w:r>
        <w:t>共计</w:t>
      </w:r>
      <w:r>
        <w:rPr>
          <w:rFonts w:ascii="Times New Roman" w:eastAsia="Times New Roman"/>
          <w:u w:val="single"/>
        </w:rPr>
        <w:tab/>
      </w:r>
      <w:r>
        <w:t>元]</w:t>
      </w:r>
      <w:r>
        <w:rPr>
          <w:spacing w:val="1"/>
        </w:rPr>
        <w:t xml:space="preserve"> </w:t>
      </w:r>
      <w:r>
        <w:t xml:space="preserve">2.付款方式 </w:t>
      </w:r>
    </w:p>
    <w:p w14:paraId="4EBCF632">
      <w:pPr>
        <w:spacing w:before="0" w:line="681" w:lineRule="auto"/>
        <w:ind w:left="526" w:leftChars="0" w:right="3201" w:rightChars="0" w:firstLine="420" w:firstLineChars="0"/>
        <w:jc w:val="left"/>
        <w:outlineLvl w:val="0"/>
        <w:rPr>
          <w:b/>
          <w:sz w:val="21"/>
        </w:rPr>
      </w:pPr>
      <w:r>
        <w:rPr>
          <w:sz w:val="21"/>
        </w:rPr>
        <w:t>按月结算，甲方收到乙方开具的上个月发票后，于十个工作日内支付款项。</w:t>
      </w:r>
      <w:r>
        <w:rPr>
          <w:b/>
          <w:sz w:val="21"/>
        </w:rPr>
        <w:t>十二、知识产权及保密</w:t>
      </w:r>
      <w:r>
        <w:rPr>
          <w:b/>
          <w:w w:val="99"/>
          <w:sz w:val="21"/>
        </w:rPr>
        <w:t xml:space="preserve"> </w:t>
      </w:r>
    </w:p>
    <w:p w14:paraId="61DEAAC6">
      <w:pPr>
        <w:pStyle w:val="16"/>
        <w:numPr>
          <w:ilvl w:val="0"/>
          <w:numId w:val="21"/>
        </w:numPr>
        <w:tabs>
          <w:tab w:val="left" w:pos="1159"/>
        </w:tabs>
        <w:spacing w:before="1" w:after="0" w:line="417" w:lineRule="auto"/>
        <w:ind w:left="526" w:right="1246" w:firstLine="420"/>
        <w:jc w:val="left"/>
        <w:rPr>
          <w:sz w:val="21"/>
        </w:rPr>
      </w:pPr>
      <w:r>
        <w:rPr>
          <w:spacing w:val="-1"/>
          <w:sz w:val="21"/>
        </w:rPr>
        <w:t>在履行本合同过程中所创造产生的所有其他知识产权，包括但不限于设计方案、各种说明书、测</w:t>
      </w:r>
      <w:r>
        <w:rPr>
          <w:sz w:val="21"/>
        </w:rPr>
        <w:t xml:space="preserve">试数据资料、技术诀窍以及其他技术文档，由甲方依法享有相应权利。 </w:t>
      </w:r>
    </w:p>
    <w:p w14:paraId="2E0A596B">
      <w:pPr>
        <w:pStyle w:val="16"/>
        <w:numPr>
          <w:ilvl w:val="0"/>
          <w:numId w:val="21"/>
        </w:numPr>
        <w:tabs>
          <w:tab w:val="left" w:pos="1159"/>
        </w:tabs>
        <w:spacing w:before="0" w:after="0" w:line="417" w:lineRule="auto"/>
        <w:ind w:left="526" w:right="1246" w:firstLine="420"/>
        <w:jc w:val="left"/>
        <w:rPr>
          <w:sz w:val="21"/>
        </w:rPr>
      </w:pPr>
      <w:r>
        <w:rPr>
          <w:spacing w:val="-1"/>
          <w:sz w:val="21"/>
        </w:rPr>
        <w:t>乙方对前述知识产权信息负有保密义务，乙方未经对方书面许可，不得向任何第三方透露，亦不</w:t>
      </w:r>
      <w:r>
        <w:rPr>
          <w:sz w:val="21"/>
        </w:rPr>
        <w:t xml:space="preserve">得用于本合同所涉及的系统之外的任何其他用途。 </w:t>
      </w:r>
    </w:p>
    <w:p w14:paraId="314A8C77">
      <w:pPr>
        <w:pStyle w:val="16"/>
        <w:numPr>
          <w:ilvl w:val="0"/>
          <w:numId w:val="21"/>
        </w:numPr>
        <w:tabs>
          <w:tab w:val="left" w:pos="1159"/>
        </w:tabs>
        <w:spacing w:before="0" w:after="0" w:line="417" w:lineRule="auto"/>
        <w:ind w:left="526" w:right="1245" w:firstLine="420"/>
        <w:jc w:val="both"/>
        <w:rPr>
          <w:sz w:val="21"/>
        </w:rPr>
      </w:pPr>
      <w:r>
        <w:rPr>
          <w:spacing w:val="-1"/>
          <w:sz w:val="21"/>
        </w:rPr>
        <w:t>乙方承诺在提供本合同约定服务过程中，获知的甲方信息（包括但不限于未被社会公众知悉的一</w:t>
      </w:r>
      <w:r>
        <w:rPr>
          <w:spacing w:val="1"/>
          <w:sz w:val="21"/>
        </w:rPr>
        <w:t>切信息</w:t>
      </w:r>
      <w:r>
        <w:rPr>
          <w:spacing w:val="-104"/>
          <w:sz w:val="21"/>
        </w:rPr>
        <w:t>）</w:t>
      </w:r>
      <w:r>
        <w:rPr>
          <w:sz w:val="21"/>
        </w:rPr>
        <w:t>，无论在合同期限或合同终止后，均应予以保密，未经甲方事先书面授权，不得以任何方式向</w:t>
      </w:r>
      <w:r>
        <w:rPr>
          <w:spacing w:val="-1"/>
          <w:sz w:val="21"/>
        </w:rPr>
        <w:t>其他组织或个人泄密、转让、许可使用及交换，更不能利用相关信息进行合同约定业务以外的任何商业活动。如乙方违反本合同条款的规定泄密，乙方应当赔偿甲方由此产生的全部损失，同时甲方保留对乙</w:t>
      </w:r>
      <w:r>
        <w:rPr>
          <w:sz w:val="21"/>
        </w:rPr>
        <w:t xml:space="preserve">方追究相关法律责任的权利。 </w:t>
      </w:r>
    </w:p>
    <w:p w14:paraId="781183E3">
      <w:pPr>
        <w:pStyle w:val="16"/>
        <w:numPr>
          <w:ilvl w:val="0"/>
          <w:numId w:val="21"/>
        </w:numPr>
        <w:tabs>
          <w:tab w:val="left" w:pos="1159"/>
        </w:tabs>
        <w:spacing w:before="0" w:after="0" w:line="417" w:lineRule="auto"/>
        <w:ind w:left="526" w:right="1245" w:firstLine="420"/>
        <w:jc w:val="left"/>
        <w:rPr>
          <w:sz w:val="21"/>
        </w:rPr>
      </w:pPr>
      <w:r>
        <w:rPr>
          <w:spacing w:val="-1"/>
          <w:sz w:val="21"/>
        </w:rPr>
        <w:t>乙方保证在项目中交付给甲方的所有软硬件涉及到的知识产权完全合法有效，并不侵犯第三方所</w:t>
      </w:r>
      <w:r>
        <w:rPr>
          <w:sz w:val="21"/>
        </w:rPr>
        <w:t xml:space="preserve">拥有的知识产权，否则由此造成的一切后果以及引起的一切纠纷，由乙方承担全部责任。 </w:t>
      </w:r>
    </w:p>
    <w:p w14:paraId="45AFA8DF">
      <w:pPr>
        <w:pStyle w:val="16"/>
        <w:numPr>
          <w:ilvl w:val="0"/>
          <w:numId w:val="21"/>
        </w:numPr>
        <w:tabs>
          <w:tab w:val="left" w:pos="1159"/>
        </w:tabs>
        <w:spacing w:before="0" w:after="0" w:line="417" w:lineRule="auto"/>
        <w:ind w:left="526" w:right="1244" w:firstLine="420"/>
        <w:jc w:val="both"/>
        <w:rPr>
          <w:sz w:val="21"/>
        </w:rPr>
      </w:pPr>
      <w:r>
        <w:rPr>
          <w:sz w:val="21"/>
        </w:rPr>
        <w:t>甲方的专有资料信息属甲方所有（包括但不限于有关甲方非公开的、保密的或专业的信息和数</w:t>
      </w:r>
      <w:r>
        <w:rPr>
          <w:spacing w:val="-1"/>
          <w:sz w:val="21"/>
        </w:rPr>
        <w:t>据等信息，如涉税工作方案、工作计划、工作指引、当事纳税人的财务和纳税信息、调查表、风险评价</w:t>
      </w:r>
      <w:r>
        <w:rPr>
          <w:spacing w:val="1"/>
          <w:sz w:val="21"/>
        </w:rPr>
        <w:t>技术指标、参考数据、操作手册、工作流程等</w:t>
      </w:r>
      <w:r>
        <w:rPr>
          <w:spacing w:val="-103"/>
          <w:sz w:val="21"/>
        </w:rPr>
        <w:t>）</w:t>
      </w:r>
      <w:r>
        <w:rPr>
          <w:sz w:val="21"/>
        </w:rPr>
        <w:t>，若无甲方预先书面许可，乙方不得就这些资料信息向</w:t>
      </w:r>
      <w:r>
        <w:rPr>
          <w:spacing w:val="-1"/>
          <w:sz w:val="21"/>
        </w:rPr>
        <w:t>任何第三方进行交流。乙方不得对甲方专有资料信息进行修改、补充、复制或伪造。只有在甲方明确书面同意的前提下才可为了合同执行目的对专有资料进行拷贝。所有拷贝件都将标上与原件相同的专有参考标记。乙方对这些专有资料，包括复制件，拷贝、修改和重画都将严格保密。乙方将限制其需要对专</w:t>
      </w:r>
      <w:r>
        <w:rPr>
          <w:sz w:val="21"/>
        </w:rPr>
        <w:t xml:space="preserve">有信息了解以便对合同设备进行运行和维护的雇员对专有信息的接触。 </w:t>
      </w:r>
    </w:p>
    <w:p w14:paraId="729522E8">
      <w:pPr>
        <w:spacing w:after="0" w:line="417" w:lineRule="auto"/>
        <w:jc w:val="both"/>
        <w:rPr>
          <w:sz w:val="21"/>
        </w:rPr>
        <w:sectPr>
          <w:pgSz w:w="11910" w:h="16840"/>
          <w:pgMar w:top="1180" w:right="0" w:bottom="1180" w:left="720" w:header="879" w:footer="990" w:gutter="0"/>
          <w:cols w:space="720" w:num="1"/>
        </w:sectPr>
      </w:pPr>
    </w:p>
    <w:p w14:paraId="44BE5F16">
      <w:pPr>
        <w:pStyle w:val="8"/>
        <w:spacing w:before="3"/>
        <w:rPr>
          <w:sz w:val="8"/>
        </w:rPr>
      </w:pPr>
    </w:p>
    <w:p w14:paraId="036F2F75">
      <w:pPr>
        <w:pStyle w:val="8"/>
        <w:spacing w:before="71" w:line="417" w:lineRule="auto"/>
        <w:ind w:left="526" w:right="1246" w:firstLine="420"/>
      </w:pPr>
      <w:r>
        <w:rPr>
          <w:spacing w:val="-1"/>
        </w:rPr>
        <w:t>如无甲方预先书面同意，乙方不得向其继承者或分支机构或任何第三方分配、转让、转移甲方向其</w:t>
      </w:r>
      <w:r>
        <w:t xml:space="preserve">提供的技术文件所有权。 </w:t>
      </w:r>
    </w:p>
    <w:p w14:paraId="63BB0F66">
      <w:pPr>
        <w:pStyle w:val="16"/>
        <w:numPr>
          <w:ilvl w:val="0"/>
          <w:numId w:val="21"/>
        </w:numPr>
        <w:tabs>
          <w:tab w:val="left" w:pos="1159"/>
        </w:tabs>
        <w:spacing w:before="0" w:after="0" w:line="269" w:lineRule="exact"/>
        <w:ind w:left="1158" w:right="0" w:hanging="212"/>
        <w:jc w:val="left"/>
        <w:rPr>
          <w:sz w:val="21"/>
        </w:rPr>
      </w:pPr>
      <w:r>
        <w:rPr>
          <w:spacing w:val="-1"/>
          <w:sz w:val="21"/>
        </w:rPr>
        <w:t xml:space="preserve">保密期限为永久。 </w:t>
      </w:r>
    </w:p>
    <w:p w14:paraId="246BE23F">
      <w:pPr>
        <w:pStyle w:val="8"/>
        <w:rPr>
          <w:sz w:val="20"/>
        </w:rPr>
      </w:pPr>
    </w:p>
    <w:p w14:paraId="676AB3CC">
      <w:pPr>
        <w:pStyle w:val="8"/>
        <w:spacing w:before="9"/>
        <w:rPr>
          <w:sz w:val="18"/>
        </w:rPr>
      </w:pPr>
    </w:p>
    <w:p w14:paraId="4435D40B">
      <w:pPr>
        <w:pStyle w:val="7"/>
        <w:ind w:left="526" w:leftChars="0" w:right="0" w:rightChars="0"/>
        <w:outlineLvl w:val="0"/>
      </w:pPr>
      <w:r>
        <w:rPr>
          <w:w w:val="95"/>
        </w:rPr>
        <w:t>十三、违约责任</w:t>
      </w:r>
      <w:r>
        <w:rPr>
          <w:w w:val="99"/>
        </w:rPr>
        <w:t xml:space="preserve"> </w:t>
      </w:r>
    </w:p>
    <w:p w14:paraId="0097138F">
      <w:pPr>
        <w:pStyle w:val="8"/>
        <w:rPr>
          <w:b/>
          <w:sz w:val="20"/>
        </w:rPr>
      </w:pPr>
    </w:p>
    <w:p w14:paraId="2406E339">
      <w:pPr>
        <w:spacing w:before="161" w:line="612" w:lineRule="auto"/>
        <w:ind w:left="526" w:leftChars="0" w:right="6981" w:rightChars="0" w:firstLine="0" w:firstLineChars="0"/>
        <w:jc w:val="left"/>
        <w:outlineLvl w:val="0"/>
        <w:rPr>
          <w:b/>
          <w:sz w:val="21"/>
        </w:rPr>
      </w:pPr>
      <w:r>
        <w:rPr>
          <w:sz w:val="21"/>
        </w:rPr>
        <w:t>（按采购需求及供应商承诺确定，略）</w:t>
      </w:r>
      <w:r>
        <w:rPr>
          <w:spacing w:val="1"/>
          <w:sz w:val="21"/>
        </w:rPr>
        <w:t xml:space="preserve"> </w:t>
      </w:r>
      <w:r>
        <w:rPr>
          <w:b/>
          <w:sz w:val="21"/>
        </w:rPr>
        <w:t>十四、争议解决</w:t>
      </w:r>
      <w:r>
        <w:rPr>
          <w:b/>
          <w:w w:val="99"/>
          <w:sz w:val="21"/>
        </w:rPr>
        <w:t xml:space="preserve"> </w:t>
      </w:r>
    </w:p>
    <w:p w14:paraId="41E38695">
      <w:pPr>
        <w:pStyle w:val="8"/>
        <w:spacing w:before="79" w:line="417" w:lineRule="auto"/>
        <w:ind w:left="526" w:right="1139" w:firstLine="420"/>
      </w:pPr>
      <w:r>
        <w:t>本合同的订立、效力、解释、履行及争议的解决均适用中华人民共和国法律。因本合同所产生的一</w:t>
      </w:r>
      <w:r>
        <w:rPr>
          <w:spacing w:val="-5"/>
        </w:rPr>
        <w:t>切争议，由双方协商解决，经双方协商不成的，任何一方应向甲方所在地有管辖权的人民法院提起诉讼。</w:t>
      </w:r>
      <w:r>
        <w:t xml:space="preserve"> </w:t>
      </w:r>
    </w:p>
    <w:p w14:paraId="31C91961">
      <w:pPr>
        <w:pStyle w:val="8"/>
        <w:spacing w:before="1"/>
        <w:rPr>
          <w:sz w:val="23"/>
        </w:rPr>
      </w:pPr>
    </w:p>
    <w:p w14:paraId="15F936B1">
      <w:pPr>
        <w:pStyle w:val="7"/>
        <w:ind w:left="526" w:leftChars="0" w:right="0" w:rightChars="0"/>
        <w:outlineLvl w:val="0"/>
      </w:pPr>
      <w:r>
        <w:rPr>
          <w:w w:val="95"/>
        </w:rPr>
        <w:t>十五、不可抗力、政府行为及其他第三方行为</w:t>
      </w:r>
      <w:r>
        <w:rPr>
          <w:w w:val="99"/>
        </w:rPr>
        <w:t xml:space="preserve"> </w:t>
      </w:r>
    </w:p>
    <w:p w14:paraId="3DC70709">
      <w:pPr>
        <w:pStyle w:val="8"/>
        <w:rPr>
          <w:b/>
          <w:sz w:val="20"/>
        </w:rPr>
      </w:pPr>
    </w:p>
    <w:p w14:paraId="0AD9659D">
      <w:pPr>
        <w:pStyle w:val="8"/>
        <w:spacing w:before="8"/>
        <w:rPr>
          <w:b/>
          <w:sz w:val="18"/>
        </w:rPr>
      </w:pPr>
    </w:p>
    <w:p w14:paraId="7904009D">
      <w:pPr>
        <w:pStyle w:val="16"/>
        <w:numPr>
          <w:ilvl w:val="0"/>
          <w:numId w:val="22"/>
        </w:numPr>
        <w:tabs>
          <w:tab w:val="left" w:pos="1159"/>
        </w:tabs>
        <w:spacing w:before="0" w:after="0" w:line="417" w:lineRule="auto"/>
        <w:ind w:left="526" w:right="1141" w:firstLine="420"/>
        <w:jc w:val="left"/>
        <w:rPr>
          <w:sz w:val="21"/>
        </w:rPr>
      </w:pPr>
      <w:r>
        <w:rPr>
          <w:spacing w:val="-1"/>
          <w:sz w:val="21"/>
        </w:rPr>
        <w:t>合同双方因不可抗力(不可抗力按中华人民共和国法律体系下的定义为准，包括自然灾害、火灾、</w:t>
      </w:r>
      <w:r>
        <w:rPr>
          <w:sz w:val="21"/>
        </w:rPr>
        <w:t xml:space="preserve">爆炸、疫情、战争、禁运、暴乱或内乱等)不能履行合同的，根据不可抗力的影响，部分或者全部免除责任，但法律另有规定的除外。当事人延迟履行后发生不可抗力的，不能免除责任。 </w:t>
      </w:r>
    </w:p>
    <w:p w14:paraId="3496D389">
      <w:pPr>
        <w:pStyle w:val="16"/>
        <w:numPr>
          <w:ilvl w:val="0"/>
          <w:numId w:val="22"/>
        </w:numPr>
        <w:tabs>
          <w:tab w:val="left" w:pos="1159"/>
        </w:tabs>
        <w:spacing w:before="0" w:after="0" w:line="417" w:lineRule="auto"/>
        <w:ind w:left="526" w:right="1245" w:firstLine="420"/>
        <w:jc w:val="both"/>
        <w:rPr>
          <w:sz w:val="21"/>
        </w:rPr>
      </w:pPr>
      <w:r>
        <w:rPr>
          <w:spacing w:val="-1"/>
          <w:sz w:val="21"/>
        </w:rPr>
        <w:t>如果因不可抗力造成不履约的情况延续达三天以上，双方应立即协商修改本合同。若从不可抗力事件的发生之日起五天内双方当事人未能取得双方满意的办法时，任何一方都可以终止履行本合同的未</w:t>
      </w:r>
      <w:r>
        <w:rPr>
          <w:sz w:val="21"/>
        </w:rPr>
        <w:t xml:space="preserve">执行部分。 </w:t>
      </w:r>
    </w:p>
    <w:p w14:paraId="29A74BFD">
      <w:pPr>
        <w:pStyle w:val="16"/>
        <w:numPr>
          <w:ilvl w:val="0"/>
          <w:numId w:val="22"/>
        </w:numPr>
        <w:tabs>
          <w:tab w:val="left" w:pos="1159"/>
        </w:tabs>
        <w:spacing w:before="0" w:after="0" w:line="417" w:lineRule="auto"/>
        <w:ind w:left="526" w:right="1244" w:firstLine="420"/>
        <w:jc w:val="both"/>
        <w:rPr>
          <w:sz w:val="21"/>
        </w:rPr>
      </w:pPr>
      <w:r>
        <w:rPr>
          <w:spacing w:val="-1"/>
          <w:sz w:val="21"/>
        </w:rPr>
        <w:t>合同生效后，签约双方任何一方，由于火灾、水灾、地震、战争等不可抗力事件而影响到本合同履行时，则延长履行合同的期限，这一期限应相当于事件所影响的时间，并可根据情况部分或全部免除</w:t>
      </w:r>
      <w:r>
        <w:rPr>
          <w:sz w:val="21"/>
        </w:rPr>
        <w:t xml:space="preserve">责任。但当事人延迟履行后发生不可抗力的，不能免除因其延迟履行所产生的责任。 </w:t>
      </w:r>
    </w:p>
    <w:p w14:paraId="4CF3175A">
      <w:pPr>
        <w:pStyle w:val="16"/>
        <w:numPr>
          <w:ilvl w:val="0"/>
          <w:numId w:val="22"/>
        </w:numPr>
        <w:tabs>
          <w:tab w:val="left" w:pos="1159"/>
        </w:tabs>
        <w:spacing w:before="0" w:after="0" w:line="417" w:lineRule="auto"/>
        <w:ind w:left="526" w:right="1245" w:firstLine="420"/>
        <w:jc w:val="left"/>
        <w:rPr>
          <w:sz w:val="21"/>
        </w:rPr>
      </w:pPr>
      <w:r>
        <w:rPr>
          <w:spacing w:val="-1"/>
          <w:sz w:val="21"/>
        </w:rPr>
        <w:t>因不可抗力致使无法履行合同义务的一方应立即以传真或书面形式通知对方，并于不可抗力发生</w:t>
      </w:r>
      <w:r>
        <w:rPr>
          <w:sz w:val="21"/>
        </w:rPr>
        <w:t xml:space="preserve">后十个工作日内，由有关主管机构核发之证明以证实该不可抗力的发生。 </w:t>
      </w:r>
    </w:p>
    <w:p w14:paraId="50D73EEC">
      <w:pPr>
        <w:pStyle w:val="16"/>
        <w:numPr>
          <w:ilvl w:val="0"/>
          <w:numId w:val="22"/>
        </w:numPr>
        <w:tabs>
          <w:tab w:val="left" w:pos="1159"/>
        </w:tabs>
        <w:spacing w:before="0" w:after="0" w:line="417" w:lineRule="auto"/>
        <w:ind w:left="526" w:right="1245" w:firstLine="420"/>
        <w:jc w:val="left"/>
        <w:rPr>
          <w:sz w:val="21"/>
        </w:rPr>
      </w:pPr>
      <w:r>
        <w:rPr>
          <w:spacing w:val="-1"/>
          <w:sz w:val="21"/>
        </w:rPr>
        <w:t>当不可抗力停止或消除后，受事件直接影响的一方应尽快以电报或传真形式通知对方，并尽快就</w:t>
      </w:r>
      <w:r>
        <w:rPr>
          <w:sz w:val="21"/>
        </w:rPr>
        <w:t xml:space="preserve">继续履行、修改、变更或终止合同达成协议。 </w:t>
      </w:r>
    </w:p>
    <w:p w14:paraId="523B91BC">
      <w:pPr>
        <w:pStyle w:val="16"/>
        <w:numPr>
          <w:ilvl w:val="0"/>
          <w:numId w:val="22"/>
        </w:numPr>
        <w:tabs>
          <w:tab w:val="left" w:pos="1159"/>
        </w:tabs>
        <w:spacing w:before="0" w:after="0" w:line="417" w:lineRule="auto"/>
        <w:ind w:left="526" w:right="1245" w:firstLine="420"/>
        <w:jc w:val="left"/>
        <w:rPr>
          <w:sz w:val="21"/>
        </w:rPr>
      </w:pPr>
      <w:r>
        <w:rPr>
          <w:spacing w:val="-1"/>
          <w:sz w:val="21"/>
        </w:rPr>
        <w:t>不可抗力致使无法履行合同义务的一方应于该不可抗力事件终止或排除后，立即以书面形式通知</w:t>
      </w:r>
      <w:r>
        <w:rPr>
          <w:sz w:val="21"/>
        </w:rPr>
        <w:t xml:space="preserve">对方。 </w:t>
      </w:r>
    </w:p>
    <w:p w14:paraId="5FCE23FF">
      <w:pPr>
        <w:spacing w:after="0" w:line="417" w:lineRule="auto"/>
        <w:jc w:val="left"/>
        <w:rPr>
          <w:sz w:val="21"/>
        </w:rPr>
        <w:sectPr>
          <w:pgSz w:w="11910" w:h="16840"/>
          <w:pgMar w:top="1180" w:right="0" w:bottom="1180" w:left="720" w:header="879" w:footer="990" w:gutter="0"/>
          <w:cols w:space="720" w:num="1"/>
        </w:sectPr>
      </w:pPr>
    </w:p>
    <w:p w14:paraId="27B438EF">
      <w:pPr>
        <w:pStyle w:val="8"/>
        <w:spacing w:before="2"/>
        <w:rPr>
          <w:sz w:val="11"/>
        </w:rPr>
      </w:pPr>
    </w:p>
    <w:p w14:paraId="74A349E4">
      <w:pPr>
        <w:pStyle w:val="7"/>
        <w:spacing w:before="71"/>
        <w:ind w:left="526" w:leftChars="0" w:right="0" w:rightChars="0"/>
        <w:outlineLvl w:val="0"/>
      </w:pPr>
      <w:r>
        <w:rPr>
          <w:w w:val="95"/>
        </w:rPr>
        <w:t>十六、冲突条款</w:t>
      </w:r>
      <w:r>
        <w:rPr>
          <w:w w:val="99"/>
        </w:rPr>
        <w:t xml:space="preserve"> </w:t>
      </w:r>
    </w:p>
    <w:p w14:paraId="4EA1B769">
      <w:pPr>
        <w:pStyle w:val="8"/>
        <w:rPr>
          <w:b/>
          <w:sz w:val="20"/>
        </w:rPr>
      </w:pPr>
    </w:p>
    <w:p w14:paraId="2447C287">
      <w:pPr>
        <w:pStyle w:val="8"/>
        <w:spacing w:before="8"/>
        <w:rPr>
          <w:b/>
          <w:sz w:val="18"/>
        </w:rPr>
      </w:pPr>
    </w:p>
    <w:p w14:paraId="59826958">
      <w:pPr>
        <w:pStyle w:val="8"/>
        <w:spacing w:line="417" w:lineRule="auto"/>
        <w:ind w:left="526" w:right="1245" w:firstLine="420"/>
      </w:pPr>
      <w:r>
        <w:rPr>
          <w:spacing w:val="-1"/>
        </w:rPr>
        <w:t>如本合同所涉及各项文件及条款之间发生冲突的，后成立的文件优先于先成立的文件，附件中的条</w:t>
      </w:r>
      <w:r>
        <w:t xml:space="preserve">款优先于合同正文的条款，同一文件中的条款应根据双方的真实意思进行解释。 </w:t>
      </w:r>
    </w:p>
    <w:p w14:paraId="77A08D24">
      <w:pPr>
        <w:pStyle w:val="8"/>
        <w:spacing w:before="2"/>
        <w:rPr>
          <w:sz w:val="23"/>
        </w:rPr>
      </w:pPr>
    </w:p>
    <w:p w14:paraId="43E65A8C">
      <w:pPr>
        <w:pStyle w:val="7"/>
        <w:ind w:left="526" w:leftChars="0" w:right="0" w:rightChars="0"/>
        <w:outlineLvl w:val="0"/>
      </w:pPr>
      <w:r>
        <w:rPr>
          <w:w w:val="95"/>
        </w:rPr>
        <w:t>十七、通知</w:t>
      </w:r>
      <w:r>
        <w:rPr>
          <w:w w:val="99"/>
        </w:rPr>
        <w:t xml:space="preserve"> </w:t>
      </w:r>
    </w:p>
    <w:p w14:paraId="69BBC4C1">
      <w:pPr>
        <w:pStyle w:val="8"/>
        <w:rPr>
          <w:b/>
          <w:sz w:val="20"/>
        </w:rPr>
      </w:pPr>
    </w:p>
    <w:p w14:paraId="5883A2E9">
      <w:pPr>
        <w:pStyle w:val="8"/>
        <w:spacing w:before="8"/>
        <w:rPr>
          <w:b/>
          <w:sz w:val="18"/>
        </w:rPr>
      </w:pPr>
    </w:p>
    <w:p w14:paraId="511F4F1E">
      <w:pPr>
        <w:pStyle w:val="16"/>
        <w:numPr>
          <w:ilvl w:val="0"/>
          <w:numId w:val="23"/>
        </w:numPr>
        <w:tabs>
          <w:tab w:val="left" w:pos="1159"/>
        </w:tabs>
        <w:spacing w:before="0" w:after="0" w:line="417" w:lineRule="auto"/>
        <w:ind w:left="526" w:right="1207" w:firstLine="420"/>
        <w:jc w:val="left"/>
        <w:rPr>
          <w:sz w:val="21"/>
        </w:rPr>
      </w:pPr>
      <w:r>
        <w:rPr>
          <w:spacing w:val="-1"/>
          <w:sz w:val="21"/>
        </w:rPr>
        <w:t>除非本合同另有约定，本合同项下各方之间的一切通知均应使用中文。本合同项下的任何通知、</w:t>
      </w:r>
      <w:r>
        <w:rPr>
          <w:sz w:val="21"/>
        </w:rPr>
        <w:t xml:space="preserve">付款要求或各种通讯联系均应以书面形式按以下地址送达对方： </w:t>
      </w:r>
    </w:p>
    <w:p w14:paraId="367EE723">
      <w:pPr>
        <w:pStyle w:val="8"/>
        <w:spacing w:line="417" w:lineRule="auto"/>
        <w:ind w:left="947" w:right="4461"/>
      </w:pPr>
      <w:r>
        <w:t>甲方：国家税务总局深圳市前海深港现代服务业合作区税务局地址：</w:t>
      </w:r>
      <w:r>
        <w:rPr>
          <w:spacing w:val="-1"/>
        </w:rPr>
        <w:t xml:space="preserve"> </w:t>
      </w:r>
      <w:r>
        <w:t xml:space="preserve"> </w:t>
      </w:r>
    </w:p>
    <w:p w14:paraId="05705B15">
      <w:pPr>
        <w:pStyle w:val="8"/>
        <w:spacing w:line="269" w:lineRule="exact"/>
        <w:ind w:left="947"/>
      </w:pPr>
      <w:r>
        <w:t xml:space="preserve">联系人： </w:t>
      </w:r>
    </w:p>
    <w:p w14:paraId="6EE2667A">
      <w:pPr>
        <w:pStyle w:val="8"/>
        <w:spacing w:before="7"/>
        <w:rPr>
          <w:sz w:val="15"/>
        </w:rPr>
      </w:pPr>
    </w:p>
    <w:p w14:paraId="5CC22038">
      <w:pPr>
        <w:pStyle w:val="8"/>
        <w:spacing w:line="417" w:lineRule="auto"/>
        <w:ind w:left="947" w:right="5934"/>
      </w:pPr>
      <w:r>
        <w:t>电话：        传真：        邮政编码：</w:t>
      </w:r>
      <w:r>
        <w:rPr>
          <w:spacing w:val="1"/>
        </w:rPr>
        <w:t xml:space="preserve"> </w:t>
      </w:r>
      <w:r>
        <w:t>乙方：</w:t>
      </w:r>
      <w:r>
        <w:rPr>
          <w:spacing w:val="-1"/>
        </w:rPr>
        <w:t xml:space="preserve"> </w:t>
      </w:r>
      <w:r>
        <w:t xml:space="preserve"> </w:t>
      </w:r>
    </w:p>
    <w:p w14:paraId="169E82B7">
      <w:pPr>
        <w:pStyle w:val="8"/>
        <w:spacing w:line="417" w:lineRule="auto"/>
        <w:ind w:left="947" w:right="9292"/>
      </w:pPr>
      <w:r>
        <w:t>地址：</w:t>
      </w:r>
      <w:r>
        <w:rPr>
          <w:spacing w:val="7"/>
        </w:rPr>
        <w:t xml:space="preserve"> </w:t>
      </w:r>
      <w:r>
        <w:t xml:space="preserve">联系人： </w:t>
      </w:r>
    </w:p>
    <w:p w14:paraId="2F302BF7">
      <w:pPr>
        <w:pStyle w:val="8"/>
        <w:ind w:left="947"/>
      </w:pPr>
      <w:r>
        <w:t>电话：        传真：        邮政编码：</w:t>
      </w:r>
      <w:r>
        <w:rPr>
          <w:spacing w:val="-1"/>
        </w:rPr>
        <w:t xml:space="preserve"> </w:t>
      </w:r>
      <w:r>
        <w:t xml:space="preserve"> </w:t>
      </w:r>
    </w:p>
    <w:p w14:paraId="09ACD79D">
      <w:pPr>
        <w:pStyle w:val="8"/>
        <w:spacing w:before="6"/>
        <w:rPr>
          <w:sz w:val="15"/>
        </w:rPr>
      </w:pPr>
    </w:p>
    <w:p w14:paraId="406B1E87">
      <w:pPr>
        <w:pStyle w:val="16"/>
        <w:numPr>
          <w:ilvl w:val="0"/>
          <w:numId w:val="23"/>
        </w:numPr>
        <w:tabs>
          <w:tab w:val="left" w:pos="1159"/>
        </w:tabs>
        <w:spacing w:before="0" w:after="0" w:line="417" w:lineRule="auto"/>
        <w:ind w:left="526" w:right="1245" w:firstLine="420"/>
        <w:jc w:val="left"/>
        <w:rPr>
          <w:sz w:val="21"/>
        </w:rPr>
      </w:pPr>
      <w:r>
        <w:rPr>
          <w:spacing w:val="-1"/>
          <w:sz w:val="21"/>
        </w:rPr>
        <w:t>如本合同任何一方的上述联系方法发生变化，应自发生变化之日起以书面形式通知对方。任何一</w:t>
      </w:r>
      <w:r>
        <w:rPr>
          <w:sz w:val="21"/>
        </w:rPr>
        <w:t xml:space="preserve">方违反前述规定，除非法律另有规定，变动一方应对由此而造成的影响和损失承担责任。 </w:t>
      </w:r>
    </w:p>
    <w:p w14:paraId="57E8C263">
      <w:pPr>
        <w:pStyle w:val="16"/>
        <w:numPr>
          <w:ilvl w:val="0"/>
          <w:numId w:val="24"/>
        </w:numPr>
        <w:tabs>
          <w:tab w:val="left" w:pos="1474"/>
        </w:tabs>
        <w:spacing w:before="0" w:after="0" w:line="269" w:lineRule="exact"/>
        <w:ind w:left="1473" w:right="0" w:hanging="527"/>
        <w:jc w:val="left"/>
        <w:rPr>
          <w:sz w:val="21"/>
        </w:rPr>
      </w:pPr>
      <w:r>
        <w:rPr>
          <w:spacing w:val="-1"/>
          <w:sz w:val="21"/>
        </w:rPr>
        <w:t xml:space="preserve">任何通知或各种通讯联系只要按照上述地址发送，即应视作在下列日期被送达： </w:t>
      </w:r>
    </w:p>
    <w:p w14:paraId="189A2717">
      <w:pPr>
        <w:pStyle w:val="8"/>
        <w:spacing w:before="7"/>
        <w:rPr>
          <w:sz w:val="15"/>
        </w:rPr>
      </w:pPr>
    </w:p>
    <w:p w14:paraId="404F9FF8">
      <w:pPr>
        <w:pStyle w:val="16"/>
        <w:numPr>
          <w:ilvl w:val="0"/>
          <w:numId w:val="24"/>
        </w:numPr>
        <w:tabs>
          <w:tab w:val="left" w:pos="1477"/>
        </w:tabs>
        <w:spacing w:before="0" w:after="0" w:line="417" w:lineRule="auto"/>
        <w:ind w:left="526" w:right="1246" w:firstLine="420"/>
        <w:jc w:val="left"/>
        <w:rPr>
          <w:sz w:val="21"/>
        </w:rPr>
      </w:pPr>
      <w:r>
        <w:rPr>
          <w:sz w:val="21"/>
        </w:rPr>
        <w:t xml:space="preserve">如果是信函，以收件方签收之日为送达日，如因收件方原因(拒收、不在通讯地址)导致无法送达的，自信函发出之日起五日内，视为妥善送达； </w:t>
      </w:r>
    </w:p>
    <w:p w14:paraId="332CF24D">
      <w:pPr>
        <w:pStyle w:val="16"/>
        <w:numPr>
          <w:ilvl w:val="0"/>
          <w:numId w:val="24"/>
        </w:numPr>
        <w:tabs>
          <w:tab w:val="left" w:pos="1474"/>
        </w:tabs>
        <w:spacing w:before="0" w:after="0" w:line="269" w:lineRule="exact"/>
        <w:ind w:left="1473" w:right="0" w:hanging="527"/>
        <w:jc w:val="left"/>
        <w:rPr>
          <w:sz w:val="21"/>
        </w:rPr>
      </w:pPr>
      <w:r>
        <w:rPr>
          <w:spacing w:val="-1"/>
          <w:sz w:val="21"/>
        </w:rPr>
        <w:t xml:space="preserve">如果是传真，则为收到成功发送确认的当日； </w:t>
      </w:r>
    </w:p>
    <w:p w14:paraId="66A3B624">
      <w:pPr>
        <w:pStyle w:val="8"/>
        <w:spacing w:before="7"/>
        <w:rPr>
          <w:sz w:val="15"/>
        </w:rPr>
      </w:pPr>
    </w:p>
    <w:p w14:paraId="5F060D19">
      <w:pPr>
        <w:pStyle w:val="16"/>
        <w:numPr>
          <w:ilvl w:val="0"/>
          <w:numId w:val="24"/>
        </w:numPr>
        <w:tabs>
          <w:tab w:val="left" w:pos="1474"/>
        </w:tabs>
        <w:spacing w:before="0" w:after="0" w:line="240" w:lineRule="auto"/>
        <w:ind w:left="1473" w:right="0" w:hanging="527"/>
        <w:jc w:val="left"/>
        <w:rPr>
          <w:sz w:val="21"/>
        </w:rPr>
      </w:pPr>
      <w:r>
        <w:rPr>
          <w:spacing w:val="-1"/>
          <w:sz w:val="21"/>
        </w:rPr>
        <w:t xml:space="preserve">如果派人专程送达，则为通知方取得的被通知方签收单所示日期； </w:t>
      </w:r>
    </w:p>
    <w:p w14:paraId="3B31BCEC">
      <w:pPr>
        <w:pStyle w:val="8"/>
        <w:spacing w:before="6"/>
        <w:rPr>
          <w:sz w:val="15"/>
        </w:rPr>
      </w:pPr>
    </w:p>
    <w:p w14:paraId="0959A6E2">
      <w:pPr>
        <w:pStyle w:val="16"/>
        <w:numPr>
          <w:ilvl w:val="0"/>
          <w:numId w:val="24"/>
        </w:numPr>
        <w:tabs>
          <w:tab w:val="left" w:pos="1474"/>
        </w:tabs>
        <w:spacing w:before="1" w:after="0" w:line="240" w:lineRule="auto"/>
        <w:ind w:left="1473" w:right="0" w:hanging="527"/>
        <w:jc w:val="left"/>
        <w:rPr>
          <w:sz w:val="21"/>
        </w:rPr>
      </w:pPr>
      <w:r>
        <w:rPr>
          <w:spacing w:val="-1"/>
          <w:sz w:val="21"/>
        </w:rPr>
        <w:t xml:space="preserve">同时采用上述几种方式的，以其中最快达到对方者为准。 </w:t>
      </w:r>
    </w:p>
    <w:p w14:paraId="126204C2">
      <w:pPr>
        <w:pStyle w:val="8"/>
        <w:spacing w:before="6"/>
        <w:rPr>
          <w:sz w:val="15"/>
        </w:rPr>
      </w:pPr>
    </w:p>
    <w:p w14:paraId="58513618">
      <w:pPr>
        <w:pStyle w:val="8"/>
        <w:spacing w:line="417" w:lineRule="auto"/>
        <w:ind w:left="526" w:right="1246" w:firstLine="420"/>
      </w:pPr>
      <w:r>
        <w:rPr>
          <w:spacing w:val="-1"/>
        </w:rPr>
        <w:t>若一方名称、法定代表人、住所等发生变化而未书面通知对方的，另一方按本合同所载资料向变更</w:t>
      </w:r>
      <w:r>
        <w:t xml:space="preserve">方发送所有通知或文书，视同送达。 </w:t>
      </w:r>
    </w:p>
    <w:p w14:paraId="3D37FE0A">
      <w:pPr>
        <w:pStyle w:val="8"/>
        <w:spacing w:before="2"/>
        <w:rPr>
          <w:sz w:val="23"/>
        </w:rPr>
      </w:pPr>
    </w:p>
    <w:p w14:paraId="4590166F">
      <w:pPr>
        <w:pStyle w:val="7"/>
        <w:ind w:left="526" w:leftChars="0" w:right="0" w:rightChars="0"/>
        <w:outlineLvl w:val="0"/>
      </w:pPr>
      <w:r>
        <w:rPr>
          <w:w w:val="95"/>
        </w:rPr>
        <w:t>十八、其他</w:t>
      </w:r>
      <w:r>
        <w:rPr>
          <w:w w:val="99"/>
        </w:rPr>
        <w:t xml:space="preserve"> </w:t>
      </w:r>
    </w:p>
    <w:p w14:paraId="06618040">
      <w:pPr>
        <w:pStyle w:val="8"/>
        <w:rPr>
          <w:b/>
          <w:sz w:val="20"/>
        </w:rPr>
      </w:pPr>
    </w:p>
    <w:p w14:paraId="10FA0F80">
      <w:pPr>
        <w:pStyle w:val="8"/>
        <w:spacing w:before="8"/>
        <w:rPr>
          <w:b/>
          <w:sz w:val="18"/>
        </w:rPr>
      </w:pPr>
    </w:p>
    <w:p w14:paraId="685B62CA">
      <w:pPr>
        <w:pStyle w:val="8"/>
        <w:spacing w:before="1"/>
        <w:ind w:left="930"/>
      </w:pPr>
      <w:r>
        <w:t>1、本合同书一式</w:t>
      </w:r>
      <w:r>
        <w:rPr>
          <w:spacing w:val="210"/>
          <w:u w:val="single"/>
        </w:rPr>
        <w:t xml:space="preserve"> </w:t>
      </w:r>
      <w:r>
        <w:t>份，甲方叁份，乙方</w:t>
      </w:r>
      <w:r>
        <w:rPr>
          <w:spacing w:val="209"/>
          <w:u w:val="single"/>
        </w:rPr>
        <w:t xml:space="preserve"> </w:t>
      </w:r>
      <w:r>
        <w:t xml:space="preserve">份，自双方代表签字并加盖公章后生效。 </w:t>
      </w:r>
    </w:p>
    <w:p w14:paraId="6F5ECC96">
      <w:pPr>
        <w:pStyle w:val="8"/>
        <w:rPr>
          <w:sz w:val="10"/>
        </w:rPr>
      </w:pPr>
    </w:p>
    <w:p w14:paraId="6901BF4F">
      <w:pPr>
        <w:pStyle w:val="8"/>
        <w:spacing w:before="70"/>
        <w:ind w:left="930"/>
      </w:pPr>
      <w:r>
        <w:t>2、针对本项目所有应由产品原厂商提供的产品或服务，乙方必须按照相关技术指标、数量、服务内容</w:t>
      </w:r>
    </w:p>
    <w:p w14:paraId="58B63D55">
      <w:pPr>
        <w:spacing w:after="0"/>
        <w:sectPr>
          <w:pgSz w:w="11910" w:h="16840"/>
          <w:pgMar w:top="1180" w:right="0" w:bottom="1180" w:left="720" w:header="879" w:footer="990" w:gutter="0"/>
          <w:cols w:space="720" w:num="1"/>
        </w:sectPr>
      </w:pPr>
    </w:p>
    <w:p w14:paraId="7B02F4D6">
      <w:pPr>
        <w:pStyle w:val="8"/>
        <w:spacing w:before="3"/>
        <w:rPr>
          <w:sz w:val="8"/>
        </w:rPr>
      </w:pPr>
    </w:p>
    <w:p w14:paraId="6A82706A">
      <w:pPr>
        <w:pStyle w:val="8"/>
        <w:spacing w:before="71"/>
        <w:ind w:left="526"/>
      </w:pPr>
      <w:r>
        <w:t xml:space="preserve">和时限等相关要求向产品原厂商购买，乙方的购买行为应符合中华人民共和国法律的规定。 </w:t>
      </w:r>
    </w:p>
    <w:p w14:paraId="4BC442E8">
      <w:pPr>
        <w:pStyle w:val="8"/>
        <w:spacing w:before="7"/>
        <w:rPr>
          <w:sz w:val="15"/>
        </w:rPr>
      </w:pPr>
    </w:p>
    <w:p w14:paraId="117F78B5">
      <w:pPr>
        <w:pStyle w:val="8"/>
        <w:spacing w:line="417" w:lineRule="auto"/>
        <w:ind w:left="526" w:right="912" w:firstLine="403"/>
      </w:pPr>
      <w:r>
        <w:rPr>
          <w:spacing w:val="-1"/>
        </w:rPr>
        <w:t>3、除双方在合同中规定的条款外，其他未尽事宜均以合同附件或其他形式另行规定，并构成本合同不</w:t>
      </w:r>
      <w:r>
        <w:t xml:space="preserve">可分割之组成部分。 </w:t>
      </w:r>
    </w:p>
    <w:p w14:paraId="12D86DAA">
      <w:pPr>
        <w:pStyle w:val="8"/>
        <w:spacing w:line="417" w:lineRule="auto"/>
        <w:ind w:left="526" w:right="1256" w:firstLine="403"/>
      </w:pPr>
      <w:r>
        <w:t xml:space="preserve">4、甲乙双方全部履行合同及相关附件规定的义务后，本合同自然终止。本合同及相关附件任何条款之法律效力于尚未终止前，均及于双方当事人和各自的承继人、受让人。 </w:t>
      </w:r>
    </w:p>
    <w:p w14:paraId="5BFD4D4B">
      <w:pPr>
        <w:pStyle w:val="8"/>
        <w:spacing w:before="119" w:line="417" w:lineRule="auto"/>
        <w:ind w:left="526" w:right="912" w:firstLine="403"/>
      </w:pPr>
      <w:r>
        <w:rPr>
          <w:spacing w:val="-1"/>
        </w:rPr>
        <w:t>5、合同一经生效，非经甲乙双方签署同意，任何一方以任意方式对合同条款的增减及其他变更均无约</w:t>
      </w:r>
      <w:r>
        <w:t xml:space="preserve">束力。 </w:t>
      </w:r>
    </w:p>
    <w:p w14:paraId="089F248B">
      <w:pPr>
        <w:pStyle w:val="8"/>
        <w:spacing w:line="269" w:lineRule="exact"/>
        <w:ind w:left="930"/>
      </w:pPr>
      <w:r>
        <w:t xml:space="preserve">6、非经双方书面同意，任何一方均无权转让本合同及该合同规定的全部或部分权利、义务。 </w:t>
      </w:r>
    </w:p>
    <w:p w14:paraId="00169D93">
      <w:pPr>
        <w:pStyle w:val="8"/>
        <w:spacing w:before="7"/>
        <w:rPr>
          <w:sz w:val="15"/>
        </w:rPr>
      </w:pPr>
    </w:p>
    <w:p w14:paraId="1385A370">
      <w:pPr>
        <w:pStyle w:val="8"/>
        <w:ind w:left="930"/>
      </w:pPr>
      <w:r>
        <w:t xml:space="preserve">7、乙方如无力偿还债务或进入破产程序，甲方有权解除本合同，但必须以书面通知对方。 </w:t>
      </w:r>
    </w:p>
    <w:p w14:paraId="574C4301">
      <w:pPr>
        <w:pStyle w:val="8"/>
        <w:spacing w:before="7"/>
        <w:rPr>
          <w:sz w:val="15"/>
        </w:rPr>
      </w:pPr>
    </w:p>
    <w:p w14:paraId="74991E81">
      <w:pPr>
        <w:pStyle w:val="8"/>
        <w:spacing w:line="417" w:lineRule="auto"/>
        <w:ind w:left="526" w:right="910" w:firstLine="403"/>
        <w:jc w:val="both"/>
      </w:pPr>
      <w:r>
        <w:rPr>
          <w:spacing w:val="-1"/>
        </w:rPr>
        <w:t>8、本合同的内容及其有关的附件是甲乙双方关于此次合作所最终确定的全部内容，双方均承认其已审</w:t>
      </w:r>
      <w:r>
        <w:t xml:space="preserve">阅、理解本合同及相关附件的内容，并同意取代甲乙双方之间此前关于此次合作所做出的任何口头或书面的承诺。 </w:t>
      </w:r>
    </w:p>
    <w:p w14:paraId="229C96CB">
      <w:pPr>
        <w:pStyle w:val="8"/>
        <w:rPr>
          <w:sz w:val="20"/>
        </w:rPr>
      </w:pPr>
    </w:p>
    <w:p w14:paraId="46F8D1CA">
      <w:pPr>
        <w:pStyle w:val="8"/>
        <w:rPr>
          <w:sz w:val="20"/>
        </w:rPr>
      </w:pPr>
    </w:p>
    <w:p w14:paraId="0D624878">
      <w:pPr>
        <w:pStyle w:val="8"/>
        <w:rPr>
          <w:sz w:val="20"/>
        </w:rPr>
      </w:pPr>
    </w:p>
    <w:p w14:paraId="7CDEBDE3">
      <w:pPr>
        <w:spacing w:before="148" w:line="364" w:lineRule="auto"/>
        <w:ind w:left="526" w:right="4156" w:firstLine="0"/>
        <w:jc w:val="left"/>
        <w:rPr>
          <w:rFonts w:hint="eastAsia" w:ascii="黑体" w:eastAsia="黑体"/>
          <w:b/>
          <w:sz w:val="24"/>
        </w:rPr>
      </w:pPr>
      <w:r>
        <w:rPr>
          <w:rFonts w:hint="eastAsia" w:ascii="黑体" w:eastAsia="黑体"/>
          <w:b/>
          <w:w w:val="95"/>
          <w:sz w:val="24"/>
        </w:rPr>
        <w:t>甲方：国家税务总局深圳市前海深港现代服务业合作区税务局</w:t>
      </w:r>
      <w:r>
        <w:rPr>
          <w:rFonts w:hint="eastAsia" w:ascii="黑体" w:eastAsia="黑体"/>
          <w:b/>
          <w:spacing w:val="1"/>
          <w:w w:val="95"/>
          <w:sz w:val="24"/>
        </w:rPr>
        <w:t xml:space="preserve"> </w:t>
      </w:r>
      <w:r>
        <w:rPr>
          <w:rFonts w:hint="eastAsia" w:ascii="黑体" w:eastAsia="黑体"/>
          <w:b/>
          <w:sz w:val="24"/>
        </w:rPr>
        <w:t>授权代表签字：</w:t>
      </w:r>
    </w:p>
    <w:p w14:paraId="3D1CFC09">
      <w:pPr>
        <w:spacing w:before="1" w:line="364" w:lineRule="auto"/>
        <w:ind w:left="526" w:right="9934" w:firstLine="0"/>
        <w:jc w:val="left"/>
        <w:rPr>
          <w:rFonts w:hint="eastAsia" w:ascii="黑体" w:eastAsia="黑体"/>
          <w:b/>
          <w:sz w:val="24"/>
        </w:rPr>
      </w:pPr>
      <w:r>
        <w:rPr>
          <w:rFonts w:hint="eastAsia" w:ascii="黑体" w:eastAsia="黑体"/>
          <w:b/>
          <w:spacing w:val="-1"/>
          <w:sz w:val="24"/>
        </w:rPr>
        <w:t>签字：</w:t>
      </w:r>
      <w:r>
        <w:rPr>
          <w:rFonts w:hint="eastAsia" w:ascii="黑体" w:eastAsia="黑体"/>
          <w:b/>
          <w:spacing w:val="-118"/>
          <w:sz w:val="24"/>
        </w:rPr>
        <w:t xml:space="preserve"> </w:t>
      </w:r>
      <w:r>
        <w:rPr>
          <w:rFonts w:hint="eastAsia" w:ascii="黑体" w:eastAsia="黑体"/>
          <w:b/>
          <w:w w:val="95"/>
          <w:sz w:val="24"/>
        </w:rPr>
        <w:t>日期：</w:t>
      </w:r>
    </w:p>
    <w:p w14:paraId="5EA6A361">
      <w:pPr>
        <w:pStyle w:val="8"/>
        <w:rPr>
          <w:rFonts w:ascii="黑体"/>
          <w:b/>
          <w:sz w:val="24"/>
        </w:rPr>
      </w:pPr>
    </w:p>
    <w:p w14:paraId="27642371">
      <w:pPr>
        <w:pStyle w:val="8"/>
        <w:rPr>
          <w:rFonts w:ascii="黑体"/>
          <w:b/>
          <w:sz w:val="24"/>
        </w:rPr>
      </w:pPr>
    </w:p>
    <w:p w14:paraId="6117ACD7">
      <w:pPr>
        <w:pStyle w:val="8"/>
        <w:rPr>
          <w:rFonts w:ascii="黑体"/>
          <w:b/>
          <w:sz w:val="24"/>
        </w:rPr>
      </w:pPr>
    </w:p>
    <w:p w14:paraId="242F3A43">
      <w:pPr>
        <w:pStyle w:val="8"/>
        <w:rPr>
          <w:rFonts w:ascii="黑体"/>
          <w:b/>
          <w:sz w:val="24"/>
        </w:rPr>
      </w:pPr>
    </w:p>
    <w:p w14:paraId="15469908">
      <w:pPr>
        <w:spacing w:before="175"/>
        <w:ind w:left="526" w:right="0" w:firstLine="0"/>
        <w:jc w:val="left"/>
        <w:rPr>
          <w:rFonts w:hint="eastAsia" w:ascii="黑体" w:eastAsia="黑体"/>
          <w:b/>
          <w:sz w:val="24"/>
        </w:rPr>
      </w:pPr>
      <w:r>
        <w:rPr>
          <w:rFonts w:hint="eastAsia" w:ascii="黑体" w:eastAsia="黑体"/>
          <w:b/>
          <w:w w:val="95"/>
          <w:sz w:val="24"/>
        </w:rPr>
        <w:t>乙方：</w:t>
      </w:r>
    </w:p>
    <w:p w14:paraId="3EFF5CEA">
      <w:pPr>
        <w:spacing w:before="161" w:line="364" w:lineRule="auto"/>
        <w:ind w:left="526" w:right="8972" w:firstLine="0"/>
        <w:jc w:val="left"/>
        <w:rPr>
          <w:rFonts w:hint="eastAsia" w:ascii="黑体" w:eastAsia="黑体"/>
          <w:b/>
          <w:sz w:val="24"/>
        </w:rPr>
      </w:pPr>
      <w:r>
        <w:rPr>
          <w:rFonts w:hint="eastAsia" w:ascii="黑体" w:eastAsia="黑体"/>
          <w:b/>
          <w:spacing w:val="-1"/>
          <w:sz w:val="24"/>
        </w:rPr>
        <w:t>法定代表人签字</w:t>
      </w:r>
      <w:r>
        <w:rPr>
          <w:rFonts w:hint="eastAsia" w:ascii="黑体" w:eastAsia="黑体"/>
          <w:b/>
          <w:sz w:val="24"/>
        </w:rPr>
        <w:t>签字：</w:t>
      </w:r>
    </w:p>
    <w:p w14:paraId="2EB8E371">
      <w:pPr>
        <w:spacing w:before="1"/>
        <w:ind w:left="526" w:right="0" w:firstLine="0"/>
        <w:jc w:val="left"/>
        <w:rPr>
          <w:rFonts w:hint="eastAsia" w:ascii="黑体" w:eastAsia="黑体"/>
          <w:b/>
          <w:sz w:val="24"/>
        </w:rPr>
      </w:pPr>
      <w:r>
        <w:rPr>
          <w:rFonts w:hint="eastAsia" w:ascii="黑体" w:eastAsia="黑体"/>
          <w:b/>
          <w:w w:val="95"/>
          <w:sz w:val="24"/>
        </w:rPr>
        <w:t>日期：</w:t>
      </w:r>
    </w:p>
    <w:p w14:paraId="22889A9F">
      <w:pPr>
        <w:spacing w:after="0"/>
        <w:jc w:val="left"/>
        <w:rPr>
          <w:rFonts w:hint="eastAsia" w:ascii="黑体" w:eastAsia="黑体"/>
          <w:sz w:val="24"/>
        </w:rPr>
        <w:sectPr>
          <w:pgSz w:w="11910" w:h="16840"/>
          <w:pgMar w:top="1180" w:right="0" w:bottom="1180" w:left="720" w:header="879" w:footer="990" w:gutter="0"/>
          <w:cols w:space="720" w:num="1"/>
        </w:sectPr>
      </w:pPr>
    </w:p>
    <w:p w14:paraId="2F0BE7D2">
      <w:pPr>
        <w:pStyle w:val="8"/>
        <w:rPr>
          <w:rFonts w:ascii="黑体"/>
          <w:b/>
          <w:sz w:val="20"/>
        </w:rPr>
      </w:pPr>
    </w:p>
    <w:p w14:paraId="482D2B0E">
      <w:pPr>
        <w:pStyle w:val="8"/>
        <w:rPr>
          <w:rFonts w:ascii="黑体"/>
          <w:b/>
          <w:sz w:val="20"/>
        </w:rPr>
      </w:pPr>
    </w:p>
    <w:p w14:paraId="12A9FF73">
      <w:pPr>
        <w:pStyle w:val="8"/>
        <w:rPr>
          <w:rFonts w:ascii="黑体"/>
          <w:b/>
          <w:sz w:val="20"/>
        </w:rPr>
      </w:pPr>
    </w:p>
    <w:p w14:paraId="0E40AE95">
      <w:pPr>
        <w:pStyle w:val="8"/>
        <w:rPr>
          <w:rFonts w:ascii="黑体"/>
          <w:b/>
          <w:sz w:val="20"/>
        </w:rPr>
      </w:pPr>
    </w:p>
    <w:p w14:paraId="1219968B">
      <w:pPr>
        <w:pStyle w:val="8"/>
        <w:rPr>
          <w:rFonts w:ascii="黑体"/>
          <w:b/>
          <w:sz w:val="20"/>
        </w:rPr>
      </w:pPr>
    </w:p>
    <w:p w14:paraId="6E16DB4C">
      <w:pPr>
        <w:pStyle w:val="8"/>
        <w:rPr>
          <w:rFonts w:ascii="黑体"/>
          <w:b/>
          <w:sz w:val="20"/>
        </w:rPr>
      </w:pPr>
    </w:p>
    <w:p w14:paraId="5D7B9851">
      <w:pPr>
        <w:pStyle w:val="8"/>
        <w:rPr>
          <w:rFonts w:ascii="黑体"/>
          <w:b/>
          <w:sz w:val="20"/>
        </w:rPr>
      </w:pPr>
    </w:p>
    <w:p w14:paraId="2DCEF560">
      <w:pPr>
        <w:pStyle w:val="8"/>
        <w:rPr>
          <w:rFonts w:ascii="黑体"/>
          <w:b/>
          <w:sz w:val="20"/>
        </w:rPr>
      </w:pPr>
    </w:p>
    <w:p w14:paraId="3852A493">
      <w:pPr>
        <w:pStyle w:val="8"/>
        <w:rPr>
          <w:rFonts w:ascii="黑体"/>
          <w:b/>
          <w:sz w:val="20"/>
        </w:rPr>
      </w:pPr>
    </w:p>
    <w:p w14:paraId="45395400">
      <w:pPr>
        <w:pStyle w:val="8"/>
        <w:rPr>
          <w:rFonts w:ascii="黑体"/>
          <w:b/>
          <w:sz w:val="20"/>
        </w:rPr>
      </w:pPr>
    </w:p>
    <w:p w14:paraId="5D668D72">
      <w:pPr>
        <w:pStyle w:val="8"/>
        <w:rPr>
          <w:rFonts w:ascii="黑体"/>
          <w:b/>
          <w:sz w:val="20"/>
        </w:rPr>
      </w:pPr>
    </w:p>
    <w:p w14:paraId="2D923D38">
      <w:pPr>
        <w:pStyle w:val="8"/>
        <w:rPr>
          <w:rFonts w:ascii="黑体"/>
          <w:b/>
          <w:sz w:val="20"/>
        </w:rPr>
      </w:pPr>
    </w:p>
    <w:p w14:paraId="6E7D292B">
      <w:pPr>
        <w:pStyle w:val="8"/>
        <w:rPr>
          <w:rFonts w:ascii="黑体"/>
          <w:b/>
          <w:sz w:val="20"/>
        </w:rPr>
      </w:pPr>
    </w:p>
    <w:p w14:paraId="47D759AD">
      <w:pPr>
        <w:pStyle w:val="8"/>
        <w:rPr>
          <w:rFonts w:ascii="黑体"/>
          <w:b/>
          <w:sz w:val="20"/>
        </w:rPr>
      </w:pPr>
    </w:p>
    <w:p w14:paraId="23FA5E04">
      <w:pPr>
        <w:pStyle w:val="8"/>
        <w:rPr>
          <w:rFonts w:ascii="黑体"/>
          <w:b/>
          <w:sz w:val="20"/>
        </w:rPr>
      </w:pPr>
    </w:p>
    <w:p w14:paraId="0ECB0AC4">
      <w:pPr>
        <w:pStyle w:val="8"/>
        <w:rPr>
          <w:rFonts w:ascii="黑体"/>
          <w:b/>
          <w:sz w:val="20"/>
        </w:rPr>
      </w:pPr>
    </w:p>
    <w:p w14:paraId="54EC51E2">
      <w:pPr>
        <w:pStyle w:val="8"/>
        <w:rPr>
          <w:rFonts w:ascii="黑体"/>
          <w:b/>
          <w:sz w:val="20"/>
        </w:rPr>
      </w:pPr>
    </w:p>
    <w:p w14:paraId="179E7C91">
      <w:pPr>
        <w:spacing w:before="230"/>
        <w:ind w:left="714" w:leftChars="0" w:right="784" w:rightChars="0" w:firstLine="0" w:firstLineChars="0"/>
        <w:jc w:val="center"/>
        <w:outlineLvl w:val="0"/>
        <w:rPr>
          <w:b/>
          <w:sz w:val="32"/>
        </w:rPr>
      </w:pPr>
      <w:r>
        <w:rPr>
          <w:b/>
          <w:spacing w:val="14"/>
          <w:sz w:val="32"/>
        </w:rPr>
        <w:t>第五章 响应文件组成</w:t>
      </w:r>
    </w:p>
    <w:p w14:paraId="0E1617DF">
      <w:pPr>
        <w:spacing w:after="0"/>
        <w:jc w:val="center"/>
        <w:rPr>
          <w:sz w:val="32"/>
        </w:rPr>
        <w:sectPr>
          <w:pgSz w:w="11910" w:h="16840"/>
          <w:pgMar w:top="1180" w:right="0" w:bottom="1180" w:left="720" w:header="879" w:footer="990" w:gutter="0"/>
          <w:cols w:space="720" w:num="1"/>
        </w:sectPr>
      </w:pPr>
    </w:p>
    <w:p w14:paraId="3B2411DA">
      <w:pPr>
        <w:pStyle w:val="8"/>
        <w:rPr>
          <w:b/>
          <w:sz w:val="20"/>
        </w:rPr>
      </w:pPr>
    </w:p>
    <w:p w14:paraId="1DC9F442">
      <w:pPr>
        <w:pStyle w:val="8"/>
        <w:rPr>
          <w:b/>
          <w:sz w:val="20"/>
        </w:rPr>
      </w:pPr>
    </w:p>
    <w:p w14:paraId="5230FC89">
      <w:pPr>
        <w:pStyle w:val="8"/>
        <w:rPr>
          <w:b/>
          <w:sz w:val="20"/>
        </w:rPr>
      </w:pPr>
    </w:p>
    <w:p w14:paraId="0093ADA0">
      <w:pPr>
        <w:pStyle w:val="8"/>
        <w:rPr>
          <w:b/>
          <w:sz w:val="20"/>
        </w:rPr>
      </w:pPr>
    </w:p>
    <w:p w14:paraId="4D81824A">
      <w:pPr>
        <w:pStyle w:val="8"/>
        <w:rPr>
          <w:b/>
          <w:sz w:val="20"/>
        </w:rPr>
      </w:pPr>
    </w:p>
    <w:p w14:paraId="3D35C9D3">
      <w:pPr>
        <w:spacing w:before="179"/>
        <w:ind w:left="713" w:right="1434" w:firstLine="0"/>
        <w:jc w:val="center"/>
        <w:rPr>
          <w:b/>
          <w:sz w:val="52"/>
        </w:rPr>
      </w:pPr>
      <w:r>
        <w:rPr>
          <w:b/>
          <w:spacing w:val="-1"/>
          <w:sz w:val="52"/>
        </w:rPr>
        <w:t>响 应 文 件</w:t>
      </w:r>
    </w:p>
    <w:p w14:paraId="605C4FC0">
      <w:pPr>
        <w:pStyle w:val="8"/>
        <w:rPr>
          <w:b/>
          <w:sz w:val="52"/>
        </w:rPr>
      </w:pPr>
    </w:p>
    <w:p w14:paraId="388B031F">
      <w:pPr>
        <w:pStyle w:val="8"/>
        <w:rPr>
          <w:b/>
          <w:sz w:val="52"/>
        </w:rPr>
      </w:pPr>
    </w:p>
    <w:p w14:paraId="3AB4CAD4">
      <w:pPr>
        <w:pStyle w:val="8"/>
        <w:rPr>
          <w:b/>
          <w:sz w:val="52"/>
        </w:rPr>
      </w:pPr>
    </w:p>
    <w:p w14:paraId="7153B126">
      <w:pPr>
        <w:pStyle w:val="8"/>
        <w:rPr>
          <w:b/>
          <w:sz w:val="52"/>
        </w:rPr>
      </w:pPr>
    </w:p>
    <w:p w14:paraId="7CE645DB">
      <w:pPr>
        <w:pStyle w:val="8"/>
        <w:rPr>
          <w:b/>
          <w:sz w:val="52"/>
        </w:rPr>
      </w:pPr>
    </w:p>
    <w:p w14:paraId="08138C72">
      <w:pPr>
        <w:spacing w:before="371"/>
        <w:ind w:left="714" w:right="1433" w:firstLine="0"/>
        <w:jc w:val="center"/>
        <w:rPr>
          <w:b/>
          <w:sz w:val="52"/>
        </w:rPr>
      </w:pPr>
      <w:r>
        <w:rPr>
          <w:b/>
          <w:sz w:val="52"/>
        </w:rPr>
        <w:t>（正本</w:t>
      </w:r>
      <w:r>
        <w:rPr>
          <w:rFonts w:ascii="Times New Roman" w:eastAsia="Times New Roman"/>
          <w:b/>
          <w:sz w:val="52"/>
        </w:rPr>
        <w:t>/</w:t>
      </w:r>
      <w:r>
        <w:rPr>
          <w:b/>
          <w:sz w:val="52"/>
        </w:rPr>
        <w:t>副本）</w:t>
      </w:r>
    </w:p>
    <w:p w14:paraId="028FF452">
      <w:pPr>
        <w:pStyle w:val="8"/>
        <w:rPr>
          <w:b/>
          <w:sz w:val="58"/>
        </w:rPr>
      </w:pPr>
    </w:p>
    <w:p w14:paraId="4D55AEE9">
      <w:pPr>
        <w:pStyle w:val="8"/>
        <w:rPr>
          <w:b/>
          <w:sz w:val="58"/>
        </w:rPr>
      </w:pPr>
    </w:p>
    <w:p w14:paraId="3BEAAEE9">
      <w:pPr>
        <w:pStyle w:val="8"/>
        <w:rPr>
          <w:b/>
          <w:sz w:val="58"/>
        </w:rPr>
      </w:pPr>
    </w:p>
    <w:p w14:paraId="612BAECB">
      <w:pPr>
        <w:pStyle w:val="8"/>
        <w:rPr>
          <w:b/>
          <w:sz w:val="68"/>
        </w:rPr>
      </w:pPr>
    </w:p>
    <w:p w14:paraId="22C3324F">
      <w:pPr>
        <w:tabs>
          <w:tab w:val="left" w:pos="7914"/>
        </w:tabs>
        <w:spacing w:before="0"/>
        <w:ind w:left="1594" w:right="0" w:firstLine="0"/>
        <w:jc w:val="left"/>
        <w:rPr>
          <w:rFonts w:ascii="Times New Roman" w:eastAsia="Times New Roman"/>
          <w:b/>
          <w:sz w:val="24"/>
        </w:rPr>
      </w:pPr>
      <w:r>
        <w:rPr>
          <w:b/>
          <w:sz w:val="24"/>
        </w:rPr>
        <w:t>项</w:t>
      </w:r>
      <w:r>
        <w:rPr>
          <w:b/>
          <w:spacing w:val="-1"/>
          <w:sz w:val="24"/>
        </w:rPr>
        <w:t xml:space="preserve"> </w:t>
      </w:r>
      <w:r>
        <w:rPr>
          <w:b/>
          <w:sz w:val="24"/>
        </w:rPr>
        <w:t>目</w:t>
      </w:r>
      <w:r>
        <w:rPr>
          <w:b/>
          <w:spacing w:val="118"/>
          <w:sz w:val="24"/>
        </w:rPr>
        <w:t xml:space="preserve"> </w:t>
      </w:r>
      <w:r>
        <w:rPr>
          <w:b/>
          <w:sz w:val="24"/>
        </w:rPr>
        <w:t>名</w:t>
      </w:r>
      <w:r>
        <w:rPr>
          <w:b/>
          <w:spacing w:val="1"/>
          <w:sz w:val="24"/>
        </w:rPr>
        <w:t xml:space="preserve"> </w:t>
      </w:r>
      <w:r>
        <w:rPr>
          <w:b/>
          <w:sz w:val="24"/>
        </w:rPr>
        <w:t>称：</w:t>
      </w:r>
      <w:r>
        <w:rPr>
          <w:rFonts w:ascii="Times New Roman" w:eastAsia="Times New Roman"/>
          <w:b/>
          <w:sz w:val="24"/>
          <w:u w:val="thick"/>
        </w:rPr>
        <w:t xml:space="preserve"> </w:t>
      </w:r>
      <w:r>
        <w:rPr>
          <w:rFonts w:ascii="Times New Roman" w:eastAsia="Times New Roman"/>
          <w:b/>
          <w:sz w:val="24"/>
          <w:u w:val="thick"/>
        </w:rPr>
        <w:tab/>
      </w:r>
    </w:p>
    <w:p w14:paraId="0F588B05">
      <w:pPr>
        <w:pStyle w:val="8"/>
        <w:spacing w:before="1"/>
        <w:rPr>
          <w:rFonts w:ascii="Times New Roman"/>
          <w:b/>
        </w:rPr>
      </w:pPr>
    </w:p>
    <w:p w14:paraId="2A87322A">
      <w:pPr>
        <w:tabs>
          <w:tab w:val="left" w:pos="7914"/>
        </w:tabs>
        <w:spacing w:before="74"/>
        <w:ind w:left="1594" w:right="0" w:firstLine="0"/>
        <w:jc w:val="left"/>
        <w:rPr>
          <w:rFonts w:ascii="Times New Roman" w:eastAsia="Times New Roman"/>
          <w:b/>
          <w:sz w:val="24"/>
        </w:rPr>
      </w:pPr>
      <w:r>
        <w:rPr>
          <w:b/>
          <w:sz w:val="24"/>
        </w:rPr>
        <w:t>项</w:t>
      </w:r>
      <w:r>
        <w:rPr>
          <w:b/>
          <w:spacing w:val="-1"/>
          <w:sz w:val="24"/>
        </w:rPr>
        <w:t xml:space="preserve"> </w:t>
      </w:r>
      <w:r>
        <w:rPr>
          <w:b/>
          <w:sz w:val="24"/>
        </w:rPr>
        <w:t>目</w:t>
      </w:r>
      <w:r>
        <w:rPr>
          <w:b/>
          <w:spacing w:val="118"/>
          <w:sz w:val="24"/>
        </w:rPr>
        <w:t xml:space="preserve"> </w:t>
      </w:r>
      <w:r>
        <w:rPr>
          <w:b/>
          <w:sz w:val="24"/>
        </w:rPr>
        <w:t>编</w:t>
      </w:r>
      <w:r>
        <w:rPr>
          <w:b/>
          <w:spacing w:val="1"/>
          <w:sz w:val="24"/>
        </w:rPr>
        <w:t xml:space="preserve"> </w:t>
      </w:r>
      <w:r>
        <w:rPr>
          <w:b/>
          <w:sz w:val="24"/>
        </w:rPr>
        <w:t>号：</w:t>
      </w:r>
      <w:r>
        <w:rPr>
          <w:rFonts w:ascii="Times New Roman" w:eastAsia="Times New Roman"/>
          <w:b/>
          <w:sz w:val="24"/>
          <w:u w:val="thick"/>
        </w:rPr>
        <w:t xml:space="preserve"> </w:t>
      </w:r>
      <w:r>
        <w:rPr>
          <w:rFonts w:ascii="Times New Roman" w:eastAsia="Times New Roman"/>
          <w:b/>
          <w:sz w:val="24"/>
          <w:u w:val="thick"/>
        </w:rPr>
        <w:tab/>
      </w:r>
    </w:p>
    <w:p w14:paraId="3CB54362">
      <w:pPr>
        <w:pStyle w:val="8"/>
        <w:spacing w:before="9"/>
        <w:rPr>
          <w:rFonts w:ascii="Times New Roman"/>
          <w:b/>
        </w:rPr>
      </w:pPr>
    </w:p>
    <w:p w14:paraId="359BDAAC">
      <w:pPr>
        <w:spacing w:before="67"/>
        <w:ind w:left="1594" w:right="0" w:firstLine="0"/>
        <w:jc w:val="left"/>
        <w:rPr>
          <w:b/>
          <w:sz w:val="24"/>
        </w:rPr>
      </w:pPr>
      <w:r>
        <w:rPr>
          <w:b/>
          <w:w w:val="95"/>
          <w:sz w:val="24"/>
        </w:rPr>
        <w:t>法定代表人或</w:t>
      </w:r>
    </w:p>
    <w:p w14:paraId="0BC216B9">
      <w:pPr>
        <w:pStyle w:val="8"/>
        <w:spacing w:before="8"/>
        <w:rPr>
          <w:b/>
          <w:sz w:val="24"/>
        </w:rPr>
      </w:pPr>
    </w:p>
    <w:p w14:paraId="72DE1494">
      <w:pPr>
        <w:tabs>
          <w:tab w:val="left" w:pos="7896"/>
        </w:tabs>
        <w:spacing w:before="1"/>
        <w:ind w:left="1594" w:right="0" w:firstLine="0"/>
        <w:jc w:val="left"/>
        <w:rPr>
          <w:rFonts w:ascii="Times New Roman" w:eastAsia="Times New Roman"/>
          <w:b/>
          <w:sz w:val="24"/>
        </w:rPr>
      </w:pPr>
      <w:r>
        <w:rPr>
          <w:b/>
          <w:sz w:val="24"/>
        </w:rPr>
        <w:t>委</w:t>
      </w:r>
      <w:r>
        <w:rPr>
          <w:b/>
          <w:spacing w:val="-1"/>
          <w:sz w:val="24"/>
        </w:rPr>
        <w:t xml:space="preserve"> </w:t>
      </w:r>
      <w:r>
        <w:rPr>
          <w:b/>
          <w:sz w:val="24"/>
        </w:rPr>
        <w:t>托</w:t>
      </w:r>
      <w:r>
        <w:rPr>
          <w:b/>
          <w:spacing w:val="-1"/>
          <w:sz w:val="24"/>
        </w:rPr>
        <w:t xml:space="preserve"> </w:t>
      </w:r>
      <w:r>
        <w:rPr>
          <w:b/>
          <w:sz w:val="24"/>
        </w:rPr>
        <w:t>代理人：</w:t>
      </w:r>
      <w:r>
        <w:rPr>
          <w:rFonts w:ascii="Times New Roman" w:eastAsia="Times New Roman"/>
          <w:b/>
          <w:sz w:val="24"/>
          <w:u w:val="single"/>
        </w:rPr>
        <w:t xml:space="preserve"> </w:t>
      </w:r>
      <w:r>
        <w:rPr>
          <w:rFonts w:ascii="Times New Roman" w:eastAsia="Times New Roman"/>
          <w:b/>
          <w:sz w:val="24"/>
          <w:u w:val="single"/>
        </w:rPr>
        <w:tab/>
      </w:r>
    </w:p>
    <w:p w14:paraId="4B20DCCB">
      <w:pPr>
        <w:pStyle w:val="8"/>
        <w:rPr>
          <w:rFonts w:ascii="Times New Roman"/>
          <w:b/>
        </w:rPr>
      </w:pPr>
    </w:p>
    <w:p w14:paraId="1BAF2269">
      <w:pPr>
        <w:tabs>
          <w:tab w:val="left" w:pos="2195"/>
          <w:tab w:val="left" w:pos="2798"/>
          <w:tab w:val="left" w:pos="7914"/>
        </w:tabs>
        <w:spacing w:before="75"/>
        <w:ind w:left="1594" w:right="0" w:firstLine="0"/>
        <w:jc w:val="left"/>
        <w:rPr>
          <w:rFonts w:ascii="Times New Roman" w:eastAsia="Times New Roman"/>
          <w:b/>
          <w:sz w:val="24"/>
        </w:rPr>
      </w:pPr>
      <w:r>
        <w:rPr>
          <w:b/>
          <w:sz w:val="24"/>
        </w:rPr>
        <w:t>供</w:t>
      </w:r>
      <w:r>
        <w:rPr>
          <w:b/>
          <w:sz w:val="24"/>
        </w:rPr>
        <w:tab/>
      </w:r>
      <w:r>
        <w:rPr>
          <w:b/>
          <w:sz w:val="24"/>
        </w:rPr>
        <w:t>应</w:t>
      </w:r>
      <w:r>
        <w:rPr>
          <w:b/>
          <w:sz w:val="24"/>
        </w:rPr>
        <w:tab/>
      </w:r>
      <w:r>
        <w:rPr>
          <w:b/>
          <w:w w:val="95"/>
          <w:sz w:val="24"/>
        </w:rPr>
        <w:t>商：</w:t>
      </w:r>
      <w:r>
        <w:rPr>
          <w:rFonts w:ascii="Times New Roman" w:eastAsia="Times New Roman"/>
          <w:b/>
          <w:sz w:val="24"/>
          <w:u w:val="thick"/>
        </w:rPr>
        <w:t xml:space="preserve"> </w:t>
      </w:r>
      <w:r>
        <w:rPr>
          <w:rFonts w:ascii="Times New Roman" w:eastAsia="Times New Roman"/>
          <w:b/>
          <w:sz w:val="24"/>
          <w:u w:val="thick"/>
        </w:rPr>
        <w:tab/>
      </w:r>
    </w:p>
    <w:p w14:paraId="13082C23">
      <w:pPr>
        <w:pStyle w:val="8"/>
        <w:spacing w:before="9"/>
        <w:rPr>
          <w:rFonts w:ascii="Times New Roman"/>
          <w:b/>
        </w:rPr>
      </w:pPr>
    </w:p>
    <w:p w14:paraId="342E8100">
      <w:pPr>
        <w:tabs>
          <w:tab w:val="left" w:pos="2798"/>
          <w:tab w:val="left" w:pos="4961"/>
          <w:tab w:val="left" w:pos="6282"/>
          <w:tab w:val="left" w:pos="7604"/>
        </w:tabs>
        <w:spacing w:before="66"/>
        <w:ind w:left="1594" w:right="0" w:firstLine="0"/>
        <w:jc w:val="left"/>
        <w:rPr>
          <w:b/>
          <w:sz w:val="24"/>
        </w:rPr>
      </w:pPr>
      <w:r>
        <w:rPr>
          <w:b/>
          <w:sz w:val="24"/>
        </w:rPr>
        <w:t>日</w:t>
      </w:r>
      <w:r>
        <w:rPr>
          <w:b/>
          <w:sz w:val="24"/>
        </w:rPr>
        <w:tab/>
      </w:r>
      <w:r>
        <w:rPr>
          <w:b/>
          <w:sz w:val="24"/>
        </w:rPr>
        <w:t>期：</w:t>
      </w:r>
      <w:r>
        <w:rPr>
          <w:rFonts w:ascii="Times New Roman" w:eastAsia="Times New Roman"/>
          <w:b/>
          <w:sz w:val="24"/>
          <w:u w:val="single"/>
        </w:rPr>
        <w:tab/>
      </w:r>
      <w:r>
        <w:rPr>
          <w:b/>
          <w:sz w:val="24"/>
        </w:rPr>
        <w:t>年</w:t>
      </w:r>
      <w:r>
        <w:rPr>
          <w:rFonts w:ascii="Times New Roman" w:eastAsia="Times New Roman"/>
          <w:b/>
          <w:sz w:val="24"/>
          <w:u w:val="single"/>
        </w:rPr>
        <w:tab/>
      </w:r>
      <w:r>
        <w:rPr>
          <w:b/>
          <w:sz w:val="24"/>
        </w:rPr>
        <w:t>月</w:t>
      </w:r>
      <w:r>
        <w:rPr>
          <w:rFonts w:ascii="Times New Roman" w:eastAsia="Times New Roman"/>
          <w:b/>
          <w:sz w:val="24"/>
          <w:u w:val="single"/>
        </w:rPr>
        <w:tab/>
      </w:r>
      <w:r>
        <w:rPr>
          <w:b/>
          <w:sz w:val="24"/>
        </w:rPr>
        <w:t>日</w:t>
      </w:r>
    </w:p>
    <w:p w14:paraId="0F65652A">
      <w:pPr>
        <w:spacing w:after="0"/>
        <w:jc w:val="left"/>
        <w:rPr>
          <w:sz w:val="24"/>
        </w:rPr>
        <w:sectPr>
          <w:pgSz w:w="11910" w:h="16840"/>
          <w:pgMar w:top="1180" w:right="0" w:bottom="1180" w:left="720" w:header="879" w:footer="990" w:gutter="0"/>
          <w:cols w:space="720" w:num="1"/>
        </w:sectPr>
      </w:pPr>
    </w:p>
    <w:p w14:paraId="6CD05097">
      <w:pPr>
        <w:pStyle w:val="8"/>
        <w:rPr>
          <w:b/>
          <w:sz w:val="20"/>
        </w:rPr>
      </w:pPr>
    </w:p>
    <w:p w14:paraId="4EC176AF">
      <w:pPr>
        <w:pStyle w:val="8"/>
        <w:spacing w:before="2"/>
        <w:rPr>
          <w:b/>
          <w:sz w:val="15"/>
        </w:rPr>
      </w:pPr>
    </w:p>
    <w:p w14:paraId="2E0100CB">
      <w:pPr>
        <w:spacing w:before="58"/>
        <w:ind w:left="714" w:right="1432" w:firstLine="0"/>
        <w:jc w:val="center"/>
        <w:rPr>
          <w:b/>
          <w:sz w:val="30"/>
        </w:rPr>
      </w:pPr>
      <w:bookmarkStart w:id="5" w:name="_bookmark0"/>
      <w:bookmarkEnd w:id="5"/>
      <w:bookmarkStart w:id="6" w:name="_bookmark1"/>
      <w:bookmarkEnd w:id="6"/>
      <w:r>
        <w:rPr>
          <w:b/>
          <w:w w:val="95"/>
          <w:sz w:val="30"/>
        </w:rPr>
        <w:t>响应文件格式</w:t>
      </w:r>
    </w:p>
    <w:p w14:paraId="6E35D1CA">
      <w:pPr>
        <w:spacing w:before="240"/>
        <w:ind w:left="714" w:right="1433" w:firstLine="0"/>
        <w:jc w:val="center"/>
        <w:rPr>
          <w:b/>
          <w:sz w:val="30"/>
        </w:rPr>
      </w:pPr>
      <w:r>
        <w:rPr>
          <w:b/>
          <w:sz w:val="30"/>
        </w:rPr>
        <w:t>（供应商可自拟响应文件目录）</w:t>
      </w:r>
    </w:p>
    <w:p w14:paraId="4AF1AD48">
      <w:pPr>
        <w:pStyle w:val="8"/>
        <w:rPr>
          <w:b/>
          <w:sz w:val="30"/>
        </w:rPr>
      </w:pPr>
    </w:p>
    <w:p w14:paraId="157BCE02">
      <w:pPr>
        <w:pStyle w:val="8"/>
        <w:spacing w:before="8"/>
        <w:rPr>
          <w:b/>
          <w:sz w:val="23"/>
        </w:rPr>
      </w:pPr>
    </w:p>
    <w:p w14:paraId="416811DF">
      <w:pPr>
        <w:pStyle w:val="8"/>
        <w:spacing w:before="1"/>
        <w:ind w:left="524"/>
      </w:pPr>
      <w:r>
        <w:rPr>
          <w:w w:val="95"/>
        </w:rPr>
        <w:t>一、供应商资格证明文件（格式</w:t>
      </w:r>
      <w:r>
        <w:rPr>
          <w:spacing w:val="108"/>
        </w:rPr>
        <w:t xml:space="preserve"> </w:t>
      </w:r>
      <w:r>
        <w:rPr>
          <w:w w:val="95"/>
        </w:rPr>
        <w:t xml:space="preserve">1） </w:t>
      </w:r>
    </w:p>
    <w:p w14:paraId="289953B7">
      <w:pPr>
        <w:pStyle w:val="8"/>
        <w:spacing w:before="6"/>
        <w:rPr>
          <w:sz w:val="15"/>
        </w:rPr>
      </w:pPr>
    </w:p>
    <w:p w14:paraId="4C87EB06">
      <w:pPr>
        <w:pStyle w:val="8"/>
        <w:ind w:left="524"/>
      </w:pPr>
      <w:r>
        <w:rPr>
          <w:spacing w:val="-1"/>
        </w:rPr>
        <w:t>二、声明函</w:t>
      </w:r>
      <w:r>
        <w:t>（</w:t>
      </w:r>
      <w:r>
        <w:rPr>
          <w:spacing w:val="-18"/>
        </w:rPr>
        <w:t xml:space="preserve">格式 </w:t>
      </w:r>
      <w:r>
        <w:t xml:space="preserve">2） </w:t>
      </w:r>
    </w:p>
    <w:p w14:paraId="79391C54">
      <w:pPr>
        <w:pStyle w:val="8"/>
        <w:spacing w:before="7"/>
        <w:rPr>
          <w:sz w:val="15"/>
        </w:rPr>
      </w:pPr>
    </w:p>
    <w:p w14:paraId="5CBCBBC5">
      <w:pPr>
        <w:pStyle w:val="8"/>
        <w:ind w:left="524"/>
      </w:pPr>
      <w:r>
        <w:rPr>
          <w:spacing w:val="-1"/>
        </w:rPr>
        <w:t>三、开标一览表</w:t>
      </w:r>
      <w:r>
        <w:t>（</w:t>
      </w:r>
      <w:r>
        <w:rPr>
          <w:spacing w:val="-18"/>
        </w:rPr>
        <w:t xml:space="preserve">格式 </w:t>
      </w:r>
      <w:r>
        <w:t xml:space="preserve">3） </w:t>
      </w:r>
    </w:p>
    <w:p w14:paraId="21B7A17E">
      <w:pPr>
        <w:pStyle w:val="8"/>
        <w:rPr>
          <w:sz w:val="10"/>
        </w:rPr>
      </w:pPr>
    </w:p>
    <w:p w14:paraId="6D32673E">
      <w:pPr>
        <w:spacing w:before="71" w:line="417" w:lineRule="auto"/>
        <w:ind w:left="524" w:right="3386" w:firstLine="213"/>
        <w:jc w:val="left"/>
        <w:rPr>
          <w:sz w:val="21"/>
        </w:rPr>
      </w:pPr>
      <w:r>
        <w:rPr>
          <w:b/>
          <w:sz w:val="21"/>
          <w:shd w:val="clear" w:color="auto" w:fill="FFFF00"/>
        </w:rPr>
        <w:t>注：此表应单独密封于一信封，在递交响应文件时单独交予采购代理机构。</w:t>
      </w:r>
      <w:r>
        <w:rPr>
          <w:spacing w:val="-1"/>
          <w:sz w:val="21"/>
        </w:rPr>
        <w:t>四、分项报价表</w:t>
      </w:r>
      <w:r>
        <w:rPr>
          <w:sz w:val="21"/>
        </w:rPr>
        <w:t>（</w:t>
      </w:r>
      <w:r>
        <w:rPr>
          <w:spacing w:val="-18"/>
          <w:sz w:val="21"/>
        </w:rPr>
        <w:t xml:space="preserve">格式 </w:t>
      </w:r>
      <w:r>
        <w:rPr>
          <w:sz w:val="21"/>
        </w:rPr>
        <w:t xml:space="preserve">4） </w:t>
      </w:r>
    </w:p>
    <w:p w14:paraId="34C6EBB6">
      <w:pPr>
        <w:pStyle w:val="8"/>
        <w:spacing w:line="269" w:lineRule="exact"/>
        <w:ind w:left="524"/>
      </w:pPr>
      <w:r>
        <w:rPr>
          <w:spacing w:val="-1"/>
        </w:rPr>
        <w:t>五、技术规格</w:t>
      </w:r>
      <w:r>
        <w:t>（</w:t>
      </w:r>
      <w:r>
        <w:rPr>
          <w:spacing w:val="-18"/>
        </w:rPr>
        <w:t xml:space="preserve">格式 </w:t>
      </w:r>
      <w:r>
        <w:t xml:space="preserve">5） </w:t>
      </w:r>
    </w:p>
    <w:p w14:paraId="7DD1E270">
      <w:pPr>
        <w:pStyle w:val="8"/>
        <w:spacing w:before="7"/>
        <w:rPr>
          <w:sz w:val="15"/>
        </w:rPr>
      </w:pPr>
    </w:p>
    <w:p w14:paraId="48326778">
      <w:pPr>
        <w:pStyle w:val="8"/>
        <w:ind w:left="526"/>
      </w:pPr>
      <w:r>
        <w:rPr>
          <w:spacing w:val="-1"/>
        </w:rPr>
        <w:t>六、交付进度</w:t>
      </w:r>
      <w:r>
        <w:t>（</w:t>
      </w:r>
      <w:r>
        <w:rPr>
          <w:spacing w:val="-18"/>
        </w:rPr>
        <w:t xml:space="preserve">格式 </w:t>
      </w:r>
      <w:r>
        <w:t xml:space="preserve">6） </w:t>
      </w:r>
    </w:p>
    <w:p w14:paraId="620F25B4">
      <w:pPr>
        <w:pStyle w:val="8"/>
        <w:spacing w:before="6"/>
        <w:rPr>
          <w:sz w:val="15"/>
        </w:rPr>
      </w:pPr>
    </w:p>
    <w:p w14:paraId="4441DC5E">
      <w:pPr>
        <w:pStyle w:val="8"/>
        <w:ind w:left="526"/>
      </w:pPr>
      <w:r>
        <w:rPr>
          <w:w w:val="95"/>
        </w:rPr>
        <w:t>七、售后服务和质量承诺（格式</w:t>
      </w:r>
      <w:r>
        <w:rPr>
          <w:spacing w:val="107"/>
        </w:rPr>
        <w:t xml:space="preserve"> </w:t>
      </w:r>
      <w:r>
        <w:rPr>
          <w:w w:val="95"/>
        </w:rPr>
        <w:t xml:space="preserve">7） </w:t>
      </w:r>
    </w:p>
    <w:p w14:paraId="41104640">
      <w:pPr>
        <w:pStyle w:val="8"/>
        <w:spacing w:before="7"/>
        <w:rPr>
          <w:sz w:val="15"/>
        </w:rPr>
      </w:pPr>
    </w:p>
    <w:p w14:paraId="3B302F24">
      <w:pPr>
        <w:pStyle w:val="8"/>
        <w:ind w:left="526"/>
      </w:pPr>
      <w:r>
        <w:rPr>
          <w:w w:val="95"/>
        </w:rPr>
        <w:t>八、供应商资格声明（</w:t>
      </w:r>
      <w:r>
        <w:rPr>
          <w:spacing w:val="30"/>
          <w:w w:val="95"/>
        </w:rPr>
        <w:t xml:space="preserve">格式 </w:t>
      </w:r>
      <w:r>
        <w:rPr>
          <w:w w:val="95"/>
        </w:rPr>
        <w:t xml:space="preserve">8） </w:t>
      </w:r>
    </w:p>
    <w:p w14:paraId="0D890992">
      <w:pPr>
        <w:pStyle w:val="8"/>
        <w:spacing w:before="7"/>
        <w:rPr>
          <w:sz w:val="15"/>
        </w:rPr>
      </w:pPr>
    </w:p>
    <w:p w14:paraId="4402A932">
      <w:pPr>
        <w:pStyle w:val="8"/>
        <w:ind w:left="524"/>
      </w:pPr>
      <w:r>
        <w:rPr>
          <w:spacing w:val="-1"/>
        </w:rPr>
        <w:t>九、偏离表</w:t>
      </w:r>
      <w:r>
        <w:t>（</w:t>
      </w:r>
      <w:r>
        <w:rPr>
          <w:spacing w:val="-18"/>
        </w:rPr>
        <w:t xml:space="preserve">格式 </w:t>
      </w:r>
      <w:r>
        <w:t xml:space="preserve">9） </w:t>
      </w:r>
    </w:p>
    <w:p w14:paraId="1344D1F4">
      <w:pPr>
        <w:pStyle w:val="8"/>
        <w:spacing w:before="7"/>
        <w:rPr>
          <w:sz w:val="15"/>
        </w:rPr>
      </w:pPr>
    </w:p>
    <w:p w14:paraId="7E5B445C">
      <w:pPr>
        <w:pStyle w:val="8"/>
        <w:ind w:left="524"/>
      </w:pPr>
      <w:r>
        <w:rPr>
          <w:spacing w:val="-1"/>
        </w:rPr>
        <w:t>十、其他采购文件要求的资料或供应商认为需要补充的资料</w:t>
      </w:r>
      <w:r>
        <w:t>（</w:t>
      </w:r>
      <w:r>
        <w:rPr>
          <w:spacing w:val="-17"/>
        </w:rPr>
        <w:t xml:space="preserve">格式 </w:t>
      </w:r>
      <w:r>
        <w:t xml:space="preserve">10） </w:t>
      </w:r>
    </w:p>
    <w:p w14:paraId="34A5D3AB">
      <w:pPr>
        <w:spacing w:after="0"/>
        <w:sectPr>
          <w:headerReference r:id="rId19" w:type="default"/>
          <w:footerReference r:id="rId20" w:type="default"/>
          <w:pgSz w:w="11910" w:h="16840"/>
          <w:pgMar w:top="1180" w:right="0" w:bottom="1180" w:left="720" w:header="879" w:footer="990" w:gutter="0"/>
          <w:cols w:space="720" w:num="1"/>
        </w:sectPr>
      </w:pPr>
    </w:p>
    <w:p w14:paraId="129B53F2">
      <w:pPr>
        <w:pStyle w:val="8"/>
        <w:rPr>
          <w:sz w:val="20"/>
        </w:rPr>
      </w:pPr>
    </w:p>
    <w:p w14:paraId="08E3B8EC">
      <w:pPr>
        <w:pStyle w:val="6"/>
        <w:spacing w:before="214"/>
        <w:ind w:left="714" w:leftChars="0" w:right="1291" w:rightChars="0"/>
        <w:outlineLvl w:val="9"/>
      </w:pPr>
      <w:r>
        <w:rPr>
          <w:w w:val="95"/>
        </w:rPr>
        <w:t>评审指引表</w:t>
      </w:r>
      <w:r>
        <w:rPr>
          <w:w w:val="99"/>
        </w:rPr>
        <w:t xml:space="preserve"> </w:t>
      </w:r>
    </w:p>
    <w:p w14:paraId="3CB4EBD2">
      <w:pPr>
        <w:pStyle w:val="8"/>
        <w:rPr>
          <w:b/>
          <w:sz w:val="28"/>
        </w:rPr>
      </w:pPr>
    </w:p>
    <w:p w14:paraId="7ECECF7E">
      <w:pPr>
        <w:pStyle w:val="8"/>
        <w:spacing w:before="10"/>
        <w:rPr>
          <w:b/>
          <w:sz w:val="34"/>
        </w:rPr>
      </w:pPr>
    </w:p>
    <w:p w14:paraId="36304D7C">
      <w:pPr>
        <w:pStyle w:val="8"/>
        <w:spacing w:line="417" w:lineRule="auto"/>
        <w:ind w:left="526" w:right="1245" w:firstLine="420"/>
      </w:pPr>
      <w:r>
        <w:rPr>
          <w:spacing w:val="-1"/>
        </w:rPr>
        <w:t>为方便参与该项目的评委专家的评标，快速找到评标事项与该项目投标文件所对应的位置，请投标</w:t>
      </w:r>
      <w:r>
        <w:t>人参照下表格式，编制本项目评审指引表。</w:t>
      </w:r>
    </w:p>
    <w:p w14:paraId="122A0357">
      <w:pPr>
        <w:pStyle w:val="8"/>
        <w:spacing w:before="4"/>
        <w:rPr>
          <w:sz w:val="20"/>
        </w:rPr>
      </w:pPr>
    </w:p>
    <w:tbl>
      <w:tblPr>
        <w:tblStyle w:val="12"/>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8"/>
        <w:gridCol w:w="4855"/>
        <w:gridCol w:w="2169"/>
        <w:gridCol w:w="1473"/>
      </w:tblGrid>
      <w:tr w14:paraId="45E2E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9555" w:type="dxa"/>
            <w:gridSpan w:val="4"/>
          </w:tcPr>
          <w:p w14:paraId="71AE2F27">
            <w:pPr>
              <w:pStyle w:val="17"/>
              <w:spacing w:before="4"/>
              <w:rPr>
                <w:sz w:val="22"/>
              </w:rPr>
            </w:pPr>
          </w:p>
          <w:p w14:paraId="5EB015B7">
            <w:pPr>
              <w:pStyle w:val="17"/>
              <w:ind w:left="1945" w:right="1833"/>
              <w:jc w:val="center"/>
              <w:rPr>
                <w:b/>
                <w:sz w:val="21"/>
              </w:rPr>
            </w:pPr>
            <w:r>
              <w:rPr>
                <w:b/>
                <w:sz w:val="21"/>
              </w:rPr>
              <w:t>一、综合评分指引（</w:t>
            </w:r>
            <w:r>
              <w:rPr>
                <w:b/>
                <w:spacing w:val="-4"/>
                <w:sz w:val="21"/>
              </w:rPr>
              <w:t>评分内容见《第三章 评审方法及标准》</w:t>
            </w:r>
            <w:r>
              <w:rPr>
                <w:b/>
                <w:sz w:val="21"/>
              </w:rPr>
              <w:t>）</w:t>
            </w:r>
            <w:r>
              <w:rPr>
                <w:b/>
                <w:w w:val="99"/>
                <w:sz w:val="21"/>
              </w:rPr>
              <w:t xml:space="preserve"> </w:t>
            </w:r>
          </w:p>
        </w:tc>
      </w:tr>
      <w:tr w14:paraId="569BF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058" w:type="dxa"/>
          </w:tcPr>
          <w:p w14:paraId="53F0E982">
            <w:pPr>
              <w:pStyle w:val="17"/>
              <w:spacing w:before="11"/>
              <w:rPr>
                <w:sz w:val="15"/>
              </w:rPr>
            </w:pPr>
          </w:p>
          <w:p w14:paraId="5299178F">
            <w:pPr>
              <w:pStyle w:val="17"/>
              <w:ind w:right="-15"/>
              <w:jc w:val="right"/>
              <w:rPr>
                <w:sz w:val="21"/>
              </w:rPr>
            </w:pPr>
            <w:r>
              <w:rPr>
                <w:sz w:val="21"/>
              </w:rPr>
              <w:t xml:space="preserve">评分类别 </w:t>
            </w:r>
          </w:p>
        </w:tc>
        <w:tc>
          <w:tcPr>
            <w:tcW w:w="4855" w:type="dxa"/>
          </w:tcPr>
          <w:p w14:paraId="60553515">
            <w:pPr>
              <w:pStyle w:val="17"/>
              <w:spacing w:before="11"/>
              <w:rPr>
                <w:sz w:val="15"/>
              </w:rPr>
            </w:pPr>
          </w:p>
          <w:p w14:paraId="6DB8491A">
            <w:pPr>
              <w:pStyle w:val="17"/>
              <w:ind w:left="1912" w:right="1800"/>
              <w:jc w:val="center"/>
              <w:rPr>
                <w:sz w:val="21"/>
              </w:rPr>
            </w:pPr>
            <w:r>
              <w:rPr>
                <w:sz w:val="21"/>
              </w:rPr>
              <w:t xml:space="preserve">评分内容 </w:t>
            </w:r>
          </w:p>
        </w:tc>
        <w:tc>
          <w:tcPr>
            <w:tcW w:w="2169" w:type="dxa"/>
          </w:tcPr>
          <w:p w14:paraId="1FD13C58">
            <w:pPr>
              <w:pStyle w:val="17"/>
              <w:spacing w:before="11"/>
              <w:rPr>
                <w:sz w:val="15"/>
              </w:rPr>
            </w:pPr>
          </w:p>
          <w:p w14:paraId="4242E847">
            <w:pPr>
              <w:pStyle w:val="17"/>
              <w:ind w:left="275" w:right="164"/>
              <w:jc w:val="center"/>
              <w:rPr>
                <w:sz w:val="21"/>
              </w:rPr>
            </w:pPr>
            <w:r>
              <w:rPr>
                <w:sz w:val="21"/>
              </w:rPr>
              <w:t xml:space="preserve">证明文件起止页码 </w:t>
            </w:r>
          </w:p>
        </w:tc>
        <w:tc>
          <w:tcPr>
            <w:tcW w:w="1473" w:type="dxa"/>
          </w:tcPr>
          <w:p w14:paraId="4CC2B9A3">
            <w:pPr>
              <w:pStyle w:val="17"/>
              <w:spacing w:before="11"/>
              <w:rPr>
                <w:sz w:val="15"/>
              </w:rPr>
            </w:pPr>
          </w:p>
          <w:p w14:paraId="6D91DDBA">
            <w:pPr>
              <w:pStyle w:val="17"/>
              <w:ind w:left="556" w:right="446"/>
              <w:jc w:val="center"/>
              <w:rPr>
                <w:sz w:val="21"/>
              </w:rPr>
            </w:pPr>
            <w:r>
              <w:rPr>
                <w:sz w:val="21"/>
              </w:rPr>
              <w:t xml:space="preserve">备注 </w:t>
            </w:r>
          </w:p>
        </w:tc>
      </w:tr>
      <w:tr w14:paraId="4616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1058" w:type="dxa"/>
          </w:tcPr>
          <w:p w14:paraId="1A2A76C5">
            <w:pPr>
              <w:pStyle w:val="17"/>
              <w:rPr>
                <w:sz w:val="20"/>
              </w:rPr>
            </w:pPr>
          </w:p>
          <w:p w14:paraId="31C9E1EB">
            <w:pPr>
              <w:pStyle w:val="17"/>
              <w:spacing w:before="12"/>
              <w:rPr>
                <w:sz w:val="24"/>
              </w:rPr>
            </w:pPr>
          </w:p>
          <w:p w14:paraId="63431076">
            <w:pPr>
              <w:pStyle w:val="17"/>
              <w:ind w:right="-15"/>
              <w:jc w:val="right"/>
              <w:rPr>
                <w:sz w:val="21"/>
              </w:rPr>
            </w:pPr>
            <w:r>
              <w:rPr>
                <w:sz w:val="21"/>
              </w:rPr>
              <w:t xml:space="preserve">价格部分 </w:t>
            </w:r>
          </w:p>
        </w:tc>
        <w:tc>
          <w:tcPr>
            <w:tcW w:w="4855" w:type="dxa"/>
          </w:tcPr>
          <w:p w14:paraId="7BDEA286">
            <w:pPr>
              <w:pStyle w:val="17"/>
              <w:rPr>
                <w:sz w:val="20"/>
              </w:rPr>
            </w:pPr>
          </w:p>
          <w:p w14:paraId="5E34CB7D">
            <w:pPr>
              <w:pStyle w:val="17"/>
              <w:spacing w:before="131" w:line="278" w:lineRule="auto"/>
              <w:ind w:left="107" w:right="97"/>
              <w:rPr>
                <w:sz w:val="21"/>
              </w:rPr>
            </w:pPr>
            <w:r>
              <w:rPr>
                <w:sz w:val="21"/>
              </w:rPr>
              <w:t xml:space="preserve">《中小企业声明函》、监狱企业、残疾人福利性单位证明文件。 </w:t>
            </w:r>
          </w:p>
        </w:tc>
        <w:tc>
          <w:tcPr>
            <w:tcW w:w="2169" w:type="dxa"/>
          </w:tcPr>
          <w:p w14:paraId="43BF22F9">
            <w:pPr>
              <w:pStyle w:val="17"/>
              <w:rPr>
                <w:sz w:val="20"/>
              </w:rPr>
            </w:pPr>
          </w:p>
          <w:p w14:paraId="38148C9E">
            <w:pPr>
              <w:pStyle w:val="17"/>
              <w:spacing w:before="12"/>
              <w:rPr>
                <w:sz w:val="24"/>
              </w:rPr>
            </w:pPr>
          </w:p>
          <w:p w14:paraId="39B28B13">
            <w:pPr>
              <w:pStyle w:val="17"/>
              <w:ind w:left="111"/>
              <w:jc w:val="center"/>
              <w:rPr>
                <w:b/>
                <w:sz w:val="21"/>
              </w:rPr>
            </w:pPr>
            <w:r>
              <w:rPr>
                <w:b/>
                <w:w w:val="99"/>
                <w:sz w:val="21"/>
              </w:rPr>
              <w:t xml:space="preserve"> </w:t>
            </w:r>
          </w:p>
        </w:tc>
        <w:tc>
          <w:tcPr>
            <w:tcW w:w="1473" w:type="dxa"/>
          </w:tcPr>
          <w:p w14:paraId="13D263AA">
            <w:pPr>
              <w:pStyle w:val="17"/>
              <w:rPr>
                <w:sz w:val="20"/>
              </w:rPr>
            </w:pPr>
          </w:p>
          <w:p w14:paraId="7DE028B5">
            <w:pPr>
              <w:pStyle w:val="17"/>
              <w:spacing w:before="12"/>
              <w:rPr>
                <w:sz w:val="24"/>
              </w:rPr>
            </w:pPr>
          </w:p>
          <w:p w14:paraId="085D43F2">
            <w:pPr>
              <w:pStyle w:val="17"/>
              <w:ind w:left="110"/>
              <w:jc w:val="center"/>
              <w:rPr>
                <w:b/>
                <w:sz w:val="21"/>
              </w:rPr>
            </w:pPr>
            <w:r>
              <w:rPr>
                <w:b/>
                <w:w w:val="99"/>
                <w:sz w:val="21"/>
              </w:rPr>
              <w:t xml:space="preserve"> </w:t>
            </w:r>
          </w:p>
        </w:tc>
      </w:tr>
      <w:tr w14:paraId="3441D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58" w:type="dxa"/>
            <w:vMerge w:val="restart"/>
          </w:tcPr>
          <w:p w14:paraId="65C9E6B2">
            <w:pPr>
              <w:pStyle w:val="17"/>
              <w:rPr>
                <w:sz w:val="20"/>
              </w:rPr>
            </w:pPr>
          </w:p>
          <w:p w14:paraId="48BE6B43">
            <w:pPr>
              <w:pStyle w:val="17"/>
              <w:rPr>
                <w:sz w:val="15"/>
              </w:rPr>
            </w:pPr>
          </w:p>
          <w:p w14:paraId="3776D498">
            <w:pPr>
              <w:pStyle w:val="17"/>
              <w:ind w:left="107" w:right="-15"/>
              <w:rPr>
                <w:sz w:val="21"/>
              </w:rPr>
            </w:pPr>
            <w:r>
              <w:rPr>
                <w:sz w:val="21"/>
              </w:rPr>
              <w:t xml:space="preserve">技术部分 </w:t>
            </w:r>
          </w:p>
        </w:tc>
        <w:tc>
          <w:tcPr>
            <w:tcW w:w="4855" w:type="dxa"/>
          </w:tcPr>
          <w:p w14:paraId="5F93FEC3">
            <w:pPr>
              <w:pStyle w:val="17"/>
              <w:spacing w:before="79" w:line="262" w:lineRule="exact"/>
              <w:ind w:left="1912" w:right="1799"/>
              <w:jc w:val="center"/>
              <w:rPr>
                <w:sz w:val="21"/>
              </w:rPr>
            </w:pPr>
            <w:r>
              <w:rPr>
                <w:sz w:val="21"/>
              </w:rPr>
              <w:t xml:space="preserve">1.…… </w:t>
            </w:r>
          </w:p>
        </w:tc>
        <w:tc>
          <w:tcPr>
            <w:tcW w:w="2169" w:type="dxa"/>
          </w:tcPr>
          <w:p w14:paraId="34839F45">
            <w:pPr>
              <w:pStyle w:val="17"/>
              <w:spacing w:before="79" w:line="262" w:lineRule="exact"/>
              <w:ind w:left="111"/>
              <w:jc w:val="center"/>
              <w:rPr>
                <w:b/>
                <w:sz w:val="21"/>
              </w:rPr>
            </w:pPr>
            <w:r>
              <w:rPr>
                <w:b/>
                <w:w w:val="99"/>
                <w:sz w:val="21"/>
              </w:rPr>
              <w:t xml:space="preserve"> </w:t>
            </w:r>
          </w:p>
        </w:tc>
        <w:tc>
          <w:tcPr>
            <w:tcW w:w="1473" w:type="dxa"/>
          </w:tcPr>
          <w:p w14:paraId="022542D0">
            <w:pPr>
              <w:pStyle w:val="17"/>
              <w:spacing w:before="79" w:line="262" w:lineRule="exact"/>
              <w:ind w:left="110"/>
              <w:jc w:val="center"/>
              <w:rPr>
                <w:b/>
                <w:sz w:val="21"/>
              </w:rPr>
            </w:pPr>
            <w:r>
              <w:rPr>
                <w:b/>
                <w:w w:val="99"/>
                <w:sz w:val="21"/>
              </w:rPr>
              <w:t xml:space="preserve"> </w:t>
            </w:r>
          </w:p>
        </w:tc>
      </w:tr>
      <w:tr w14:paraId="410C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58" w:type="dxa"/>
            <w:vMerge w:val="continue"/>
            <w:tcBorders>
              <w:top w:val="nil"/>
            </w:tcBorders>
          </w:tcPr>
          <w:p w14:paraId="6A6B6CBA">
            <w:pPr>
              <w:rPr>
                <w:sz w:val="2"/>
                <w:szCs w:val="2"/>
              </w:rPr>
            </w:pPr>
          </w:p>
        </w:tc>
        <w:tc>
          <w:tcPr>
            <w:tcW w:w="4855" w:type="dxa"/>
          </w:tcPr>
          <w:p w14:paraId="2AD8E232">
            <w:pPr>
              <w:pStyle w:val="17"/>
              <w:spacing w:before="78" w:line="262" w:lineRule="exact"/>
              <w:ind w:left="1912" w:right="1799"/>
              <w:jc w:val="center"/>
              <w:rPr>
                <w:sz w:val="21"/>
              </w:rPr>
            </w:pPr>
            <w:r>
              <w:rPr>
                <w:sz w:val="21"/>
              </w:rPr>
              <w:t xml:space="preserve">2.…… </w:t>
            </w:r>
          </w:p>
        </w:tc>
        <w:tc>
          <w:tcPr>
            <w:tcW w:w="2169" w:type="dxa"/>
          </w:tcPr>
          <w:p w14:paraId="6CBC9B8B">
            <w:pPr>
              <w:pStyle w:val="17"/>
              <w:spacing w:before="78" w:line="262" w:lineRule="exact"/>
              <w:ind w:left="111"/>
              <w:jc w:val="center"/>
              <w:rPr>
                <w:b/>
                <w:sz w:val="21"/>
              </w:rPr>
            </w:pPr>
            <w:r>
              <w:rPr>
                <w:b/>
                <w:w w:val="99"/>
                <w:sz w:val="21"/>
              </w:rPr>
              <w:t xml:space="preserve"> </w:t>
            </w:r>
          </w:p>
        </w:tc>
        <w:tc>
          <w:tcPr>
            <w:tcW w:w="1473" w:type="dxa"/>
          </w:tcPr>
          <w:p w14:paraId="7FC805E2">
            <w:pPr>
              <w:pStyle w:val="17"/>
              <w:spacing w:before="78" w:line="262" w:lineRule="exact"/>
              <w:ind w:left="110"/>
              <w:jc w:val="center"/>
              <w:rPr>
                <w:b/>
                <w:sz w:val="21"/>
              </w:rPr>
            </w:pPr>
            <w:r>
              <w:rPr>
                <w:b/>
                <w:w w:val="99"/>
                <w:sz w:val="21"/>
              </w:rPr>
              <w:t xml:space="preserve"> </w:t>
            </w:r>
          </w:p>
        </w:tc>
      </w:tr>
      <w:tr w14:paraId="343B0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58" w:type="dxa"/>
            <w:vMerge w:val="continue"/>
            <w:tcBorders>
              <w:top w:val="nil"/>
            </w:tcBorders>
          </w:tcPr>
          <w:p w14:paraId="16DDE763">
            <w:pPr>
              <w:rPr>
                <w:sz w:val="2"/>
                <w:szCs w:val="2"/>
              </w:rPr>
            </w:pPr>
          </w:p>
        </w:tc>
        <w:tc>
          <w:tcPr>
            <w:tcW w:w="4855" w:type="dxa"/>
          </w:tcPr>
          <w:p w14:paraId="65DA1513">
            <w:pPr>
              <w:pStyle w:val="17"/>
              <w:spacing w:before="77" w:line="262" w:lineRule="exact"/>
              <w:ind w:left="1912" w:right="1800"/>
              <w:jc w:val="center"/>
              <w:rPr>
                <w:sz w:val="21"/>
              </w:rPr>
            </w:pPr>
            <w:r>
              <w:rPr>
                <w:sz w:val="21"/>
              </w:rPr>
              <w:t xml:space="preserve">…… </w:t>
            </w:r>
          </w:p>
        </w:tc>
        <w:tc>
          <w:tcPr>
            <w:tcW w:w="2169" w:type="dxa"/>
          </w:tcPr>
          <w:p w14:paraId="172CA17E">
            <w:pPr>
              <w:pStyle w:val="17"/>
              <w:spacing w:before="77" w:line="262" w:lineRule="exact"/>
              <w:ind w:left="111"/>
              <w:jc w:val="center"/>
              <w:rPr>
                <w:b/>
                <w:sz w:val="21"/>
              </w:rPr>
            </w:pPr>
            <w:r>
              <w:rPr>
                <w:b/>
                <w:w w:val="99"/>
                <w:sz w:val="21"/>
              </w:rPr>
              <w:t xml:space="preserve"> </w:t>
            </w:r>
          </w:p>
        </w:tc>
        <w:tc>
          <w:tcPr>
            <w:tcW w:w="1473" w:type="dxa"/>
          </w:tcPr>
          <w:p w14:paraId="52C18170">
            <w:pPr>
              <w:pStyle w:val="17"/>
              <w:spacing w:before="77" w:line="262" w:lineRule="exact"/>
              <w:ind w:left="110"/>
              <w:jc w:val="center"/>
              <w:rPr>
                <w:b/>
                <w:sz w:val="21"/>
              </w:rPr>
            </w:pPr>
            <w:r>
              <w:rPr>
                <w:b/>
                <w:w w:val="99"/>
                <w:sz w:val="21"/>
              </w:rPr>
              <w:t xml:space="preserve"> </w:t>
            </w:r>
          </w:p>
        </w:tc>
      </w:tr>
      <w:tr w14:paraId="5B67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058" w:type="dxa"/>
            <w:vMerge w:val="restart"/>
          </w:tcPr>
          <w:p w14:paraId="7D2FBA66">
            <w:pPr>
              <w:pStyle w:val="17"/>
              <w:rPr>
                <w:sz w:val="20"/>
              </w:rPr>
            </w:pPr>
          </w:p>
          <w:p w14:paraId="02B7B907">
            <w:pPr>
              <w:pStyle w:val="17"/>
              <w:rPr>
                <w:sz w:val="15"/>
              </w:rPr>
            </w:pPr>
          </w:p>
          <w:p w14:paraId="5AF3F7C7">
            <w:pPr>
              <w:pStyle w:val="17"/>
              <w:ind w:left="107" w:right="-15"/>
              <w:rPr>
                <w:sz w:val="21"/>
              </w:rPr>
            </w:pPr>
            <w:r>
              <w:rPr>
                <w:sz w:val="21"/>
              </w:rPr>
              <w:t xml:space="preserve">商务部分 </w:t>
            </w:r>
          </w:p>
        </w:tc>
        <w:tc>
          <w:tcPr>
            <w:tcW w:w="4855" w:type="dxa"/>
          </w:tcPr>
          <w:p w14:paraId="496E09FF">
            <w:pPr>
              <w:pStyle w:val="17"/>
              <w:spacing w:before="79" w:line="262" w:lineRule="exact"/>
              <w:ind w:left="1912" w:right="1799"/>
              <w:jc w:val="center"/>
              <w:rPr>
                <w:sz w:val="21"/>
              </w:rPr>
            </w:pPr>
            <w:r>
              <w:rPr>
                <w:sz w:val="21"/>
              </w:rPr>
              <w:t xml:space="preserve">1.…… </w:t>
            </w:r>
          </w:p>
        </w:tc>
        <w:tc>
          <w:tcPr>
            <w:tcW w:w="2169" w:type="dxa"/>
          </w:tcPr>
          <w:p w14:paraId="539269BC">
            <w:pPr>
              <w:pStyle w:val="17"/>
              <w:spacing w:before="79" w:line="262" w:lineRule="exact"/>
              <w:ind w:left="111"/>
              <w:jc w:val="center"/>
              <w:rPr>
                <w:b/>
                <w:sz w:val="21"/>
              </w:rPr>
            </w:pPr>
            <w:r>
              <w:rPr>
                <w:b/>
                <w:w w:val="99"/>
                <w:sz w:val="21"/>
              </w:rPr>
              <w:t xml:space="preserve"> </w:t>
            </w:r>
          </w:p>
        </w:tc>
        <w:tc>
          <w:tcPr>
            <w:tcW w:w="1473" w:type="dxa"/>
          </w:tcPr>
          <w:p w14:paraId="493AAC8F">
            <w:pPr>
              <w:pStyle w:val="17"/>
              <w:spacing w:before="79" w:line="262" w:lineRule="exact"/>
              <w:ind w:left="110"/>
              <w:jc w:val="center"/>
              <w:rPr>
                <w:b/>
                <w:sz w:val="21"/>
              </w:rPr>
            </w:pPr>
            <w:r>
              <w:rPr>
                <w:b/>
                <w:w w:val="99"/>
                <w:sz w:val="21"/>
              </w:rPr>
              <w:t xml:space="preserve"> </w:t>
            </w:r>
          </w:p>
        </w:tc>
      </w:tr>
      <w:tr w14:paraId="6258B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58" w:type="dxa"/>
            <w:vMerge w:val="continue"/>
            <w:tcBorders>
              <w:top w:val="nil"/>
            </w:tcBorders>
          </w:tcPr>
          <w:p w14:paraId="6EB261FC">
            <w:pPr>
              <w:rPr>
                <w:sz w:val="2"/>
                <w:szCs w:val="2"/>
              </w:rPr>
            </w:pPr>
          </w:p>
        </w:tc>
        <w:tc>
          <w:tcPr>
            <w:tcW w:w="4855" w:type="dxa"/>
          </w:tcPr>
          <w:p w14:paraId="1BBA4019">
            <w:pPr>
              <w:pStyle w:val="17"/>
              <w:spacing w:before="78" w:line="262" w:lineRule="exact"/>
              <w:ind w:left="1912" w:right="1799"/>
              <w:jc w:val="center"/>
              <w:rPr>
                <w:sz w:val="21"/>
              </w:rPr>
            </w:pPr>
            <w:r>
              <w:rPr>
                <w:sz w:val="21"/>
              </w:rPr>
              <w:t xml:space="preserve">2.…… </w:t>
            </w:r>
          </w:p>
        </w:tc>
        <w:tc>
          <w:tcPr>
            <w:tcW w:w="2169" w:type="dxa"/>
          </w:tcPr>
          <w:p w14:paraId="20955F1D">
            <w:pPr>
              <w:pStyle w:val="17"/>
              <w:spacing w:before="78" w:line="262" w:lineRule="exact"/>
              <w:ind w:left="111"/>
              <w:jc w:val="center"/>
              <w:rPr>
                <w:b/>
                <w:sz w:val="21"/>
              </w:rPr>
            </w:pPr>
            <w:r>
              <w:rPr>
                <w:b/>
                <w:w w:val="99"/>
                <w:sz w:val="21"/>
              </w:rPr>
              <w:t xml:space="preserve"> </w:t>
            </w:r>
          </w:p>
        </w:tc>
        <w:tc>
          <w:tcPr>
            <w:tcW w:w="1473" w:type="dxa"/>
          </w:tcPr>
          <w:p w14:paraId="043DB64E">
            <w:pPr>
              <w:pStyle w:val="17"/>
              <w:spacing w:before="78" w:line="262" w:lineRule="exact"/>
              <w:ind w:left="110"/>
              <w:jc w:val="center"/>
              <w:rPr>
                <w:b/>
                <w:sz w:val="21"/>
              </w:rPr>
            </w:pPr>
            <w:r>
              <w:rPr>
                <w:b/>
                <w:w w:val="99"/>
                <w:sz w:val="21"/>
              </w:rPr>
              <w:t xml:space="preserve"> </w:t>
            </w:r>
          </w:p>
        </w:tc>
      </w:tr>
      <w:tr w14:paraId="76DC8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58" w:type="dxa"/>
            <w:vMerge w:val="continue"/>
            <w:tcBorders>
              <w:top w:val="nil"/>
            </w:tcBorders>
          </w:tcPr>
          <w:p w14:paraId="469A9BC7">
            <w:pPr>
              <w:rPr>
                <w:sz w:val="2"/>
                <w:szCs w:val="2"/>
              </w:rPr>
            </w:pPr>
          </w:p>
        </w:tc>
        <w:tc>
          <w:tcPr>
            <w:tcW w:w="4855" w:type="dxa"/>
          </w:tcPr>
          <w:p w14:paraId="43962EAF">
            <w:pPr>
              <w:pStyle w:val="17"/>
              <w:spacing w:before="78" w:line="263" w:lineRule="exact"/>
              <w:ind w:left="1912" w:right="1800"/>
              <w:jc w:val="center"/>
              <w:rPr>
                <w:sz w:val="21"/>
              </w:rPr>
            </w:pPr>
            <w:r>
              <w:rPr>
                <w:sz w:val="21"/>
              </w:rPr>
              <w:t xml:space="preserve">…… </w:t>
            </w:r>
          </w:p>
        </w:tc>
        <w:tc>
          <w:tcPr>
            <w:tcW w:w="2169" w:type="dxa"/>
          </w:tcPr>
          <w:p w14:paraId="3CB94452">
            <w:pPr>
              <w:pStyle w:val="17"/>
              <w:spacing w:before="78" w:line="263" w:lineRule="exact"/>
              <w:ind w:left="111"/>
              <w:jc w:val="center"/>
              <w:rPr>
                <w:b/>
                <w:sz w:val="21"/>
              </w:rPr>
            </w:pPr>
            <w:r>
              <w:rPr>
                <w:b/>
                <w:w w:val="99"/>
                <w:sz w:val="21"/>
              </w:rPr>
              <w:t xml:space="preserve"> </w:t>
            </w:r>
          </w:p>
        </w:tc>
        <w:tc>
          <w:tcPr>
            <w:tcW w:w="1473" w:type="dxa"/>
          </w:tcPr>
          <w:p w14:paraId="367BA1B8">
            <w:pPr>
              <w:pStyle w:val="17"/>
              <w:spacing w:before="78" w:line="263" w:lineRule="exact"/>
              <w:ind w:left="110"/>
              <w:jc w:val="center"/>
              <w:rPr>
                <w:b/>
                <w:sz w:val="21"/>
              </w:rPr>
            </w:pPr>
            <w:r>
              <w:rPr>
                <w:b/>
                <w:w w:val="99"/>
                <w:sz w:val="21"/>
              </w:rPr>
              <w:t xml:space="preserve"> </w:t>
            </w:r>
          </w:p>
        </w:tc>
      </w:tr>
    </w:tbl>
    <w:p w14:paraId="492BA38B">
      <w:pPr>
        <w:pStyle w:val="8"/>
        <w:rPr>
          <w:sz w:val="20"/>
        </w:rPr>
      </w:pPr>
    </w:p>
    <w:p w14:paraId="49D50DFA">
      <w:pPr>
        <w:pStyle w:val="8"/>
        <w:spacing w:before="11"/>
        <w:rPr>
          <w:sz w:val="15"/>
        </w:rPr>
      </w:pPr>
    </w:p>
    <w:p w14:paraId="3CFF0C74">
      <w:pPr>
        <w:spacing w:before="0" w:line="417" w:lineRule="auto"/>
        <w:ind w:left="526" w:right="1246" w:firstLine="424"/>
        <w:jc w:val="left"/>
        <w:rPr>
          <w:b/>
          <w:sz w:val="21"/>
        </w:rPr>
      </w:pPr>
      <w:r>
        <w:rPr>
          <w:b/>
          <w:w w:val="95"/>
          <w:sz w:val="21"/>
        </w:rPr>
        <w:t>注：请投标人按照招标文件规定的审查和评分内容，自上而下的顺序填写本表。因项目次序混乱而</w:t>
      </w:r>
      <w:r>
        <w:rPr>
          <w:b/>
          <w:spacing w:val="71"/>
          <w:w w:val="95"/>
          <w:sz w:val="21"/>
        </w:rPr>
        <w:t xml:space="preserve"> </w:t>
      </w:r>
      <w:r>
        <w:rPr>
          <w:b/>
          <w:sz w:val="21"/>
        </w:rPr>
        <w:t>影响评标结果者，投标人自负其责。</w:t>
      </w:r>
      <w:r>
        <w:rPr>
          <w:b/>
          <w:w w:val="99"/>
          <w:sz w:val="21"/>
        </w:rPr>
        <w:t xml:space="preserve"> </w:t>
      </w:r>
    </w:p>
    <w:p w14:paraId="6999BBFF">
      <w:pPr>
        <w:spacing w:after="0" w:line="417" w:lineRule="auto"/>
        <w:jc w:val="left"/>
        <w:rPr>
          <w:sz w:val="21"/>
        </w:rPr>
        <w:sectPr>
          <w:headerReference r:id="rId21" w:type="default"/>
          <w:footerReference r:id="rId22" w:type="default"/>
          <w:pgSz w:w="11910" w:h="16840"/>
          <w:pgMar w:top="1180" w:right="0" w:bottom="1180" w:left="720" w:header="879" w:footer="990" w:gutter="0"/>
          <w:pgNumType w:start="1"/>
          <w:cols w:space="720" w:num="1"/>
        </w:sectPr>
      </w:pPr>
    </w:p>
    <w:p w14:paraId="3D5D2A4E">
      <w:pPr>
        <w:pStyle w:val="8"/>
        <w:rPr>
          <w:b/>
          <w:sz w:val="20"/>
        </w:rPr>
      </w:pPr>
    </w:p>
    <w:p w14:paraId="2D56CE1F">
      <w:pPr>
        <w:pStyle w:val="6"/>
        <w:spacing w:before="214"/>
        <w:ind w:left="3440" w:leftChars="0" w:right="0" w:rightChars="0"/>
        <w:jc w:val="left"/>
        <w:outlineLvl w:val="9"/>
      </w:pPr>
      <w:r>
        <w:rPr>
          <w:spacing w:val="-15"/>
          <w:w w:val="95"/>
        </w:rPr>
        <w:t xml:space="preserve">格式 </w:t>
      </w:r>
      <w:r>
        <w:rPr>
          <w:w w:val="95"/>
        </w:rPr>
        <w:t>1</w:t>
      </w:r>
      <w:r>
        <w:rPr>
          <w:spacing w:val="7"/>
          <w:w w:val="95"/>
        </w:rPr>
        <w:t xml:space="preserve"> 供应商资格证明文件</w:t>
      </w:r>
      <w:r>
        <w:rPr>
          <w:w w:val="99"/>
        </w:rPr>
        <w:t xml:space="preserve"> </w:t>
      </w:r>
    </w:p>
    <w:p w14:paraId="3903F2BB">
      <w:pPr>
        <w:pStyle w:val="8"/>
        <w:rPr>
          <w:b/>
          <w:sz w:val="28"/>
        </w:rPr>
      </w:pPr>
    </w:p>
    <w:p w14:paraId="64AB0253">
      <w:pPr>
        <w:pStyle w:val="8"/>
        <w:spacing w:before="3"/>
        <w:rPr>
          <w:b/>
          <w:sz w:val="26"/>
        </w:rPr>
      </w:pPr>
    </w:p>
    <w:p w14:paraId="73428A34">
      <w:pPr>
        <w:pStyle w:val="8"/>
        <w:spacing w:before="1"/>
        <w:ind w:left="526"/>
      </w:pPr>
      <w:r>
        <w:t xml:space="preserve">1、营业执照或法人证书等证明材料（复印件或扫描件） </w:t>
      </w:r>
    </w:p>
    <w:p w14:paraId="75162527">
      <w:pPr>
        <w:pStyle w:val="8"/>
        <w:spacing w:before="140"/>
        <w:ind w:left="526"/>
      </w:pPr>
      <w:r>
        <w:t xml:space="preserve">2、法定代表人证明书原件 </w:t>
      </w:r>
    </w:p>
    <w:p w14:paraId="1E367156">
      <w:pPr>
        <w:pStyle w:val="8"/>
        <w:spacing w:before="139"/>
        <w:ind w:left="526"/>
      </w:pPr>
      <w:r>
        <w:t xml:space="preserve">3、法定代表人授权委托证明书原件 </w:t>
      </w:r>
    </w:p>
    <w:p w14:paraId="00389B09">
      <w:pPr>
        <w:pStyle w:val="8"/>
        <w:spacing w:before="139"/>
        <w:ind w:left="526"/>
      </w:pPr>
      <w:r>
        <w:t xml:space="preserve">4、承诺函 </w:t>
      </w:r>
    </w:p>
    <w:p w14:paraId="51D87D36">
      <w:pPr>
        <w:pStyle w:val="8"/>
        <w:spacing w:before="140"/>
        <w:ind w:left="526"/>
      </w:pPr>
      <w:r>
        <w:t xml:space="preserve">5、其他证明文件（如有，按采购公告中供应商资格要求提供） </w:t>
      </w:r>
    </w:p>
    <w:p w14:paraId="3E69C9CC">
      <w:pPr>
        <w:pStyle w:val="8"/>
        <w:rPr>
          <w:sz w:val="20"/>
        </w:rPr>
      </w:pPr>
    </w:p>
    <w:p w14:paraId="05146AAA">
      <w:pPr>
        <w:pStyle w:val="8"/>
        <w:spacing w:before="11"/>
        <w:rPr>
          <w:sz w:val="22"/>
        </w:rPr>
      </w:pPr>
    </w:p>
    <w:p w14:paraId="1C516C3B">
      <w:pPr>
        <w:spacing w:before="0"/>
        <w:ind w:left="526" w:right="0" w:firstLine="0"/>
        <w:jc w:val="left"/>
        <w:rPr>
          <w:rFonts w:hint="eastAsia" w:ascii="楷体" w:eastAsia="楷体"/>
          <w:b/>
          <w:sz w:val="24"/>
        </w:rPr>
      </w:pPr>
      <w:r>
        <w:rPr>
          <w:rFonts w:hint="eastAsia" w:ascii="楷体" w:eastAsia="楷体"/>
          <w:b/>
          <w:w w:val="95"/>
          <w:sz w:val="24"/>
        </w:rPr>
        <w:t>注：供应商提供的以上资料若为复印件或扫描件需加盖公章</w:t>
      </w:r>
    </w:p>
    <w:p w14:paraId="22964545">
      <w:pPr>
        <w:pStyle w:val="8"/>
        <w:spacing w:before="158"/>
        <w:ind w:left="526"/>
      </w:pPr>
      <w:r>
        <w:t xml:space="preserve"> </w:t>
      </w:r>
    </w:p>
    <w:p w14:paraId="7ABD7C8C">
      <w:pPr>
        <w:spacing w:after="0"/>
        <w:sectPr>
          <w:pgSz w:w="11910" w:h="16840"/>
          <w:pgMar w:top="1180" w:right="0" w:bottom="1180" w:left="720" w:header="879" w:footer="990" w:gutter="0"/>
          <w:cols w:space="720" w:num="1"/>
        </w:sectPr>
      </w:pPr>
    </w:p>
    <w:p w14:paraId="24C3506C">
      <w:pPr>
        <w:pStyle w:val="8"/>
        <w:rPr>
          <w:sz w:val="20"/>
        </w:rPr>
      </w:pPr>
    </w:p>
    <w:p w14:paraId="4CA80D63">
      <w:pPr>
        <w:pStyle w:val="8"/>
        <w:spacing w:before="2"/>
        <w:rPr>
          <w:sz w:val="15"/>
        </w:rPr>
      </w:pPr>
    </w:p>
    <w:p w14:paraId="03C83C89">
      <w:pPr>
        <w:pStyle w:val="5"/>
        <w:ind w:left="714" w:leftChars="0" w:right="1283" w:rightChars="0"/>
        <w:outlineLvl w:val="9"/>
      </w:pPr>
      <w:r>
        <w:rPr>
          <w:w w:val="95"/>
        </w:rPr>
        <w:t>法定代表人证明书</w:t>
      </w:r>
      <w:r>
        <w:rPr>
          <w:w w:val="99"/>
        </w:rPr>
        <w:t xml:space="preserve"> </w:t>
      </w:r>
    </w:p>
    <w:p w14:paraId="5CBA39DC">
      <w:pPr>
        <w:pStyle w:val="8"/>
        <w:rPr>
          <w:b/>
          <w:sz w:val="20"/>
        </w:rPr>
      </w:pPr>
    </w:p>
    <w:p w14:paraId="48299656">
      <w:pPr>
        <w:pStyle w:val="8"/>
        <w:rPr>
          <w:b/>
          <w:sz w:val="20"/>
        </w:rPr>
      </w:pPr>
    </w:p>
    <w:p w14:paraId="16396881">
      <w:pPr>
        <w:pStyle w:val="8"/>
        <w:rPr>
          <w:b/>
          <w:sz w:val="20"/>
        </w:rPr>
      </w:pPr>
    </w:p>
    <w:p w14:paraId="553071CC">
      <w:pPr>
        <w:pStyle w:val="8"/>
        <w:rPr>
          <w:b/>
          <w:sz w:val="15"/>
        </w:rPr>
      </w:pPr>
    </w:p>
    <w:p w14:paraId="0078F46D">
      <w:pPr>
        <w:pStyle w:val="8"/>
        <w:spacing w:before="70" w:line="357" w:lineRule="auto"/>
        <w:ind w:left="526" w:right="3939"/>
      </w:pPr>
      <w:r>
        <w:t>单位名称：</w:t>
      </w:r>
      <w:r>
        <w:rPr>
          <w:u w:val="single"/>
        </w:rPr>
        <w:t xml:space="preserve">                                                   </w:t>
      </w:r>
      <w:r>
        <w:rPr>
          <w:spacing w:val="6"/>
        </w:rPr>
        <w:t xml:space="preserve"> </w:t>
      </w:r>
      <w:r>
        <w:t>地 址：</w:t>
      </w:r>
      <w:r>
        <w:rPr>
          <w:u w:val="single"/>
        </w:rPr>
        <w:t xml:space="preserve">           </w:t>
      </w:r>
      <w:r>
        <w:rPr>
          <w:spacing w:val="-2"/>
          <w:u w:val="single"/>
        </w:rPr>
        <w:t xml:space="preserve"> </w:t>
      </w:r>
      <w:r>
        <w:rPr>
          <w:u w:val="single"/>
        </w:rPr>
        <w:t xml:space="preserve">                     </w:t>
      </w:r>
      <w:r>
        <w:rPr>
          <w:spacing w:val="-2"/>
          <w:u w:val="single"/>
        </w:rPr>
        <w:t xml:space="preserve"> </w:t>
      </w:r>
      <w:r>
        <w:rPr>
          <w:u w:val="single"/>
        </w:rPr>
        <w:t xml:space="preserve">             </w:t>
      </w:r>
      <w:r>
        <w:rPr>
          <w:spacing w:val="-1"/>
          <w:u w:val="single"/>
        </w:rPr>
        <w:t xml:space="preserve"> </w:t>
      </w:r>
      <w:r>
        <w:t xml:space="preserve"> </w:t>
      </w:r>
    </w:p>
    <w:p w14:paraId="26515CF6">
      <w:pPr>
        <w:pStyle w:val="8"/>
        <w:spacing w:line="268" w:lineRule="exact"/>
        <w:ind w:left="526"/>
      </w:pPr>
      <w:r>
        <w:t>姓名：</w:t>
      </w:r>
      <w:r>
        <w:rPr>
          <w:u w:val="single"/>
        </w:rPr>
        <w:t xml:space="preserve">         </w:t>
      </w:r>
      <w:r>
        <w:rPr>
          <w:spacing w:val="24"/>
        </w:rPr>
        <w:t xml:space="preserve"> 性别：</w:t>
      </w:r>
      <w:r>
        <w:rPr>
          <w:u w:val="single"/>
        </w:rPr>
        <w:t xml:space="preserve">      </w:t>
      </w:r>
      <w:r>
        <w:rPr>
          <w:spacing w:val="-1"/>
        </w:rPr>
        <w:t>年龄：</w:t>
      </w:r>
      <w:r>
        <w:rPr>
          <w:u w:val="single"/>
        </w:rPr>
        <w:t xml:space="preserve">    </w:t>
      </w:r>
      <w:r>
        <w:rPr>
          <w:spacing w:val="25"/>
        </w:rPr>
        <w:t xml:space="preserve"> 职务： </w:t>
      </w:r>
      <w:r>
        <w:rPr>
          <w:spacing w:val="25"/>
          <w:u w:val="single"/>
        </w:rPr>
        <w:t xml:space="preserve">   </w:t>
      </w:r>
      <w:r>
        <w:rPr>
          <w:spacing w:val="-2"/>
          <w:u w:val="single"/>
        </w:rPr>
        <w:t xml:space="preserve"> </w:t>
      </w:r>
      <w:r>
        <w:rPr>
          <w:u w:val="single"/>
        </w:rPr>
        <w:t xml:space="preserve">    </w:t>
      </w:r>
      <w:r>
        <w:rPr>
          <w:spacing w:val="-1"/>
          <w:u w:val="single"/>
        </w:rPr>
        <w:t xml:space="preserve"> </w:t>
      </w:r>
      <w:r>
        <w:t xml:space="preserve"> </w:t>
      </w:r>
    </w:p>
    <w:p w14:paraId="384626FB">
      <w:pPr>
        <w:pStyle w:val="8"/>
        <w:spacing w:before="131"/>
        <w:ind w:left="526"/>
      </w:pPr>
      <w:r>
        <w:t xml:space="preserve"> </w:t>
      </w:r>
    </w:p>
    <w:p w14:paraId="61E765C2">
      <w:pPr>
        <w:pStyle w:val="8"/>
        <w:spacing w:before="130"/>
        <w:ind w:left="526"/>
      </w:pPr>
      <w:r>
        <w:rPr>
          <w:u w:val="single"/>
        </w:rPr>
        <w:t xml:space="preserve">        </w:t>
      </w:r>
      <w:r>
        <w:rPr>
          <w:spacing w:val="1"/>
          <w:u w:val="single"/>
        </w:rPr>
        <w:t xml:space="preserve"> </w:t>
      </w:r>
      <w:r>
        <w:rPr>
          <w:spacing w:val="51"/>
        </w:rPr>
        <w:t xml:space="preserve">系 </w:t>
      </w:r>
      <w:r>
        <w:rPr>
          <w:spacing w:val="104"/>
          <w:u w:val="single"/>
        </w:rPr>
        <w:t xml:space="preserve">          </w:t>
      </w:r>
      <w:r>
        <w:rPr>
          <w:spacing w:val="5"/>
        </w:rPr>
        <w:t xml:space="preserve"> 的法定代表人。特此证明。 </w:t>
      </w:r>
    </w:p>
    <w:p w14:paraId="19642493">
      <w:pPr>
        <w:pStyle w:val="8"/>
        <w:spacing w:before="132"/>
        <w:ind w:left="526"/>
      </w:pPr>
      <w:r>
        <w:t xml:space="preserve"> </w:t>
      </w:r>
    </w:p>
    <w:p w14:paraId="53BE3A13">
      <w:pPr>
        <w:pStyle w:val="8"/>
        <w:spacing w:before="131" w:line="357" w:lineRule="auto"/>
        <w:ind w:left="526" w:right="4359"/>
      </w:pPr>
      <w:r>
        <w:rPr>
          <w:spacing w:val="-21"/>
        </w:rPr>
        <w:t>单位名称：</w:t>
      </w:r>
      <w:r>
        <w:rPr>
          <w:spacing w:val="-2"/>
        </w:rPr>
        <w:t>（</w:t>
      </w:r>
      <w:r>
        <w:t>公章</w:t>
      </w:r>
      <w:r>
        <w:rPr>
          <w:spacing w:val="-105"/>
        </w:rPr>
        <w:t>）</w:t>
      </w:r>
      <w:r>
        <w:t>：</w:t>
      </w:r>
      <w:r>
        <w:rPr>
          <w:u w:val="single"/>
        </w:rPr>
        <w:t xml:space="preserve">   </w:t>
      </w:r>
      <w:r>
        <w:rPr>
          <w:spacing w:val="-2"/>
          <w:u w:val="single"/>
        </w:rPr>
        <w:t xml:space="preserve"> </w:t>
      </w:r>
      <w:r>
        <w:rPr>
          <w:u w:val="single"/>
        </w:rPr>
        <w:t xml:space="preserve">                     </w:t>
      </w:r>
      <w:r>
        <w:rPr>
          <w:spacing w:val="-2"/>
          <w:u w:val="single"/>
        </w:rPr>
        <w:t xml:space="preserve"> </w:t>
      </w:r>
      <w:r>
        <w:rPr>
          <w:u w:val="single"/>
        </w:rPr>
        <w:t xml:space="preserve">              </w:t>
      </w:r>
      <w:r>
        <w:rPr>
          <w:spacing w:val="-1"/>
          <w:u w:val="single"/>
        </w:rPr>
        <w:t xml:space="preserve"> </w:t>
      </w:r>
      <w:r>
        <w:t xml:space="preserve"> 日期：</w:t>
      </w:r>
      <w:r>
        <w:rPr>
          <w:u w:val="single"/>
        </w:rPr>
        <w:t xml:space="preserve">         </w:t>
      </w:r>
      <w:r>
        <w:rPr>
          <w:spacing w:val="-2"/>
        </w:rPr>
        <w:t>年</w:t>
      </w:r>
      <w:r>
        <w:rPr>
          <w:spacing w:val="157"/>
          <w:u w:val="single"/>
        </w:rPr>
        <w:t xml:space="preserve">  </w:t>
      </w:r>
      <w:r>
        <w:t xml:space="preserve">月 </w:t>
      </w:r>
      <w:r>
        <w:rPr>
          <w:u w:val="single"/>
        </w:rPr>
        <w:t xml:space="preserve">      </w:t>
      </w:r>
      <w:r>
        <w:t xml:space="preserve">日 </w:t>
      </w:r>
    </w:p>
    <w:p w14:paraId="1E3CC620">
      <w:pPr>
        <w:pStyle w:val="8"/>
        <w:rPr>
          <w:sz w:val="20"/>
        </w:rPr>
      </w:pPr>
    </w:p>
    <w:p w14:paraId="4F0A3E0C">
      <w:pPr>
        <w:pStyle w:val="8"/>
        <w:rPr>
          <w:sz w:val="20"/>
        </w:rPr>
      </w:pPr>
    </w:p>
    <w:p w14:paraId="5C033FEF">
      <w:pPr>
        <w:pStyle w:val="8"/>
        <w:rPr>
          <w:sz w:val="20"/>
        </w:rPr>
      </w:pPr>
    </w:p>
    <w:p w14:paraId="0EB0FAC3">
      <w:pPr>
        <w:pStyle w:val="8"/>
        <w:spacing w:before="4"/>
        <w:rPr>
          <w:sz w:val="22"/>
        </w:rPr>
      </w:pPr>
      <w:r>
        <w:pict>
          <v:group id="_x0000_s1034" o:spid="_x0000_s1034" o:spt="203" style="position:absolute;left:0pt;margin-left:62.3pt;margin-top:16.3pt;height:161.2pt;width:213.55pt;mso-position-horizontal-relative:page;mso-wrap-distance-bottom:0pt;mso-wrap-distance-top:0pt;z-index:-251633664;mso-width-relative:page;mso-height-relative:page;" coordorigin="1247,326" coordsize="4271,3224">
            <o:lock v:ext="edit"/>
            <v:rect id="_x0000_s1035" o:spid="_x0000_s1035" o:spt="1" style="position:absolute;left:1303;top:333;height:3120;width:4207;" fillcolor="#FFFFFF" filled="t" stroked="f" coordsize="21600,21600">
              <v:path/>
              <v:fill on="t" focussize="0,0"/>
              <v:stroke on="f"/>
              <v:imagedata o:title=""/>
              <o:lock v:ext="edit"/>
            </v:rect>
            <v:rect id="_x0000_s1036" o:spid="_x0000_s1036" o:spt="1" style="position:absolute;left:1303;top:333;height:3120;width:4207;" filled="f" stroked="t" coordsize="21600,21600">
              <v:path/>
              <v:fill on="f" focussize="0,0"/>
              <v:stroke color="#000000"/>
              <v:imagedata o:title=""/>
              <o:lock v:ext="edit"/>
            </v:rect>
            <v:shape id="_x0000_s1037" o:spid="_x0000_s1037" o:spt="202" type="#_x0000_t202" style="position:absolute;left:1246;top:339;height:710;width:125;" filled="f" stroked="f" coordsize="21600,21600">
              <v:path/>
              <v:fill on="f" focussize="0,0"/>
              <v:stroke on="f" joinstyle="miter"/>
              <v:imagedata o:title=""/>
              <o:lock v:ext="edit"/>
              <v:textbox inset="0mm,0mm,0mm,0mm">
                <w:txbxContent>
                  <w:p w14:paraId="25E72BBA">
                    <w:pPr>
                      <w:spacing w:before="0" w:line="240" w:lineRule="exact"/>
                      <w:ind w:left="0" w:right="0" w:firstLine="0"/>
                      <w:jc w:val="left"/>
                      <w:rPr>
                        <w:b/>
                        <w:sz w:val="21"/>
                      </w:rPr>
                    </w:pPr>
                    <w:r>
                      <w:rPr>
                        <w:b/>
                        <w:w w:val="99"/>
                        <w:sz w:val="21"/>
                      </w:rPr>
                      <w:t xml:space="preserve"> </w:t>
                    </w:r>
                  </w:p>
                  <w:p w14:paraId="7972DFD7">
                    <w:pPr>
                      <w:spacing w:before="12" w:line="240" w:lineRule="auto"/>
                      <w:rPr>
                        <w:b/>
                        <w:sz w:val="17"/>
                      </w:rPr>
                    </w:pPr>
                  </w:p>
                  <w:p w14:paraId="24B4AEA1">
                    <w:pPr>
                      <w:spacing w:before="0" w:line="240" w:lineRule="exact"/>
                      <w:ind w:left="0" w:right="0" w:firstLine="0"/>
                      <w:jc w:val="left"/>
                      <w:rPr>
                        <w:b/>
                        <w:sz w:val="21"/>
                      </w:rPr>
                    </w:pPr>
                    <w:r>
                      <w:rPr>
                        <w:b/>
                        <w:w w:val="99"/>
                        <w:sz w:val="21"/>
                      </w:rPr>
                      <w:t xml:space="preserve"> </w:t>
                    </w:r>
                  </w:p>
                </w:txbxContent>
              </v:textbox>
            </v:shape>
            <v:shape id="_x0000_s1038" o:spid="_x0000_s1038" o:spt="202" type="#_x0000_t202" style="position:absolute;left:2297;top:465;height:522;width:2329;" filled="f" stroked="f" coordsize="21600,21600">
              <v:path/>
              <v:fill on="f" focussize="0,0"/>
              <v:stroke on="f" joinstyle="miter"/>
              <v:imagedata o:title=""/>
              <o:lock v:ext="edit"/>
              <v:textbox inset="0mm,0mm,0mm,0mm">
                <w:txbxContent>
                  <w:p w14:paraId="4CB49B4D">
                    <w:pPr>
                      <w:spacing w:before="0" w:line="240" w:lineRule="exact"/>
                      <w:ind w:left="0" w:right="18" w:firstLine="0"/>
                      <w:jc w:val="center"/>
                      <w:rPr>
                        <w:sz w:val="21"/>
                      </w:rPr>
                    </w:pPr>
                    <w:r>
                      <w:rPr>
                        <w:spacing w:val="-1"/>
                        <w:sz w:val="21"/>
                      </w:rPr>
                      <w:t>法定代表人</w:t>
                    </w:r>
                  </w:p>
                  <w:p w14:paraId="328A4500">
                    <w:pPr>
                      <w:spacing w:before="43" w:line="240" w:lineRule="exact"/>
                      <w:ind w:left="-1" w:right="18" w:firstLine="0"/>
                      <w:jc w:val="center"/>
                      <w:rPr>
                        <w:sz w:val="21"/>
                      </w:rPr>
                    </w:pPr>
                    <w:r>
                      <w:rPr>
                        <w:spacing w:val="-1"/>
                        <w:sz w:val="21"/>
                      </w:rPr>
                      <w:t>居民身份证复印件粘贴处</w:t>
                    </w:r>
                  </w:p>
                </w:txbxContent>
              </v:textbox>
            </v:shape>
            <v:shape id="_x0000_s1039" o:spid="_x0000_s1039" o:spt="202" type="#_x0000_t202" style="position:absolute;left:1246;top:1339;height:210;width:125;" filled="f" stroked="f" coordsize="21600,21600">
              <v:path/>
              <v:fill on="f" focussize="0,0"/>
              <v:stroke on="f" joinstyle="miter"/>
              <v:imagedata o:title=""/>
              <o:lock v:ext="edit"/>
              <v:textbox inset="0mm,0mm,0mm,0mm">
                <w:txbxContent>
                  <w:p w14:paraId="69928967">
                    <w:pPr>
                      <w:spacing w:before="0" w:line="210" w:lineRule="exact"/>
                      <w:ind w:left="0" w:right="0" w:firstLine="0"/>
                      <w:jc w:val="left"/>
                      <w:rPr>
                        <w:b/>
                        <w:sz w:val="21"/>
                      </w:rPr>
                    </w:pPr>
                    <w:r>
                      <w:rPr>
                        <w:b/>
                        <w:w w:val="99"/>
                        <w:sz w:val="21"/>
                      </w:rPr>
                      <w:t xml:space="preserve"> </w:t>
                    </w:r>
                  </w:p>
                </w:txbxContent>
              </v:textbox>
            </v:shape>
            <v:shape id="_x0000_s1040" o:spid="_x0000_s1040" o:spt="202" type="#_x0000_t202" style="position:absolute;left:3031;top:1401;height:210;width:859;" filled="f" stroked="f" coordsize="21600,21600">
              <v:path/>
              <v:fill on="f" focussize="0,0"/>
              <v:stroke on="f" joinstyle="miter"/>
              <v:imagedata o:title=""/>
              <o:lock v:ext="edit"/>
              <v:textbox inset="0mm,0mm,0mm,0mm">
                <w:txbxContent>
                  <w:p w14:paraId="7577B2C0">
                    <w:pPr>
                      <w:spacing w:before="0" w:line="210" w:lineRule="exact"/>
                      <w:ind w:left="0" w:right="0" w:firstLine="0"/>
                      <w:jc w:val="left"/>
                      <w:rPr>
                        <w:sz w:val="21"/>
                      </w:rPr>
                    </w:pPr>
                    <w:r>
                      <w:rPr>
                        <w:sz w:val="21"/>
                      </w:rPr>
                      <w:t>（正面）</w:t>
                    </w:r>
                  </w:p>
                </w:txbxContent>
              </v:textbox>
            </v:shape>
            <v:shape id="_x0000_s1041" o:spid="_x0000_s1041" o:spt="202" type="#_x0000_t202" style="position:absolute;left:1246;top:1839;height:1710;width:126;" filled="f" stroked="f" coordsize="21600,21600">
              <v:path/>
              <v:fill on="f" focussize="0,0"/>
              <v:stroke on="f" joinstyle="miter"/>
              <v:imagedata o:title=""/>
              <o:lock v:ext="edit"/>
              <v:textbox inset="0mm,0mm,0mm,0mm">
                <w:txbxContent>
                  <w:p w14:paraId="123CD9B3">
                    <w:pPr>
                      <w:spacing w:before="0" w:line="240" w:lineRule="exact"/>
                      <w:ind w:left="0" w:right="0" w:firstLine="0"/>
                      <w:jc w:val="left"/>
                      <w:rPr>
                        <w:b/>
                        <w:sz w:val="21"/>
                      </w:rPr>
                    </w:pPr>
                    <w:r>
                      <w:rPr>
                        <w:b/>
                        <w:w w:val="99"/>
                        <w:sz w:val="21"/>
                      </w:rPr>
                      <w:t xml:space="preserve"> </w:t>
                    </w:r>
                  </w:p>
                  <w:p w14:paraId="70534D17">
                    <w:pPr>
                      <w:spacing w:before="12" w:line="240" w:lineRule="auto"/>
                      <w:rPr>
                        <w:b/>
                        <w:sz w:val="17"/>
                      </w:rPr>
                    </w:pPr>
                  </w:p>
                  <w:p w14:paraId="3747060E">
                    <w:pPr>
                      <w:spacing w:before="0"/>
                      <w:ind w:left="0" w:right="0" w:firstLine="0"/>
                      <w:jc w:val="left"/>
                      <w:rPr>
                        <w:b/>
                        <w:sz w:val="21"/>
                      </w:rPr>
                    </w:pPr>
                    <w:r>
                      <w:rPr>
                        <w:b/>
                        <w:w w:val="99"/>
                        <w:sz w:val="21"/>
                      </w:rPr>
                      <w:t xml:space="preserve"> </w:t>
                    </w:r>
                  </w:p>
                  <w:p w14:paraId="35DBDAA1">
                    <w:pPr>
                      <w:spacing w:before="1" w:line="240" w:lineRule="auto"/>
                      <w:rPr>
                        <w:b/>
                        <w:sz w:val="18"/>
                      </w:rPr>
                    </w:pPr>
                  </w:p>
                  <w:p w14:paraId="208BC818">
                    <w:pPr>
                      <w:spacing w:before="0"/>
                      <w:ind w:left="0" w:right="0" w:firstLine="0"/>
                      <w:jc w:val="left"/>
                      <w:rPr>
                        <w:b/>
                        <w:sz w:val="21"/>
                      </w:rPr>
                    </w:pPr>
                    <w:r>
                      <w:rPr>
                        <w:b/>
                        <w:w w:val="99"/>
                        <w:sz w:val="21"/>
                      </w:rPr>
                      <w:t xml:space="preserve"> </w:t>
                    </w:r>
                  </w:p>
                  <w:p w14:paraId="7646BB92">
                    <w:pPr>
                      <w:spacing w:before="0" w:line="240" w:lineRule="auto"/>
                      <w:rPr>
                        <w:b/>
                        <w:sz w:val="18"/>
                      </w:rPr>
                    </w:pPr>
                  </w:p>
                  <w:p w14:paraId="298A5DC6">
                    <w:pPr>
                      <w:spacing w:before="0" w:line="240" w:lineRule="exact"/>
                      <w:ind w:left="0" w:right="0" w:firstLine="0"/>
                      <w:jc w:val="left"/>
                      <w:rPr>
                        <w:b/>
                        <w:sz w:val="21"/>
                      </w:rPr>
                    </w:pPr>
                    <w:r>
                      <w:rPr>
                        <w:b/>
                        <w:w w:val="99"/>
                        <w:sz w:val="21"/>
                      </w:rPr>
                      <w:t xml:space="preserve"> </w:t>
                    </w:r>
                  </w:p>
                </w:txbxContent>
              </v:textbox>
            </v:shape>
            <w10:wrap type="topAndBottom"/>
          </v:group>
        </w:pict>
      </w:r>
      <w:r>
        <w:pict>
          <v:shape id="_x0000_s1042" o:spid="_x0000_s1042" o:spt="202" type="#_x0000_t202" style="position:absolute;left:0pt;margin-left:311.5pt;margin-top:16.65pt;height:156pt;width:213.4pt;mso-position-horizontal-relative:page;mso-wrap-distance-bottom:0pt;mso-wrap-distance-top:0pt;z-index:-251633664;mso-width-relative:page;mso-height-relative:page;" filled="f" stroked="t" coordsize="21600,21600">
            <v:path/>
            <v:fill on="f" focussize="0,0"/>
            <v:stroke color="#000000"/>
            <v:imagedata o:title=""/>
            <o:lock v:ext="edit"/>
            <v:textbox inset="0mm,0mm,0mm,0mm">
              <w:txbxContent>
                <w:p w14:paraId="7C9F93B5">
                  <w:pPr>
                    <w:pStyle w:val="8"/>
                    <w:spacing w:before="94"/>
                    <w:ind w:left="1069" w:right="833"/>
                    <w:jc w:val="center"/>
                  </w:pPr>
                  <w:r>
                    <w:rPr>
                      <w:spacing w:val="-1"/>
                    </w:rPr>
                    <w:t>法定代表人</w:t>
                  </w:r>
                </w:p>
                <w:p w14:paraId="7779733F">
                  <w:pPr>
                    <w:pStyle w:val="8"/>
                    <w:spacing w:before="43"/>
                    <w:ind w:left="1069" w:right="833"/>
                    <w:jc w:val="center"/>
                  </w:pPr>
                  <w:r>
                    <w:t>居民身份证复印件粘贴处</w:t>
                  </w:r>
                </w:p>
                <w:p w14:paraId="3E50A43C">
                  <w:pPr>
                    <w:pStyle w:val="8"/>
                    <w:spacing w:before="10"/>
                    <w:rPr>
                      <w:sz w:val="27"/>
                    </w:rPr>
                  </w:pPr>
                </w:p>
                <w:p w14:paraId="47DC0E32">
                  <w:pPr>
                    <w:pStyle w:val="8"/>
                    <w:ind w:left="1069" w:right="833"/>
                    <w:jc w:val="center"/>
                  </w:pPr>
                  <w:r>
                    <w:t>（反面）</w:t>
                  </w:r>
                </w:p>
              </w:txbxContent>
            </v:textbox>
            <w10:wrap type="topAndBottom"/>
          </v:shape>
        </w:pict>
      </w:r>
    </w:p>
    <w:p w14:paraId="7B151BA6">
      <w:pPr>
        <w:pStyle w:val="8"/>
        <w:rPr>
          <w:sz w:val="20"/>
        </w:rPr>
      </w:pPr>
    </w:p>
    <w:p w14:paraId="2A5B6C15">
      <w:pPr>
        <w:pStyle w:val="8"/>
        <w:rPr>
          <w:sz w:val="22"/>
        </w:rPr>
      </w:pPr>
    </w:p>
    <w:p w14:paraId="49D3D31A">
      <w:pPr>
        <w:pStyle w:val="8"/>
        <w:spacing w:before="70"/>
        <w:ind w:left="1067"/>
      </w:pPr>
      <w:r>
        <w:pict>
          <v:shape id="_x0000_s1043" o:spid="_x0000_s1043" o:spt="202" type="#_x0000_t202" style="position:absolute;left:0pt;margin-left:72.9pt;margin-top:-38.85pt;height:10.5pt;width:126.5pt;mso-position-horizontal-relative:page;z-index:-251651072;mso-width-relative:page;mso-height-relative:page;" filled="f" stroked="f" coordsize="21600,21600">
            <v:path/>
            <v:fill on="f" focussize="0,0"/>
            <v:stroke on="f" joinstyle="miter"/>
            <v:imagedata o:title=""/>
            <o:lock v:ext="edit"/>
            <v:textbox inset="0mm,0mm,0mm,0mm">
              <w:txbxContent>
                <w:p w14:paraId="26CB18D7">
                  <w:pPr>
                    <w:spacing w:before="0" w:line="210" w:lineRule="exact"/>
                    <w:ind w:left="0" w:right="0" w:firstLine="0"/>
                    <w:jc w:val="left"/>
                    <w:rPr>
                      <w:b/>
                      <w:sz w:val="21"/>
                    </w:rPr>
                  </w:pP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p>
              </w:txbxContent>
            </v:textbox>
          </v:shape>
        </w:pict>
      </w:r>
      <w:r>
        <w:rPr>
          <w:shd w:val="clear" w:color="auto" w:fill="FFFF00"/>
        </w:rPr>
        <w:t>注：必须提供有效的身份证件（有效期限未过期</w:t>
      </w:r>
      <w:r>
        <w:rPr>
          <w:spacing w:val="-105"/>
          <w:shd w:val="clear" w:color="auto" w:fill="FFFF00"/>
        </w:rPr>
        <w:t>）</w:t>
      </w:r>
      <w:r>
        <w:rPr>
          <w:shd w:val="clear" w:color="auto" w:fill="FFFF00"/>
        </w:rPr>
        <w:t>。</w:t>
      </w:r>
    </w:p>
    <w:p w14:paraId="583A45F9">
      <w:pPr>
        <w:spacing w:after="0"/>
        <w:sectPr>
          <w:pgSz w:w="11910" w:h="16840"/>
          <w:pgMar w:top="1180" w:right="0" w:bottom="1180" w:left="720" w:header="879" w:footer="990" w:gutter="0"/>
          <w:cols w:space="720" w:num="1"/>
        </w:sectPr>
      </w:pPr>
    </w:p>
    <w:p w14:paraId="435FCC0B">
      <w:pPr>
        <w:pStyle w:val="8"/>
        <w:rPr>
          <w:sz w:val="20"/>
        </w:rPr>
      </w:pPr>
    </w:p>
    <w:p w14:paraId="1DE77D5C">
      <w:pPr>
        <w:pStyle w:val="8"/>
        <w:spacing w:before="8"/>
        <w:rPr>
          <w:sz w:val="15"/>
        </w:rPr>
      </w:pPr>
    </w:p>
    <w:p w14:paraId="3F91D79B">
      <w:pPr>
        <w:pStyle w:val="6"/>
        <w:spacing w:before="60"/>
        <w:ind w:left="3546" w:leftChars="0" w:right="0" w:rightChars="0"/>
        <w:jc w:val="left"/>
        <w:outlineLvl w:val="9"/>
      </w:pPr>
      <w:r>
        <w:rPr>
          <w:w w:val="95"/>
        </w:rPr>
        <w:t>法定代表人授权委托证明书</w:t>
      </w:r>
    </w:p>
    <w:p w14:paraId="44885070">
      <w:pPr>
        <w:pStyle w:val="8"/>
        <w:spacing w:before="6"/>
        <w:rPr>
          <w:b/>
          <w:sz w:val="28"/>
        </w:rPr>
      </w:pPr>
    </w:p>
    <w:p w14:paraId="5AEBC7B5">
      <w:pPr>
        <w:pStyle w:val="8"/>
        <w:spacing w:before="71"/>
        <w:ind w:left="526"/>
        <w:rPr>
          <w:b/>
        </w:rPr>
      </w:pPr>
      <w:r>
        <w:rPr>
          <w:w w:val="95"/>
        </w:rPr>
        <w:t>深圳市中正招标有限公司</w:t>
      </w:r>
      <w:r>
        <w:rPr>
          <w:b/>
          <w:w w:val="95"/>
        </w:rPr>
        <w:t>：</w:t>
      </w:r>
    </w:p>
    <w:p w14:paraId="497D1F6B">
      <w:pPr>
        <w:pStyle w:val="8"/>
        <w:spacing w:before="1"/>
        <w:rPr>
          <w:b/>
          <w:sz w:val="26"/>
        </w:rPr>
      </w:pPr>
    </w:p>
    <w:p w14:paraId="57760BDF">
      <w:pPr>
        <w:pStyle w:val="8"/>
        <w:spacing w:line="364" w:lineRule="auto"/>
        <w:ind w:left="526" w:right="1246" w:firstLine="421"/>
      </w:pPr>
      <w:r>
        <w:t>现委派</w:t>
      </w:r>
      <w:r>
        <w:rPr>
          <w:spacing w:val="88"/>
          <w:u w:val="single"/>
        </w:rPr>
        <w:t xml:space="preserve"> </w:t>
      </w:r>
      <w:r>
        <w:rPr>
          <w:u w:val="single"/>
        </w:rPr>
        <w:t>（姓名、职务）</w:t>
      </w:r>
      <w:r>
        <w:rPr>
          <w:spacing w:val="-3"/>
        </w:rPr>
        <w:t xml:space="preserve"> 参加贵公司组织的</w:t>
      </w:r>
      <w:r>
        <w:rPr>
          <w:spacing w:val="89"/>
          <w:u w:val="single"/>
        </w:rPr>
        <w:t xml:space="preserve"> </w:t>
      </w:r>
      <w:r>
        <w:rPr>
          <w:u w:val="single"/>
        </w:rPr>
        <w:t>（项目名称、编号）</w:t>
      </w:r>
      <w:r>
        <w:rPr>
          <w:spacing w:val="-3"/>
        </w:rPr>
        <w:t xml:space="preserve"> 采购活动，全权代表我单位处</w:t>
      </w:r>
      <w:r>
        <w:t>理采购活动的有关事宜。</w:t>
      </w:r>
    </w:p>
    <w:p w14:paraId="75E4BF8B">
      <w:pPr>
        <w:pStyle w:val="8"/>
        <w:rPr>
          <w:sz w:val="20"/>
        </w:rPr>
      </w:pPr>
    </w:p>
    <w:p w14:paraId="1C81A9E0">
      <w:pPr>
        <w:pStyle w:val="8"/>
        <w:rPr>
          <w:sz w:val="20"/>
        </w:rPr>
      </w:pPr>
    </w:p>
    <w:p w14:paraId="710CA346">
      <w:pPr>
        <w:pStyle w:val="7"/>
        <w:spacing w:before="162"/>
        <w:ind w:left="1156" w:leftChars="0" w:right="0" w:rightChars="0"/>
        <w:outlineLvl w:val="9"/>
      </w:pPr>
      <w:r>
        <w:rPr>
          <w:w w:val="95"/>
        </w:rPr>
        <w:t>附授权代表情况：</w:t>
      </w:r>
    </w:p>
    <w:p w14:paraId="1D89F635">
      <w:pPr>
        <w:pStyle w:val="8"/>
        <w:tabs>
          <w:tab w:val="left" w:pos="3467"/>
        </w:tabs>
        <w:spacing w:before="138"/>
        <w:ind w:left="1156"/>
      </w:pPr>
      <w:r>
        <w:t>姓名：</w:t>
      </w:r>
      <w:r>
        <w:tab/>
      </w:r>
      <w:r>
        <w:t>性别：</w:t>
      </w:r>
    </w:p>
    <w:p w14:paraId="04151573">
      <w:pPr>
        <w:pStyle w:val="8"/>
        <w:spacing w:before="141" w:line="364" w:lineRule="auto"/>
        <w:ind w:left="1156" w:right="9398"/>
      </w:pPr>
      <w:r>
        <w:rPr>
          <w:spacing w:val="-1"/>
        </w:rPr>
        <w:t>年龄：</w:t>
      </w:r>
      <w:r>
        <w:rPr>
          <w:spacing w:val="-102"/>
        </w:rPr>
        <w:t xml:space="preserve"> </w:t>
      </w:r>
      <w:r>
        <w:rPr>
          <w:spacing w:val="-6"/>
        </w:rPr>
        <w:t>职务：</w:t>
      </w:r>
    </w:p>
    <w:p w14:paraId="79733189">
      <w:pPr>
        <w:pStyle w:val="8"/>
        <w:spacing w:line="364" w:lineRule="auto"/>
        <w:ind w:left="1156" w:right="8768"/>
      </w:pPr>
      <w:r>
        <w:rPr>
          <w:spacing w:val="-1"/>
        </w:rPr>
        <w:t>身份证号码：</w:t>
      </w:r>
      <w:r>
        <w:rPr>
          <w:spacing w:val="-102"/>
        </w:rPr>
        <w:t xml:space="preserve"> </w:t>
      </w:r>
      <w:r>
        <w:t>邮编：</w:t>
      </w:r>
    </w:p>
    <w:p w14:paraId="7F614E64">
      <w:pPr>
        <w:pStyle w:val="8"/>
        <w:spacing w:line="364" w:lineRule="auto"/>
        <w:ind w:left="1156" w:right="8978"/>
      </w:pPr>
      <w:r>
        <w:rPr>
          <w:spacing w:val="-1"/>
        </w:rPr>
        <w:t>通讯地址：</w:t>
      </w:r>
      <w:r>
        <w:rPr>
          <w:spacing w:val="-102"/>
        </w:rPr>
        <w:t xml:space="preserve"> </w:t>
      </w:r>
      <w:r>
        <w:t>电话：</w:t>
      </w:r>
    </w:p>
    <w:p w14:paraId="6FAFCF9B">
      <w:pPr>
        <w:pStyle w:val="8"/>
        <w:spacing w:before="8"/>
        <w:rPr>
          <w:sz w:val="25"/>
        </w:rPr>
      </w:pPr>
    </w:p>
    <w:p w14:paraId="127037B2">
      <w:pPr>
        <w:pStyle w:val="8"/>
        <w:spacing w:before="1"/>
        <w:ind w:left="1157"/>
      </w:pPr>
      <w:r>
        <w:rPr>
          <w:spacing w:val="-21"/>
        </w:rPr>
        <w:t>单位名称：</w:t>
      </w:r>
      <w:r>
        <w:rPr>
          <w:spacing w:val="-2"/>
        </w:rPr>
        <w:t>（</w:t>
      </w:r>
      <w:r>
        <w:t>公章）</w:t>
      </w:r>
    </w:p>
    <w:p w14:paraId="022BBF98">
      <w:pPr>
        <w:pStyle w:val="8"/>
        <w:spacing w:before="8"/>
        <w:rPr>
          <w:sz w:val="27"/>
        </w:rPr>
      </w:pPr>
    </w:p>
    <w:p w14:paraId="60D75CC9">
      <w:pPr>
        <w:pStyle w:val="8"/>
        <w:spacing w:before="1" w:line="556" w:lineRule="auto"/>
        <w:ind w:left="1157" w:right="7612"/>
      </w:pPr>
      <w:r>
        <w:rPr>
          <w:spacing w:val="-21"/>
        </w:rPr>
        <w:t>法人代表：</w:t>
      </w:r>
      <w:r>
        <w:rPr>
          <w:spacing w:val="-2"/>
        </w:rPr>
        <w:t>（</w:t>
      </w:r>
      <w:r>
        <w:t>签字或盖章</w:t>
      </w:r>
      <w:r>
        <w:rPr>
          <w:spacing w:val="-16"/>
        </w:rPr>
        <w:t>）</w:t>
      </w:r>
      <w:r>
        <w:rPr>
          <w:spacing w:val="-21"/>
        </w:rPr>
        <w:t>授权代表：</w:t>
      </w:r>
      <w:r>
        <w:rPr>
          <w:spacing w:val="-2"/>
        </w:rPr>
        <w:t>（</w:t>
      </w:r>
      <w:r>
        <w:t>签字或盖章</w:t>
      </w:r>
      <w:r>
        <w:rPr>
          <w:spacing w:val="-16"/>
        </w:rPr>
        <w:t>）</w:t>
      </w:r>
    </w:p>
    <w:p w14:paraId="637AB3A6">
      <w:pPr>
        <w:pStyle w:val="8"/>
        <w:tabs>
          <w:tab w:val="left" w:pos="2503"/>
          <w:tab w:val="left" w:pos="3029"/>
        </w:tabs>
        <w:spacing w:line="248" w:lineRule="exact"/>
        <w:ind w:left="1871"/>
        <w:jc w:val="center"/>
      </w:pPr>
      <w:r>
        <w:t>年</w:t>
      </w:r>
      <w:r>
        <w:tab/>
      </w:r>
      <w:r>
        <w:t>月</w:t>
      </w:r>
      <w:r>
        <w:tab/>
      </w:r>
      <w:r>
        <w:t>日</w:t>
      </w:r>
    </w:p>
    <w:p w14:paraId="544CC3D5">
      <w:pPr>
        <w:pStyle w:val="8"/>
        <w:spacing w:before="6"/>
        <w:rPr>
          <w:sz w:val="10"/>
        </w:rPr>
      </w:pPr>
      <w:r>
        <w:pict>
          <v:shape id="_x0000_s1044" o:spid="_x0000_s1044" o:spt="202" type="#_x0000_t202" style="position:absolute;left:0pt;margin-left:54.7pt;margin-top:9.1pt;height:156pt;width:243pt;mso-position-horizontal-relative:page;mso-wrap-distance-bottom:0pt;mso-wrap-distance-top:0pt;z-index:-251632640;mso-width-relative:page;mso-height-relative:page;" filled="f" stroked="t" coordsize="21600,21600">
            <v:path/>
            <v:fill on="f" focussize="0,0"/>
            <v:stroke color="#000000"/>
            <v:imagedata o:title=""/>
            <o:lock v:ext="edit"/>
            <v:textbox inset="0mm,0mm,0mm,0mm">
              <w:txbxContent>
                <w:p w14:paraId="4C701864">
                  <w:pPr>
                    <w:pStyle w:val="8"/>
                    <w:spacing w:before="94" w:line="278" w:lineRule="auto"/>
                    <w:ind w:left="1194" w:right="1338" w:firstLine="210"/>
                  </w:pPr>
                  <w:r>
                    <w:rPr>
                      <w:spacing w:val="-1"/>
                    </w:rPr>
                    <w:t>被授权人</w:t>
                  </w:r>
                  <w:r>
                    <w:t>（授权代表）</w:t>
                  </w:r>
                  <w:r>
                    <w:rPr>
                      <w:spacing w:val="-102"/>
                    </w:rPr>
                    <w:t xml:space="preserve"> </w:t>
                  </w:r>
                  <w:r>
                    <w:rPr>
                      <w:spacing w:val="-1"/>
                    </w:rPr>
                    <w:t>居民身份证复印件粘贴处</w:t>
                  </w:r>
                </w:p>
                <w:p w14:paraId="57001B0F">
                  <w:pPr>
                    <w:pStyle w:val="8"/>
                    <w:spacing w:before="4"/>
                    <w:rPr>
                      <w:sz w:val="24"/>
                    </w:rPr>
                  </w:pPr>
                </w:p>
                <w:p w14:paraId="2D514D39">
                  <w:pPr>
                    <w:pStyle w:val="8"/>
                    <w:ind w:left="1912" w:right="1911"/>
                    <w:jc w:val="center"/>
                  </w:pPr>
                  <w:r>
                    <w:t>（正面）</w:t>
                  </w:r>
                </w:p>
              </w:txbxContent>
            </v:textbox>
            <w10:wrap type="topAndBottom"/>
          </v:shape>
        </w:pict>
      </w:r>
      <w:r>
        <w:pict>
          <v:shape id="_x0000_s1045" o:spid="_x0000_s1045" o:spt="202" type="#_x0000_t202" style="position:absolute;left:0pt;margin-left:303.75pt;margin-top:9.1pt;height:156pt;width:243pt;mso-position-horizontal-relative:page;mso-wrap-distance-bottom:0pt;mso-wrap-distance-top:0pt;z-index:-251631616;mso-width-relative:page;mso-height-relative:page;" filled="f" stroked="t" coordsize="21600,21600">
            <v:path/>
            <v:fill on="f" focussize="0,0"/>
            <v:stroke color="#000000"/>
            <v:imagedata o:title=""/>
            <o:lock v:ext="edit"/>
            <v:textbox inset="0mm,0mm,0mm,0mm">
              <w:txbxContent>
                <w:p w14:paraId="0F337675">
                  <w:pPr>
                    <w:pStyle w:val="8"/>
                    <w:spacing w:before="94" w:line="278" w:lineRule="auto"/>
                    <w:ind w:left="1195" w:right="1337" w:firstLine="210"/>
                  </w:pPr>
                  <w:r>
                    <w:rPr>
                      <w:spacing w:val="-1"/>
                    </w:rPr>
                    <w:t>被授权人</w:t>
                  </w:r>
                  <w:r>
                    <w:t>（授权代表）</w:t>
                  </w:r>
                  <w:r>
                    <w:rPr>
                      <w:spacing w:val="-102"/>
                    </w:rPr>
                    <w:t xml:space="preserve"> </w:t>
                  </w:r>
                  <w:r>
                    <w:rPr>
                      <w:spacing w:val="-1"/>
                    </w:rPr>
                    <w:t>居民身份证复印件粘贴处</w:t>
                  </w:r>
                </w:p>
                <w:p w14:paraId="771F7F62">
                  <w:pPr>
                    <w:pStyle w:val="8"/>
                    <w:spacing w:before="4"/>
                    <w:rPr>
                      <w:sz w:val="24"/>
                    </w:rPr>
                  </w:pPr>
                </w:p>
                <w:p w14:paraId="2A2D3048">
                  <w:pPr>
                    <w:pStyle w:val="8"/>
                    <w:ind w:left="1785" w:right="1926"/>
                    <w:jc w:val="center"/>
                  </w:pPr>
                  <w:r>
                    <w:t>（反面）</w:t>
                  </w:r>
                </w:p>
              </w:txbxContent>
            </v:textbox>
            <w10:wrap type="topAndBottom"/>
          </v:shape>
        </w:pict>
      </w:r>
    </w:p>
    <w:p w14:paraId="5643F793">
      <w:pPr>
        <w:pStyle w:val="8"/>
        <w:spacing w:before="1"/>
        <w:rPr>
          <w:sz w:val="11"/>
        </w:rPr>
      </w:pPr>
    </w:p>
    <w:p w14:paraId="104F5B6F">
      <w:pPr>
        <w:pStyle w:val="8"/>
        <w:spacing w:before="71"/>
        <w:ind w:left="1067"/>
      </w:pPr>
      <w:r>
        <w:rPr>
          <w:shd w:val="clear" w:color="auto" w:fill="FFFF00"/>
        </w:rPr>
        <w:t>注：必须提供有效的身份证件（有效期限未过期</w:t>
      </w:r>
      <w:r>
        <w:rPr>
          <w:spacing w:val="-105"/>
          <w:shd w:val="clear" w:color="auto" w:fill="FFFF00"/>
        </w:rPr>
        <w:t>）</w:t>
      </w:r>
      <w:r>
        <w:rPr>
          <w:shd w:val="clear" w:color="auto" w:fill="FFFF00"/>
        </w:rPr>
        <w:t>。</w:t>
      </w:r>
    </w:p>
    <w:p w14:paraId="366A6E1F">
      <w:pPr>
        <w:spacing w:after="0"/>
        <w:sectPr>
          <w:pgSz w:w="11910" w:h="16840"/>
          <w:pgMar w:top="1180" w:right="0" w:bottom="1180" w:left="720" w:header="879" w:footer="990" w:gutter="0"/>
          <w:cols w:space="720" w:num="1"/>
        </w:sectPr>
      </w:pPr>
    </w:p>
    <w:p w14:paraId="41341B77">
      <w:pPr>
        <w:pStyle w:val="8"/>
        <w:rPr>
          <w:sz w:val="20"/>
        </w:rPr>
      </w:pPr>
    </w:p>
    <w:p w14:paraId="790FEA24">
      <w:pPr>
        <w:pStyle w:val="8"/>
        <w:spacing w:before="2"/>
        <w:rPr>
          <w:sz w:val="28"/>
        </w:rPr>
      </w:pPr>
    </w:p>
    <w:p w14:paraId="22873C20">
      <w:pPr>
        <w:pStyle w:val="6"/>
        <w:ind w:left="714" w:leftChars="0" w:right="1432" w:rightChars="0"/>
        <w:outlineLvl w:val="9"/>
      </w:pPr>
      <w:r>
        <w:rPr>
          <w:w w:val="95"/>
        </w:rPr>
        <w:t>承诺函</w:t>
      </w:r>
    </w:p>
    <w:p w14:paraId="0153B00C">
      <w:pPr>
        <w:pStyle w:val="8"/>
        <w:rPr>
          <w:b/>
          <w:sz w:val="28"/>
        </w:rPr>
      </w:pPr>
    </w:p>
    <w:p w14:paraId="710A5A1E">
      <w:pPr>
        <w:pStyle w:val="8"/>
        <w:spacing w:before="196"/>
        <w:ind w:left="947"/>
      </w:pPr>
      <w:r>
        <w:t xml:space="preserve">我单位满足《中华人民共和国政府采购法》第二十二条规定的下列条件： </w:t>
      </w:r>
    </w:p>
    <w:p w14:paraId="46D83136">
      <w:pPr>
        <w:pStyle w:val="8"/>
        <w:spacing w:before="132"/>
        <w:ind w:left="947"/>
      </w:pPr>
      <w:r>
        <w:t xml:space="preserve">（一）具有独立承担民事责任的能力； </w:t>
      </w:r>
    </w:p>
    <w:p w14:paraId="05DC121C">
      <w:pPr>
        <w:pStyle w:val="8"/>
        <w:spacing w:before="130"/>
        <w:ind w:left="947"/>
      </w:pPr>
      <w:r>
        <w:t xml:space="preserve">（二）具有良好的商业信誉和健全的财务会计制度； </w:t>
      </w:r>
    </w:p>
    <w:p w14:paraId="4BF739CC">
      <w:pPr>
        <w:pStyle w:val="8"/>
        <w:spacing w:before="131"/>
        <w:ind w:left="947"/>
      </w:pPr>
      <w:r>
        <w:t xml:space="preserve">（三）具有履行合同所必需的设备和专业技术能力； </w:t>
      </w:r>
    </w:p>
    <w:p w14:paraId="3B0BA804">
      <w:pPr>
        <w:pStyle w:val="8"/>
        <w:spacing w:before="132"/>
        <w:ind w:left="947"/>
      </w:pPr>
      <w:r>
        <w:t xml:space="preserve">（四）有依法缴纳税收和社会保障资金的良好记录； </w:t>
      </w:r>
    </w:p>
    <w:p w14:paraId="10429ADA">
      <w:pPr>
        <w:pStyle w:val="8"/>
        <w:spacing w:before="130"/>
        <w:ind w:left="947"/>
      </w:pPr>
      <w:r>
        <w:t xml:space="preserve">（五）参加政府采购活动前三年内，在经营活动中没有重大违法记录； </w:t>
      </w:r>
    </w:p>
    <w:p w14:paraId="59DE08FC">
      <w:pPr>
        <w:pStyle w:val="8"/>
        <w:spacing w:before="131"/>
        <w:ind w:left="947"/>
      </w:pPr>
      <w:r>
        <w:t xml:space="preserve">（六）法律、行政法规规定的其他条件。 </w:t>
      </w:r>
    </w:p>
    <w:p w14:paraId="2B330F65">
      <w:pPr>
        <w:pStyle w:val="8"/>
        <w:spacing w:before="121" w:line="417" w:lineRule="auto"/>
        <w:ind w:left="526" w:right="1245" w:firstLine="424"/>
        <w:jc w:val="both"/>
      </w:pPr>
      <w:r>
        <w:rPr>
          <w:spacing w:val="-1"/>
        </w:rPr>
        <w:t>我单位在参加本项目采购活动前三年内在经营活动中没有重大违法记录，包括：我单位或者其法定代表人、董事、监事、高级管理人员未因经营活动中的违法行为受到刑事处罚或者责令停产停业、吊销</w:t>
      </w:r>
      <w:r>
        <w:rPr>
          <w:spacing w:val="-2"/>
        </w:rPr>
        <w:t>许可证或者执照、较大数额罚款</w:t>
      </w:r>
      <w:r>
        <w:rPr>
          <w:spacing w:val="-1"/>
        </w:rPr>
        <w:t>（</w:t>
      </w:r>
      <w:r>
        <w:rPr>
          <w:spacing w:val="-27"/>
        </w:rPr>
        <w:t xml:space="preserve">指 </w:t>
      </w:r>
      <w:r>
        <w:rPr>
          <w:spacing w:val="-1"/>
        </w:rPr>
        <w:t>200</w:t>
      </w:r>
      <w:r>
        <w:rPr>
          <w:spacing w:val="-9"/>
        </w:rPr>
        <w:t xml:space="preserve"> 万元以上的罚款，法律、行政法规以及国务院有关部门明确规</w:t>
      </w:r>
    </w:p>
    <w:p w14:paraId="580AD7EB">
      <w:pPr>
        <w:pStyle w:val="8"/>
        <w:spacing w:line="269" w:lineRule="exact"/>
        <w:ind w:left="526"/>
        <w:jc w:val="both"/>
      </w:pPr>
      <w:r>
        <w:rPr>
          <w:spacing w:val="-4"/>
        </w:rPr>
        <w:t xml:space="preserve">定相关领域“较大数额罚款”标准高于 </w:t>
      </w:r>
      <w:r>
        <w:t>200</w:t>
      </w:r>
      <w:r>
        <w:rPr>
          <w:spacing w:val="-8"/>
        </w:rPr>
        <w:t xml:space="preserve"> 万元的，从其规定</w:t>
      </w:r>
      <w:r>
        <w:t>）等行政处罚。</w:t>
      </w:r>
    </w:p>
    <w:p w14:paraId="22700E09">
      <w:pPr>
        <w:pStyle w:val="8"/>
        <w:spacing w:before="6"/>
        <w:rPr>
          <w:sz w:val="15"/>
        </w:rPr>
      </w:pPr>
    </w:p>
    <w:p w14:paraId="74DBE057">
      <w:pPr>
        <w:pStyle w:val="8"/>
        <w:spacing w:before="1" w:line="417" w:lineRule="auto"/>
        <w:ind w:left="526" w:right="1244" w:firstLine="426"/>
        <w:jc w:val="both"/>
      </w:pPr>
      <w:r>
        <w:rPr>
          <w:spacing w:val="-2"/>
        </w:rPr>
        <w:t>我单位在政府采购或建设系统内没有骗取成交、合同履约纠纷及重大安全及质量问题，不存在被政</w:t>
      </w:r>
      <w:r>
        <w:rPr>
          <w:spacing w:val="-1"/>
        </w:rPr>
        <w:t>府有关部门明令取消投标资格或列入不良行为记录在公示期内的情况，与其他供应商不存在单位负责人为同一人或者存在直接控股、管理关系；未对本次采购项目提供整体设计、规范编制或者项目管理、监</w:t>
      </w:r>
      <w:r>
        <w:t>理、检测等服务。</w:t>
      </w:r>
    </w:p>
    <w:p w14:paraId="6822E5DC">
      <w:pPr>
        <w:pStyle w:val="8"/>
        <w:spacing w:line="269" w:lineRule="exact"/>
        <w:ind w:left="953"/>
      </w:pPr>
      <w:r>
        <w:t>我单位参与本项目非联合体响应，无非法分包或转包。</w:t>
      </w:r>
    </w:p>
    <w:p w14:paraId="73B15419">
      <w:pPr>
        <w:pStyle w:val="8"/>
        <w:spacing w:before="6"/>
        <w:rPr>
          <w:sz w:val="15"/>
        </w:rPr>
      </w:pPr>
    </w:p>
    <w:p w14:paraId="3A48A3DB">
      <w:pPr>
        <w:pStyle w:val="8"/>
        <w:spacing w:line="417" w:lineRule="auto"/>
        <w:ind w:left="526" w:right="1244" w:firstLine="426"/>
      </w:pPr>
      <w:r>
        <w:rPr>
          <w:spacing w:val="-2"/>
        </w:rPr>
        <w:t>如若响应文件与实际情况不符，我单位自愿承担“隐瞒真实情况，提供虚假资料”以及其他一切不</w:t>
      </w:r>
      <w:r>
        <w:t>利的法律后果。</w:t>
      </w:r>
    </w:p>
    <w:p w14:paraId="53E483BF">
      <w:pPr>
        <w:pStyle w:val="8"/>
        <w:spacing w:line="269" w:lineRule="exact"/>
        <w:ind w:left="953"/>
      </w:pPr>
      <w:r>
        <w:t>特此承诺！</w:t>
      </w:r>
    </w:p>
    <w:p w14:paraId="6EE36438">
      <w:pPr>
        <w:pStyle w:val="8"/>
        <w:rPr>
          <w:sz w:val="20"/>
        </w:rPr>
      </w:pPr>
    </w:p>
    <w:p w14:paraId="4AABDAA9">
      <w:pPr>
        <w:pStyle w:val="8"/>
        <w:rPr>
          <w:sz w:val="20"/>
        </w:rPr>
      </w:pPr>
    </w:p>
    <w:p w14:paraId="609C6E26">
      <w:pPr>
        <w:pStyle w:val="8"/>
        <w:tabs>
          <w:tab w:val="left" w:pos="4080"/>
        </w:tabs>
        <w:spacing w:before="155"/>
        <w:ind w:left="953"/>
        <w:rPr>
          <w:rFonts w:ascii="Times New Roman" w:eastAsia="Times New Roman"/>
        </w:rPr>
      </w:pPr>
      <w:r>
        <w:rPr>
          <w:spacing w:val="-1"/>
        </w:rPr>
        <w:t>供应</w:t>
      </w:r>
      <w:r>
        <w:t>商名称</w:t>
      </w:r>
      <w:r>
        <w:rPr>
          <w:rFonts w:ascii="Times New Roman" w:eastAsia="Times New Roman"/>
        </w:rPr>
        <w:t>(</w:t>
      </w:r>
      <w:r>
        <w:t>公章</w:t>
      </w:r>
      <w:r>
        <w:rPr>
          <w:rFonts w:ascii="Times New Roman" w:eastAsia="Times New Roman"/>
        </w:rPr>
        <w:t>)</w:t>
      </w:r>
      <w:r>
        <w:t>：</w:t>
      </w:r>
      <w:r>
        <w:rPr>
          <w:rFonts w:ascii="Times New Roman" w:eastAsia="Times New Roman"/>
          <w:u w:val="single"/>
        </w:rPr>
        <w:t xml:space="preserve"> </w:t>
      </w:r>
      <w:r>
        <w:rPr>
          <w:rFonts w:ascii="Times New Roman" w:eastAsia="Times New Roman"/>
          <w:u w:val="single"/>
        </w:rPr>
        <w:tab/>
      </w:r>
    </w:p>
    <w:p w14:paraId="67876AE8">
      <w:pPr>
        <w:pStyle w:val="8"/>
        <w:spacing w:before="6"/>
        <w:rPr>
          <w:rFonts w:ascii="Times New Roman"/>
          <w:sz w:val="10"/>
        </w:rPr>
      </w:pPr>
    </w:p>
    <w:p w14:paraId="19F0A4CB">
      <w:pPr>
        <w:pStyle w:val="8"/>
        <w:tabs>
          <w:tab w:val="left" w:pos="2213"/>
          <w:tab w:val="left" w:pos="2843"/>
          <w:tab w:val="left" w:pos="3473"/>
        </w:tabs>
        <w:spacing w:before="78"/>
        <w:ind w:left="953"/>
      </w:pP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14:paraId="795C3C47">
      <w:pPr>
        <w:spacing w:after="0"/>
        <w:sectPr>
          <w:pgSz w:w="11910" w:h="16840"/>
          <w:pgMar w:top="1180" w:right="0" w:bottom="1180" w:left="720" w:header="879" w:footer="990" w:gutter="0"/>
          <w:cols w:space="720" w:num="1"/>
        </w:sectPr>
      </w:pPr>
    </w:p>
    <w:p w14:paraId="257FF4DE">
      <w:pPr>
        <w:pStyle w:val="8"/>
        <w:rPr>
          <w:sz w:val="20"/>
        </w:rPr>
      </w:pPr>
    </w:p>
    <w:p w14:paraId="48D4E7F4">
      <w:pPr>
        <w:pStyle w:val="8"/>
        <w:rPr>
          <w:sz w:val="20"/>
        </w:rPr>
      </w:pPr>
    </w:p>
    <w:p w14:paraId="66228FE3">
      <w:pPr>
        <w:pStyle w:val="8"/>
        <w:spacing w:before="6"/>
        <w:rPr>
          <w:sz w:val="28"/>
        </w:rPr>
      </w:pPr>
    </w:p>
    <w:p w14:paraId="7F34F5BE">
      <w:pPr>
        <w:pStyle w:val="6"/>
        <w:ind w:left="714" w:leftChars="0" w:right="1293" w:rightChars="0"/>
        <w:outlineLvl w:val="9"/>
      </w:pPr>
      <w:r>
        <w:rPr>
          <w:spacing w:val="-20"/>
          <w:w w:val="95"/>
        </w:rPr>
        <w:t xml:space="preserve">格式 </w:t>
      </w:r>
      <w:r>
        <w:rPr>
          <w:w w:val="95"/>
        </w:rPr>
        <w:t>2</w:t>
      </w:r>
      <w:r>
        <w:rPr>
          <w:spacing w:val="322"/>
        </w:rPr>
        <w:t xml:space="preserve"> </w:t>
      </w:r>
      <w:r>
        <w:rPr>
          <w:spacing w:val="4"/>
          <w:w w:val="95"/>
        </w:rPr>
        <w:t>声 明 函</w:t>
      </w:r>
      <w:r>
        <w:rPr>
          <w:w w:val="99"/>
        </w:rPr>
        <w:t xml:space="preserve"> </w:t>
      </w:r>
    </w:p>
    <w:p w14:paraId="690FDBB0">
      <w:pPr>
        <w:pStyle w:val="8"/>
        <w:spacing w:before="3"/>
        <w:rPr>
          <w:b/>
          <w:sz w:val="25"/>
        </w:rPr>
      </w:pPr>
    </w:p>
    <w:p w14:paraId="4764B703">
      <w:pPr>
        <w:pStyle w:val="8"/>
        <w:spacing w:before="71"/>
        <w:ind w:left="526"/>
      </w:pPr>
      <w:r>
        <w:t>深圳市中正招标有限公司：</w:t>
      </w:r>
    </w:p>
    <w:p w14:paraId="3F661C4D">
      <w:pPr>
        <w:pStyle w:val="8"/>
        <w:rPr>
          <w:sz w:val="20"/>
        </w:rPr>
      </w:pPr>
    </w:p>
    <w:p w14:paraId="0CC0BF21">
      <w:pPr>
        <w:pStyle w:val="8"/>
        <w:spacing w:before="142" w:line="364" w:lineRule="auto"/>
        <w:ind w:left="526" w:right="1139" w:firstLine="600"/>
      </w:pPr>
      <w:r>
        <w:t>我方收到贵司组织的</w:t>
      </w:r>
      <w:r>
        <w:rPr>
          <w:spacing w:val="-7"/>
          <w:u w:val="single"/>
        </w:rPr>
        <w:t xml:space="preserve"> </w:t>
      </w:r>
      <w:r>
        <w:rPr>
          <w:u w:val="single"/>
        </w:rPr>
        <w:t>（项目名称）</w:t>
      </w:r>
      <w:r>
        <w:rPr>
          <w:spacing w:val="-8"/>
          <w:u w:val="single"/>
        </w:rPr>
        <w:t xml:space="preserve"> </w:t>
      </w:r>
      <w:r>
        <w:t>采购文件，经详细研究，我方决定参加该项目</w:t>
      </w:r>
      <w:r>
        <w:rPr>
          <w:spacing w:val="-8"/>
          <w:u w:val="single"/>
        </w:rPr>
        <w:t xml:space="preserve"> </w:t>
      </w:r>
      <w:r>
        <w:rPr>
          <w:u w:val="single"/>
        </w:rPr>
        <w:t>（项目编号）</w:t>
      </w:r>
      <w:r>
        <w:rPr>
          <w:spacing w:val="-102"/>
          <w:u w:val="single"/>
        </w:rPr>
        <w:t xml:space="preserve"> </w:t>
      </w:r>
      <w:r>
        <w:t>采购的有关活动，并响应。为此，我方谨郑重声明以下诸点，并对之负法律责任。</w:t>
      </w:r>
    </w:p>
    <w:p w14:paraId="52BC8B5F">
      <w:pPr>
        <w:pStyle w:val="16"/>
        <w:numPr>
          <w:ilvl w:val="0"/>
          <w:numId w:val="25"/>
        </w:numPr>
        <w:tabs>
          <w:tab w:val="left" w:pos="1444"/>
        </w:tabs>
        <w:spacing w:before="0" w:after="0" w:line="364" w:lineRule="auto"/>
        <w:ind w:left="526" w:right="1244" w:firstLine="596"/>
        <w:jc w:val="left"/>
        <w:rPr>
          <w:sz w:val="21"/>
        </w:rPr>
      </w:pPr>
      <w:r>
        <w:rPr>
          <w:sz w:val="21"/>
        </w:rPr>
        <w:t xml:space="preserve">我方愿以《开标一览表》中填写的报价总价并按照采购文件中的一切要求，承担上述项目的全部工作。 </w:t>
      </w:r>
    </w:p>
    <w:p w14:paraId="767C7F78">
      <w:pPr>
        <w:pStyle w:val="16"/>
        <w:numPr>
          <w:ilvl w:val="0"/>
          <w:numId w:val="25"/>
        </w:numPr>
        <w:tabs>
          <w:tab w:val="left" w:pos="1448"/>
        </w:tabs>
        <w:spacing w:before="0" w:after="0" w:line="364" w:lineRule="auto"/>
        <w:ind w:left="526" w:right="1241" w:firstLine="600"/>
        <w:jc w:val="left"/>
        <w:rPr>
          <w:sz w:val="21"/>
        </w:rPr>
      </w:pPr>
      <w:r>
        <w:rPr>
          <w:sz w:val="21"/>
        </w:rPr>
        <w:t>我方提交的响应文件为：响应文件正本一份，副本三份，备份文件光盘一份，响应文件有效期：90</w:t>
      </w:r>
      <w:r>
        <w:rPr>
          <w:spacing w:val="-27"/>
          <w:sz w:val="21"/>
        </w:rPr>
        <w:t xml:space="preserve"> 天</w:t>
      </w:r>
      <w:r>
        <w:rPr>
          <w:sz w:val="21"/>
        </w:rPr>
        <w:t>（日历日</w:t>
      </w:r>
      <w:r>
        <w:rPr>
          <w:spacing w:val="-105"/>
          <w:sz w:val="21"/>
        </w:rPr>
        <w:t>）</w:t>
      </w:r>
      <w:r>
        <w:rPr>
          <w:sz w:val="21"/>
        </w:rPr>
        <w:t xml:space="preserve">。 </w:t>
      </w:r>
    </w:p>
    <w:p w14:paraId="2E706F3B">
      <w:pPr>
        <w:pStyle w:val="16"/>
        <w:numPr>
          <w:ilvl w:val="0"/>
          <w:numId w:val="25"/>
        </w:numPr>
        <w:tabs>
          <w:tab w:val="left" w:pos="1339"/>
        </w:tabs>
        <w:spacing w:before="0" w:after="0" w:line="364" w:lineRule="auto"/>
        <w:ind w:left="526" w:right="1243" w:firstLine="600"/>
        <w:jc w:val="left"/>
        <w:rPr>
          <w:sz w:val="21"/>
        </w:rPr>
      </w:pPr>
      <w:r>
        <w:rPr>
          <w:spacing w:val="-1"/>
          <w:sz w:val="21"/>
        </w:rPr>
        <w:t>如果我方响应文件被接受，我方将履行采购文件中规定的每一项要求，承担项目有关的全部工</w:t>
      </w:r>
      <w:r>
        <w:rPr>
          <w:sz w:val="21"/>
        </w:rPr>
        <w:t xml:space="preserve">作，按期、按质、按量完成任务。 </w:t>
      </w:r>
    </w:p>
    <w:p w14:paraId="6D6E5FF4">
      <w:pPr>
        <w:pStyle w:val="16"/>
        <w:numPr>
          <w:ilvl w:val="0"/>
          <w:numId w:val="25"/>
        </w:numPr>
        <w:tabs>
          <w:tab w:val="left" w:pos="1444"/>
        </w:tabs>
        <w:spacing w:before="0" w:after="0" w:line="268" w:lineRule="exact"/>
        <w:ind w:left="1443" w:right="0" w:hanging="317"/>
        <w:jc w:val="left"/>
        <w:rPr>
          <w:sz w:val="21"/>
        </w:rPr>
      </w:pPr>
      <w:r>
        <w:rPr>
          <w:spacing w:val="-1"/>
          <w:sz w:val="21"/>
        </w:rPr>
        <w:t xml:space="preserve">我方理解，最低报价不是成交的唯一条件。 </w:t>
      </w:r>
    </w:p>
    <w:p w14:paraId="5BAEE24C">
      <w:pPr>
        <w:pStyle w:val="16"/>
        <w:numPr>
          <w:ilvl w:val="0"/>
          <w:numId w:val="25"/>
        </w:numPr>
        <w:tabs>
          <w:tab w:val="left" w:pos="1444"/>
        </w:tabs>
        <w:spacing w:before="137" w:after="0" w:line="240" w:lineRule="auto"/>
        <w:ind w:left="1443" w:right="0" w:hanging="317"/>
        <w:jc w:val="left"/>
        <w:rPr>
          <w:sz w:val="21"/>
        </w:rPr>
      </w:pPr>
      <w:r>
        <w:rPr>
          <w:spacing w:val="-1"/>
          <w:sz w:val="21"/>
        </w:rPr>
        <w:t xml:space="preserve">我方愿按《中华人民共和国民法典》履行自己的全部责任。 </w:t>
      </w:r>
    </w:p>
    <w:p w14:paraId="4BBE7AC7">
      <w:pPr>
        <w:pStyle w:val="16"/>
        <w:numPr>
          <w:ilvl w:val="0"/>
          <w:numId w:val="25"/>
        </w:numPr>
        <w:tabs>
          <w:tab w:val="left" w:pos="1444"/>
        </w:tabs>
        <w:spacing w:before="140" w:after="0" w:line="240" w:lineRule="auto"/>
        <w:ind w:left="1443" w:right="0" w:hanging="317"/>
        <w:jc w:val="left"/>
        <w:rPr>
          <w:sz w:val="21"/>
        </w:rPr>
      </w:pPr>
      <w:r>
        <w:rPr>
          <w:spacing w:val="-1"/>
          <w:sz w:val="21"/>
        </w:rPr>
        <w:t xml:space="preserve">我方同意采购文件之规定，遵守有关采购的各项规定。 </w:t>
      </w:r>
    </w:p>
    <w:p w14:paraId="337DA99B">
      <w:pPr>
        <w:pStyle w:val="16"/>
        <w:numPr>
          <w:ilvl w:val="0"/>
          <w:numId w:val="25"/>
        </w:numPr>
        <w:tabs>
          <w:tab w:val="left" w:pos="1339"/>
        </w:tabs>
        <w:spacing w:before="139" w:after="0" w:line="364" w:lineRule="auto"/>
        <w:ind w:left="526" w:right="1245" w:firstLine="600"/>
        <w:jc w:val="left"/>
        <w:rPr>
          <w:sz w:val="21"/>
        </w:rPr>
      </w:pPr>
      <w:r>
        <w:rPr>
          <w:spacing w:val="-1"/>
          <w:sz w:val="21"/>
        </w:rPr>
        <w:t xml:space="preserve">我单位承诺在收到代理服务费缴费通知后 </w:t>
      </w:r>
      <w:r>
        <w:rPr>
          <w:sz w:val="21"/>
        </w:rPr>
        <w:t>7</w:t>
      </w:r>
      <w:r>
        <w:rPr>
          <w:spacing w:val="-3"/>
          <w:sz w:val="21"/>
        </w:rPr>
        <w:t xml:space="preserve"> 个工作日内领取中标</w:t>
      </w:r>
      <w:r>
        <w:rPr>
          <w:sz w:val="21"/>
        </w:rPr>
        <w:t xml:space="preserve">（成交）通知书，逾期将视为我单位放弃中标（成交）资格。 </w:t>
      </w:r>
    </w:p>
    <w:p w14:paraId="3B1AB06C">
      <w:pPr>
        <w:pStyle w:val="16"/>
        <w:numPr>
          <w:ilvl w:val="0"/>
          <w:numId w:val="25"/>
        </w:numPr>
        <w:tabs>
          <w:tab w:val="left" w:pos="1444"/>
        </w:tabs>
        <w:spacing w:before="0" w:after="0" w:line="268" w:lineRule="exact"/>
        <w:ind w:left="1443" w:right="0" w:hanging="317"/>
        <w:jc w:val="left"/>
        <w:rPr>
          <w:sz w:val="21"/>
        </w:rPr>
      </w:pPr>
      <w:r>
        <w:rPr>
          <w:spacing w:val="-1"/>
          <w:sz w:val="21"/>
        </w:rPr>
        <w:t xml:space="preserve">所有有关本项目的函电，请按下列地址联系： </w:t>
      </w:r>
    </w:p>
    <w:p w14:paraId="680D022A">
      <w:pPr>
        <w:pStyle w:val="8"/>
        <w:rPr>
          <w:sz w:val="20"/>
        </w:rPr>
      </w:pPr>
    </w:p>
    <w:p w14:paraId="05FB617E">
      <w:pPr>
        <w:pStyle w:val="8"/>
        <w:rPr>
          <w:sz w:val="20"/>
        </w:rPr>
      </w:pPr>
    </w:p>
    <w:p w14:paraId="3475263C">
      <w:pPr>
        <w:pStyle w:val="8"/>
        <w:spacing w:before="12"/>
        <w:rPr>
          <w:sz w:val="19"/>
        </w:rPr>
      </w:pPr>
    </w:p>
    <w:p w14:paraId="40B460EC">
      <w:pPr>
        <w:pStyle w:val="8"/>
        <w:tabs>
          <w:tab w:val="left" w:pos="1758"/>
          <w:tab w:val="left" w:pos="3336"/>
        </w:tabs>
        <w:spacing w:line="364" w:lineRule="auto"/>
        <w:ind w:left="1127" w:right="7008"/>
      </w:pPr>
      <w:r>
        <w:t>单</w:t>
      </w:r>
      <w:r>
        <w:tab/>
      </w:r>
      <w:r>
        <w:t>位：</w:t>
      </w:r>
      <w:r>
        <w:tab/>
      </w:r>
      <w:r>
        <w:rPr>
          <w:spacing w:val="-1"/>
        </w:rPr>
        <w:t>（盖</w:t>
      </w:r>
      <w:r>
        <w:t>章）</w:t>
      </w:r>
      <w:r>
        <w:rPr>
          <w:spacing w:val="-102"/>
        </w:rPr>
        <w:t xml:space="preserve"> </w:t>
      </w:r>
      <w:r>
        <w:t>地</w:t>
      </w:r>
      <w:r>
        <w:tab/>
      </w:r>
      <w:r>
        <w:t>址：</w:t>
      </w:r>
    </w:p>
    <w:p w14:paraId="7006BCD9">
      <w:pPr>
        <w:pStyle w:val="8"/>
        <w:tabs>
          <w:tab w:val="left" w:pos="1758"/>
        </w:tabs>
        <w:spacing w:line="267" w:lineRule="exact"/>
        <w:ind w:left="1127"/>
      </w:pPr>
      <w:r>
        <w:t>电</w:t>
      </w:r>
      <w:r>
        <w:tab/>
      </w:r>
      <w:r>
        <w:t>话：</w:t>
      </w:r>
    </w:p>
    <w:p w14:paraId="00B1D409">
      <w:pPr>
        <w:pStyle w:val="8"/>
        <w:tabs>
          <w:tab w:val="left" w:pos="1758"/>
        </w:tabs>
        <w:spacing w:before="140"/>
        <w:ind w:left="1127"/>
      </w:pPr>
      <w:r>
        <w:t>传</w:t>
      </w:r>
      <w:r>
        <w:tab/>
      </w:r>
      <w:r>
        <w:t>真：</w:t>
      </w:r>
    </w:p>
    <w:p w14:paraId="05E834A1">
      <w:pPr>
        <w:pStyle w:val="8"/>
        <w:tabs>
          <w:tab w:val="left" w:pos="1758"/>
        </w:tabs>
        <w:spacing w:before="139" w:line="364" w:lineRule="auto"/>
        <w:ind w:left="1127" w:right="9006"/>
      </w:pPr>
      <w:r>
        <w:t>邮</w:t>
      </w:r>
      <w:r>
        <w:tab/>
      </w:r>
      <w:r>
        <w:rPr>
          <w:spacing w:val="-1"/>
        </w:rPr>
        <w:t>编：</w:t>
      </w:r>
      <w:r>
        <w:rPr>
          <w:spacing w:val="-102"/>
        </w:rPr>
        <w:t xml:space="preserve"> </w:t>
      </w:r>
      <w:r>
        <w:t>联</w:t>
      </w:r>
      <w:r>
        <w:rPr>
          <w:spacing w:val="-9"/>
        </w:rPr>
        <w:t xml:space="preserve"> </w:t>
      </w:r>
      <w:r>
        <w:t>系</w:t>
      </w:r>
      <w:r>
        <w:rPr>
          <w:spacing w:val="-8"/>
        </w:rPr>
        <w:t xml:space="preserve"> </w:t>
      </w:r>
      <w:r>
        <w:t>人：</w:t>
      </w:r>
    </w:p>
    <w:p w14:paraId="08DC5433">
      <w:pPr>
        <w:pStyle w:val="8"/>
        <w:rPr>
          <w:sz w:val="20"/>
        </w:rPr>
      </w:pPr>
    </w:p>
    <w:p w14:paraId="2099EDA4">
      <w:pPr>
        <w:pStyle w:val="8"/>
        <w:rPr>
          <w:sz w:val="20"/>
        </w:rPr>
      </w:pPr>
    </w:p>
    <w:p w14:paraId="7DB92D87">
      <w:pPr>
        <w:pStyle w:val="8"/>
        <w:spacing w:before="6"/>
        <w:rPr>
          <w:sz w:val="16"/>
        </w:rPr>
      </w:pPr>
    </w:p>
    <w:p w14:paraId="247BE864">
      <w:pPr>
        <w:pStyle w:val="8"/>
        <w:tabs>
          <w:tab w:val="left" w:pos="6903"/>
          <w:tab w:val="left" w:pos="7430"/>
        </w:tabs>
        <w:ind w:left="6377"/>
      </w:pPr>
      <w:r>
        <w:t>年</w:t>
      </w:r>
      <w:r>
        <w:tab/>
      </w:r>
      <w:r>
        <w:t>月</w:t>
      </w:r>
      <w:r>
        <w:tab/>
      </w:r>
      <w:r>
        <w:t>日</w:t>
      </w:r>
    </w:p>
    <w:p w14:paraId="279E0812">
      <w:pPr>
        <w:spacing w:after="0"/>
        <w:sectPr>
          <w:pgSz w:w="11910" w:h="16840"/>
          <w:pgMar w:top="1180" w:right="0" w:bottom="1180" w:left="720" w:header="879" w:footer="990" w:gutter="0"/>
          <w:cols w:space="720" w:num="1"/>
        </w:sectPr>
      </w:pPr>
    </w:p>
    <w:p w14:paraId="07F98868">
      <w:pPr>
        <w:pStyle w:val="8"/>
        <w:rPr>
          <w:sz w:val="20"/>
        </w:rPr>
      </w:pPr>
    </w:p>
    <w:p w14:paraId="6C5055A4">
      <w:pPr>
        <w:pStyle w:val="8"/>
        <w:rPr>
          <w:sz w:val="20"/>
        </w:rPr>
      </w:pPr>
    </w:p>
    <w:p w14:paraId="3E15AE52">
      <w:pPr>
        <w:pStyle w:val="8"/>
        <w:spacing w:before="4"/>
        <w:rPr>
          <w:sz w:val="20"/>
        </w:rPr>
      </w:pPr>
    </w:p>
    <w:p w14:paraId="5C2FB5FE">
      <w:pPr>
        <w:pStyle w:val="6"/>
        <w:ind w:left="712" w:leftChars="0" w:right="1434" w:rightChars="0"/>
        <w:outlineLvl w:val="9"/>
      </w:pPr>
      <w:r>
        <w:rPr>
          <w:w w:val="95"/>
        </w:rPr>
        <w:t>诚信承诺函</w:t>
      </w:r>
    </w:p>
    <w:p w14:paraId="093D5DB6">
      <w:pPr>
        <w:pStyle w:val="8"/>
        <w:rPr>
          <w:b/>
          <w:sz w:val="20"/>
        </w:rPr>
      </w:pPr>
    </w:p>
    <w:p w14:paraId="7EF7479C">
      <w:pPr>
        <w:pStyle w:val="8"/>
        <w:spacing w:before="2"/>
        <w:rPr>
          <w:b/>
          <w:sz w:val="14"/>
        </w:rPr>
      </w:pPr>
    </w:p>
    <w:p w14:paraId="494FDEB8">
      <w:pPr>
        <w:pStyle w:val="8"/>
        <w:spacing w:before="71"/>
        <w:ind w:left="526"/>
      </w:pPr>
      <w:r>
        <w:t>深圳市中正招标有限公司：</w:t>
      </w:r>
    </w:p>
    <w:p w14:paraId="3C7DBAD5">
      <w:pPr>
        <w:pStyle w:val="8"/>
        <w:spacing w:before="6"/>
        <w:rPr>
          <w:sz w:val="15"/>
        </w:rPr>
      </w:pPr>
    </w:p>
    <w:p w14:paraId="6B7CB6E7">
      <w:pPr>
        <w:pStyle w:val="8"/>
        <w:spacing w:before="1" w:line="417" w:lineRule="auto"/>
        <w:ind w:left="526" w:right="1244" w:firstLine="420"/>
        <w:jc w:val="both"/>
      </w:pPr>
      <w:r>
        <w:rPr>
          <w:spacing w:val="-1"/>
        </w:rPr>
        <w:t>我单位承诺，在参与政府采购活动中不存在出现诚信相关问题且在相关主管部门处理措施实施期限内，如若响应文件与事实情况不符，我单位自愿承担“隐瞒真实情况，提供虚假资料”以及其他一切不</w:t>
      </w:r>
      <w:r>
        <w:t>利的法律后果。</w:t>
      </w:r>
    </w:p>
    <w:p w14:paraId="49FA0EF2">
      <w:pPr>
        <w:pStyle w:val="8"/>
        <w:spacing w:line="269" w:lineRule="exact"/>
        <w:ind w:left="947"/>
      </w:pPr>
      <w:r>
        <w:t>我单位承诺，在参加政府采购活动中没有出现下列行为之一：</w:t>
      </w:r>
    </w:p>
    <w:p w14:paraId="3FBC9B84">
      <w:pPr>
        <w:pStyle w:val="8"/>
        <w:spacing w:before="6"/>
        <w:rPr>
          <w:sz w:val="15"/>
        </w:rPr>
      </w:pPr>
    </w:p>
    <w:p w14:paraId="797103D6">
      <w:pPr>
        <w:pStyle w:val="8"/>
        <w:ind w:left="947"/>
      </w:pPr>
      <w:r>
        <w:t>（一）投标截止后，无正当理由撤销其投标行为，导致项目无法正常开评标的；</w:t>
      </w:r>
    </w:p>
    <w:p w14:paraId="3843BD32">
      <w:pPr>
        <w:pStyle w:val="8"/>
        <w:spacing w:before="7"/>
        <w:rPr>
          <w:sz w:val="15"/>
        </w:rPr>
      </w:pPr>
    </w:p>
    <w:p w14:paraId="5557C18C">
      <w:pPr>
        <w:pStyle w:val="8"/>
        <w:ind w:left="947"/>
      </w:pPr>
      <w:r>
        <w:t>（二）未按《采购条例》规定签订、履行采购合同，严重影响采购人日常工作的；</w:t>
      </w:r>
    </w:p>
    <w:p w14:paraId="4CA7D68A">
      <w:pPr>
        <w:pStyle w:val="8"/>
        <w:spacing w:before="7"/>
        <w:rPr>
          <w:sz w:val="15"/>
        </w:rPr>
      </w:pPr>
    </w:p>
    <w:p w14:paraId="476E5858">
      <w:pPr>
        <w:pStyle w:val="8"/>
        <w:ind w:left="947"/>
      </w:pPr>
      <w:r>
        <w:t>（三）在响应文件中未说明且未经采购人同意，将成交项目分包给他人，情节严重的；</w:t>
      </w:r>
    </w:p>
    <w:p w14:paraId="35E2E5D4">
      <w:pPr>
        <w:pStyle w:val="8"/>
        <w:spacing w:before="6"/>
        <w:rPr>
          <w:sz w:val="15"/>
        </w:rPr>
      </w:pPr>
    </w:p>
    <w:p w14:paraId="69640FB5">
      <w:pPr>
        <w:pStyle w:val="8"/>
        <w:spacing w:before="1" w:line="417" w:lineRule="auto"/>
        <w:ind w:left="526" w:right="1245" w:firstLine="420"/>
      </w:pPr>
      <w:r>
        <w:rPr>
          <w:spacing w:val="-1"/>
        </w:rPr>
        <w:t>（四）严重违反合同约定，擅自降低货物质量等次和售后服务，货物、工程或者服务存在严重质量</w:t>
      </w:r>
      <w:r>
        <w:t>问题的；</w:t>
      </w:r>
    </w:p>
    <w:p w14:paraId="567DAD0F">
      <w:pPr>
        <w:pStyle w:val="8"/>
        <w:spacing w:line="269" w:lineRule="exact"/>
        <w:ind w:left="947"/>
      </w:pPr>
      <w:r>
        <w:t>（五）严重违反合同约定，未能完成全部货物、服务或工程项目，中途停止配送或者变相增加费用</w:t>
      </w:r>
    </w:p>
    <w:p w14:paraId="3E142425">
      <w:pPr>
        <w:pStyle w:val="8"/>
        <w:spacing w:before="6"/>
        <w:rPr>
          <w:sz w:val="15"/>
        </w:rPr>
      </w:pPr>
    </w:p>
    <w:p w14:paraId="1E544199">
      <w:pPr>
        <w:pStyle w:val="8"/>
        <w:spacing w:before="1"/>
        <w:ind w:left="526"/>
      </w:pPr>
      <w:r>
        <w:t>的；</w:t>
      </w:r>
    </w:p>
    <w:p w14:paraId="3FCFE4E1">
      <w:pPr>
        <w:pStyle w:val="8"/>
        <w:spacing w:before="6"/>
        <w:rPr>
          <w:sz w:val="15"/>
        </w:rPr>
      </w:pPr>
    </w:p>
    <w:p w14:paraId="41B9DDA7">
      <w:pPr>
        <w:pStyle w:val="8"/>
        <w:ind w:left="947"/>
      </w:pPr>
      <w:r>
        <w:t>（六）捏造事实、提供虚假材料进行质疑的；</w:t>
      </w:r>
    </w:p>
    <w:p w14:paraId="196404B3">
      <w:pPr>
        <w:pStyle w:val="8"/>
        <w:spacing w:before="7"/>
        <w:rPr>
          <w:sz w:val="15"/>
        </w:rPr>
      </w:pPr>
    </w:p>
    <w:p w14:paraId="1D829668">
      <w:pPr>
        <w:pStyle w:val="8"/>
        <w:ind w:left="947"/>
      </w:pPr>
      <w:r>
        <w:t>（七）假冒他人名义质疑的；</w:t>
      </w:r>
    </w:p>
    <w:p w14:paraId="12867820">
      <w:pPr>
        <w:pStyle w:val="8"/>
        <w:spacing w:before="7"/>
        <w:rPr>
          <w:sz w:val="15"/>
        </w:rPr>
      </w:pPr>
    </w:p>
    <w:p w14:paraId="3D562570">
      <w:pPr>
        <w:pStyle w:val="8"/>
        <w:spacing w:line="417" w:lineRule="auto"/>
        <w:ind w:left="947" w:right="6037"/>
      </w:pPr>
      <w:r>
        <w:rPr>
          <w:spacing w:val="-1"/>
        </w:rPr>
        <w:t>（八</w:t>
      </w:r>
      <w:r>
        <w:t>）无正当理由拒不配合进行质疑调查的。特此承诺。</w:t>
      </w:r>
    </w:p>
    <w:p w14:paraId="114C353A">
      <w:pPr>
        <w:pStyle w:val="8"/>
        <w:spacing w:before="10"/>
        <w:rPr>
          <w:sz w:val="28"/>
        </w:rPr>
      </w:pPr>
    </w:p>
    <w:p w14:paraId="6C08A1CA">
      <w:pPr>
        <w:pStyle w:val="8"/>
        <w:ind w:left="526"/>
      </w:pPr>
      <w:r>
        <w:t>供应商名称：（盖公章）</w:t>
      </w:r>
    </w:p>
    <w:p w14:paraId="086C4903">
      <w:pPr>
        <w:pStyle w:val="8"/>
        <w:rPr>
          <w:sz w:val="20"/>
        </w:rPr>
      </w:pPr>
    </w:p>
    <w:p w14:paraId="6F4F9597">
      <w:pPr>
        <w:pStyle w:val="8"/>
        <w:rPr>
          <w:sz w:val="20"/>
        </w:rPr>
      </w:pPr>
    </w:p>
    <w:p w14:paraId="2C89FFD4">
      <w:pPr>
        <w:pStyle w:val="8"/>
        <w:rPr>
          <w:sz w:val="20"/>
        </w:rPr>
      </w:pPr>
    </w:p>
    <w:p w14:paraId="421D3977">
      <w:pPr>
        <w:pStyle w:val="8"/>
        <w:rPr>
          <w:sz w:val="20"/>
        </w:rPr>
      </w:pPr>
    </w:p>
    <w:p w14:paraId="4415F473">
      <w:pPr>
        <w:pStyle w:val="8"/>
        <w:spacing w:before="9"/>
        <w:rPr>
          <w:sz w:val="15"/>
        </w:rPr>
      </w:pPr>
    </w:p>
    <w:p w14:paraId="373F7FC2">
      <w:pPr>
        <w:pStyle w:val="8"/>
        <w:tabs>
          <w:tab w:val="left" w:pos="788"/>
          <w:tab w:val="left" w:pos="1418"/>
        </w:tabs>
        <w:ind w:left="158"/>
        <w:jc w:val="center"/>
      </w:pPr>
      <w:r>
        <w:t>年</w:t>
      </w:r>
      <w:r>
        <w:tab/>
      </w:r>
      <w:r>
        <w:t>月</w:t>
      </w:r>
      <w:r>
        <w:tab/>
      </w:r>
      <w:r>
        <w:t>日</w:t>
      </w:r>
    </w:p>
    <w:p w14:paraId="56489A11">
      <w:pPr>
        <w:pStyle w:val="8"/>
        <w:rPr>
          <w:sz w:val="20"/>
        </w:rPr>
      </w:pPr>
    </w:p>
    <w:p w14:paraId="019B0A48">
      <w:pPr>
        <w:pStyle w:val="8"/>
        <w:rPr>
          <w:sz w:val="20"/>
        </w:rPr>
      </w:pPr>
    </w:p>
    <w:p w14:paraId="3538A831">
      <w:pPr>
        <w:pStyle w:val="8"/>
        <w:rPr>
          <w:sz w:val="20"/>
        </w:rPr>
      </w:pPr>
    </w:p>
    <w:p w14:paraId="1BB02359">
      <w:pPr>
        <w:pStyle w:val="8"/>
        <w:rPr>
          <w:sz w:val="20"/>
        </w:rPr>
      </w:pPr>
    </w:p>
    <w:p w14:paraId="50828872">
      <w:pPr>
        <w:pStyle w:val="8"/>
        <w:rPr>
          <w:sz w:val="20"/>
        </w:rPr>
      </w:pPr>
    </w:p>
    <w:p w14:paraId="0139D5B4">
      <w:pPr>
        <w:pStyle w:val="8"/>
        <w:spacing w:before="9"/>
        <w:rPr>
          <w:sz w:val="19"/>
        </w:rPr>
      </w:pPr>
    </w:p>
    <w:p w14:paraId="735C83BB">
      <w:pPr>
        <w:pStyle w:val="8"/>
        <w:ind w:left="526"/>
      </w:pPr>
      <w:r>
        <w:t xml:space="preserve"> </w:t>
      </w:r>
    </w:p>
    <w:p w14:paraId="413363C0">
      <w:pPr>
        <w:pStyle w:val="8"/>
        <w:spacing w:before="43"/>
        <w:ind w:left="526"/>
      </w:pPr>
      <w:r>
        <w:t xml:space="preserve"> </w:t>
      </w:r>
    </w:p>
    <w:p w14:paraId="25DA5C19">
      <w:pPr>
        <w:spacing w:after="0"/>
        <w:sectPr>
          <w:pgSz w:w="11910" w:h="16840"/>
          <w:pgMar w:top="1180" w:right="0" w:bottom="1180" w:left="720" w:header="879" w:footer="990" w:gutter="0"/>
          <w:cols w:space="720" w:num="1"/>
        </w:sectPr>
      </w:pPr>
    </w:p>
    <w:p w14:paraId="7C599AF8">
      <w:pPr>
        <w:pStyle w:val="8"/>
        <w:spacing w:before="9"/>
        <w:rPr>
          <w:sz w:val="11"/>
        </w:rPr>
      </w:pPr>
    </w:p>
    <w:p w14:paraId="24D7B320">
      <w:pPr>
        <w:pStyle w:val="6"/>
        <w:ind w:left="714" w:leftChars="0" w:right="1292" w:rightChars="0"/>
        <w:outlineLvl w:val="9"/>
      </w:pPr>
      <w:r>
        <w:rPr>
          <w:spacing w:val="-18"/>
          <w:w w:val="95"/>
        </w:rPr>
        <w:t xml:space="preserve">格式 </w:t>
      </w:r>
      <w:r>
        <w:rPr>
          <w:w w:val="95"/>
        </w:rPr>
        <w:t>3</w:t>
      </w:r>
      <w:r>
        <w:rPr>
          <w:spacing w:val="200"/>
        </w:rPr>
        <w:t xml:space="preserve"> </w:t>
      </w:r>
      <w:r>
        <w:rPr>
          <w:w w:val="95"/>
        </w:rPr>
        <w:t>开标一览表</w:t>
      </w:r>
      <w:r>
        <w:rPr>
          <w:w w:val="99"/>
        </w:rPr>
        <w:t xml:space="preserve"> </w:t>
      </w:r>
    </w:p>
    <w:p w14:paraId="4CB34BBA">
      <w:pPr>
        <w:pStyle w:val="8"/>
        <w:rPr>
          <w:b/>
          <w:sz w:val="28"/>
        </w:rPr>
      </w:pPr>
    </w:p>
    <w:p w14:paraId="05B324BF">
      <w:pPr>
        <w:pStyle w:val="8"/>
        <w:spacing w:before="12"/>
        <w:rPr>
          <w:b/>
          <w:sz w:val="30"/>
        </w:rPr>
      </w:pPr>
    </w:p>
    <w:p w14:paraId="62DCA667">
      <w:pPr>
        <w:pStyle w:val="8"/>
        <w:tabs>
          <w:tab w:val="left" w:pos="3933"/>
          <w:tab w:val="left" w:pos="4037"/>
        </w:tabs>
        <w:spacing w:after="8" w:line="364" w:lineRule="auto"/>
        <w:ind w:left="526" w:right="7146"/>
        <w:rPr>
          <w:rFonts w:ascii="Times New Roman" w:eastAsia="Times New Roman"/>
        </w:rPr>
      </w:pPr>
      <w:r>
        <w:t>项目名称：</w:t>
      </w:r>
      <w:r>
        <w:rPr>
          <w:rFonts w:ascii="Times New Roman" w:eastAsia="Times New Roman"/>
          <w:u w:val="single"/>
        </w:rPr>
        <w:t xml:space="preserve"> </w:t>
      </w:r>
      <w:r>
        <w:rPr>
          <w:rFonts w:ascii="Times New Roman" w:eastAsia="Times New Roman"/>
          <w:u w:val="single"/>
        </w:rPr>
        <w:tab/>
      </w:r>
      <w:r>
        <w:rPr>
          <w:u w:val="single"/>
        </w:rPr>
        <w:t xml:space="preserve"> </w:t>
      </w:r>
      <w:r>
        <w:t>项目编号：</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tbl>
      <w:tblPr>
        <w:tblStyle w:val="12"/>
        <w:tblW w:w="0" w:type="auto"/>
        <w:tblInd w:w="547"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3538"/>
        <w:gridCol w:w="4260"/>
        <w:gridCol w:w="1602"/>
      </w:tblGrid>
      <w:tr w14:paraId="00452D2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17" w:hRule="atLeast"/>
        </w:trPr>
        <w:tc>
          <w:tcPr>
            <w:tcW w:w="3538" w:type="dxa"/>
            <w:tcBorders>
              <w:bottom w:val="single" w:color="000000" w:sz="4" w:space="0"/>
              <w:right w:val="single" w:color="000000" w:sz="4" w:space="0"/>
            </w:tcBorders>
          </w:tcPr>
          <w:p w14:paraId="4BCE196D">
            <w:pPr>
              <w:pStyle w:val="17"/>
              <w:spacing w:before="10"/>
              <w:rPr>
                <w:rFonts w:ascii="Times New Roman"/>
                <w:sz w:val="17"/>
              </w:rPr>
            </w:pPr>
          </w:p>
          <w:p w14:paraId="431FE233">
            <w:pPr>
              <w:pStyle w:val="17"/>
              <w:ind w:left="1319" w:right="1319"/>
              <w:jc w:val="center"/>
              <w:rPr>
                <w:sz w:val="21"/>
              </w:rPr>
            </w:pPr>
            <w:r>
              <w:rPr>
                <w:sz w:val="21"/>
              </w:rPr>
              <w:t>项目名称</w:t>
            </w:r>
          </w:p>
        </w:tc>
        <w:tc>
          <w:tcPr>
            <w:tcW w:w="4260" w:type="dxa"/>
            <w:tcBorders>
              <w:left w:val="single" w:color="000000" w:sz="4" w:space="0"/>
              <w:bottom w:val="single" w:color="000000" w:sz="4" w:space="0"/>
              <w:right w:val="single" w:color="000000" w:sz="4" w:space="0"/>
            </w:tcBorders>
          </w:tcPr>
          <w:p w14:paraId="472BD032">
            <w:pPr>
              <w:pStyle w:val="17"/>
              <w:spacing w:before="2"/>
              <w:ind w:left="1479" w:right="1470"/>
              <w:jc w:val="center"/>
              <w:rPr>
                <w:sz w:val="21"/>
              </w:rPr>
            </w:pPr>
            <w:r>
              <w:rPr>
                <w:sz w:val="21"/>
              </w:rPr>
              <w:t>总报价</w:t>
            </w:r>
          </w:p>
          <w:p w14:paraId="1D869A15">
            <w:pPr>
              <w:pStyle w:val="17"/>
              <w:spacing w:before="138"/>
              <w:ind w:left="1479" w:right="1471"/>
              <w:jc w:val="center"/>
              <w:rPr>
                <w:sz w:val="21"/>
              </w:rPr>
            </w:pPr>
            <w:r>
              <w:rPr>
                <w:sz w:val="21"/>
              </w:rPr>
              <w:t>（人民币元）</w:t>
            </w:r>
          </w:p>
        </w:tc>
        <w:tc>
          <w:tcPr>
            <w:tcW w:w="1602" w:type="dxa"/>
            <w:tcBorders>
              <w:left w:val="single" w:color="000000" w:sz="4" w:space="0"/>
              <w:bottom w:val="single" w:color="000000" w:sz="4" w:space="0"/>
            </w:tcBorders>
          </w:tcPr>
          <w:p w14:paraId="24B5EED7">
            <w:pPr>
              <w:pStyle w:val="17"/>
              <w:spacing w:before="10"/>
              <w:rPr>
                <w:rFonts w:ascii="Times New Roman"/>
                <w:sz w:val="17"/>
              </w:rPr>
            </w:pPr>
          </w:p>
          <w:p w14:paraId="053B1D2D">
            <w:pPr>
              <w:pStyle w:val="17"/>
              <w:ind w:left="572" w:right="550"/>
              <w:jc w:val="center"/>
              <w:rPr>
                <w:sz w:val="21"/>
              </w:rPr>
            </w:pPr>
            <w:r>
              <w:rPr>
                <w:sz w:val="21"/>
              </w:rPr>
              <w:t>备注</w:t>
            </w:r>
          </w:p>
        </w:tc>
      </w:tr>
      <w:tr w14:paraId="2EDFFC7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082" w:hRule="atLeast"/>
        </w:trPr>
        <w:tc>
          <w:tcPr>
            <w:tcW w:w="3538" w:type="dxa"/>
            <w:tcBorders>
              <w:top w:val="single" w:color="000000" w:sz="4" w:space="0"/>
              <w:right w:val="single" w:color="000000" w:sz="4" w:space="0"/>
            </w:tcBorders>
          </w:tcPr>
          <w:p w14:paraId="7A948F9A">
            <w:pPr>
              <w:pStyle w:val="17"/>
              <w:spacing w:before="133" w:line="364" w:lineRule="auto"/>
              <w:ind w:left="288" w:right="184" w:hanging="106"/>
              <w:rPr>
                <w:sz w:val="21"/>
              </w:rPr>
            </w:pPr>
            <w:r>
              <w:rPr>
                <w:spacing w:val="-1"/>
                <w:sz w:val="21"/>
              </w:rPr>
              <w:t>国家税务总局深圳市前海深港现代</w:t>
            </w:r>
            <w:r>
              <w:rPr>
                <w:sz w:val="21"/>
              </w:rPr>
              <w:t>服务业合作区税务局饮用水采购</w:t>
            </w:r>
          </w:p>
        </w:tc>
        <w:tc>
          <w:tcPr>
            <w:tcW w:w="4260" w:type="dxa"/>
            <w:tcBorders>
              <w:top w:val="single" w:color="000000" w:sz="4" w:space="0"/>
              <w:left w:val="single" w:color="000000" w:sz="4" w:space="0"/>
              <w:right w:val="single" w:color="000000" w:sz="4" w:space="0"/>
            </w:tcBorders>
          </w:tcPr>
          <w:p w14:paraId="039522A1">
            <w:pPr>
              <w:pStyle w:val="17"/>
              <w:rPr>
                <w:rFonts w:ascii="Times New Roman"/>
                <w:sz w:val="20"/>
              </w:rPr>
            </w:pPr>
          </w:p>
        </w:tc>
        <w:tc>
          <w:tcPr>
            <w:tcW w:w="1602" w:type="dxa"/>
            <w:tcBorders>
              <w:top w:val="single" w:color="000000" w:sz="4" w:space="0"/>
              <w:left w:val="single" w:color="000000" w:sz="4" w:space="0"/>
            </w:tcBorders>
          </w:tcPr>
          <w:p w14:paraId="46F84288">
            <w:pPr>
              <w:pStyle w:val="17"/>
              <w:rPr>
                <w:rFonts w:ascii="Times New Roman"/>
                <w:sz w:val="20"/>
              </w:rPr>
            </w:pPr>
          </w:p>
        </w:tc>
      </w:tr>
    </w:tbl>
    <w:p w14:paraId="318C3723">
      <w:pPr>
        <w:pStyle w:val="8"/>
        <w:rPr>
          <w:rFonts w:ascii="Times New Roman"/>
          <w:sz w:val="22"/>
        </w:rPr>
      </w:pPr>
    </w:p>
    <w:p w14:paraId="17D7FDAA">
      <w:pPr>
        <w:pStyle w:val="8"/>
        <w:rPr>
          <w:rFonts w:ascii="Times New Roman"/>
          <w:sz w:val="22"/>
        </w:rPr>
      </w:pPr>
    </w:p>
    <w:p w14:paraId="7242269A">
      <w:pPr>
        <w:pStyle w:val="8"/>
        <w:spacing w:before="9"/>
        <w:rPr>
          <w:rFonts w:ascii="Times New Roman"/>
          <w:sz w:val="19"/>
        </w:rPr>
      </w:pPr>
    </w:p>
    <w:p w14:paraId="71B5221A">
      <w:pPr>
        <w:pStyle w:val="8"/>
        <w:spacing w:before="1"/>
        <w:ind w:left="526"/>
      </w:pPr>
      <w:r>
        <w:t>供应商名称：（盖公章）</w:t>
      </w:r>
    </w:p>
    <w:p w14:paraId="30D55649">
      <w:pPr>
        <w:pStyle w:val="8"/>
        <w:rPr>
          <w:sz w:val="20"/>
        </w:rPr>
      </w:pPr>
    </w:p>
    <w:p w14:paraId="78B87C3D">
      <w:pPr>
        <w:pStyle w:val="8"/>
        <w:rPr>
          <w:sz w:val="20"/>
        </w:rPr>
      </w:pPr>
    </w:p>
    <w:p w14:paraId="3EEE8821">
      <w:pPr>
        <w:pStyle w:val="8"/>
        <w:rPr>
          <w:sz w:val="20"/>
        </w:rPr>
      </w:pPr>
    </w:p>
    <w:p w14:paraId="27F3953D">
      <w:pPr>
        <w:pStyle w:val="8"/>
        <w:rPr>
          <w:sz w:val="20"/>
        </w:rPr>
      </w:pPr>
    </w:p>
    <w:p w14:paraId="4A1F6F53">
      <w:pPr>
        <w:pStyle w:val="8"/>
        <w:spacing w:before="8"/>
        <w:rPr>
          <w:sz w:val="15"/>
        </w:rPr>
      </w:pPr>
    </w:p>
    <w:p w14:paraId="66E29BCC">
      <w:pPr>
        <w:pStyle w:val="8"/>
        <w:tabs>
          <w:tab w:val="left" w:pos="788"/>
          <w:tab w:val="left" w:pos="1418"/>
        </w:tabs>
        <w:spacing w:before="1"/>
        <w:ind w:left="158"/>
        <w:jc w:val="center"/>
      </w:pPr>
      <w:r>
        <w:t>年</w:t>
      </w:r>
      <w:r>
        <w:tab/>
      </w:r>
      <w:r>
        <w:t>月</w:t>
      </w:r>
      <w:r>
        <w:tab/>
      </w:r>
      <w:r>
        <w:t>日</w:t>
      </w:r>
    </w:p>
    <w:p w14:paraId="36A7C464">
      <w:pPr>
        <w:pStyle w:val="8"/>
        <w:rPr>
          <w:sz w:val="20"/>
        </w:rPr>
      </w:pPr>
    </w:p>
    <w:p w14:paraId="7DD194E3">
      <w:pPr>
        <w:pStyle w:val="8"/>
        <w:rPr>
          <w:sz w:val="20"/>
        </w:rPr>
      </w:pPr>
    </w:p>
    <w:p w14:paraId="1515631A">
      <w:pPr>
        <w:pStyle w:val="8"/>
        <w:rPr>
          <w:sz w:val="20"/>
        </w:rPr>
      </w:pPr>
    </w:p>
    <w:p w14:paraId="6BAFF42D">
      <w:pPr>
        <w:pStyle w:val="8"/>
        <w:rPr>
          <w:sz w:val="20"/>
        </w:rPr>
      </w:pPr>
    </w:p>
    <w:p w14:paraId="77C0343E">
      <w:pPr>
        <w:pStyle w:val="8"/>
        <w:spacing w:before="9"/>
        <w:rPr>
          <w:sz w:val="15"/>
        </w:rPr>
      </w:pPr>
    </w:p>
    <w:p w14:paraId="728FD5C1">
      <w:pPr>
        <w:pStyle w:val="8"/>
        <w:ind w:left="526"/>
      </w:pPr>
      <w:r>
        <w:rPr>
          <w:spacing w:val="-1"/>
        </w:rPr>
        <w:t>注：1</w:t>
      </w:r>
      <w:r>
        <w:t xml:space="preserve">、价格应按“采购文件”中规定的货币单位填写，允许仅填报小写金额。 </w:t>
      </w:r>
    </w:p>
    <w:p w14:paraId="2BA74967">
      <w:pPr>
        <w:pStyle w:val="7"/>
        <w:spacing w:before="140" w:line="364" w:lineRule="auto"/>
        <w:ind w:left="526" w:leftChars="0" w:right="1254" w:rightChars="0" w:firstLine="424" w:firstLineChars="0"/>
        <w:outlineLvl w:val="9"/>
        <w:rPr>
          <w:b w:val="0"/>
        </w:rPr>
      </w:pPr>
      <w:r>
        <w:rPr>
          <w:b w:val="0"/>
          <w:w w:val="95"/>
        </w:rPr>
        <w:t>2、</w:t>
      </w:r>
      <w:r>
        <w:rPr>
          <w:w w:val="95"/>
          <w:shd w:val="clear" w:color="auto" w:fill="FFFF00"/>
        </w:rPr>
        <w:t>本项目响应报价以《采购清单》中所有单价报价之和作为报价方式，未按要求进行报价的将导</w:t>
      </w:r>
      <w:r>
        <w:rPr>
          <w:spacing w:val="159"/>
          <w:shd w:val="clear" w:color="auto" w:fill="FFFF00"/>
        </w:rPr>
        <w:t xml:space="preserve"> </w:t>
      </w:r>
      <w:r>
        <w:rPr>
          <w:shd w:val="clear" w:color="auto" w:fill="FFFF00"/>
        </w:rPr>
        <w:t>致响应无效</w:t>
      </w:r>
      <w:r>
        <w:rPr>
          <w:b w:val="0"/>
        </w:rPr>
        <w:t xml:space="preserve">。 </w:t>
      </w:r>
    </w:p>
    <w:p w14:paraId="30E4103A">
      <w:pPr>
        <w:pStyle w:val="8"/>
        <w:spacing w:line="364" w:lineRule="auto"/>
        <w:ind w:left="526" w:right="1245" w:firstLine="424"/>
      </w:pPr>
      <w:r>
        <w:rPr>
          <w:spacing w:val="-1"/>
        </w:rPr>
        <w:t>3</w:t>
      </w:r>
      <w:r>
        <w:rPr>
          <w:spacing w:val="-4"/>
        </w:rPr>
        <w:t>、“项目完成期” 指合同生效后，中标方将全部货物运抵采购人指定地点，完成安装、调试及施</w:t>
      </w:r>
      <w:r>
        <w:t xml:space="preserve">工，经验收合格，正式交付用户使用所需的时间。 </w:t>
      </w:r>
    </w:p>
    <w:p w14:paraId="18C61D3F">
      <w:pPr>
        <w:spacing w:before="0" w:line="267" w:lineRule="exact"/>
        <w:ind w:left="962" w:right="0" w:firstLine="0"/>
        <w:jc w:val="left"/>
        <w:rPr>
          <w:b/>
          <w:sz w:val="21"/>
        </w:rPr>
      </w:pPr>
      <w:r>
        <w:rPr>
          <w:w w:val="95"/>
          <w:sz w:val="21"/>
        </w:rPr>
        <w:t>4、</w:t>
      </w:r>
      <w:r>
        <w:rPr>
          <w:b/>
          <w:w w:val="95"/>
          <w:sz w:val="21"/>
        </w:rPr>
        <w:t>此表无需装订于正副本内，应按“供应商须知”18.4</w:t>
      </w:r>
      <w:r>
        <w:rPr>
          <w:b/>
          <w:spacing w:val="6"/>
          <w:w w:val="95"/>
          <w:sz w:val="21"/>
        </w:rPr>
        <w:t xml:space="preserve"> 项要求单独密封。</w:t>
      </w:r>
      <w:r>
        <w:rPr>
          <w:b/>
          <w:w w:val="99"/>
          <w:sz w:val="21"/>
        </w:rPr>
        <w:t xml:space="preserve"> </w:t>
      </w:r>
    </w:p>
    <w:p w14:paraId="05C6C083">
      <w:pPr>
        <w:spacing w:after="0" w:line="267" w:lineRule="exact"/>
        <w:jc w:val="left"/>
        <w:rPr>
          <w:sz w:val="21"/>
        </w:rPr>
        <w:sectPr>
          <w:pgSz w:w="11910" w:h="16840"/>
          <w:pgMar w:top="1180" w:right="0" w:bottom="1180" w:left="720" w:header="879" w:footer="990" w:gutter="0"/>
          <w:cols w:space="720" w:num="1"/>
        </w:sectPr>
      </w:pPr>
    </w:p>
    <w:p w14:paraId="2A7A8830">
      <w:pPr>
        <w:pStyle w:val="8"/>
        <w:rPr>
          <w:b/>
          <w:sz w:val="20"/>
        </w:rPr>
      </w:pPr>
    </w:p>
    <w:p w14:paraId="576C9001">
      <w:pPr>
        <w:pStyle w:val="6"/>
        <w:spacing w:before="214"/>
        <w:ind w:left="714" w:leftChars="0" w:right="1292" w:rightChars="0"/>
        <w:outlineLvl w:val="9"/>
      </w:pPr>
      <w:r>
        <w:rPr>
          <w:spacing w:val="-18"/>
          <w:w w:val="95"/>
        </w:rPr>
        <w:t xml:space="preserve">格式 </w:t>
      </w:r>
      <w:r>
        <w:rPr>
          <w:w w:val="95"/>
        </w:rPr>
        <w:t>4</w:t>
      </w:r>
      <w:r>
        <w:rPr>
          <w:spacing w:val="200"/>
        </w:rPr>
        <w:t xml:space="preserve"> </w:t>
      </w:r>
      <w:r>
        <w:rPr>
          <w:w w:val="95"/>
        </w:rPr>
        <w:t>分项报价表</w:t>
      </w:r>
      <w:r>
        <w:rPr>
          <w:w w:val="99"/>
        </w:rPr>
        <w:t xml:space="preserve"> </w:t>
      </w:r>
    </w:p>
    <w:p w14:paraId="37F46002">
      <w:pPr>
        <w:pStyle w:val="8"/>
        <w:spacing w:before="12"/>
        <w:rPr>
          <w:b/>
          <w:sz w:val="36"/>
        </w:rPr>
      </w:pPr>
    </w:p>
    <w:p w14:paraId="772C8907">
      <w:pPr>
        <w:pStyle w:val="16"/>
        <w:numPr>
          <w:ilvl w:val="0"/>
          <w:numId w:val="26"/>
        </w:numPr>
        <w:tabs>
          <w:tab w:val="left" w:pos="1010"/>
          <w:tab w:val="left" w:pos="1011"/>
        </w:tabs>
        <w:spacing w:before="0" w:after="0" w:line="240" w:lineRule="auto"/>
        <w:ind w:left="1010" w:right="0" w:hanging="485"/>
        <w:jc w:val="left"/>
        <w:rPr>
          <w:rFonts w:hint="eastAsia" w:ascii="楷体" w:eastAsia="楷体"/>
          <w:b/>
          <w:sz w:val="24"/>
        </w:rPr>
      </w:pPr>
      <w:r>
        <w:rPr>
          <w:rFonts w:hint="eastAsia" w:ascii="楷体" w:eastAsia="楷体"/>
          <w:b/>
          <w:w w:val="95"/>
          <w:sz w:val="24"/>
        </w:rPr>
        <w:t>报价要求</w:t>
      </w:r>
    </w:p>
    <w:p w14:paraId="332625C0">
      <w:pPr>
        <w:pStyle w:val="16"/>
        <w:numPr>
          <w:ilvl w:val="1"/>
          <w:numId w:val="26"/>
        </w:numPr>
        <w:tabs>
          <w:tab w:val="left" w:pos="1001"/>
          <w:tab w:val="left" w:pos="1002"/>
        </w:tabs>
        <w:spacing w:before="140" w:after="0" w:line="240" w:lineRule="auto"/>
        <w:ind w:left="1001" w:right="0" w:hanging="476"/>
        <w:jc w:val="left"/>
        <w:rPr>
          <w:sz w:val="21"/>
        </w:rPr>
      </w:pPr>
      <w:r>
        <w:rPr>
          <w:spacing w:val="-1"/>
          <w:sz w:val="21"/>
        </w:rPr>
        <w:t>所有价格应按“采购文件”中规定的货币单位填写。</w:t>
      </w:r>
    </w:p>
    <w:p w14:paraId="006BE2CC">
      <w:pPr>
        <w:pStyle w:val="16"/>
        <w:numPr>
          <w:ilvl w:val="1"/>
          <w:numId w:val="26"/>
        </w:numPr>
        <w:tabs>
          <w:tab w:val="left" w:pos="1001"/>
          <w:tab w:val="left" w:pos="1002"/>
        </w:tabs>
        <w:spacing w:before="121" w:after="0" w:line="348" w:lineRule="auto"/>
        <w:ind w:left="526" w:right="1246" w:firstLine="0"/>
        <w:jc w:val="left"/>
        <w:rPr>
          <w:sz w:val="21"/>
        </w:rPr>
      </w:pPr>
      <w:r>
        <w:rPr>
          <w:spacing w:val="-3"/>
          <w:sz w:val="21"/>
        </w:rPr>
        <w:t>报价包括设备费、运输费、装卸费、安装费、调试费、保险费、技术培训费、售后服务费及国家规</w:t>
      </w:r>
      <w:r>
        <w:rPr>
          <w:sz w:val="21"/>
        </w:rPr>
        <w:t>定的各项税费等完成本项目的所有费用。</w:t>
      </w:r>
    </w:p>
    <w:p w14:paraId="0E857450">
      <w:pPr>
        <w:pStyle w:val="16"/>
        <w:numPr>
          <w:ilvl w:val="1"/>
          <w:numId w:val="26"/>
        </w:numPr>
        <w:tabs>
          <w:tab w:val="left" w:pos="896"/>
        </w:tabs>
        <w:spacing w:before="0" w:after="0" w:line="269" w:lineRule="exact"/>
        <w:ind w:left="895" w:right="0" w:hanging="370"/>
        <w:jc w:val="left"/>
        <w:rPr>
          <w:sz w:val="21"/>
        </w:rPr>
      </w:pPr>
      <w:r>
        <w:rPr>
          <w:sz w:val="21"/>
        </w:rPr>
        <w:t>“分项价格表”应将所有设备报价，并分别列出“品牌、型号、产地及制造厂商”。</w:t>
      </w:r>
    </w:p>
    <w:p w14:paraId="3756537D">
      <w:pPr>
        <w:pStyle w:val="8"/>
        <w:rPr>
          <w:sz w:val="22"/>
        </w:rPr>
      </w:pPr>
    </w:p>
    <w:p w14:paraId="62CFD2FE">
      <w:pPr>
        <w:spacing w:before="172"/>
        <w:ind w:left="714" w:right="1432" w:firstLine="0"/>
        <w:jc w:val="center"/>
        <w:rPr>
          <w:sz w:val="24"/>
        </w:rPr>
      </w:pPr>
      <w:bookmarkStart w:id="7" w:name="_bookmark2"/>
      <w:bookmarkEnd w:id="7"/>
      <w:r>
        <w:rPr>
          <w:sz w:val="24"/>
        </w:rPr>
        <w:t>（一）分项价格表</w:t>
      </w:r>
    </w:p>
    <w:p w14:paraId="7B077562">
      <w:pPr>
        <w:pStyle w:val="8"/>
        <w:rPr>
          <w:sz w:val="20"/>
        </w:rPr>
      </w:pPr>
    </w:p>
    <w:p w14:paraId="48201EEE">
      <w:pPr>
        <w:pStyle w:val="8"/>
        <w:spacing w:before="5"/>
        <w:rPr>
          <w:sz w:val="10"/>
        </w:rPr>
      </w:pPr>
    </w:p>
    <w:tbl>
      <w:tblPr>
        <w:tblStyle w:val="12"/>
        <w:tblW w:w="0" w:type="auto"/>
        <w:tblInd w:w="345"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549"/>
        <w:gridCol w:w="1134"/>
        <w:gridCol w:w="709"/>
        <w:gridCol w:w="851"/>
        <w:gridCol w:w="1418"/>
        <w:gridCol w:w="993"/>
        <w:gridCol w:w="611"/>
        <w:gridCol w:w="1023"/>
        <w:gridCol w:w="1134"/>
        <w:gridCol w:w="1387"/>
      </w:tblGrid>
      <w:tr w14:paraId="197850D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81" w:hRule="atLeast"/>
        </w:trPr>
        <w:tc>
          <w:tcPr>
            <w:tcW w:w="549" w:type="dxa"/>
            <w:tcBorders>
              <w:bottom w:val="single" w:color="000000" w:sz="4" w:space="0"/>
              <w:right w:val="single" w:color="000000" w:sz="4" w:space="0"/>
            </w:tcBorders>
          </w:tcPr>
          <w:p w14:paraId="1056BF79">
            <w:pPr>
              <w:pStyle w:val="17"/>
              <w:spacing w:before="2"/>
              <w:ind w:left="158"/>
              <w:rPr>
                <w:sz w:val="21"/>
              </w:rPr>
            </w:pPr>
            <w:r>
              <w:rPr>
                <w:sz w:val="21"/>
              </w:rPr>
              <w:t>序</w:t>
            </w:r>
          </w:p>
          <w:p w14:paraId="33B443FB">
            <w:pPr>
              <w:pStyle w:val="17"/>
              <w:spacing w:before="71"/>
              <w:ind w:left="158"/>
              <w:rPr>
                <w:sz w:val="21"/>
              </w:rPr>
            </w:pPr>
            <w:r>
              <w:rPr>
                <w:sz w:val="21"/>
              </w:rPr>
              <w:t>号</w:t>
            </w:r>
          </w:p>
        </w:tc>
        <w:tc>
          <w:tcPr>
            <w:tcW w:w="1134" w:type="dxa"/>
            <w:tcBorders>
              <w:left w:val="single" w:color="000000" w:sz="4" w:space="0"/>
              <w:bottom w:val="single" w:color="000000" w:sz="4" w:space="0"/>
              <w:right w:val="single" w:color="000000" w:sz="4" w:space="0"/>
            </w:tcBorders>
          </w:tcPr>
          <w:p w14:paraId="5346174F">
            <w:pPr>
              <w:pStyle w:val="17"/>
              <w:spacing w:before="172"/>
              <w:ind w:left="127" w:right="117"/>
              <w:jc w:val="center"/>
              <w:rPr>
                <w:sz w:val="21"/>
              </w:rPr>
            </w:pPr>
            <w:r>
              <w:rPr>
                <w:sz w:val="21"/>
              </w:rPr>
              <w:t>货物名称</w:t>
            </w:r>
          </w:p>
        </w:tc>
        <w:tc>
          <w:tcPr>
            <w:tcW w:w="709" w:type="dxa"/>
            <w:tcBorders>
              <w:left w:val="single" w:color="000000" w:sz="4" w:space="0"/>
              <w:bottom w:val="single" w:color="000000" w:sz="4" w:space="0"/>
              <w:right w:val="single" w:color="000000" w:sz="4" w:space="0"/>
            </w:tcBorders>
          </w:tcPr>
          <w:p w14:paraId="44CE8D23">
            <w:pPr>
              <w:pStyle w:val="17"/>
              <w:spacing w:before="172"/>
              <w:ind w:left="144"/>
              <w:rPr>
                <w:sz w:val="21"/>
              </w:rPr>
            </w:pPr>
            <w:r>
              <w:rPr>
                <w:sz w:val="21"/>
              </w:rPr>
              <w:t>品牌</w:t>
            </w:r>
          </w:p>
        </w:tc>
        <w:tc>
          <w:tcPr>
            <w:tcW w:w="851" w:type="dxa"/>
            <w:tcBorders>
              <w:left w:val="single" w:color="000000" w:sz="4" w:space="0"/>
              <w:bottom w:val="single" w:color="000000" w:sz="4" w:space="0"/>
              <w:right w:val="single" w:color="000000" w:sz="4" w:space="0"/>
            </w:tcBorders>
          </w:tcPr>
          <w:p w14:paraId="75FB59EF">
            <w:pPr>
              <w:pStyle w:val="17"/>
              <w:spacing w:before="2"/>
              <w:ind w:left="185"/>
              <w:rPr>
                <w:rFonts w:ascii="Times New Roman" w:eastAsia="Times New Roman"/>
                <w:sz w:val="21"/>
              </w:rPr>
            </w:pPr>
            <w:r>
              <w:rPr>
                <w:sz w:val="21"/>
              </w:rPr>
              <w:t>规格</w:t>
            </w:r>
            <w:r>
              <w:rPr>
                <w:rFonts w:ascii="Times New Roman" w:eastAsia="Times New Roman"/>
                <w:sz w:val="21"/>
              </w:rPr>
              <w:t>/</w:t>
            </w:r>
          </w:p>
          <w:p w14:paraId="56214A5F">
            <w:pPr>
              <w:pStyle w:val="17"/>
              <w:spacing w:before="71"/>
              <w:ind w:left="214"/>
              <w:rPr>
                <w:sz w:val="21"/>
              </w:rPr>
            </w:pPr>
            <w:r>
              <w:rPr>
                <w:sz w:val="21"/>
              </w:rPr>
              <w:t>型号</w:t>
            </w:r>
          </w:p>
        </w:tc>
        <w:tc>
          <w:tcPr>
            <w:tcW w:w="1418" w:type="dxa"/>
            <w:tcBorders>
              <w:left w:val="single" w:color="000000" w:sz="4" w:space="0"/>
              <w:bottom w:val="single" w:color="000000" w:sz="4" w:space="0"/>
              <w:right w:val="single" w:color="000000" w:sz="4" w:space="0"/>
            </w:tcBorders>
          </w:tcPr>
          <w:p w14:paraId="2C2A6FCA">
            <w:pPr>
              <w:pStyle w:val="17"/>
              <w:spacing w:before="172"/>
              <w:ind w:left="288"/>
              <w:rPr>
                <w:sz w:val="21"/>
              </w:rPr>
            </w:pPr>
            <w:r>
              <w:rPr>
                <w:sz w:val="21"/>
              </w:rPr>
              <w:t>制造厂商</w:t>
            </w:r>
          </w:p>
        </w:tc>
        <w:tc>
          <w:tcPr>
            <w:tcW w:w="993" w:type="dxa"/>
            <w:tcBorders>
              <w:left w:val="single" w:color="000000" w:sz="4" w:space="0"/>
              <w:bottom w:val="single" w:color="000000" w:sz="4" w:space="0"/>
              <w:right w:val="single" w:color="000000" w:sz="4" w:space="0"/>
            </w:tcBorders>
          </w:tcPr>
          <w:p w14:paraId="417B49C3">
            <w:pPr>
              <w:pStyle w:val="17"/>
              <w:spacing w:before="172"/>
              <w:ind w:left="180"/>
              <w:rPr>
                <w:sz w:val="21"/>
              </w:rPr>
            </w:pPr>
            <w:r>
              <w:rPr>
                <w:sz w:val="21"/>
              </w:rPr>
              <w:t>原产地</w:t>
            </w:r>
          </w:p>
        </w:tc>
        <w:tc>
          <w:tcPr>
            <w:tcW w:w="611" w:type="dxa"/>
            <w:tcBorders>
              <w:left w:val="single" w:color="000000" w:sz="4" w:space="0"/>
              <w:bottom w:val="single" w:color="000000" w:sz="4" w:space="0"/>
              <w:right w:val="single" w:color="000000" w:sz="4" w:space="0"/>
            </w:tcBorders>
          </w:tcPr>
          <w:p w14:paraId="31F0B65F">
            <w:pPr>
              <w:pStyle w:val="17"/>
              <w:spacing w:before="2"/>
              <w:ind w:left="198"/>
              <w:rPr>
                <w:sz w:val="21"/>
              </w:rPr>
            </w:pPr>
            <w:r>
              <w:rPr>
                <w:sz w:val="21"/>
              </w:rPr>
              <w:t>数</w:t>
            </w:r>
          </w:p>
          <w:p w14:paraId="2C99C075">
            <w:pPr>
              <w:pStyle w:val="17"/>
              <w:spacing w:before="71"/>
              <w:ind w:left="198"/>
              <w:rPr>
                <w:sz w:val="21"/>
              </w:rPr>
            </w:pPr>
            <w:r>
              <w:rPr>
                <w:sz w:val="21"/>
              </w:rPr>
              <w:t>量</w:t>
            </w:r>
          </w:p>
        </w:tc>
        <w:tc>
          <w:tcPr>
            <w:tcW w:w="1023" w:type="dxa"/>
            <w:tcBorders>
              <w:left w:val="single" w:color="000000" w:sz="4" w:space="0"/>
              <w:bottom w:val="single" w:color="000000" w:sz="4" w:space="0"/>
              <w:right w:val="single" w:color="000000" w:sz="4" w:space="0"/>
            </w:tcBorders>
          </w:tcPr>
          <w:p w14:paraId="7FC6F517">
            <w:pPr>
              <w:pStyle w:val="17"/>
              <w:spacing w:before="172"/>
              <w:ind w:left="299"/>
              <w:rPr>
                <w:sz w:val="21"/>
              </w:rPr>
            </w:pPr>
            <w:r>
              <w:rPr>
                <w:sz w:val="21"/>
              </w:rPr>
              <w:t>单价</w:t>
            </w:r>
          </w:p>
        </w:tc>
        <w:tc>
          <w:tcPr>
            <w:tcW w:w="1134" w:type="dxa"/>
            <w:tcBorders>
              <w:left w:val="single" w:color="000000" w:sz="4" w:space="0"/>
              <w:bottom w:val="single" w:color="000000" w:sz="4" w:space="0"/>
              <w:right w:val="single" w:color="000000" w:sz="4" w:space="0"/>
            </w:tcBorders>
          </w:tcPr>
          <w:p w14:paraId="3F4EEE5E">
            <w:pPr>
              <w:pStyle w:val="17"/>
              <w:spacing w:before="172"/>
              <w:ind w:left="354"/>
              <w:rPr>
                <w:sz w:val="21"/>
              </w:rPr>
            </w:pPr>
            <w:r>
              <w:rPr>
                <w:sz w:val="21"/>
              </w:rPr>
              <w:t>合价</w:t>
            </w:r>
          </w:p>
        </w:tc>
        <w:tc>
          <w:tcPr>
            <w:tcW w:w="1387" w:type="dxa"/>
            <w:tcBorders>
              <w:left w:val="single" w:color="000000" w:sz="4" w:space="0"/>
              <w:bottom w:val="single" w:color="000000" w:sz="4" w:space="0"/>
            </w:tcBorders>
          </w:tcPr>
          <w:p w14:paraId="572F1CC5">
            <w:pPr>
              <w:pStyle w:val="17"/>
              <w:spacing w:before="2"/>
              <w:ind w:left="146" w:right="131"/>
              <w:jc w:val="center"/>
              <w:rPr>
                <w:sz w:val="21"/>
              </w:rPr>
            </w:pPr>
            <w:r>
              <w:rPr>
                <w:sz w:val="21"/>
              </w:rPr>
              <w:t>是否为进口</w:t>
            </w:r>
          </w:p>
          <w:p w14:paraId="2167315B">
            <w:pPr>
              <w:pStyle w:val="17"/>
              <w:spacing w:before="71"/>
              <w:ind w:left="146" w:right="130"/>
              <w:jc w:val="center"/>
              <w:rPr>
                <w:sz w:val="21"/>
              </w:rPr>
            </w:pPr>
            <w:r>
              <w:rPr>
                <w:sz w:val="21"/>
              </w:rPr>
              <w:t>产品</w:t>
            </w:r>
          </w:p>
        </w:tc>
      </w:tr>
      <w:tr w14:paraId="429BC93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7" w:hRule="atLeast"/>
        </w:trPr>
        <w:tc>
          <w:tcPr>
            <w:tcW w:w="549" w:type="dxa"/>
            <w:tcBorders>
              <w:top w:val="single" w:color="000000" w:sz="4" w:space="0"/>
              <w:bottom w:val="single" w:color="000000" w:sz="4" w:space="0"/>
              <w:right w:val="single" w:color="000000" w:sz="4" w:space="0"/>
            </w:tcBorders>
          </w:tcPr>
          <w:p w14:paraId="365AB4C3">
            <w:pPr>
              <w:pStyle w:val="17"/>
              <w:spacing w:before="99"/>
              <w:ind w:left="263"/>
              <w:rPr>
                <w:sz w:val="21"/>
              </w:rPr>
            </w:pPr>
            <w:r>
              <w:rPr>
                <w:sz w:val="21"/>
              </w:rPr>
              <w:t xml:space="preserve"> </w:t>
            </w:r>
          </w:p>
        </w:tc>
        <w:tc>
          <w:tcPr>
            <w:tcW w:w="1134" w:type="dxa"/>
            <w:tcBorders>
              <w:top w:val="single" w:color="000000" w:sz="4" w:space="0"/>
              <w:left w:val="single" w:color="000000" w:sz="4" w:space="0"/>
              <w:bottom w:val="single" w:color="000000" w:sz="4" w:space="0"/>
              <w:right w:val="single" w:color="000000" w:sz="4" w:space="0"/>
            </w:tcBorders>
          </w:tcPr>
          <w:p w14:paraId="42A4AB9E">
            <w:pPr>
              <w:pStyle w:val="17"/>
              <w:spacing w:before="99"/>
              <w:ind w:left="115"/>
              <w:jc w:val="center"/>
              <w:rPr>
                <w:sz w:val="21"/>
              </w:rPr>
            </w:pPr>
            <w:r>
              <w:rPr>
                <w:sz w:val="21"/>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571641C7">
            <w:pPr>
              <w:pStyle w:val="17"/>
              <w:rPr>
                <w:rFonts w:ascii="Times New Roman"/>
                <w:sz w:val="20"/>
              </w:rPr>
            </w:pPr>
          </w:p>
        </w:tc>
        <w:tc>
          <w:tcPr>
            <w:tcW w:w="851" w:type="dxa"/>
            <w:tcBorders>
              <w:top w:val="single" w:color="000000" w:sz="4" w:space="0"/>
              <w:left w:val="single" w:color="000000" w:sz="4" w:space="0"/>
              <w:bottom w:val="single" w:color="000000" w:sz="4" w:space="0"/>
              <w:right w:val="single" w:color="000000" w:sz="4" w:space="0"/>
            </w:tcBorders>
          </w:tcPr>
          <w:p w14:paraId="182B8DC5">
            <w:pPr>
              <w:pStyle w:val="17"/>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7062B3D0">
            <w:pPr>
              <w:pStyle w:val="17"/>
              <w:rPr>
                <w:rFonts w:ascii="Times New Roman"/>
                <w:sz w:val="20"/>
              </w:rPr>
            </w:pPr>
          </w:p>
        </w:tc>
        <w:tc>
          <w:tcPr>
            <w:tcW w:w="993" w:type="dxa"/>
            <w:tcBorders>
              <w:top w:val="single" w:color="000000" w:sz="4" w:space="0"/>
              <w:left w:val="single" w:color="000000" w:sz="4" w:space="0"/>
              <w:bottom w:val="single" w:color="000000" w:sz="4" w:space="0"/>
              <w:right w:val="single" w:color="000000" w:sz="4" w:space="0"/>
            </w:tcBorders>
          </w:tcPr>
          <w:p w14:paraId="2E1A6AB2">
            <w:pPr>
              <w:pStyle w:val="17"/>
              <w:rPr>
                <w:rFonts w:ascii="Times New Roman"/>
                <w:sz w:val="20"/>
              </w:rPr>
            </w:pPr>
          </w:p>
        </w:tc>
        <w:tc>
          <w:tcPr>
            <w:tcW w:w="611" w:type="dxa"/>
            <w:tcBorders>
              <w:top w:val="single" w:color="000000" w:sz="4" w:space="0"/>
              <w:left w:val="single" w:color="000000" w:sz="4" w:space="0"/>
              <w:bottom w:val="single" w:color="000000" w:sz="4" w:space="0"/>
              <w:right w:val="single" w:color="000000" w:sz="4" w:space="0"/>
            </w:tcBorders>
          </w:tcPr>
          <w:p w14:paraId="22151906">
            <w:pPr>
              <w:pStyle w:val="17"/>
              <w:rPr>
                <w:rFonts w:ascii="Times New Roman"/>
                <w:sz w:val="20"/>
              </w:rPr>
            </w:pPr>
          </w:p>
        </w:tc>
        <w:tc>
          <w:tcPr>
            <w:tcW w:w="1023" w:type="dxa"/>
            <w:tcBorders>
              <w:top w:val="single" w:color="000000" w:sz="4" w:space="0"/>
              <w:left w:val="single" w:color="000000" w:sz="4" w:space="0"/>
              <w:bottom w:val="single" w:color="000000" w:sz="4" w:space="0"/>
              <w:right w:val="single" w:color="000000" w:sz="4" w:space="0"/>
            </w:tcBorders>
          </w:tcPr>
          <w:p w14:paraId="7C5B8330">
            <w:pPr>
              <w:pStyle w:val="17"/>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6C2D1DFF">
            <w:pPr>
              <w:pStyle w:val="17"/>
              <w:rPr>
                <w:rFonts w:ascii="Times New Roman"/>
                <w:sz w:val="20"/>
              </w:rPr>
            </w:pPr>
          </w:p>
        </w:tc>
        <w:tc>
          <w:tcPr>
            <w:tcW w:w="1387" w:type="dxa"/>
            <w:tcBorders>
              <w:top w:val="single" w:color="000000" w:sz="4" w:space="0"/>
              <w:left w:val="single" w:color="000000" w:sz="4" w:space="0"/>
              <w:bottom w:val="single" w:color="000000" w:sz="4" w:space="0"/>
            </w:tcBorders>
          </w:tcPr>
          <w:p w14:paraId="5180ACEC">
            <w:pPr>
              <w:pStyle w:val="17"/>
              <w:rPr>
                <w:rFonts w:ascii="Times New Roman"/>
                <w:sz w:val="20"/>
              </w:rPr>
            </w:pPr>
          </w:p>
        </w:tc>
      </w:tr>
      <w:tr w14:paraId="4C22FB3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02" w:hRule="atLeast"/>
        </w:trPr>
        <w:tc>
          <w:tcPr>
            <w:tcW w:w="549" w:type="dxa"/>
            <w:tcBorders>
              <w:top w:val="single" w:color="000000" w:sz="4" w:space="0"/>
              <w:bottom w:val="single" w:color="000000" w:sz="4" w:space="0"/>
              <w:right w:val="single" w:color="000000" w:sz="4" w:space="0"/>
            </w:tcBorders>
          </w:tcPr>
          <w:p w14:paraId="053ADF62">
            <w:pPr>
              <w:pStyle w:val="17"/>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2659A3B1">
            <w:pPr>
              <w:pStyle w:val="17"/>
              <w:rPr>
                <w:rFonts w:ascii="Times New Roman"/>
                <w:sz w:val="20"/>
              </w:rPr>
            </w:pPr>
          </w:p>
        </w:tc>
        <w:tc>
          <w:tcPr>
            <w:tcW w:w="709" w:type="dxa"/>
            <w:tcBorders>
              <w:top w:val="single" w:color="000000" w:sz="4" w:space="0"/>
              <w:left w:val="single" w:color="000000" w:sz="4" w:space="0"/>
              <w:bottom w:val="single" w:color="000000" w:sz="4" w:space="0"/>
              <w:right w:val="single" w:color="000000" w:sz="4" w:space="0"/>
            </w:tcBorders>
          </w:tcPr>
          <w:p w14:paraId="59845943">
            <w:pPr>
              <w:pStyle w:val="17"/>
              <w:rPr>
                <w:rFonts w:ascii="Times New Roman"/>
                <w:sz w:val="20"/>
              </w:rPr>
            </w:pPr>
          </w:p>
        </w:tc>
        <w:tc>
          <w:tcPr>
            <w:tcW w:w="851" w:type="dxa"/>
            <w:tcBorders>
              <w:top w:val="single" w:color="000000" w:sz="4" w:space="0"/>
              <w:left w:val="single" w:color="000000" w:sz="4" w:space="0"/>
              <w:bottom w:val="single" w:color="000000" w:sz="4" w:space="0"/>
              <w:right w:val="single" w:color="000000" w:sz="4" w:space="0"/>
            </w:tcBorders>
          </w:tcPr>
          <w:p w14:paraId="6C4C7DB4">
            <w:pPr>
              <w:pStyle w:val="17"/>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75BD8A7C">
            <w:pPr>
              <w:pStyle w:val="17"/>
              <w:rPr>
                <w:rFonts w:ascii="Times New Roman"/>
                <w:sz w:val="20"/>
              </w:rPr>
            </w:pPr>
          </w:p>
        </w:tc>
        <w:tc>
          <w:tcPr>
            <w:tcW w:w="993" w:type="dxa"/>
            <w:tcBorders>
              <w:top w:val="single" w:color="000000" w:sz="4" w:space="0"/>
              <w:left w:val="single" w:color="000000" w:sz="4" w:space="0"/>
              <w:bottom w:val="single" w:color="000000" w:sz="4" w:space="0"/>
              <w:right w:val="single" w:color="000000" w:sz="4" w:space="0"/>
            </w:tcBorders>
          </w:tcPr>
          <w:p w14:paraId="1327F2AF">
            <w:pPr>
              <w:pStyle w:val="17"/>
              <w:rPr>
                <w:rFonts w:ascii="Times New Roman"/>
                <w:sz w:val="20"/>
              </w:rPr>
            </w:pPr>
          </w:p>
        </w:tc>
        <w:tc>
          <w:tcPr>
            <w:tcW w:w="611" w:type="dxa"/>
            <w:tcBorders>
              <w:top w:val="single" w:color="000000" w:sz="4" w:space="0"/>
              <w:left w:val="single" w:color="000000" w:sz="4" w:space="0"/>
              <w:bottom w:val="single" w:color="000000" w:sz="4" w:space="0"/>
              <w:right w:val="single" w:color="000000" w:sz="4" w:space="0"/>
            </w:tcBorders>
          </w:tcPr>
          <w:p w14:paraId="7CDFBA82">
            <w:pPr>
              <w:pStyle w:val="17"/>
              <w:rPr>
                <w:rFonts w:ascii="Times New Roman"/>
                <w:sz w:val="20"/>
              </w:rPr>
            </w:pPr>
          </w:p>
        </w:tc>
        <w:tc>
          <w:tcPr>
            <w:tcW w:w="1023" w:type="dxa"/>
            <w:tcBorders>
              <w:top w:val="single" w:color="000000" w:sz="4" w:space="0"/>
              <w:left w:val="single" w:color="000000" w:sz="4" w:space="0"/>
              <w:bottom w:val="single" w:color="000000" w:sz="4" w:space="0"/>
              <w:right w:val="single" w:color="000000" w:sz="4" w:space="0"/>
            </w:tcBorders>
          </w:tcPr>
          <w:p w14:paraId="310F16BC">
            <w:pPr>
              <w:pStyle w:val="17"/>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51E68DD8">
            <w:pPr>
              <w:pStyle w:val="17"/>
              <w:rPr>
                <w:rFonts w:ascii="Times New Roman"/>
                <w:sz w:val="20"/>
              </w:rPr>
            </w:pPr>
          </w:p>
        </w:tc>
        <w:tc>
          <w:tcPr>
            <w:tcW w:w="1387" w:type="dxa"/>
            <w:tcBorders>
              <w:top w:val="single" w:color="000000" w:sz="4" w:space="0"/>
              <w:left w:val="single" w:color="000000" w:sz="4" w:space="0"/>
              <w:bottom w:val="single" w:color="000000" w:sz="4" w:space="0"/>
            </w:tcBorders>
          </w:tcPr>
          <w:p w14:paraId="54A96403">
            <w:pPr>
              <w:pStyle w:val="17"/>
              <w:rPr>
                <w:rFonts w:ascii="Times New Roman"/>
                <w:sz w:val="20"/>
              </w:rPr>
            </w:pPr>
          </w:p>
        </w:tc>
      </w:tr>
      <w:tr w14:paraId="631AED3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02" w:hRule="atLeast"/>
        </w:trPr>
        <w:tc>
          <w:tcPr>
            <w:tcW w:w="549" w:type="dxa"/>
            <w:tcBorders>
              <w:top w:val="single" w:color="000000" w:sz="4" w:space="0"/>
              <w:bottom w:val="single" w:color="000000" w:sz="4" w:space="0"/>
              <w:right w:val="single" w:color="000000" w:sz="4" w:space="0"/>
            </w:tcBorders>
          </w:tcPr>
          <w:p w14:paraId="53D0F3DD">
            <w:pPr>
              <w:pStyle w:val="17"/>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5529C544">
            <w:pPr>
              <w:pStyle w:val="17"/>
              <w:rPr>
                <w:rFonts w:ascii="Times New Roman"/>
                <w:sz w:val="20"/>
              </w:rPr>
            </w:pPr>
          </w:p>
        </w:tc>
        <w:tc>
          <w:tcPr>
            <w:tcW w:w="709" w:type="dxa"/>
            <w:tcBorders>
              <w:top w:val="single" w:color="000000" w:sz="4" w:space="0"/>
              <w:left w:val="single" w:color="000000" w:sz="4" w:space="0"/>
              <w:bottom w:val="single" w:color="000000" w:sz="4" w:space="0"/>
              <w:right w:val="single" w:color="000000" w:sz="4" w:space="0"/>
            </w:tcBorders>
          </w:tcPr>
          <w:p w14:paraId="1DD6C585">
            <w:pPr>
              <w:pStyle w:val="17"/>
              <w:rPr>
                <w:rFonts w:ascii="Times New Roman"/>
                <w:sz w:val="20"/>
              </w:rPr>
            </w:pPr>
          </w:p>
        </w:tc>
        <w:tc>
          <w:tcPr>
            <w:tcW w:w="851" w:type="dxa"/>
            <w:tcBorders>
              <w:top w:val="single" w:color="000000" w:sz="4" w:space="0"/>
              <w:left w:val="single" w:color="000000" w:sz="4" w:space="0"/>
              <w:bottom w:val="single" w:color="000000" w:sz="4" w:space="0"/>
              <w:right w:val="single" w:color="000000" w:sz="4" w:space="0"/>
            </w:tcBorders>
          </w:tcPr>
          <w:p w14:paraId="61731C79">
            <w:pPr>
              <w:pStyle w:val="17"/>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5F1B7335">
            <w:pPr>
              <w:pStyle w:val="17"/>
              <w:rPr>
                <w:rFonts w:ascii="Times New Roman"/>
                <w:sz w:val="20"/>
              </w:rPr>
            </w:pPr>
          </w:p>
        </w:tc>
        <w:tc>
          <w:tcPr>
            <w:tcW w:w="993" w:type="dxa"/>
            <w:tcBorders>
              <w:top w:val="single" w:color="000000" w:sz="4" w:space="0"/>
              <w:left w:val="single" w:color="000000" w:sz="4" w:space="0"/>
              <w:bottom w:val="single" w:color="000000" w:sz="4" w:space="0"/>
              <w:right w:val="single" w:color="000000" w:sz="4" w:space="0"/>
            </w:tcBorders>
          </w:tcPr>
          <w:p w14:paraId="08121844">
            <w:pPr>
              <w:pStyle w:val="17"/>
              <w:rPr>
                <w:rFonts w:ascii="Times New Roman"/>
                <w:sz w:val="20"/>
              </w:rPr>
            </w:pPr>
          </w:p>
        </w:tc>
        <w:tc>
          <w:tcPr>
            <w:tcW w:w="611" w:type="dxa"/>
            <w:tcBorders>
              <w:top w:val="single" w:color="000000" w:sz="4" w:space="0"/>
              <w:left w:val="single" w:color="000000" w:sz="4" w:space="0"/>
              <w:bottom w:val="single" w:color="000000" w:sz="4" w:space="0"/>
              <w:right w:val="single" w:color="000000" w:sz="4" w:space="0"/>
            </w:tcBorders>
          </w:tcPr>
          <w:p w14:paraId="29AB12AB">
            <w:pPr>
              <w:pStyle w:val="17"/>
              <w:rPr>
                <w:rFonts w:ascii="Times New Roman"/>
                <w:sz w:val="20"/>
              </w:rPr>
            </w:pPr>
          </w:p>
        </w:tc>
        <w:tc>
          <w:tcPr>
            <w:tcW w:w="1023" w:type="dxa"/>
            <w:tcBorders>
              <w:top w:val="single" w:color="000000" w:sz="4" w:space="0"/>
              <w:left w:val="single" w:color="000000" w:sz="4" w:space="0"/>
              <w:bottom w:val="single" w:color="000000" w:sz="4" w:space="0"/>
              <w:right w:val="single" w:color="000000" w:sz="4" w:space="0"/>
            </w:tcBorders>
          </w:tcPr>
          <w:p w14:paraId="1317E5AB">
            <w:pPr>
              <w:pStyle w:val="17"/>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0E970F6A">
            <w:pPr>
              <w:pStyle w:val="17"/>
              <w:rPr>
                <w:rFonts w:ascii="Times New Roman"/>
                <w:sz w:val="20"/>
              </w:rPr>
            </w:pPr>
          </w:p>
        </w:tc>
        <w:tc>
          <w:tcPr>
            <w:tcW w:w="1387" w:type="dxa"/>
            <w:tcBorders>
              <w:top w:val="single" w:color="000000" w:sz="4" w:space="0"/>
              <w:left w:val="single" w:color="000000" w:sz="4" w:space="0"/>
              <w:bottom w:val="single" w:color="000000" w:sz="4" w:space="0"/>
            </w:tcBorders>
          </w:tcPr>
          <w:p w14:paraId="6F9AC628">
            <w:pPr>
              <w:pStyle w:val="17"/>
              <w:rPr>
                <w:rFonts w:ascii="Times New Roman"/>
                <w:sz w:val="20"/>
              </w:rPr>
            </w:pPr>
          </w:p>
        </w:tc>
      </w:tr>
      <w:tr w14:paraId="2605D36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01" w:hRule="atLeast"/>
        </w:trPr>
        <w:tc>
          <w:tcPr>
            <w:tcW w:w="549" w:type="dxa"/>
            <w:tcBorders>
              <w:top w:val="single" w:color="000000" w:sz="4" w:space="0"/>
              <w:bottom w:val="single" w:color="000000" w:sz="4" w:space="0"/>
              <w:right w:val="single" w:color="000000" w:sz="4" w:space="0"/>
            </w:tcBorders>
          </w:tcPr>
          <w:p w14:paraId="316C8686">
            <w:pPr>
              <w:pStyle w:val="17"/>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1DB843EC">
            <w:pPr>
              <w:pStyle w:val="17"/>
              <w:rPr>
                <w:rFonts w:ascii="Times New Roman"/>
                <w:sz w:val="20"/>
              </w:rPr>
            </w:pPr>
          </w:p>
        </w:tc>
        <w:tc>
          <w:tcPr>
            <w:tcW w:w="709" w:type="dxa"/>
            <w:tcBorders>
              <w:top w:val="single" w:color="000000" w:sz="4" w:space="0"/>
              <w:left w:val="single" w:color="000000" w:sz="4" w:space="0"/>
              <w:bottom w:val="single" w:color="000000" w:sz="4" w:space="0"/>
              <w:right w:val="single" w:color="000000" w:sz="4" w:space="0"/>
            </w:tcBorders>
          </w:tcPr>
          <w:p w14:paraId="3F2507E8">
            <w:pPr>
              <w:pStyle w:val="17"/>
              <w:rPr>
                <w:rFonts w:ascii="Times New Roman"/>
                <w:sz w:val="20"/>
              </w:rPr>
            </w:pPr>
          </w:p>
        </w:tc>
        <w:tc>
          <w:tcPr>
            <w:tcW w:w="851" w:type="dxa"/>
            <w:tcBorders>
              <w:top w:val="single" w:color="000000" w:sz="4" w:space="0"/>
              <w:left w:val="single" w:color="000000" w:sz="4" w:space="0"/>
              <w:bottom w:val="single" w:color="000000" w:sz="4" w:space="0"/>
              <w:right w:val="single" w:color="000000" w:sz="4" w:space="0"/>
            </w:tcBorders>
          </w:tcPr>
          <w:p w14:paraId="5FC23FD8">
            <w:pPr>
              <w:pStyle w:val="17"/>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413BDFAA">
            <w:pPr>
              <w:pStyle w:val="17"/>
              <w:rPr>
                <w:rFonts w:ascii="Times New Roman"/>
                <w:sz w:val="20"/>
              </w:rPr>
            </w:pPr>
          </w:p>
        </w:tc>
        <w:tc>
          <w:tcPr>
            <w:tcW w:w="993" w:type="dxa"/>
            <w:tcBorders>
              <w:top w:val="single" w:color="000000" w:sz="4" w:space="0"/>
              <w:left w:val="single" w:color="000000" w:sz="4" w:space="0"/>
              <w:bottom w:val="single" w:color="000000" w:sz="4" w:space="0"/>
              <w:right w:val="single" w:color="000000" w:sz="4" w:space="0"/>
            </w:tcBorders>
          </w:tcPr>
          <w:p w14:paraId="2015EA2B">
            <w:pPr>
              <w:pStyle w:val="17"/>
              <w:rPr>
                <w:rFonts w:ascii="Times New Roman"/>
                <w:sz w:val="20"/>
              </w:rPr>
            </w:pPr>
          </w:p>
        </w:tc>
        <w:tc>
          <w:tcPr>
            <w:tcW w:w="611" w:type="dxa"/>
            <w:tcBorders>
              <w:top w:val="single" w:color="000000" w:sz="4" w:space="0"/>
              <w:left w:val="single" w:color="000000" w:sz="4" w:space="0"/>
              <w:bottom w:val="single" w:color="000000" w:sz="4" w:space="0"/>
              <w:right w:val="single" w:color="000000" w:sz="4" w:space="0"/>
            </w:tcBorders>
          </w:tcPr>
          <w:p w14:paraId="61C69076">
            <w:pPr>
              <w:pStyle w:val="17"/>
              <w:rPr>
                <w:rFonts w:ascii="Times New Roman"/>
                <w:sz w:val="20"/>
              </w:rPr>
            </w:pPr>
          </w:p>
        </w:tc>
        <w:tc>
          <w:tcPr>
            <w:tcW w:w="1023" w:type="dxa"/>
            <w:tcBorders>
              <w:top w:val="single" w:color="000000" w:sz="4" w:space="0"/>
              <w:left w:val="single" w:color="000000" w:sz="4" w:space="0"/>
              <w:bottom w:val="single" w:color="000000" w:sz="4" w:space="0"/>
              <w:right w:val="single" w:color="000000" w:sz="4" w:space="0"/>
            </w:tcBorders>
          </w:tcPr>
          <w:p w14:paraId="7839D3E4">
            <w:pPr>
              <w:pStyle w:val="17"/>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288113D1">
            <w:pPr>
              <w:pStyle w:val="17"/>
              <w:rPr>
                <w:rFonts w:ascii="Times New Roman"/>
                <w:sz w:val="20"/>
              </w:rPr>
            </w:pPr>
          </w:p>
        </w:tc>
        <w:tc>
          <w:tcPr>
            <w:tcW w:w="1387" w:type="dxa"/>
            <w:tcBorders>
              <w:top w:val="single" w:color="000000" w:sz="4" w:space="0"/>
              <w:left w:val="single" w:color="000000" w:sz="4" w:space="0"/>
              <w:bottom w:val="single" w:color="000000" w:sz="4" w:space="0"/>
            </w:tcBorders>
          </w:tcPr>
          <w:p w14:paraId="67BD412F">
            <w:pPr>
              <w:pStyle w:val="17"/>
              <w:rPr>
                <w:rFonts w:ascii="Times New Roman"/>
                <w:sz w:val="20"/>
              </w:rPr>
            </w:pPr>
          </w:p>
        </w:tc>
      </w:tr>
      <w:tr w14:paraId="3F9D7AE5">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02" w:hRule="atLeast"/>
        </w:trPr>
        <w:tc>
          <w:tcPr>
            <w:tcW w:w="549" w:type="dxa"/>
            <w:tcBorders>
              <w:top w:val="single" w:color="000000" w:sz="4" w:space="0"/>
              <w:bottom w:val="single" w:color="000000" w:sz="4" w:space="0"/>
              <w:right w:val="single" w:color="000000" w:sz="4" w:space="0"/>
            </w:tcBorders>
          </w:tcPr>
          <w:p w14:paraId="3A2B68F1">
            <w:pPr>
              <w:pStyle w:val="17"/>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6C8F6363">
            <w:pPr>
              <w:pStyle w:val="17"/>
              <w:rPr>
                <w:rFonts w:ascii="Times New Roman"/>
                <w:sz w:val="20"/>
              </w:rPr>
            </w:pPr>
          </w:p>
        </w:tc>
        <w:tc>
          <w:tcPr>
            <w:tcW w:w="709" w:type="dxa"/>
            <w:tcBorders>
              <w:top w:val="single" w:color="000000" w:sz="4" w:space="0"/>
              <w:left w:val="single" w:color="000000" w:sz="4" w:space="0"/>
              <w:bottom w:val="single" w:color="000000" w:sz="4" w:space="0"/>
              <w:right w:val="single" w:color="000000" w:sz="4" w:space="0"/>
            </w:tcBorders>
          </w:tcPr>
          <w:p w14:paraId="127116F2">
            <w:pPr>
              <w:pStyle w:val="17"/>
              <w:rPr>
                <w:rFonts w:ascii="Times New Roman"/>
                <w:sz w:val="20"/>
              </w:rPr>
            </w:pPr>
          </w:p>
        </w:tc>
        <w:tc>
          <w:tcPr>
            <w:tcW w:w="851" w:type="dxa"/>
            <w:tcBorders>
              <w:top w:val="single" w:color="000000" w:sz="4" w:space="0"/>
              <w:left w:val="single" w:color="000000" w:sz="4" w:space="0"/>
              <w:bottom w:val="single" w:color="000000" w:sz="4" w:space="0"/>
              <w:right w:val="single" w:color="000000" w:sz="4" w:space="0"/>
            </w:tcBorders>
          </w:tcPr>
          <w:p w14:paraId="210AF24D">
            <w:pPr>
              <w:pStyle w:val="17"/>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6A8A4168">
            <w:pPr>
              <w:pStyle w:val="17"/>
              <w:rPr>
                <w:rFonts w:ascii="Times New Roman"/>
                <w:sz w:val="20"/>
              </w:rPr>
            </w:pPr>
          </w:p>
        </w:tc>
        <w:tc>
          <w:tcPr>
            <w:tcW w:w="993" w:type="dxa"/>
            <w:tcBorders>
              <w:top w:val="single" w:color="000000" w:sz="4" w:space="0"/>
              <w:left w:val="single" w:color="000000" w:sz="4" w:space="0"/>
              <w:bottom w:val="single" w:color="000000" w:sz="4" w:space="0"/>
              <w:right w:val="single" w:color="000000" w:sz="4" w:space="0"/>
            </w:tcBorders>
          </w:tcPr>
          <w:p w14:paraId="2846B68B">
            <w:pPr>
              <w:pStyle w:val="17"/>
              <w:rPr>
                <w:rFonts w:ascii="Times New Roman"/>
                <w:sz w:val="20"/>
              </w:rPr>
            </w:pPr>
          </w:p>
        </w:tc>
        <w:tc>
          <w:tcPr>
            <w:tcW w:w="611" w:type="dxa"/>
            <w:tcBorders>
              <w:top w:val="single" w:color="000000" w:sz="4" w:space="0"/>
              <w:left w:val="single" w:color="000000" w:sz="4" w:space="0"/>
              <w:bottom w:val="single" w:color="000000" w:sz="4" w:space="0"/>
              <w:right w:val="single" w:color="000000" w:sz="4" w:space="0"/>
            </w:tcBorders>
          </w:tcPr>
          <w:p w14:paraId="5703C3E3">
            <w:pPr>
              <w:pStyle w:val="17"/>
              <w:rPr>
                <w:rFonts w:ascii="Times New Roman"/>
                <w:sz w:val="20"/>
              </w:rPr>
            </w:pPr>
          </w:p>
        </w:tc>
        <w:tc>
          <w:tcPr>
            <w:tcW w:w="1023" w:type="dxa"/>
            <w:tcBorders>
              <w:top w:val="single" w:color="000000" w:sz="4" w:space="0"/>
              <w:left w:val="single" w:color="000000" w:sz="4" w:space="0"/>
              <w:bottom w:val="single" w:color="000000" w:sz="4" w:space="0"/>
              <w:right w:val="single" w:color="000000" w:sz="4" w:space="0"/>
            </w:tcBorders>
          </w:tcPr>
          <w:p w14:paraId="31A5486E">
            <w:pPr>
              <w:pStyle w:val="17"/>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0808D002">
            <w:pPr>
              <w:pStyle w:val="17"/>
              <w:rPr>
                <w:rFonts w:ascii="Times New Roman"/>
                <w:sz w:val="20"/>
              </w:rPr>
            </w:pPr>
          </w:p>
        </w:tc>
        <w:tc>
          <w:tcPr>
            <w:tcW w:w="1387" w:type="dxa"/>
            <w:tcBorders>
              <w:top w:val="single" w:color="000000" w:sz="4" w:space="0"/>
              <w:left w:val="single" w:color="000000" w:sz="4" w:space="0"/>
              <w:bottom w:val="single" w:color="000000" w:sz="4" w:space="0"/>
            </w:tcBorders>
          </w:tcPr>
          <w:p w14:paraId="601A1A4A">
            <w:pPr>
              <w:pStyle w:val="17"/>
              <w:rPr>
                <w:rFonts w:ascii="Times New Roman"/>
                <w:sz w:val="20"/>
              </w:rPr>
            </w:pPr>
          </w:p>
        </w:tc>
      </w:tr>
      <w:tr w14:paraId="1C04FA2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89" w:hRule="atLeast"/>
        </w:trPr>
        <w:tc>
          <w:tcPr>
            <w:tcW w:w="9809" w:type="dxa"/>
            <w:gridSpan w:val="10"/>
            <w:tcBorders>
              <w:top w:val="single" w:color="000000" w:sz="4" w:space="0"/>
            </w:tcBorders>
          </w:tcPr>
          <w:p w14:paraId="69D53032">
            <w:pPr>
              <w:pStyle w:val="17"/>
              <w:spacing w:before="2"/>
              <w:ind w:left="97"/>
              <w:rPr>
                <w:sz w:val="24"/>
              </w:rPr>
            </w:pPr>
            <w:r>
              <w:rPr>
                <w:sz w:val="24"/>
              </w:rPr>
              <w:t>总计（币种：人民币；单位：元</w:t>
            </w:r>
            <w:r>
              <w:rPr>
                <w:spacing w:val="-120"/>
                <w:sz w:val="24"/>
              </w:rPr>
              <w:t>）</w:t>
            </w:r>
            <w:r>
              <w:rPr>
                <w:sz w:val="24"/>
              </w:rPr>
              <w:t>：</w:t>
            </w:r>
          </w:p>
        </w:tc>
      </w:tr>
    </w:tbl>
    <w:p w14:paraId="101D6F42">
      <w:pPr>
        <w:spacing w:before="11" w:line="364" w:lineRule="auto"/>
        <w:ind w:left="526" w:right="1246" w:firstLine="0"/>
        <w:jc w:val="both"/>
        <w:rPr>
          <w:sz w:val="21"/>
        </w:rPr>
      </w:pPr>
      <w:r>
        <w:rPr>
          <w:sz w:val="21"/>
        </w:rPr>
        <w:t>注：1、</w:t>
      </w:r>
      <w:r>
        <w:rPr>
          <w:b/>
          <w:sz w:val="21"/>
        </w:rPr>
        <w:t>“分项价格表”</w:t>
      </w:r>
      <w:r>
        <w:rPr>
          <w:spacing w:val="-2"/>
          <w:sz w:val="21"/>
        </w:rPr>
        <w:t xml:space="preserve">应根据“ 第六章 项目采购需求“ 的“ </w:t>
      </w:r>
      <w:r>
        <w:rPr>
          <w:b/>
          <w:sz w:val="21"/>
        </w:rPr>
        <w:t>二、采购清单</w:t>
      </w:r>
      <w:r>
        <w:rPr>
          <w:sz w:val="21"/>
        </w:rPr>
        <w:t>”填写，</w:t>
      </w:r>
      <w:r>
        <w:rPr>
          <w:b/>
          <w:sz w:val="21"/>
        </w:rPr>
        <w:t>本表格式不得修改</w:t>
      </w:r>
      <w:r>
        <w:rPr>
          <w:sz w:val="21"/>
        </w:rPr>
        <w:t>（续行除外</w:t>
      </w:r>
      <w:r>
        <w:rPr>
          <w:spacing w:val="-104"/>
          <w:sz w:val="21"/>
        </w:rPr>
        <w:t>）</w:t>
      </w:r>
      <w:r>
        <w:rPr>
          <w:sz w:val="21"/>
        </w:rPr>
        <w:t>。若所投产品属于定制类的非量产货物或无具体品牌型号的货物，可以不填写品牌、</w:t>
      </w:r>
      <w:r>
        <w:rPr>
          <w:w w:val="95"/>
          <w:sz w:val="21"/>
        </w:rPr>
        <w:t>型号等信息，但应当标注所投产品为定制产品。</w:t>
      </w:r>
      <w:r>
        <w:rPr>
          <w:b/>
          <w:color w:val="FF0000"/>
          <w:w w:val="95"/>
          <w:sz w:val="21"/>
        </w:rPr>
        <w:t>[单一产品或者非单一产品采购项目中的核心产品，必</w:t>
      </w:r>
      <w:r>
        <w:rPr>
          <w:b/>
          <w:color w:val="FF0000"/>
          <w:spacing w:val="205"/>
          <w:sz w:val="21"/>
        </w:rPr>
        <w:t xml:space="preserve"> </w:t>
      </w:r>
      <w:r>
        <w:rPr>
          <w:b/>
          <w:color w:val="FF0000"/>
          <w:sz w:val="21"/>
        </w:rPr>
        <w:t>须填写品牌信息。]</w:t>
      </w:r>
      <w:r>
        <w:rPr>
          <w:sz w:val="21"/>
        </w:rPr>
        <w:t xml:space="preserve"> </w:t>
      </w:r>
    </w:p>
    <w:p w14:paraId="1E482970">
      <w:pPr>
        <w:pStyle w:val="8"/>
        <w:spacing w:line="268" w:lineRule="exact"/>
        <w:ind w:left="950"/>
      </w:pPr>
      <w:r>
        <w:t xml:space="preserve">2、供应商必须对照进口产品的规定明确其所投产品是否为进口产品。 </w:t>
      </w:r>
    </w:p>
    <w:p w14:paraId="641D5841">
      <w:pPr>
        <w:pStyle w:val="8"/>
        <w:spacing w:before="138"/>
        <w:ind w:left="950"/>
      </w:pPr>
      <w:r>
        <w:t>3</w:t>
      </w:r>
      <w:r>
        <w:rPr>
          <w:spacing w:val="-11"/>
        </w:rPr>
        <w:t xml:space="preserve">、“原产地”是指该产品的实际生产加工地，而非品牌总公司所在地。 </w:t>
      </w:r>
    </w:p>
    <w:p w14:paraId="3D3922BD">
      <w:pPr>
        <w:pStyle w:val="8"/>
        <w:spacing w:before="141"/>
        <w:ind w:left="950"/>
      </w:pPr>
      <w:r>
        <w:t xml:space="preserve">4、开标一览表的总报价应为以上各分项价格之和。 </w:t>
      </w:r>
    </w:p>
    <w:p w14:paraId="3FC0844A">
      <w:pPr>
        <w:pStyle w:val="8"/>
        <w:rPr>
          <w:sz w:val="20"/>
        </w:rPr>
      </w:pPr>
    </w:p>
    <w:p w14:paraId="4A0B213D">
      <w:pPr>
        <w:pStyle w:val="8"/>
        <w:spacing w:before="6"/>
        <w:rPr>
          <w:sz w:val="14"/>
        </w:rPr>
      </w:pPr>
    </w:p>
    <w:p w14:paraId="2F7A92D8">
      <w:pPr>
        <w:spacing w:before="0"/>
        <w:ind w:left="2758" w:right="0" w:firstLine="0"/>
        <w:jc w:val="left"/>
        <w:rPr>
          <w:sz w:val="24"/>
        </w:rPr>
      </w:pPr>
      <w:r>
        <w:rPr>
          <w:sz w:val="21"/>
        </w:rPr>
        <w:t>（二）</w:t>
      </w:r>
      <w:r>
        <w:rPr>
          <w:sz w:val="24"/>
        </w:rPr>
        <w:t>供应商认为需要涉及的其他内容报价清单</w:t>
      </w:r>
    </w:p>
    <w:p w14:paraId="3A84E1A1">
      <w:pPr>
        <w:pStyle w:val="8"/>
        <w:rPr>
          <w:sz w:val="24"/>
        </w:rPr>
      </w:pPr>
    </w:p>
    <w:p w14:paraId="24DD285A">
      <w:pPr>
        <w:pStyle w:val="8"/>
        <w:spacing w:before="5"/>
        <w:rPr>
          <w:sz w:val="29"/>
        </w:rPr>
      </w:pPr>
    </w:p>
    <w:p w14:paraId="64F2ED90">
      <w:pPr>
        <w:pStyle w:val="8"/>
        <w:ind w:left="526"/>
      </w:pPr>
      <w:r>
        <w:t>供应商名称：（盖公章）</w:t>
      </w:r>
    </w:p>
    <w:p w14:paraId="33EFF3FD">
      <w:pPr>
        <w:pStyle w:val="8"/>
        <w:rPr>
          <w:sz w:val="20"/>
        </w:rPr>
      </w:pPr>
    </w:p>
    <w:p w14:paraId="2E2BB067">
      <w:pPr>
        <w:pStyle w:val="8"/>
        <w:rPr>
          <w:sz w:val="20"/>
        </w:rPr>
      </w:pPr>
    </w:p>
    <w:p w14:paraId="5C2CD49D">
      <w:pPr>
        <w:pStyle w:val="8"/>
        <w:rPr>
          <w:sz w:val="20"/>
        </w:rPr>
      </w:pPr>
    </w:p>
    <w:p w14:paraId="6EE2F31C">
      <w:pPr>
        <w:pStyle w:val="8"/>
        <w:rPr>
          <w:sz w:val="20"/>
        </w:rPr>
      </w:pPr>
    </w:p>
    <w:p w14:paraId="18985031">
      <w:pPr>
        <w:pStyle w:val="8"/>
        <w:rPr>
          <w:sz w:val="20"/>
        </w:rPr>
      </w:pPr>
    </w:p>
    <w:p w14:paraId="17D08A94">
      <w:pPr>
        <w:pStyle w:val="8"/>
        <w:rPr>
          <w:sz w:val="24"/>
        </w:rPr>
      </w:pPr>
    </w:p>
    <w:p w14:paraId="574C38CA">
      <w:pPr>
        <w:pStyle w:val="8"/>
        <w:tabs>
          <w:tab w:val="left" w:pos="629"/>
          <w:tab w:val="left" w:pos="1259"/>
        </w:tabs>
        <w:ind w:right="1243"/>
        <w:jc w:val="right"/>
      </w:pPr>
      <w:r>
        <w:t>年</w:t>
      </w:r>
      <w:r>
        <w:tab/>
      </w:r>
      <w:r>
        <w:t>月</w:t>
      </w:r>
      <w:r>
        <w:tab/>
      </w:r>
      <w:r>
        <w:t>日</w:t>
      </w:r>
    </w:p>
    <w:p w14:paraId="3D196FB1">
      <w:pPr>
        <w:spacing w:after="0"/>
        <w:jc w:val="right"/>
        <w:sectPr>
          <w:pgSz w:w="11910" w:h="16840"/>
          <w:pgMar w:top="1180" w:right="0" w:bottom="1180" w:left="720" w:header="879" w:footer="990" w:gutter="0"/>
          <w:cols w:space="720" w:num="1"/>
        </w:sectPr>
      </w:pPr>
    </w:p>
    <w:p w14:paraId="338E4070">
      <w:pPr>
        <w:pStyle w:val="8"/>
        <w:spacing w:before="9"/>
        <w:rPr>
          <w:sz w:val="11"/>
        </w:rPr>
      </w:pPr>
    </w:p>
    <w:p w14:paraId="5B9710F4">
      <w:pPr>
        <w:pStyle w:val="6"/>
        <w:ind w:left="714" w:leftChars="0" w:right="1293" w:rightChars="0"/>
        <w:outlineLvl w:val="9"/>
      </w:pPr>
      <w:r>
        <w:rPr>
          <w:spacing w:val="-18"/>
          <w:w w:val="95"/>
        </w:rPr>
        <w:t xml:space="preserve">格式 </w:t>
      </w:r>
      <w:r>
        <w:rPr>
          <w:w w:val="95"/>
        </w:rPr>
        <w:t>5</w:t>
      </w:r>
      <w:r>
        <w:rPr>
          <w:spacing w:val="9"/>
          <w:w w:val="95"/>
        </w:rPr>
        <w:t xml:space="preserve"> 技术规格</w:t>
      </w:r>
      <w:r>
        <w:rPr>
          <w:w w:val="99"/>
        </w:rPr>
        <w:t xml:space="preserve"> </w:t>
      </w:r>
    </w:p>
    <w:p w14:paraId="04B130B5">
      <w:pPr>
        <w:pStyle w:val="8"/>
        <w:rPr>
          <w:b/>
          <w:sz w:val="28"/>
        </w:rPr>
      </w:pPr>
    </w:p>
    <w:p w14:paraId="7508F83F">
      <w:pPr>
        <w:pStyle w:val="8"/>
        <w:spacing w:before="8"/>
        <w:rPr>
          <w:b/>
          <w:sz w:val="38"/>
        </w:rPr>
      </w:pPr>
    </w:p>
    <w:p w14:paraId="2AB9AA1C">
      <w:pPr>
        <w:pStyle w:val="8"/>
        <w:ind w:left="947"/>
      </w:pPr>
      <w:r>
        <w:t xml:space="preserve">1、对所投产品的整体描述（包括采用文字、表格等形式） </w:t>
      </w:r>
    </w:p>
    <w:p w14:paraId="0AF2BF4E">
      <w:pPr>
        <w:pStyle w:val="8"/>
        <w:spacing w:before="7"/>
        <w:rPr>
          <w:sz w:val="15"/>
        </w:rPr>
      </w:pPr>
    </w:p>
    <w:p w14:paraId="6EB5A9D6">
      <w:pPr>
        <w:pStyle w:val="8"/>
        <w:ind w:left="947"/>
      </w:pPr>
      <w:r>
        <w:t xml:space="preserve">2、所投产品采用的技术标准。 </w:t>
      </w:r>
    </w:p>
    <w:p w14:paraId="05BE5E79">
      <w:pPr>
        <w:pStyle w:val="8"/>
        <w:spacing w:before="7"/>
        <w:rPr>
          <w:sz w:val="15"/>
        </w:rPr>
      </w:pPr>
    </w:p>
    <w:p w14:paraId="0E7E7459">
      <w:pPr>
        <w:pStyle w:val="8"/>
        <w:ind w:left="947"/>
      </w:pPr>
      <w:r>
        <w:t xml:space="preserve">3、所投产品的性能特点（包括新技术、新工艺、新材料的应用等） </w:t>
      </w:r>
    </w:p>
    <w:p w14:paraId="76AE32AE">
      <w:pPr>
        <w:pStyle w:val="8"/>
        <w:spacing w:before="6"/>
        <w:rPr>
          <w:sz w:val="15"/>
        </w:rPr>
      </w:pPr>
    </w:p>
    <w:p w14:paraId="59A424F3">
      <w:pPr>
        <w:pStyle w:val="8"/>
        <w:spacing w:before="1"/>
        <w:ind w:left="947"/>
      </w:pPr>
      <w:r>
        <w:t xml:space="preserve">4、所投产品的外形尺寸图、成品的彩色图样等 </w:t>
      </w:r>
    </w:p>
    <w:p w14:paraId="642FE4BC">
      <w:pPr>
        <w:pStyle w:val="8"/>
        <w:spacing w:before="6"/>
        <w:rPr>
          <w:sz w:val="15"/>
        </w:rPr>
      </w:pPr>
    </w:p>
    <w:p w14:paraId="416C026E">
      <w:pPr>
        <w:pStyle w:val="8"/>
        <w:ind w:left="947"/>
      </w:pPr>
      <w:r>
        <w:t xml:space="preserve">5、所投产品的说明书等 </w:t>
      </w:r>
    </w:p>
    <w:p w14:paraId="5C604F8E">
      <w:pPr>
        <w:pStyle w:val="8"/>
        <w:spacing w:before="7"/>
        <w:rPr>
          <w:sz w:val="15"/>
        </w:rPr>
      </w:pPr>
    </w:p>
    <w:p w14:paraId="291F65D8">
      <w:pPr>
        <w:pStyle w:val="8"/>
        <w:ind w:left="947"/>
      </w:pPr>
      <w:r>
        <w:t xml:space="preserve">6、其它 </w:t>
      </w:r>
    </w:p>
    <w:p w14:paraId="7B1DBF13">
      <w:pPr>
        <w:spacing w:after="0"/>
        <w:sectPr>
          <w:headerReference r:id="rId23" w:type="default"/>
          <w:footerReference r:id="rId24" w:type="default"/>
          <w:pgSz w:w="11910" w:h="16840"/>
          <w:pgMar w:top="1180" w:right="0" w:bottom="1180" w:left="720" w:header="879" w:footer="990" w:gutter="0"/>
          <w:cols w:space="720" w:num="1"/>
        </w:sectPr>
      </w:pPr>
    </w:p>
    <w:p w14:paraId="00C572B9">
      <w:pPr>
        <w:pStyle w:val="8"/>
        <w:spacing w:before="1"/>
        <w:rPr>
          <w:sz w:val="25"/>
        </w:rPr>
      </w:pPr>
    </w:p>
    <w:p w14:paraId="5FF09C7D">
      <w:pPr>
        <w:pStyle w:val="6"/>
        <w:tabs>
          <w:tab w:val="left" w:pos="1053"/>
        </w:tabs>
        <w:spacing w:before="70"/>
        <w:ind w:left="0" w:leftChars="0" w:right="718" w:rightChars="0"/>
        <w:outlineLvl w:val="9"/>
      </w:pPr>
      <w:r>
        <w:rPr>
          <w:w w:val="95"/>
        </w:rPr>
        <w:t>格式</w:t>
      </w:r>
      <w:r>
        <w:rPr>
          <w:spacing w:val="-55"/>
          <w:w w:val="95"/>
        </w:rPr>
        <w:t xml:space="preserve"> </w:t>
      </w:r>
      <w:r>
        <w:rPr>
          <w:rFonts w:ascii="Times New Roman" w:eastAsia="Times New Roman"/>
          <w:w w:val="95"/>
        </w:rPr>
        <w:t>6</w:t>
      </w:r>
      <w:r>
        <w:rPr>
          <w:rFonts w:ascii="Times New Roman" w:eastAsia="Times New Roman"/>
          <w:w w:val="95"/>
        </w:rPr>
        <w:tab/>
      </w:r>
      <w:r>
        <w:t>交付进度</w:t>
      </w:r>
    </w:p>
    <w:p w14:paraId="008C29AF">
      <w:pPr>
        <w:pStyle w:val="8"/>
        <w:spacing w:before="9"/>
        <w:rPr>
          <w:b/>
          <w:sz w:val="34"/>
        </w:rPr>
      </w:pPr>
    </w:p>
    <w:p w14:paraId="763A3851">
      <w:pPr>
        <w:pStyle w:val="8"/>
        <w:spacing w:before="1"/>
        <w:ind w:left="714" w:right="1431"/>
        <w:jc w:val="center"/>
      </w:pPr>
      <w:r>
        <w:t>货物交付进度表</w:t>
      </w:r>
    </w:p>
    <w:p w14:paraId="27EDD140">
      <w:pPr>
        <w:pStyle w:val="8"/>
        <w:spacing w:before="10"/>
        <w:rPr>
          <w:sz w:val="26"/>
        </w:rPr>
      </w:pPr>
    </w:p>
    <w:tbl>
      <w:tblPr>
        <w:tblStyle w:val="12"/>
        <w:tblW w:w="0" w:type="auto"/>
        <w:tblInd w:w="65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630"/>
        <w:gridCol w:w="2520"/>
        <w:gridCol w:w="735"/>
        <w:gridCol w:w="736"/>
        <w:gridCol w:w="1500"/>
        <w:gridCol w:w="1530"/>
        <w:gridCol w:w="1530"/>
      </w:tblGrid>
      <w:tr w14:paraId="6F6D7B2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2" w:hRule="atLeast"/>
        </w:trPr>
        <w:tc>
          <w:tcPr>
            <w:tcW w:w="630" w:type="dxa"/>
            <w:tcBorders>
              <w:bottom w:val="single" w:color="000000" w:sz="4" w:space="0"/>
              <w:right w:val="single" w:color="000000" w:sz="4" w:space="0"/>
            </w:tcBorders>
          </w:tcPr>
          <w:p w14:paraId="74873309">
            <w:pPr>
              <w:pStyle w:val="17"/>
              <w:spacing w:before="161"/>
              <w:ind w:left="124"/>
              <w:rPr>
                <w:sz w:val="18"/>
              </w:rPr>
            </w:pPr>
            <w:r>
              <w:rPr>
                <w:sz w:val="18"/>
              </w:rPr>
              <w:t>序号</w:t>
            </w:r>
          </w:p>
        </w:tc>
        <w:tc>
          <w:tcPr>
            <w:tcW w:w="2520" w:type="dxa"/>
            <w:tcBorders>
              <w:left w:val="single" w:color="000000" w:sz="4" w:space="0"/>
              <w:bottom w:val="single" w:color="000000" w:sz="4" w:space="0"/>
              <w:right w:val="single" w:color="000000" w:sz="4" w:space="0"/>
            </w:tcBorders>
          </w:tcPr>
          <w:p w14:paraId="1DB7159C">
            <w:pPr>
              <w:pStyle w:val="17"/>
              <w:tabs>
                <w:tab w:val="left" w:pos="539"/>
              </w:tabs>
              <w:spacing w:before="161"/>
              <w:ind w:right="3"/>
              <w:jc w:val="center"/>
              <w:rPr>
                <w:sz w:val="18"/>
              </w:rPr>
            </w:pPr>
            <w:r>
              <w:rPr>
                <w:sz w:val="18"/>
              </w:rPr>
              <w:t>名</w:t>
            </w:r>
            <w:r>
              <w:rPr>
                <w:sz w:val="18"/>
              </w:rPr>
              <w:tab/>
            </w:r>
            <w:r>
              <w:rPr>
                <w:sz w:val="18"/>
              </w:rPr>
              <w:t>称</w:t>
            </w:r>
          </w:p>
        </w:tc>
        <w:tc>
          <w:tcPr>
            <w:tcW w:w="735" w:type="dxa"/>
            <w:tcBorders>
              <w:left w:val="single" w:color="000000" w:sz="4" w:space="0"/>
              <w:bottom w:val="single" w:color="000000" w:sz="4" w:space="0"/>
              <w:right w:val="single" w:color="000000" w:sz="4" w:space="0"/>
            </w:tcBorders>
          </w:tcPr>
          <w:p w14:paraId="363A791C">
            <w:pPr>
              <w:pStyle w:val="17"/>
              <w:spacing w:before="161"/>
              <w:ind w:left="181"/>
              <w:rPr>
                <w:sz w:val="18"/>
              </w:rPr>
            </w:pPr>
            <w:r>
              <w:rPr>
                <w:sz w:val="18"/>
              </w:rPr>
              <w:t>单位</w:t>
            </w:r>
          </w:p>
        </w:tc>
        <w:tc>
          <w:tcPr>
            <w:tcW w:w="736" w:type="dxa"/>
            <w:tcBorders>
              <w:left w:val="single" w:color="000000" w:sz="4" w:space="0"/>
              <w:bottom w:val="single" w:color="000000" w:sz="4" w:space="0"/>
              <w:right w:val="single" w:color="000000" w:sz="4" w:space="0"/>
            </w:tcBorders>
          </w:tcPr>
          <w:p w14:paraId="281246A9">
            <w:pPr>
              <w:pStyle w:val="17"/>
              <w:spacing w:before="161"/>
              <w:ind w:left="182"/>
              <w:rPr>
                <w:sz w:val="18"/>
              </w:rPr>
            </w:pPr>
            <w:r>
              <w:rPr>
                <w:sz w:val="18"/>
              </w:rPr>
              <w:t>数量</w:t>
            </w:r>
          </w:p>
        </w:tc>
        <w:tc>
          <w:tcPr>
            <w:tcW w:w="1500" w:type="dxa"/>
            <w:tcBorders>
              <w:left w:val="single" w:color="000000" w:sz="4" w:space="0"/>
              <w:bottom w:val="single" w:color="000000" w:sz="4" w:space="0"/>
              <w:right w:val="single" w:color="000000" w:sz="4" w:space="0"/>
            </w:tcBorders>
          </w:tcPr>
          <w:p w14:paraId="21F634D2">
            <w:pPr>
              <w:pStyle w:val="17"/>
              <w:spacing w:before="161"/>
              <w:ind w:left="543" w:right="546"/>
              <w:jc w:val="center"/>
              <w:rPr>
                <w:sz w:val="18"/>
              </w:rPr>
            </w:pPr>
            <w:r>
              <w:rPr>
                <w:sz w:val="18"/>
              </w:rPr>
              <w:t>日期</w:t>
            </w:r>
          </w:p>
        </w:tc>
        <w:tc>
          <w:tcPr>
            <w:tcW w:w="1530" w:type="dxa"/>
            <w:tcBorders>
              <w:left w:val="single" w:color="000000" w:sz="4" w:space="0"/>
              <w:bottom w:val="single" w:color="000000" w:sz="4" w:space="0"/>
              <w:right w:val="single" w:color="000000" w:sz="4" w:space="0"/>
            </w:tcBorders>
          </w:tcPr>
          <w:p w14:paraId="3861AAA0">
            <w:pPr>
              <w:pStyle w:val="17"/>
              <w:spacing w:before="161"/>
              <w:ind w:left="397"/>
              <w:rPr>
                <w:sz w:val="18"/>
              </w:rPr>
            </w:pPr>
            <w:r>
              <w:rPr>
                <w:sz w:val="18"/>
              </w:rPr>
              <w:t>交付地点</w:t>
            </w:r>
          </w:p>
        </w:tc>
        <w:tc>
          <w:tcPr>
            <w:tcW w:w="1530" w:type="dxa"/>
            <w:tcBorders>
              <w:left w:val="single" w:color="000000" w:sz="4" w:space="0"/>
              <w:bottom w:val="single" w:color="000000" w:sz="4" w:space="0"/>
            </w:tcBorders>
          </w:tcPr>
          <w:p w14:paraId="7E3D7F91">
            <w:pPr>
              <w:pStyle w:val="17"/>
              <w:spacing w:before="161"/>
              <w:ind w:left="488"/>
              <w:rPr>
                <w:sz w:val="18"/>
              </w:rPr>
            </w:pPr>
            <w:r>
              <w:rPr>
                <w:sz w:val="18"/>
              </w:rPr>
              <w:t>备 注</w:t>
            </w:r>
          </w:p>
        </w:tc>
      </w:tr>
      <w:tr w14:paraId="1A2A497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1" w:hRule="atLeast"/>
        </w:trPr>
        <w:tc>
          <w:tcPr>
            <w:tcW w:w="630" w:type="dxa"/>
            <w:tcBorders>
              <w:top w:val="single" w:color="000000" w:sz="4" w:space="0"/>
              <w:bottom w:val="single" w:color="000000" w:sz="4" w:space="0"/>
              <w:right w:val="single" w:color="000000" w:sz="4" w:space="0"/>
            </w:tcBorders>
          </w:tcPr>
          <w:p w14:paraId="66FFAA8D">
            <w:pPr>
              <w:pStyle w:val="17"/>
              <w:rPr>
                <w:rFonts w:ascii="Times New Roman"/>
                <w:sz w:val="18"/>
              </w:rPr>
            </w:pPr>
          </w:p>
        </w:tc>
        <w:tc>
          <w:tcPr>
            <w:tcW w:w="2520" w:type="dxa"/>
            <w:tcBorders>
              <w:top w:val="single" w:color="000000" w:sz="4" w:space="0"/>
              <w:left w:val="single" w:color="000000" w:sz="4" w:space="0"/>
              <w:bottom w:val="single" w:color="000000" w:sz="4" w:space="0"/>
              <w:right w:val="single" w:color="000000" w:sz="4" w:space="0"/>
            </w:tcBorders>
          </w:tcPr>
          <w:p w14:paraId="75FD75DB">
            <w:pPr>
              <w:pStyle w:val="17"/>
              <w:rPr>
                <w:rFonts w:ascii="Times New Roman"/>
                <w:sz w:val="18"/>
              </w:rPr>
            </w:pPr>
          </w:p>
        </w:tc>
        <w:tc>
          <w:tcPr>
            <w:tcW w:w="735" w:type="dxa"/>
            <w:tcBorders>
              <w:top w:val="single" w:color="000000" w:sz="4" w:space="0"/>
              <w:left w:val="single" w:color="000000" w:sz="4" w:space="0"/>
              <w:bottom w:val="single" w:color="000000" w:sz="4" w:space="0"/>
              <w:right w:val="single" w:color="000000" w:sz="4" w:space="0"/>
            </w:tcBorders>
          </w:tcPr>
          <w:p w14:paraId="397C0218">
            <w:pPr>
              <w:pStyle w:val="17"/>
              <w:rPr>
                <w:rFonts w:ascii="Times New Roman"/>
                <w:sz w:val="18"/>
              </w:rPr>
            </w:pPr>
          </w:p>
        </w:tc>
        <w:tc>
          <w:tcPr>
            <w:tcW w:w="736" w:type="dxa"/>
            <w:tcBorders>
              <w:top w:val="single" w:color="000000" w:sz="4" w:space="0"/>
              <w:left w:val="single" w:color="000000" w:sz="4" w:space="0"/>
              <w:bottom w:val="single" w:color="000000" w:sz="4" w:space="0"/>
              <w:right w:val="single" w:color="000000" w:sz="4" w:space="0"/>
            </w:tcBorders>
          </w:tcPr>
          <w:p w14:paraId="7917DB32">
            <w:pPr>
              <w:pStyle w:val="17"/>
              <w:rPr>
                <w:rFonts w:ascii="Times New Roman"/>
                <w:sz w:val="18"/>
              </w:rPr>
            </w:pPr>
          </w:p>
        </w:tc>
        <w:tc>
          <w:tcPr>
            <w:tcW w:w="1500" w:type="dxa"/>
            <w:tcBorders>
              <w:top w:val="single" w:color="000000" w:sz="4" w:space="0"/>
              <w:left w:val="single" w:color="000000" w:sz="4" w:space="0"/>
              <w:bottom w:val="single" w:color="000000" w:sz="4" w:space="0"/>
              <w:right w:val="single" w:color="000000" w:sz="4" w:space="0"/>
            </w:tcBorders>
          </w:tcPr>
          <w:p w14:paraId="3F3FE05B">
            <w:pPr>
              <w:pStyle w:val="17"/>
              <w:rPr>
                <w:rFonts w:ascii="Times New Roman"/>
                <w:sz w:val="18"/>
              </w:rPr>
            </w:pPr>
          </w:p>
        </w:tc>
        <w:tc>
          <w:tcPr>
            <w:tcW w:w="1530" w:type="dxa"/>
            <w:tcBorders>
              <w:top w:val="single" w:color="000000" w:sz="4" w:space="0"/>
              <w:left w:val="single" w:color="000000" w:sz="4" w:space="0"/>
              <w:bottom w:val="single" w:color="000000" w:sz="4" w:space="0"/>
              <w:right w:val="single" w:color="000000" w:sz="4" w:space="0"/>
            </w:tcBorders>
          </w:tcPr>
          <w:p w14:paraId="1B1CB660">
            <w:pPr>
              <w:pStyle w:val="17"/>
              <w:rPr>
                <w:rFonts w:ascii="Times New Roman"/>
                <w:sz w:val="18"/>
              </w:rPr>
            </w:pPr>
          </w:p>
        </w:tc>
        <w:tc>
          <w:tcPr>
            <w:tcW w:w="1530" w:type="dxa"/>
            <w:tcBorders>
              <w:top w:val="single" w:color="000000" w:sz="4" w:space="0"/>
              <w:left w:val="single" w:color="000000" w:sz="4" w:space="0"/>
              <w:bottom w:val="single" w:color="000000" w:sz="4" w:space="0"/>
            </w:tcBorders>
          </w:tcPr>
          <w:p w14:paraId="2D0ABB2F">
            <w:pPr>
              <w:pStyle w:val="17"/>
              <w:rPr>
                <w:rFonts w:ascii="Times New Roman"/>
                <w:sz w:val="18"/>
              </w:rPr>
            </w:pPr>
          </w:p>
        </w:tc>
      </w:tr>
      <w:tr w14:paraId="32955CB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2" w:hRule="atLeast"/>
        </w:trPr>
        <w:tc>
          <w:tcPr>
            <w:tcW w:w="630" w:type="dxa"/>
            <w:tcBorders>
              <w:top w:val="single" w:color="000000" w:sz="4" w:space="0"/>
              <w:right w:val="single" w:color="000000" w:sz="4" w:space="0"/>
            </w:tcBorders>
          </w:tcPr>
          <w:p w14:paraId="7377478C">
            <w:pPr>
              <w:pStyle w:val="17"/>
              <w:rPr>
                <w:rFonts w:ascii="Times New Roman"/>
                <w:sz w:val="18"/>
              </w:rPr>
            </w:pPr>
          </w:p>
        </w:tc>
        <w:tc>
          <w:tcPr>
            <w:tcW w:w="2520" w:type="dxa"/>
            <w:tcBorders>
              <w:top w:val="single" w:color="000000" w:sz="4" w:space="0"/>
              <w:left w:val="single" w:color="000000" w:sz="4" w:space="0"/>
              <w:right w:val="single" w:color="000000" w:sz="4" w:space="0"/>
            </w:tcBorders>
          </w:tcPr>
          <w:p w14:paraId="7E60D571">
            <w:pPr>
              <w:pStyle w:val="17"/>
              <w:rPr>
                <w:rFonts w:ascii="Times New Roman"/>
                <w:sz w:val="18"/>
              </w:rPr>
            </w:pPr>
          </w:p>
        </w:tc>
        <w:tc>
          <w:tcPr>
            <w:tcW w:w="735" w:type="dxa"/>
            <w:tcBorders>
              <w:top w:val="single" w:color="000000" w:sz="4" w:space="0"/>
              <w:left w:val="single" w:color="000000" w:sz="4" w:space="0"/>
              <w:right w:val="single" w:color="000000" w:sz="4" w:space="0"/>
            </w:tcBorders>
          </w:tcPr>
          <w:p w14:paraId="28E8219B">
            <w:pPr>
              <w:pStyle w:val="17"/>
              <w:rPr>
                <w:rFonts w:ascii="Times New Roman"/>
                <w:sz w:val="18"/>
              </w:rPr>
            </w:pPr>
          </w:p>
        </w:tc>
        <w:tc>
          <w:tcPr>
            <w:tcW w:w="736" w:type="dxa"/>
            <w:tcBorders>
              <w:top w:val="single" w:color="000000" w:sz="4" w:space="0"/>
              <w:left w:val="single" w:color="000000" w:sz="4" w:space="0"/>
              <w:right w:val="single" w:color="000000" w:sz="4" w:space="0"/>
            </w:tcBorders>
          </w:tcPr>
          <w:p w14:paraId="35E25866">
            <w:pPr>
              <w:pStyle w:val="17"/>
              <w:rPr>
                <w:rFonts w:ascii="Times New Roman"/>
                <w:sz w:val="18"/>
              </w:rPr>
            </w:pPr>
          </w:p>
        </w:tc>
        <w:tc>
          <w:tcPr>
            <w:tcW w:w="1500" w:type="dxa"/>
            <w:tcBorders>
              <w:top w:val="single" w:color="000000" w:sz="4" w:space="0"/>
              <w:left w:val="single" w:color="000000" w:sz="4" w:space="0"/>
              <w:right w:val="single" w:color="000000" w:sz="4" w:space="0"/>
            </w:tcBorders>
          </w:tcPr>
          <w:p w14:paraId="2119A160">
            <w:pPr>
              <w:pStyle w:val="17"/>
              <w:rPr>
                <w:rFonts w:ascii="Times New Roman"/>
                <w:sz w:val="18"/>
              </w:rPr>
            </w:pPr>
          </w:p>
        </w:tc>
        <w:tc>
          <w:tcPr>
            <w:tcW w:w="1530" w:type="dxa"/>
            <w:tcBorders>
              <w:top w:val="single" w:color="000000" w:sz="4" w:space="0"/>
              <w:left w:val="single" w:color="000000" w:sz="4" w:space="0"/>
              <w:right w:val="single" w:color="000000" w:sz="4" w:space="0"/>
            </w:tcBorders>
          </w:tcPr>
          <w:p w14:paraId="2111CC8B">
            <w:pPr>
              <w:pStyle w:val="17"/>
              <w:rPr>
                <w:rFonts w:ascii="Times New Roman"/>
                <w:sz w:val="18"/>
              </w:rPr>
            </w:pPr>
          </w:p>
        </w:tc>
        <w:tc>
          <w:tcPr>
            <w:tcW w:w="1530" w:type="dxa"/>
            <w:tcBorders>
              <w:top w:val="single" w:color="000000" w:sz="4" w:space="0"/>
              <w:left w:val="single" w:color="000000" w:sz="4" w:space="0"/>
            </w:tcBorders>
          </w:tcPr>
          <w:p w14:paraId="63FCDDEB">
            <w:pPr>
              <w:pStyle w:val="17"/>
              <w:rPr>
                <w:rFonts w:ascii="Times New Roman"/>
                <w:sz w:val="18"/>
              </w:rPr>
            </w:pPr>
          </w:p>
        </w:tc>
      </w:tr>
    </w:tbl>
    <w:p w14:paraId="5E6BEEFE">
      <w:pPr>
        <w:pStyle w:val="8"/>
        <w:rPr>
          <w:sz w:val="20"/>
        </w:rPr>
      </w:pPr>
    </w:p>
    <w:p w14:paraId="0DA1C355">
      <w:pPr>
        <w:pStyle w:val="8"/>
        <w:rPr>
          <w:sz w:val="20"/>
        </w:rPr>
      </w:pPr>
    </w:p>
    <w:p w14:paraId="3DE6FA55">
      <w:pPr>
        <w:pStyle w:val="8"/>
        <w:spacing w:before="142"/>
        <w:ind w:left="714" w:right="1431"/>
        <w:jc w:val="center"/>
      </w:pPr>
      <w:r>
        <w:t>安装调试进度表</w:t>
      </w:r>
    </w:p>
    <w:p w14:paraId="0A9F5116">
      <w:pPr>
        <w:pStyle w:val="8"/>
        <w:spacing w:before="10"/>
        <w:rPr>
          <w:sz w:val="26"/>
        </w:rPr>
      </w:pPr>
    </w:p>
    <w:tbl>
      <w:tblPr>
        <w:tblStyle w:val="12"/>
        <w:tblW w:w="0" w:type="auto"/>
        <w:tblInd w:w="65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630"/>
        <w:gridCol w:w="2520"/>
        <w:gridCol w:w="735"/>
        <w:gridCol w:w="736"/>
        <w:gridCol w:w="1500"/>
        <w:gridCol w:w="1851"/>
        <w:gridCol w:w="1210"/>
      </w:tblGrid>
      <w:tr w14:paraId="70EE77B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2" w:hRule="atLeast"/>
        </w:trPr>
        <w:tc>
          <w:tcPr>
            <w:tcW w:w="630" w:type="dxa"/>
            <w:tcBorders>
              <w:bottom w:val="single" w:color="000000" w:sz="4" w:space="0"/>
              <w:right w:val="single" w:color="000000" w:sz="4" w:space="0"/>
            </w:tcBorders>
          </w:tcPr>
          <w:p w14:paraId="40662FE3">
            <w:pPr>
              <w:pStyle w:val="17"/>
              <w:spacing w:before="161"/>
              <w:ind w:left="124"/>
              <w:rPr>
                <w:sz w:val="18"/>
              </w:rPr>
            </w:pPr>
            <w:r>
              <w:rPr>
                <w:sz w:val="18"/>
              </w:rPr>
              <w:t>序号</w:t>
            </w:r>
          </w:p>
        </w:tc>
        <w:tc>
          <w:tcPr>
            <w:tcW w:w="2520" w:type="dxa"/>
            <w:tcBorders>
              <w:left w:val="single" w:color="000000" w:sz="4" w:space="0"/>
              <w:bottom w:val="single" w:color="000000" w:sz="4" w:space="0"/>
              <w:right w:val="single" w:color="000000" w:sz="4" w:space="0"/>
            </w:tcBorders>
          </w:tcPr>
          <w:p w14:paraId="4FD3502A">
            <w:pPr>
              <w:pStyle w:val="17"/>
              <w:tabs>
                <w:tab w:val="left" w:pos="539"/>
              </w:tabs>
              <w:spacing w:before="161"/>
              <w:ind w:right="3"/>
              <w:jc w:val="center"/>
              <w:rPr>
                <w:sz w:val="18"/>
              </w:rPr>
            </w:pPr>
            <w:r>
              <w:rPr>
                <w:sz w:val="18"/>
              </w:rPr>
              <w:t>名</w:t>
            </w:r>
            <w:r>
              <w:rPr>
                <w:sz w:val="18"/>
              </w:rPr>
              <w:tab/>
            </w:r>
            <w:r>
              <w:rPr>
                <w:sz w:val="18"/>
              </w:rPr>
              <w:t>称</w:t>
            </w:r>
          </w:p>
        </w:tc>
        <w:tc>
          <w:tcPr>
            <w:tcW w:w="735" w:type="dxa"/>
            <w:tcBorders>
              <w:left w:val="single" w:color="000000" w:sz="4" w:space="0"/>
              <w:bottom w:val="single" w:color="000000" w:sz="4" w:space="0"/>
              <w:right w:val="single" w:color="000000" w:sz="4" w:space="0"/>
            </w:tcBorders>
          </w:tcPr>
          <w:p w14:paraId="5294AC75">
            <w:pPr>
              <w:pStyle w:val="17"/>
              <w:spacing w:before="161"/>
              <w:ind w:left="181"/>
              <w:rPr>
                <w:sz w:val="18"/>
              </w:rPr>
            </w:pPr>
            <w:r>
              <w:rPr>
                <w:sz w:val="18"/>
              </w:rPr>
              <w:t>单位</w:t>
            </w:r>
          </w:p>
        </w:tc>
        <w:tc>
          <w:tcPr>
            <w:tcW w:w="736" w:type="dxa"/>
            <w:tcBorders>
              <w:left w:val="single" w:color="000000" w:sz="4" w:space="0"/>
              <w:bottom w:val="single" w:color="000000" w:sz="4" w:space="0"/>
              <w:right w:val="single" w:color="000000" w:sz="4" w:space="0"/>
            </w:tcBorders>
          </w:tcPr>
          <w:p w14:paraId="12E7D6DB">
            <w:pPr>
              <w:pStyle w:val="17"/>
              <w:spacing w:before="161"/>
              <w:ind w:left="182"/>
              <w:rPr>
                <w:sz w:val="18"/>
              </w:rPr>
            </w:pPr>
            <w:r>
              <w:rPr>
                <w:sz w:val="18"/>
              </w:rPr>
              <w:t>数量</w:t>
            </w:r>
          </w:p>
        </w:tc>
        <w:tc>
          <w:tcPr>
            <w:tcW w:w="1500" w:type="dxa"/>
            <w:tcBorders>
              <w:left w:val="single" w:color="000000" w:sz="4" w:space="0"/>
              <w:bottom w:val="single" w:color="000000" w:sz="4" w:space="0"/>
              <w:right w:val="single" w:color="000000" w:sz="4" w:space="0"/>
            </w:tcBorders>
          </w:tcPr>
          <w:p w14:paraId="53498D41">
            <w:pPr>
              <w:pStyle w:val="17"/>
              <w:spacing w:before="161"/>
              <w:ind w:left="543" w:right="546"/>
              <w:jc w:val="center"/>
              <w:rPr>
                <w:sz w:val="18"/>
              </w:rPr>
            </w:pPr>
            <w:r>
              <w:rPr>
                <w:sz w:val="18"/>
              </w:rPr>
              <w:t>日期</w:t>
            </w:r>
          </w:p>
        </w:tc>
        <w:tc>
          <w:tcPr>
            <w:tcW w:w="1851" w:type="dxa"/>
            <w:tcBorders>
              <w:left w:val="single" w:color="000000" w:sz="4" w:space="0"/>
              <w:bottom w:val="single" w:color="000000" w:sz="4" w:space="0"/>
              <w:right w:val="single" w:color="000000" w:sz="4" w:space="0"/>
            </w:tcBorders>
          </w:tcPr>
          <w:p w14:paraId="72F32C43">
            <w:pPr>
              <w:pStyle w:val="17"/>
              <w:spacing w:before="161"/>
              <w:ind w:left="378"/>
              <w:rPr>
                <w:sz w:val="18"/>
              </w:rPr>
            </w:pPr>
            <w:r>
              <w:rPr>
                <w:sz w:val="18"/>
              </w:rPr>
              <w:t>安装调试地点</w:t>
            </w:r>
          </w:p>
        </w:tc>
        <w:tc>
          <w:tcPr>
            <w:tcW w:w="1210" w:type="dxa"/>
            <w:tcBorders>
              <w:left w:val="single" w:color="000000" w:sz="4" w:space="0"/>
              <w:bottom w:val="single" w:color="000000" w:sz="4" w:space="0"/>
            </w:tcBorders>
          </w:tcPr>
          <w:p w14:paraId="5DA9E012">
            <w:pPr>
              <w:pStyle w:val="17"/>
              <w:spacing w:before="161"/>
              <w:ind w:left="328"/>
              <w:rPr>
                <w:sz w:val="18"/>
              </w:rPr>
            </w:pPr>
            <w:r>
              <w:rPr>
                <w:sz w:val="18"/>
              </w:rPr>
              <w:t>备 注</w:t>
            </w:r>
          </w:p>
        </w:tc>
      </w:tr>
      <w:tr w14:paraId="735A1A2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2" w:hRule="atLeast"/>
        </w:trPr>
        <w:tc>
          <w:tcPr>
            <w:tcW w:w="630" w:type="dxa"/>
            <w:tcBorders>
              <w:top w:val="single" w:color="000000" w:sz="4" w:space="0"/>
              <w:bottom w:val="single" w:color="000000" w:sz="4" w:space="0"/>
              <w:right w:val="single" w:color="000000" w:sz="4" w:space="0"/>
            </w:tcBorders>
          </w:tcPr>
          <w:p w14:paraId="26BBBCFD">
            <w:pPr>
              <w:pStyle w:val="17"/>
              <w:rPr>
                <w:rFonts w:ascii="Times New Roman"/>
                <w:sz w:val="18"/>
              </w:rPr>
            </w:pPr>
          </w:p>
        </w:tc>
        <w:tc>
          <w:tcPr>
            <w:tcW w:w="2520" w:type="dxa"/>
            <w:tcBorders>
              <w:top w:val="single" w:color="000000" w:sz="4" w:space="0"/>
              <w:left w:val="single" w:color="000000" w:sz="4" w:space="0"/>
              <w:bottom w:val="single" w:color="000000" w:sz="4" w:space="0"/>
              <w:right w:val="single" w:color="000000" w:sz="4" w:space="0"/>
            </w:tcBorders>
          </w:tcPr>
          <w:p w14:paraId="5CBB080B">
            <w:pPr>
              <w:pStyle w:val="17"/>
              <w:rPr>
                <w:rFonts w:ascii="Times New Roman"/>
                <w:sz w:val="18"/>
              </w:rPr>
            </w:pPr>
          </w:p>
        </w:tc>
        <w:tc>
          <w:tcPr>
            <w:tcW w:w="735" w:type="dxa"/>
            <w:tcBorders>
              <w:top w:val="single" w:color="000000" w:sz="4" w:space="0"/>
              <w:left w:val="single" w:color="000000" w:sz="4" w:space="0"/>
              <w:bottom w:val="single" w:color="000000" w:sz="4" w:space="0"/>
              <w:right w:val="single" w:color="000000" w:sz="4" w:space="0"/>
            </w:tcBorders>
          </w:tcPr>
          <w:p w14:paraId="2EDF334E">
            <w:pPr>
              <w:pStyle w:val="17"/>
              <w:rPr>
                <w:rFonts w:ascii="Times New Roman"/>
                <w:sz w:val="18"/>
              </w:rPr>
            </w:pPr>
          </w:p>
        </w:tc>
        <w:tc>
          <w:tcPr>
            <w:tcW w:w="736" w:type="dxa"/>
            <w:tcBorders>
              <w:top w:val="single" w:color="000000" w:sz="4" w:space="0"/>
              <w:left w:val="single" w:color="000000" w:sz="4" w:space="0"/>
              <w:bottom w:val="single" w:color="000000" w:sz="4" w:space="0"/>
              <w:right w:val="single" w:color="000000" w:sz="4" w:space="0"/>
            </w:tcBorders>
          </w:tcPr>
          <w:p w14:paraId="297030AD">
            <w:pPr>
              <w:pStyle w:val="17"/>
              <w:rPr>
                <w:rFonts w:ascii="Times New Roman"/>
                <w:sz w:val="18"/>
              </w:rPr>
            </w:pPr>
          </w:p>
        </w:tc>
        <w:tc>
          <w:tcPr>
            <w:tcW w:w="1500" w:type="dxa"/>
            <w:tcBorders>
              <w:top w:val="single" w:color="000000" w:sz="4" w:space="0"/>
              <w:left w:val="single" w:color="000000" w:sz="4" w:space="0"/>
              <w:bottom w:val="single" w:color="000000" w:sz="4" w:space="0"/>
              <w:right w:val="single" w:color="000000" w:sz="4" w:space="0"/>
            </w:tcBorders>
          </w:tcPr>
          <w:p w14:paraId="60560EDF">
            <w:pPr>
              <w:pStyle w:val="17"/>
              <w:rPr>
                <w:rFonts w:ascii="Times New Roman"/>
                <w:sz w:val="18"/>
              </w:rPr>
            </w:pPr>
          </w:p>
        </w:tc>
        <w:tc>
          <w:tcPr>
            <w:tcW w:w="1851" w:type="dxa"/>
            <w:tcBorders>
              <w:top w:val="single" w:color="000000" w:sz="4" w:space="0"/>
              <w:left w:val="single" w:color="000000" w:sz="4" w:space="0"/>
              <w:bottom w:val="single" w:color="000000" w:sz="4" w:space="0"/>
              <w:right w:val="single" w:color="000000" w:sz="4" w:space="0"/>
            </w:tcBorders>
          </w:tcPr>
          <w:p w14:paraId="06A9F816">
            <w:pPr>
              <w:pStyle w:val="17"/>
              <w:rPr>
                <w:rFonts w:ascii="Times New Roman"/>
                <w:sz w:val="18"/>
              </w:rPr>
            </w:pPr>
          </w:p>
        </w:tc>
        <w:tc>
          <w:tcPr>
            <w:tcW w:w="1210" w:type="dxa"/>
            <w:tcBorders>
              <w:top w:val="single" w:color="000000" w:sz="4" w:space="0"/>
              <w:left w:val="single" w:color="000000" w:sz="4" w:space="0"/>
              <w:bottom w:val="single" w:color="000000" w:sz="4" w:space="0"/>
            </w:tcBorders>
          </w:tcPr>
          <w:p w14:paraId="09B197B0">
            <w:pPr>
              <w:pStyle w:val="17"/>
              <w:rPr>
                <w:rFonts w:ascii="Times New Roman"/>
                <w:sz w:val="18"/>
              </w:rPr>
            </w:pPr>
          </w:p>
        </w:tc>
      </w:tr>
      <w:tr w14:paraId="1CCBB95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2" w:hRule="atLeast"/>
        </w:trPr>
        <w:tc>
          <w:tcPr>
            <w:tcW w:w="630" w:type="dxa"/>
            <w:tcBorders>
              <w:top w:val="single" w:color="000000" w:sz="4" w:space="0"/>
              <w:right w:val="single" w:color="000000" w:sz="4" w:space="0"/>
            </w:tcBorders>
          </w:tcPr>
          <w:p w14:paraId="18AD07CD">
            <w:pPr>
              <w:pStyle w:val="17"/>
              <w:rPr>
                <w:rFonts w:ascii="Times New Roman"/>
                <w:sz w:val="18"/>
              </w:rPr>
            </w:pPr>
          </w:p>
        </w:tc>
        <w:tc>
          <w:tcPr>
            <w:tcW w:w="2520" w:type="dxa"/>
            <w:tcBorders>
              <w:top w:val="single" w:color="000000" w:sz="4" w:space="0"/>
              <w:left w:val="single" w:color="000000" w:sz="4" w:space="0"/>
              <w:right w:val="single" w:color="000000" w:sz="4" w:space="0"/>
            </w:tcBorders>
          </w:tcPr>
          <w:p w14:paraId="44BDE584">
            <w:pPr>
              <w:pStyle w:val="17"/>
              <w:rPr>
                <w:rFonts w:ascii="Times New Roman"/>
                <w:sz w:val="18"/>
              </w:rPr>
            </w:pPr>
          </w:p>
        </w:tc>
        <w:tc>
          <w:tcPr>
            <w:tcW w:w="735" w:type="dxa"/>
            <w:tcBorders>
              <w:top w:val="single" w:color="000000" w:sz="4" w:space="0"/>
              <w:left w:val="single" w:color="000000" w:sz="4" w:space="0"/>
              <w:right w:val="single" w:color="000000" w:sz="4" w:space="0"/>
            </w:tcBorders>
          </w:tcPr>
          <w:p w14:paraId="4857AEFD">
            <w:pPr>
              <w:pStyle w:val="17"/>
              <w:rPr>
                <w:rFonts w:ascii="Times New Roman"/>
                <w:sz w:val="18"/>
              </w:rPr>
            </w:pPr>
          </w:p>
        </w:tc>
        <w:tc>
          <w:tcPr>
            <w:tcW w:w="736" w:type="dxa"/>
            <w:tcBorders>
              <w:top w:val="single" w:color="000000" w:sz="4" w:space="0"/>
              <w:left w:val="single" w:color="000000" w:sz="4" w:space="0"/>
              <w:right w:val="single" w:color="000000" w:sz="4" w:space="0"/>
            </w:tcBorders>
          </w:tcPr>
          <w:p w14:paraId="40A9C7A1">
            <w:pPr>
              <w:pStyle w:val="17"/>
              <w:rPr>
                <w:rFonts w:ascii="Times New Roman"/>
                <w:sz w:val="18"/>
              </w:rPr>
            </w:pPr>
          </w:p>
        </w:tc>
        <w:tc>
          <w:tcPr>
            <w:tcW w:w="1500" w:type="dxa"/>
            <w:tcBorders>
              <w:top w:val="single" w:color="000000" w:sz="4" w:space="0"/>
              <w:left w:val="single" w:color="000000" w:sz="4" w:space="0"/>
              <w:right w:val="single" w:color="000000" w:sz="4" w:space="0"/>
            </w:tcBorders>
          </w:tcPr>
          <w:p w14:paraId="2959D857">
            <w:pPr>
              <w:pStyle w:val="17"/>
              <w:rPr>
                <w:rFonts w:ascii="Times New Roman"/>
                <w:sz w:val="18"/>
              </w:rPr>
            </w:pPr>
          </w:p>
        </w:tc>
        <w:tc>
          <w:tcPr>
            <w:tcW w:w="1851" w:type="dxa"/>
            <w:tcBorders>
              <w:top w:val="single" w:color="000000" w:sz="4" w:space="0"/>
              <w:left w:val="single" w:color="000000" w:sz="4" w:space="0"/>
              <w:right w:val="single" w:color="000000" w:sz="4" w:space="0"/>
            </w:tcBorders>
          </w:tcPr>
          <w:p w14:paraId="535B31B0">
            <w:pPr>
              <w:pStyle w:val="17"/>
              <w:rPr>
                <w:rFonts w:ascii="Times New Roman"/>
                <w:sz w:val="18"/>
              </w:rPr>
            </w:pPr>
          </w:p>
        </w:tc>
        <w:tc>
          <w:tcPr>
            <w:tcW w:w="1210" w:type="dxa"/>
            <w:tcBorders>
              <w:top w:val="single" w:color="000000" w:sz="4" w:space="0"/>
              <w:left w:val="single" w:color="000000" w:sz="4" w:space="0"/>
            </w:tcBorders>
          </w:tcPr>
          <w:p w14:paraId="13C4C5EF">
            <w:pPr>
              <w:pStyle w:val="17"/>
              <w:rPr>
                <w:rFonts w:ascii="Times New Roman"/>
                <w:sz w:val="18"/>
              </w:rPr>
            </w:pPr>
          </w:p>
        </w:tc>
      </w:tr>
    </w:tbl>
    <w:p w14:paraId="3237A30B">
      <w:pPr>
        <w:pStyle w:val="8"/>
        <w:rPr>
          <w:sz w:val="20"/>
        </w:rPr>
      </w:pPr>
    </w:p>
    <w:p w14:paraId="3CFAEC15">
      <w:pPr>
        <w:pStyle w:val="8"/>
        <w:rPr>
          <w:sz w:val="20"/>
        </w:rPr>
      </w:pPr>
    </w:p>
    <w:p w14:paraId="4D74843A">
      <w:pPr>
        <w:pStyle w:val="8"/>
        <w:rPr>
          <w:sz w:val="20"/>
        </w:rPr>
      </w:pPr>
    </w:p>
    <w:p w14:paraId="07E1D217">
      <w:pPr>
        <w:pStyle w:val="8"/>
        <w:spacing w:before="178"/>
        <w:ind w:left="526"/>
      </w:pPr>
      <w:r>
        <w:t>供应商名称：（盖公章）</w:t>
      </w:r>
    </w:p>
    <w:p w14:paraId="325138E0">
      <w:pPr>
        <w:pStyle w:val="8"/>
        <w:rPr>
          <w:sz w:val="20"/>
        </w:rPr>
      </w:pPr>
    </w:p>
    <w:p w14:paraId="4BB5E5FE">
      <w:pPr>
        <w:pStyle w:val="8"/>
        <w:rPr>
          <w:sz w:val="20"/>
        </w:rPr>
      </w:pPr>
    </w:p>
    <w:p w14:paraId="79A74F4C">
      <w:pPr>
        <w:pStyle w:val="8"/>
        <w:spacing w:before="5"/>
        <w:rPr>
          <w:sz w:val="27"/>
        </w:rPr>
      </w:pPr>
    </w:p>
    <w:p w14:paraId="461DA235">
      <w:pPr>
        <w:pStyle w:val="8"/>
        <w:tabs>
          <w:tab w:val="left" w:pos="629"/>
          <w:tab w:val="left" w:pos="1259"/>
        </w:tabs>
        <w:ind w:right="1243"/>
        <w:jc w:val="right"/>
      </w:pPr>
      <w:r>
        <w:t>年</w:t>
      </w:r>
      <w:r>
        <w:tab/>
      </w:r>
      <w:r>
        <w:t>月</w:t>
      </w:r>
      <w:r>
        <w:tab/>
      </w:r>
      <w:r>
        <w:t>日</w:t>
      </w:r>
    </w:p>
    <w:p w14:paraId="3042E23C">
      <w:pPr>
        <w:spacing w:after="0"/>
        <w:jc w:val="right"/>
        <w:sectPr>
          <w:headerReference r:id="rId25" w:type="default"/>
          <w:footerReference r:id="rId26" w:type="default"/>
          <w:pgSz w:w="11910" w:h="16840"/>
          <w:pgMar w:top="1180" w:right="0" w:bottom="1180" w:left="720" w:header="879" w:footer="990" w:gutter="0"/>
          <w:pgNumType w:start="1"/>
          <w:cols w:space="720" w:num="1"/>
        </w:sectPr>
      </w:pPr>
    </w:p>
    <w:p w14:paraId="4E184F6F">
      <w:pPr>
        <w:pStyle w:val="8"/>
        <w:spacing w:before="9"/>
        <w:rPr>
          <w:sz w:val="11"/>
        </w:rPr>
      </w:pPr>
    </w:p>
    <w:p w14:paraId="73AB00D3">
      <w:pPr>
        <w:pStyle w:val="6"/>
        <w:ind w:left="3440" w:leftChars="0" w:right="0" w:rightChars="0"/>
        <w:jc w:val="left"/>
        <w:outlineLvl w:val="9"/>
      </w:pPr>
      <w:r>
        <w:rPr>
          <w:spacing w:val="-15"/>
          <w:w w:val="95"/>
        </w:rPr>
        <w:t xml:space="preserve">格式 </w:t>
      </w:r>
      <w:r>
        <w:rPr>
          <w:w w:val="95"/>
        </w:rPr>
        <w:t>7</w:t>
      </w:r>
      <w:r>
        <w:rPr>
          <w:spacing w:val="6"/>
          <w:w w:val="95"/>
        </w:rPr>
        <w:t xml:space="preserve"> 售后服务和质量承诺</w:t>
      </w:r>
      <w:r>
        <w:rPr>
          <w:w w:val="99"/>
        </w:rPr>
        <w:t xml:space="preserve"> </w:t>
      </w:r>
    </w:p>
    <w:p w14:paraId="60A45CE8">
      <w:pPr>
        <w:pStyle w:val="8"/>
        <w:spacing w:before="8"/>
        <w:rPr>
          <w:b/>
          <w:sz w:val="30"/>
        </w:rPr>
      </w:pPr>
    </w:p>
    <w:p w14:paraId="0069F531">
      <w:pPr>
        <w:pStyle w:val="8"/>
        <w:ind w:left="526"/>
      </w:pPr>
      <w:r>
        <w:t xml:space="preserve"> </w:t>
      </w:r>
    </w:p>
    <w:p w14:paraId="2D0D69BD">
      <w:pPr>
        <w:pStyle w:val="8"/>
        <w:spacing w:before="140"/>
        <w:ind w:left="526"/>
      </w:pPr>
      <w:r>
        <w:t xml:space="preserve">1、售后服务部门机构及人员配备、技术力量情况 </w:t>
      </w:r>
    </w:p>
    <w:p w14:paraId="7B073499">
      <w:pPr>
        <w:pStyle w:val="8"/>
        <w:spacing w:before="140"/>
        <w:ind w:left="526"/>
      </w:pPr>
      <w:r>
        <w:t xml:space="preserve">2、所投产品的质量保证期 </w:t>
      </w:r>
    </w:p>
    <w:p w14:paraId="2DC565FA">
      <w:pPr>
        <w:pStyle w:val="8"/>
        <w:spacing w:before="139"/>
        <w:ind w:left="526"/>
      </w:pPr>
      <w:r>
        <w:t xml:space="preserve">3、故障维修响应时间 </w:t>
      </w:r>
    </w:p>
    <w:p w14:paraId="7C9B55B9">
      <w:pPr>
        <w:pStyle w:val="8"/>
        <w:spacing w:before="140"/>
        <w:ind w:left="526"/>
      </w:pPr>
      <w:r>
        <w:rPr>
          <w:spacing w:val="-1"/>
        </w:rPr>
        <w:t xml:space="preserve">4、技术服务计划 </w:t>
      </w:r>
    </w:p>
    <w:p w14:paraId="3AD3D4F1">
      <w:pPr>
        <w:pStyle w:val="8"/>
        <w:spacing w:before="139"/>
        <w:ind w:left="526"/>
      </w:pPr>
      <w:r>
        <w:rPr>
          <w:spacing w:val="-1"/>
        </w:rPr>
        <w:t xml:space="preserve">5、技术培训计划 </w:t>
      </w:r>
    </w:p>
    <w:p w14:paraId="7DE6DFD9">
      <w:pPr>
        <w:pStyle w:val="8"/>
        <w:spacing w:before="140"/>
        <w:ind w:left="526"/>
      </w:pPr>
      <w:r>
        <w:t xml:space="preserve">6、备/配件支持计划 </w:t>
      </w:r>
    </w:p>
    <w:p w14:paraId="2F550CE2">
      <w:pPr>
        <w:pStyle w:val="8"/>
        <w:spacing w:before="139"/>
        <w:ind w:left="526"/>
      </w:pPr>
      <w:r>
        <w:t xml:space="preserve">7、非保修期维修费用收取标准 </w:t>
      </w:r>
    </w:p>
    <w:p w14:paraId="2A7345D7">
      <w:pPr>
        <w:pStyle w:val="8"/>
        <w:spacing w:before="139"/>
        <w:ind w:left="526"/>
      </w:pPr>
      <w:r>
        <w:t xml:space="preserve">8、其它 </w:t>
      </w:r>
    </w:p>
    <w:p w14:paraId="61D91BC7">
      <w:pPr>
        <w:pStyle w:val="8"/>
        <w:spacing w:before="72"/>
        <w:ind w:left="526"/>
      </w:pPr>
      <w:r>
        <w:t xml:space="preserve"> </w:t>
      </w:r>
    </w:p>
    <w:p w14:paraId="5AD5B419">
      <w:pPr>
        <w:pStyle w:val="8"/>
        <w:spacing w:before="71"/>
        <w:ind w:left="526"/>
      </w:pPr>
      <w:r>
        <w:t xml:space="preserve"> </w:t>
      </w:r>
    </w:p>
    <w:p w14:paraId="463926CA">
      <w:pPr>
        <w:spacing w:after="0"/>
        <w:sectPr>
          <w:pgSz w:w="11910" w:h="16840"/>
          <w:pgMar w:top="1180" w:right="0" w:bottom="1180" w:left="720" w:header="879" w:footer="990" w:gutter="0"/>
          <w:cols w:space="720" w:num="1"/>
        </w:sectPr>
      </w:pPr>
    </w:p>
    <w:p w14:paraId="4AFB0AD9">
      <w:pPr>
        <w:pStyle w:val="8"/>
        <w:rPr>
          <w:sz w:val="20"/>
        </w:rPr>
      </w:pPr>
    </w:p>
    <w:p w14:paraId="477C8D63">
      <w:pPr>
        <w:pStyle w:val="8"/>
        <w:rPr>
          <w:sz w:val="20"/>
        </w:rPr>
      </w:pPr>
    </w:p>
    <w:p w14:paraId="375A27BD">
      <w:pPr>
        <w:pStyle w:val="8"/>
        <w:spacing w:before="4"/>
        <w:rPr>
          <w:sz w:val="16"/>
        </w:rPr>
      </w:pPr>
    </w:p>
    <w:p w14:paraId="0DCAF8C9">
      <w:pPr>
        <w:pStyle w:val="6"/>
        <w:ind w:left="3721" w:leftChars="0" w:right="0" w:rightChars="0"/>
        <w:jc w:val="left"/>
        <w:outlineLvl w:val="9"/>
      </w:pPr>
      <w:r>
        <w:rPr>
          <w:spacing w:val="-16"/>
          <w:w w:val="95"/>
        </w:rPr>
        <w:t xml:space="preserve">格式 </w:t>
      </w:r>
      <w:r>
        <w:rPr>
          <w:w w:val="95"/>
        </w:rPr>
        <w:t>8</w:t>
      </w:r>
      <w:r>
        <w:rPr>
          <w:spacing w:val="7"/>
          <w:w w:val="95"/>
        </w:rPr>
        <w:t xml:space="preserve"> 供应商资格声明</w:t>
      </w:r>
      <w:r>
        <w:rPr>
          <w:w w:val="99"/>
        </w:rPr>
        <w:t xml:space="preserve"> </w:t>
      </w:r>
    </w:p>
    <w:p w14:paraId="5183491E">
      <w:pPr>
        <w:pStyle w:val="8"/>
        <w:rPr>
          <w:b/>
          <w:sz w:val="28"/>
        </w:rPr>
      </w:pPr>
    </w:p>
    <w:p w14:paraId="1D5290CF">
      <w:pPr>
        <w:pStyle w:val="8"/>
        <w:spacing w:before="3"/>
        <w:rPr>
          <w:b/>
          <w:sz w:val="26"/>
        </w:rPr>
      </w:pPr>
    </w:p>
    <w:p w14:paraId="08827954">
      <w:pPr>
        <w:pStyle w:val="8"/>
        <w:ind w:left="526"/>
      </w:pPr>
      <w:r>
        <w:t xml:space="preserve">1、供应商资格声明 </w:t>
      </w:r>
    </w:p>
    <w:p w14:paraId="77A00AE2">
      <w:pPr>
        <w:pStyle w:val="8"/>
        <w:spacing w:before="141" w:line="364" w:lineRule="auto"/>
        <w:ind w:left="526" w:right="1256"/>
      </w:pPr>
      <w:r>
        <w:t xml:space="preserve">2、供应商基本情况简介，包括企业实力、人员情况、财务状况、资质情况等（请参考供应商须知评审信息的表格内容的要求提供相应的证书、证明等资料） </w:t>
      </w:r>
    </w:p>
    <w:p w14:paraId="3838A03D">
      <w:pPr>
        <w:pStyle w:val="8"/>
        <w:spacing w:line="267" w:lineRule="exact"/>
        <w:ind w:left="526"/>
      </w:pPr>
      <w:r>
        <w:rPr>
          <w:spacing w:val="-1"/>
        </w:rPr>
        <w:t xml:space="preserve">3、符合政府采购政策的证明材料 </w:t>
      </w:r>
    </w:p>
    <w:p w14:paraId="400CE008">
      <w:pPr>
        <w:pStyle w:val="16"/>
        <w:numPr>
          <w:ilvl w:val="0"/>
          <w:numId w:val="27"/>
        </w:numPr>
        <w:tabs>
          <w:tab w:val="left" w:pos="1054"/>
        </w:tabs>
        <w:spacing w:before="140" w:after="0" w:line="240" w:lineRule="auto"/>
        <w:ind w:left="1053" w:right="0" w:hanging="528"/>
        <w:jc w:val="left"/>
        <w:rPr>
          <w:sz w:val="21"/>
        </w:rPr>
      </w:pPr>
      <w:r>
        <w:rPr>
          <w:spacing w:val="-1"/>
          <w:sz w:val="21"/>
        </w:rPr>
        <w:t xml:space="preserve">中小企业声明函 </w:t>
      </w:r>
    </w:p>
    <w:p w14:paraId="555C9C1C">
      <w:pPr>
        <w:pStyle w:val="16"/>
        <w:numPr>
          <w:ilvl w:val="0"/>
          <w:numId w:val="27"/>
        </w:numPr>
        <w:tabs>
          <w:tab w:val="left" w:pos="1054"/>
        </w:tabs>
        <w:spacing w:before="139" w:after="0" w:line="240" w:lineRule="auto"/>
        <w:ind w:left="1053" w:right="0" w:hanging="528"/>
        <w:jc w:val="left"/>
        <w:rPr>
          <w:sz w:val="21"/>
        </w:rPr>
      </w:pPr>
      <w:r>
        <w:rPr>
          <w:spacing w:val="-1"/>
          <w:sz w:val="21"/>
        </w:rPr>
        <w:t xml:space="preserve">监狱企业证明文件 </w:t>
      </w:r>
    </w:p>
    <w:p w14:paraId="36691332">
      <w:pPr>
        <w:pStyle w:val="16"/>
        <w:numPr>
          <w:ilvl w:val="0"/>
          <w:numId w:val="27"/>
        </w:numPr>
        <w:tabs>
          <w:tab w:val="left" w:pos="1054"/>
        </w:tabs>
        <w:spacing w:before="140" w:after="0" w:line="240" w:lineRule="auto"/>
        <w:ind w:left="1053" w:right="0" w:hanging="528"/>
        <w:jc w:val="left"/>
        <w:rPr>
          <w:sz w:val="21"/>
        </w:rPr>
      </w:pPr>
      <w:r>
        <w:rPr>
          <w:spacing w:val="-1"/>
          <w:sz w:val="21"/>
        </w:rPr>
        <w:t xml:space="preserve">残疾人福利性单位声明函 </w:t>
      </w:r>
    </w:p>
    <w:p w14:paraId="1CBEC4AE">
      <w:pPr>
        <w:pStyle w:val="16"/>
        <w:numPr>
          <w:ilvl w:val="0"/>
          <w:numId w:val="27"/>
        </w:numPr>
        <w:tabs>
          <w:tab w:val="left" w:pos="1054"/>
        </w:tabs>
        <w:spacing w:before="139" w:after="0" w:line="364" w:lineRule="auto"/>
        <w:ind w:left="526" w:right="5511" w:firstLine="0"/>
        <w:jc w:val="left"/>
        <w:rPr>
          <w:sz w:val="21"/>
        </w:rPr>
      </w:pPr>
      <w:r>
        <w:rPr>
          <w:spacing w:val="-16"/>
          <w:sz w:val="21"/>
        </w:rPr>
        <w:t>“节能产品”、“环境标志产品”相关证明材料文件</w:t>
      </w:r>
      <w:r>
        <w:rPr>
          <w:sz w:val="21"/>
        </w:rPr>
        <w:t xml:space="preserve">4、供应商认为有必要提供的其它文件 </w:t>
      </w:r>
    </w:p>
    <w:p w14:paraId="0398AE02">
      <w:pPr>
        <w:pStyle w:val="8"/>
        <w:rPr>
          <w:sz w:val="20"/>
        </w:rPr>
      </w:pPr>
    </w:p>
    <w:p w14:paraId="5195802B">
      <w:pPr>
        <w:spacing w:before="152"/>
        <w:ind w:left="526" w:right="0" w:firstLine="0"/>
        <w:jc w:val="left"/>
        <w:rPr>
          <w:rFonts w:hint="eastAsia" w:ascii="楷体" w:eastAsia="楷体"/>
          <w:b/>
          <w:sz w:val="24"/>
        </w:rPr>
      </w:pPr>
      <w:r>
        <w:rPr>
          <w:rFonts w:hint="eastAsia" w:ascii="楷体" w:eastAsia="楷体"/>
          <w:b/>
          <w:w w:val="95"/>
          <w:sz w:val="24"/>
        </w:rPr>
        <w:t>注：供应商提供的以上资料若为复印件或扫描件需加盖公章</w:t>
      </w:r>
    </w:p>
    <w:p w14:paraId="3453D45F">
      <w:pPr>
        <w:spacing w:after="0"/>
        <w:jc w:val="left"/>
        <w:rPr>
          <w:rFonts w:hint="eastAsia" w:ascii="楷体" w:eastAsia="楷体"/>
          <w:sz w:val="24"/>
        </w:rPr>
        <w:sectPr>
          <w:pgSz w:w="11910" w:h="16840"/>
          <w:pgMar w:top="1180" w:right="0" w:bottom="1180" w:left="720" w:header="879" w:footer="990" w:gutter="0"/>
          <w:cols w:space="720" w:num="1"/>
        </w:sectPr>
      </w:pPr>
    </w:p>
    <w:p w14:paraId="4DB10502">
      <w:pPr>
        <w:pStyle w:val="8"/>
        <w:rPr>
          <w:rFonts w:ascii="楷体"/>
          <w:b/>
          <w:sz w:val="20"/>
        </w:rPr>
      </w:pPr>
    </w:p>
    <w:p w14:paraId="7D9F3585">
      <w:pPr>
        <w:pStyle w:val="8"/>
        <w:spacing w:before="4"/>
        <w:rPr>
          <w:rFonts w:ascii="楷体"/>
          <w:b/>
          <w:sz w:val="24"/>
        </w:rPr>
      </w:pPr>
    </w:p>
    <w:p w14:paraId="044CAF76">
      <w:pPr>
        <w:pStyle w:val="6"/>
        <w:ind w:left="711" w:leftChars="0" w:right="1434" w:rightChars="0"/>
        <w:outlineLvl w:val="9"/>
      </w:pPr>
      <w:r>
        <w:rPr>
          <w:w w:val="95"/>
        </w:rPr>
        <w:t>供应商资格声明</w:t>
      </w:r>
    </w:p>
    <w:p w14:paraId="2BE75992">
      <w:pPr>
        <w:pStyle w:val="8"/>
        <w:spacing w:before="133"/>
        <w:ind w:left="526"/>
      </w:pPr>
      <w:r>
        <w:t xml:space="preserve"> </w:t>
      </w:r>
    </w:p>
    <w:p w14:paraId="5E565142">
      <w:pPr>
        <w:pStyle w:val="8"/>
        <w:spacing w:before="73"/>
        <w:ind w:left="526"/>
      </w:pPr>
      <w:r>
        <w:t xml:space="preserve">1、名称及其它情况： </w:t>
      </w:r>
    </w:p>
    <w:p w14:paraId="34733ED2">
      <w:pPr>
        <w:pStyle w:val="8"/>
        <w:tabs>
          <w:tab w:val="left" w:pos="5508"/>
        </w:tabs>
        <w:spacing w:before="138"/>
        <w:ind w:left="947"/>
        <w:rPr>
          <w:rFonts w:ascii="Times New Roman" w:hAnsi="Times New Roman" w:eastAsia="Times New Roman"/>
        </w:rPr>
      </w:pPr>
      <w:r>
        <w:t>⑴、名称：</w:t>
      </w:r>
      <w:r>
        <w:rPr>
          <w:rFonts w:ascii="Times New Roman" w:hAnsi="Times New Roman" w:eastAsia="Times New Roman"/>
          <w:u w:val="single"/>
        </w:rPr>
        <w:t xml:space="preserve"> </w:t>
      </w:r>
      <w:r>
        <w:rPr>
          <w:rFonts w:ascii="Times New Roman" w:hAnsi="Times New Roman" w:eastAsia="Times New Roman"/>
          <w:u w:val="single"/>
        </w:rPr>
        <w:tab/>
      </w:r>
    </w:p>
    <w:p w14:paraId="6D122960">
      <w:pPr>
        <w:pStyle w:val="8"/>
        <w:tabs>
          <w:tab w:val="left" w:pos="6366"/>
        </w:tabs>
        <w:spacing w:before="141"/>
        <w:ind w:left="947"/>
        <w:rPr>
          <w:rFonts w:ascii="Times New Roman" w:hAnsi="Times New Roman" w:eastAsia="Times New Roman"/>
        </w:rPr>
      </w:pPr>
      <w:r>
        <w:t>⑵、地址：</w:t>
      </w:r>
      <w:r>
        <w:rPr>
          <w:rFonts w:ascii="Times New Roman" w:hAnsi="Times New Roman" w:eastAsia="Times New Roman"/>
          <w:u w:val="thick"/>
        </w:rPr>
        <w:t xml:space="preserve"> </w:t>
      </w:r>
      <w:r>
        <w:rPr>
          <w:rFonts w:ascii="Times New Roman" w:hAnsi="Times New Roman" w:eastAsia="Times New Roman"/>
          <w:u w:val="thick"/>
        </w:rPr>
        <w:tab/>
      </w:r>
    </w:p>
    <w:p w14:paraId="55C70AEF">
      <w:pPr>
        <w:pStyle w:val="8"/>
        <w:tabs>
          <w:tab w:val="left" w:pos="6315"/>
        </w:tabs>
        <w:spacing w:before="139"/>
        <w:ind w:left="947"/>
        <w:rPr>
          <w:rFonts w:ascii="Times New Roman" w:hAnsi="Times New Roman" w:eastAsia="Times New Roman"/>
        </w:rPr>
      </w:pPr>
      <w:r>
        <w:t>⑶、成立和</w:t>
      </w:r>
      <w:r>
        <w:rPr>
          <w:rFonts w:ascii="Times New Roman" w:hAnsi="Times New Roman" w:eastAsia="Times New Roman"/>
        </w:rPr>
        <w:t>/</w:t>
      </w:r>
      <w:r>
        <w:t>或注册日期：</w:t>
      </w:r>
      <w:r>
        <w:rPr>
          <w:rFonts w:ascii="Times New Roman" w:hAnsi="Times New Roman" w:eastAsia="Times New Roman"/>
          <w:u w:val="thick"/>
        </w:rPr>
        <w:t xml:space="preserve"> </w:t>
      </w:r>
      <w:r>
        <w:rPr>
          <w:rFonts w:ascii="Times New Roman" w:hAnsi="Times New Roman" w:eastAsia="Times New Roman"/>
          <w:u w:val="thick"/>
        </w:rPr>
        <w:tab/>
      </w:r>
    </w:p>
    <w:p w14:paraId="2E1CC704">
      <w:pPr>
        <w:pStyle w:val="16"/>
        <w:numPr>
          <w:ilvl w:val="1"/>
          <w:numId w:val="27"/>
        </w:numPr>
        <w:tabs>
          <w:tab w:val="left" w:pos="1194"/>
          <w:tab w:val="left" w:pos="6399"/>
        </w:tabs>
        <w:spacing w:before="140" w:after="0" w:line="240" w:lineRule="auto"/>
        <w:ind w:left="1193" w:right="0" w:hanging="247"/>
        <w:jc w:val="left"/>
        <w:rPr>
          <w:rFonts w:ascii="Times New Roman" w:eastAsia="Times New Roman"/>
          <w:sz w:val="21"/>
        </w:rPr>
      </w:pPr>
      <w:r>
        <w:rPr>
          <w:sz w:val="21"/>
        </w:rPr>
        <w:t>、企业性质：</w:t>
      </w:r>
      <w:r>
        <w:rPr>
          <w:rFonts w:ascii="Times New Roman" w:eastAsia="Times New Roman"/>
          <w:sz w:val="21"/>
          <w:u w:val="thick"/>
        </w:rPr>
        <w:t xml:space="preserve"> </w:t>
      </w:r>
      <w:r>
        <w:rPr>
          <w:rFonts w:ascii="Times New Roman" w:eastAsia="Times New Roman"/>
          <w:sz w:val="21"/>
          <w:u w:val="thick"/>
        </w:rPr>
        <w:tab/>
      </w:r>
    </w:p>
    <w:p w14:paraId="2F57DBC4">
      <w:pPr>
        <w:pStyle w:val="8"/>
        <w:spacing w:before="139"/>
        <w:ind w:left="526"/>
      </w:pPr>
      <w:r>
        <w:t xml:space="preserve">2、近三年主要客户的名称和地址： </w:t>
      </w:r>
    </w:p>
    <w:p w14:paraId="4E026026">
      <w:pPr>
        <w:pStyle w:val="8"/>
        <w:spacing w:before="139"/>
        <w:ind w:left="1517"/>
      </w:pPr>
      <w:r>
        <w:t xml:space="preserve">名称和地址                            项目名称 </w:t>
      </w:r>
    </w:p>
    <w:p w14:paraId="22B24E36">
      <w:pPr>
        <w:pStyle w:val="7"/>
        <w:spacing w:before="140"/>
        <w:ind w:left="526" w:leftChars="0" w:right="0" w:rightChars="0"/>
        <w:outlineLvl w:val="9"/>
        <w:rPr>
          <w:b w:val="0"/>
        </w:rPr>
      </w:pPr>
      <w:r>
        <w:rPr>
          <w:b w:val="0"/>
        </w:rPr>
        <w:t xml:space="preserve">      </w:t>
      </w:r>
      <w:r>
        <w:rPr>
          <w:b w:val="0"/>
          <w:u w:val="single"/>
        </w:rPr>
        <w:t xml:space="preserve"> </w:t>
      </w:r>
      <w:r>
        <w:rPr>
          <w:b w:val="0"/>
          <w:spacing w:val="-1"/>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rPr>
        <w:t xml:space="preserve">       </w:t>
      </w:r>
      <w:r>
        <w:rPr>
          <w:spacing w:val="-1"/>
          <w:w w:val="99"/>
        </w:rPr>
        <w:t xml:space="preserve"> </w:t>
      </w:r>
      <w:r>
        <w:rPr>
          <w:w w:val="99"/>
        </w:rPr>
        <w:t xml:space="preserve"> </w:t>
      </w:r>
      <w:r>
        <w:rPr>
          <w:spacing w:val="-1"/>
          <w:w w:val="99"/>
        </w:rPr>
        <w:t xml:space="preserve"> </w:t>
      </w:r>
      <w:r>
        <w:rPr>
          <w:w w:val="99"/>
        </w:rPr>
        <w:t xml:space="preserve">      </w:t>
      </w:r>
      <w:r>
        <w:rPr>
          <w:spacing w:val="1"/>
          <w:w w:val="99"/>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b w:val="0"/>
        </w:rPr>
        <w:t xml:space="preserve"> </w:t>
      </w:r>
    </w:p>
    <w:p w14:paraId="6D2ACDF2">
      <w:pPr>
        <w:spacing w:before="139"/>
        <w:ind w:left="526" w:right="0" w:firstLine="0"/>
        <w:jc w:val="left"/>
        <w:rPr>
          <w:b/>
          <w:sz w:val="21"/>
        </w:rPr>
      </w:pPr>
      <w:r>
        <w:rPr>
          <w:sz w:val="21"/>
        </w:rPr>
        <w:t xml:space="preserve">  </w:t>
      </w:r>
      <w:r>
        <w:rPr>
          <w:spacing w:val="-1"/>
          <w:sz w:val="21"/>
        </w:rPr>
        <w:t xml:space="preserve"> </w:t>
      </w:r>
      <w:r>
        <w:rPr>
          <w:b/>
          <w:w w:val="99"/>
          <w:sz w:val="21"/>
        </w:rPr>
        <w:t xml:space="preserve">  </w:t>
      </w:r>
      <w:r>
        <w:rPr>
          <w:b/>
          <w:spacing w:val="1"/>
          <w:w w:val="99"/>
          <w:sz w:val="21"/>
        </w:rPr>
        <w:t xml:space="preserve"> </w:t>
      </w:r>
      <w:r>
        <w:rPr>
          <w:spacing w:val="-1"/>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w w:val="99"/>
          <w:sz w:val="21"/>
        </w:rPr>
        <w:t xml:space="preserve"> </w:t>
      </w:r>
    </w:p>
    <w:p w14:paraId="30853176">
      <w:pPr>
        <w:spacing w:before="140" w:line="364" w:lineRule="auto"/>
        <w:ind w:left="526" w:right="0" w:firstLine="0"/>
        <w:jc w:val="left"/>
        <w:rPr>
          <w:sz w:val="21"/>
        </w:rPr>
      </w:pPr>
      <w:r>
        <w:rPr>
          <w:sz w:val="21"/>
        </w:rPr>
        <w:t xml:space="preserve">      </w:t>
      </w:r>
      <w:r>
        <w:rPr>
          <w:sz w:val="21"/>
          <w:u w:val="single"/>
        </w:rPr>
        <w:t xml:space="preserve"> </w:t>
      </w:r>
      <w:r>
        <w:rPr>
          <w:spacing w:val="-1"/>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sz w:val="21"/>
        </w:rPr>
        <w:t xml:space="preserve"> 3</w:t>
      </w:r>
      <w:r>
        <w:rPr>
          <w:spacing w:val="-1"/>
          <w:sz w:val="21"/>
        </w:rPr>
        <w:t xml:space="preserve">、近三年的营业额： </w:t>
      </w:r>
    </w:p>
    <w:p w14:paraId="095C3E46">
      <w:pPr>
        <w:pStyle w:val="8"/>
        <w:spacing w:line="268" w:lineRule="exact"/>
        <w:ind w:left="947"/>
      </w:pPr>
      <w:r>
        <w:rPr>
          <w:spacing w:val="19"/>
        </w:rPr>
        <w:t xml:space="preserve">年份                国内          国外                 总额 </w:t>
      </w:r>
    </w:p>
    <w:p w14:paraId="29BFD489">
      <w:pPr>
        <w:pStyle w:val="7"/>
        <w:spacing w:before="139"/>
        <w:ind w:left="526" w:leftChars="0" w:right="0" w:rightChars="0"/>
        <w:outlineLvl w:val="9"/>
        <w:rPr>
          <w:b w:val="0"/>
        </w:rPr>
      </w:pPr>
      <w:r>
        <w:rPr>
          <w:b w:val="0"/>
          <w:u w:val="single"/>
        </w:rPr>
        <w:t xml:space="preserve"> </w:t>
      </w:r>
      <w:r>
        <w:rPr>
          <w:b w:val="0"/>
          <w:spacing w:val="-1"/>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rPr>
        <w:t xml:space="preserve">   </w:t>
      </w:r>
      <w:r>
        <w:rPr>
          <w:spacing w:val="1"/>
          <w:w w:val="99"/>
        </w:rPr>
        <w:t xml:space="preserve"> </w:t>
      </w:r>
      <w:r>
        <w:rPr>
          <w:w w:val="99"/>
        </w:rPr>
        <w:t xml:space="preserve"> </w:t>
      </w:r>
      <w:r>
        <w:rPr>
          <w:spacing w:val="1"/>
          <w:w w:val="99"/>
        </w:rPr>
        <w:t xml:space="preserve"> </w:t>
      </w:r>
      <w:r>
        <w:rPr>
          <w:w w:val="99"/>
        </w:rPr>
        <w:t xml:space="preserve"> </w:t>
      </w:r>
      <w:r>
        <w:rPr>
          <w:spacing w:val="1"/>
          <w:w w:val="99"/>
        </w:rPr>
        <w:t xml:space="preserve"> </w:t>
      </w:r>
      <w:r>
        <w:rPr>
          <w:w w:val="99"/>
        </w:rPr>
        <w:t xml:space="preserve">  </w:t>
      </w:r>
      <w:r>
        <w:rPr>
          <w:spacing w:val="1"/>
          <w:w w:val="99"/>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rPr>
        <w:t xml:space="preserve"> </w:t>
      </w:r>
      <w:r>
        <w:rPr>
          <w:spacing w:val="1"/>
          <w:w w:val="99"/>
        </w:rPr>
        <w:t xml:space="preserve"> </w:t>
      </w:r>
      <w:r>
        <w:rPr>
          <w:w w:val="99"/>
        </w:rPr>
        <w:t xml:space="preserve"> </w:t>
      </w:r>
      <w:r>
        <w:rPr>
          <w:spacing w:val="1"/>
          <w:w w:val="99"/>
        </w:rPr>
        <w:t xml:space="preserve"> </w:t>
      </w:r>
      <w:r>
        <w:rPr>
          <w:w w:val="99"/>
        </w:rPr>
        <w:t xml:space="preserve"> </w:t>
      </w:r>
      <w:r>
        <w:rPr>
          <w:spacing w:val="1"/>
          <w:w w:val="99"/>
        </w:rPr>
        <w:t xml:space="preserve"> </w:t>
      </w:r>
      <w:r>
        <w:rPr>
          <w:w w:val="99"/>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spacing w:val="1"/>
          <w:w w:val="99"/>
          <w:u w:val="single"/>
        </w:rPr>
        <w:t xml:space="preserve"> </w:t>
      </w:r>
      <w:r>
        <w:rPr>
          <w:w w:val="99"/>
          <w:u w:val="single"/>
        </w:rPr>
        <w:t xml:space="preserve">  </w:t>
      </w:r>
      <w:r>
        <w:rPr>
          <w:b w:val="0"/>
        </w:rPr>
        <w:t xml:space="preserve"> </w:t>
      </w:r>
    </w:p>
    <w:p w14:paraId="7D722599">
      <w:pPr>
        <w:spacing w:before="139"/>
        <w:ind w:left="526" w:right="0" w:firstLine="0"/>
        <w:jc w:val="left"/>
        <w:rPr>
          <w:b/>
          <w:sz w:val="21"/>
        </w:rPr>
      </w:pPr>
      <w:r>
        <w:rPr>
          <w:sz w:val="21"/>
          <w:u w:val="single"/>
        </w:rPr>
        <w:t xml:space="preserve"> </w:t>
      </w:r>
      <w:r>
        <w:rPr>
          <w:spacing w:val="-1"/>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w w:val="99"/>
          <w:sz w:val="21"/>
        </w:rPr>
        <w:t xml:space="preserve"> </w:t>
      </w:r>
    </w:p>
    <w:p w14:paraId="36EDB49E">
      <w:pPr>
        <w:spacing w:before="140" w:line="364" w:lineRule="auto"/>
        <w:ind w:left="526" w:right="0" w:firstLine="0"/>
        <w:jc w:val="left"/>
        <w:rPr>
          <w:sz w:val="21"/>
        </w:rPr>
      </w:pPr>
      <w:r>
        <w:rPr>
          <w:sz w:val="21"/>
          <w:u w:val="single"/>
        </w:rPr>
        <w:t xml:space="preserve"> </w:t>
      </w:r>
      <w:r>
        <w:rPr>
          <w:spacing w:val="-1"/>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spacing w:val="1"/>
          <w:w w:val="99"/>
          <w:sz w:val="21"/>
        </w:rPr>
        <w:t xml:space="preserve"> </w:t>
      </w:r>
      <w:r>
        <w:rPr>
          <w:b/>
          <w:w w:val="99"/>
          <w:sz w:val="21"/>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b/>
          <w:spacing w:val="1"/>
          <w:w w:val="99"/>
          <w:sz w:val="21"/>
          <w:u w:val="single"/>
        </w:rPr>
        <w:t xml:space="preserve"> </w:t>
      </w:r>
      <w:r>
        <w:rPr>
          <w:b/>
          <w:w w:val="99"/>
          <w:sz w:val="21"/>
          <w:u w:val="single"/>
        </w:rPr>
        <w:t xml:space="preserve">  </w:t>
      </w:r>
      <w:r>
        <w:rPr>
          <w:sz w:val="21"/>
        </w:rPr>
        <w:t xml:space="preserve"> 4</w:t>
      </w:r>
      <w:r>
        <w:rPr>
          <w:spacing w:val="-1"/>
          <w:sz w:val="21"/>
        </w:rPr>
        <w:t>、有关开户银行的名称和地址：</w:t>
      </w:r>
      <w:r>
        <w:rPr>
          <w:spacing w:val="-1"/>
          <w:sz w:val="21"/>
          <w:u w:val="single"/>
        </w:rPr>
        <w:t xml:space="preserve">             </w:t>
      </w:r>
      <w:r>
        <w:rPr>
          <w:spacing w:val="-2"/>
          <w:sz w:val="21"/>
          <w:u w:val="single"/>
        </w:rPr>
        <w:t xml:space="preserve"> </w:t>
      </w:r>
      <w:r>
        <w:rPr>
          <w:sz w:val="21"/>
          <w:u w:val="single"/>
        </w:rPr>
        <w:t xml:space="preserve">                     </w:t>
      </w:r>
      <w:r>
        <w:rPr>
          <w:spacing w:val="-2"/>
          <w:sz w:val="21"/>
          <w:u w:val="single"/>
        </w:rPr>
        <w:t xml:space="preserve"> </w:t>
      </w:r>
      <w:r>
        <w:rPr>
          <w:sz w:val="21"/>
          <w:u w:val="single"/>
        </w:rPr>
        <w:t xml:space="preserve">                </w:t>
      </w:r>
      <w:r>
        <w:rPr>
          <w:spacing w:val="-1"/>
          <w:sz w:val="21"/>
        </w:rPr>
        <w:t xml:space="preserve"> </w:t>
      </w:r>
      <w:r>
        <w:rPr>
          <w:sz w:val="21"/>
        </w:rPr>
        <w:t xml:space="preserve"> </w:t>
      </w:r>
    </w:p>
    <w:p w14:paraId="6D413468">
      <w:pPr>
        <w:pStyle w:val="8"/>
        <w:spacing w:line="268" w:lineRule="exact"/>
        <w:ind w:left="526"/>
        <w:rPr>
          <w:b/>
        </w:rPr>
      </w:pPr>
      <w:r>
        <w:rPr>
          <w:spacing w:val="-1"/>
        </w:rPr>
        <w:t>5、其他情况：</w:t>
      </w:r>
      <w:r>
        <w:rPr>
          <w:spacing w:val="-1"/>
          <w:u w:val="single"/>
        </w:rPr>
        <w:t xml:space="preserve">                   </w:t>
      </w:r>
      <w:r>
        <w:rPr>
          <w:spacing w:val="-2"/>
          <w:u w:val="single"/>
        </w:rPr>
        <w:t xml:space="preserve"> </w:t>
      </w:r>
      <w:r>
        <w:rPr>
          <w:u w:val="single"/>
        </w:rPr>
        <w:t xml:space="preserve">                     </w:t>
      </w:r>
      <w:r>
        <w:rPr>
          <w:spacing w:val="-2"/>
          <w:u w:val="single"/>
        </w:rPr>
        <w:t xml:space="preserve"> </w:t>
      </w:r>
      <w:r>
        <w:rPr>
          <w:u w:val="single"/>
        </w:rPr>
        <w:t xml:space="preserve">                     </w:t>
      </w:r>
      <w:r>
        <w:rPr>
          <w:spacing w:val="-2"/>
          <w:u w:val="single"/>
        </w:rPr>
        <w:t xml:space="preserve"> </w:t>
      </w:r>
      <w:r>
        <w:rPr>
          <w:u w:val="single"/>
        </w:rPr>
        <w:t xml:space="preserve">    </w:t>
      </w:r>
      <w:r>
        <w:rPr>
          <w:b/>
          <w:w w:val="99"/>
        </w:rPr>
        <w:t xml:space="preserve"> </w:t>
      </w:r>
    </w:p>
    <w:p w14:paraId="644C1110">
      <w:pPr>
        <w:pStyle w:val="8"/>
        <w:spacing w:before="139" w:line="364" w:lineRule="auto"/>
        <w:ind w:left="632" w:right="1248" w:firstLine="473"/>
      </w:pPr>
      <w:r>
        <w:t xml:space="preserve">兹证明上述声明是真实、正确的，并提供了全部能提供的资料和数据，我愿遵照贵方要求出示有关证明文件。 </w:t>
      </w:r>
    </w:p>
    <w:p w14:paraId="79DD7C4E">
      <w:pPr>
        <w:pStyle w:val="8"/>
        <w:spacing w:line="268" w:lineRule="exact"/>
        <w:ind w:left="1087"/>
      </w:pPr>
      <w:r>
        <w:t xml:space="preserve"> </w:t>
      </w:r>
    </w:p>
    <w:p w14:paraId="4492DC9F">
      <w:pPr>
        <w:pStyle w:val="8"/>
        <w:spacing w:before="139" w:line="364" w:lineRule="auto"/>
        <w:ind w:left="1087" w:right="6107"/>
      </w:pPr>
      <w:r>
        <w:t>供应商名称（加盖公章</w:t>
      </w:r>
      <w:r>
        <w:rPr>
          <w:spacing w:val="-106"/>
        </w:rPr>
        <w:t>）</w:t>
      </w:r>
      <w:r>
        <w:t>：</w:t>
      </w:r>
      <w:r>
        <w:rPr>
          <w:b/>
          <w:w w:val="99"/>
          <w:u w:val="single"/>
        </w:rPr>
        <w:t xml:space="preserve">        </w:t>
      </w:r>
      <w:r>
        <w:rPr>
          <w:b/>
          <w:spacing w:val="-1"/>
          <w:w w:val="99"/>
          <w:u w:val="single"/>
        </w:rPr>
        <w:t xml:space="preserve"> </w:t>
      </w:r>
      <w:r>
        <w:rPr>
          <w:b/>
          <w:w w:val="99"/>
          <w:u w:val="single"/>
        </w:rPr>
        <w:t xml:space="preserve">  </w:t>
      </w:r>
      <w:r>
        <w:rPr>
          <w:b/>
          <w:spacing w:val="1"/>
          <w:w w:val="99"/>
          <w:u w:val="single"/>
        </w:rPr>
        <w:t xml:space="preserve"> </w:t>
      </w:r>
      <w:r>
        <w:t xml:space="preserve">  授权代表签字：</w:t>
      </w:r>
      <w:r>
        <w:rPr>
          <w:u w:val="single"/>
        </w:rPr>
        <w:t xml:space="preserve">                    </w:t>
      </w:r>
      <w:r>
        <w:t xml:space="preserve"> </w:t>
      </w:r>
      <w:r>
        <w:rPr>
          <w:spacing w:val="7"/>
        </w:rPr>
        <w:t xml:space="preserve"> </w:t>
      </w:r>
      <w:r>
        <w:t>授权代表的职务：</w:t>
      </w:r>
      <w:r>
        <w:rPr>
          <w:u w:val="single"/>
        </w:rPr>
        <w:t xml:space="preserve">                  </w:t>
      </w:r>
      <w:r>
        <w:t xml:space="preserve"> </w:t>
      </w:r>
      <w:r>
        <w:rPr>
          <w:spacing w:val="7"/>
        </w:rPr>
        <w:t xml:space="preserve"> </w:t>
      </w:r>
      <w:r>
        <w:t>电话：</w:t>
      </w:r>
      <w:r>
        <w:rPr>
          <w:u w:val="single"/>
        </w:rPr>
        <w:t xml:space="preserve">                            </w:t>
      </w:r>
      <w:r>
        <w:t xml:space="preserve"> </w:t>
      </w:r>
      <w:r>
        <w:rPr>
          <w:spacing w:val="7"/>
        </w:rPr>
        <w:t xml:space="preserve"> </w:t>
      </w:r>
      <w:r>
        <w:t>传真：</w:t>
      </w:r>
      <w:r>
        <w:rPr>
          <w:u w:val="single"/>
        </w:rPr>
        <w:t xml:space="preserve">                            </w:t>
      </w:r>
      <w:r>
        <w:t xml:space="preserve"> </w:t>
      </w:r>
      <w:r>
        <w:rPr>
          <w:spacing w:val="7"/>
        </w:rPr>
        <w:t xml:space="preserve"> </w:t>
      </w:r>
      <w:r>
        <w:t>日期：</w:t>
      </w:r>
      <w:r>
        <w:rPr>
          <w:u w:val="single"/>
        </w:rPr>
        <w:t xml:space="preserve">                              </w:t>
      </w:r>
      <w:r>
        <w:rPr>
          <w:spacing w:val="-1"/>
        </w:rPr>
        <w:t xml:space="preserve"> </w:t>
      </w:r>
      <w:r>
        <w:t xml:space="preserve"> </w:t>
      </w:r>
    </w:p>
    <w:p w14:paraId="7DC4F621">
      <w:pPr>
        <w:spacing w:after="0" w:line="364" w:lineRule="auto"/>
        <w:sectPr>
          <w:pgSz w:w="11910" w:h="16840"/>
          <w:pgMar w:top="1180" w:right="0" w:bottom="1180" w:left="720" w:header="879" w:footer="990" w:gutter="0"/>
          <w:cols w:space="720" w:num="1"/>
        </w:sectPr>
      </w:pPr>
    </w:p>
    <w:p w14:paraId="683FA2E4">
      <w:pPr>
        <w:pStyle w:val="8"/>
        <w:rPr>
          <w:sz w:val="20"/>
        </w:rPr>
      </w:pPr>
    </w:p>
    <w:p w14:paraId="4811AE5F">
      <w:pPr>
        <w:pStyle w:val="8"/>
        <w:spacing w:before="2"/>
        <w:rPr>
          <w:sz w:val="14"/>
        </w:rPr>
      </w:pPr>
    </w:p>
    <w:p w14:paraId="5A43D795">
      <w:pPr>
        <w:pStyle w:val="6"/>
        <w:spacing w:before="60"/>
        <w:ind w:left="1999" w:leftChars="0" w:right="0" w:rightChars="0"/>
        <w:jc w:val="left"/>
        <w:outlineLvl w:val="9"/>
      </w:pPr>
      <w:r>
        <w:rPr>
          <w:w w:val="95"/>
        </w:rPr>
        <w:t>中小企业声明函等符合政府采购扶持政策的证明材料</w:t>
      </w:r>
      <w:r>
        <w:rPr>
          <w:w w:val="99"/>
        </w:rPr>
        <w:t xml:space="preserve"> </w:t>
      </w:r>
    </w:p>
    <w:p w14:paraId="4391FBD3">
      <w:pPr>
        <w:pStyle w:val="8"/>
        <w:rPr>
          <w:b/>
          <w:sz w:val="20"/>
        </w:rPr>
      </w:pPr>
    </w:p>
    <w:p w14:paraId="2FF331F0">
      <w:pPr>
        <w:pStyle w:val="8"/>
        <w:spacing w:before="1"/>
        <w:rPr>
          <w:b/>
          <w:sz w:val="17"/>
        </w:rPr>
      </w:pPr>
    </w:p>
    <w:p w14:paraId="1349E8B9">
      <w:pPr>
        <w:spacing w:before="1"/>
        <w:ind w:left="526" w:right="0" w:firstLine="0"/>
        <w:jc w:val="left"/>
        <w:rPr>
          <w:rFonts w:hint="eastAsia" w:ascii="仿宋" w:eastAsia="仿宋"/>
          <w:b/>
          <w:sz w:val="25"/>
        </w:rPr>
      </w:pPr>
      <w:r>
        <w:rPr>
          <w:rFonts w:hint="eastAsia" w:ascii="仿宋" w:eastAsia="仿宋"/>
          <w:b/>
          <w:w w:val="95"/>
          <w:sz w:val="25"/>
        </w:rPr>
        <w:t>填写指引：</w:t>
      </w:r>
    </w:p>
    <w:p w14:paraId="4BC3BC41">
      <w:pPr>
        <w:pStyle w:val="8"/>
        <w:spacing w:before="166" w:line="364" w:lineRule="auto"/>
        <w:ind w:left="526" w:right="1272" w:firstLine="249"/>
      </w:pPr>
      <w:r>
        <w:t xml:space="preserve"> </w:t>
      </w:r>
      <w:r>
        <w:rPr>
          <w:spacing w:val="1"/>
        </w:rPr>
        <w:t xml:space="preserve"> </w:t>
      </w:r>
      <w:r>
        <w:rPr>
          <w:spacing w:val="-1"/>
        </w:rPr>
        <w:t>1</w:t>
      </w:r>
      <w:r>
        <w:t xml:space="preserve">、该部分内容由投标人根据自身实际情况填写，投标人提供的声明函不属实的，属于提供虚假资料谋取中标，依照《中华人民共和国政府采购法》等国家有关规定追究相应责任。 </w:t>
      </w:r>
    </w:p>
    <w:p w14:paraId="2D4A3285">
      <w:pPr>
        <w:pStyle w:val="8"/>
        <w:spacing w:line="268" w:lineRule="exact"/>
        <w:ind w:left="1082"/>
      </w:pPr>
      <w:r>
        <w:t xml:space="preserve">2、该部分内容填写需要参考的相关文件包括但不限于（具体内容详见附件）： </w:t>
      </w:r>
    </w:p>
    <w:p w14:paraId="707332EA">
      <w:pPr>
        <w:pStyle w:val="16"/>
        <w:numPr>
          <w:ilvl w:val="2"/>
          <w:numId w:val="27"/>
        </w:numPr>
        <w:tabs>
          <w:tab w:val="left" w:pos="1399"/>
        </w:tabs>
        <w:spacing w:before="139" w:after="0" w:line="364" w:lineRule="auto"/>
        <w:ind w:left="526" w:right="1139" w:firstLine="556"/>
        <w:jc w:val="left"/>
        <w:rPr>
          <w:sz w:val="21"/>
        </w:rPr>
      </w:pPr>
      <w:r>
        <w:rPr>
          <w:spacing w:val="-15"/>
          <w:sz w:val="21"/>
        </w:rPr>
        <w:t>财政部 工业和信息化部关于印发《政府采购促进中小企业发展管理办法》的通知</w:t>
      </w:r>
      <w:r>
        <w:rPr>
          <w:sz w:val="21"/>
        </w:rPr>
        <w:t>（</w:t>
      </w:r>
      <w:r>
        <w:rPr>
          <w:spacing w:val="-32"/>
          <w:sz w:val="21"/>
        </w:rPr>
        <w:t>财库〔</w:t>
      </w:r>
      <w:r>
        <w:rPr>
          <w:sz w:val="21"/>
        </w:rPr>
        <w:t>2020〕46</w:t>
      </w:r>
      <w:r>
        <w:rPr>
          <w:spacing w:val="-26"/>
          <w:sz w:val="21"/>
        </w:rPr>
        <w:t xml:space="preserve"> 号</w:t>
      </w:r>
      <w:r>
        <w:rPr>
          <w:sz w:val="21"/>
        </w:rPr>
        <w:t xml:space="preserve">） </w:t>
      </w:r>
    </w:p>
    <w:p w14:paraId="14487905">
      <w:pPr>
        <w:pStyle w:val="16"/>
        <w:numPr>
          <w:ilvl w:val="2"/>
          <w:numId w:val="27"/>
        </w:numPr>
        <w:tabs>
          <w:tab w:val="left" w:pos="1399"/>
        </w:tabs>
        <w:spacing w:before="0" w:after="0" w:line="268" w:lineRule="exact"/>
        <w:ind w:left="1398" w:right="0" w:hanging="317"/>
        <w:jc w:val="left"/>
        <w:rPr>
          <w:sz w:val="21"/>
        </w:rPr>
      </w:pPr>
      <w:r>
        <w:rPr>
          <w:sz w:val="21"/>
        </w:rPr>
        <w:t>《关于印发中小企业划型标准规定的通知》（工信部联企业〔2011〕300</w:t>
      </w:r>
      <w:r>
        <w:rPr>
          <w:spacing w:val="-2"/>
          <w:sz w:val="21"/>
        </w:rPr>
        <w:t xml:space="preserve"> 号</w:t>
      </w:r>
      <w:r>
        <w:rPr>
          <w:sz w:val="21"/>
        </w:rPr>
        <w:t xml:space="preserve">） </w:t>
      </w:r>
    </w:p>
    <w:p w14:paraId="3EF531BB">
      <w:pPr>
        <w:pStyle w:val="16"/>
        <w:numPr>
          <w:ilvl w:val="2"/>
          <w:numId w:val="27"/>
        </w:numPr>
        <w:tabs>
          <w:tab w:val="left" w:pos="1399"/>
        </w:tabs>
        <w:spacing w:before="139" w:after="0" w:line="364" w:lineRule="auto"/>
        <w:ind w:left="526" w:right="1176" w:firstLine="556"/>
        <w:jc w:val="left"/>
        <w:rPr>
          <w:sz w:val="21"/>
        </w:rPr>
      </w:pPr>
      <w:r>
        <w:rPr>
          <w:spacing w:val="-1"/>
          <w:sz w:val="21"/>
        </w:rPr>
        <w:t xml:space="preserve">国家统计局关于印发《统计上大中小微型企业划分办法 </w:t>
      </w:r>
      <w:r>
        <w:rPr>
          <w:sz w:val="21"/>
        </w:rPr>
        <w:t xml:space="preserve">（2017）》的通知（国统字〔2017〕213 号） </w:t>
      </w:r>
    </w:p>
    <w:p w14:paraId="22109150">
      <w:pPr>
        <w:pStyle w:val="16"/>
        <w:numPr>
          <w:ilvl w:val="2"/>
          <w:numId w:val="27"/>
        </w:numPr>
        <w:tabs>
          <w:tab w:val="left" w:pos="1399"/>
        </w:tabs>
        <w:spacing w:before="0" w:after="0" w:line="364" w:lineRule="auto"/>
        <w:ind w:left="526" w:right="1176" w:firstLine="556"/>
        <w:jc w:val="left"/>
        <w:rPr>
          <w:sz w:val="21"/>
        </w:rPr>
      </w:pPr>
      <w:r>
        <w:rPr>
          <w:spacing w:val="-4"/>
          <w:sz w:val="21"/>
        </w:rPr>
        <w:t>财政部 民政部 中国残疾人联合会关于促进残疾人就业 政府采购政策的通知</w:t>
      </w:r>
      <w:r>
        <w:rPr>
          <w:sz w:val="21"/>
        </w:rPr>
        <w:t>（财库〔2017〕141</w:t>
      </w:r>
      <w:r>
        <w:rPr>
          <w:spacing w:val="-27"/>
          <w:sz w:val="21"/>
        </w:rPr>
        <w:t xml:space="preserve"> 号</w:t>
      </w:r>
      <w:r>
        <w:rPr>
          <w:sz w:val="21"/>
        </w:rPr>
        <w:t xml:space="preserve">） </w:t>
      </w:r>
    </w:p>
    <w:p w14:paraId="700172E5">
      <w:pPr>
        <w:pStyle w:val="16"/>
        <w:numPr>
          <w:ilvl w:val="2"/>
          <w:numId w:val="27"/>
        </w:numPr>
        <w:tabs>
          <w:tab w:val="left" w:pos="1399"/>
        </w:tabs>
        <w:spacing w:before="0" w:after="0" w:line="268" w:lineRule="exact"/>
        <w:ind w:left="1398" w:right="0" w:hanging="317"/>
        <w:jc w:val="left"/>
        <w:rPr>
          <w:sz w:val="21"/>
        </w:rPr>
      </w:pPr>
      <w:r>
        <w:rPr>
          <w:spacing w:val="-1"/>
          <w:sz w:val="21"/>
        </w:rPr>
        <w:t>财政部 司法部关于政府采购支持监狱企业发展有关问题的通知</w:t>
      </w:r>
      <w:r>
        <w:rPr>
          <w:sz w:val="21"/>
        </w:rPr>
        <w:t>（财库〔2014〕68</w:t>
      </w:r>
      <w:r>
        <w:rPr>
          <w:spacing w:val="-26"/>
          <w:sz w:val="21"/>
        </w:rPr>
        <w:t xml:space="preserve"> 号</w:t>
      </w:r>
      <w:r>
        <w:rPr>
          <w:sz w:val="21"/>
        </w:rPr>
        <w:t xml:space="preserve">） </w:t>
      </w:r>
    </w:p>
    <w:p w14:paraId="00FA8155">
      <w:pPr>
        <w:pStyle w:val="8"/>
        <w:spacing w:before="138" w:line="364" w:lineRule="auto"/>
        <w:ind w:left="526" w:right="1312"/>
      </w:pPr>
      <w:r>
        <w:t xml:space="preserve">    </w:t>
      </w:r>
      <w:r>
        <w:rPr>
          <w:spacing w:val="-1"/>
        </w:rPr>
        <w:t>3</w:t>
      </w:r>
      <w:r>
        <w:t xml:space="preserve">、请依照采购文件提供的格式和内容填写声明函，不要随意变更格式；满足多项优惠政策的投标人，不重复享受多项价格扣除政策。不符合要求的供应商可以不填写。 </w:t>
      </w:r>
    </w:p>
    <w:p w14:paraId="1BA931A0">
      <w:pPr>
        <w:pStyle w:val="8"/>
        <w:spacing w:line="269" w:lineRule="exact"/>
        <w:ind w:left="526"/>
      </w:pPr>
      <w:r>
        <w:t xml:space="preserve">    4、《中小企业声明函》填写要求： </w:t>
      </w:r>
    </w:p>
    <w:p w14:paraId="79159866">
      <w:pPr>
        <w:spacing w:before="140"/>
        <w:ind w:left="526" w:right="0" w:firstLine="0"/>
        <w:jc w:val="left"/>
        <w:rPr>
          <w:sz w:val="21"/>
        </w:rPr>
      </w:pPr>
      <w:r>
        <w:rPr>
          <w:sz w:val="21"/>
        </w:rPr>
        <w:t xml:space="preserve">   </w:t>
      </w:r>
      <w:r>
        <w:rPr>
          <w:spacing w:val="1"/>
          <w:sz w:val="21"/>
        </w:rPr>
        <w:t xml:space="preserve"> </w:t>
      </w:r>
      <w:r>
        <w:rPr>
          <w:sz w:val="21"/>
        </w:rPr>
        <w:t>（1）在“单位名称”下划线处如实填写</w:t>
      </w:r>
      <w:r>
        <w:rPr>
          <w:b/>
          <w:color w:val="FF0000"/>
          <w:sz w:val="21"/>
        </w:rPr>
        <w:t>采购人名称（详见采购人信息，非采购代理机构）</w:t>
      </w:r>
      <w:r>
        <w:rPr>
          <w:sz w:val="21"/>
        </w:rPr>
        <w:t xml:space="preserve">； </w:t>
      </w:r>
    </w:p>
    <w:p w14:paraId="39909F2F">
      <w:pPr>
        <w:pStyle w:val="8"/>
        <w:spacing w:before="139"/>
        <w:ind w:left="526"/>
      </w:pPr>
      <w:r>
        <w:t xml:space="preserve">   </w:t>
      </w:r>
      <w:r>
        <w:rPr>
          <w:spacing w:val="1"/>
        </w:rPr>
        <w:t xml:space="preserve"> </w:t>
      </w:r>
      <w:r>
        <w:t>（2）在“项目名称”下划线处如实填写</w:t>
      </w:r>
      <w:r>
        <w:rPr>
          <w:b/>
          <w:color w:val="FF0000"/>
        </w:rPr>
        <w:t>采购项目名称</w:t>
      </w:r>
      <w:r>
        <w:t xml:space="preserve">； </w:t>
      </w:r>
    </w:p>
    <w:p w14:paraId="1E614951">
      <w:pPr>
        <w:spacing w:before="140" w:line="364" w:lineRule="auto"/>
        <w:ind w:left="526" w:right="1306" w:firstLine="0"/>
        <w:jc w:val="left"/>
        <w:rPr>
          <w:sz w:val="21"/>
        </w:rPr>
      </w:pPr>
      <w:r>
        <w:rPr>
          <w:sz w:val="21"/>
        </w:rPr>
        <w:t xml:space="preserve">   </w:t>
      </w:r>
      <w:r>
        <w:rPr>
          <w:spacing w:val="1"/>
          <w:sz w:val="21"/>
        </w:rPr>
        <w:t xml:space="preserve"> </w:t>
      </w:r>
      <w:r>
        <w:rPr>
          <w:spacing w:val="-1"/>
          <w:sz w:val="21"/>
        </w:rPr>
        <w:t>（3）</w:t>
      </w:r>
      <w:r>
        <w:rPr>
          <w:sz w:val="21"/>
        </w:rPr>
        <w:t>在“标的名称”下划线处填写所采购标的（货物或服务或工程）的具体名称</w:t>
      </w:r>
      <w:r>
        <w:rPr>
          <w:b/>
          <w:color w:val="FF0000"/>
          <w:sz w:val="21"/>
        </w:rPr>
        <w:t>（具体详见《供应商须知前附表》，如涉及多项标的，投标人需逐项进行响应）</w:t>
      </w:r>
      <w:r>
        <w:rPr>
          <w:sz w:val="21"/>
        </w:rPr>
        <w:t xml:space="preserve">； </w:t>
      </w:r>
    </w:p>
    <w:p w14:paraId="2ED16F9D">
      <w:pPr>
        <w:spacing w:before="0" w:line="364" w:lineRule="auto"/>
        <w:ind w:left="526" w:right="1306" w:firstLine="0"/>
        <w:jc w:val="left"/>
        <w:rPr>
          <w:sz w:val="21"/>
        </w:rPr>
      </w:pPr>
      <w:r>
        <w:rPr>
          <w:sz w:val="21"/>
        </w:rPr>
        <w:t xml:space="preserve">   </w:t>
      </w:r>
      <w:r>
        <w:rPr>
          <w:spacing w:val="1"/>
          <w:sz w:val="21"/>
        </w:rPr>
        <w:t xml:space="preserve"> </w:t>
      </w:r>
      <w:r>
        <w:rPr>
          <w:sz w:val="21"/>
        </w:rPr>
        <w:t>（4）在“采购文件中明确的所属行业”下划线处填写采购文件规定的本项目所属行业</w:t>
      </w:r>
      <w:r>
        <w:rPr>
          <w:b/>
          <w:color w:val="FF0000"/>
          <w:sz w:val="21"/>
        </w:rPr>
        <w:t>（详见《供应商须知前附表》）</w:t>
      </w:r>
      <w:r>
        <w:rPr>
          <w:sz w:val="21"/>
        </w:rPr>
        <w:t xml:space="preserve">； </w:t>
      </w:r>
    </w:p>
    <w:p w14:paraId="1FCB581D">
      <w:pPr>
        <w:pStyle w:val="8"/>
        <w:spacing w:line="364" w:lineRule="auto"/>
        <w:ind w:left="526" w:right="1139" w:firstLine="420"/>
      </w:pPr>
      <w:r>
        <w:t xml:space="preserve"> （5）在“从业人员”、“营业收入”、“资产总额”下划线处如实填写</w:t>
      </w:r>
      <w:r>
        <w:rPr>
          <w:b/>
          <w:color w:val="FF0000"/>
        </w:rPr>
        <w:t>制造商（货物类）或承接企业（服务或工程类）</w:t>
      </w:r>
      <w: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w:t>
      </w:r>
      <w:r>
        <w:rPr>
          <w:spacing w:val="-10"/>
        </w:rPr>
        <w:t xml:space="preserve"> 号</w:t>
      </w:r>
      <w:r>
        <w:t>）、《金融业企业划型标准规定》（银发〔2015〕309</w:t>
      </w:r>
      <w:r>
        <w:rPr>
          <w:spacing w:val="-1"/>
        </w:rPr>
        <w:t xml:space="preserve"> 号</w:t>
      </w:r>
      <w:r>
        <w:t>），判断《中小企业声明函》载明的货物制造商/服务承接商/工程承建商（根据项目属性确定）是否属于采购文件所属行业的中型企业/小型企业/</w:t>
      </w:r>
      <w:r>
        <w:rPr>
          <w:spacing w:val="-21"/>
        </w:rPr>
        <w:t>微型企业；</w:t>
      </w:r>
      <w:r>
        <w:t xml:space="preserve"> </w:t>
      </w:r>
    </w:p>
    <w:p w14:paraId="1FDF6C8C">
      <w:pPr>
        <w:pStyle w:val="16"/>
        <w:numPr>
          <w:ilvl w:val="0"/>
          <w:numId w:val="28"/>
        </w:numPr>
        <w:tabs>
          <w:tab w:val="left" w:pos="1474"/>
        </w:tabs>
        <w:spacing w:before="0" w:after="0" w:line="364" w:lineRule="auto"/>
        <w:ind w:left="526" w:right="1244" w:firstLine="420"/>
        <w:jc w:val="left"/>
        <w:rPr>
          <w:sz w:val="19"/>
        </w:rPr>
      </w:pPr>
      <w:r>
        <w:rPr>
          <w:spacing w:val="-2"/>
          <w:sz w:val="21"/>
        </w:rPr>
        <w:t>在“中型企业、小型企业、微型企业”下划线处如实依照工信部联企业〔2011〕300</w:t>
      </w:r>
      <w:r>
        <w:rPr>
          <w:spacing w:val="-15"/>
          <w:sz w:val="21"/>
        </w:rPr>
        <w:t xml:space="preserve"> 号文填</w:t>
      </w:r>
      <w:r>
        <w:rPr>
          <w:sz w:val="21"/>
        </w:rPr>
        <w:t xml:space="preserve"> 写相应的企业类型； </w:t>
      </w:r>
    </w:p>
    <w:p w14:paraId="78B7B856">
      <w:pPr>
        <w:pStyle w:val="16"/>
        <w:numPr>
          <w:ilvl w:val="0"/>
          <w:numId w:val="28"/>
        </w:numPr>
        <w:tabs>
          <w:tab w:val="left" w:pos="1479"/>
        </w:tabs>
        <w:spacing w:before="0" w:after="0" w:line="364" w:lineRule="auto"/>
        <w:ind w:left="526" w:right="1279" w:firstLine="422"/>
        <w:jc w:val="left"/>
        <w:rPr>
          <w:b/>
          <w:color w:val="FF0000"/>
          <w:sz w:val="19"/>
        </w:rPr>
      </w:pPr>
      <w:r>
        <w:rPr>
          <w:b/>
          <w:color w:val="FF0000"/>
          <w:w w:val="95"/>
          <w:sz w:val="21"/>
        </w:rPr>
        <w:t>如为联合体响应或以分包形式响应的，需分别填写每家中小企业的企业名称、从业人员、营</w:t>
      </w:r>
      <w:r>
        <w:rPr>
          <w:b/>
          <w:color w:val="FF0000"/>
          <w:spacing w:val="106"/>
          <w:sz w:val="21"/>
        </w:rPr>
        <w:t xml:space="preserve"> </w:t>
      </w:r>
      <w:r>
        <w:rPr>
          <w:b/>
          <w:color w:val="FF0000"/>
          <w:sz w:val="21"/>
        </w:rPr>
        <w:t>业收入、资产总额、企业类别（中型企业、小型企业、微型企业）等信息；</w:t>
      </w:r>
      <w:r>
        <w:rPr>
          <w:b/>
          <w:color w:val="FF0000"/>
          <w:w w:val="99"/>
          <w:sz w:val="21"/>
        </w:rPr>
        <w:t xml:space="preserve"> </w:t>
      </w:r>
    </w:p>
    <w:p w14:paraId="32484726">
      <w:pPr>
        <w:spacing w:after="0" w:line="364" w:lineRule="auto"/>
        <w:jc w:val="left"/>
        <w:rPr>
          <w:sz w:val="19"/>
        </w:rPr>
        <w:sectPr>
          <w:pgSz w:w="11910" w:h="16840"/>
          <w:pgMar w:top="1180" w:right="0" w:bottom="1180" w:left="720" w:header="879" w:footer="990" w:gutter="0"/>
          <w:cols w:space="720" w:num="1"/>
        </w:sectPr>
      </w:pPr>
    </w:p>
    <w:p w14:paraId="45ABB229">
      <w:pPr>
        <w:pStyle w:val="16"/>
        <w:numPr>
          <w:ilvl w:val="0"/>
          <w:numId w:val="28"/>
        </w:numPr>
        <w:tabs>
          <w:tab w:val="left" w:pos="1479"/>
        </w:tabs>
        <w:spacing w:before="78" w:after="0" w:line="364" w:lineRule="auto"/>
        <w:ind w:left="526" w:right="1186" w:firstLine="422"/>
        <w:jc w:val="left"/>
        <w:rPr>
          <w:color w:val="FF0000"/>
          <w:sz w:val="19"/>
        </w:rPr>
      </w:pPr>
      <w:r>
        <w:rPr>
          <w:b/>
          <w:color w:val="FF0000"/>
          <w:w w:val="95"/>
          <w:sz w:val="21"/>
        </w:rPr>
        <w:t>《中小企业声明函》中制造商、承接</w:t>
      </w:r>
      <w:r>
        <w:rPr>
          <w:rFonts w:ascii="Calibri" w:eastAsia="Calibri"/>
          <w:b/>
          <w:i/>
          <w:color w:val="FF0000"/>
          <w:w w:val="95"/>
          <w:sz w:val="21"/>
        </w:rPr>
        <w:t>/</w:t>
      </w:r>
      <w:r>
        <w:rPr>
          <w:b/>
          <w:color w:val="FF0000"/>
          <w:w w:val="95"/>
          <w:sz w:val="21"/>
        </w:rPr>
        <w:t>承建企业所属行业应当与采购文件要求的行业相一致</w:t>
      </w:r>
      <w:r>
        <w:rPr>
          <w:color w:val="FF0000"/>
          <w:w w:val="95"/>
          <w:sz w:val="21"/>
        </w:rPr>
        <w:t>。</w:t>
      </w:r>
      <w:r>
        <w:rPr>
          <w:color w:val="FF0000"/>
          <w:spacing w:val="115"/>
          <w:sz w:val="21"/>
        </w:rPr>
        <w:t xml:space="preserve"> </w:t>
      </w:r>
      <w:r>
        <w:rPr>
          <w:spacing w:val="-6"/>
          <w:sz w:val="21"/>
        </w:rPr>
        <w:t>供应商如有疑问，可根据《国民经济行业分类》</w:t>
      </w:r>
      <w:r>
        <w:rPr>
          <w:sz w:val="21"/>
        </w:rPr>
        <w:t>（</w:t>
      </w:r>
      <w:r>
        <w:rPr>
          <w:rFonts w:ascii="Calibri" w:eastAsia="Calibri"/>
          <w:sz w:val="21"/>
        </w:rPr>
        <w:t>G</w:t>
      </w:r>
      <w:r>
        <w:rPr>
          <w:rFonts w:ascii="Calibri" w:eastAsia="Calibri"/>
          <w:spacing w:val="-1"/>
          <w:sz w:val="21"/>
        </w:rPr>
        <w:t>B/</w:t>
      </w:r>
      <w:r>
        <w:rPr>
          <w:rFonts w:ascii="Calibri" w:eastAsia="Calibri"/>
          <w:sz w:val="21"/>
        </w:rPr>
        <w:t>T 4754</w:t>
      </w:r>
      <w:r>
        <w:rPr>
          <w:rFonts w:ascii="Calibri" w:eastAsia="Calibri"/>
          <w:spacing w:val="-1"/>
          <w:sz w:val="21"/>
        </w:rPr>
        <w:t>-</w:t>
      </w:r>
      <w:r>
        <w:rPr>
          <w:rFonts w:ascii="Calibri" w:eastAsia="Calibri"/>
          <w:sz w:val="21"/>
        </w:rPr>
        <w:t>201</w:t>
      </w:r>
      <w:r>
        <w:rPr>
          <w:rFonts w:ascii="Calibri" w:eastAsia="Calibri"/>
          <w:spacing w:val="-1"/>
          <w:sz w:val="21"/>
        </w:rPr>
        <w:t>7</w:t>
      </w:r>
      <w:r>
        <w:rPr>
          <w:spacing w:val="-105"/>
          <w:sz w:val="21"/>
        </w:rPr>
        <w:t>）</w:t>
      </w:r>
      <w:r>
        <w:rPr>
          <w:spacing w:val="-1"/>
          <w:sz w:val="21"/>
        </w:rPr>
        <w:t>，结合《关于印发中小企业划型标准</w:t>
      </w:r>
      <w:r>
        <w:rPr>
          <w:spacing w:val="-18"/>
          <w:sz w:val="21"/>
        </w:rPr>
        <w:t>规定的通知》</w:t>
      </w:r>
      <w:r>
        <w:rPr>
          <w:sz w:val="21"/>
        </w:rPr>
        <w:t>（工信部联企业〔</w:t>
      </w:r>
      <w:r>
        <w:rPr>
          <w:rFonts w:ascii="Calibri" w:eastAsia="Calibri"/>
          <w:sz w:val="21"/>
        </w:rPr>
        <w:t>2011</w:t>
      </w:r>
      <w:r>
        <w:rPr>
          <w:sz w:val="21"/>
        </w:rPr>
        <w:t>〕</w:t>
      </w:r>
      <w:r>
        <w:rPr>
          <w:rFonts w:ascii="Calibri" w:eastAsia="Calibri"/>
          <w:sz w:val="21"/>
        </w:rPr>
        <w:t>300</w:t>
      </w:r>
      <w:r>
        <w:rPr>
          <w:rFonts w:ascii="Calibri" w:eastAsia="Calibri"/>
          <w:spacing w:val="10"/>
          <w:sz w:val="21"/>
        </w:rPr>
        <w:t xml:space="preserve"> </w:t>
      </w:r>
      <w:r>
        <w:rPr>
          <w:sz w:val="21"/>
        </w:rPr>
        <w:t>号）进行判断。事业单位、社会组织等非企业主体不享受中小企业扶持政策，但事业单位、社会组织等非企业主体提供全部由中小企业制造的货物参加货物采购项目的除外；</w:t>
      </w:r>
    </w:p>
    <w:p w14:paraId="4E400544">
      <w:pPr>
        <w:pStyle w:val="16"/>
        <w:numPr>
          <w:ilvl w:val="0"/>
          <w:numId w:val="28"/>
        </w:numPr>
        <w:tabs>
          <w:tab w:val="left" w:pos="1479"/>
        </w:tabs>
        <w:spacing w:before="0" w:after="0" w:line="364" w:lineRule="auto"/>
        <w:ind w:left="526" w:right="1244" w:firstLine="422"/>
        <w:jc w:val="both"/>
        <w:rPr>
          <w:color w:val="FF0000"/>
          <w:sz w:val="19"/>
        </w:rPr>
      </w:pPr>
      <w:r>
        <w:rPr>
          <w:b/>
          <w:color w:val="FF0000"/>
          <w:w w:val="95"/>
          <w:sz w:val="21"/>
        </w:rPr>
        <w:t>声明函正文中“企业名称”应填写投标（响应）的货物制造商/服务承接商/工程承建商（根</w:t>
      </w:r>
      <w:r>
        <w:rPr>
          <w:b/>
          <w:color w:val="FF0000"/>
          <w:spacing w:val="142"/>
          <w:sz w:val="21"/>
        </w:rPr>
        <w:t xml:space="preserve"> </w:t>
      </w:r>
      <w:r>
        <w:rPr>
          <w:b/>
          <w:color w:val="FF0000"/>
          <w:spacing w:val="-2"/>
          <w:sz w:val="21"/>
        </w:rPr>
        <w:t>据项目属性确定</w:t>
      </w:r>
      <w:r>
        <w:rPr>
          <w:b/>
          <w:color w:val="FF0000"/>
          <w:spacing w:val="-1"/>
          <w:sz w:val="21"/>
        </w:rPr>
        <w:t>）。</w:t>
      </w:r>
      <w:r>
        <w:rPr>
          <w:spacing w:val="-1"/>
          <w:sz w:val="21"/>
        </w:rPr>
        <w:t>对于分包方式面向中小企业采购的项目，正文中“企业名称”应填写分包部分采购标的对应的货物制造商/服务承接商/工程承建商（根据项目属性确定）。对于以联合体方式面向中小企</w:t>
      </w:r>
      <w:r>
        <w:rPr>
          <w:sz w:val="21"/>
        </w:rPr>
        <w:t>业采购的项目，正文中“企业名称”应填写联合体中中小企业承担采购标的对应的货物制造商/服务承</w:t>
      </w:r>
      <w:r>
        <w:rPr>
          <w:w w:val="95"/>
          <w:sz w:val="21"/>
        </w:rPr>
        <w:t>接商/工程承建商（根据项目属性确定）</w:t>
      </w:r>
      <w:r>
        <w:rPr>
          <w:b/>
          <w:color w:val="FF0000"/>
          <w:w w:val="95"/>
          <w:sz w:val="21"/>
        </w:rPr>
        <w:t>【《中小企业声明函》由参加政府采购活动的供应商出具；“企</w:t>
      </w:r>
      <w:r>
        <w:rPr>
          <w:b/>
          <w:color w:val="FF0000"/>
          <w:spacing w:val="10"/>
          <w:w w:val="95"/>
          <w:sz w:val="21"/>
        </w:rPr>
        <w:t xml:space="preserve"> </w:t>
      </w:r>
      <w:r>
        <w:rPr>
          <w:b/>
          <w:color w:val="FF0000"/>
          <w:sz w:val="21"/>
        </w:rPr>
        <w:t>业名称(公章)”只需填写投标（响应）供应商名称并加盖投标（响应）供应商公章】</w:t>
      </w:r>
      <w:r>
        <w:rPr>
          <w:sz w:val="21"/>
        </w:rPr>
        <w:t xml:space="preserve">； </w:t>
      </w:r>
    </w:p>
    <w:p w14:paraId="037E8B38">
      <w:pPr>
        <w:pStyle w:val="16"/>
        <w:numPr>
          <w:ilvl w:val="0"/>
          <w:numId w:val="28"/>
        </w:numPr>
        <w:tabs>
          <w:tab w:val="left" w:pos="1583"/>
        </w:tabs>
        <w:spacing w:before="0" w:after="0" w:line="364" w:lineRule="auto"/>
        <w:ind w:left="526" w:right="1244" w:firstLine="424"/>
        <w:jc w:val="both"/>
        <w:rPr>
          <w:sz w:val="19"/>
        </w:rPr>
      </w:pPr>
      <w:r>
        <w:rPr>
          <w:spacing w:val="-2"/>
          <w:sz w:val="21"/>
        </w:rPr>
        <w:t>投标（</w:t>
      </w:r>
      <w:r>
        <w:rPr>
          <w:spacing w:val="-1"/>
          <w:sz w:val="21"/>
        </w:rPr>
        <w:t>响应）供应商对《中小企业声明函》的真实性负责。投标（响应）供应商应当核实投标（响应）的货物制造商/服务承接商/工程承建商（根据项目属性确定）的相关信息，如对相关信息了</w:t>
      </w:r>
      <w:r>
        <w:rPr>
          <w:sz w:val="21"/>
        </w:rPr>
        <w:t>解不充分，或者不能确定相关信息真实、准确的，不建议出具《中小企业声明函》。</w:t>
      </w:r>
    </w:p>
    <w:p w14:paraId="072D67D7">
      <w:pPr>
        <w:spacing w:before="0" w:line="267" w:lineRule="exact"/>
        <w:ind w:left="953" w:right="0" w:firstLine="0"/>
        <w:jc w:val="left"/>
        <w:rPr>
          <w:b/>
          <w:sz w:val="21"/>
        </w:rPr>
      </w:pPr>
      <w:r>
        <w:rPr>
          <w:b/>
          <w:color w:val="FF0000"/>
          <w:w w:val="99"/>
          <w:sz w:val="21"/>
        </w:rPr>
        <w:t xml:space="preserve"> </w:t>
      </w:r>
    </w:p>
    <w:p w14:paraId="5BF8ABF4">
      <w:pPr>
        <w:pStyle w:val="8"/>
        <w:spacing w:before="11"/>
        <w:rPr>
          <w:b/>
          <w:sz w:val="20"/>
        </w:rPr>
      </w:pPr>
    </w:p>
    <w:p w14:paraId="1644B343">
      <w:pPr>
        <w:pStyle w:val="6"/>
        <w:spacing w:before="0"/>
        <w:ind w:left="711" w:leftChars="0" w:right="1434" w:rightChars="0"/>
        <w:outlineLvl w:val="9"/>
      </w:pPr>
      <w:r>
        <w:rPr>
          <w:w w:val="95"/>
        </w:rPr>
        <w:t>中小企业声明函</w:t>
      </w:r>
    </w:p>
    <w:p w14:paraId="1F1603D8">
      <w:pPr>
        <w:pStyle w:val="8"/>
        <w:spacing w:before="155"/>
        <w:ind w:left="947"/>
      </w:pPr>
      <w:r>
        <w:t xml:space="preserve"> </w:t>
      </w:r>
    </w:p>
    <w:p w14:paraId="1A074112">
      <w:pPr>
        <w:pStyle w:val="8"/>
        <w:spacing w:before="82" w:line="350" w:lineRule="auto"/>
        <w:ind w:left="526" w:right="1554" w:firstLine="412"/>
      </w:pPr>
      <w:r>
        <w:rPr>
          <w:spacing w:val="-24"/>
        </w:rPr>
        <w:t>本公司</w:t>
      </w:r>
      <w:r>
        <w:t>（联合体</w:t>
      </w:r>
      <w:r>
        <w:rPr>
          <w:spacing w:val="-69"/>
        </w:rPr>
        <w:t>）</w:t>
      </w:r>
      <w:r>
        <w:rPr>
          <w:spacing w:val="-13"/>
        </w:rPr>
        <w:t>郑重声明，根据《政府采购促进中小企业发展管理办法</w:t>
      </w:r>
      <w:r>
        <w:rPr>
          <w:spacing w:val="-173"/>
        </w:rPr>
        <w:t>》</w:t>
      </w:r>
      <w:r>
        <w:t>（财库﹝2020﹞46</w:t>
      </w:r>
      <w:r>
        <w:rPr>
          <w:spacing w:val="-5"/>
        </w:rPr>
        <w:t xml:space="preserve"> 号</w:t>
      </w:r>
      <w:r>
        <w:t>）</w:t>
      </w:r>
      <w:r>
        <w:rPr>
          <w:spacing w:val="-102"/>
        </w:rPr>
        <w:t xml:space="preserve"> </w:t>
      </w:r>
      <w:r>
        <w:t>的规定，本公司（联合体）参加</w:t>
      </w:r>
      <w:r>
        <w:rPr>
          <w:u w:val="single"/>
        </w:rPr>
        <w:t>（单位名称）</w:t>
      </w:r>
      <w:r>
        <w:t>的</w:t>
      </w:r>
      <w:r>
        <w:rPr>
          <w:u w:val="single"/>
        </w:rPr>
        <w:t>（项目名称）</w:t>
      </w:r>
      <w:r>
        <w:t xml:space="preserve">采购活动，提供的货物全部由符合政策要求的中小企业制造。相关企业（含联合体中的中小企业、签订分包意向协议的中小企业）的具体情况如下： </w:t>
      </w:r>
    </w:p>
    <w:p w14:paraId="7ABF87D1">
      <w:pPr>
        <w:pStyle w:val="16"/>
        <w:numPr>
          <w:ilvl w:val="0"/>
          <w:numId w:val="29"/>
        </w:numPr>
        <w:tabs>
          <w:tab w:val="left" w:pos="1150"/>
        </w:tabs>
        <w:spacing w:before="119" w:after="0" w:line="350" w:lineRule="auto"/>
        <w:ind w:left="526" w:right="1553" w:firstLine="412"/>
        <w:jc w:val="left"/>
        <w:rPr>
          <w:sz w:val="21"/>
        </w:rPr>
      </w:pPr>
      <w:r>
        <w:rPr>
          <w:spacing w:val="1"/>
          <w:sz w:val="21"/>
          <w:u w:val="single"/>
        </w:rPr>
        <w:t>（标的名称</w:t>
      </w:r>
      <w:r>
        <w:rPr>
          <w:spacing w:val="-102"/>
          <w:sz w:val="21"/>
          <w:u w:val="single"/>
        </w:rPr>
        <w:t>）</w:t>
      </w:r>
      <w:r>
        <w:rPr>
          <w:spacing w:val="1"/>
          <w:sz w:val="21"/>
        </w:rPr>
        <w:t>，属于</w:t>
      </w:r>
      <w:r>
        <w:rPr>
          <w:spacing w:val="1"/>
          <w:sz w:val="21"/>
          <w:u w:val="single"/>
        </w:rPr>
        <w:t>（采购文件中明确的所属行业</w:t>
      </w:r>
      <w:r>
        <w:rPr>
          <w:spacing w:val="5"/>
          <w:sz w:val="21"/>
          <w:u w:val="single"/>
        </w:rPr>
        <w:t>）</w:t>
      </w:r>
      <w:r>
        <w:rPr>
          <w:spacing w:val="1"/>
          <w:sz w:val="21"/>
        </w:rPr>
        <w:t>行业；制造商为</w:t>
      </w:r>
      <w:r>
        <w:rPr>
          <w:spacing w:val="2"/>
          <w:sz w:val="21"/>
          <w:u w:val="single"/>
        </w:rPr>
        <w:t>（</w:t>
      </w:r>
      <w:r>
        <w:rPr>
          <w:spacing w:val="1"/>
          <w:sz w:val="21"/>
          <w:u w:val="single"/>
        </w:rPr>
        <w:t>企业名称</w:t>
      </w:r>
      <w:r>
        <w:rPr>
          <w:spacing w:val="-104"/>
          <w:sz w:val="21"/>
          <w:u w:val="single"/>
        </w:rPr>
        <w:t>）</w:t>
      </w:r>
      <w:r>
        <w:rPr>
          <w:sz w:val="21"/>
        </w:rPr>
        <w:t>，从业人员</w:t>
      </w:r>
      <w:r>
        <w:rPr>
          <w:spacing w:val="-1"/>
          <w:sz w:val="21"/>
          <w:u w:val="single"/>
        </w:rPr>
        <w:t xml:space="preserve"> </w:t>
      </w:r>
      <w:r>
        <w:rPr>
          <w:sz w:val="21"/>
          <w:u w:val="single"/>
        </w:rPr>
        <w:t xml:space="preserve"> </w:t>
      </w:r>
      <w:r>
        <w:rPr>
          <w:sz w:val="21"/>
        </w:rPr>
        <w:t>人，营业收入为</w:t>
      </w:r>
      <w:r>
        <w:rPr>
          <w:spacing w:val="34"/>
          <w:sz w:val="21"/>
          <w:u w:val="single"/>
        </w:rPr>
        <w:t xml:space="preserve">   </w:t>
      </w:r>
      <w:r>
        <w:rPr>
          <w:sz w:val="21"/>
        </w:rPr>
        <w:t>万元，资产总额为</w:t>
      </w:r>
      <w:r>
        <w:rPr>
          <w:spacing w:val="26"/>
          <w:sz w:val="21"/>
          <w:u w:val="single"/>
        </w:rPr>
        <w:t xml:space="preserve">    </w:t>
      </w:r>
      <w:r>
        <w:rPr>
          <w:sz w:val="21"/>
        </w:rPr>
        <w:t>万元，属于</w:t>
      </w:r>
      <w:r>
        <w:rPr>
          <w:sz w:val="21"/>
          <w:u w:val="single"/>
        </w:rPr>
        <w:t>（中型企业、小型企业、微型企业</w:t>
      </w:r>
      <w:r>
        <w:rPr>
          <w:spacing w:val="-69"/>
          <w:sz w:val="21"/>
          <w:u w:val="single"/>
        </w:rPr>
        <w:t>）</w:t>
      </w:r>
      <w:r>
        <w:rPr>
          <w:spacing w:val="-69"/>
          <w:sz w:val="21"/>
        </w:rPr>
        <w:t>；</w:t>
      </w:r>
      <w:r>
        <w:rPr>
          <w:sz w:val="21"/>
        </w:rPr>
        <w:t xml:space="preserve"> </w:t>
      </w:r>
    </w:p>
    <w:p w14:paraId="7BAFFAED">
      <w:pPr>
        <w:pStyle w:val="16"/>
        <w:numPr>
          <w:ilvl w:val="0"/>
          <w:numId w:val="29"/>
        </w:numPr>
        <w:tabs>
          <w:tab w:val="left" w:pos="1150"/>
        </w:tabs>
        <w:spacing w:before="120" w:after="0" w:line="350" w:lineRule="auto"/>
        <w:ind w:left="526" w:right="1553" w:firstLine="412"/>
        <w:jc w:val="left"/>
        <w:rPr>
          <w:sz w:val="21"/>
        </w:rPr>
      </w:pPr>
      <w:r>
        <w:rPr>
          <w:spacing w:val="1"/>
          <w:sz w:val="21"/>
          <w:u w:val="single"/>
        </w:rPr>
        <w:t>（标的名称</w:t>
      </w:r>
      <w:r>
        <w:rPr>
          <w:spacing w:val="-102"/>
          <w:sz w:val="21"/>
          <w:u w:val="single"/>
        </w:rPr>
        <w:t>）</w:t>
      </w:r>
      <w:r>
        <w:rPr>
          <w:spacing w:val="1"/>
          <w:sz w:val="21"/>
        </w:rPr>
        <w:t>，属于</w:t>
      </w:r>
      <w:r>
        <w:rPr>
          <w:spacing w:val="1"/>
          <w:sz w:val="21"/>
          <w:u w:val="single"/>
        </w:rPr>
        <w:t>（采购文件中明确的所属行业</w:t>
      </w:r>
      <w:r>
        <w:rPr>
          <w:spacing w:val="5"/>
          <w:sz w:val="21"/>
          <w:u w:val="single"/>
        </w:rPr>
        <w:t>）</w:t>
      </w:r>
      <w:r>
        <w:rPr>
          <w:spacing w:val="1"/>
          <w:sz w:val="21"/>
        </w:rPr>
        <w:t>行业；制造商为</w:t>
      </w:r>
      <w:r>
        <w:rPr>
          <w:spacing w:val="2"/>
          <w:sz w:val="21"/>
          <w:u w:val="single"/>
        </w:rPr>
        <w:t>（</w:t>
      </w:r>
      <w:r>
        <w:rPr>
          <w:spacing w:val="1"/>
          <w:sz w:val="21"/>
          <w:u w:val="single"/>
        </w:rPr>
        <w:t>企业名称</w:t>
      </w:r>
      <w:r>
        <w:rPr>
          <w:spacing w:val="-104"/>
          <w:sz w:val="21"/>
          <w:u w:val="single"/>
        </w:rPr>
        <w:t>）</w:t>
      </w:r>
      <w:r>
        <w:rPr>
          <w:sz w:val="21"/>
        </w:rPr>
        <w:t>，从业人员</w:t>
      </w:r>
      <w:r>
        <w:rPr>
          <w:spacing w:val="-1"/>
          <w:sz w:val="21"/>
          <w:u w:val="single"/>
        </w:rPr>
        <w:t xml:space="preserve"> </w:t>
      </w:r>
      <w:r>
        <w:rPr>
          <w:sz w:val="21"/>
          <w:u w:val="single"/>
        </w:rPr>
        <w:t xml:space="preserve"> </w:t>
      </w:r>
      <w:r>
        <w:rPr>
          <w:sz w:val="21"/>
        </w:rPr>
        <w:t>人，营业收入为</w:t>
      </w:r>
      <w:r>
        <w:rPr>
          <w:spacing w:val="34"/>
          <w:sz w:val="21"/>
          <w:u w:val="single"/>
        </w:rPr>
        <w:t xml:space="preserve">   </w:t>
      </w:r>
      <w:r>
        <w:rPr>
          <w:sz w:val="21"/>
        </w:rPr>
        <w:t>万元，资产总额为</w:t>
      </w:r>
      <w:r>
        <w:rPr>
          <w:spacing w:val="26"/>
          <w:sz w:val="21"/>
          <w:u w:val="single"/>
        </w:rPr>
        <w:t xml:space="preserve">    </w:t>
      </w:r>
      <w:r>
        <w:rPr>
          <w:sz w:val="21"/>
        </w:rPr>
        <w:t>万元，属于</w:t>
      </w:r>
      <w:r>
        <w:rPr>
          <w:sz w:val="21"/>
          <w:u w:val="single"/>
        </w:rPr>
        <w:t>（中型企业、小型企业、微型企业</w:t>
      </w:r>
      <w:r>
        <w:rPr>
          <w:spacing w:val="-69"/>
          <w:sz w:val="21"/>
          <w:u w:val="single"/>
        </w:rPr>
        <w:t>）</w:t>
      </w:r>
      <w:r>
        <w:rPr>
          <w:spacing w:val="-69"/>
          <w:sz w:val="21"/>
        </w:rPr>
        <w:t>；</w:t>
      </w:r>
      <w:r>
        <w:rPr>
          <w:sz w:val="21"/>
        </w:rPr>
        <w:t xml:space="preserve"> </w:t>
      </w:r>
    </w:p>
    <w:p w14:paraId="2572AEB0">
      <w:pPr>
        <w:pStyle w:val="8"/>
        <w:spacing w:before="79"/>
        <w:ind w:left="950"/>
      </w:pPr>
      <w:r>
        <w:t xml:space="preserve">…… </w:t>
      </w:r>
    </w:p>
    <w:p w14:paraId="1C5E0E90">
      <w:pPr>
        <w:pStyle w:val="8"/>
        <w:spacing w:before="12"/>
        <w:rPr>
          <w:sz w:val="15"/>
        </w:rPr>
      </w:pPr>
    </w:p>
    <w:p w14:paraId="5CCCDCF2">
      <w:pPr>
        <w:pStyle w:val="8"/>
        <w:spacing w:line="352" w:lineRule="auto"/>
        <w:ind w:left="526" w:right="1660" w:firstLine="408"/>
      </w:pPr>
      <w:r>
        <w:rPr>
          <w:spacing w:val="-1"/>
        </w:rPr>
        <w:t>以上企业，不属于大企业的分支机构，不存在控股股东为大企业的情形，也不存在与大企业的</w:t>
      </w:r>
      <w:r>
        <w:t xml:space="preserve">负责人为同一人的情形。 </w:t>
      </w:r>
    </w:p>
    <w:p w14:paraId="16C5FB5A">
      <w:pPr>
        <w:pStyle w:val="8"/>
        <w:spacing w:before="157"/>
        <w:ind w:left="947"/>
      </w:pPr>
      <w:r>
        <w:t xml:space="preserve">本企业对上述声明内容的真实性负责。如有虚假，将依法承担相应责任。 </w:t>
      </w:r>
    </w:p>
    <w:p w14:paraId="1FEAF06E">
      <w:pPr>
        <w:pStyle w:val="8"/>
        <w:spacing w:before="7"/>
        <w:rPr>
          <w:sz w:val="15"/>
        </w:rPr>
      </w:pPr>
    </w:p>
    <w:p w14:paraId="0764E018">
      <w:pPr>
        <w:pStyle w:val="8"/>
        <w:spacing w:line="417" w:lineRule="auto"/>
        <w:ind w:left="526" w:right="1242" w:firstLine="420"/>
        <w:jc w:val="both"/>
      </w:pPr>
      <w:r>
        <w:t>本企业已知悉《政府采购促进中小企业发展管理办法</w:t>
      </w:r>
      <w:r>
        <w:rPr>
          <w:spacing w:val="-112"/>
        </w:rPr>
        <w:t>》</w:t>
      </w:r>
      <w:r>
        <w:t>（财库〔2020〕46</w:t>
      </w:r>
      <w:r>
        <w:rPr>
          <w:spacing w:val="-13"/>
        </w:rPr>
        <w:t xml:space="preserve"> 号</w:t>
      </w:r>
      <w:r>
        <w:rPr>
          <w:spacing w:val="-105"/>
        </w:rPr>
        <w:t>）</w:t>
      </w:r>
      <w:r>
        <w:rPr>
          <w:spacing w:val="-14"/>
        </w:rPr>
        <w:t>、《中小企业划型标准</w:t>
      </w:r>
      <w:r>
        <w:rPr>
          <w:spacing w:val="-37"/>
        </w:rPr>
        <w:t>规定》</w:t>
      </w:r>
      <w:r>
        <w:t>（</w:t>
      </w:r>
      <w:r>
        <w:rPr>
          <w:spacing w:val="-2"/>
        </w:rPr>
        <w:t>工信部联企〔</w:t>
      </w:r>
      <w:r>
        <w:t>2011</w:t>
      </w:r>
      <w:r>
        <w:rPr>
          <w:spacing w:val="-5"/>
        </w:rPr>
        <w:t>〕</w:t>
      </w:r>
      <w:r>
        <w:t>300 号</w:t>
      </w:r>
      <w:r>
        <w:rPr>
          <w:spacing w:val="-106"/>
        </w:rPr>
        <w:t>）</w:t>
      </w:r>
      <w:r>
        <w:rPr>
          <w:spacing w:val="-12"/>
        </w:rPr>
        <w:t>、《统计上大中小微型企业划分办法</w:t>
      </w:r>
      <w:r>
        <w:t>（2017</w:t>
      </w:r>
      <w:r>
        <w:rPr>
          <w:spacing w:val="-105"/>
        </w:rPr>
        <w:t>）</w:t>
      </w:r>
      <w:r>
        <w:rPr>
          <w:spacing w:val="-5"/>
        </w:rPr>
        <w:t>》等规定，承诺提供的</w:t>
      </w:r>
      <w:r>
        <w:rPr>
          <w:spacing w:val="-1"/>
        </w:rPr>
        <w:t>声明函内容是真实的，并知悉根据《政府采购促进中小企业发展管理办法</w:t>
      </w:r>
      <w:r>
        <w:rPr>
          <w:spacing w:val="-111"/>
        </w:rPr>
        <w:t>》</w:t>
      </w:r>
      <w:r>
        <w:t>（财库〔2020〕46</w:t>
      </w:r>
      <w:r>
        <w:rPr>
          <w:spacing w:val="-13"/>
        </w:rPr>
        <w:t xml:space="preserve"> 号</w:t>
      </w:r>
      <w:r>
        <w:t>）第二</w:t>
      </w:r>
      <w:r>
        <w:rPr>
          <w:spacing w:val="-13"/>
        </w:rPr>
        <w:t>十条规定，供应商按照本办法规定提供声明函内容不实的，属于提供虚假材料谋取中标、成交，依照《政</w:t>
      </w:r>
    </w:p>
    <w:p w14:paraId="77C875D7">
      <w:pPr>
        <w:spacing w:after="0" w:line="417" w:lineRule="auto"/>
        <w:jc w:val="both"/>
        <w:sectPr>
          <w:pgSz w:w="11910" w:h="16840"/>
          <w:pgMar w:top="1180" w:right="0" w:bottom="1180" w:left="720" w:header="879" w:footer="990" w:gutter="0"/>
          <w:cols w:space="720" w:num="1"/>
        </w:sectPr>
      </w:pPr>
    </w:p>
    <w:p w14:paraId="764B9688">
      <w:pPr>
        <w:pStyle w:val="8"/>
        <w:spacing w:before="3"/>
        <w:rPr>
          <w:sz w:val="8"/>
        </w:rPr>
      </w:pPr>
    </w:p>
    <w:p w14:paraId="650A81C2">
      <w:pPr>
        <w:pStyle w:val="8"/>
        <w:spacing w:before="71"/>
        <w:ind w:left="526"/>
      </w:pPr>
      <w:r>
        <w:t xml:space="preserve">府采购法》等政府采购有关法律法规规定追究相应责任。 </w:t>
      </w:r>
    </w:p>
    <w:p w14:paraId="36451FDC">
      <w:pPr>
        <w:pStyle w:val="8"/>
        <w:spacing w:before="6"/>
        <w:rPr>
          <w:sz w:val="9"/>
        </w:rPr>
      </w:pPr>
    </w:p>
    <w:p w14:paraId="02B86EA1">
      <w:pPr>
        <w:pStyle w:val="8"/>
        <w:tabs>
          <w:tab w:val="left" w:pos="9939"/>
        </w:tabs>
        <w:spacing w:before="78" w:line="417" w:lineRule="auto"/>
        <w:ind w:left="7630" w:right="1139" w:hanging="210"/>
        <w:jc w:val="right"/>
      </w:pPr>
      <w:r>
        <w:rPr>
          <w:spacing w:val="-1"/>
        </w:rPr>
        <w:t>企业</w:t>
      </w:r>
      <w:r>
        <w:t>名称(公章)：</w:t>
      </w:r>
      <w:r>
        <w:rPr>
          <w:rFonts w:ascii="Times New Roman" w:eastAsia="Times New Roman"/>
          <w:u w:val="single"/>
        </w:rPr>
        <w:t xml:space="preserve"> </w:t>
      </w:r>
      <w:r>
        <w:rPr>
          <w:rFonts w:ascii="Times New Roman" w:eastAsia="Times New Roman"/>
          <w:u w:val="single"/>
        </w:rPr>
        <w:tab/>
      </w:r>
      <w:r>
        <w:t xml:space="preserve"> 日期：</w:t>
      </w:r>
      <w:r>
        <w:rPr>
          <w:u w:val="single"/>
        </w:rPr>
        <w:t xml:space="preserve"> </w:t>
      </w:r>
      <w:r>
        <w:rPr>
          <w:u w:val="single"/>
        </w:rPr>
        <w:tab/>
      </w:r>
      <w:r>
        <w:t xml:space="preserve"> </w:t>
      </w:r>
    </w:p>
    <w:p w14:paraId="71C99C2A">
      <w:pPr>
        <w:pStyle w:val="8"/>
        <w:ind w:left="947"/>
      </w:pPr>
      <w:r>
        <w:t xml:space="preserve">备注： </w:t>
      </w:r>
    </w:p>
    <w:p w14:paraId="34E405E3">
      <w:pPr>
        <w:pStyle w:val="8"/>
        <w:spacing w:before="6"/>
        <w:rPr>
          <w:sz w:val="15"/>
        </w:rPr>
      </w:pPr>
    </w:p>
    <w:p w14:paraId="5E8AE6DC">
      <w:pPr>
        <w:pStyle w:val="8"/>
        <w:spacing w:line="417" w:lineRule="auto"/>
        <w:ind w:left="526" w:right="1245" w:firstLine="420"/>
        <w:jc w:val="both"/>
      </w:pPr>
      <w:r>
        <w:t>1、填写前请认真阅读《工业和信息化部、国家统计局、国家发展和改革委员会、财政部关于印发</w:t>
      </w:r>
      <w:r>
        <w:rPr>
          <w:spacing w:val="-9"/>
        </w:rPr>
        <w:t>中小企业划型标准规定的通知》(工信部联企业〔</w:t>
      </w:r>
      <w:r>
        <w:t>2011</w:t>
      </w:r>
      <w:r>
        <w:rPr>
          <w:spacing w:val="-62"/>
        </w:rPr>
        <w:t>〕</w:t>
      </w:r>
      <w:r>
        <w:t>300</w:t>
      </w:r>
      <w:r>
        <w:rPr>
          <w:spacing w:val="-15"/>
        </w:rPr>
        <w:t xml:space="preserve"> 号)和《财政部 工业和信息化部关于印发《政</w:t>
      </w:r>
      <w:r>
        <w:rPr>
          <w:spacing w:val="-1"/>
        </w:rPr>
        <w:t>府采购促进中小企业发展管理办法》的通知》(财库〔</w:t>
      </w:r>
      <w:r>
        <w:t>2020〕46</w:t>
      </w:r>
      <w:r>
        <w:rPr>
          <w:spacing w:val="-8"/>
        </w:rPr>
        <w:t xml:space="preserve"> 号)相关规定。 </w:t>
      </w:r>
    </w:p>
    <w:p w14:paraId="1A0DF403">
      <w:pPr>
        <w:pStyle w:val="8"/>
        <w:spacing w:line="269" w:lineRule="exact"/>
        <w:ind w:left="947"/>
      </w:pPr>
      <w:r>
        <w:t xml:space="preserve">2、从业人员、营业收入、资产总额填报上一年度数据，无上一年度数据的新成立企业可不填报。 </w:t>
      </w:r>
    </w:p>
    <w:p w14:paraId="3CDD404C">
      <w:pPr>
        <w:pStyle w:val="8"/>
        <w:spacing w:before="7"/>
        <w:rPr>
          <w:sz w:val="15"/>
        </w:rPr>
      </w:pPr>
    </w:p>
    <w:p w14:paraId="7F9B9D6D">
      <w:pPr>
        <w:pStyle w:val="8"/>
        <w:spacing w:line="417" w:lineRule="auto"/>
        <w:ind w:left="526" w:right="1254" w:firstLine="424"/>
      </w:pPr>
      <w:r>
        <w:t xml:space="preserve">3、供应商提供的货物既有中小企业制造货物，也有大型企业制造货物的，不享受中小企业扶持政策。 </w:t>
      </w:r>
    </w:p>
    <w:p w14:paraId="0AF3D956">
      <w:pPr>
        <w:pStyle w:val="8"/>
        <w:spacing w:line="269" w:lineRule="exact"/>
        <w:ind w:left="950"/>
      </w:pPr>
      <w:r>
        <w:t>4、中小企业参加政府采购活动，应当按照国务院批准的《中小企业划型标准规定</w:t>
      </w:r>
      <w:r>
        <w:rPr>
          <w:spacing w:val="-117"/>
        </w:rPr>
        <w:t>》</w:t>
      </w:r>
      <w:r>
        <w:t>（工信部联企业</w:t>
      </w:r>
    </w:p>
    <w:p w14:paraId="4F38F500">
      <w:pPr>
        <w:pStyle w:val="8"/>
        <w:spacing w:before="7"/>
        <w:rPr>
          <w:sz w:val="15"/>
        </w:rPr>
      </w:pPr>
    </w:p>
    <w:p w14:paraId="2CDE5BB3">
      <w:pPr>
        <w:spacing w:before="0" w:line="417" w:lineRule="auto"/>
        <w:ind w:left="526" w:right="1243" w:firstLine="0"/>
        <w:jc w:val="both"/>
        <w:rPr>
          <w:sz w:val="21"/>
        </w:rPr>
      </w:pPr>
      <w:r>
        <w:rPr>
          <w:sz w:val="21"/>
        </w:rPr>
        <w:t>〔2011〕300</w:t>
      </w:r>
      <w:r>
        <w:rPr>
          <w:spacing w:val="10"/>
          <w:sz w:val="21"/>
        </w:rPr>
        <w:t xml:space="preserve"> 号</w:t>
      </w:r>
      <w:r>
        <w:rPr>
          <w:spacing w:val="-104"/>
          <w:sz w:val="21"/>
        </w:rPr>
        <w:t>）</w:t>
      </w:r>
      <w:r>
        <w:rPr>
          <w:spacing w:val="-18"/>
          <w:sz w:val="21"/>
        </w:rPr>
        <w:t>、《金融业企业划型标准规定》</w:t>
      </w:r>
      <w:r>
        <w:rPr>
          <w:sz w:val="21"/>
        </w:rPr>
        <w:t>（银发〔2015〕309</w:t>
      </w:r>
      <w:r>
        <w:rPr>
          <w:spacing w:val="11"/>
          <w:sz w:val="21"/>
        </w:rPr>
        <w:t xml:space="preserve"> 号</w:t>
      </w:r>
      <w:r>
        <w:rPr>
          <w:sz w:val="21"/>
        </w:rPr>
        <w:t>）和《财政部工业和信息化部关</w:t>
      </w:r>
      <w:r>
        <w:rPr>
          <w:spacing w:val="-6"/>
          <w:sz w:val="21"/>
        </w:rPr>
        <w:t>于印发〈政府采购促进中小企业发展管理办法〉的通知》</w:t>
      </w:r>
      <w:r>
        <w:rPr>
          <w:sz w:val="21"/>
        </w:rPr>
        <w:t>（财库〔2020〕46</w:t>
      </w:r>
      <w:r>
        <w:rPr>
          <w:spacing w:val="-13"/>
          <w:sz w:val="21"/>
        </w:rPr>
        <w:t xml:space="preserve"> 号</w:t>
      </w:r>
      <w:r>
        <w:rPr>
          <w:sz w:val="21"/>
        </w:rPr>
        <w:t>）的规定，出具《中小企</w:t>
      </w:r>
      <w:r>
        <w:rPr>
          <w:spacing w:val="-36"/>
          <w:sz w:val="21"/>
        </w:rPr>
        <w:t>业声明函》，</w:t>
      </w:r>
      <w:r>
        <w:rPr>
          <w:b/>
          <w:sz w:val="21"/>
        </w:rPr>
        <w:t>《中小企业声明函》中相关企业所属行业应当与采购标的所属行业相一致</w:t>
      </w:r>
      <w:r>
        <w:rPr>
          <w:sz w:val="21"/>
        </w:rPr>
        <w:t xml:space="preserve">。 </w:t>
      </w:r>
    </w:p>
    <w:p w14:paraId="63B0FE31">
      <w:pPr>
        <w:pStyle w:val="8"/>
        <w:spacing w:line="417" w:lineRule="auto"/>
        <w:ind w:left="526" w:right="1246" w:firstLine="424"/>
        <w:jc w:val="both"/>
      </w:pPr>
      <w:r>
        <w:t>5、中小企业，是指在中华人民共和国境内依法设立，依据国务院批准的中小企业划分标准确定的</w:t>
      </w:r>
      <w:r>
        <w:rPr>
          <w:spacing w:val="-1"/>
        </w:rPr>
        <w:t>中型企业、小型企业和微型企业，但与大企业的负责人为同一人，或者与大企业存在直接控股、管理关</w:t>
      </w:r>
      <w:r>
        <w:t xml:space="preserve">系的除外。符合中小企业划分标准的个体工商户，在政府采购活动中视同中小企业。 </w:t>
      </w:r>
    </w:p>
    <w:p w14:paraId="62AF4A89">
      <w:pPr>
        <w:pStyle w:val="8"/>
        <w:rPr>
          <w:sz w:val="20"/>
        </w:rPr>
      </w:pPr>
    </w:p>
    <w:p w14:paraId="38A384A3">
      <w:pPr>
        <w:pStyle w:val="8"/>
        <w:spacing w:before="4"/>
        <w:rPr>
          <w:sz w:val="14"/>
        </w:rPr>
      </w:pPr>
    </w:p>
    <w:p w14:paraId="0905AD2F">
      <w:pPr>
        <w:pStyle w:val="6"/>
        <w:ind w:left="711" w:leftChars="0" w:right="1434" w:rightChars="0"/>
        <w:outlineLvl w:val="9"/>
      </w:pPr>
      <w:r>
        <w:rPr>
          <w:w w:val="95"/>
        </w:rPr>
        <w:t>监狱企业声明函</w:t>
      </w:r>
    </w:p>
    <w:p w14:paraId="42F53BC5">
      <w:pPr>
        <w:pStyle w:val="8"/>
        <w:spacing w:before="232"/>
        <w:ind w:left="947"/>
      </w:pPr>
      <w:r>
        <w:rPr>
          <w:spacing w:val="-3"/>
        </w:rPr>
        <w:t>本单位郑重声明，根据《财政部 司法部关于政府采购支持监狱企业发展有关问题的通知》</w:t>
      </w:r>
      <w:r>
        <w:t>（财库</w:t>
      </w:r>
    </w:p>
    <w:p w14:paraId="04D53B1F">
      <w:pPr>
        <w:pStyle w:val="8"/>
        <w:spacing w:before="7"/>
        <w:rPr>
          <w:sz w:val="15"/>
        </w:rPr>
      </w:pPr>
    </w:p>
    <w:p w14:paraId="63100FEA">
      <w:pPr>
        <w:pStyle w:val="8"/>
        <w:ind w:left="526"/>
      </w:pPr>
      <w:r>
        <w:rPr>
          <w:spacing w:val="-1"/>
        </w:rPr>
        <w:t>〔</w:t>
      </w:r>
      <w:r>
        <w:t>2014〕68</w:t>
      </w:r>
      <w:r>
        <w:rPr>
          <w:spacing w:val="-27"/>
        </w:rPr>
        <w:t xml:space="preserve"> 号</w:t>
      </w:r>
      <w:r>
        <w:t xml:space="preserve">）的规定，本单位为符合条件的监狱企业。 </w:t>
      </w:r>
    </w:p>
    <w:p w14:paraId="09ACC735">
      <w:pPr>
        <w:pStyle w:val="8"/>
        <w:spacing w:before="6"/>
        <w:rPr>
          <w:sz w:val="15"/>
        </w:rPr>
      </w:pPr>
    </w:p>
    <w:p w14:paraId="0B9FC85E">
      <w:pPr>
        <w:pStyle w:val="8"/>
        <w:ind w:left="947"/>
      </w:pPr>
      <w:r>
        <w:t xml:space="preserve">本单位对上述声明的真实性负责。如有虚假，将依法承担相应责任。 </w:t>
      </w:r>
    </w:p>
    <w:p w14:paraId="764D299E">
      <w:pPr>
        <w:pStyle w:val="8"/>
        <w:spacing w:before="7"/>
        <w:rPr>
          <w:sz w:val="15"/>
        </w:rPr>
      </w:pPr>
    </w:p>
    <w:p w14:paraId="64406F15">
      <w:pPr>
        <w:pStyle w:val="8"/>
        <w:tabs>
          <w:tab w:val="left" w:pos="9939"/>
        </w:tabs>
        <w:spacing w:line="417" w:lineRule="auto"/>
        <w:ind w:left="7630" w:right="1139" w:hanging="210"/>
      </w:pPr>
      <w:r>
        <w:rPr>
          <w:spacing w:val="-1"/>
        </w:rPr>
        <w:t>单位</w:t>
      </w:r>
      <w:r>
        <w:t>名称(公章)：</w:t>
      </w:r>
      <w:r>
        <w:rPr>
          <w:rFonts w:ascii="Times New Roman" w:eastAsia="Times New Roman"/>
          <w:u w:val="single"/>
        </w:rPr>
        <w:t xml:space="preserve"> </w:t>
      </w:r>
      <w:r>
        <w:rPr>
          <w:rFonts w:ascii="Times New Roman" w:eastAsia="Times New Roman"/>
          <w:u w:val="single"/>
        </w:rPr>
        <w:tab/>
      </w:r>
      <w:r>
        <w:t xml:space="preserve"> 日期：</w:t>
      </w:r>
      <w:r>
        <w:rPr>
          <w:u w:val="single"/>
        </w:rPr>
        <w:t xml:space="preserve"> </w:t>
      </w:r>
      <w:r>
        <w:rPr>
          <w:u w:val="single"/>
        </w:rPr>
        <w:tab/>
      </w:r>
      <w:r>
        <w:t xml:space="preserve"> </w:t>
      </w:r>
    </w:p>
    <w:p w14:paraId="39F59A9E">
      <w:pPr>
        <w:pStyle w:val="8"/>
        <w:rPr>
          <w:sz w:val="20"/>
        </w:rPr>
      </w:pPr>
    </w:p>
    <w:p w14:paraId="5766FF8E">
      <w:pPr>
        <w:pStyle w:val="8"/>
        <w:spacing w:before="6"/>
        <w:rPr>
          <w:sz w:val="16"/>
        </w:rPr>
      </w:pPr>
    </w:p>
    <w:p w14:paraId="53A1826B">
      <w:pPr>
        <w:pStyle w:val="7"/>
        <w:spacing w:before="1"/>
        <w:ind w:left="949" w:leftChars="0" w:right="0" w:rightChars="0"/>
        <w:outlineLvl w:val="9"/>
      </w:pPr>
      <w:r>
        <w:rPr>
          <w:w w:val="95"/>
        </w:rPr>
        <w:t>附：省级以上监狱管理局、戒毒管理局（含新疆生产建设兵团）出具的监狱企业证明文件。</w:t>
      </w:r>
      <w:r>
        <w:rPr>
          <w:w w:val="99"/>
        </w:rPr>
        <w:t xml:space="preserve"> </w:t>
      </w:r>
    </w:p>
    <w:p w14:paraId="35015646">
      <w:pPr>
        <w:pStyle w:val="8"/>
        <w:spacing w:before="3"/>
        <w:rPr>
          <w:b/>
          <w:sz w:val="20"/>
        </w:rPr>
      </w:pPr>
    </w:p>
    <w:p w14:paraId="67575416">
      <w:pPr>
        <w:pStyle w:val="8"/>
        <w:ind w:left="950"/>
      </w:pPr>
      <w:r>
        <w:rPr>
          <w:spacing w:val="-3"/>
        </w:rPr>
        <w:t>备注：填写前请认真阅读《财政部 司法部关于政府采购支持监狱企业发展有关问题的通知</w:t>
      </w:r>
      <w:r>
        <w:rPr>
          <w:spacing w:val="-119"/>
        </w:rPr>
        <w:t>》</w:t>
      </w:r>
      <w:r>
        <w:t>（财库</w:t>
      </w:r>
    </w:p>
    <w:p w14:paraId="6A2D5A42">
      <w:pPr>
        <w:pStyle w:val="8"/>
        <w:spacing w:before="6"/>
        <w:rPr>
          <w:sz w:val="15"/>
        </w:rPr>
      </w:pPr>
    </w:p>
    <w:p w14:paraId="1B25A790">
      <w:pPr>
        <w:pStyle w:val="8"/>
        <w:spacing w:line="417" w:lineRule="auto"/>
        <w:ind w:left="526" w:right="1244"/>
        <w:jc w:val="both"/>
      </w:pPr>
      <w:r>
        <w:rPr>
          <w:spacing w:val="-1"/>
        </w:rPr>
        <w:t>〔2014</w:t>
      </w:r>
      <w:r>
        <w:rPr>
          <w:spacing w:val="-62"/>
        </w:rPr>
        <w:t>〕</w:t>
      </w:r>
      <w:r>
        <w:rPr>
          <w:spacing w:val="-1"/>
        </w:rPr>
        <w:t>68</w:t>
      </w:r>
      <w:r>
        <w:rPr>
          <w:spacing w:val="-27"/>
        </w:rPr>
        <w:t xml:space="preserve"> 号</w:t>
      </w:r>
      <w:r>
        <w:rPr>
          <w:spacing w:val="-61"/>
        </w:rPr>
        <w:t>）</w:t>
      </w:r>
      <w:r>
        <w:rPr>
          <w:spacing w:val="-13"/>
        </w:rPr>
        <w:t>相关规定。如不符合前述相关规定所确定的监狱企业，则不需要在响应文件中提供本《监</w:t>
      </w:r>
      <w:r>
        <w:rPr>
          <w:spacing w:val="-15"/>
        </w:rPr>
        <w:t>狱企业声明函》；若符合前述相关规定所确定的监狱企业，除了提供本《监狱企业声明函》，还需提供由</w:t>
      </w:r>
      <w:r>
        <w:rPr>
          <w:spacing w:val="-2"/>
        </w:rPr>
        <w:t>省级以上监狱管理局、戒毒管理局</w:t>
      </w:r>
      <w:r>
        <w:rPr>
          <w:spacing w:val="-1"/>
        </w:rPr>
        <w:t>（含新疆生产建设兵团）出具的属于监狱企业的证明文件。否则视为</w:t>
      </w:r>
    </w:p>
    <w:p w14:paraId="51780997">
      <w:pPr>
        <w:spacing w:after="0" w:line="417" w:lineRule="auto"/>
        <w:jc w:val="both"/>
        <w:sectPr>
          <w:pgSz w:w="11910" w:h="16840"/>
          <w:pgMar w:top="1180" w:right="0" w:bottom="1180" w:left="720" w:header="879" w:footer="990" w:gutter="0"/>
          <w:cols w:space="720" w:num="1"/>
        </w:sectPr>
      </w:pPr>
    </w:p>
    <w:p w14:paraId="36D57363">
      <w:pPr>
        <w:pStyle w:val="8"/>
        <w:spacing w:before="3"/>
        <w:rPr>
          <w:sz w:val="8"/>
        </w:rPr>
      </w:pPr>
    </w:p>
    <w:p w14:paraId="057602FF">
      <w:pPr>
        <w:pStyle w:val="8"/>
        <w:spacing w:before="71"/>
        <w:ind w:left="536" w:right="5521"/>
        <w:jc w:val="center"/>
      </w:pPr>
      <w:r>
        <w:t xml:space="preserve">在本项目中放弃政府采购政策扶持，不进行价格扣除。 </w:t>
      </w:r>
    </w:p>
    <w:p w14:paraId="337E17BF">
      <w:pPr>
        <w:pStyle w:val="8"/>
        <w:spacing w:before="121"/>
        <w:ind w:right="613"/>
        <w:jc w:val="center"/>
      </w:pPr>
      <w:r>
        <w:t xml:space="preserve"> </w:t>
      </w:r>
    </w:p>
    <w:p w14:paraId="1791D24A">
      <w:pPr>
        <w:pStyle w:val="8"/>
        <w:rPr>
          <w:sz w:val="20"/>
        </w:rPr>
      </w:pPr>
    </w:p>
    <w:p w14:paraId="736852D2">
      <w:pPr>
        <w:pStyle w:val="8"/>
        <w:spacing w:before="11"/>
        <w:rPr>
          <w:sz w:val="23"/>
        </w:rPr>
      </w:pPr>
    </w:p>
    <w:p w14:paraId="630E03E8">
      <w:pPr>
        <w:pStyle w:val="6"/>
        <w:ind w:left="3686" w:leftChars="0" w:right="0" w:rightChars="0"/>
        <w:jc w:val="left"/>
        <w:outlineLvl w:val="9"/>
      </w:pPr>
      <w:r>
        <w:rPr>
          <w:w w:val="95"/>
        </w:rPr>
        <w:t>残疾人福利性单位声明函</w:t>
      </w:r>
    </w:p>
    <w:p w14:paraId="308AE778">
      <w:pPr>
        <w:pStyle w:val="8"/>
        <w:spacing w:before="232"/>
        <w:ind w:left="947"/>
      </w:pPr>
      <w:r>
        <w:rPr>
          <w:spacing w:val="-4"/>
        </w:rPr>
        <w:t>本单位郑重声明，根据《财政部 民政部 中国残疾人联合会关于促进残疾人就业政府采购政策的通</w:t>
      </w:r>
    </w:p>
    <w:p w14:paraId="3F37A3E3">
      <w:pPr>
        <w:pStyle w:val="8"/>
        <w:rPr>
          <w:sz w:val="10"/>
        </w:rPr>
      </w:pPr>
    </w:p>
    <w:p w14:paraId="3CCF3D77">
      <w:pPr>
        <w:pStyle w:val="8"/>
        <w:spacing w:before="70"/>
        <w:ind w:left="526" w:right="-15"/>
      </w:pPr>
      <w:r>
        <w:rPr>
          <w:spacing w:val="-32"/>
        </w:rPr>
        <w:t>知》</w:t>
      </w:r>
      <w:r>
        <w:t>（</w:t>
      </w:r>
      <w:r>
        <w:rPr>
          <w:spacing w:val="-7"/>
        </w:rPr>
        <w:t xml:space="preserve"> 财库〔</w:t>
      </w:r>
      <w:r>
        <w:t>2017</w:t>
      </w:r>
      <w:r>
        <w:rPr>
          <w:spacing w:val="-14"/>
        </w:rPr>
        <w:t xml:space="preserve"> 〕 </w:t>
      </w:r>
      <w:r>
        <w:t>141</w:t>
      </w:r>
      <w:r>
        <w:rPr>
          <w:spacing w:val="21"/>
        </w:rPr>
        <w:t xml:space="preserve"> 号</w:t>
      </w:r>
      <w:r>
        <w:t>）</w:t>
      </w:r>
      <w:r>
        <w:rPr>
          <w:spacing w:val="-1"/>
        </w:rPr>
        <w:t xml:space="preserve"> 的规定， 本单位为符合条件的残疾人福利性单位， 且本单位参加</w:t>
      </w:r>
      <w:r>
        <w:t xml:space="preserve"> </w:t>
      </w:r>
      <w:r>
        <w:rPr>
          <w:spacing w:val="1"/>
        </w:rPr>
        <w:t xml:space="preserve"> </w:t>
      </w:r>
      <w:r>
        <w:t xml:space="preserve">          </w:t>
      </w:r>
    </w:p>
    <w:p w14:paraId="20E6D2C3">
      <w:pPr>
        <w:pStyle w:val="8"/>
        <w:spacing w:before="1"/>
        <w:rPr>
          <w:sz w:val="10"/>
        </w:rPr>
      </w:pPr>
    </w:p>
    <w:p w14:paraId="566F3047">
      <w:pPr>
        <w:pStyle w:val="8"/>
        <w:spacing w:before="70"/>
        <w:ind w:left="526"/>
      </w:pPr>
      <w:r>
        <w:t>单位的</w:t>
      </w:r>
      <w:r>
        <w:rPr>
          <w:u w:val="single"/>
        </w:rPr>
        <w:t xml:space="preserve">            </w:t>
      </w:r>
      <w:r>
        <w:rPr>
          <w:spacing w:val="-2"/>
        </w:rPr>
        <w:t>项目采购活动提供本单位制造的货物，或者提供其他残疾人福利性单位制造的货物</w:t>
      </w:r>
    </w:p>
    <w:p w14:paraId="73BB20C2">
      <w:pPr>
        <w:pStyle w:val="8"/>
        <w:rPr>
          <w:sz w:val="10"/>
        </w:rPr>
      </w:pPr>
    </w:p>
    <w:p w14:paraId="39FD23B4">
      <w:pPr>
        <w:pStyle w:val="8"/>
        <w:spacing w:before="71"/>
        <w:ind w:left="526"/>
      </w:pPr>
      <w:r>
        <w:t>（不包括使用非残疾人福利性单位注册商标的货物</w:t>
      </w:r>
      <w:r>
        <w:rPr>
          <w:spacing w:val="-105"/>
        </w:rPr>
        <w:t>）</w:t>
      </w:r>
      <w:r>
        <w:t xml:space="preserve">。 </w:t>
      </w:r>
    </w:p>
    <w:p w14:paraId="0BB6CA16">
      <w:pPr>
        <w:pStyle w:val="8"/>
        <w:spacing w:before="7"/>
        <w:rPr>
          <w:sz w:val="15"/>
        </w:rPr>
      </w:pPr>
    </w:p>
    <w:p w14:paraId="01F847C4">
      <w:pPr>
        <w:pStyle w:val="8"/>
        <w:ind w:left="947"/>
      </w:pPr>
      <w:r>
        <w:t xml:space="preserve">本单位对上述声明的真实性负责。如有虚假，将依法承担相应责任。 </w:t>
      </w:r>
    </w:p>
    <w:p w14:paraId="17F377FD">
      <w:pPr>
        <w:pStyle w:val="8"/>
        <w:spacing w:before="6"/>
        <w:rPr>
          <w:sz w:val="9"/>
        </w:rPr>
      </w:pPr>
    </w:p>
    <w:p w14:paraId="5074791C">
      <w:pPr>
        <w:pStyle w:val="8"/>
        <w:tabs>
          <w:tab w:val="left" w:pos="9939"/>
        </w:tabs>
        <w:spacing w:before="77" w:line="417" w:lineRule="auto"/>
        <w:ind w:left="7630" w:right="1139" w:hanging="210"/>
      </w:pPr>
      <w:r>
        <w:rPr>
          <w:spacing w:val="-1"/>
        </w:rPr>
        <w:t>单位</w:t>
      </w:r>
      <w:r>
        <w:t>名称(公章)：</w:t>
      </w:r>
      <w:r>
        <w:rPr>
          <w:rFonts w:ascii="Times New Roman" w:eastAsia="Times New Roman"/>
          <w:u w:val="single"/>
        </w:rPr>
        <w:t xml:space="preserve"> </w:t>
      </w:r>
      <w:r>
        <w:rPr>
          <w:rFonts w:ascii="Times New Roman" w:eastAsia="Times New Roman"/>
          <w:u w:val="single"/>
        </w:rPr>
        <w:tab/>
      </w:r>
      <w:r>
        <w:t xml:space="preserve"> 日期：</w:t>
      </w:r>
      <w:r>
        <w:rPr>
          <w:u w:val="single"/>
        </w:rPr>
        <w:t xml:space="preserve"> </w:t>
      </w:r>
      <w:r>
        <w:rPr>
          <w:u w:val="single"/>
        </w:rPr>
        <w:tab/>
      </w:r>
      <w:r>
        <w:t xml:space="preserve"> </w:t>
      </w:r>
    </w:p>
    <w:p w14:paraId="310CA72D">
      <w:pPr>
        <w:pStyle w:val="8"/>
        <w:spacing w:line="417" w:lineRule="auto"/>
        <w:ind w:left="526" w:right="1140"/>
      </w:pPr>
      <w:r>
        <w:t xml:space="preserve">   </w:t>
      </w:r>
      <w:r>
        <w:rPr>
          <w:spacing w:val="1"/>
        </w:rPr>
        <w:t xml:space="preserve"> </w:t>
      </w:r>
      <w:r>
        <w:t>备注：填写前请认真阅读《财政部、民政部、中国残疾人联合会关于促进残疾人就业政府采购政策</w:t>
      </w:r>
      <w:r>
        <w:rPr>
          <w:spacing w:val="-1"/>
        </w:rPr>
        <w:t>的通知》(财库〔</w:t>
      </w:r>
      <w:r>
        <w:t>2017〕141</w:t>
      </w:r>
      <w:r>
        <w:rPr>
          <w:spacing w:val="-8"/>
        </w:rPr>
        <w:t xml:space="preserve"> 号)相关规定。如不符合前述相关规定所确定的残疾人福利性单位，则不需</w:t>
      </w:r>
      <w:r>
        <w:rPr>
          <w:spacing w:val="-6"/>
        </w:rPr>
        <w:t>要在响应文件中提供本《残疾人福利性单位声明函》；若符合前述相关规定所确定的残疾人福利性单位，</w:t>
      </w:r>
      <w:r>
        <w:rPr>
          <w:spacing w:val="-102"/>
        </w:rPr>
        <w:t xml:space="preserve"> </w:t>
      </w:r>
      <w:r>
        <w:rPr>
          <w:spacing w:val="-5"/>
        </w:rPr>
        <w:t>但在响应文件中没有提供本《残疾人福利性单位声明函》，视为在本项目中放弃政府采购政策扶持，不</w:t>
      </w:r>
      <w:r>
        <w:t xml:space="preserve">进行价格扣除。 </w:t>
      </w:r>
    </w:p>
    <w:p w14:paraId="1F5B2DF7">
      <w:pPr>
        <w:pStyle w:val="8"/>
        <w:rPr>
          <w:sz w:val="20"/>
        </w:rPr>
      </w:pPr>
    </w:p>
    <w:p w14:paraId="0FDD5781">
      <w:pPr>
        <w:pStyle w:val="8"/>
        <w:rPr>
          <w:sz w:val="20"/>
        </w:rPr>
      </w:pPr>
    </w:p>
    <w:p w14:paraId="74D2BEC9">
      <w:pPr>
        <w:pStyle w:val="6"/>
        <w:spacing w:before="144"/>
        <w:ind w:left="2141" w:leftChars="0" w:right="0" w:rightChars="0"/>
        <w:jc w:val="left"/>
        <w:outlineLvl w:val="9"/>
      </w:pPr>
      <w:r>
        <w:rPr>
          <w:spacing w:val="-18"/>
        </w:rPr>
        <w:t>“节能产品”、“环境标志产品”相关证明材料文件</w:t>
      </w:r>
    </w:p>
    <w:p w14:paraId="1B4F9053">
      <w:pPr>
        <w:pStyle w:val="8"/>
        <w:rPr>
          <w:b/>
          <w:sz w:val="28"/>
        </w:rPr>
      </w:pPr>
    </w:p>
    <w:p w14:paraId="4206BFF9">
      <w:pPr>
        <w:pStyle w:val="8"/>
        <w:spacing w:before="186"/>
        <w:ind w:left="953"/>
      </w:pPr>
      <w:r>
        <w:t>说明：</w:t>
      </w:r>
    </w:p>
    <w:p w14:paraId="10D7BA0C">
      <w:pPr>
        <w:pStyle w:val="8"/>
        <w:spacing w:before="6"/>
        <w:rPr>
          <w:sz w:val="15"/>
        </w:rPr>
      </w:pPr>
    </w:p>
    <w:p w14:paraId="4F6CAC05">
      <w:pPr>
        <w:pStyle w:val="16"/>
        <w:numPr>
          <w:ilvl w:val="0"/>
          <w:numId w:val="30"/>
        </w:numPr>
        <w:tabs>
          <w:tab w:val="left" w:pos="1113"/>
        </w:tabs>
        <w:spacing w:before="0" w:after="0" w:line="417" w:lineRule="auto"/>
        <w:ind w:left="526" w:right="1242" w:firstLine="426"/>
        <w:jc w:val="both"/>
        <w:rPr>
          <w:sz w:val="21"/>
        </w:rPr>
      </w:pPr>
      <w:r>
        <w:rPr>
          <w:sz w:val="21"/>
        </w:rPr>
        <w:t>供应商提供的产品属于《节能产品政府采购清单》内产品，应同时提供国家确定的认证机构出具的、有效期内的节能产品证书及最新一期的节能产品政府采购清单首页及产品所在页的复印件</w:t>
      </w:r>
      <w:r>
        <w:rPr>
          <w:rFonts w:ascii="Times New Roman" w:eastAsia="Times New Roman"/>
          <w:sz w:val="21"/>
        </w:rPr>
        <w:t>(</w:t>
      </w:r>
      <w:r>
        <w:rPr>
          <w:sz w:val="21"/>
        </w:rPr>
        <w:t>均需要加盖供应商公章</w:t>
      </w:r>
      <w:r>
        <w:rPr>
          <w:rFonts w:ascii="Times New Roman" w:eastAsia="Times New Roman"/>
          <w:sz w:val="21"/>
        </w:rPr>
        <w:t>)</w:t>
      </w:r>
      <w:r>
        <w:rPr>
          <w:sz w:val="21"/>
        </w:rPr>
        <w:t>；</w:t>
      </w:r>
    </w:p>
    <w:p w14:paraId="6259EC6D">
      <w:pPr>
        <w:pStyle w:val="16"/>
        <w:numPr>
          <w:ilvl w:val="0"/>
          <w:numId w:val="30"/>
        </w:numPr>
        <w:tabs>
          <w:tab w:val="left" w:pos="1113"/>
        </w:tabs>
        <w:spacing w:before="0" w:after="0" w:line="417" w:lineRule="auto"/>
        <w:ind w:left="526" w:right="1243" w:firstLine="426"/>
        <w:jc w:val="both"/>
        <w:rPr>
          <w:sz w:val="21"/>
        </w:rPr>
      </w:pPr>
      <w:r>
        <w:rPr>
          <w:sz w:val="21"/>
        </w:rPr>
        <w:t>供应商提供的产品属于《环境标志产品政府采购清单》内产品，应同时提供国家确定的认证机构</w:t>
      </w:r>
      <w:r>
        <w:rPr>
          <w:spacing w:val="-1"/>
          <w:sz w:val="21"/>
        </w:rPr>
        <w:t>出具的、有效期内的环境标志产品证书及最新一期的环境标志产品政府采购清单首页及产品所在页的复</w:t>
      </w:r>
      <w:r>
        <w:rPr>
          <w:sz w:val="21"/>
        </w:rPr>
        <w:t>印件</w:t>
      </w:r>
      <w:r>
        <w:rPr>
          <w:rFonts w:ascii="Times New Roman" w:eastAsia="Times New Roman"/>
          <w:sz w:val="21"/>
        </w:rPr>
        <w:t>(</w:t>
      </w:r>
      <w:r>
        <w:rPr>
          <w:sz w:val="21"/>
        </w:rPr>
        <w:t>均需要加盖供应商公章</w:t>
      </w:r>
      <w:r>
        <w:rPr>
          <w:rFonts w:ascii="Times New Roman" w:eastAsia="Times New Roman"/>
          <w:sz w:val="21"/>
        </w:rPr>
        <w:t>)</w:t>
      </w:r>
      <w:r>
        <w:rPr>
          <w:sz w:val="21"/>
        </w:rPr>
        <w:t>；</w:t>
      </w:r>
    </w:p>
    <w:p w14:paraId="2932700F">
      <w:pPr>
        <w:pStyle w:val="16"/>
        <w:numPr>
          <w:ilvl w:val="0"/>
          <w:numId w:val="30"/>
        </w:numPr>
        <w:tabs>
          <w:tab w:val="left" w:pos="1113"/>
        </w:tabs>
        <w:spacing w:before="0" w:after="0" w:line="417" w:lineRule="auto"/>
        <w:ind w:left="953" w:right="5454" w:firstLine="0"/>
        <w:jc w:val="left"/>
        <w:rPr>
          <w:sz w:val="21"/>
        </w:rPr>
      </w:pPr>
      <w:r>
        <w:rPr>
          <w:spacing w:val="-1"/>
          <w:sz w:val="21"/>
        </w:rPr>
        <w:t>未按上述要求提供、填写的，评标时不予以考虑。</w:t>
      </w:r>
      <w:r>
        <w:rPr>
          <w:sz w:val="21"/>
        </w:rPr>
        <w:t>示例：</w:t>
      </w:r>
    </w:p>
    <w:p w14:paraId="2C5A2E33">
      <w:pPr>
        <w:spacing w:after="0" w:line="417" w:lineRule="auto"/>
        <w:jc w:val="left"/>
        <w:rPr>
          <w:sz w:val="21"/>
        </w:rPr>
        <w:sectPr>
          <w:pgSz w:w="11910" w:h="16840"/>
          <w:pgMar w:top="1180" w:right="0" w:bottom="1180" w:left="720" w:header="879" w:footer="990" w:gutter="0"/>
          <w:cols w:space="720" w:num="1"/>
        </w:sectPr>
      </w:pPr>
    </w:p>
    <w:p w14:paraId="5D343E02">
      <w:pPr>
        <w:pStyle w:val="8"/>
        <w:spacing w:before="8"/>
        <w:rPr>
          <w:sz w:val="11"/>
        </w:rPr>
      </w:pPr>
    </w:p>
    <w:p w14:paraId="30B465CE">
      <w:pPr>
        <w:pStyle w:val="6"/>
        <w:ind w:left="2702" w:leftChars="0" w:right="0" w:rightChars="0"/>
        <w:jc w:val="left"/>
        <w:outlineLvl w:val="9"/>
      </w:pPr>
      <w:r>
        <w:rPr>
          <w:w w:val="95"/>
        </w:rPr>
        <w:t>列入政府优先采购清单的所投产品一览表</w:t>
      </w:r>
      <w:r>
        <w:rPr>
          <w:w w:val="99"/>
        </w:rPr>
        <w:t xml:space="preserve"> </w:t>
      </w:r>
    </w:p>
    <w:p w14:paraId="74790B7E">
      <w:pPr>
        <w:pStyle w:val="8"/>
        <w:spacing w:before="9"/>
        <w:rPr>
          <w:b/>
          <w:sz w:val="19"/>
        </w:rPr>
      </w:pPr>
    </w:p>
    <w:tbl>
      <w:tblPr>
        <w:tblStyle w:val="12"/>
        <w:tblW w:w="0" w:type="auto"/>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1214"/>
        <w:gridCol w:w="1840"/>
        <w:gridCol w:w="819"/>
        <w:gridCol w:w="989"/>
        <w:gridCol w:w="1080"/>
        <w:gridCol w:w="1464"/>
        <w:gridCol w:w="1503"/>
        <w:gridCol w:w="719"/>
      </w:tblGrid>
      <w:tr w14:paraId="48E05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40" w:type="dxa"/>
            <w:vMerge w:val="restart"/>
          </w:tcPr>
          <w:p w14:paraId="2646886D">
            <w:pPr>
              <w:pStyle w:val="17"/>
              <w:spacing w:before="4"/>
              <w:rPr>
                <w:b/>
                <w:sz w:val="14"/>
              </w:rPr>
            </w:pPr>
          </w:p>
          <w:p w14:paraId="764483DB">
            <w:pPr>
              <w:pStyle w:val="17"/>
              <w:spacing w:line="278" w:lineRule="auto"/>
              <w:ind w:left="107" w:right="210"/>
              <w:rPr>
                <w:b/>
                <w:sz w:val="21"/>
              </w:rPr>
            </w:pPr>
            <w:r>
              <w:rPr>
                <w:b/>
                <w:sz w:val="21"/>
              </w:rPr>
              <w:t>序号</w:t>
            </w:r>
          </w:p>
        </w:tc>
        <w:tc>
          <w:tcPr>
            <w:tcW w:w="1214" w:type="dxa"/>
            <w:vMerge w:val="restart"/>
          </w:tcPr>
          <w:p w14:paraId="36CE668E">
            <w:pPr>
              <w:pStyle w:val="17"/>
              <w:spacing w:before="4"/>
              <w:rPr>
                <w:b/>
                <w:sz w:val="14"/>
              </w:rPr>
            </w:pPr>
          </w:p>
          <w:p w14:paraId="3BD4F123">
            <w:pPr>
              <w:pStyle w:val="17"/>
              <w:spacing w:line="278" w:lineRule="auto"/>
              <w:ind w:left="396" w:right="172" w:hanging="212"/>
              <w:rPr>
                <w:b/>
                <w:sz w:val="21"/>
              </w:rPr>
            </w:pPr>
            <w:r>
              <w:rPr>
                <w:b/>
                <w:spacing w:val="-1"/>
                <w:sz w:val="21"/>
              </w:rPr>
              <w:t>所投产品</w:t>
            </w:r>
            <w:r>
              <w:rPr>
                <w:b/>
                <w:sz w:val="21"/>
              </w:rPr>
              <w:t>名称</w:t>
            </w:r>
          </w:p>
        </w:tc>
        <w:tc>
          <w:tcPr>
            <w:tcW w:w="1840" w:type="dxa"/>
            <w:vMerge w:val="restart"/>
          </w:tcPr>
          <w:p w14:paraId="04D974A7">
            <w:pPr>
              <w:pStyle w:val="17"/>
              <w:spacing w:before="6"/>
              <w:rPr>
                <w:b/>
                <w:sz w:val="26"/>
              </w:rPr>
            </w:pPr>
          </w:p>
          <w:p w14:paraId="27AAA403">
            <w:pPr>
              <w:pStyle w:val="17"/>
              <w:ind w:left="391"/>
              <w:rPr>
                <w:b/>
                <w:sz w:val="21"/>
              </w:rPr>
            </w:pPr>
            <w:r>
              <w:rPr>
                <w:b/>
                <w:w w:val="95"/>
                <w:sz w:val="21"/>
              </w:rPr>
              <w:t>规格及型号</w:t>
            </w:r>
          </w:p>
        </w:tc>
        <w:tc>
          <w:tcPr>
            <w:tcW w:w="4352" w:type="dxa"/>
            <w:gridSpan w:val="4"/>
          </w:tcPr>
          <w:p w14:paraId="1FA76357">
            <w:pPr>
              <w:pStyle w:val="17"/>
              <w:spacing w:before="22"/>
              <w:ind w:left="594"/>
              <w:rPr>
                <w:b/>
                <w:sz w:val="21"/>
              </w:rPr>
            </w:pPr>
            <w:r>
              <w:rPr>
                <w:b/>
                <w:w w:val="95"/>
                <w:sz w:val="21"/>
              </w:rPr>
              <w:t>该所投产品报价及占总报价的比例</w:t>
            </w:r>
          </w:p>
        </w:tc>
        <w:tc>
          <w:tcPr>
            <w:tcW w:w="1503" w:type="dxa"/>
            <w:vMerge w:val="restart"/>
          </w:tcPr>
          <w:p w14:paraId="68A18BFE">
            <w:pPr>
              <w:pStyle w:val="17"/>
              <w:spacing w:before="4"/>
              <w:rPr>
                <w:b/>
                <w:sz w:val="14"/>
              </w:rPr>
            </w:pPr>
          </w:p>
          <w:p w14:paraId="49B1B273">
            <w:pPr>
              <w:pStyle w:val="17"/>
              <w:spacing w:line="278" w:lineRule="auto"/>
              <w:ind w:left="107" w:right="98"/>
              <w:rPr>
                <w:b/>
                <w:sz w:val="21"/>
              </w:rPr>
            </w:pPr>
            <w:r>
              <w:rPr>
                <w:b/>
                <w:sz w:val="21"/>
              </w:rPr>
              <w:t>属于优先采购清单的类别</w:t>
            </w:r>
          </w:p>
        </w:tc>
        <w:tc>
          <w:tcPr>
            <w:tcW w:w="719" w:type="dxa"/>
            <w:vMerge w:val="restart"/>
          </w:tcPr>
          <w:p w14:paraId="3B3FA61D">
            <w:pPr>
              <w:pStyle w:val="17"/>
              <w:spacing w:before="6"/>
              <w:rPr>
                <w:b/>
                <w:sz w:val="26"/>
              </w:rPr>
            </w:pPr>
          </w:p>
          <w:p w14:paraId="0DEEDFD0">
            <w:pPr>
              <w:pStyle w:val="17"/>
              <w:ind w:left="107"/>
              <w:rPr>
                <w:b/>
                <w:sz w:val="21"/>
              </w:rPr>
            </w:pPr>
            <w:r>
              <w:rPr>
                <w:b/>
                <w:w w:val="95"/>
                <w:sz w:val="21"/>
              </w:rPr>
              <w:t>备注</w:t>
            </w:r>
          </w:p>
        </w:tc>
      </w:tr>
      <w:tr w14:paraId="7C904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40" w:type="dxa"/>
            <w:vMerge w:val="continue"/>
            <w:tcBorders>
              <w:top w:val="nil"/>
            </w:tcBorders>
          </w:tcPr>
          <w:p w14:paraId="4C52BC45">
            <w:pPr>
              <w:rPr>
                <w:sz w:val="2"/>
                <w:szCs w:val="2"/>
              </w:rPr>
            </w:pPr>
          </w:p>
        </w:tc>
        <w:tc>
          <w:tcPr>
            <w:tcW w:w="1214" w:type="dxa"/>
            <w:vMerge w:val="continue"/>
            <w:tcBorders>
              <w:top w:val="nil"/>
            </w:tcBorders>
          </w:tcPr>
          <w:p w14:paraId="68716D16">
            <w:pPr>
              <w:rPr>
                <w:sz w:val="2"/>
                <w:szCs w:val="2"/>
              </w:rPr>
            </w:pPr>
          </w:p>
        </w:tc>
        <w:tc>
          <w:tcPr>
            <w:tcW w:w="1840" w:type="dxa"/>
            <w:vMerge w:val="continue"/>
            <w:tcBorders>
              <w:top w:val="nil"/>
            </w:tcBorders>
          </w:tcPr>
          <w:p w14:paraId="6EC60E2E">
            <w:pPr>
              <w:rPr>
                <w:sz w:val="2"/>
                <w:szCs w:val="2"/>
              </w:rPr>
            </w:pPr>
          </w:p>
        </w:tc>
        <w:tc>
          <w:tcPr>
            <w:tcW w:w="819" w:type="dxa"/>
          </w:tcPr>
          <w:p w14:paraId="251FE3EA">
            <w:pPr>
              <w:pStyle w:val="17"/>
              <w:spacing w:before="178"/>
              <w:ind w:left="106"/>
              <w:rPr>
                <w:sz w:val="21"/>
              </w:rPr>
            </w:pPr>
            <w:r>
              <w:rPr>
                <w:sz w:val="21"/>
              </w:rPr>
              <w:t>数量</w:t>
            </w:r>
          </w:p>
        </w:tc>
        <w:tc>
          <w:tcPr>
            <w:tcW w:w="989" w:type="dxa"/>
          </w:tcPr>
          <w:p w14:paraId="09AE641C">
            <w:pPr>
              <w:pStyle w:val="17"/>
              <w:tabs>
                <w:tab w:val="left" w:pos="669"/>
              </w:tabs>
              <w:spacing w:before="21"/>
              <w:ind w:left="106"/>
              <w:rPr>
                <w:sz w:val="21"/>
              </w:rPr>
            </w:pPr>
            <w:r>
              <w:rPr>
                <w:sz w:val="21"/>
              </w:rPr>
              <w:t>单</w:t>
            </w:r>
            <w:r>
              <w:rPr>
                <w:sz w:val="21"/>
              </w:rPr>
              <w:tab/>
            </w:r>
            <w:r>
              <w:rPr>
                <w:sz w:val="21"/>
              </w:rPr>
              <w:t>价</w:t>
            </w:r>
          </w:p>
          <w:p w14:paraId="59A32ACE">
            <w:pPr>
              <w:pStyle w:val="17"/>
              <w:spacing w:before="43"/>
              <w:ind w:left="106"/>
              <w:rPr>
                <w:sz w:val="21"/>
              </w:rPr>
            </w:pPr>
            <w:r>
              <w:rPr>
                <w:sz w:val="21"/>
              </w:rPr>
              <w:t>（元）</w:t>
            </w:r>
          </w:p>
        </w:tc>
        <w:tc>
          <w:tcPr>
            <w:tcW w:w="1080" w:type="dxa"/>
          </w:tcPr>
          <w:p w14:paraId="5ABEE16A">
            <w:pPr>
              <w:pStyle w:val="17"/>
              <w:spacing w:before="21"/>
              <w:ind w:left="106"/>
              <w:rPr>
                <w:sz w:val="21"/>
              </w:rPr>
            </w:pPr>
            <w:r>
              <w:rPr>
                <w:sz w:val="21"/>
              </w:rPr>
              <w:t>合计报价</w:t>
            </w:r>
          </w:p>
          <w:p w14:paraId="498283FE">
            <w:pPr>
              <w:pStyle w:val="17"/>
              <w:spacing w:before="43"/>
              <w:ind w:left="106"/>
              <w:rPr>
                <w:sz w:val="21"/>
              </w:rPr>
            </w:pPr>
            <w:r>
              <w:rPr>
                <w:sz w:val="21"/>
              </w:rPr>
              <w:t>（元）</w:t>
            </w:r>
          </w:p>
        </w:tc>
        <w:tc>
          <w:tcPr>
            <w:tcW w:w="1464" w:type="dxa"/>
          </w:tcPr>
          <w:p w14:paraId="54B87543">
            <w:pPr>
              <w:pStyle w:val="17"/>
              <w:spacing w:before="21"/>
              <w:ind w:left="106"/>
              <w:rPr>
                <w:sz w:val="21"/>
              </w:rPr>
            </w:pPr>
            <w:r>
              <w:rPr>
                <w:spacing w:val="38"/>
                <w:sz w:val="21"/>
              </w:rPr>
              <w:t>占总报价的</w:t>
            </w:r>
          </w:p>
          <w:p w14:paraId="3722BEBA">
            <w:pPr>
              <w:pStyle w:val="17"/>
              <w:spacing w:before="43"/>
              <w:ind w:left="106"/>
              <w:rPr>
                <w:sz w:val="21"/>
              </w:rPr>
            </w:pPr>
            <w:r>
              <w:rPr>
                <w:sz w:val="21"/>
              </w:rPr>
              <w:t>比例（</w:t>
            </w:r>
            <w:r>
              <w:rPr>
                <w:rFonts w:ascii="Times New Roman" w:eastAsia="Times New Roman"/>
                <w:sz w:val="21"/>
              </w:rPr>
              <w:t>%</w:t>
            </w:r>
            <w:r>
              <w:rPr>
                <w:sz w:val="21"/>
              </w:rPr>
              <w:t>）</w:t>
            </w:r>
          </w:p>
        </w:tc>
        <w:tc>
          <w:tcPr>
            <w:tcW w:w="1503" w:type="dxa"/>
            <w:vMerge w:val="continue"/>
            <w:tcBorders>
              <w:top w:val="nil"/>
            </w:tcBorders>
          </w:tcPr>
          <w:p w14:paraId="74EE781E">
            <w:pPr>
              <w:rPr>
                <w:sz w:val="2"/>
                <w:szCs w:val="2"/>
              </w:rPr>
            </w:pPr>
          </w:p>
        </w:tc>
        <w:tc>
          <w:tcPr>
            <w:tcW w:w="719" w:type="dxa"/>
            <w:vMerge w:val="continue"/>
            <w:tcBorders>
              <w:top w:val="nil"/>
            </w:tcBorders>
          </w:tcPr>
          <w:p w14:paraId="174389B0">
            <w:pPr>
              <w:rPr>
                <w:sz w:val="2"/>
                <w:szCs w:val="2"/>
              </w:rPr>
            </w:pPr>
          </w:p>
        </w:tc>
      </w:tr>
      <w:tr w14:paraId="6B535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40" w:type="dxa"/>
          </w:tcPr>
          <w:p w14:paraId="76CC1302">
            <w:pPr>
              <w:pStyle w:val="17"/>
              <w:spacing w:before="21"/>
              <w:ind w:right="101"/>
              <w:jc w:val="right"/>
              <w:rPr>
                <w:sz w:val="21"/>
              </w:rPr>
            </w:pPr>
            <w:r>
              <w:rPr>
                <w:sz w:val="21"/>
              </w:rPr>
              <w:t xml:space="preserve">1 </w:t>
            </w:r>
          </w:p>
        </w:tc>
        <w:tc>
          <w:tcPr>
            <w:tcW w:w="1214" w:type="dxa"/>
          </w:tcPr>
          <w:p w14:paraId="4A83D5E7">
            <w:pPr>
              <w:pStyle w:val="17"/>
              <w:rPr>
                <w:rFonts w:ascii="Times New Roman"/>
                <w:sz w:val="20"/>
              </w:rPr>
            </w:pPr>
          </w:p>
        </w:tc>
        <w:tc>
          <w:tcPr>
            <w:tcW w:w="1840" w:type="dxa"/>
          </w:tcPr>
          <w:p w14:paraId="403EC161">
            <w:pPr>
              <w:pStyle w:val="17"/>
              <w:rPr>
                <w:rFonts w:ascii="Times New Roman"/>
                <w:sz w:val="20"/>
              </w:rPr>
            </w:pPr>
          </w:p>
        </w:tc>
        <w:tc>
          <w:tcPr>
            <w:tcW w:w="819" w:type="dxa"/>
          </w:tcPr>
          <w:p w14:paraId="1D6BC2E5">
            <w:pPr>
              <w:pStyle w:val="17"/>
              <w:rPr>
                <w:rFonts w:ascii="Times New Roman"/>
                <w:sz w:val="20"/>
              </w:rPr>
            </w:pPr>
          </w:p>
        </w:tc>
        <w:tc>
          <w:tcPr>
            <w:tcW w:w="989" w:type="dxa"/>
          </w:tcPr>
          <w:p w14:paraId="767A3BE1">
            <w:pPr>
              <w:pStyle w:val="17"/>
              <w:rPr>
                <w:rFonts w:ascii="Times New Roman"/>
                <w:sz w:val="20"/>
              </w:rPr>
            </w:pPr>
          </w:p>
        </w:tc>
        <w:tc>
          <w:tcPr>
            <w:tcW w:w="1080" w:type="dxa"/>
          </w:tcPr>
          <w:p w14:paraId="44E6655B">
            <w:pPr>
              <w:pStyle w:val="17"/>
              <w:rPr>
                <w:rFonts w:ascii="Times New Roman"/>
                <w:sz w:val="20"/>
              </w:rPr>
            </w:pPr>
          </w:p>
        </w:tc>
        <w:tc>
          <w:tcPr>
            <w:tcW w:w="1464" w:type="dxa"/>
          </w:tcPr>
          <w:p w14:paraId="031468A3">
            <w:pPr>
              <w:pStyle w:val="17"/>
              <w:rPr>
                <w:rFonts w:ascii="Times New Roman"/>
                <w:sz w:val="20"/>
              </w:rPr>
            </w:pPr>
          </w:p>
        </w:tc>
        <w:tc>
          <w:tcPr>
            <w:tcW w:w="1503" w:type="dxa"/>
          </w:tcPr>
          <w:p w14:paraId="5C77BEE0">
            <w:pPr>
              <w:pStyle w:val="17"/>
              <w:rPr>
                <w:rFonts w:ascii="Times New Roman"/>
                <w:sz w:val="20"/>
              </w:rPr>
            </w:pPr>
          </w:p>
        </w:tc>
        <w:tc>
          <w:tcPr>
            <w:tcW w:w="719" w:type="dxa"/>
          </w:tcPr>
          <w:p w14:paraId="0884A0A7">
            <w:pPr>
              <w:pStyle w:val="17"/>
              <w:rPr>
                <w:rFonts w:ascii="Times New Roman"/>
                <w:sz w:val="20"/>
              </w:rPr>
            </w:pPr>
          </w:p>
        </w:tc>
      </w:tr>
      <w:tr w14:paraId="684A8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40" w:type="dxa"/>
          </w:tcPr>
          <w:p w14:paraId="08338161">
            <w:pPr>
              <w:pStyle w:val="17"/>
              <w:spacing w:before="22"/>
              <w:ind w:right="101"/>
              <w:jc w:val="right"/>
              <w:rPr>
                <w:sz w:val="21"/>
              </w:rPr>
            </w:pPr>
            <w:r>
              <w:rPr>
                <w:sz w:val="21"/>
              </w:rPr>
              <w:t xml:space="preserve">2 </w:t>
            </w:r>
          </w:p>
        </w:tc>
        <w:tc>
          <w:tcPr>
            <w:tcW w:w="1214" w:type="dxa"/>
          </w:tcPr>
          <w:p w14:paraId="31D5994A">
            <w:pPr>
              <w:pStyle w:val="17"/>
              <w:rPr>
                <w:rFonts w:ascii="Times New Roman"/>
                <w:sz w:val="20"/>
              </w:rPr>
            </w:pPr>
          </w:p>
        </w:tc>
        <w:tc>
          <w:tcPr>
            <w:tcW w:w="1840" w:type="dxa"/>
          </w:tcPr>
          <w:p w14:paraId="355864F6">
            <w:pPr>
              <w:pStyle w:val="17"/>
              <w:rPr>
                <w:rFonts w:ascii="Times New Roman"/>
                <w:sz w:val="20"/>
              </w:rPr>
            </w:pPr>
          </w:p>
        </w:tc>
        <w:tc>
          <w:tcPr>
            <w:tcW w:w="819" w:type="dxa"/>
          </w:tcPr>
          <w:p w14:paraId="098BBE17">
            <w:pPr>
              <w:pStyle w:val="17"/>
              <w:rPr>
                <w:rFonts w:ascii="Times New Roman"/>
                <w:sz w:val="20"/>
              </w:rPr>
            </w:pPr>
          </w:p>
        </w:tc>
        <w:tc>
          <w:tcPr>
            <w:tcW w:w="989" w:type="dxa"/>
          </w:tcPr>
          <w:p w14:paraId="047C345B">
            <w:pPr>
              <w:pStyle w:val="17"/>
              <w:rPr>
                <w:rFonts w:ascii="Times New Roman"/>
                <w:sz w:val="20"/>
              </w:rPr>
            </w:pPr>
          </w:p>
        </w:tc>
        <w:tc>
          <w:tcPr>
            <w:tcW w:w="1080" w:type="dxa"/>
          </w:tcPr>
          <w:p w14:paraId="3642CFC9">
            <w:pPr>
              <w:pStyle w:val="17"/>
              <w:rPr>
                <w:rFonts w:ascii="Times New Roman"/>
                <w:sz w:val="20"/>
              </w:rPr>
            </w:pPr>
          </w:p>
        </w:tc>
        <w:tc>
          <w:tcPr>
            <w:tcW w:w="1464" w:type="dxa"/>
          </w:tcPr>
          <w:p w14:paraId="3C707515">
            <w:pPr>
              <w:pStyle w:val="17"/>
              <w:rPr>
                <w:rFonts w:ascii="Times New Roman"/>
                <w:sz w:val="20"/>
              </w:rPr>
            </w:pPr>
          </w:p>
        </w:tc>
        <w:tc>
          <w:tcPr>
            <w:tcW w:w="1503" w:type="dxa"/>
          </w:tcPr>
          <w:p w14:paraId="68BD9EEA">
            <w:pPr>
              <w:pStyle w:val="17"/>
              <w:rPr>
                <w:rFonts w:ascii="Times New Roman"/>
                <w:sz w:val="20"/>
              </w:rPr>
            </w:pPr>
          </w:p>
        </w:tc>
        <w:tc>
          <w:tcPr>
            <w:tcW w:w="719" w:type="dxa"/>
          </w:tcPr>
          <w:p w14:paraId="1A76C29A">
            <w:pPr>
              <w:pStyle w:val="17"/>
              <w:rPr>
                <w:rFonts w:ascii="Times New Roman"/>
                <w:sz w:val="20"/>
              </w:rPr>
            </w:pPr>
          </w:p>
        </w:tc>
      </w:tr>
    </w:tbl>
    <w:p w14:paraId="12CBA084">
      <w:pPr>
        <w:spacing w:after="0"/>
        <w:rPr>
          <w:rFonts w:ascii="Times New Roman"/>
          <w:sz w:val="20"/>
        </w:rPr>
        <w:sectPr>
          <w:pgSz w:w="11910" w:h="16840"/>
          <w:pgMar w:top="1180" w:right="0" w:bottom="1180" w:left="720" w:header="879" w:footer="990" w:gutter="0"/>
          <w:cols w:space="720" w:num="1"/>
        </w:sectPr>
      </w:pPr>
    </w:p>
    <w:p w14:paraId="44793E4A">
      <w:pPr>
        <w:pStyle w:val="8"/>
        <w:rPr>
          <w:b/>
          <w:sz w:val="20"/>
        </w:rPr>
      </w:pPr>
    </w:p>
    <w:p w14:paraId="1F0BE863">
      <w:pPr>
        <w:spacing w:before="214"/>
        <w:ind w:left="714" w:right="1293" w:firstLine="0"/>
        <w:jc w:val="center"/>
        <w:rPr>
          <w:b/>
          <w:sz w:val="28"/>
        </w:rPr>
      </w:pPr>
      <w:r>
        <w:rPr>
          <w:b/>
          <w:spacing w:val="-19"/>
          <w:w w:val="95"/>
          <w:sz w:val="28"/>
        </w:rPr>
        <w:t xml:space="preserve">格式 </w:t>
      </w:r>
      <w:r>
        <w:rPr>
          <w:b/>
          <w:w w:val="95"/>
          <w:sz w:val="28"/>
        </w:rPr>
        <w:t>9</w:t>
      </w:r>
      <w:r>
        <w:rPr>
          <w:b/>
          <w:spacing w:val="11"/>
          <w:w w:val="95"/>
          <w:sz w:val="28"/>
        </w:rPr>
        <w:t xml:space="preserve"> 偏离表</w:t>
      </w:r>
      <w:r>
        <w:rPr>
          <w:b/>
          <w:w w:val="99"/>
          <w:sz w:val="28"/>
        </w:rPr>
        <w:t xml:space="preserve"> </w:t>
      </w:r>
    </w:p>
    <w:p w14:paraId="1C8EEFEA">
      <w:pPr>
        <w:pStyle w:val="8"/>
        <w:spacing w:before="10"/>
        <w:rPr>
          <w:b/>
          <w:sz w:val="30"/>
        </w:rPr>
      </w:pPr>
    </w:p>
    <w:p w14:paraId="050B3C28">
      <w:pPr>
        <w:pStyle w:val="7"/>
        <w:ind w:left="714" w:leftChars="0" w:right="1432" w:rightChars="0"/>
        <w:jc w:val="center"/>
        <w:outlineLvl w:val="9"/>
      </w:pPr>
      <w:r>
        <w:rPr>
          <w:w w:val="95"/>
        </w:rPr>
        <w:t>技术规格偏离表</w:t>
      </w:r>
    </w:p>
    <w:p w14:paraId="678152C5">
      <w:pPr>
        <w:pStyle w:val="8"/>
        <w:spacing w:before="9" w:after="1"/>
        <w:rPr>
          <w:b/>
          <w:sz w:val="10"/>
        </w:rPr>
      </w:pPr>
    </w:p>
    <w:tbl>
      <w:tblPr>
        <w:tblStyle w:val="12"/>
        <w:tblW w:w="0" w:type="auto"/>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418"/>
        <w:gridCol w:w="2482"/>
        <w:gridCol w:w="1700"/>
        <w:gridCol w:w="1276"/>
        <w:gridCol w:w="2304"/>
      </w:tblGrid>
      <w:tr w14:paraId="2AF5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51" w:type="dxa"/>
          </w:tcPr>
          <w:p w14:paraId="7BCAB624">
            <w:pPr>
              <w:pStyle w:val="17"/>
              <w:spacing w:before="100"/>
              <w:ind w:left="247" w:right="134"/>
              <w:jc w:val="center"/>
              <w:rPr>
                <w:sz w:val="21"/>
              </w:rPr>
            </w:pPr>
            <w:r>
              <w:rPr>
                <w:sz w:val="21"/>
              </w:rPr>
              <w:t xml:space="preserve">序号 </w:t>
            </w:r>
          </w:p>
        </w:tc>
        <w:tc>
          <w:tcPr>
            <w:tcW w:w="1418" w:type="dxa"/>
          </w:tcPr>
          <w:p w14:paraId="2B72697C">
            <w:pPr>
              <w:pStyle w:val="17"/>
              <w:spacing w:before="100"/>
              <w:ind w:left="321" w:right="206"/>
              <w:jc w:val="center"/>
              <w:rPr>
                <w:sz w:val="21"/>
              </w:rPr>
            </w:pPr>
            <w:r>
              <w:rPr>
                <w:sz w:val="21"/>
              </w:rPr>
              <w:t xml:space="preserve">货物名称 </w:t>
            </w:r>
          </w:p>
        </w:tc>
        <w:tc>
          <w:tcPr>
            <w:tcW w:w="2482" w:type="dxa"/>
          </w:tcPr>
          <w:p w14:paraId="1BA483E2">
            <w:pPr>
              <w:pStyle w:val="17"/>
              <w:spacing w:before="100"/>
              <w:ind w:left="643" w:right="528"/>
              <w:jc w:val="center"/>
              <w:rPr>
                <w:sz w:val="21"/>
              </w:rPr>
            </w:pPr>
            <w:r>
              <w:rPr>
                <w:sz w:val="21"/>
              </w:rPr>
              <w:t xml:space="preserve">采购技术要求 </w:t>
            </w:r>
          </w:p>
        </w:tc>
        <w:tc>
          <w:tcPr>
            <w:tcW w:w="1700" w:type="dxa"/>
          </w:tcPr>
          <w:p w14:paraId="2E983CBF">
            <w:pPr>
              <w:pStyle w:val="17"/>
              <w:spacing w:before="100"/>
              <w:ind w:left="155" w:right="25"/>
              <w:jc w:val="center"/>
              <w:rPr>
                <w:sz w:val="21"/>
              </w:rPr>
            </w:pPr>
            <w:r>
              <w:rPr>
                <w:sz w:val="21"/>
              </w:rPr>
              <w:t xml:space="preserve">供应商技术响应 </w:t>
            </w:r>
          </w:p>
        </w:tc>
        <w:tc>
          <w:tcPr>
            <w:tcW w:w="1276" w:type="dxa"/>
          </w:tcPr>
          <w:p w14:paraId="62E7F726">
            <w:pPr>
              <w:pStyle w:val="17"/>
              <w:spacing w:before="100"/>
              <w:ind w:left="251" w:right="134"/>
              <w:jc w:val="center"/>
              <w:rPr>
                <w:sz w:val="21"/>
              </w:rPr>
            </w:pPr>
            <w:r>
              <w:rPr>
                <w:sz w:val="21"/>
              </w:rPr>
              <w:t xml:space="preserve">偏离情况 </w:t>
            </w:r>
          </w:p>
        </w:tc>
        <w:tc>
          <w:tcPr>
            <w:tcW w:w="2304" w:type="dxa"/>
          </w:tcPr>
          <w:p w14:paraId="007D03F9">
            <w:pPr>
              <w:pStyle w:val="17"/>
              <w:spacing w:before="100"/>
              <w:ind w:left="975" w:right="859"/>
              <w:jc w:val="center"/>
              <w:rPr>
                <w:sz w:val="21"/>
              </w:rPr>
            </w:pPr>
            <w:r>
              <w:rPr>
                <w:sz w:val="21"/>
              </w:rPr>
              <w:t xml:space="preserve">说明 </w:t>
            </w:r>
          </w:p>
        </w:tc>
      </w:tr>
      <w:tr w14:paraId="3E5D1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851" w:type="dxa"/>
          </w:tcPr>
          <w:p w14:paraId="74AE9B61">
            <w:pPr>
              <w:pStyle w:val="17"/>
              <w:rPr>
                <w:b/>
                <w:sz w:val="20"/>
              </w:rPr>
            </w:pPr>
          </w:p>
          <w:p w14:paraId="50E8A4BE">
            <w:pPr>
              <w:pStyle w:val="17"/>
              <w:spacing w:before="3"/>
              <w:rPr>
                <w:b/>
                <w:sz w:val="24"/>
              </w:rPr>
            </w:pPr>
          </w:p>
          <w:p w14:paraId="5FA11C4A">
            <w:pPr>
              <w:pStyle w:val="17"/>
              <w:ind w:left="113"/>
              <w:jc w:val="center"/>
              <w:rPr>
                <w:sz w:val="21"/>
              </w:rPr>
            </w:pPr>
            <w:r>
              <w:rPr>
                <w:sz w:val="21"/>
              </w:rPr>
              <w:t xml:space="preserve"> </w:t>
            </w:r>
          </w:p>
        </w:tc>
        <w:tc>
          <w:tcPr>
            <w:tcW w:w="1418" w:type="dxa"/>
          </w:tcPr>
          <w:p w14:paraId="6962C593">
            <w:pPr>
              <w:pStyle w:val="17"/>
              <w:rPr>
                <w:b/>
                <w:sz w:val="20"/>
              </w:rPr>
            </w:pPr>
          </w:p>
          <w:p w14:paraId="22CBCD3E">
            <w:pPr>
              <w:pStyle w:val="17"/>
              <w:spacing w:before="3"/>
              <w:rPr>
                <w:b/>
                <w:sz w:val="24"/>
              </w:rPr>
            </w:pPr>
          </w:p>
          <w:p w14:paraId="78EEA9F0">
            <w:pPr>
              <w:pStyle w:val="17"/>
              <w:ind w:left="115"/>
              <w:jc w:val="center"/>
              <w:rPr>
                <w:sz w:val="21"/>
              </w:rPr>
            </w:pPr>
            <w:r>
              <w:rPr>
                <w:sz w:val="21"/>
              </w:rPr>
              <w:t xml:space="preserve"> </w:t>
            </w:r>
          </w:p>
        </w:tc>
        <w:tc>
          <w:tcPr>
            <w:tcW w:w="2482" w:type="dxa"/>
          </w:tcPr>
          <w:p w14:paraId="0BC30418">
            <w:pPr>
              <w:pStyle w:val="17"/>
              <w:rPr>
                <w:b/>
                <w:sz w:val="20"/>
              </w:rPr>
            </w:pPr>
          </w:p>
          <w:p w14:paraId="46A2CFF9">
            <w:pPr>
              <w:pStyle w:val="17"/>
              <w:spacing w:before="3"/>
              <w:rPr>
                <w:b/>
                <w:sz w:val="24"/>
              </w:rPr>
            </w:pPr>
          </w:p>
          <w:p w14:paraId="2CAEF176">
            <w:pPr>
              <w:pStyle w:val="17"/>
              <w:ind w:left="115"/>
              <w:jc w:val="center"/>
              <w:rPr>
                <w:sz w:val="21"/>
              </w:rPr>
            </w:pPr>
            <w:r>
              <w:rPr>
                <w:sz w:val="21"/>
              </w:rPr>
              <w:t xml:space="preserve"> </w:t>
            </w:r>
          </w:p>
        </w:tc>
        <w:tc>
          <w:tcPr>
            <w:tcW w:w="1700" w:type="dxa"/>
          </w:tcPr>
          <w:p w14:paraId="41A8E9D0">
            <w:pPr>
              <w:pStyle w:val="17"/>
              <w:rPr>
                <w:b/>
                <w:sz w:val="20"/>
              </w:rPr>
            </w:pPr>
          </w:p>
          <w:p w14:paraId="3AC80BD9">
            <w:pPr>
              <w:pStyle w:val="17"/>
              <w:spacing w:before="3"/>
              <w:rPr>
                <w:b/>
                <w:sz w:val="24"/>
              </w:rPr>
            </w:pPr>
          </w:p>
          <w:p w14:paraId="3B9C10A1">
            <w:pPr>
              <w:pStyle w:val="17"/>
              <w:ind w:left="117"/>
              <w:jc w:val="center"/>
              <w:rPr>
                <w:sz w:val="21"/>
              </w:rPr>
            </w:pPr>
            <w:r>
              <w:rPr>
                <w:sz w:val="21"/>
              </w:rPr>
              <w:t xml:space="preserve"> </w:t>
            </w:r>
          </w:p>
        </w:tc>
        <w:tc>
          <w:tcPr>
            <w:tcW w:w="1276" w:type="dxa"/>
          </w:tcPr>
          <w:p w14:paraId="31E3343C">
            <w:pPr>
              <w:pStyle w:val="17"/>
              <w:rPr>
                <w:b/>
                <w:sz w:val="20"/>
              </w:rPr>
            </w:pPr>
          </w:p>
          <w:p w14:paraId="0F6CCA8B">
            <w:pPr>
              <w:pStyle w:val="17"/>
              <w:spacing w:before="3"/>
              <w:rPr>
                <w:b/>
                <w:sz w:val="24"/>
              </w:rPr>
            </w:pPr>
          </w:p>
          <w:p w14:paraId="33B3613E">
            <w:pPr>
              <w:pStyle w:val="17"/>
              <w:ind w:left="118"/>
              <w:jc w:val="center"/>
              <w:rPr>
                <w:sz w:val="21"/>
              </w:rPr>
            </w:pPr>
            <w:r>
              <w:rPr>
                <w:sz w:val="21"/>
              </w:rPr>
              <w:t xml:space="preserve"> </w:t>
            </w:r>
          </w:p>
        </w:tc>
        <w:tc>
          <w:tcPr>
            <w:tcW w:w="2304" w:type="dxa"/>
          </w:tcPr>
          <w:p w14:paraId="478EE615">
            <w:pPr>
              <w:pStyle w:val="17"/>
              <w:spacing w:before="99" w:line="417" w:lineRule="auto"/>
              <w:ind w:left="108" w:right="95"/>
              <w:rPr>
                <w:sz w:val="21"/>
              </w:rPr>
            </w:pPr>
            <w:r>
              <w:rPr>
                <w:spacing w:val="-2"/>
                <w:sz w:val="21"/>
              </w:rPr>
              <w:t>如需附证明文件，应在</w:t>
            </w:r>
            <w:r>
              <w:rPr>
                <w:spacing w:val="-3"/>
                <w:sz w:val="21"/>
              </w:rPr>
              <w:t>“说明”栏填写证明文</w:t>
            </w:r>
          </w:p>
          <w:p w14:paraId="0D4151AE">
            <w:pPr>
              <w:pStyle w:val="17"/>
              <w:spacing w:line="269" w:lineRule="exact"/>
              <w:ind w:left="207"/>
              <w:rPr>
                <w:sz w:val="21"/>
              </w:rPr>
            </w:pPr>
            <w:r>
              <w:rPr>
                <w:sz w:val="21"/>
              </w:rPr>
              <w:t xml:space="preserve">件对应名称和页码。 </w:t>
            </w:r>
          </w:p>
        </w:tc>
      </w:tr>
      <w:tr w14:paraId="720E6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51" w:type="dxa"/>
          </w:tcPr>
          <w:p w14:paraId="2D3C9D89">
            <w:pPr>
              <w:pStyle w:val="17"/>
              <w:spacing w:before="102"/>
              <w:ind w:left="113"/>
              <w:jc w:val="center"/>
              <w:rPr>
                <w:sz w:val="21"/>
              </w:rPr>
            </w:pPr>
            <w:r>
              <w:rPr>
                <w:sz w:val="21"/>
              </w:rPr>
              <w:t xml:space="preserve"> </w:t>
            </w:r>
          </w:p>
        </w:tc>
        <w:tc>
          <w:tcPr>
            <w:tcW w:w="1418" w:type="dxa"/>
          </w:tcPr>
          <w:p w14:paraId="59C6CB64">
            <w:pPr>
              <w:pStyle w:val="17"/>
              <w:spacing w:before="102"/>
              <w:ind w:left="115"/>
              <w:jc w:val="center"/>
              <w:rPr>
                <w:sz w:val="21"/>
              </w:rPr>
            </w:pPr>
            <w:r>
              <w:rPr>
                <w:sz w:val="21"/>
              </w:rPr>
              <w:t xml:space="preserve"> </w:t>
            </w:r>
          </w:p>
        </w:tc>
        <w:tc>
          <w:tcPr>
            <w:tcW w:w="2482" w:type="dxa"/>
          </w:tcPr>
          <w:p w14:paraId="3070808C">
            <w:pPr>
              <w:pStyle w:val="17"/>
              <w:spacing w:before="102"/>
              <w:ind w:left="115"/>
              <w:jc w:val="center"/>
              <w:rPr>
                <w:sz w:val="21"/>
              </w:rPr>
            </w:pPr>
            <w:r>
              <w:rPr>
                <w:sz w:val="21"/>
              </w:rPr>
              <w:t xml:space="preserve"> </w:t>
            </w:r>
          </w:p>
        </w:tc>
        <w:tc>
          <w:tcPr>
            <w:tcW w:w="1700" w:type="dxa"/>
          </w:tcPr>
          <w:p w14:paraId="75E859C0">
            <w:pPr>
              <w:pStyle w:val="17"/>
              <w:spacing w:before="102"/>
              <w:ind w:left="117"/>
              <w:jc w:val="center"/>
              <w:rPr>
                <w:sz w:val="21"/>
              </w:rPr>
            </w:pPr>
            <w:r>
              <w:rPr>
                <w:sz w:val="21"/>
              </w:rPr>
              <w:t xml:space="preserve"> </w:t>
            </w:r>
          </w:p>
        </w:tc>
        <w:tc>
          <w:tcPr>
            <w:tcW w:w="1276" w:type="dxa"/>
          </w:tcPr>
          <w:p w14:paraId="251FDB82">
            <w:pPr>
              <w:pStyle w:val="17"/>
              <w:spacing w:before="102"/>
              <w:ind w:left="118"/>
              <w:jc w:val="center"/>
              <w:rPr>
                <w:sz w:val="21"/>
              </w:rPr>
            </w:pPr>
            <w:r>
              <w:rPr>
                <w:sz w:val="21"/>
              </w:rPr>
              <w:t xml:space="preserve"> </w:t>
            </w:r>
          </w:p>
        </w:tc>
        <w:tc>
          <w:tcPr>
            <w:tcW w:w="2304" w:type="dxa"/>
          </w:tcPr>
          <w:p w14:paraId="2B13DD49">
            <w:pPr>
              <w:pStyle w:val="17"/>
              <w:spacing w:before="102"/>
              <w:ind w:left="116"/>
              <w:jc w:val="center"/>
              <w:rPr>
                <w:sz w:val="21"/>
              </w:rPr>
            </w:pPr>
            <w:r>
              <w:rPr>
                <w:sz w:val="21"/>
              </w:rPr>
              <w:t xml:space="preserve"> </w:t>
            </w:r>
          </w:p>
        </w:tc>
      </w:tr>
      <w:tr w14:paraId="4BDFD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51" w:type="dxa"/>
          </w:tcPr>
          <w:p w14:paraId="025D71AE">
            <w:pPr>
              <w:pStyle w:val="17"/>
              <w:spacing w:before="102"/>
              <w:ind w:left="113"/>
              <w:jc w:val="center"/>
              <w:rPr>
                <w:sz w:val="21"/>
              </w:rPr>
            </w:pPr>
            <w:r>
              <w:rPr>
                <w:sz w:val="21"/>
              </w:rPr>
              <w:t xml:space="preserve"> </w:t>
            </w:r>
          </w:p>
        </w:tc>
        <w:tc>
          <w:tcPr>
            <w:tcW w:w="1418" w:type="dxa"/>
          </w:tcPr>
          <w:p w14:paraId="2A3E2E8D">
            <w:pPr>
              <w:pStyle w:val="17"/>
              <w:spacing w:before="102"/>
              <w:ind w:left="115"/>
              <w:jc w:val="center"/>
              <w:rPr>
                <w:sz w:val="21"/>
              </w:rPr>
            </w:pPr>
            <w:r>
              <w:rPr>
                <w:sz w:val="21"/>
              </w:rPr>
              <w:t xml:space="preserve"> </w:t>
            </w:r>
          </w:p>
        </w:tc>
        <w:tc>
          <w:tcPr>
            <w:tcW w:w="2482" w:type="dxa"/>
          </w:tcPr>
          <w:p w14:paraId="42472910">
            <w:pPr>
              <w:pStyle w:val="17"/>
              <w:spacing w:before="102"/>
              <w:ind w:left="115"/>
              <w:jc w:val="center"/>
              <w:rPr>
                <w:sz w:val="21"/>
              </w:rPr>
            </w:pPr>
            <w:r>
              <w:rPr>
                <w:sz w:val="21"/>
              </w:rPr>
              <w:t xml:space="preserve"> </w:t>
            </w:r>
          </w:p>
        </w:tc>
        <w:tc>
          <w:tcPr>
            <w:tcW w:w="1700" w:type="dxa"/>
          </w:tcPr>
          <w:p w14:paraId="0663A852">
            <w:pPr>
              <w:pStyle w:val="17"/>
              <w:spacing w:before="102"/>
              <w:ind w:left="117"/>
              <w:jc w:val="center"/>
              <w:rPr>
                <w:sz w:val="21"/>
              </w:rPr>
            </w:pPr>
            <w:r>
              <w:rPr>
                <w:sz w:val="21"/>
              </w:rPr>
              <w:t xml:space="preserve"> </w:t>
            </w:r>
          </w:p>
        </w:tc>
        <w:tc>
          <w:tcPr>
            <w:tcW w:w="1276" w:type="dxa"/>
          </w:tcPr>
          <w:p w14:paraId="6963FDD8">
            <w:pPr>
              <w:pStyle w:val="17"/>
              <w:spacing w:before="102"/>
              <w:ind w:left="118"/>
              <w:jc w:val="center"/>
              <w:rPr>
                <w:sz w:val="21"/>
              </w:rPr>
            </w:pPr>
            <w:r>
              <w:rPr>
                <w:sz w:val="21"/>
              </w:rPr>
              <w:t xml:space="preserve"> </w:t>
            </w:r>
          </w:p>
        </w:tc>
        <w:tc>
          <w:tcPr>
            <w:tcW w:w="2304" w:type="dxa"/>
          </w:tcPr>
          <w:p w14:paraId="39CD800B">
            <w:pPr>
              <w:pStyle w:val="17"/>
              <w:spacing w:before="102"/>
              <w:ind w:left="116"/>
              <w:jc w:val="center"/>
              <w:rPr>
                <w:sz w:val="21"/>
              </w:rPr>
            </w:pPr>
            <w:r>
              <w:rPr>
                <w:sz w:val="21"/>
              </w:rPr>
              <w:t xml:space="preserve"> </w:t>
            </w:r>
          </w:p>
        </w:tc>
      </w:tr>
      <w:tr w14:paraId="4550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51" w:type="dxa"/>
          </w:tcPr>
          <w:p w14:paraId="12064C81">
            <w:pPr>
              <w:pStyle w:val="17"/>
              <w:spacing w:before="102"/>
              <w:ind w:left="113"/>
              <w:jc w:val="center"/>
              <w:rPr>
                <w:sz w:val="21"/>
              </w:rPr>
            </w:pPr>
            <w:r>
              <w:rPr>
                <w:sz w:val="21"/>
              </w:rPr>
              <w:t xml:space="preserve"> </w:t>
            </w:r>
          </w:p>
        </w:tc>
        <w:tc>
          <w:tcPr>
            <w:tcW w:w="1418" w:type="dxa"/>
          </w:tcPr>
          <w:p w14:paraId="49BBFFAD">
            <w:pPr>
              <w:pStyle w:val="17"/>
              <w:spacing w:before="102"/>
              <w:ind w:left="115"/>
              <w:jc w:val="center"/>
              <w:rPr>
                <w:sz w:val="21"/>
              </w:rPr>
            </w:pPr>
            <w:r>
              <w:rPr>
                <w:sz w:val="21"/>
              </w:rPr>
              <w:t xml:space="preserve"> </w:t>
            </w:r>
          </w:p>
        </w:tc>
        <w:tc>
          <w:tcPr>
            <w:tcW w:w="2482" w:type="dxa"/>
          </w:tcPr>
          <w:p w14:paraId="507A2F1D">
            <w:pPr>
              <w:pStyle w:val="17"/>
              <w:spacing w:before="102"/>
              <w:ind w:left="115"/>
              <w:jc w:val="center"/>
              <w:rPr>
                <w:sz w:val="21"/>
              </w:rPr>
            </w:pPr>
            <w:r>
              <w:rPr>
                <w:sz w:val="21"/>
              </w:rPr>
              <w:t xml:space="preserve"> </w:t>
            </w:r>
          </w:p>
        </w:tc>
        <w:tc>
          <w:tcPr>
            <w:tcW w:w="1700" w:type="dxa"/>
          </w:tcPr>
          <w:p w14:paraId="70F78323">
            <w:pPr>
              <w:pStyle w:val="17"/>
              <w:spacing w:before="102"/>
              <w:ind w:left="117"/>
              <w:jc w:val="center"/>
              <w:rPr>
                <w:sz w:val="21"/>
              </w:rPr>
            </w:pPr>
            <w:r>
              <w:rPr>
                <w:sz w:val="21"/>
              </w:rPr>
              <w:t xml:space="preserve"> </w:t>
            </w:r>
          </w:p>
        </w:tc>
        <w:tc>
          <w:tcPr>
            <w:tcW w:w="1276" w:type="dxa"/>
          </w:tcPr>
          <w:p w14:paraId="3B7BB402">
            <w:pPr>
              <w:pStyle w:val="17"/>
              <w:spacing w:before="102"/>
              <w:ind w:left="118"/>
              <w:jc w:val="center"/>
              <w:rPr>
                <w:sz w:val="21"/>
              </w:rPr>
            </w:pPr>
            <w:r>
              <w:rPr>
                <w:sz w:val="21"/>
              </w:rPr>
              <w:t xml:space="preserve"> </w:t>
            </w:r>
          </w:p>
        </w:tc>
        <w:tc>
          <w:tcPr>
            <w:tcW w:w="2304" w:type="dxa"/>
          </w:tcPr>
          <w:p w14:paraId="4B3423DC">
            <w:pPr>
              <w:pStyle w:val="17"/>
              <w:spacing w:before="102"/>
              <w:ind w:left="116"/>
              <w:jc w:val="center"/>
              <w:rPr>
                <w:sz w:val="21"/>
              </w:rPr>
            </w:pPr>
            <w:r>
              <w:rPr>
                <w:sz w:val="21"/>
              </w:rPr>
              <w:t xml:space="preserve"> </w:t>
            </w:r>
          </w:p>
        </w:tc>
      </w:tr>
    </w:tbl>
    <w:p w14:paraId="5D0CA54C">
      <w:pPr>
        <w:pStyle w:val="8"/>
        <w:spacing w:before="110" w:line="357" w:lineRule="auto"/>
        <w:ind w:left="526" w:right="1139"/>
        <w:rPr>
          <w:b/>
        </w:rPr>
      </w:pPr>
      <w:r>
        <w:rPr>
          <w:spacing w:val="-4"/>
        </w:rPr>
        <w:t>备注：</w:t>
      </w:r>
      <w:r>
        <w:rPr>
          <w:spacing w:val="-9"/>
        </w:rPr>
        <w:t>1</w:t>
      </w:r>
      <w:r>
        <w:rPr>
          <w:spacing w:val="-16"/>
        </w:rPr>
        <w:t>、“采购技术要求”一栏逐一列出招标文件第六章《项目采购需求》中“</w:t>
      </w:r>
      <w:r>
        <w:rPr>
          <w:b/>
          <w:spacing w:val="-4"/>
        </w:rPr>
        <w:t>三、技术要求</w:t>
      </w:r>
      <w:r>
        <w:rPr>
          <w:spacing w:val="-5"/>
        </w:rPr>
        <w:t>”的内容；</w:t>
      </w:r>
      <w:r>
        <w:rPr>
          <w:spacing w:val="-102"/>
        </w:rPr>
        <w:t xml:space="preserve"> </w:t>
      </w:r>
      <w:r>
        <w:t>“供应商技术响应”一栏应详细填写所投产品的具体参数响应情况。</w:t>
      </w:r>
      <w:r>
        <w:rPr>
          <w:b/>
          <w:w w:val="99"/>
        </w:rPr>
        <w:t xml:space="preserve"> </w:t>
      </w:r>
    </w:p>
    <w:p w14:paraId="519C7C13">
      <w:pPr>
        <w:pStyle w:val="8"/>
        <w:spacing w:line="266" w:lineRule="exact"/>
        <w:ind w:left="950"/>
      </w:pPr>
      <w:r>
        <w:t>2</w:t>
      </w:r>
      <w:r>
        <w:rPr>
          <w:spacing w:val="-23"/>
        </w:rPr>
        <w:t>、“偏离情况”栏中应如实填写“正偏离”、“负偏离”或“无偏离”。</w:t>
      </w:r>
      <w:r>
        <w:t xml:space="preserve"> </w:t>
      </w:r>
    </w:p>
    <w:p w14:paraId="5A1F1E3C">
      <w:pPr>
        <w:spacing w:before="132" w:line="357" w:lineRule="auto"/>
        <w:ind w:left="526" w:right="1246" w:firstLine="424"/>
        <w:jc w:val="both"/>
        <w:rPr>
          <w:sz w:val="21"/>
        </w:rPr>
      </w:pPr>
      <w:r>
        <w:rPr>
          <w:w w:val="95"/>
          <w:sz w:val="21"/>
        </w:rPr>
        <w:t>3、</w:t>
      </w:r>
      <w:r>
        <w:rPr>
          <w:b/>
          <w:w w:val="95"/>
          <w:sz w:val="21"/>
        </w:rPr>
        <w:t>所投产品的技术参数应按招标文件第六章《项目采购需求》中“三、技术要求”中的要求提供</w:t>
      </w:r>
      <w:r>
        <w:rPr>
          <w:b/>
          <w:spacing w:val="178"/>
          <w:sz w:val="21"/>
        </w:rPr>
        <w:t xml:space="preserve"> </w:t>
      </w:r>
      <w:r>
        <w:rPr>
          <w:b/>
          <w:w w:val="95"/>
          <w:sz w:val="21"/>
        </w:rPr>
        <w:t>相应的证明资料，以证明供应商响应的真实性。</w:t>
      </w:r>
      <w:r>
        <w:rPr>
          <w:w w:val="95"/>
          <w:sz w:val="21"/>
        </w:rPr>
        <w:t>供应商应在“说明”一栏中列出技术参数的证明资料名</w:t>
      </w:r>
      <w:r>
        <w:rPr>
          <w:spacing w:val="110"/>
          <w:sz w:val="21"/>
        </w:rPr>
        <w:t xml:space="preserve"> </w:t>
      </w:r>
      <w:r>
        <w:rPr>
          <w:sz w:val="21"/>
        </w:rPr>
        <w:t xml:space="preserve">称，并注明该证明资料在响应文件中的具体位置。未要求提供相应证明材料的，供应商可以不提供。 </w:t>
      </w:r>
    </w:p>
    <w:p w14:paraId="758A6C03">
      <w:pPr>
        <w:pStyle w:val="8"/>
        <w:spacing w:before="7"/>
        <w:rPr>
          <w:sz w:val="19"/>
        </w:rPr>
      </w:pPr>
    </w:p>
    <w:p w14:paraId="75587F03">
      <w:pPr>
        <w:pStyle w:val="7"/>
        <w:ind w:left="714" w:leftChars="0" w:right="1432" w:rightChars="0"/>
        <w:jc w:val="center"/>
        <w:outlineLvl w:val="9"/>
      </w:pPr>
      <w:r>
        <w:rPr>
          <w:w w:val="95"/>
        </w:rPr>
        <w:t>商务条款偏离表</w:t>
      </w:r>
    </w:p>
    <w:p w14:paraId="0CF36E19">
      <w:pPr>
        <w:pStyle w:val="8"/>
        <w:spacing w:before="10"/>
        <w:rPr>
          <w:b/>
          <w:sz w:val="10"/>
        </w:rPr>
      </w:pPr>
    </w:p>
    <w:tbl>
      <w:tblPr>
        <w:tblStyle w:val="12"/>
        <w:tblW w:w="0" w:type="auto"/>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3078"/>
        <w:gridCol w:w="2734"/>
        <w:gridCol w:w="1489"/>
        <w:gridCol w:w="1826"/>
      </w:tblGrid>
      <w:tr w14:paraId="5D9B3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8" w:type="dxa"/>
          </w:tcPr>
          <w:p w14:paraId="6EACCDA2">
            <w:pPr>
              <w:pStyle w:val="17"/>
              <w:spacing w:before="99"/>
              <w:ind w:left="175" w:right="60"/>
              <w:jc w:val="center"/>
              <w:rPr>
                <w:sz w:val="21"/>
              </w:rPr>
            </w:pPr>
            <w:r>
              <w:rPr>
                <w:sz w:val="21"/>
              </w:rPr>
              <w:t xml:space="preserve">序号 </w:t>
            </w:r>
          </w:p>
        </w:tc>
        <w:tc>
          <w:tcPr>
            <w:tcW w:w="3078" w:type="dxa"/>
          </w:tcPr>
          <w:p w14:paraId="12DD871E">
            <w:pPr>
              <w:pStyle w:val="17"/>
              <w:spacing w:before="99"/>
              <w:ind w:left="909"/>
              <w:rPr>
                <w:sz w:val="21"/>
              </w:rPr>
            </w:pPr>
            <w:r>
              <w:rPr>
                <w:sz w:val="21"/>
              </w:rPr>
              <w:t xml:space="preserve">采购商务需求 </w:t>
            </w:r>
          </w:p>
        </w:tc>
        <w:tc>
          <w:tcPr>
            <w:tcW w:w="2734" w:type="dxa"/>
          </w:tcPr>
          <w:p w14:paraId="3BA40F28">
            <w:pPr>
              <w:pStyle w:val="17"/>
              <w:spacing w:before="99"/>
              <w:ind w:left="633"/>
              <w:rPr>
                <w:sz w:val="21"/>
              </w:rPr>
            </w:pPr>
            <w:r>
              <w:rPr>
                <w:sz w:val="21"/>
              </w:rPr>
              <w:t xml:space="preserve">供应商商务响应 </w:t>
            </w:r>
          </w:p>
        </w:tc>
        <w:tc>
          <w:tcPr>
            <w:tcW w:w="1489" w:type="dxa"/>
          </w:tcPr>
          <w:p w14:paraId="43B1A55C">
            <w:pPr>
              <w:pStyle w:val="17"/>
              <w:spacing w:before="99"/>
              <w:ind w:left="325"/>
              <w:rPr>
                <w:sz w:val="21"/>
              </w:rPr>
            </w:pPr>
            <w:r>
              <w:rPr>
                <w:sz w:val="21"/>
              </w:rPr>
              <w:t xml:space="preserve">偏离情况 </w:t>
            </w:r>
          </w:p>
        </w:tc>
        <w:tc>
          <w:tcPr>
            <w:tcW w:w="1826" w:type="dxa"/>
          </w:tcPr>
          <w:p w14:paraId="29DAFFF5">
            <w:pPr>
              <w:pStyle w:val="17"/>
              <w:spacing w:before="99"/>
              <w:ind w:left="705"/>
              <w:rPr>
                <w:sz w:val="21"/>
              </w:rPr>
            </w:pPr>
            <w:r>
              <w:rPr>
                <w:sz w:val="21"/>
              </w:rPr>
              <w:t xml:space="preserve">说明 </w:t>
            </w:r>
          </w:p>
        </w:tc>
      </w:tr>
      <w:tr w14:paraId="75DEB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08" w:type="dxa"/>
          </w:tcPr>
          <w:p w14:paraId="388D1BB3">
            <w:pPr>
              <w:pStyle w:val="17"/>
              <w:rPr>
                <w:b/>
                <w:sz w:val="20"/>
              </w:rPr>
            </w:pPr>
          </w:p>
          <w:p w14:paraId="0A9873AA">
            <w:pPr>
              <w:pStyle w:val="17"/>
              <w:rPr>
                <w:b/>
                <w:sz w:val="20"/>
              </w:rPr>
            </w:pPr>
          </w:p>
          <w:p w14:paraId="27F7494B">
            <w:pPr>
              <w:pStyle w:val="17"/>
              <w:spacing w:before="8"/>
              <w:rPr>
                <w:b/>
                <w:sz w:val="22"/>
              </w:rPr>
            </w:pPr>
          </w:p>
          <w:p w14:paraId="6CB6D1E1">
            <w:pPr>
              <w:pStyle w:val="17"/>
              <w:ind w:left="114"/>
              <w:jc w:val="center"/>
              <w:rPr>
                <w:sz w:val="21"/>
              </w:rPr>
            </w:pPr>
            <w:r>
              <w:rPr>
                <w:sz w:val="21"/>
              </w:rPr>
              <w:t xml:space="preserve"> </w:t>
            </w:r>
          </w:p>
        </w:tc>
        <w:tc>
          <w:tcPr>
            <w:tcW w:w="3078" w:type="dxa"/>
          </w:tcPr>
          <w:p w14:paraId="7C149797">
            <w:pPr>
              <w:pStyle w:val="17"/>
              <w:spacing w:before="100"/>
              <w:ind w:left="109"/>
              <w:rPr>
                <w:sz w:val="21"/>
              </w:rPr>
            </w:pPr>
            <w:r>
              <w:rPr>
                <w:sz w:val="21"/>
              </w:rPr>
              <w:t xml:space="preserve"> </w:t>
            </w:r>
          </w:p>
        </w:tc>
        <w:tc>
          <w:tcPr>
            <w:tcW w:w="2734" w:type="dxa"/>
          </w:tcPr>
          <w:p w14:paraId="0F91CB75">
            <w:pPr>
              <w:pStyle w:val="17"/>
              <w:spacing w:before="100"/>
              <w:ind w:left="108"/>
              <w:rPr>
                <w:sz w:val="21"/>
              </w:rPr>
            </w:pPr>
            <w:r>
              <w:rPr>
                <w:sz w:val="21"/>
              </w:rPr>
              <w:t xml:space="preserve"> </w:t>
            </w:r>
          </w:p>
        </w:tc>
        <w:tc>
          <w:tcPr>
            <w:tcW w:w="1489" w:type="dxa"/>
          </w:tcPr>
          <w:p w14:paraId="02B032C7">
            <w:pPr>
              <w:pStyle w:val="17"/>
              <w:spacing w:before="100"/>
              <w:ind w:left="109"/>
              <w:rPr>
                <w:sz w:val="21"/>
              </w:rPr>
            </w:pPr>
            <w:r>
              <w:rPr>
                <w:sz w:val="21"/>
              </w:rPr>
              <w:t xml:space="preserve"> </w:t>
            </w:r>
          </w:p>
        </w:tc>
        <w:tc>
          <w:tcPr>
            <w:tcW w:w="1826" w:type="dxa"/>
          </w:tcPr>
          <w:p w14:paraId="18532F77">
            <w:pPr>
              <w:pStyle w:val="17"/>
              <w:spacing w:before="100" w:line="417" w:lineRule="auto"/>
              <w:ind w:left="110" w:right="25"/>
              <w:rPr>
                <w:sz w:val="21"/>
              </w:rPr>
            </w:pPr>
            <w:r>
              <w:rPr>
                <w:spacing w:val="-1"/>
                <w:sz w:val="21"/>
              </w:rPr>
              <w:t>如需附证明文件，</w:t>
            </w:r>
            <w:r>
              <w:rPr>
                <w:spacing w:val="-102"/>
                <w:sz w:val="21"/>
              </w:rPr>
              <w:t xml:space="preserve"> </w:t>
            </w:r>
            <w:r>
              <w:rPr>
                <w:spacing w:val="-3"/>
                <w:sz w:val="21"/>
              </w:rPr>
              <w:t>应在“说明”栏填</w:t>
            </w:r>
            <w:r>
              <w:rPr>
                <w:spacing w:val="18"/>
                <w:sz w:val="21"/>
              </w:rPr>
              <w:t>写证明文件对应</w:t>
            </w:r>
          </w:p>
          <w:p w14:paraId="0EF029FF">
            <w:pPr>
              <w:pStyle w:val="17"/>
              <w:spacing w:line="269" w:lineRule="exact"/>
              <w:ind w:left="110"/>
              <w:rPr>
                <w:sz w:val="21"/>
              </w:rPr>
            </w:pPr>
            <w:r>
              <w:rPr>
                <w:sz w:val="21"/>
              </w:rPr>
              <w:t xml:space="preserve">名称和页码。 </w:t>
            </w:r>
          </w:p>
        </w:tc>
      </w:tr>
      <w:tr w14:paraId="588C3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8" w:type="dxa"/>
          </w:tcPr>
          <w:p w14:paraId="72B46076">
            <w:pPr>
              <w:pStyle w:val="17"/>
              <w:spacing w:before="99"/>
              <w:ind w:left="114"/>
              <w:jc w:val="center"/>
              <w:rPr>
                <w:sz w:val="21"/>
              </w:rPr>
            </w:pPr>
            <w:r>
              <w:rPr>
                <w:sz w:val="21"/>
              </w:rPr>
              <w:t xml:space="preserve"> </w:t>
            </w:r>
          </w:p>
        </w:tc>
        <w:tc>
          <w:tcPr>
            <w:tcW w:w="3078" w:type="dxa"/>
          </w:tcPr>
          <w:p w14:paraId="53361B90">
            <w:pPr>
              <w:pStyle w:val="17"/>
              <w:spacing w:before="99"/>
              <w:ind w:left="109"/>
              <w:rPr>
                <w:b/>
                <w:sz w:val="21"/>
              </w:rPr>
            </w:pPr>
            <w:r>
              <w:rPr>
                <w:b/>
                <w:w w:val="99"/>
                <w:sz w:val="21"/>
              </w:rPr>
              <w:t xml:space="preserve"> </w:t>
            </w:r>
          </w:p>
        </w:tc>
        <w:tc>
          <w:tcPr>
            <w:tcW w:w="2734" w:type="dxa"/>
          </w:tcPr>
          <w:p w14:paraId="70F56068">
            <w:pPr>
              <w:pStyle w:val="17"/>
              <w:spacing w:before="99"/>
              <w:ind w:left="108"/>
              <w:rPr>
                <w:sz w:val="21"/>
              </w:rPr>
            </w:pPr>
            <w:r>
              <w:rPr>
                <w:sz w:val="21"/>
              </w:rPr>
              <w:t xml:space="preserve"> </w:t>
            </w:r>
          </w:p>
        </w:tc>
        <w:tc>
          <w:tcPr>
            <w:tcW w:w="1489" w:type="dxa"/>
          </w:tcPr>
          <w:p w14:paraId="755C0A46">
            <w:pPr>
              <w:pStyle w:val="17"/>
              <w:spacing w:before="99"/>
              <w:ind w:left="109"/>
              <w:rPr>
                <w:sz w:val="21"/>
              </w:rPr>
            </w:pPr>
            <w:r>
              <w:rPr>
                <w:sz w:val="21"/>
              </w:rPr>
              <w:t xml:space="preserve"> </w:t>
            </w:r>
          </w:p>
        </w:tc>
        <w:tc>
          <w:tcPr>
            <w:tcW w:w="1826" w:type="dxa"/>
          </w:tcPr>
          <w:p w14:paraId="470CB34D">
            <w:pPr>
              <w:pStyle w:val="17"/>
              <w:spacing w:before="99"/>
              <w:ind w:left="110"/>
              <w:rPr>
                <w:sz w:val="21"/>
              </w:rPr>
            </w:pPr>
            <w:r>
              <w:rPr>
                <w:sz w:val="21"/>
              </w:rPr>
              <w:t xml:space="preserve"> </w:t>
            </w:r>
          </w:p>
        </w:tc>
      </w:tr>
      <w:tr w14:paraId="37CB5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08" w:type="dxa"/>
          </w:tcPr>
          <w:p w14:paraId="50000BAB">
            <w:pPr>
              <w:pStyle w:val="17"/>
              <w:spacing w:before="127"/>
              <w:ind w:left="114"/>
              <w:jc w:val="center"/>
              <w:rPr>
                <w:sz w:val="21"/>
              </w:rPr>
            </w:pPr>
            <w:r>
              <w:rPr>
                <w:sz w:val="21"/>
              </w:rPr>
              <w:t xml:space="preserve"> </w:t>
            </w:r>
          </w:p>
        </w:tc>
        <w:tc>
          <w:tcPr>
            <w:tcW w:w="3078" w:type="dxa"/>
          </w:tcPr>
          <w:p w14:paraId="76094C68">
            <w:pPr>
              <w:pStyle w:val="17"/>
              <w:spacing w:before="99"/>
              <w:ind w:left="109"/>
              <w:rPr>
                <w:sz w:val="21"/>
              </w:rPr>
            </w:pPr>
            <w:r>
              <w:rPr>
                <w:sz w:val="21"/>
              </w:rPr>
              <w:t xml:space="preserve"> </w:t>
            </w:r>
          </w:p>
        </w:tc>
        <w:tc>
          <w:tcPr>
            <w:tcW w:w="2734" w:type="dxa"/>
          </w:tcPr>
          <w:p w14:paraId="61C9B107">
            <w:pPr>
              <w:pStyle w:val="17"/>
              <w:spacing w:before="99"/>
              <w:ind w:left="108"/>
              <w:rPr>
                <w:sz w:val="21"/>
              </w:rPr>
            </w:pPr>
            <w:r>
              <w:rPr>
                <w:sz w:val="21"/>
              </w:rPr>
              <w:t xml:space="preserve"> </w:t>
            </w:r>
          </w:p>
        </w:tc>
        <w:tc>
          <w:tcPr>
            <w:tcW w:w="1489" w:type="dxa"/>
          </w:tcPr>
          <w:p w14:paraId="2251C0B2">
            <w:pPr>
              <w:pStyle w:val="17"/>
              <w:spacing w:before="99"/>
              <w:ind w:left="109"/>
              <w:rPr>
                <w:sz w:val="21"/>
              </w:rPr>
            </w:pPr>
            <w:r>
              <w:rPr>
                <w:sz w:val="21"/>
              </w:rPr>
              <w:t xml:space="preserve"> </w:t>
            </w:r>
          </w:p>
        </w:tc>
        <w:tc>
          <w:tcPr>
            <w:tcW w:w="1826" w:type="dxa"/>
          </w:tcPr>
          <w:p w14:paraId="4C2F16CE">
            <w:pPr>
              <w:pStyle w:val="17"/>
              <w:spacing w:before="99"/>
              <w:ind w:left="110"/>
              <w:rPr>
                <w:sz w:val="21"/>
              </w:rPr>
            </w:pPr>
            <w:r>
              <w:rPr>
                <w:sz w:val="21"/>
              </w:rPr>
              <w:t xml:space="preserve"> </w:t>
            </w:r>
          </w:p>
        </w:tc>
      </w:tr>
      <w:tr w14:paraId="361D1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08" w:type="dxa"/>
          </w:tcPr>
          <w:p w14:paraId="3B6424F2">
            <w:pPr>
              <w:pStyle w:val="17"/>
              <w:spacing w:before="99"/>
              <w:ind w:left="114"/>
              <w:jc w:val="center"/>
              <w:rPr>
                <w:sz w:val="21"/>
              </w:rPr>
            </w:pPr>
            <w:r>
              <w:rPr>
                <w:sz w:val="21"/>
              </w:rPr>
              <w:t xml:space="preserve"> </w:t>
            </w:r>
          </w:p>
        </w:tc>
        <w:tc>
          <w:tcPr>
            <w:tcW w:w="3078" w:type="dxa"/>
          </w:tcPr>
          <w:p w14:paraId="2BE918A3">
            <w:pPr>
              <w:pStyle w:val="17"/>
              <w:spacing w:before="99"/>
              <w:ind w:left="109"/>
              <w:rPr>
                <w:b/>
                <w:sz w:val="21"/>
              </w:rPr>
            </w:pPr>
            <w:r>
              <w:rPr>
                <w:b/>
                <w:w w:val="99"/>
                <w:sz w:val="21"/>
              </w:rPr>
              <w:t xml:space="preserve"> </w:t>
            </w:r>
          </w:p>
        </w:tc>
        <w:tc>
          <w:tcPr>
            <w:tcW w:w="2734" w:type="dxa"/>
          </w:tcPr>
          <w:p w14:paraId="03234AC4">
            <w:pPr>
              <w:pStyle w:val="17"/>
              <w:spacing w:before="99"/>
              <w:ind w:left="108"/>
              <w:rPr>
                <w:sz w:val="21"/>
              </w:rPr>
            </w:pPr>
            <w:r>
              <w:rPr>
                <w:sz w:val="21"/>
              </w:rPr>
              <w:t xml:space="preserve"> </w:t>
            </w:r>
          </w:p>
        </w:tc>
        <w:tc>
          <w:tcPr>
            <w:tcW w:w="1489" w:type="dxa"/>
          </w:tcPr>
          <w:p w14:paraId="4DDD9BFE">
            <w:pPr>
              <w:pStyle w:val="17"/>
              <w:spacing w:before="99"/>
              <w:ind w:left="109"/>
              <w:rPr>
                <w:sz w:val="21"/>
              </w:rPr>
            </w:pPr>
            <w:r>
              <w:rPr>
                <w:sz w:val="21"/>
              </w:rPr>
              <w:t xml:space="preserve"> </w:t>
            </w:r>
          </w:p>
        </w:tc>
        <w:tc>
          <w:tcPr>
            <w:tcW w:w="1826" w:type="dxa"/>
          </w:tcPr>
          <w:p w14:paraId="2BDE508C">
            <w:pPr>
              <w:pStyle w:val="17"/>
              <w:spacing w:before="99"/>
              <w:ind w:left="110"/>
              <w:rPr>
                <w:sz w:val="21"/>
              </w:rPr>
            </w:pPr>
            <w:r>
              <w:rPr>
                <w:sz w:val="21"/>
              </w:rPr>
              <w:t xml:space="preserve"> </w:t>
            </w:r>
          </w:p>
        </w:tc>
      </w:tr>
    </w:tbl>
    <w:p w14:paraId="768584EA">
      <w:pPr>
        <w:pStyle w:val="8"/>
        <w:spacing w:before="110" w:line="357" w:lineRule="auto"/>
        <w:ind w:left="526" w:right="1139"/>
      </w:pPr>
      <w:r>
        <w:rPr>
          <w:spacing w:val="-4"/>
        </w:rPr>
        <w:t>备注：</w:t>
      </w:r>
      <w:r>
        <w:rPr>
          <w:spacing w:val="-9"/>
        </w:rPr>
        <w:t>1</w:t>
      </w:r>
      <w:r>
        <w:rPr>
          <w:spacing w:val="-16"/>
        </w:rPr>
        <w:t>、“采购商务需求”一栏逐一列出招标文件第六章《项目采购需求》中“</w:t>
      </w:r>
      <w:r>
        <w:rPr>
          <w:b/>
          <w:spacing w:val="-4"/>
        </w:rPr>
        <w:t>四、商务要求</w:t>
      </w:r>
      <w:r>
        <w:rPr>
          <w:spacing w:val="-5"/>
        </w:rPr>
        <w:t>”的内容；</w:t>
      </w:r>
      <w:r>
        <w:rPr>
          <w:spacing w:val="-102"/>
        </w:rPr>
        <w:t xml:space="preserve"> </w:t>
      </w:r>
      <w:r>
        <w:t xml:space="preserve">“供应商商务响应”一栏应详细填写商务条款的响应内容。 </w:t>
      </w:r>
    </w:p>
    <w:p w14:paraId="4B03CB0B">
      <w:pPr>
        <w:pStyle w:val="8"/>
        <w:spacing w:line="267" w:lineRule="exact"/>
        <w:ind w:left="947"/>
      </w:pPr>
      <w:r>
        <w:t>2</w:t>
      </w:r>
      <w:r>
        <w:rPr>
          <w:spacing w:val="-23"/>
        </w:rPr>
        <w:t>、“偏离情况”栏中应如实填写“正偏离”、“负偏离”或“无偏离”。</w:t>
      </w:r>
    </w:p>
    <w:p w14:paraId="2B2F45F3">
      <w:pPr>
        <w:pStyle w:val="8"/>
        <w:spacing w:before="132" w:line="357" w:lineRule="auto"/>
        <w:ind w:left="526" w:right="1252" w:firstLine="420"/>
      </w:pPr>
      <w:r>
        <w:t xml:space="preserve">3、交货期条款为不可负偏离的实质性条款，响应文件响应为“负偏离”的，响应文件将按无效响应处理。 </w:t>
      </w:r>
    </w:p>
    <w:p w14:paraId="4B68DF08">
      <w:pPr>
        <w:spacing w:after="0" w:line="357" w:lineRule="auto"/>
        <w:sectPr>
          <w:headerReference r:id="rId27" w:type="default"/>
          <w:footerReference r:id="rId28" w:type="default"/>
          <w:pgSz w:w="11910" w:h="16840"/>
          <w:pgMar w:top="1180" w:right="0" w:bottom="1180" w:left="720" w:header="879" w:footer="990" w:gutter="0"/>
          <w:cols w:space="720" w:num="1"/>
        </w:sectPr>
      </w:pPr>
    </w:p>
    <w:p w14:paraId="3CDD954C">
      <w:pPr>
        <w:pStyle w:val="8"/>
        <w:spacing w:before="1"/>
        <w:rPr>
          <w:sz w:val="9"/>
        </w:rPr>
      </w:pPr>
    </w:p>
    <w:p w14:paraId="52AE912C">
      <w:pPr>
        <w:pStyle w:val="8"/>
        <w:spacing w:before="71" w:line="357" w:lineRule="auto"/>
        <w:ind w:left="526" w:right="1249" w:firstLine="420"/>
      </w:pPr>
      <w:r>
        <w:t>4、如采购文件要求提供证明材料，供应商应在“说明”一栏中列出商务条款的证明资料名称，并注明该证明资料在响应文件中的具体位置。未要求提供相应证明材料的，供应商可以不提供。</w:t>
      </w:r>
    </w:p>
    <w:p w14:paraId="2953FF50">
      <w:pPr>
        <w:pStyle w:val="8"/>
        <w:rPr>
          <w:sz w:val="20"/>
        </w:rPr>
      </w:pPr>
    </w:p>
    <w:p w14:paraId="431985DA">
      <w:pPr>
        <w:pStyle w:val="8"/>
        <w:spacing w:before="6"/>
        <w:rPr>
          <w:sz w:val="18"/>
        </w:rPr>
      </w:pPr>
    </w:p>
    <w:p w14:paraId="622B6B9A">
      <w:pPr>
        <w:pStyle w:val="8"/>
        <w:spacing w:before="1"/>
        <w:ind w:left="526"/>
      </w:pPr>
      <w:r>
        <w:t>供应商名称：（盖公章）</w:t>
      </w:r>
    </w:p>
    <w:p w14:paraId="605CEB2B">
      <w:pPr>
        <w:pStyle w:val="8"/>
        <w:rPr>
          <w:sz w:val="20"/>
        </w:rPr>
      </w:pPr>
    </w:p>
    <w:p w14:paraId="7595FE83">
      <w:pPr>
        <w:pStyle w:val="8"/>
        <w:rPr>
          <w:sz w:val="20"/>
        </w:rPr>
      </w:pPr>
    </w:p>
    <w:p w14:paraId="44672BFE">
      <w:pPr>
        <w:pStyle w:val="8"/>
        <w:rPr>
          <w:sz w:val="20"/>
        </w:rPr>
      </w:pPr>
    </w:p>
    <w:p w14:paraId="110BEEBA">
      <w:pPr>
        <w:pStyle w:val="8"/>
        <w:rPr>
          <w:sz w:val="20"/>
        </w:rPr>
      </w:pPr>
    </w:p>
    <w:p w14:paraId="0904FEB5">
      <w:pPr>
        <w:pStyle w:val="8"/>
        <w:spacing w:before="8"/>
        <w:rPr>
          <w:sz w:val="15"/>
        </w:rPr>
      </w:pPr>
    </w:p>
    <w:p w14:paraId="2C1721A1">
      <w:pPr>
        <w:pStyle w:val="8"/>
        <w:tabs>
          <w:tab w:val="left" w:pos="629"/>
          <w:tab w:val="left" w:pos="1259"/>
        </w:tabs>
        <w:ind w:right="1243"/>
        <w:jc w:val="right"/>
      </w:pPr>
      <w:r>
        <w:t>年</w:t>
      </w:r>
      <w:r>
        <w:tab/>
      </w:r>
      <w:r>
        <w:t>月</w:t>
      </w:r>
      <w:r>
        <w:tab/>
      </w:r>
      <w:r>
        <w:t>日</w:t>
      </w:r>
    </w:p>
    <w:p w14:paraId="5C69059C">
      <w:pPr>
        <w:spacing w:after="0"/>
        <w:jc w:val="right"/>
        <w:sectPr>
          <w:headerReference r:id="rId29" w:type="default"/>
          <w:footerReference r:id="rId30" w:type="default"/>
          <w:pgSz w:w="11910" w:h="16840"/>
          <w:pgMar w:top="1180" w:right="0" w:bottom="1180" w:left="720" w:header="879" w:footer="990" w:gutter="0"/>
          <w:pgNumType w:start="1"/>
          <w:cols w:space="720" w:num="1"/>
        </w:sectPr>
      </w:pPr>
    </w:p>
    <w:p w14:paraId="57B4C523">
      <w:pPr>
        <w:pStyle w:val="8"/>
        <w:rPr>
          <w:sz w:val="20"/>
        </w:rPr>
      </w:pPr>
    </w:p>
    <w:p w14:paraId="6C0BC50B">
      <w:pPr>
        <w:pStyle w:val="8"/>
        <w:rPr>
          <w:sz w:val="20"/>
        </w:rPr>
      </w:pPr>
    </w:p>
    <w:p w14:paraId="4FB4AAAA">
      <w:pPr>
        <w:pStyle w:val="8"/>
        <w:spacing w:before="12"/>
        <w:rPr>
          <w:sz w:val="18"/>
        </w:rPr>
      </w:pPr>
    </w:p>
    <w:p w14:paraId="6BB95548">
      <w:pPr>
        <w:pStyle w:val="6"/>
        <w:ind w:left="1121" w:leftChars="0" w:right="0" w:rightChars="0"/>
        <w:jc w:val="left"/>
        <w:outlineLvl w:val="9"/>
      </w:pPr>
      <w:r>
        <w:rPr>
          <w:w w:val="99"/>
        </w:rPr>
        <w:t xml:space="preserve"> </w:t>
      </w:r>
      <w:r>
        <w:rPr>
          <w:spacing w:val="1"/>
          <w:w w:val="99"/>
        </w:rPr>
        <w:t xml:space="preserve"> </w:t>
      </w:r>
      <w:r>
        <w:rPr>
          <w:spacing w:val="-8"/>
          <w:w w:val="95"/>
        </w:rPr>
        <w:t xml:space="preserve">格式 </w:t>
      </w:r>
      <w:r>
        <w:rPr>
          <w:w w:val="95"/>
        </w:rPr>
        <w:t>10</w:t>
      </w:r>
      <w:r>
        <w:rPr>
          <w:spacing w:val="298"/>
        </w:rPr>
        <w:t xml:space="preserve"> </w:t>
      </w:r>
      <w:r>
        <w:rPr>
          <w:w w:val="95"/>
        </w:rPr>
        <w:t>其他采购文件要求的资料或供应商认为需要补充的资料</w:t>
      </w:r>
      <w:r>
        <w:rPr>
          <w:w w:val="99"/>
        </w:rPr>
        <w:t xml:space="preserve"> </w:t>
      </w:r>
    </w:p>
    <w:p w14:paraId="0A9D727A">
      <w:pPr>
        <w:pStyle w:val="8"/>
        <w:rPr>
          <w:b/>
          <w:sz w:val="28"/>
        </w:rPr>
      </w:pPr>
    </w:p>
    <w:p w14:paraId="18A15A3E">
      <w:pPr>
        <w:pStyle w:val="8"/>
        <w:rPr>
          <w:b/>
          <w:sz w:val="28"/>
        </w:rPr>
      </w:pPr>
    </w:p>
    <w:p w14:paraId="5EB958B7">
      <w:pPr>
        <w:pStyle w:val="8"/>
        <w:spacing w:before="242" w:line="417" w:lineRule="auto"/>
        <w:ind w:left="526" w:right="1141" w:firstLine="424"/>
      </w:pPr>
      <w:r>
        <w:rPr>
          <w:spacing w:val="-9"/>
        </w:rPr>
        <w:t>供应商须按要求编制响应文件，提供的内容要详细、真实、可靠。若提供的资料不齐，将导致扣分；</w:t>
      </w:r>
      <w:r>
        <w:rPr>
          <w:spacing w:val="-102"/>
        </w:rPr>
        <w:t xml:space="preserve"> </w:t>
      </w:r>
      <w:r>
        <w:t>若严重缺项、漏项，其响应将被拒绝。</w:t>
      </w:r>
    </w:p>
    <w:p w14:paraId="3F47C432">
      <w:pPr>
        <w:pStyle w:val="8"/>
        <w:rPr>
          <w:sz w:val="20"/>
        </w:rPr>
      </w:pPr>
    </w:p>
    <w:p w14:paraId="10A12A72">
      <w:pPr>
        <w:pStyle w:val="8"/>
        <w:spacing w:before="11"/>
        <w:rPr>
          <w:sz w:val="28"/>
        </w:rPr>
      </w:pPr>
    </w:p>
    <w:p w14:paraId="17DF1989">
      <w:pPr>
        <w:pStyle w:val="8"/>
        <w:ind w:left="950"/>
      </w:pPr>
      <w:r>
        <w:t>注：如需提供补充资料，本部分资料格式不做统一规定，由供应商自行设计。</w:t>
      </w:r>
    </w:p>
    <w:p w14:paraId="5C3140AF">
      <w:pPr>
        <w:spacing w:after="0"/>
        <w:sectPr>
          <w:pgSz w:w="11910" w:h="16840"/>
          <w:pgMar w:top="1180" w:right="0" w:bottom="1180" w:left="720" w:header="879" w:footer="990" w:gutter="0"/>
          <w:cols w:space="720" w:num="1"/>
        </w:sectPr>
      </w:pPr>
    </w:p>
    <w:p w14:paraId="425F6A5B">
      <w:pPr>
        <w:pStyle w:val="8"/>
        <w:rPr>
          <w:sz w:val="20"/>
        </w:rPr>
      </w:pPr>
    </w:p>
    <w:p w14:paraId="6D7E0B4A">
      <w:pPr>
        <w:pStyle w:val="8"/>
        <w:rPr>
          <w:sz w:val="20"/>
        </w:rPr>
      </w:pPr>
    </w:p>
    <w:p w14:paraId="0588B5F9">
      <w:pPr>
        <w:pStyle w:val="8"/>
        <w:rPr>
          <w:sz w:val="20"/>
        </w:rPr>
      </w:pPr>
    </w:p>
    <w:p w14:paraId="5A2EDEAE">
      <w:pPr>
        <w:pStyle w:val="8"/>
        <w:rPr>
          <w:sz w:val="20"/>
        </w:rPr>
      </w:pPr>
    </w:p>
    <w:p w14:paraId="63909F95">
      <w:pPr>
        <w:pStyle w:val="8"/>
        <w:rPr>
          <w:sz w:val="20"/>
        </w:rPr>
      </w:pPr>
    </w:p>
    <w:p w14:paraId="2627342E">
      <w:pPr>
        <w:pStyle w:val="8"/>
        <w:rPr>
          <w:sz w:val="20"/>
        </w:rPr>
      </w:pPr>
    </w:p>
    <w:p w14:paraId="41364CC5">
      <w:pPr>
        <w:pStyle w:val="8"/>
        <w:rPr>
          <w:sz w:val="20"/>
        </w:rPr>
      </w:pPr>
    </w:p>
    <w:p w14:paraId="12E278BB">
      <w:pPr>
        <w:pStyle w:val="8"/>
        <w:rPr>
          <w:sz w:val="20"/>
        </w:rPr>
      </w:pPr>
    </w:p>
    <w:p w14:paraId="177A7209">
      <w:pPr>
        <w:pStyle w:val="8"/>
        <w:rPr>
          <w:sz w:val="20"/>
        </w:rPr>
      </w:pPr>
    </w:p>
    <w:p w14:paraId="02A97EF6">
      <w:pPr>
        <w:pStyle w:val="8"/>
        <w:rPr>
          <w:sz w:val="20"/>
        </w:rPr>
      </w:pPr>
    </w:p>
    <w:p w14:paraId="74E33C15">
      <w:pPr>
        <w:pStyle w:val="8"/>
        <w:rPr>
          <w:sz w:val="20"/>
        </w:rPr>
      </w:pPr>
    </w:p>
    <w:p w14:paraId="318DF064">
      <w:pPr>
        <w:pStyle w:val="8"/>
        <w:rPr>
          <w:sz w:val="20"/>
        </w:rPr>
      </w:pPr>
    </w:p>
    <w:p w14:paraId="11310993">
      <w:pPr>
        <w:pStyle w:val="8"/>
        <w:rPr>
          <w:sz w:val="20"/>
        </w:rPr>
      </w:pPr>
    </w:p>
    <w:p w14:paraId="20AD3382">
      <w:pPr>
        <w:pStyle w:val="8"/>
        <w:rPr>
          <w:sz w:val="20"/>
        </w:rPr>
      </w:pPr>
    </w:p>
    <w:p w14:paraId="4AC3D7D0">
      <w:pPr>
        <w:pStyle w:val="8"/>
        <w:rPr>
          <w:sz w:val="20"/>
        </w:rPr>
      </w:pPr>
    </w:p>
    <w:p w14:paraId="4749C69D">
      <w:pPr>
        <w:pStyle w:val="8"/>
        <w:rPr>
          <w:sz w:val="20"/>
        </w:rPr>
      </w:pPr>
    </w:p>
    <w:p w14:paraId="6D8A5137">
      <w:pPr>
        <w:pStyle w:val="8"/>
        <w:rPr>
          <w:sz w:val="20"/>
        </w:rPr>
      </w:pPr>
    </w:p>
    <w:p w14:paraId="1FC0470D">
      <w:pPr>
        <w:pStyle w:val="8"/>
        <w:rPr>
          <w:sz w:val="20"/>
        </w:rPr>
      </w:pPr>
    </w:p>
    <w:p w14:paraId="194E5252">
      <w:pPr>
        <w:pStyle w:val="8"/>
        <w:spacing w:before="7"/>
        <w:rPr>
          <w:sz w:val="23"/>
        </w:rPr>
      </w:pPr>
    </w:p>
    <w:p w14:paraId="53B9FB4C">
      <w:pPr>
        <w:pStyle w:val="2"/>
        <w:ind w:left="714" w:leftChars="0" w:right="1432" w:rightChars="0"/>
        <w:outlineLvl w:val="0"/>
      </w:pPr>
      <w:r>
        <w:rPr>
          <w:spacing w:val="-2"/>
        </w:rPr>
        <w:t>第二部分 技术部分</w:t>
      </w:r>
    </w:p>
    <w:p w14:paraId="29A58CCC">
      <w:pPr>
        <w:spacing w:after="0"/>
        <w:sectPr>
          <w:pgSz w:w="11910" w:h="16840"/>
          <w:pgMar w:top="1180" w:right="0" w:bottom="1180" w:left="720" w:header="879" w:footer="990" w:gutter="0"/>
          <w:cols w:space="720" w:num="1"/>
        </w:sectPr>
      </w:pPr>
    </w:p>
    <w:p w14:paraId="5F480691">
      <w:pPr>
        <w:pStyle w:val="8"/>
        <w:rPr>
          <w:rFonts w:ascii="楷体"/>
          <w:b/>
          <w:sz w:val="20"/>
        </w:rPr>
      </w:pPr>
    </w:p>
    <w:p w14:paraId="1C355E6B">
      <w:pPr>
        <w:pStyle w:val="8"/>
        <w:rPr>
          <w:rFonts w:ascii="楷体"/>
          <w:b/>
          <w:sz w:val="20"/>
        </w:rPr>
      </w:pPr>
    </w:p>
    <w:p w14:paraId="3AD1726D">
      <w:pPr>
        <w:pStyle w:val="8"/>
        <w:spacing w:before="9"/>
        <w:rPr>
          <w:rFonts w:ascii="楷体"/>
          <w:b/>
          <w:sz w:val="18"/>
        </w:rPr>
      </w:pPr>
    </w:p>
    <w:p w14:paraId="397641AD">
      <w:pPr>
        <w:pStyle w:val="4"/>
        <w:ind w:left="3626" w:leftChars="0" w:right="0" w:rightChars="0"/>
        <w:jc w:val="left"/>
        <w:outlineLvl w:val="0"/>
      </w:pPr>
      <w:r>
        <w:rPr>
          <w:spacing w:val="14"/>
        </w:rPr>
        <w:t>第六章 项目采购需求</w:t>
      </w:r>
    </w:p>
    <w:p w14:paraId="0C6AD35B">
      <w:pPr>
        <w:pStyle w:val="8"/>
        <w:rPr>
          <w:b/>
          <w:sz w:val="32"/>
        </w:rPr>
      </w:pPr>
    </w:p>
    <w:p w14:paraId="07F30D4D">
      <w:pPr>
        <w:spacing w:before="246" w:line="364" w:lineRule="auto"/>
        <w:ind w:left="526" w:right="1124" w:firstLine="485"/>
        <w:jc w:val="left"/>
        <w:rPr>
          <w:rFonts w:hint="eastAsia" w:ascii="仿宋_GB2312" w:eastAsia="仿宋_GB2312"/>
          <w:sz w:val="24"/>
        </w:rPr>
      </w:pPr>
      <w:r>
        <w:rPr>
          <w:rFonts w:hint="eastAsia" w:ascii="仿宋_GB2312" w:eastAsia="仿宋_GB2312"/>
          <w:spacing w:val="-2"/>
          <w:sz w:val="24"/>
        </w:rPr>
        <w:t>本章项目需求中所出现的工艺、材料、设备或参照的品牌仅为方便描述而没有限制性，</w:t>
      </w:r>
      <w:r>
        <w:rPr>
          <w:rFonts w:hint="eastAsia" w:ascii="仿宋_GB2312" w:eastAsia="仿宋_GB2312"/>
          <w:spacing w:val="-117"/>
          <w:sz w:val="24"/>
        </w:rPr>
        <w:t xml:space="preserve"> </w:t>
      </w:r>
      <w:r>
        <w:rPr>
          <w:rFonts w:hint="eastAsia" w:ascii="仿宋_GB2312" w:eastAsia="仿宋_GB2312"/>
          <w:sz w:val="24"/>
        </w:rPr>
        <w:t>供应商可以在其提供的文件资料中选用替代标准，但这些替代标准要优于或相当于技术规格中要求的标准。</w:t>
      </w:r>
    </w:p>
    <w:p w14:paraId="3F8F07FC">
      <w:pPr>
        <w:spacing w:before="1" w:line="364" w:lineRule="auto"/>
        <w:ind w:left="1011" w:right="1124" w:firstLine="0"/>
        <w:jc w:val="left"/>
        <w:rPr>
          <w:rFonts w:hint="eastAsia" w:ascii="仿宋_GB2312" w:hAnsi="仿宋_GB2312" w:eastAsia="仿宋_GB2312"/>
          <w:sz w:val="24"/>
        </w:rPr>
      </w:pPr>
      <w:r>
        <w:rPr>
          <w:rFonts w:hint="eastAsia" w:ascii="仿宋_GB2312" w:hAnsi="仿宋_GB2312" w:eastAsia="仿宋_GB2312"/>
          <w:spacing w:val="-2"/>
          <w:sz w:val="24"/>
        </w:rPr>
        <w:t>加注▲的条款为重要条款要求，如不满足将按照第三章“评审方法及标准”进行扣分。</w:t>
      </w:r>
      <w:r>
        <w:rPr>
          <w:rFonts w:hint="eastAsia" w:ascii="仿宋_GB2312" w:hAnsi="仿宋_GB2312" w:eastAsia="仿宋_GB2312"/>
          <w:sz w:val="24"/>
          <w:shd w:val="clear" w:color="auto" w:fill="FFFF00"/>
        </w:rPr>
        <w:t>加注★的条款为不可负偏离的实质性条款，任一项未响应或不满足要求的，将导致响</w:t>
      </w:r>
    </w:p>
    <w:p w14:paraId="6F371478">
      <w:pPr>
        <w:spacing w:before="2"/>
        <w:ind w:left="526" w:right="0" w:firstLine="0"/>
        <w:jc w:val="left"/>
        <w:rPr>
          <w:rFonts w:hint="eastAsia" w:ascii="仿宋_GB2312" w:eastAsia="仿宋_GB2312"/>
          <w:sz w:val="24"/>
        </w:rPr>
      </w:pPr>
      <w:r>
        <w:rPr>
          <w:rFonts w:hint="eastAsia" w:ascii="仿宋_GB2312" w:eastAsia="仿宋_GB2312"/>
          <w:sz w:val="24"/>
          <w:shd w:val="clear" w:color="auto" w:fill="FFFF00"/>
        </w:rPr>
        <w:t>应无效。</w:t>
      </w:r>
    </w:p>
    <w:p w14:paraId="4A143336">
      <w:pPr>
        <w:pStyle w:val="7"/>
        <w:spacing w:before="179"/>
        <w:ind w:left="526" w:leftChars="0" w:right="0" w:rightChars="0"/>
        <w:outlineLvl w:val="0"/>
      </w:pPr>
      <w:r>
        <w:rPr>
          <w:spacing w:val="-11"/>
          <w:w w:val="95"/>
        </w:rPr>
        <w:t>一、项目 技术需求</w:t>
      </w:r>
      <w:r>
        <w:rPr>
          <w:spacing w:val="-11"/>
          <w:w w:val="99"/>
        </w:rPr>
        <w:t xml:space="preserve"> </w:t>
      </w:r>
    </w:p>
    <w:p w14:paraId="69764BDD">
      <w:pPr>
        <w:pStyle w:val="8"/>
        <w:rPr>
          <w:b/>
          <w:sz w:val="10"/>
        </w:rPr>
      </w:pPr>
    </w:p>
    <w:p w14:paraId="6F1C07A3">
      <w:pPr>
        <w:spacing w:before="71"/>
        <w:ind w:left="522" w:leftChars="0" w:right="0" w:rightChars="0" w:firstLine="0" w:firstLineChars="0"/>
        <w:jc w:val="left"/>
        <w:outlineLvl w:val="1"/>
        <w:rPr>
          <w:sz w:val="21"/>
        </w:rPr>
      </w:pPr>
      <w:r>
        <w:rPr>
          <w:b/>
          <w:sz w:val="21"/>
          <w:shd w:val="clear" w:color="auto" w:fill="FFFF00"/>
        </w:rPr>
        <w:t>★1、品种与价格上限（任意一项品种报价均不得超过其相应的价格上限，否则将导致响应无效）</w:t>
      </w:r>
      <w:r>
        <w:rPr>
          <w:sz w:val="21"/>
          <w:shd w:val="clear" w:color="auto" w:fill="FFFF00"/>
        </w:rPr>
        <w:t>：</w:t>
      </w:r>
    </w:p>
    <w:p w14:paraId="41BB985A">
      <w:pPr>
        <w:pStyle w:val="8"/>
        <w:spacing w:before="10"/>
        <w:rPr>
          <w:sz w:val="7"/>
        </w:rPr>
      </w:pPr>
    </w:p>
    <w:tbl>
      <w:tblPr>
        <w:tblStyle w:val="12"/>
        <w:tblW w:w="0" w:type="auto"/>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7"/>
        <w:gridCol w:w="2133"/>
        <w:gridCol w:w="2049"/>
        <w:gridCol w:w="1659"/>
        <w:gridCol w:w="873"/>
        <w:gridCol w:w="726"/>
        <w:gridCol w:w="1265"/>
        <w:gridCol w:w="637"/>
      </w:tblGrid>
      <w:tr w14:paraId="69E9D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27" w:type="dxa"/>
          </w:tcPr>
          <w:p w14:paraId="68623FAF">
            <w:pPr>
              <w:pStyle w:val="17"/>
              <w:spacing w:before="178" w:line="278" w:lineRule="auto"/>
              <w:ind w:left="158" w:right="146"/>
              <w:rPr>
                <w:sz w:val="21"/>
              </w:rPr>
            </w:pPr>
            <w:r>
              <w:rPr>
                <w:sz w:val="21"/>
              </w:rPr>
              <w:t>序号</w:t>
            </w:r>
          </w:p>
        </w:tc>
        <w:tc>
          <w:tcPr>
            <w:tcW w:w="2133" w:type="dxa"/>
          </w:tcPr>
          <w:p w14:paraId="71A51793">
            <w:pPr>
              <w:pStyle w:val="17"/>
              <w:spacing w:before="1"/>
              <w:rPr>
                <w:sz w:val="26"/>
              </w:rPr>
            </w:pPr>
          </w:p>
          <w:p w14:paraId="15D690AB">
            <w:pPr>
              <w:pStyle w:val="17"/>
              <w:ind w:left="206" w:right="196"/>
              <w:jc w:val="center"/>
              <w:rPr>
                <w:sz w:val="21"/>
              </w:rPr>
            </w:pPr>
            <w:r>
              <w:rPr>
                <w:sz w:val="21"/>
              </w:rPr>
              <w:t>货物（服务）名称</w:t>
            </w:r>
          </w:p>
        </w:tc>
        <w:tc>
          <w:tcPr>
            <w:tcW w:w="2049" w:type="dxa"/>
          </w:tcPr>
          <w:p w14:paraId="4F9FD5C7">
            <w:pPr>
              <w:pStyle w:val="17"/>
              <w:spacing w:before="1"/>
              <w:rPr>
                <w:sz w:val="26"/>
              </w:rPr>
            </w:pPr>
          </w:p>
          <w:p w14:paraId="7898E99E">
            <w:pPr>
              <w:pStyle w:val="17"/>
              <w:ind w:left="207" w:right="197"/>
              <w:jc w:val="center"/>
              <w:rPr>
                <w:sz w:val="21"/>
              </w:rPr>
            </w:pPr>
            <w:r>
              <w:rPr>
                <w:sz w:val="21"/>
              </w:rPr>
              <w:t>规格及型号</w:t>
            </w:r>
          </w:p>
        </w:tc>
        <w:tc>
          <w:tcPr>
            <w:tcW w:w="1659" w:type="dxa"/>
          </w:tcPr>
          <w:p w14:paraId="3911E9C1">
            <w:pPr>
              <w:pStyle w:val="17"/>
              <w:spacing w:before="1"/>
              <w:rPr>
                <w:sz w:val="26"/>
              </w:rPr>
            </w:pPr>
          </w:p>
          <w:p w14:paraId="59643646">
            <w:pPr>
              <w:pStyle w:val="17"/>
              <w:ind w:left="410"/>
              <w:rPr>
                <w:sz w:val="21"/>
              </w:rPr>
            </w:pPr>
            <w:r>
              <w:rPr>
                <w:sz w:val="21"/>
              </w:rPr>
              <w:t>参考品牌</w:t>
            </w:r>
          </w:p>
        </w:tc>
        <w:tc>
          <w:tcPr>
            <w:tcW w:w="873" w:type="dxa"/>
          </w:tcPr>
          <w:p w14:paraId="4548C18D">
            <w:pPr>
              <w:pStyle w:val="17"/>
              <w:spacing w:before="1"/>
              <w:rPr>
                <w:sz w:val="26"/>
              </w:rPr>
            </w:pPr>
          </w:p>
          <w:p w14:paraId="762EFED8">
            <w:pPr>
              <w:pStyle w:val="17"/>
              <w:ind w:left="209" w:right="194"/>
              <w:jc w:val="center"/>
              <w:rPr>
                <w:sz w:val="21"/>
              </w:rPr>
            </w:pPr>
            <w:r>
              <w:rPr>
                <w:sz w:val="21"/>
              </w:rPr>
              <w:t>数量</w:t>
            </w:r>
          </w:p>
        </w:tc>
        <w:tc>
          <w:tcPr>
            <w:tcW w:w="726" w:type="dxa"/>
          </w:tcPr>
          <w:p w14:paraId="36751E01">
            <w:pPr>
              <w:pStyle w:val="17"/>
              <w:spacing w:before="1"/>
              <w:rPr>
                <w:sz w:val="26"/>
              </w:rPr>
            </w:pPr>
          </w:p>
          <w:p w14:paraId="60B70EA7">
            <w:pPr>
              <w:pStyle w:val="17"/>
              <w:ind w:left="138" w:right="118"/>
              <w:jc w:val="center"/>
              <w:rPr>
                <w:sz w:val="21"/>
              </w:rPr>
            </w:pPr>
            <w:r>
              <w:rPr>
                <w:sz w:val="21"/>
              </w:rPr>
              <w:t>单位</w:t>
            </w:r>
          </w:p>
        </w:tc>
        <w:tc>
          <w:tcPr>
            <w:tcW w:w="1265" w:type="dxa"/>
          </w:tcPr>
          <w:p w14:paraId="1EAE497B">
            <w:pPr>
              <w:pStyle w:val="17"/>
              <w:spacing w:before="22"/>
              <w:ind w:left="215"/>
              <w:rPr>
                <w:b/>
                <w:sz w:val="21"/>
              </w:rPr>
            </w:pPr>
            <w:r>
              <w:rPr>
                <w:b/>
                <w:w w:val="95"/>
                <w:sz w:val="21"/>
              </w:rPr>
              <w:t>价格上限</w:t>
            </w:r>
          </w:p>
          <w:p w14:paraId="49D8A832">
            <w:pPr>
              <w:pStyle w:val="17"/>
              <w:spacing w:before="2" w:line="310" w:lineRule="atLeast"/>
              <w:ind w:left="426" w:right="192" w:hanging="212"/>
              <w:rPr>
                <w:b/>
                <w:sz w:val="21"/>
              </w:rPr>
            </w:pPr>
            <w:r>
              <w:rPr>
                <w:b/>
                <w:spacing w:val="-1"/>
                <w:sz w:val="21"/>
              </w:rPr>
              <w:t>（</w:t>
            </w:r>
            <w:r>
              <w:rPr>
                <w:b/>
                <w:sz w:val="21"/>
              </w:rPr>
              <w:t>人民币元）</w:t>
            </w:r>
          </w:p>
        </w:tc>
        <w:tc>
          <w:tcPr>
            <w:tcW w:w="637" w:type="dxa"/>
          </w:tcPr>
          <w:p w14:paraId="7CE91327">
            <w:pPr>
              <w:pStyle w:val="17"/>
              <w:spacing w:before="1"/>
              <w:rPr>
                <w:sz w:val="26"/>
              </w:rPr>
            </w:pPr>
          </w:p>
          <w:p w14:paraId="0EACDE1D">
            <w:pPr>
              <w:pStyle w:val="17"/>
              <w:ind w:left="114"/>
              <w:rPr>
                <w:sz w:val="21"/>
              </w:rPr>
            </w:pPr>
            <w:r>
              <w:rPr>
                <w:sz w:val="21"/>
              </w:rPr>
              <w:t>备注</w:t>
            </w:r>
          </w:p>
        </w:tc>
      </w:tr>
      <w:tr w14:paraId="359D0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527" w:type="dxa"/>
          </w:tcPr>
          <w:p w14:paraId="73426D22">
            <w:pPr>
              <w:pStyle w:val="17"/>
              <w:spacing w:before="11"/>
              <w:rPr>
                <w:sz w:val="30"/>
              </w:rPr>
            </w:pPr>
          </w:p>
          <w:p w14:paraId="0DD0A6C5">
            <w:pPr>
              <w:pStyle w:val="17"/>
              <w:ind w:left="10"/>
              <w:jc w:val="center"/>
              <w:rPr>
                <w:rFonts w:ascii="Times New Roman"/>
                <w:sz w:val="21"/>
              </w:rPr>
            </w:pPr>
            <w:r>
              <w:rPr>
                <w:rFonts w:ascii="Times New Roman"/>
                <w:sz w:val="21"/>
              </w:rPr>
              <w:t>1</w:t>
            </w:r>
          </w:p>
        </w:tc>
        <w:tc>
          <w:tcPr>
            <w:tcW w:w="2133" w:type="dxa"/>
          </w:tcPr>
          <w:p w14:paraId="3623B009">
            <w:pPr>
              <w:pStyle w:val="17"/>
              <w:spacing w:before="10"/>
              <w:rPr>
                <w:sz w:val="29"/>
              </w:rPr>
            </w:pPr>
          </w:p>
          <w:p w14:paraId="435BE4B9">
            <w:pPr>
              <w:pStyle w:val="17"/>
              <w:ind w:left="205" w:right="196"/>
              <w:jc w:val="center"/>
              <w:rPr>
                <w:sz w:val="21"/>
              </w:rPr>
            </w:pPr>
            <w:r>
              <w:rPr>
                <w:sz w:val="21"/>
              </w:rPr>
              <w:t>桶装饮用水</w:t>
            </w:r>
          </w:p>
        </w:tc>
        <w:tc>
          <w:tcPr>
            <w:tcW w:w="2049" w:type="dxa"/>
          </w:tcPr>
          <w:p w14:paraId="401EF32C">
            <w:pPr>
              <w:pStyle w:val="17"/>
              <w:spacing w:before="10"/>
              <w:rPr>
                <w:sz w:val="29"/>
              </w:rPr>
            </w:pPr>
          </w:p>
          <w:p w14:paraId="61C090B5">
            <w:pPr>
              <w:pStyle w:val="17"/>
              <w:ind w:left="209" w:right="197"/>
              <w:jc w:val="center"/>
              <w:rPr>
                <w:rFonts w:ascii="Times New Roman" w:hAnsi="Times New Roman"/>
                <w:sz w:val="21"/>
              </w:rPr>
            </w:pPr>
            <w:r>
              <w:rPr>
                <w:sz w:val="21"/>
              </w:rPr>
              <w:t>≥</w:t>
            </w:r>
            <w:r>
              <w:rPr>
                <w:rFonts w:ascii="Times New Roman" w:hAnsi="Times New Roman"/>
                <w:sz w:val="21"/>
              </w:rPr>
              <w:t>12L</w:t>
            </w:r>
          </w:p>
        </w:tc>
        <w:tc>
          <w:tcPr>
            <w:tcW w:w="1659" w:type="dxa"/>
            <w:vMerge w:val="restart"/>
          </w:tcPr>
          <w:p w14:paraId="0CF219F8">
            <w:pPr>
              <w:pStyle w:val="17"/>
              <w:rPr>
                <w:sz w:val="20"/>
              </w:rPr>
            </w:pPr>
          </w:p>
          <w:p w14:paraId="68A26A76">
            <w:pPr>
              <w:pStyle w:val="17"/>
              <w:rPr>
                <w:sz w:val="20"/>
              </w:rPr>
            </w:pPr>
          </w:p>
          <w:p w14:paraId="1EE6BF7F">
            <w:pPr>
              <w:pStyle w:val="17"/>
              <w:rPr>
                <w:sz w:val="20"/>
              </w:rPr>
            </w:pPr>
          </w:p>
          <w:p w14:paraId="50418F80">
            <w:pPr>
              <w:pStyle w:val="17"/>
              <w:rPr>
                <w:sz w:val="20"/>
              </w:rPr>
            </w:pPr>
          </w:p>
          <w:p w14:paraId="3875C791">
            <w:pPr>
              <w:pStyle w:val="17"/>
              <w:rPr>
                <w:sz w:val="20"/>
              </w:rPr>
            </w:pPr>
          </w:p>
          <w:p w14:paraId="6690F5CC">
            <w:pPr>
              <w:pStyle w:val="17"/>
              <w:rPr>
                <w:sz w:val="20"/>
              </w:rPr>
            </w:pPr>
          </w:p>
          <w:p w14:paraId="0A8C54B6">
            <w:pPr>
              <w:pStyle w:val="17"/>
              <w:rPr>
                <w:sz w:val="20"/>
              </w:rPr>
            </w:pPr>
          </w:p>
          <w:p w14:paraId="1C7365A6">
            <w:pPr>
              <w:pStyle w:val="17"/>
              <w:rPr>
                <w:sz w:val="20"/>
              </w:rPr>
            </w:pPr>
          </w:p>
          <w:p w14:paraId="2F7FCC0F">
            <w:pPr>
              <w:pStyle w:val="17"/>
              <w:rPr>
                <w:sz w:val="20"/>
              </w:rPr>
            </w:pPr>
          </w:p>
          <w:p w14:paraId="0CF3BCD3">
            <w:pPr>
              <w:pStyle w:val="17"/>
              <w:rPr>
                <w:sz w:val="20"/>
              </w:rPr>
            </w:pPr>
          </w:p>
          <w:p w14:paraId="5B8DFDE4">
            <w:pPr>
              <w:pStyle w:val="17"/>
              <w:spacing w:before="2"/>
              <w:rPr>
                <w:sz w:val="27"/>
              </w:rPr>
            </w:pPr>
          </w:p>
          <w:p w14:paraId="4800EAFB">
            <w:pPr>
              <w:pStyle w:val="17"/>
              <w:spacing w:before="1" w:line="278" w:lineRule="auto"/>
              <w:ind w:left="109" w:right="-15" w:firstLine="91"/>
              <w:rPr>
                <w:sz w:val="21"/>
              </w:rPr>
            </w:pPr>
            <w:r>
              <w:rPr>
                <w:sz w:val="21"/>
              </w:rPr>
              <w:t>益力、农夫山</w:t>
            </w:r>
            <w:r>
              <w:rPr>
                <w:spacing w:val="-18"/>
                <w:sz w:val="21"/>
              </w:rPr>
              <w:t>泉、怡宝、景田、</w:t>
            </w:r>
            <w:r>
              <w:rPr>
                <w:sz w:val="21"/>
              </w:rPr>
              <w:t>屈臣氏、娃哈哈</w:t>
            </w:r>
          </w:p>
          <w:p w14:paraId="71258D75">
            <w:pPr>
              <w:pStyle w:val="17"/>
              <w:spacing w:line="269" w:lineRule="exact"/>
              <w:ind w:left="726"/>
              <w:rPr>
                <w:sz w:val="21"/>
              </w:rPr>
            </w:pPr>
            <w:r>
              <w:rPr>
                <w:sz w:val="21"/>
              </w:rPr>
              <w:t>等</w:t>
            </w:r>
          </w:p>
        </w:tc>
        <w:tc>
          <w:tcPr>
            <w:tcW w:w="873" w:type="dxa"/>
          </w:tcPr>
          <w:p w14:paraId="54AB57A7">
            <w:pPr>
              <w:pStyle w:val="17"/>
              <w:spacing w:before="11"/>
              <w:rPr>
                <w:sz w:val="30"/>
              </w:rPr>
            </w:pPr>
          </w:p>
          <w:p w14:paraId="57C19C18">
            <w:pPr>
              <w:pStyle w:val="17"/>
              <w:ind w:left="14"/>
              <w:jc w:val="center"/>
              <w:rPr>
                <w:rFonts w:ascii="Times New Roman"/>
                <w:sz w:val="21"/>
              </w:rPr>
            </w:pPr>
            <w:r>
              <w:rPr>
                <w:rFonts w:ascii="Times New Roman"/>
                <w:sz w:val="21"/>
              </w:rPr>
              <w:t>1</w:t>
            </w:r>
          </w:p>
        </w:tc>
        <w:tc>
          <w:tcPr>
            <w:tcW w:w="726" w:type="dxa"/>
          </w:tcPr>
          <w:p w14:paraId="41D7B563">
            <w:pPr>
              <w:pStyle w:val="17"/>
              <w:spacing w:before="10"/>
              <w:rPr>
                <w:sz w:val="29"/>
              </w:rPr>
            </w:pPr>
          </w:p>
          <w:p w14:paraId="51F2483C">
            <w:pPr>
              <w:pStyle w:val="17"/>
              <w:ind w:left="18"/>
              <w:jc w:val="center"/>
              <w:rPr>
                <w:sz w:val="21"/>
              </w:rPr>
            </w:pPr>
            <w:r>
              <w:rPr>
                <w:sz w:val="21"/>
              </w:rPr>
              <w:t>桶</w:t>
            </w:r>
          </w:p>
        </w:tc>
        <w:tc>
          <w:tcPr>
            <w:tcW w:w="1265" w:type="dxa"/>
          </w:tcPr>
          <w:p w14:paraId="6093ECF2">
            <w:pPr>
              <w:pStyle w:val="17"/>
              <w:spacing w:before="11"/>
              <w:rPr>
                <w:sz w:val="30"/>
              </w:rPr>
            </w:pPr>
          </w:p>
          <w:p w14:paraId="7EE56A81">
            <w:pPr>
              <w:pStyle w:val="17"/>
              <w:ind w:left="512" w:right="492"/>
              <w:jc w:val="center"/>
              <w:rPr>
                <w:rFonts w:ascii="Times New Roman"/>
                <w:sz w:val="21"/>
              </w:rPr>
            </w:pPr>
            <w:r>
              <w:rPr>
                <w:rFonts w:ascii="Times New Roman"/>
                <w:sz w:val="21"/>
              </w:rPr>
              <w:t>42</w:t>
            </w:r>
          </w:p>
        </w:tc>
        <w:tc>
          <w:tcPr>
            <w:tcW w:w="637" w:type="dxa"/>
          </w:tcPr>
          <w:p w14:paraId="7C5E16C3">
            <w:pPr>
              <w:pStyle w:val="17"/>
              <w:rPr>
                <w:rFonts w:ascii="Times New Roman"/>
                <w:sz w:val="20"/>
              </w:rPr>
            </w:pPr>
          </w:p>
        </w:tc>
      </w:tr>
      <w:tr w14:paraId="3BC81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527" w:type="dxa"/>
          </w:tcPr>
          <w:p w14:paraId="5835DC1C">
            <w:pPr>
              <w:pStyle w:val="17"/>
              <w:spacing w:before="10"/>
              <w:rPr>
                <w:sz w:val="30"/>
              </w:rPr>
            </w:pPr>
          </w:p>
          <w:p w14:paraId="622E37D9">
            <w:pPr>
              <w:pStyle w:val="17"/>
              <w:spacing w:before="1"/>
              <w:ind w:left="10"/>
              <w:jc w:val="center"/>
              <w:rPr>
                <w:rFonts w:ascii="Times New Roman"/>
                <w:sz w:val="21"/>
              </w:rPr>
            </w:pPr>
            <w:r>
              <w:rPr>
                <w:rFonts w:ascii="Times New Roman"/>
                <w:sz w:val="21"/>
              </w:rPr>
              <w:t>2</w:t>
            </w:r>
          </w:p>
        </w:tc>
        <w:tc>
          <w:tcPr>
            <w:tcW w:w="2133" w:type="dxa"/>
          </w:tcPr>
          <w:p w14:paraId="1C277C45">
            <w:pPr>
              <w:pStyle w:val="17"/>
              <w:spacing w:before="9"/>
              <w:rPr>
                <w:sz w:val="29"/>
              </w:rPr>
            </w:pPr>
          </w:p>
          <w:p w14:paraId="273377AC">
            <w:pPr>
              <w:pStyle w:val="17"/>
              <w:spacing w:before="1"/>
              <w:ind w:left="205" w:right="196"/>
              <w:jc w:val="center"/>
              <w:rPr>
                <w:sz w:val="21"/>
              </w:rPr>
            </w:pPr>
            <w:r>
              <w:rPr>
                <w:sz w:val="21"/>
              </w:rPr>
              <w:t>桶装饮用水</w:t>
            </w:r>
          </w:p>
        </w:tc>
        <w:tc>
          <w:tcPr>
            <w:tcW w:w="2049" w:type="dxa"/>
          </w:tcPr>
          <w:p w14:paraId="5A302C3E">
            <w:pPr>
              <w:pStyle w:val="17"/>
              <w:spacing w:before="9"/>
              <w:rPr>
                <w:sz w:val="29"/>
              </w:rPr>
            </w:pPr>
          </w:p>
          <w:p w14:paraId="14EED712">
            <w:pPr>
              <w:pStyle w:val="17"/>
              <w:spacing w:before="1"/>
              <w:ind w:left="209" w:right="197"/>
              <w:jc w:val="center"/>
              <w:rPr>
                <w:rFonts w:ascii="Times New Roman" w:hAnsi="Times New Roman"/>
                <w:sz w:val="21"/>
              </w:rPr>
            </w:pPr>
            <w:r>
              <w:rPr>
                <w:sz w:val="21"/>
              </w:rPr>
              <w:t>≥</w:t>
            </w:r>
            <w:r>
              <w:rPr>
                <w:rFonts w:ascii="Times New Roman" w:hAnsi="Times New Roman"/>
                <w:sz w:val="21"/>
              </w:rPr>
              <w:t>19L</w:t>
            </w:r>
          </w:p>
        </w:tc>
        <w:tc>
          <w:tcPr>
            <w:tcW w:w="1659" w:type="dxa"/>
            <w:vMerge w:val="continue"/>
            <w:tcBorders>
              <w:top w:val="nil"/>
            </w:tcBorders>
          </w:tcPr>
          <w:p w14:paraId="6E7ABCB7">
            <w:pPr>
              <w:rPr>
                <w:sz w:val="2"/>
                <w:szCs w:val="2"/>
              </w:rPr>
            </w:pPr>
          </w:p>
        </w:tc>
        <w:tc>
          <w:tcPr>
            <w:tcW w:w="873" w:type="dxa"/>
          </w:tcPr>
          <w:p w14:paraId="120D639A">
            <w:pPr>
              <w:pStyle w:val="17"/>
              <w:spacing w:before="10"/>
              <w:rPr>
                <w:sz w:val="30"/>
              </w:rPr>
            </w:pPr>
          </w:p>
          <w:p w14:paraId="630E5966">
            <w:pPr>
              <w:pStyle w:val="17"/>
              <w:spacing w:before="1"/>
              <w:ind w:left="14"/>
              <w:jc w:val="center"/>
              <w:rPr>
                <w:rFonts w:ascii="Times New Roman"/>
                <w:sz w:val="21"/>
              </w:rPr>
            </w:pPr>
            <w:r>
              <w:rPr>
                <w:rFonts w:ascii="Times New Roman"/>
                <w:sz w:val="21"/>
              </w:rPr>
              <w:t>1</w:t>
            </w:r>
          </w:p>
        </w:tc>
        <w:tc>
          <w:tcPr>
            <w:tcW w:w="726" w:type="dxa"/>
          </w:tcPr>
          <w:p w14:paraId="53D4A1E0">
            <w:pPr>
              <w:pStyle w:val="17"/>
              <w:spacing w:before="9"/>
              <w:rPr>
                <w:sz w:val="29"/>
              </w:rPr>
            </w:pPr>
          </w:p>
          <w:p w14:paraId="688F5869">
            <w:pPr>
              <w:pStyle w:val="17"/>
              <w:spacing w:before="1"/>
              <w:ind w:left="18"/>
              <w:jc w:val="center"/>
              <w:rPr>
                <w:sz w:val="21"/>
              </w:rPr>
            </w:pPr>
            <w:r>
              <w:rPr>
                <w:sz w:val="21"/>
              </w:rPr>
              <w:t>桶</w:t>
            </w:r>
          </w:p>
        </w:tc>
        <w:tc>
          <w:tcPr>
            <w:tcW w:w="1265" w:type="dxa"/>
          </w:tcPr>
          <w:p w14:paraId="53686FAB">
            <w:pPr>
              <w:pStyle w:val="17"/>
              <w:spacing w:before="10"/>
              <w:rPr>
                <w:sz w:val="30"/>
              </w:rPr>
            </w:pPr>
          </w:p>
          <w:p w14:paraId="4C7A32FD">
            <w:pPr>
              <w:pStyle w:val="17"/>
              <w:spacing w:before="1"/>
              <w:ind w:left="512" w:right="492"/>
              <w:jc w:val="center"/>
              <w:rPr>
                <w:rFonts w:ascii="Times New Roman"/>
                <w:sz w:val="21"/>
              </w:rPr>
            </w:pPr>
            <w:r>
              <w:rPr>
                <w:rFonts w:ascii="Times New Roman"/>
                <w:sz w:val="21"/>
              </w:rPr>
              <w:t>27</w:t>
            </w:r>
          </w:p>
        </w:tc>
        <w:tc>
          <w:tcPr>
            <w:tcW w:w="637" w:type="dxa"/>
          </w:tcPr>
          <w:p w14:paraId="227B4B09">
            <w:pPr>
              <w:pStyle w:val="17"/>
              <w:rPr>
                <w:rFonts w:ascii="Times New Roman"/>
                <w:sz w:val="20"/>
              </w:rPr>
            </w:pPr>
          </w:p>
        </w:tc>
      </w:tr>
      <w:tr w14:paraId="1A88F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527" w:type="dxa"/>
          </w:tcPr>
          <w:p w14:paraId="4315FEB9">
            <w:pPr>
              <w:pStyle w:val="17"/>
              <w:spacing w:before="9"/>
              <w:rPr>
                <w:sz w:val="30"/>
              </w:rPr>
            </w:pPr>
          </w:p>
          <w:p w14:paraId="15291A4B">
            <w:pPr>
              <w:pStyle w:val="17"/>
              <w:ind w:left="10"/>
              <w:jc w:val="center"/>
              <w:rPr>
                <w:rFonts w:ascii="Times New Roman"/>
                <w:sz w:val="21"/>
              </w:rPr>
            </w:pPr>
            <w:r>
              <w:rPr>
                <w:rFonts w:ascii="Times New Roman"/>
                <w:sz w:val="21"/>
              </w:rPr>
              <w:t>3</w:t>
            </w:r>
          </w:p>
        </w:tc>
        <w:tc>
          <w:tcPr>
            <w:tcW w:w="2133" w:type="dxa"/>
          </w:tcPr>
          <w:p w14:paraId="3841B4E9">
            <w:pPr>
              <w:pStyle w:val="17"/>
              <w:spacing w:before="8"/>
              <w:rPr>
                <w:sz w:val="29"/>
              </w:rPr>
            </w:pPr>
          </w:p>
          <w:p w14:paraId="6D2E0F9A">
            <w:pPr>
              <w:pStyle w:val="17"/>
              <w:ind w:left="205" w:right="196"/>
              <w:jc w:val="center"/>
              <w:rPr>
                <w:sz w:val="21"/>
              </w:rPr>
            </w:pPr>
            <w:r>
              <w:rPr>
                <w:sz w:val="21"/>
              </w:rPr>
              <w:t>瓶装饮用水</w:t>
            </w:r>
          </w:p>
        </w:tc>
        <w:tc>
          <w:tcPr>
            <w:tcW w:w="2049" w:type="dxa"/>
          </w:tcPr>
          <w:p w14:paraId="46A73FD9">
            <w:pPr>
              <w:pStyle w:val="17"/>
              <w:spacing w:before="8"/>
              <w:rPr>
                <w:sz w:val="29"/>
              </w:rPr>
            </w:pPr>
          </w:p>
          <w:p w14:paraId="53F5F0CF">
            <w:pPr>
              <w:pStyle w:val="17"/>
              <w:ind w:left="206" w:right="197"/>
              <w:jc w:val="center"/>
              <w:rPr>
                <w:sz w:val="21"/>
              </w:rPr>
            </w:pPr>
            <w:r>
              <w:rPr>
                <w:sz w:val="21"/>
              </w:rPr>
              <w:t>≥</w:t>
            </w:r>
            <w:r>
              <w:rPr>
                <w:rFonts w:ascii="Times New Roman" w:hAnsi="Times New Roman" w:eastAsia="Times New Roman"/>
                <w:sz w:val="21"/>
              </w:rPr>
              <w:t>4.5L/</w:t>
            </w:r>
            <w:r>
              <w:rPr>
                <w:sz w:val="21"/>
              </w:rPr>
              <w:t>瓶</w:t>
            </w:r>
            <w:r>
              <w:rPr>
                <w:rFonts w:ascii="Times New Roman" w:hAnsi="Times New Roman" w:eastAsia="Times New Roman"/>
                <w:sz w:val="21"/>
              </w:rPr>
              <w:t>*4</w:t>
            </w:r>
            <w:r>
              <w:rPr>
                <w:rFonts w:ascii="Times New Roman" w:hAnsi="Times New Roman" w:eastAsia="Times New Roman"/>
                <w:spacing w:val="-2"/>
                <w:sz w:val="21"/>
              </w:rPr>
              <w:t xml:space="preserve"> </w:t>
            </w:r>
            <w:r>
              <w:rPr>
                <w:sz w:val="21"/>
              </w:rPr>
              <w:t>瓶</w:t>
            </w:r>
          </w:p>
        </w:tc>
        <w:tc>
          <w:tcPr>
            <w:tcW w:w="1659" w:type="dxa"/>
            <w:vMerge w:val="continue"/>
            <w:tcBorders>
              <w:top w:val="nil"/>
            </w:tcBorders>
          </w:tcPr>
          <w:p w14:paraId="1A41C4C0">
            <w:pPr>
              <w:rPr>
                <w:sz w:val="2"/>
                <w:szCs w:val="2"/>
              </w:rPr>
            </w:pPr>
          </w:p>
        </w:tc>
        <w:tc>
          <w:tcPr>
            <w:tcW w:w="873" w:type="dxa"/>
          </w:tcPr>
          <w:p w14:paraId="0C84B8BD">
            <w:pPr>
              <w:pStyle w:val="17"/>
              <w:spacing w:before="9"/>
              <w:rPr>
                <w:sz w:val="30"/>
              </w:rPr>
            </w:pPr>
          </w:p>
          <w:p w14:paraId="62EBADBF">
            <w:pPr>
              <w:pStyle w:val="17"/>
              <w:ind w:left="14"/>
              <w:jc w:val="center"/>
              <w:rPr>
                <w:rFonts w:ascii="Times New Roman"/>
                <w:sz w:val="21"/>
              </w:rPr>
            </w:pPr>
            <w:r>
              <w:rPr>
                <w:rFonts w:ascii="Times New Roman"/>
                <w:sz w:val="21"/>
              </w:rPr>
              <w:t>1</w:t>
            </w:r>
          </w:p>
        </w:tc>
        <w:tc>
          <w:tcPr>
            <w:tcW w:w="726" w:type="dxa"/>
          </w:tcPr>
          <w:p w14:paraId="11EFABAA">
            <w:pPr>
              <w:pStyle w:val="17"/>
              <w:spacing w:before="8"/>
              <w:rPr>
                <w:sz w:val="29"/>
              </w:rPr>
            </w:pPr>
          </w:p>
          <w:p w14:paraId="5BDE842F">
            <w:pPr>
              <w:pStyle w:val="17"/>
              <w:ind w:left="18"/>
              <w:jc w:val="center"/>
              <w:rPr>
                <w:sz w:val="21"/>
              </w:rPr>
            </w:pPr>
            <w:r>
              <w:rPr>
                <w:sz w:val="21"/>
              </w:rPr>
              <w:t>箱</w:t>
            </w:r>
          </w:p>
        </w:tc>
        <w:tc>
          <w:tcPr>
            <w:tcW w:w="1265" w:type="dxa"/>
          </w:tcPr>
          <w:p w14:paraId="4F1E188D">
            <w:pPr>
              <w:pStyle w:val="17"/>
              <w:spacing w:before="9"/>
              <w:rPr>
                <w:sz w:val="30"/>
              </w:rPr>
            </w:pPr>
          </w:p>
          <w:p w14:paraId="253C0DAA">
            <w:pPr>
              <w:pStyle w:val="17"/>
              <w:ind w:left="512" w:right="492"/>
              <w:jc w:val="center"/>
              <w:rPr>
                <w:rFonts w:ascii="Times New Roman"/>
                <w:sz w:val="21"/>
              </w:rPr>
            </w:pPr>
            <w:r>
              <w:rPr>
                <w:rFonts w:ascii="Times New Roman"/>
                <w:sz w:val="21"/>
              </w:rPr>
              <w:t>46</w:t>
            </w:r>
          </w:p>
        </w:tc>
        <w:tc>
          <w:tcPr>
            <w:tcW w:w="637" w:type="dxa"/>
          </w:tcPr>
          <w:p w14:paraId="542D79F7">
            <w:pPr>
              <w:pStyle w:val="17"/>
              <w:rPr>
                <w:rFonts w:ascii="Times New Roman"/>
                <w:sz w:val="20"/>
              </w:rPr>
            </w:pPr>
          </w:p>
        </w:tc>
      </w:tr>
      <w:tr w14:paraId="7D0E3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27" w:type="dxa"/>
          </w:tcPr>
          <w:p w14:paraId="491801FD">
            <w:pPr>
              <w:pStyle w:val="17"/>
              <w:spacing w:before="6"/>
              <w:rPr>
                <w:sz w:val="28"/>
              </w:rPr>
            </w:pPr>
          </w:p>
          <w:p w14:paraId="5888D7E7">
            <w:pPr>
              <w:pStyle w:val="17"/>
              <w:ind w:left="10"/>
              <w:jc w:val="center"/>
              <w:rPr>
                <w:rFonts w:ascii="Times New Roman"/>
                <w:sz w:val="21"/>
              </w:rPr>
            </w:pPr>
            <w:r>
              <w:rPr>
                <w:rFonts w:ascii="Times New Roman"/>
                <w:sz w:val="21"/>
              </w:rPr>
              <w:t>4</w:t>
            </w:r>
          </w:p>
        </w:tc>
        <w:tc>
          <w:tcPr>
            <w:tcW w:w="2133" w:type="dxa"/>
          </w:tcPr>
          <w:p w14:paraId="452839BA">
            <w:pPr>
              <w:pStyle w:val="17"/>
              <w:spacing w:before="5"/>
              <w:rPr>
                <w:sz w:val="27"/>
              </w:rPr>
            </w:pPr>
          </w:p>
          <w:p w14:paraId="74E8C524">
            <w:pPr>
              <w:pStyle w:val="17"/>
              <w:ind w:left="205" w:right="196"/>
              <w:jc w:val="center"/>
              <w:rPr>
                <w:sz w:val="21"/>
              </w:rPr>
            </w:pPr>
            <w:r>
              <w:rPr>
                <w:sz w:val="21"/>
              </w:rPr>
              <w:t>瓶装饮用水</w:t>
            </w:r>
          </w:p>
        </w:tc>
        <w:tc>
          <w:tcPr>
            <w:tcW w:w="2049" w:type="dxa"/>
          </w:tcPr>
          <w:p w14:paraId="4D1F08BB">
            <w:pPr>
              <w:pStyle w:val="17"/>
              <w:spacing w:before="5"/>
              <w:rPr>
                <w:sz w:val="27"/>
              </w:rPr>
            </w:pPr>
          </w:p>
          <w:p w14:paraId="5FA6C579">
            <w:pPr>
              <w:pStyle w:val="17"/>
              <w:ind w:left="209" w:right="197"/>
              <w:jc w:val="center"/>
              <w:rPr>
                <w:sz w:val="21"/>
              </w:rPr>
            </w:pPr>
            <w:r>
              <w:rPr>
                <w:sz w:val="21"/>
              </w:rPr>
              <w:t>≥</w:t>
            </w:r>
            <w:r>
              <w:rPr>
                <w:rFonts w:ascii="Times New Roman" w:hAnsi="Times New Roman" w:eastAsia="Times New Roman"/>
                <w:sz w:val="21"/>
              </w:rPr>
              <w:t>5L/</w:t>
            </w:r>
            <w:r>
              <w:rPr>
                <w:sz w:val="21"/>
              </w:rPr>
              <w:t>瓶</w:t>
            </w:r>
            <w:r>
              <w:rPr>
                <w:rFonts w:ascii="Times New Roman" w:hAnsi="Times New Roman" w:eastAsia="Times New Roman"/>
                <w:sz w:val="21"/>
              </w:rPr>
              <w:t>*2</w:t>
            </w:r>
            <w:r>
              <w:rPr>
                <w:rFonts w:ascii="Times New Roman" w:hAnsi="Times New Roman" w:eastAsia="Times New Roman"/>
                <w:spacing w:val="-1"/>
                <w:sz w:val="21"/>
              </w:rPr>
              <w:t xml:space="preserve"> </w:t>
            </w:r>
            <w:r>
              <w:rPr>
                <w:sz w:val="21"/>
              </w:rPr>
              <w:t>瓶</w:t>
            </w:r>
          </w:p>
        </w:tc>
        <w:tc>
          <w:tcPr>
            <w:tcW w:w="1659" w:type="dxa"/>
            <w:vMerge w:val="continue"/>
            <w:tcBorders>
              <w:top w:val="nil"/>
            </w:tcBorders>
          </w:tcPr>
          <w:p w14:paraId="38CDFA54">
            <w:pPr>
              <w:rPr>
                <w:sz w:val="2"/>
                <w:szCs w:val="2"/>
              </w:rPr>
            </w:pPr>
          </w:p>
        </w:tc>
        <w:tc>
          <w:tcPr>
            <w:tcW w:w="873" w:type="dxa"/>
          </w:tcPr>
          <w:p w14:paraId="6528FAF3">
            <w:pPr>
              <w:pStyle w:val="17"/>
              <w:spacing w:before="6"/>
              <w:rPr>
                <w:sz w:val="28"/>
              </w:rPr>
            </w:pPr>
          </w:p>
          <w:p w14:paraId="3218CF61">
            <w:pPr>
              <w:pStyle w:val="17"/>
              <w:ind w:left="14"/>
              <w:jc w:val="center"/>
              <w:rPr>
                <w:rFonts w:ascii="Times New Roman"/>
                <w:sz w:val="21"/>
              </w:rPr>
            </w:pPr>
            <w:r>
              <w:rPr>
                <w:rFonts w:ascii="Times New Roman"/>
                <w:sz w:val="21"/>
              </w:rPr>
              <w:t>1</w:t>
            </w:r>
          </w:p>
        </w:tc>
        <w:tc>
          <w:tcPr>
            <w:tcW w:w="726" w:type="dxa"/>
          </w:tcPr>
          <w:p w14:paraId="73243780">
            <w:pPr>
              <w:pStyle w:val="17"/>
              <w:spacing w:before="5"/>
              <w:rPr>
                <w:sz w:val="27"/>
              </w:rPr>
            </w:pPr>
          </w:p>
          <w:p w14:paraId="15F6F625">
            <w:pPr>
              <w:pStyle w:val="17"/>
              <w:ind w:left="18"/>
              <w:jc w:val="center"/>
              <w:rPr>
                <w:sz w:val="21"/>
              </w:rPr>
            </w:pPr>
            <w:r>
              <w:rPr>
                <w:sz w:val="21"/>
              </w:rPr>
              <w:t>箱</w:t>
            </w:r>
          </w:p>
        </w:tc>
        <w:tc>
          <w:tcPr>
            <w:tcW w:w="1265" w:type="dxa"/>
          </w:tcPr>
          <w:p w14:paraId="25313F3E">
            <w:pPr>
              <w:pStyle w:val="17"/>
              <w:spacing w:before="6"/>
              <w:rPr>
                <w:sz w:val="28"/>
              </w:rPr>
            </w:pPr>
          </w:p>
          <w:p w14:paraId="2E339997">
            <w:pPr>
              <w:pStyle w:val="17"/>
              <w:ind w:left="512" w:right="492"/>
              <w:jc w:val="center"/>
              <w:rPr>
                <w:rFonts w:ascii="Times New Roman"/>
                <w:sz w:val="21"/>
              </w:rPr>
            </w:pPr>
            <w:r>
              <w:rPr>
                <w:rFonts w:ascii="Times New Roman"/>
                <w:sz w:val="21"/>
              </w:rPr>
              <w:t>86</w:t>
            </w:r>
          </w:p>
        </w:tc>
        <w:tc>
          <w:tcPr>
            <w:tcW w:w="637" w:type="dxa"/>
          </w:tcPr>
          <w:p w14:paraId="6CD1820A">
            <w:pPr>
              <w:pStyle w:val="17"/>
              <w:rPr>
                <w:rFonts w:ascii="Times New Roman"/>
                <w:sz w:val="20"/>
              </w:rPr>
            </w:pPr>
          </w:p>
        </w:tc>
      </w:tr>
      <w:tr w14:paraId="0F810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27" w:type="dxa"/>
          </w:tcPr>
          <w:p w14:paraId="3FB6287A">
            <w:pPr>
              <w:pStyle w:val="17"/>
              <w:spacing w:before="5"/>
              <w:rPr>
                <w:sz w:val="28"/>
              </w:rPr>
            </w:pPr>
          </w:p>
          <w:p w14:paraId="44A486B2">
            <w:pPr>
              <w:pStyle w:val="17"/>
              <w:ind w:left="10"/>
              <w:jc w:val="center"/>
              <w:rPr>
                <w:rFonts w:ascii="Times New Roman"/>
                <w:sz w:val="21"/>
              </w:rPr>
            </w:pPr>
            <w:r>
              <w:rPr>
                <w:rFonts w:ascii="Times New Roman"/>
                <w:sz w:val="21"/>
              </w:rPr>
              <w:t>5</w:t>
            </w:r>
          </w:p>
        </w:tc>
        <w:tc>
          <w:tcPr>
            <w:tcW w:w="2133" w:type="dxa"/>
          </w:tcPr>
          <w:p w14:paraId="407EB6EF">
            <w:pPr>
              <w:pStyle w:val="17"/>
              <w:spacing w:before="4"/>
              <w:rPr>
                <w:sz w:val="27"/>
              </w:rPr>
            </w:pPr>
          </w:p>
          <w:p w14:paraId="655679E0">
            <w:pPr>
              <w:pStyle w:val="17"/>
              <w:ind w:left="205" w:right="196"/>
              <w:jc w:val="center"/>
              <w:rPr>
                <w:sz w:val="21"/>
              </w:rPr>
            </w:pPr>
            <w:r>
              <w:rPr>
                <w:sz w:val="21"/>
              </w:rPr>
              <w:t>瓶装饮用水</w:t>
            </w:r>
          </w:p>
        </w:tc>
        <w:tc>
          <w:tcPr>
            <w:tcW w:w="2049" w:type="dxa"/>
          </w:tcPr>
          <w:p w14:paraId="08A1EDA6">
            <w:pPr>
              <w:pStyle w:val="17"/>
              <w:spacing w:before="4"/>
              <w:rPr>
                <w:sz w:val="27"/>
              </w:rPr>
            </w:pPr>
          </w:p>
          <w:p w14:paraId="64B315F6">
            <w:pPr>
              <w:pStyle w:val="17"/>
              <w:ind w:left="209" w:right="197"/>
              <w:jc w:val="center"/>
              <w:rPr>
                <w:sz w:val="21"/>
              </w:rPr>
            </w:pPr>
            <w:r>
              <w:rPr>
                <w:sz w:val="21"/>
              </w:rPr>
              <w:t>≥</w:t>
            </w:r>
            <w:r>
              <w:rPr>
                <w:rFonts w:ascii="Times New Roman" w:hAnsi="Times New Roman" w:eastAsia="Times New Roman"/>
                <w:sz w:val="21"/>
              </w:rPr>
              <w:t>4L/</w:t>
            </w:r>
            <w:r>
              <w:rPr>
                <w:sz w:val="21"/>
              </w:rPr>
              <w:t>瓶</w:t>
            </w:r>
            <w:r>
              <w:rPr>
                <w:rFonts w:ascii="Times New Roman" w:hAnsi="Times New Roman" w:eastAsia="Times New Roman"/>
                <w:sz w:val="21"/>
              </w:rPr>
              <w:t>*4</w:t>
            </w:r>
            <w:r>
              <w:rPr>
                <w:rFonts w:ascii="Times New Roman" w:hAnsi="Times New Roman" w:eastAsia="Times New Roman"/>
                <w:spacing w:val="-1"/>
                <w:sz w:val="21"/>
              </w:rPr>
              <w:t xml:space="preserve"> </w:t>
            </w:r>
            <w:r>
              <w:rPr>
                <w:sz w:val="21"/>
              </w:rPr>
              <w:t>瓶</w:t>
            </w:r>
          </w:p>
        </w:tc>
        <w:tc>
          <w:tcPr>
            <w:tcW w:w="1659" w:type="dxa"/>
            <w:vMerge w:val="continue"/>
            <w:tcBorders>
              <w:top w:val="nil"/>
            </w:tcBorders>
          </w:tcPr>
          <w:p w14:paraId="44720377">
            <w:pPr>
              <w:rPr>
                <w:sz w:val="2"/>
                <w:szCs w:val="2"/>
              </w:rPr>
            </w:pPr>
          </w:p>
        </w:tc>
        <w:tc>
          <w:tcPr>
            <w:tcW w:w="873" w:type="dxa"/>
          </w:tcPr>
          <w:p w14:paraId="3EBCC464">
            <w:pPr>
              <w:pStyle w:val="17"/>
              <w:spacing w:before="5"/>
              <w:rPr>
                <w:sz w:val="28"/>
              </w:rPr>
            </w:pPr>
          </w:p>
          <w:p w14:paraId="2F390CBA">
            <w:pPr>
              <w:pStyle w:val="17"/>
              <w:ind w:left="14"/>
              <w:jc w:val="center"/>
              <w:rPr>
                <w:rFonts w:ascii="Times New Roman"/>
                <w:sz w:val="21"/>
              </w:rPr>
            </w:pPr>
            <w:r>
              <w:rPr>
                <w:rFonts w:ascii="Times New Roman"/>
                <w:sz w:val="21"/>
              </w:rPr>
              <w:t>1</w:t>
            </w:r>
          </w:p>
        </w:tc>
        <w:tc>
          <w:tcPr>
            <w:tcW w:w="726" w:type="dxa"/>
          </w:tcPr>
          <w:p w14:paraId="2720D53E">
            <w:pPr>
              <w:pStyle w:val="17"/>
              <w:spacing w:before="4"/>
              <w:rPr>
                <w:sz w:val="27"/>
              </w:rPr>
            </w:pPr>
          </w:p>
          <w:p w14:paraId="52EBAF1D">
            <w:pPr>
              <w:pStyle w:val="17"/>
              <w:ind w:left="18"/>
              <w:jc w:val="center"/>
              <w:rPr>
                <w:sz w:val="21"/>
              </w:rPr>
            </w:pPr>
            <w:r>
              <w:rPr>
                <w:sz w:val="21"/>
              </w:rPr>
              <w:t>箱</w:t>
            </w:r>
          </w:p>
        </w:tc>
        <w:tc>
          <w:tcPr>
            <w:tcW w:w="1265" w:type="dxa"/>
          </w:tcPr>
          <w:p w14:paraId="4CDFF041">
            <w:pPr>
              <w:pStyle w:val="17"/>
              <w:spacing w:before="5"/>
              <w:rPr>
                <w:sz w:val="28"/>
              </w:rPr>
            </w:pPr>
          </w:p>
          <w:p w14:paraId="3AEF4D71">
            <w:pPr>
              <w:pStyle w:val="17"/>
              <w:ind w:left="512" w:right="492"/>
              <w:jc w:val="center"/>
              <w:rPr>
                <w:rFonts w:ascii="Times New Roman"/>
                <w:sz w:val="21"/>
              </w:rPr>
            </w:pPr>
            <w:r>
              <w:rPr>
                <w:rFonts w:ascii="Times New Roman"/>
                <w:sz w:val="21"/>
              </w:rPr>
              <w:t>60</w:t>
            </w:r>
          </w:p>
        </w:tc>
        <w:tc>
          <w:tcPr>
            <w:tcW w:w="637" w:type="dxa"/>
          </w:tcPr>
          <w:p w14:paraId="33AFCB69">
            <w:pPr>
              <w:pStyle w:val="17"/>
              <w:rPr>
                <w:rFonts w:ascii="Times New Roman"/>
                <w:sz w:val="20"/>
              </w:rPr>
            </w:pPr>
          </w:p>
        </w:tc>
      </w:tr>
      <w:tr w14:paraId="6B9AD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27" w:type="dxa"/>
          </w:tcPr>
          <w:p w14:paraId="026E199E">
            <w:pPr>
              <w:pStyle w:val="17"/>
              <w:spacing w:before="5"/>
              <w:rPr>
                <w:sz w:val="28"/>
              </w:rPr>
            </w:pPr>
          </w:p>
          <w:p w14:paraId="295DDF02">
            <w:pPr>
              <w:pStyle w:val="17"/>
              <w:ind w:left="10"/>
              <w:jc w:val="center"/>
              <w:rPr>
                <w:rFonts w:ascii="Times New Roman"/>
                <w:sz w:val="21"/>
              </w:rPr>
            </w:pPr>
            <w:r>
              <w:rPr>
                <w:rFonts w:ascii="Times New Roman"/>
                <w:sz w:val="21"/>
              </w:rPr>
              <w:t>6</w:t>
            </w:r>
          </w:p>
        </w:tc>
        <w:tc>
          <w:tcPr>
            <w:tcW w:w="2133" w:type="dxa"/>
          </w:tcPr>
          <w:p w14:paraId="7D1316C5">
            <w:pPr>
              <w:pStyle w:val="17"/>
              <w:spacing w:before="4"/>
              <w:rPr>
                <w:sz w:val="27"/>
              </w:rPr>
            </w:pPr>
          </w:p>
          <w:p w14:paraId="47452728">
            <w:pPr>
              <w:pStyle w:val="17"/>
              <w:ind w:left="205" w:right="196"/>
              <w:jc w:val="center"/>
              <w:rPr>
                <w:sz w:val="21"/>
              </w:rPr>
            </w:pPr>
            <w:r>
              <w:rPr>
                <w:sz w:val="21"/>
              </w:rPr>
              <w:t>瓶装饮用水</w:t>
            </w:r>
          </w:p>
        </w:tc>
        <w:tc>
          <w:tcPr>
            <w:tcW w:w="2049" w:type="dxa"/>
          </w:tcPr>
          <w:p w14:paraId="7E728D24">
            <w:pPr>
              <w:pStyle w:val="17"/>
              <w:spacing w:before="4"/>
              <w:rPr>
                <w:sz w:val="27"/>
              </w:rPr>
            </w:pPr>
          </w:p>
          <w:p w14:paraId="10520BF8">
            <w:pPr>
              <w:pStyle w:val="17"/>
              <w:ind w:left="206" w:right="197"/>
              <w:jc w:val="center"/>
              <w:rPr>
                <w:sz w:val="21"/>
              </w:rPr>
            </w:pPr>
            <w:r>
              <w:rPr>
                <w:sz w:val="21"/>
              </w:rPr>
              <w:t>≥</w:t>
            </w:r>
            <w:r>
              <w:rPr>
                <w:rFonts w:ascii="Times New Roman" w:hAnsi="Times New Roman" w:eastAsia="Times New Roman"/>
                <w:sz w:val="21"/>
              </w:rPr>
              <w:t>4.5L/</w:t>
            </w:r>
            <w:r>
              <w:rPr>
                <w:sz w:val="21"/>
              </w:rPr>
              <w:t>瓶</w:t>
            </w:r>
            <w:r>
              <w:rPr>
                <w:rFonts w:ascii="Times New Roman" w:hAnsi="Times New Roman" w:eastAsia="Times New Roman"/>
                <w:sz w:val="21"/>
              </w:rPr>
              <w:t>*2</w:t>
            </w:r>
            <w:r>
              <w:rPr>
                <w:rFonts w:ascii="Times New Roman" w:hAnsi="Times New Roman" w:eastAsia="Times New Roman"/>
                <w:spacing w:val="-2"/>
                <w:sz w:val="21"/>
              </w:rPr>
              <w:t xml:space="preserve"> </w:t>
            </w:r>
            <w:r>
              <w:rPr>
                <w:sz w:val="21"/>
              </w:rPr>
              <w:t>瓶</w:t>
            </w:r>
          </w:p>
        </w:tc>
        <w:tc>
          <w:tcPr>
            <w:tcW w:w="1659" w:type="dxa"/>
            <w:vMerge w:val="continue"/>
            <w:tcBorders>
              <w:top w:val="nil"/>
            </w:tcBorders>
          </w:tcPr>
          <w:p w14:paraId="0B211046">
            <w:pPr>
              <w:rPr>
                <w:sz w:val="2"/>
                <w:szCs w:val="2"/>
              </w:rPr>
            </w:pPr>
          </w:p>
        </w:tc>
        <w:tc>
          <w:tcPr>
            <w:tcW w:w="873" w:type="dxa"/>
          </w:tcPr>
          <w:p w14:paraId="5500F4AC">
            <w:pPr>
              <w:pStyle w:val="17"/>
              <w:spacing w:before="5"/>
              <w:rPr>
                <w:sz w:val="28"/>
              </w:rPr>
            </w:pPr>
          </w:p>
          <w:p w14:paraId="28FE629C">
            <w:pPr>
              <w:pStyle w:val="17"/>
              <w:ind w:left="14"/>
              <w:jc w:val="center"/>
              <w:rPr>
                <w:rFonts w:ascii="Times New Roman"/>
                <w:sz w:val="21"/>
              </w:rPr>
            </w:pPr>
            <w:r>
              <w:rPr>
                <w:rFonts w:ascii="Times New Roman"/>
                <w:sz w:val="21"/>
              </w:rPr>
              <w:t>1</w:t>
            </w:r>
          </w:p>
        </w:tc>
        <w:tc>
          <w:tcPr>
            <w:tcW w:w="726" w:type="dxa"/>
          </w:tcPr>
          <w:p w14:paraId="7DB63825">
            <w:pPr>
              <w:pStyle w:val="17"/>
              <w:spacing w:before="4"/>
              <w:rPr>
                <w:sz w:val="27"/>
              </w:rPr>
            </w:pPr>
          </w:p>
          <w:p w14:paraId="70EB32EB">
            <w:pPr>
              <w:pStyle w:val="17"/>
              <w:ind w:left="18"/>
              <w:jc w:val="center"/>
              <w:rPr>
                <w:sz w:val="21"/>
              </w:rPr>
            </w:pPr>
            <w:r>
              <w:rPr>
                <w:sz w:val="21"/>
              </w:rPr>
              <w:t>箱</w:t>
            </w:r>
          </w:p>
        </w:tc>
        <w:tc>
          <w:tcPr>
            <w:tcW w:w="1265" w:type="dxa"/>
          </w:tcPr>
          <w:p w14:paraId="2C68FF65">
            <w:pPr>
              <w:pStyle w:val="17"/>
              <w:spacing w:before="5"/>
              <w:rPr>
                <w:sz w:val="28"/>
              </w:rPr>
            </w:pPr>
          </w:p>
          <w:p w14:paraId="45F223F1">
            <w:pPr>
              <w:pStyle w:val="17"/>
              <w:ind w:left="512" w:right="492"/>
              <w:jc w:val="center"/>
              <w:rPr>
                <w:rFonts w:ascii="Times New Roman"/>
                <w:sz w:val="21"/>
              </w:rPr>
            </w:pPr>
            <w:r>
              <w:rPr>
                <w:rFonts w:ascii="Times New Roman"/>
                <w:sz w:val="21"/>
              </w:rPr>
              <w:t>45</w:t>
            </w:r>
          </w:p>
        </w:tc>
        <w:tc>
          <w:tcPr>
            <w:tcW w:w="637" w:type="dxa"/>
          </w:tcPr>
          <w:p w14:paraId="32E85987">
            <w:pPr>
              <w:pStyle w:val="17"/>
              <w:rPr>
                <w:rFonts w:ascii="Times New Roman"/>
                <w:sz w:val="20"/>
              </w:rPr>
            </w:pPr>
          </w:p>
        </w:tc>
      </w:tr>
      <w:tr w14:paraId="439E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27" w:type="dxa"/>
          </w:tcPr>
          <w:p w14:paraId="2937A5AA">
            <w:pPr>
              <w:pStyle w:val="17"/>
              <w:spacing w:before="5"/>
              <w:rPr>
                <w:sz w:val="28"/>
              </w:rPr>
            </w:pPr>
          </w:p>
          <w:p w14:paraId="00785A5E">
            <w:pPr>
              <w:pStyle w:val="17"/>
              <w:ind w:left="10"/>
              <w:jc w:val="center"/>
              <w:rPr>
                <w:rFonts w:ascii="Times New Roman"/>
                <w:sz w:val="21"/>
              </w:rPr>
            </w:pPr>
            <w:r>
              <w:rPr>
                <w:rFonts w:ascii="Times New Roman"/>
                <w:sz w:val="21"/>
              </w:rPr>
              <w:t>7</w:t>
            </w:r>
          </w:p>
        </w:tc>
        <w:tc>
          <w:tcPr>
            <w:tcW w:w="2133" w:type="dxa"/>
          </w:tcPr>
          <w:p w14:paraId="4566DB47">
            <w:pPr>
              <w:pStyle w:val="17"/>
              <w:spacing w:before="4"/>
              <w:rPr>
                <w:sz w:val="27"/>
              </w:rPr>
            </w:pPr>
          </w:p>
          <w:p w14:paraId="02FEC113">
            <w:pPr>
              <w:pStyle w:val="17"/>
              <w:ind w:left="205" w:right="196"/>
              <w:jc w:val="center"/>
              <w:rPr>
                <w:sz w:val="21"/>
              </w:rPr>
            </w:pPr>
            <w:r>
              <w:rPr>
                <w:sz w:val="21"/>
              </w:rPr>
              <w:t>瓶装饮用水</w:t>
            </w:r>
          </w:p>
        </w:tc>
        <w:tc>
          <w:tcPr>
            <w:tcW w:w="2049" w:type="dxa"/>
          </w:tcPr>
          <w:p w14:paraId="5A7053B3">
            <w:pPr>
              <w:pStyle w:val="17"/>
              <w:spacing w:before="4"/>
              <w:rPr>
                <w:sz w:val="27"/>
              </w:rPr>
            </w:pPr>
          </w:p>
          <w:p w14:paraId="2E685F27">
            <w:pPr>
              <w:pStyle w:val="17"/>
              <w:ind w:left="209" w:right="197"/>
              <w:jc w:val="center"/>
              <w:rPr>
                <w:sz w:val="21"/>
              </w:rPr>
            </w:pPr>
            <w:r>
              <w:rPr>
                <w:sz w:val="21"/>
              </w:rPr>
              <w:t>≥</w:t>
            </w:r>
            <w:r>
              <w:rPr>
                <w:rFonts w:ascii="Times New Roman" w:hAnsi="Times New Roman" w:eastAsia="Times New Roman"/>
                <w:sz w:val="21"/>
              </w:rPr>
              <w:t>348ml/</w:t>
            </w:r>
            <w:r>
              <w:rPr>
                <w:sz w:val="21"/>
              </w:rPr>
              <w:t>瓶</w:t>
            </w:r>
            <w:r>
              <w:rPr>
                <w:rFonts w:ascii="Times New Roman" w:hAnsi="Times New Roman" w:eastAsia="Times New Roman"/>
                <w:sz w:val="21"/>
              </w:rPr>
              <w:t>*24</w:t>
            </w:r>
            <w:r>
              <w:rPr>
                <w:rFonts w:ascii="Times New Roman" w:hAnsi="Times New Roman" w:eastAsia="Times New Roman"/>
                <w:spacing w:val="-1"/>
                <w:sz w:val="21"/>
              </w:rPr>
              <w:t xml:space="preserve"> </w:t>
            </w:r>
            <w:r>
              <w:rPr>
                <w:sz w:val="21"/>
              </w:rPr>
              <w:t>瓶</w:t>
            </w:r>
          </w:p>
        </w:tc>
        <w:tc>
          <w:tcPr>
            <w:tcW w:w="1659" w:type="dxa"/>
            <w:vMerge w:val="continue"/>
            <w:tcBorders>
              <w:top w:val="nil"/>
            </w:tcBorders>
          </w:tcPr>
          <w:p w14:paraId="7AC9D1B3">
            <w:pPr>
              <w:rPr>
                <w:sz w:val="2"/>
                <w:szCs w:val="2"/>
              </w:rPr>
            </w:pPr>
          </w:p>
        </w:tc>
        <w:tc>
          <w:tcPr>
            <w:tcW w:w="873" w:type="dxa"/>
          </w:tcPr>
          <w:p w14:paraId="6E44677A">
            <w:pPr>
              <w:pStyle w:val="17"/>
              <w:spacing w:before="5"/>
              <w:rPr>
                <w:sz w:val="28"/>
              </w:rPr>
            </w:pPr>
          </w:p>
          <w:p w14:paraId="2D8E75A6">
            <w:pPr>
              <w:pStyle w:val="17"/>
              <w:ind w:left="14"/>
              <w:jc w:val="center"/>
              <w:rPr>
                <w:rFonts w:ascii="Times New Roman"/>
                <w:sz w:val="21"/>
              </w:rPr>
            </w:pPr>
            <w:r>
              <w:rPr>
                <w:rFonts w:ascii="Times New Roman"/>
                <w:sz w:val="21"/>
              </w:rPr>
              <w:t>1</w:t>
            </w:r>
          </w:p>
        </w:tc>
        <w:tc>
          <w:tcPr>
            <w:tcW w:w="726" w:type="dxa"/>
          </w:tcPr>
          <w:p w14:paraId="50AC4FCD">
            <w:pPr>
              <w:pStyle w:val="17"/>
              <w:spacing w:before="4"/>
              <w:rPr>
                <w:sz w:val="27"/>
              </w:rPr>
            </w:pPr>
          </w:p>
          <w:p w14:paraId="1524486F">
            <w:pPr>
              <w:pStyle w:val="17"/>
              <w:ind w:left="18"/>
              <w:jc w:val="center"/>
              <w:rPr>
                <w:sz w:val="21"/>
              </w:rPr>
            </w:pPr>
            <w:r>
              <w:rPr>
                <w:sz w:val="21"/>
              </w:rPr>
              <w:t>箱</w:t>
            </w:r>
          </w:p>
        </w:tc>
        <w:tc>
          <w:tcPr>
            <w:tcW w:w="1265" w:type="dxa"/>
          </w:tcPr>
          <w:p w14:paraId="517C708D">
            <w:pPr>
              <w:pStyle w:val="17"/>
              <w:spacing w:before="5"/>
              <w:rPr>
                <w:sz w:val="28"/>
              </w:rPr>
            </w:pPr>
          </w:p>
          <w:p w14:paraId="4F0211A7">
            <w:pPr>
              <w:pStyle w:val="17"/>
              <w:ind w:left="512" w:right="492"/>
              <w:jc w:val="center"/>
              <w:rPr>
                <w:rFonts w:ascii="Times New Roman"/>
                <w:sz w:val="21"/>
              </w:rPr>
            </w:pPr>
            <w:r>
              <w:rPr>
                <w:rFonts w:ascii="Times New Roman"/>
                <w:sz w:val="21"/>
              </w:rPr>
              <w:t>36</w:t>
            </w:r>
          </w:p>
        </w:tc>
        <w:tc>
          <w:tcPr>
            <w:tcW w:w="637" w:type="dxa"/>
          </w:tcPr>
          <w:p w14:paraId="77F65A11">
            <w:pPr>
              <w:pStyle w:val="17"/>
              <w:rPr>
                <w:rFonts w:ascii="Times New Roman"/>
                <w:sz w:val="20"/>
              </w:rPr>
            </w:pPr>
          </w:p>
        </w:tc>
      </w:tr>
      <w:tr w14:paraId="51E0E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27" w:type="dxa"/>
          </w:tcPr>
          <w:p w14:paraId="09958DF2">
            <w:pPr>
              <w:pStyle w:val="17"/>
              <w:spacing w:before="12"/>
              <w:rPr>
                <w:sz w:val="16"/>
              </w:rPr>
            </w:pPr>
          </w:p>
          <w:p w14:paraId="3428067A">
            <w:pPr>
              <w:pStyle w:val="17"/>
              <w:ind w:left="10"/>
              <w:jc w:val="center"/>
              <w:rPr>
                <w:rFonts w:ascii="Times New Roman"/>
                <w:sz w:val="21"/>
              </w:rPr>
            </w:pPr>
            <w:r>
              <w:rPr>
                <w:rFonts w:ascii="Times New Roman"/>
                <w:sz w:val="21"/>
              </w:rPr>
              <w:t>8</w:t>
            </w:r>
          </w:p>
        </w:tc>
        <w:tc>
          <w:tcPr>
            <w:tcW w:w="2133" w:type="dxa"/>
          </w:tcPr>
          <w:p w14:paraId="14159ACC">
            <w:pPr>
              <w:pStyle w:val="17"/>
              <w:spacing w:before="11"/>
              <w:rPr>
                <w:sz w:val="15"/>
              </w:rPr>
            </w:pPr>
          </w:p>
          <w:p w14:paraId="20334591">
            <w:pPr>
              <w:pStyle w:val="17"/>
              <w:ind w:left="205" w:right="196"/>
              <w:jc w:val="center"/>
              <w:rPr>
                <w:sz w:val="21"/>
              </w:rPr>
            </w:pPr>
            <w:r>
              <w:rPr>
                <w:sz w:val="21"/>
              </w:rPr>
              <w:t>饮水机</w:t>
            </w:r>
          </w:p>
        </w:tc>
        <w:tc>
          <w:tcPr>
            <w:tcW w:w="3708" w:type="dxa"/>
            <w:gridSpan w:val="2"/>
          </w:tcPr>
          <w:p w14:paraId="21A74A79">
            <w:pPr>
              <w:pStyle w:val="17"/>
              <w:spacing w:before="11"/>
              <w:rPr>
                <w:sz w:val="15"/>
              </w:rPr>
            </w:pPr>
          </w:p>
          <w:p w14:paraId="60728C39">
            <w:pPr>
              <w:pStyle w:val="17"/>
              <w:ind w:left="1415" w:right="1403"/>
              <w:jc w:val="center"/>
              <w:rPr>
                <w:sz w:val="21"/>
              </w:rPr>
            </w:pPr>
            <w:r>
              <w:rPr>
                <w:sz w:val="21"/>
              </w:rPr>
              <w:t>按需提供</w:t>
            </w:r>
          </w:p>
        </w:tc>
        <w:tc>
          <w:tcPr>
            <w:tcW w:w="873" w:type="dxa"/>
          </w:tcPr>
          <w:p w14:paraId="28E952D7">
            <w:pPr>
              <w:pStyle w:val="17"/>
              <w:spacing w:before="12"/>
              <w:rPr>
                <w:sz w:val="16"/>
              </w:rPr>
            </w:pPr>
          </w:p>
          <w:p w14:paraId="28BE1914">
            <w:pPr>
              <w:pStyle w:val="17"/>
              <w:ind w:left="14"/>
              <w:jc w:val="center"/>
              <w:rPr>
                <w:rFonts w:ascii="Times New Roman"/>
                <w:sz w:val="21"/>
              </w:rPr>
            </w:pPr>
            <w:r>
              <w:rPr>
                <w:rFonts w:ascii="Times New Roman"/>
                <w:sz w:val="21"/>
              </w:rPr>
              <w:t>1</w:t>
            </w:r>
          </w:p>
        </w:tc>
        <w:tc>
          <w:tcPr>
            <w:tcW w:w="726" w:type="dxa"/>
          </w:tcPr>
          <w:p w14:paraId="7594DB44">
            <w:pPr>
              <w:pStyle w:val="17"/>
              <w:spacing w:before="11"/>
              <w:rPr>
                <w:sz w:val="15"/>
              </w:rPr>
            </w:pPr>
          </w:p>
          <w:p w14:paraId="6D57A14B">
            <w:pPr>
              <w:pStyle w:val="17"/>
              <w:ind w:left="18"/>
              <w:jc w:val="center"/>
              <w:rPr>
                <w:sz w:val="21"/>
              </w:rPr>
            </w:pPr>
            <w:r>
              <w:rPr>
                <w:sz w:val="21"/>
              </w:rPr>
              <w:t>批</w:t>
            </w:r>
          </w:p>
        </w:tc>
        <w:tc>
          <w:tcPr>
            <w:tcW w:w="1265" w:type="dxa"/>
          </w:tcPr>
          <w:p w14:paraId="50BA2B90">
            <w:pPr>
              <w:pStyle w:val="17"/>
              <w:spacing w:before="12"/>
              <w:rPr>
                <w:sz w:val="16"/>
              </w:rPr>
            </w:pPr>
          </w:p>
          <w:p w14:paraId="36E0E50E">
            <w:pPr>
              <w:pStyle w:val="17"/>
              <w:ind w:left="19"/>
              <w:jc w:val="center"/>
              <w:rPr>
                <w:rFonts w:ascii="Times New Roman"/>
                <w:sz w:val="21"/>
              </w:rPr>
            </w:pPr>
            <w:r>
              <w:rPr>
                <w:rFonts w:ascii="Times New Roman"/>
                <w:sz w:val="21"/>
              </w:rPr>
              <w:t>/</w:t>
            </w:r>
          </w:p>
        </w:tc>
        <w:tc>
          <w:tcPr>
            <w:tcW w:w="637" w:type="dxa"/>
          </w:tcPr>
          <w:p w14:paraId="6C90F529">
            <w:pPr>
              <w:pStyle w:val="17"/>
              <w:spacing w:before="7" w:line="310" w:lineRule="atLeast"/>
              <w:ind w:left="114" w:right="90"/>
              <w:rPr>
                <w:sz w:val="21"/>
              </w:rPr>
            </w:pPr>
            <w:r>
              <w:rPr>
                <w:spacing w:val="-2"/>
                <w:sz w:val="21"/>
              </w:rPr>
              <w:t>免费提供</w:t>
            </w:r>
          </w:p>
        </w:tc>
      </w:tr>
    </w:tbl>
    <w:p w14:paraId="3C4A6401">
      <w:pPr>
        <w:spacing w:after="0" w:line="310" w:lineRule="atLeast"/>
        <w:rPr>
          <w:sz w:val="21"/>
        </w:rPr>
        <w:sectPr>
          <w:pgSz w:w="11910" w:h="16840"/>
          <w:pgMar w:top="1180" w:right="0" w:bottom="1180" w:left="720" w:header="879" w:footer="990" w:gutter="0"/>
          <w:cols w:space="720" w:num="1"/>
        </w:sectPr>
      </w:pPr>
    </w:p>
    <w:p w14:paraId="673DFA8A">
      <w:pPr>
        <w:pStyle w:val="8"/>
        <w:rPr>
          <w:sz w:val="6"/>
        </w:rPr>
      </w:pPr>
    </w:p>
    <w:tbl>
      <w:tblPr>
        <w:tblStyle w:val="12"/>
        <w:tblW w:w="0" w:type="auto"/>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2"/>
        <w:gridCol w:w="1266"/>
        <w:gridCol w:w="638"/>
      </w:tblGrid>
      <w:tr w14:paraId="0D3C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7972" w:type="dxa"/>
          </w:tcPr>
          <w:p w14:paraId="1196A2ED">
            <w:pPr>
              <w:pStyle w:val="17"/>
              <w:spacing w:before="3"/>
              <w:rPr>
                <w:sz w:val="25"/>
              </w:rPr>
            </w:pPr>
          </w:p>
          <w:p w14:paraId="0839EAAF">
            <w:pPr>
              <w:pStyle w:val="17"/>
              <w:ind w:left="3755" w:right="3746"/>
              <w:jc w:val="center"/>
              <w:rPr>
                <w:sz w:val="21"/>
              </w:rPr>
            </w:pPr>
            <w:r>
              <w:rPr>
                <w:sz w:val="21"/>
              </w:rPr>
              <w:t>合计</w:t>
            </w:r>
          </w:p>
        </w:tc>
        <w:tc>
          <w:tcPr>
            <w:tcW w:w="1266" w:type="dxa"/>
          </w:tcPr>
          <w:p w14:paraId="6608E666">
            <w:pPr>
              <w:pStyle w:val="17"/>
              <w:rPr>
                <w:rFonts w:ascii="Times New Roman"/>
                <w:sz w:val="20"/>
              </w:rPr>
            </w:pPr>
          </w:p>
        </w:tc>
        <w:tc>
          <w:tcPr>
            <w:tcW w:w="638" w:type="dxa"/>
          </w:tcPr>
          <w:p w14:paraId="5FB7D3CE">
            <w:pPr>
              <w:pStyle w:val="17"/>
              <w:rPr>
                <w:rFonts w:ascii="Times New Roman"/>
                <w:sz w:val="20"/>
              </w:rPr>
            </w:pPr>
          </w:p>
        </w:tc>
      </w:tr>
    </w:tbl>
    <w:p w14:paraId="0BDCDBE7">
      <w:pPr>
        <w:pStyle w:val="8"/>
        <w:spacing w:before="22"/>
        <w:ind w:left="526"/>
      </w:pPr>
      <w:r>
        <w:t xml:space="preserve"> </w:t>
      </w:r>
    </w:p>
    <w:p w14:paraId="473DAEDF">
      <w:pPr>
        <w:pStyle w:val="8"/>
        <w:spacing w:before="121"/>
        <w:ind w:left="526" w:leftChars="0" w:right="0" w:rightChars="0"/>
        <w:outlineLvl w:val="1"/>
      </w:pPr>
      <w:r>
        <w:t xml:space="preserve">2、规范和标准： </w:t>
      </w:r>
    </w:p>
    <w:p w14:paraId="4933A392">
      <w:pPr>
        <w:pStyle w:val="8"/>
        <w:spacing w:before="7"/>
        <w:rPr>
          <w:sz w:val="15"/>
        </w:rPr>
      </w:pPr>
    </w:p>
    <w:p w14:paraId="7F9D4629">
      <w:pPr>
        <w:pStyle w:val="8"/>
        <w:spacing w:line="417" w:lineRule="auto"/>
        <w:ind w:left="526" w:right="1246" w:firstLine="420"/>
      </w:pPr>
      <w:r>
        <w:rPr>
          <w:spacing w:val="-1"/>
        </w:rPr>
        <w:t>饮用天然矿泉水供应商应按最新的国际标准、国家标准、行业标准及企业标准设计及生产产品，符</w:t>
      </w:r>
      <w:r>
        <w:t>合国家饮用水相关安全管理规定（</w:t>
      </w:r>
      <w:r>
        <w:fldChar w:fldCharType="begin"/>
      </w:r>
      <w:r>
        <w:instrText xml:space="preserve"> HYPERLINK "http://down.foodmate.net/standard/sort/3/50438.html" \h </w:instrText>
      </w:r>
      <w:r>
        <w:fldChar w:fldCharType="separate"/>
      </w:r>
      <w:r>
        <w:t>GB</w:t>
      </w:r>
      <w:r>
        <w:rPr>
          <w:spacing w:val="-1"/>
        </w:rPr>
        <w:t xml:space="preserve"> </w:t>
      </w:r>
      <w:r>
        <w:t>8538-2022</w:t>
      </w:r>
      <w:r>
        <w:rPr>
          <w:spacing w:val="-1"/>
        </w:rPr>
        <w:t xml:space="preserve"> 食品安全国家标准饮用天然矿泉水检验方法</w:t>
      </w:r>
      <w:r>
        <w:rPr>
          <w:spacing w:val="-1"/>
        </w:rPr>
        <w:fldChar w:fldCharType="end"/>
      </w:r>
      <w:r>
        <w:rPr>
          <w:spacing w:val="-105"/>
        </w:rPr>
        <w:t>）</w:t>
      </w:r>
      <w:r>
        <w:t xml:space="preserve">。 </w:t>
      </w:r>
    </w:p>
    <w:p w14:paraId="20B60BD5">
      <w:pPr>
        <w:pStyle w:val="8"/>
        <w:spacing w:line="269" w:lineRule="exact"/>
        <w:ind w:left="522" w:leftChars="0" w:right="0" w:rightChars="0"/>
        <w:outlineLvl w:val="1"/>
      </w:pPr>
      <w:r>
        <w:t xml:space="preserve">3、具体要求： </w:t>
      </w:r>
    </w:p>
    <w:p w14:paraId="14BCEED3">
      <w:pPr>
        <w:pStyle w:val="8"/>
        <w:spacing w:before="6"/>
        <w:rPr>
          <w:sz w:val="15"/>
        </w:rPr>
      </w:pPr>
    </w:p>
    <w:p w14:paraId="760E0595">
      <w:pPr>
        <w:pStyle w:val="16"/>
        <w:numPr>
          <w:ilvl w:val="0"/>
          <w:numId w:val="31"/>
        </w:numPr>
        <w:tabs>
          <w:tab w:val="left" w:pos="1049"/>
        </w:tabs>
        <w:spacing w:before="0" w:after="0" w:line="240" w:lineRule="auto"/>
        <w:ind w:left="1049" w:right="0" w:hanging="527"/>
        <w:jc w:val="left"/>
        <w:rPr>
          <w:sz w:val="21"/>
        </w:rPr>
      </w:pPr>
      <w:r>
        <w:rPr>
          <w:spacing w:val="-1"/>
          <w:sz w:val="21"/>
        </w:rPr>
        <w:t xml:space="preserve">供应商需各项手续齐全、口碑良好、价格合理，售后服务配套设施完善。 </w:t>
      </w:r>
    </w:p>
    <w:p w14:paraId="6DF25688">
      <w:pPr>
        <w:pStyle w:val="8"/>
        <w:spacing w:before="7"/>
        <w:rPr>
          <w:sz w:val="15"/>
        </w:rPr>
      </w:pPr>
    </w:p>
    <w:p w14:paraId="26ACB750">
      <w:pPr>
        <w:pStyle w:val="16"/>
        <w:numPr>
          <w:ilvl w:val="0"/>
          <w:numId w:val="31"/>
        </w:numPr>
        <w:tabs>
          <w:tab w:val="left" w:pos="1049"/>
        </w:tabs>
        <w:spacing w:before="0" w:after="0" w:line="240" w:lineRule="auto"/>
        <w:ind w:left="1049" w:right="0" w:hanging="527"/>
        <w:jc w:val="left"/>
        <w:rPr>
          <w:sz w:val="21"/>
        </w:rPr>
      </w:pPr>
      <w:r>
        <w:rPr>
          <w:spacing w:val="-1"/>
          <w:sz w:val="21"/>
        </w:rPr>
        <w:t xml:space="preserve">供应商承诺只接收品牌水源原产地水厂的产品，不接收其它非原产地水源的代工产品。 </w:t>
      </w:r>
    </w:p>
    <w:p w14:paraId="50E46F6F">
      <w:pPr>
        <w:pStyle w:val="8"/>
        <w:spacing w:before="7"/>
        <w:rPr>
          <w:sz w:val="15"/>
        </w:rPr>
      </w:pPr>
    </w:p>
    <w:p w14:paraId="686CDD86">
      <w:pPr>
        <w:pStyle w:val="16"/>
        <w:numPr>
          <w:ilvl w:val="0"/>
          <w:numId w:val="31"/>
        </w:numPr>
        <w:tabs>
          <w:tab w:val="left" w:pos="1052"/>
        </w:tabs>
        <w:spacing w:before="0" w:after="0" w:line="417" w:lineRule="auto"/>
        <w:ind w:left="522" w:right="1254" w:firstLine="0"/>
        <w:jc w:val="left"/>
        <w:rPr>
          <w:sz w:val="21"/>
        </w:rPr>
      </w:pPr>
      <w:r>
        <w:rPr>
          <w:sz w:val="21"/>
        </w:rPr>
        <w:t xml:space="preserve">提供的饮用水须是原始生产厂家生产的合格产品，如提供假冒伪劣产品，采购人将根据《中华人民共和国消费者权益保护法》的规定要求赔偿。 </w:t>
      </w:r>
    </w:p>
    <w:p w14:paraId="4971A11A">
      <w:pPr>
        <w:pStyle w:val="16"/>
        <w:numPr>
          <w:ilvl w:val="0"/>
          <w:numId w:val="31"/>
        </w:numPr>
        <w:tabs>
          <w:tab w:val="left" w:pos="1054"/>
        </w:tabs>
        <w:spacing w:before="0" w:after="0" w:line="417" w:lineRule="auto"/>
        <w:ind w:left="526" w:right="1312" w:firstLine="0"/>
        <w:jc w:val="left"/>
        <w:rPr>
          <w:sz w:val="21"/>
        </w:rPr>
      </w:pPr>
      <w:r>
        <w:rPr>
          <w:spacing w:val="-1"/>
          <w:sz w:val="21"/>
        </w:rPr>
        <w:t>供应商有从事本项目配送及售后服务的能力，须每个工作日提供送水服务。如遇产品质量或配送</w:t>
      </w:r>
      <w:r>
        <w:rPr>
          <w:sz w:val="21"/>
        </w:rPr>
        <w:t xml:space="preserve">服务问题，必须能够派出配送及技术人员提供现场服务。 </w:t>
      </w:r>
    </w:p>
    <w:p w14:paraId="6E28050C">
      <w:pPr>
        <w:pStyle w:val="7"/>
        <w:spacing w:line="269" w:lineRule="exact"/>
        <w:ind w:left="526" w:leftChars="0" w:right="0" w:rightChars="0"/>
        <w:outlineLvl w:val="0"/>
      </w:pPr>
      <w:r>
        <w:pict>
          <v:group id="_x0000_s1046" o:spid="_x0000_s1046" o:spt="203" style="position:absolute;left:0pt;margin-left:62.3pt;margin-top:18.4pt;height:84.05pt;width:470.65pt;mso-position-horizontal-relative:page;mso-wrap-distance-bottom:0pt;mso-wrap-distance-top:0pt;z-index:-251631616;mso-width-relative:page;mso-height-relative:page;" coordorigin="1247,368" coordsize="9413,1681">
            <o:lock v:ext="edit"/>
            <v:shape id="_x0000_s1047" o:spid="_x0000_s1047" style="position:absolute;left:1246;top:368;height:1681;width:9413;" fillcolor="#FFFF00" filled="t" stroked="f" coordorigin="1247,368" coordsize="9413,1681" path="m1668,1488l1247,1488,1247,2048,1668,2048,1668,1488xm10660,927l3461,927,3461,368,1247,368,1247,927,1670,927,1670,1488,10660,1488,10660,927xe">
              <v:path arrowok="t"/>
              <v:fill on="t" focussize="0,0"/>
              <v:stroke on="f"/>
              <v:imagedata o:title=""/>
              <o:lock v:ext="edit"/>
            </v:shape>
            <v:shape id="_x0000_s1048" o:spid="_x0000_s1048" o:spt="202" type="#_x0000_t202" style="position:absolute;left:1246;top:368;height:1681;width:9413;" filled="f" stroked="f" coordsize="21600,21600">
              <v:path/>
              <v:fill on="f" focussize="0,0"/>
              <v:stroke on="f" joinstyle="miter"/>
              <v:imagedata o:title=""/>
              <o:lock v:ext="edit"/>
              <v:textbox inset="0mm,0mm,0mm,0mm">
                <w:txbxContent>
                  <w:p w14:paraId="14FE3A0A">
                    <w:pPr>
                      <w:spacing w:before="6" w:line="240" w:lineRule="auto"/>
                      <w:rPr>
                        <w:b/>
                        <w:sz w:val="18"/>
                      </w:rPr>
                    </w:pPr>
                  </w:p>
                  <w:p w14:paraId="46B43160">
                    <w:pPr>
                      <w:spacing w:before="1"/>
                      <w:ind w:left="0" w:right="0" w:firstLine="0"/>
                      <w:jc w:val="left"/>
                      <w:rPr>
                        <w:b/>
                        <w:sz w:val="21"/>
                      </w:rPr>
                    </w:pPr>
                    <w:r>
                      <w:rPr>
                        <w:b/>
                        <w:sz w:val="21"/>
                      </w:rPr>
                      <w:t>★1、售后服务的要求：</w:t>
                    </w:r>
                    <w:r>
                      <w:rPr>
                        <w:b/>
                        <w:w w:val="99"/>
                        <w:sz w:val="21"/>
                      </w:rPr>
                      <w:t xml:space="preserve"> </w:t>
                    </w:r>
                  </w:p>
                  <w:p w14:paraId="40C6D6E3">
                    <w:pPr>
                      <w:spacing w:before="0" w:line="560" w:lineRule="atLeast"/>
                      <w:ind w:left="0" w:right="0" w:firstLine="422"/>
                      <w:jc w:val="left"/>
                      <w:rPr>
                        <w:b/>
                        <w:sz w:val="21"/>
                      </w:rPr>
                    </w:pPr>
                    <w:r>
                      <w:rPr>
                        <w:b/>
                        <w:sz w:val="21"/>
                      </w:rPr>
                      <w:t>对采购单位的服务通知，供应商在接报后 0.5 小时内响应，1 小时内到达现场，2 小时内处理完毕。</w:t>
                    </w:r>
                    <w:r>
                      <w:rPr>
                        <w:b/>
                        <w:w w:val="99"/>
                        <w:sz w:val="21"/>
                      </w:rPr>
                      <w:t xml:space="preserve"> </w:t>
                    </w:r>
                  </w:p>
                </w:txbxContent>
              </v:textbox>
            </v:shape>
            <w10:wrap type="topAndBottom"/>
          </v:group>
        </w:pict>
      </w:r>
      <w:r>
        <w:t>二、服务需求</w:t>
      </w:r>
      <w:r>
        <w:rPr>
          <w:w w:val="99"/>
        </w:rPr>
        <w:t xml:space="preserve"> </w:t>
      </w:r>
    </w:p>
    <w:p w14:paraId="3113C991">
      <w:pPr>
        <w:spacing w:before="70"/>
        <w:ind w:left="522" w:leftChars="0" w:right="0" w:rightChars="0" w:firstLine="0" w:firstLineChars="0"/>
        <w:jc w:val="left"/>
        <w:outlineLvl w:val="1"/>
        <w:rPr>
          <w:b/>
          <w:sz w:val="21"/>
        </w:rPr>
      </w:pPr>
      <w:r>
        <w:rPr>
          <w:b/>
          <w:sz w:val="21"/>
        </w:rPr>
        <w:t>2、违约责任：</w:t>
      </w:r>
      <w:r>
        <w:rPr>
          <w:b/>
          <w:w w:val="99"/>
          <w:sz w:val="21"/>
        </w:rPr>
        <w:t xml:space="preserve"> </w:t>
      </w:r>
    </w:p>
    <w:p w14:paraId="081B6A0D">
      <w:pPr>
        <w:pStyle w:val="8"/>
        <w:spacing w:before="7"/>
        <w:rPr>
          <w:b/>
          <w:sz w:val="15"/>
        </w:rPr>
      </w:pPr>
    </w:p>
    <w:p w14:paraId="298DAC9E">
      <w:pPr>
        <w:pStyle w:val="16"/>
        <w:numPr>
          <w:ilvl w:val="0"/>
          <w:numId w:val="32"/>
        </w:numPr>
        <w:tabs>
          <w:tab w:val="left" w:pos="1049"/>
        </w:tabs>
        <w:spacing w:before="0" w:after="0" w:line="417" w:lineRule="auto"/>
        <w:ind w:left="522" w:right="1245" w:firstLine="0"/>
        <w:jc w:val="both"/>
        <w:rPr>
          <w:sz w:val="21"/>
        </w:rPr>
      </w:pPr>
      <w:r>
        <w:rPr>
          <w:spacing w:val="-5"/>
          <w:sz w:val="21"/>
        </w:rPr>
        <w:t xml:space="preserve">供应商对采购单位的投诉保证在 </w:t>
      </w:r>
      <w:r>
        <w:rPr>
          <w:spacing w:val="-1"/>
          <w:sz w:val="21"/>
        </w:rPr>
        <w:t>24</w:t>
      </w:r>
      <w:r>
        <w:rPr>
          <w:spacing w:val="-9"/>
          <w:sz w:val="21"/>
        </w:rPr>
        <w:t xml:space="preserve"> 小时内答复或解决。每季度若供应商未完全按照采购单位指定</w:t>
      </w:r>
      <w:r>
        <w:rPr>
          <w:spacing w:val="-1"/>
          <w:sz w:val="21"/>
        </w:rPr>
        <w:t>时间、地点、数量配送达三次以上（含本数），采购单位有权解除合同，由此造成的损失全部由供应商</w:t>
      </w:r>
      <w:r>
        <w:rPr>
          <w:sz w:val="21"/>
        </w:rPr>
        <w:t xml:space="preserve">承担。 </w:t>
      </w:r>
    </w:p>
    <w:p w14:paraId="5E6066F2">
      <w:pPr>
        <w:pStyle w:val="16"/>
        <w:numPr>
          <w:ilvl w:val="0"/>
          <w:numId w:val="32"/>
        </w:numPr>
        <w:tabs>
          <w:tab w:val="left" w:pos="1052"/>
        </w:tabs>
        <w:spacing w:before="0" w:after="0" w:line="417" w:lineRule="auto"/>
        <w:ind w:left="522" w:right="1254" w:firstLine="0"/>
        <w:jc w:val="left"/>
        <w:rPr>
          <w:sz w:val="21"/>
        </w:rPr>
      </w:pPr>
      <w:r>
        <w:rPr>
          <w:sz w:val="21"/>
        </w:rPr>
        <w:t xml:space="preserve">由于供应商未足额缴纳税款和开具发票不真实、不合格而引起的一切责任（包括商业责任和法律责任）和损失，由供应商承担。 </w:t>
      </w:r>
    </w:p>
    <w:p w14:paraId="69EFBCE4">
      <w:pPr>
        <w:pStyle w:val="16"/>
        <w:numPr>
          <w:ilvl w:val="0"/>
          <w:numId w:val="32"/>
        </w:numPr>
        <w:tabs>
          <w:tab w:val="left" w:pos="1052"/>
        </w:tabs>
        <w:spacing w:before="0" w:after="0" w:line="417" w:lineRule="auto"/>
        <w:ind w:left="522" w:right="1254" w:firstLine="0"/>
        <w:jc w:val="left"/>
        <w:rPr>
          <w:sz w:val="21"/>
        </w:rPr>
      </w:pPr>
      <w:r>
        <w:rPr>
          <w:sz w:val="21"/>
        </w:rPr>
        <w:t>因供应商配送的瓶（桶）装饮用水质量出现问题，造成采购单位人员或任何第三方人身损害或财</w:t>
      </w:r>
      <w:r>
        <w:rPr>
          <w:spacing w:val="-1"/>
          <w:w w:val="95"/>
          <w:sz w:val="21"/>
        </w:rPr>
        <w:t xml:space="preserve">产损失的，供应商除应当按本合同总价款支付 </w:t>
      </w:r>
      <w:r>
        <w:rPr>
          <w:w w:val="95"/>
          <w:sz w:val="21"/>
        </w:rPr>
        <w:t xml:space="preserve">10%的违约金，还应当承担全部的损害赔偿责任。 </w:t>
      </w:r>
    </w:p>
    <w:p w14:paraId="16191160">
      <w:pPr>
        <w:pStyle w:val="16"/>
        <w:numPr>
          <w:ilvl w:val="0"/>
          <w:numId w:val="32"/>
        </w:numPr>
        <w:tabs>
          <w:tab w:val="left" w:pos="1049"/>
        </w:tabs>
        <w:spacing w:before="0" w:after="0" w:line="417" w:lineRule="auto"/>
        <w:ind w:left="526" w:leftChars="0" w:right="5517" w:rightChars="0" w:hanging="5" w:firstLineChars="0"/>
        <w:jc w:val="left"/>
        <w:outlineLvl w:val="0"/>
        <w:rPr>
          <w:b/>
          <w:sz w:val="21"/>
        </w:rPr>
      </w:pPr>
      <w:r>
        <w:rPr>
          <w:spacing w:val="-1"/>
          <w:sz w:val="21"/>
        </w:rPr>
        <w:t>其它违约责任按《中华人民共和国民法典》处理。</w:t>
      </w:r>
      <w:r>
        <w:rPr>
          <w:b/>
          <w:sz w:val="21"/>
        </w:rPr>
        <w:t>三、商务要求</w:t>
      </w:r>
      <w:r>
        <w:rPr>
          <w:b/>
          <w:w w:val="99"/>
          <w:sz w:val="21"/>
        </w:rPr>
        <w:t xml:space="preserve"> </w:t>
      </w:r>
    </w:p>
    <w:p w14:paraId="01AF8032">
      <w:pPr>
        <w:pStyle w:val="8"/>
        <w:spacing w:line="268" w:lineRule="exact"/>
        <w:ind w:left="526"/>
      </w:pPr>
      <w:r>
        <w:rPr>
          <w:b/>
          <w:shd w:val="clear" w:color="auto" w:fill="FFFF00"/>
        </w:rPr>
        <w:t>★</w:t>
      </w:r>
      <w:r>
        <w:rPr>
          <w:shd w:val="clear" w:color="auto" w:fill="FFFF00"/>
        </w:rPr>
        <w:t>1、服务期限：自合同签订之日起一年。本项目为长期服务项目，合同履行期限最长不得超过三十六</w:t>
      </w:r>
    </w:p>
    <w:p w14:paraId="6A535FE5">
      <w:pPr>
        <w:pStyle w:val="8"/>
        <w:rPr>
          <w:sz w:val="10"/>
        </w:rPr>
      </w:pPr>
    </w:p>
    <w:p w14:paraId="64F45C44">
      <w:pPr>
        <w:pStyle w:val="8"/>
        <w:spacing w:before="71"/>
        <w:ind w:left="526"/>
      </w:pPr>
      <w:r>
        <w:rPr>
          <w:shd w:val="clear" w:color="auto" w:fill="FFFF00"/>
        </w:rPr>
        <w:t>个月。服务期满后采购人可根据项目需求和供应商履约情况选择是否续签合同。</w:t>
      </w:r>
      <w:r>
        <w:t xml:space="preserve"> </w:t>
      </w:r>
    </w:p>
    <w:p w14:paraId="279FBA91">
      <w:pPr>
        <w:pStyle w:val="8"/>
        <w:rPr>
          <w:sz w:val="10"/>
        </w:rPr>
      </w:pPr>
    </w:p>
    <w:p w14:paraId="2F232A87">
      <w:pPr>
        <w:pStyle w:val="8"/>
        <w:spacing w:before="70"/>
        <w:ind w:left="526"/>
      </w:pPr>
      <w:r>
        <w:rPr>
          <w:b/>
          <w:shd w:val="clear" w:color="auto" w:fill="FFFF00"/>
        </w:rPr>
        <w:t>★</w:t>
      </w:r>
      <w:r>
        <w:rPr>
          <w:shd w:val="clear" w:color="auto" w:fill="FFFF00"/>
        </w:rPr>
        <w:t>2、付款方法和条件</w:t>
      </w:r>
      <w:r>
        <w:t xml:space="preserve"> </w:t>
      </w:r>
    </w:p>
    <w:p w14:paraId="46B14C8D">
      <w:pPr>
        <w:spacing w:after="0"/>
        <w:sectPr>
          <w:pgSz w:w="11910" w:h="16840"/>
          <w:pgMar w:top="1180" w:right="0" w:bottom="1180" w:left="720" w:header="879" w:footer="990" w:gutter="0"/>
          <w:cols w:space="720" w:num="1"/>
        </w:sectPr>
      </w:pPr>
    </w:p>
    <w:p w14:paraId="08D41247">
      <w:pPr>
        <w:pStyle w:val="8"/>
        <w:spacing w:before="3"/>
        <w:rPr>
          <w:sz w:val="8"/>
        </w:rPr>
      </w:pPr>
    </w:p>
    <w:p w14:paraId="39DBFBF3">
      <w:pPr>
        <w:pStyle w:val="16"/>
        <w:numPr>
          <w:ilvl w:val="1"/>
          <w:numId w:val="33"/>
        </w:numPr>
        <w:tabs>
          <w:tab w:val="left" w:pos="896"/>
        </w:tabs>
        <w:spacing w:before="71" w:after="0" w:line="240" w:lineRule="auto"/>
        <w:ind w:left="895" w:right="0" w:hanging="370"/>
        <w:jc w:val="left"/>
        <w:rPr>
          <w:sz w:val="21"/>
        </w:rPr>
      </w:pPr>
      <w:r>
        <w:rPr>
          <w:spacing w:val="-1"/>
          <w:sz w:val="21"/>
          <w:shd w:val="clear" w:color="auto" w:fill="FFFF00"/>
        </w:rPr>
        <w:t>采购单位以实际发生量及供应商最终所报的各项收费标准作为结算依据，年度最高支付金额不超过</w:t>
      </w:r>
    </w:p>
    <w:p w14:paraId="6F5FA4EF">
      <w:pPr>
        <w:pStyle w:val="8"/>
        <w:rPr>
          <w:sz w:val="10"/>
        </w:rPr>
      </w:pPr>
    </w:p>
    <w:p w14:paraId="44F4472F">
      <w:pPr>
        <w:pStyle w:val="8"/>
        <w:spacing w:before="71"/>
        <w:ind w:left="526"/>
      </w:pPr>
      <w:r>
        <w:rPr>
          <w:spacing w:val="-14"/>
          <w:shd w:val="clear" w:color="auto" w:fill="FFFF00"/>
        </w:rPr>
        <w:t xml:space="preserve">人民币 </w:t>
      </w:r>
      <w:r>
        <w:rPr>
          <w:shd w:val="clear" w:color="auto" w:fill="FFFF00"/>
        </w:rPr>
        <w:t>43.08</w:t>
      </w:r>
      <w:r>
        <w:rPr>
          <w:spacing w:val="-8"/>
          <w:shd w:val="clear" w:color="auto" w:fill="FFFF00"/>
        </w:rPr>
        <w:t xml:space="preserve"> 万元。采购单位以人民币作为结算货币，并按转账方式向供应商结算。</w:t>
      </w:r>
      <w:r>
        <w:rPr>
          <w:spacing w:val="-8"/>
        </w:rPr>
        <w:t xml:space="preserve"> </w:t>
      </w:r>
    </w:p>
    <w:p w14:paraId="4E177092">
      <w:pPr>
        <w:pStyle w:val="8"/>
        <w:rPr>
          <w:sz w:val="10"/>
        </w:rPr>
      </w:pPr>
    </w:p>
    <w:p w14:paraId="249F57BC">
      <w:pPr>
        <w:pStyle w:val="16"/>
        <w:numPr>
          <w:ilvl w:val="1"/>
          <w:numId w:val="33"/>
        </w:numPr>
        <w:tabs>
          <w:tab w:val="left" w:pos="896"/>
        </w:tabs>
        <w:spacing w:before="71" w:after="0" w:line="240" w:lineRule="auto"/>
        <w:ind w:left="895" w:right="0" w:hanging="370"/>
        <w:jc w:val="left"/>
        <w:rPr>
          <w:sz w:val="21"/>
        </w:rPr>
      </w:pPr>
      <w:r>
        <w:rPr>
          <w:spacing w:val="-3"/>
          <w:sz w:val="21"/>
          <w:shd w:val="clear" w:color="auto" w:fill="FFFF00"/>
        </w:rPr>
        <w:t xml:space="preserve">采购单位按季据实结算，供应商提供有效发票，采购单位收到后 </w:t>
      </w:r>
      <w:r>
        <w:rPr>
          <w:sz w:val="21"/>
          <w:shd w:val="clear" w:color="auto" w:fill="FFFF00"/>
        </w:rPr>
        <w:t>20</w:t>
      </w:r>
      <w:r>
        <w:rPr>
          <w:spacing w:val="-8"/>
          <w:sz w:val="21"/>
          <w:shd w:val="clear" w:color="auto" w:fill="FFFF00"/>
        </w:rPr>
        <w:t xml:space="preserve"> 个工作日内支付供货商费用。</w:t>
      </w:r>
      <w:r>
        <w:rPr>
          <w:spacing w:val="-8"/>
          <w:sz w:val="21"/>
        </w:rPr>
        <w:t xml:space="preserve"> </w:t>
      </w:r>
    </w:p>
    <w:p w14:paraId="6842B783">
      <w:pPr>
        <w:pStyle w:val="8"/>
        <w:rPr>
          <w:sz w:val="10"/>
        </w:rPr>
      </w:pPr>
    </w:p>
    <w:p w14:paraId="67B06D83">
      <w:pPr>
        <w:pStyle w:val="7"/>
        <w:spacing w:before="71"/>
        <w:ind w:left="526" w:leftChars="0" w:right="0" w:rightChars="0"/>
        <w:outlineLvl w:val="9"/>
        <w:rPr>
          <w:b w:val="0"/>
        </w:rPr>
      </w:pPr>
      <w:r>
        <w:rPr>
          <w:b w:val="0"/>
          <w:shd w:val="clear" w:color="auto" w:fill="FFFF00"/>
        </w:rPr>
        <w:t>★</w:t>
      </w:r>
      <w:r>
        <w:rPr>
          <w:shd w:val="clear" w:color="auto" w:fill="FFFF00"/>
        </w:rPr>
        <w:t>3</w:t>
      </w:r>
      <w:r>
        <w:rPr>
          <w:spacing w:val="-3"/>
          <w:shd w:val="clear" w:color="auto" w:fill="FFFF00"/>
        </w:rPr>
        <w:t>、报价要求：本项目响应报价以单价报价之和作为报价方式，未按要求进行报价的将导致响应无效。</w:t>
      </w:r>
      <w:r>
        <w:rPr>
          <w:b w:val="0"/>
        </w:rPr>
        <w:t xml:space="preserve"> </w:t>
      </w:r>
    </w:p>
    <w:sectPr>
      <w:pgSz w:w="11910" w:h="16840"/>
      <w:pgMar w:top="1180" w:right="0" w:bottom="1180" w:left="720" w:header="879"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经典宋体简">
    <w:altName w:val="宋体"/>
    <w:panose1 w:val="00000000000000000000"/>
    <w:charset w:val="86"/>
    <w:family w:val="auto"/>
    <w:pitch w:val="default"/>
    <w:sig w:usb0="00000000" w:usb1="00000000" w:usb2="0000001E"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51F14">
    <w:pPr>
      <w:pStyle w:val="8"/>
      <w:spacing w:line="14" w:lineRule="auto"/>
      <w:rPr>
        <w:sz w:val="20"/>
      </w:rPr>
    </w:pPr>
    <w:r>
      <w:pict>
        <v:shape id="_x0000_s2051" o:spid="_x0000_s2051" o:spt="202" type="#_x0000_t202" style="position:absolute;left:0pt;margin-left:278.9pt;margin-top:781.4pt;height:12pt;width: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154F85AE">
                <w:pPr>
                  <w:spacing w:before="12"/>
                  <w:ind w:left="20" w:right="0" w:firstLine="0"/>
                  <w:jc w:val="left"/>
                  <w:rPr>
                    <w:rFonts w:ascii="Times New Roman"/>
                    <w:sz w:val="18"/>
                  </w:rPr>
                </w:pPr>
                <w:r>
                  <w:rPr>
                    <w:rFonts w:ascii="Times New Roman"/>
                    <w:sz w:val="18"/>
                  </w:rPr>
                  <w:t>-</w:t>
                </w:r>
              </w:p>
            </w:txbxContent>
          </v:textbox>
        </v:shape>
      </w:pict>
    </w:r>
    <w:r>
      <w:pict>
        <v:shape id="_x0000_s2052" o:spid="_x0000_s2052" o:spt="202" type="#_x0000_t202" style="position:absolute;left:0pt;margin-left:292.4pt;margin-top:781.4pt;height:12pt;width:11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6050011B">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2</w:t>
                </w:r>
                <w:r>
                  <w:fldChar w:fldCharType="end"/>
                </w:r>
                <w:r>
                  <w:rPr>
                    <w:rFonts w:ascii="Times New Roman"/>
                    <w:sz w:val="18"/>
                  </w:rPr>
                  <w:t>-</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B796">
    <w:pPr>
      <w:pStyle w:val="8"/>
      <w:spacing w:line="14" w:lineRule="auto"/>
      <w:rPr>
        <w:sz w:val="20"/>
      </w:rPr>
    </w:pPr>
    <w:r>
      <w:pict>
        <v:shape id="_x0000_s2079" o:spid="_x0000_s2079" o:spt="202" type="#_x0000_t202" style="position:absolute;left:0pt;margin-left:278.9pt;margin-top:781.4pt;height:12pt;width:24.3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14:paraId="1FFE9CD9">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16"/>
                    <w:sz w:val="18"/>
                  </w:rPr>
                  <w:t>5-0</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3887F">
    <w:pPr>
      <w:pStyle w:val="8"/>
      <w:spacing w:line="14" w:lineRule="auto"/>
      <w:rPr>
        <w:sz w:val="20"/>
      </w:rPr>
    </w:pPr>
    <w:r>
      <w:pict>
        <v:shape id="_x0000_s2082" o:spid="_x0000_s2082" o:spt="202" type="#_x0000_t202" style="position:absolute;left:0pt;margin-left:278.9pt;margin-top:781.4pt;height:12pt;width:26.3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14:paraId="5DDE36C7">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7"/>
                    <w:sz w:val="18"/>
                  </w:rPr>
                  <w:t>5-</w:t>
                </w:r>
                <w:r>
                  <w:fldChar w:fldCharType="begin"/>
                </w:r>
                <w:r>
                  <w:rPr>
                    <w:rFonts w:ascii="Times New Roman"/>
                    <w:spacing w:val="-7"/>
                    <w:sz w:val="18"/>
                  </w:rPr>
                  <w:instrText xml:space="preserve"> PAGE </w:instrText>
                </w:r>
                <w:r>
                  <w:fldChar w:fldCharType="separate"/>
                </w:r>
                <w:r>
                  <w:t>1</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B7FBC">
    <w:pPr>
      <w:pStyle w:val="8"/>
      <w:spacing w:line="14" w:lineRule="auto"/>
      <w:rPr>
        <w:sz w:val="20"/>
      </w:rPr>
    </w:pPr>
    <w:r>
      <w:pict>
        <v:shape id="_x0000_s2085" o:spid="_x0000_s2085" o:spt="202" type="#_x0000_t202" style="position:absolute;left:0pt;margin-left:278.9pt;margin-top:781.4pt;height:12pt;width:24.3pt;mso-position-horizontal-relative:page;mso-position-vertical-relative:page;z-index:-251635712;mso-width-relative:page;mso-height-relative:page;" filled="f" stroked="f" coordsize="21600,21600">
          <v:path/>
          <v:fill on="f" focussize="0,0"/>
          <v:stroke on="f" joinstyle="miter"/>
          <v:imagedata o:title=""/>
          <o:lock v:ext="edit"/>
          <v:textbox inset="0mm,0mm,0mm,0mm">
            <w:txbxContent>
              <w:p w14:paraId="6C0D0104">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16"/>
                    <w:sz w:val="18"/>
                  </w:rPr>
                  <w:t>6-0</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B5F2">
    <w:pPr>
      <w:pStyle w:val="8"/>
      <w:spacing w:line="14" w:lineRule="auto"/>
      <w:rPr>
        <w:sz w:val="20"/>
      </w:rPr>
    </w:pPr>
    <w:r>
      <w:pict>
        <v:shape id="_x0000_s2088" o:spid="_x0000_s2088" o:spt="202" type="#_x0000_t202" style="position:absolute;left:0pt;margin-left:278.9pt;margin-top:781.4pt;height:12pt;width:26.3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14:paraId="7638116C">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7"/>
                    <w:sz w:val="18"/>
                  </w:rPr>
                  <w:t>6-</w:t>
                </w:r>
                <w:r>
                  <w:fldChar w:fldCharType="begin"/>
                </w:r>
                <w:r>
                  <w:rPr>
                    <w:rFonts w:ascii="Times New Roman"/>
                    <w:spacing w:val="-7"/>
                    <w:sz w:val="18"/>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4A66">
    <w:pPr>
      <w:pStyle w:val="8"/>
      <w:spacing w:line="14" w:lineRule="auto"/>
      <w:rPr>
        <w:sz w:val="20"/>
      </w:rPr>
    </w:pPr>
    <w:r>
      <w:pict>
        <v:shape id="_x0000_s2055" o:spid="_x0000_s2055" o:spt="202" type="#_x0000_t202" style="position:absolute;left:0pt;margin-left:278.9pt;margin-top:781.4pt;height:12pt;width:24.3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06002ADC">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16"/>
                    <w:sz w:val="18"/>
                  </w:rPr>
                  <w:t>1-0</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A7791">
    <w:pPr>
      <w:pStyle w:val="8"/>
      <w:spacing w:line="14" w:lineRule="auto"/>
      <w:rPr>
        <w:sz w:val="20"/>
      </w:rPr>
    </w:pPr>
    <w:r>
      <w:pict>
        <v:shape id="_x0000_s2058" o:spid="_x0000_s2058" o:spt="202" type="#_x0000_t202" style="position:absolute;left:0pt;margin-left:278.9pt;margin-top:781.4pt;height:12pt;width:26.3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0FAF6A90">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7"/>
                    <w:sz w:val="18"/>
                  </w:rPr>
                  <w:t>1-</w:t>
                </w:r>
                <w:r>
                  <w:fldChar w:fldCharType="begin"/>
                </w:r>
                <w:r>
                  <w:rPr>
                    <w:rFonts w:ascii="Times New Roman"/>
                    <w:spacing w:val="-7"/>
                    <w:sz w:val="18"/>
                  </w:rPr>
                  <w:instrText xml:space="preserve"> PAGE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3080">
    <w:pPr>
      <w:pStyle w:val="8"/>
      <w:spacing w:line="14" w:lineRule="auto"/>
      <w:rPr>
        <w:sz w:val="20"/>
      </w:rPr>
    </w:pPr>
    <w:r>
      <w:pict>
        <v:shape id="_x0000_s2061" o:spid="_x0000_s2061" o:spt="202" type="#_x0000_t202" style="position:absolute;left:0pt;margin-left:278.9pt;margin-top:781.4pt;height:12pt;width:24.3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14:paraId="4331114D">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16"/>
                    <w:sz w:val="18"/>
                  </w:rPr>
                  <w:t>2-0</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0863D">
    <w:pPr>
      <w:pStyle w:val="8"/>
      <w:spacing w:line="14" w:lineRule="auto"/>
      <w:rPr>
        <w:sz w:val="20"/>
      </w:rPr>
    </w:pPr>
    <w:r>
      <w:pict>
        <v:shape id="_x0000_s2064" o:spid="_x0000_s2064" o:spt="202" type="#_x0000_t202" style="position:absolute;left:0pt;margin-left:278.9pt;margin-top:781.4pt;height:12pt;width:26.3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14:paraId="44622946">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7"/>
                    <w:sz w:val="18"/>
                  </w:rPr>
                  <w:t>2-</w:t>
                </w:r>
                <w:r>
                  <w:fldChar w:fldCharType="begin"/>
                </w:r>
                <w:r>
                  <w:rPr>
                    <w:rFonts w:ascii="Times New Roman"/>
                    <w:spacing w:val="-7"/>
                    <w:sz w:val="18"/>
                  </w:rPr>
                  <w:instrText xml:space="preserve"> PAGE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08190">
    <w:pPr>
      <w:pStyle w:val="8"/>
      <w:spacing w:line="14" w:lineRule="auto"/>
      <w:rPr>
        <w:sz w:val="20"/>
      </w:rPr>
    </w:pPr>
    <w:r>
      <w:pict>
        <v:shape id="_x0000_s2067" o:spid="_x0000_s2067" o:spt="202" type="#_x0000_t202" style="position:absolute;left:0pt;margin-left:278.9pt;margin-top:781.4pt;height:12pt;width:24.3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14:paraId="151D3309">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16"/>
                    <w:sz w:val="18"/>
                  </w:rPr>
                  <w:t>3-0</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16F73">
    <w:pPr>
      <w:pStyle w:val="8"/>
      <w:spacing w:line="14" w:lineRule="auto"/>
      <w:rPr>
        <w:sz w:val="20"/>
      </w:rPr>
    </w:pPr>
    <w:r>
      <w:pict>
        <v:shape id="_x0000_s2070" o:spid="_x0000_s2070" o:spt="202" type="#_x0000_t202" style="position:absolute;left:0pt;margin-left:278.9pt;margin-top:781.4pt;height:12pt;width:26.3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14:paraId="3182EE50">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7"/>
                    <w:sz w:val="18"/>
                  </w:rPr>
                  <w:t>3-</w:t>
                </w:r>
                <w:r>
                  <w:fldChar w:fldCharType="begin"/>
                </w:r>
                <w:r>
                  <w:rPr>
                    <w:rFonts w:ascii="Times New Roman"/>
                    <w:spacing w:val="-7"/>
                    <w:sz w:val="18"/>
                  </w:rPr>
                  <w:instrText xml:space="preserve"> PAGE </w:instrText>
                </w:r>
                <w:r>
                  <w:fldChar w:fldCharType="separate"/>
                </w:r>
                <w:r>
                  <w:t>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A888">
    <w:pPr>
      <w:pStyle w:val="8"/>
      <w:spacing w:line="14" w:lineRule="auto"/>
      <w:rPr>
        <w:sz w:val="20"/>
      </w:rPr>
    </w:pPr>
    <w:r>
      <w:pict>
        <v:shape id="_x0000_s2073" o:spid="_x0000_s2073" o:spt="202" type="#_x0000_t202" style="position:absolute;left:0pt;margin-left:278.9pt;margin-top:781.4pt;height:12pt;width:24.3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14:paraId="68D6176C">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16"/>
                    <w:sz w:val="18"/>
                  </w:rPr>
                  <w:t>4-0</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C509">
    <w:pPr>
      <w:pStyle w:val="8"/>
      <w:spacing w:line="14" w:lineRule="auto"/>
      <w:rPr>
        <w:sz w:val="20"/>
      </w:rPr>
    </w:pPr>
    <w:r>
      <w:pict>
        <v:shape id="_x0000_s2076" o:spid="_x0000_s2076" o:spt="202" type="#_x0000_t202" style="position:absolute;left:0pt;margin-left:278.9pt;margin-top:781.4pt;height:12pt;width:26.3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14:paraId="4850C3C9">
                <w:pPr>
                  <w:tabs>
                    <w:tab w:val="left" w:pos="285"/>
                  </w:tabs>
                  <w:spacing w:before="12"/>
                  <w:ind w:left="20" w:right="0" w:firstLine="0"/>
                  <w:jc w:val="left"/>
                  <w:rPr>
                    <w:rFonts w:ascii="Times New Roman"/>
                    <w:sz w:val="18"/>
                  </w:rPr>
                </w:pPr>
                <w:r>
                  <w:rPr>
                    <w:rFonts w:ascii="Times New Roman"/>
                    <w:sz w:val="18"/>
                  </w:rPr>
                  <w:t>-</w:t>
                </w:r>
                <w:r>
                  <w:rPr>
                    <w:rFonts w:ascii="Times New Roman"/>
                    <w:sz w:val="18"/>
                  </w:rPr>
                  <w:tab/>
                </w:r>
                <w:r>
                  <w:rPr>
                    <w:rFonts w:ascii="Times New Roman"/>
                    <w:spacing w:val="-7"/>
                    <w:sz w:val="18"/>
                  </w:rPr>
                  <w:t>4-</w:t>
                </w:r>
                <w:r>
                  <w:fldChar w:fldCharType="begin"/>
                </w:r>
                <w:r>
                  <w:rPr>
                    <w:rFonts w:ascii="Times New Roman"/>
                    <w:spacing w:val="-7"/>
                    <w:sz w:val="18"/>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DDD1">
    <w:pPr>
      <w:pStyle w:val="8"/>
      <w:spacing w:line="14" w:lineRule="auto"/>
      <w:rPr>
        <w:sz w:val="20"/>
      </w:rPr>
    </w:pPr>
    <w:r>
      <w:pict>
        <v:rect id="_x0000_s2049" o:spid="_x0000_s2049" o:spt="1" style="position:absolute;left:0pt;margin-left:60.8pt;margin-top:54.2pt;height:0.45pt;width:473.6pt;mso-position-horizontal-relative:page;mso-position-vertical-relative:page;z-index:-251654144;mso-width-relative:page;mso-height-relative:page;" fillcolor="#000000" filled="t" stroked="f" coordsize="21600,21600">
          <v:path/>
          <v:fill on="t" focussize="0,0"/>
          <v:stroke on="f"/>
          <v:imagedata o:title=""/>
          <o:lock v:ext="edit"/>
        </v:rect>
      </w:pict>
    </w:r>
    <w:r>
      <w:pict>
        <v:shape id="_x0000_s2050" o:spid="_x0000_s2050" o:spt="202" type="#_x0000_t202" style="position:absolute;left:0pt;margin-left:61.3pt;margin-top:42.9pt;height:11pt;width:447.6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2868854E">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2287">
    <w:pPr>
      <w:pStyle w:val="8"/>
      <w:spacing w:line="14" w:lineRule="auto"/>
      <w:rPr>
        <w:sz w:val="20"/>
      </w:rPr>
    </w:pPr>
    <w:r>
      <w:pict>
        <v:rect id="_x0000_s2077" o:spid="_x0000_s2077" o:spt="1" style="position:absolute;left:0pt;margin-left:60.8pt;margin-top:54.2pt;height:0.45pt;width:473.6pt;mso-position-horizontal-relative:page;mso-position-vertical-relative:page;z-index:-251639808;mso-width-relative:page;mso-height-relative:page;" fillcolor="#000000" filled="t" stroked="f" coordsize="21600,21600">
          <v:path/>
          <v:fill on="t" focussize="0,0"/>
          <v:stroke on="f"/>
          <v:imagedata o:title=""/>
          <o:lock v:ext="edit"/>
        </v:rect>
      </w:pict>
    </w:r>
    <w:r>
      <w:pict>
        <v:shape id="_x0000_s2078" o:spid="_x0000_s2078" o:spt="202" type="#_x0000_t202" style="position:absolute;left:0pt;margin-left:61.3pt;margin-top:42.9pt;height:11pt;width:447.6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14:paraId="6F58356A">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ACA50">
    <w:pPr>
      <w:pStyle w:val="8"/>
      <w:spacing w:line="14" w:lineRule="auto"/>
      <w:rPr>
        <w:sz w:val="20"/>
      </w:rPr>
    </w:pPr>
    <w:r>
      <w:pict>
        <v:rect id="_x0000_s2080" o:spid="_x0000_s2080" o:spt="1" style="position:absolute;left:0pt;margin-left:60.8pt;margin-top:54.2pt;height:0.45pt;width:473.6pt;mso-position-horizontal-relative:page;mso-position-vertical-relative:page;z-index:-251638784;mso-width-relative:page;mso-height-relative:page;" fillcolor="#000000" filled="t" stroked="f" coordsize="21600,21600">
          <v:path/>
          <v:fill on="t" focussize="0,0"/>
          <v:stroke on="f"/>
          <v:imagedata o:title=""/>
          <o:lock v:ext="edit"/>
        </v:rect>
      </w:pict>
    </w:r>
    <w:r>
      <w:pict>
        <v:shape id="_x0000_s2081" o:spid="_x0000_s2081" o:spt="202" type="#_x0000_t202" style="position:absolute;left:0pt;margin-left:61.3pt;margin-top:42.9pt;height:11pt;width:447.6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14:paraId="0AEB5D31">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ACBCD">
    <w:pPr>
      <w:pStyle w:val="8"/>
      <w:spacing w:line="14" w:lineRule="auto"/>
      <w:rPr>
        <w:sz w:val="20"/>
      </w:rPr>
    </w:pPr>
    <w:r>
      <w:pict>
        <v:rect id="_x0000_s2083" o:spid="_x0000_s2083" o:spt="1" style="position:absolute;left:0pt;margin-left:60.8pt;margin-top:54.2pt;height:0.45pt;width:473.6pt;mso-position-horizontal-relative:page;mso-position-vertical-relative:page;z-index:-251636736;mso-width-relative:page;mso-height-relative:page;" fillcolor="#000000" filled="t" stroked="f" coordsize="21600,21600">
          <v:path/>
          <v:fill on="t" focussize="0,0"/>
          <v:stroke on="f"/>
          <v:imagedata o:title=""/>
          <o:lock v:ext="edit"/>
        </v:rect>
      </w:pict>
    </w:r>
    <w:r>
      <w:pict>
        <v:shape id="_x0000_s2084" o:spid="_x0000_s2084" o:spt="202" type="#_x0000_t202" style="position:absolute;left:0pt;margin-left:61.3pt;margin-top:42.9pt;height:11pt;width:447.6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14:paraId="4C570D47">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5E5D9">
    <w:pPr>
      <w:pStyle w:val="8"/>
      <w:spacing w:line="14" w:lineRule="auto"/>
      <w:rPr>
        <w:sz w:val="20"/>
      </w:rPr>
    </w:pPr>
    <w:r>
      <w:pict>
        <v:rect id="_x0000_s2086" o:spid="_x0000_s2086" o:spt="1" style="position:absolute;left:0pt;margin-left:60.8pt;margin-top:54.2pt;height:0.45pt;width:473.6pt;mso-position-horizontal-relative:page;mso-position-vertical-relative:page;z-index:-251635712;mso-width-relative:page;mso-height-relative:page;" fillcolor="#000000" filled="t" stroked="f" coordsize="21600,21600">
          <v:path/>
          <v:fill on="t" focussize="0,0"/>
          <v:stroke on="f"/>
          <v:imagedata o:title=""/>
          <o:lock v:ext="edit"/>
        </v:rect>
      </w:pict>
    </w:r>
    <w:r>
      <w:pict>
        <v:shape id="_x0000_s2087" o:spid="_x0000_s2087" o:spt="202" type="#_x0000_t202" style="position:absolute;left:0pt;margin-left:61.3pt;margin-top:42.9pt;height:11pt;width:447.6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14:paraId="2715FA7C">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98D9">
    <w:pPr>
      <w:pStyle w:val="8"/>
      <w:spacing w:line="14" w:lineRule="auto"/>
      <w:rPr>
        <w:sz w:val="20"/>
      </w:rPr>
    </w:pPr>
    <w:r>
      <w:pict>
        <v:rect id="_x0000_s2053" o:spid="_x0000_s2053" o:spt="1" style="position:absolute;left:0pt;margin-left:60.8pt;margin-top:54.2pt;height:0.45pt;width:473.6pt;mso-position-horizontal-relative:page;mso-position-vertical-relative:page;z-index:-251652096;mso-width-relative:page;mso-height-relative:page;" fillcolor="#000000" filled="t" stroked="f" coordsize="21600,21600">
          <v:path/>
          <v:fill on="t" focussize="0,0"/>
          <v:stroke on="f"/>
          <v:imagedata o:title=""/>
          <o:lock v:ext="edit"/>
        </v:rect>
      </w:pict>
    </w:r>
    <w:r>
      <w:pict>
        <v:shape id="_x0000_s2054" o:spid="_x0000_s2054" o:spt="202" type="#_x0000_t202" style="position:absolute;left:0pt;margin-left:61.3pt;margin-top:42.9pt;height:11pt;width:447.6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73AE09AC">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6659E">
    <w:pPr>
      <w:pStyle w:val="8"/>
      <w:spacing w:line="14" w:lineRule="auto"/>
      <w:rPr>
        <w:sz w:val="20"/>
      </w:rPr>
    </w:pPr>
    <w:r>
      <w:pict>
        <v:rect id="_x0000_s2056" o:spid="_x0000_s2056" o:spt="1" style="position:absolute;left:0pt;margin-left:60.8pt;margin-top:54.2pt;height:0.45pt;width:473.6pt;mso-position-horizontal-relative:page;mso-position-vertical-relative:page;z-index:-251651072;mso-width-relative:page;mso-height-relative:page;" fillcolor="#000000" filled="t" stroked="f" coordsize="21600,21600">
          <v:path/>
          <v:fill on="t" focussize="0,0"/>
          <v:stroke on="f"/>
          <v:imagedata o:title=""/>
          <o:lock v:ext="edit"/>
        </v:rect>
      </w:pict>
    </w:r>
    <w:r>
      <w:pict>
        <v:shape id="_x0000_s2057" o:spid="_x0000_s2057" o:spt="202" type="#_x0000_t202" style="position:absolute;left:0pt;margin-left:61.3pt;margin-top:42.9pt;height:11pt;width:447.6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1AB6C1B2">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8F5D9">
    <w:pPr>
      <w:pStyle w:val="8"/>
      <w:spacing w:line="14" w:lineRule="auto"/>
      <w:rPr>
        <w:sz w:val="20"/>
      </w:rPr>
    </w:pPr>
    <w:r>
      <w:pict>
        <v:rect id="_x0000_s2059" o:spid="_x0000_s2059" o:spt="1" style="position:absolute;left:0pt;margin-left:60.8pt;margin-top:54.2pt;height:0.45pt;width:473.6pt;mso-position-horizontal-relative:page;mso-position-vertical-relative:page;z-index:-251649024;mso-width-relative:page;mso-height-relative:page;" fillcolor="#000000" filled="t" stroked="f" coordsize="21600,21600">
          <v:path/>
          <v:fill on="t" focussize="0,0"/>
          <v:stroke on="f"/>
          <v:imagedata o:title=""/>
          <o:lock v:ext="edit"/>
        </v:rect>
      </w:pict>
    </w:r>
    <w:r>
      <w:pict>
        <v:shape id="_x0000_s2060" o:spid="_x0000_s2060" o:spt="202" type="#_x0000_t202" style="position:absolute;left:0pt;margin-left:61.3pt;margin-top:42.9pt;height:11pt;width:447.6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14:paraId="1111B643">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046BD">
    <w:pPr>
      <w:pStyle w:val="8"/>
      <w:spacing w:line="14" w:lineRule="auto"/>
      <w:rPr>
        <w:sz w:val="20"/>
      </w:rPr>
    </w:pPr>
    <w:r>
      <w:pict>
        <v:rect id="_x0000_s2062" o:spid="_x0000_s2062" o:spt="1" style="position:absolute;left:0pt;margin-left:60.8pt;margin-top:54.2pt;height:0.45pt;width:473.6pt;mso-position-horizontal-relative:page;mso-position-vertical-relative:page;z-index:-251648000;mso-width-relative:page;mso-height-relative:page;" fillcolor="#000000" filled="t" stroked="f" coordsize="21600,21600">
          <v:path/>
          <v:fill on="t" focussize="0,0"/>
          <v:stroke on="f"/>
          <v:imagedata o:title=""/>
          <o:lock v:ext="edit"/>
        </v:rect>
      </w:pict>
    </w:r>
    <w:r>
      <w:pict>
        <v:shape id="_x0000_s2063" o:spid="_x0000_s2063" o:spt="202" type="#_x0000_t202" style="position:absolute;left:0pt;margin-left:61.3pt;margin-top:42.9pt;height:11pt;width:447.6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14:paraId="6001387C">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C7BF">
    <w:pPr>
      <w:pStyle w:val="8"/>
      <w:spacing w:line="14" w:lineRule="auto"/>
      <w:rPr>
        <w:sz w:val="20"/>
      </w:rPr>
    </w:pPr>
    <w:r>
      <w:pict>
        <v:rect id="_x0000_s2065" o:spid="_x0000_s2065" o:spt="1" style="position:absolute;left:0pt;margin-left:60.8pt;margin-top:54.2pt;height:0.45pt;width:473.6pt;mso-position-horizontal-relative:page;mso-position-vertical-relative:page;z-index:-251645952;mso-width-relative:page;mso-height-relative:page;" fillcolor="#000000" filled="t" stroked="f" coordsize="21600,21600">
          <v:path/>
          <v:fill on="t" focussize="0,0"/>
          <v:stroke on="f"/>
          <v:imagedata o:title=""/>
          <o:lock v:ext="edit"/>
        </v:rect>
      </w:pict>
    </w:r>
    <w:r>
      <w:pict>
        <v:shape id="_x0000_s2066" o:spid="_x0000_s2066" o:spt="202" type="#_x0000_t202" style="position:absolute;left:0pt;margin-left:61.3pt;margin-top:42.9pt;height:11pt;width:447.6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14:paraId="480148CD">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3D6C">
    <w:pPr>
      <w:pStyle w:val="8"/>
      <w:spacing w:line="14" w:lineRule="auto"/>
      <w:rPr>
        <w:sz w:val="20"/>
      </w:rPr>
    </w:pPr>
    <w:r>
      <w:pict>
        <v:rect id="_x0000_s2068" o:spid="_x0000_s2068" o:spt="1" style="position:absolute;left:0pt;margin-left:60.8pt;margin-top:54.2pt;height:0.45pt;width:473.6pt;mso-position-horizontal-relative:page;mso-position-vertical-relative:page;z-index:-251644928;mso-width-relative:page;mso-height-relative:page;" fillcolor="#000000" filled="t" stroked="f" coordsize="21600,21600">
          <v:path/>
          <v:fill on="t" focussize="0,0"/>
          <v:stroke on="f"/>
          <v:imagedata o:title=""/>
          <o:lock v:ext="edit"/>
        </v:rect>
      </w:pict>
    </w:r>
    <w:r>
      <w:pict>
        <v:shape id="_x0000_s2069" o:spid="_x0000_s2069" o:spt="202" type="#_x0000_t202" style="position:absolute;left:0pt;margin-left:61.3pt;margin-top:42.9pt;height:11pt;width:447.6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14:paraId="7630AFCE">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7BFD0">
    <w:pPr>
      <w:pStyle w:val="8"/>
      <w:spacing w:line="14" w:lineRule="auto"/>
      <w:rPr>
        <w:sz w:val="20"/>
      </w:rPr>
    </w:pPr>
    <w:r>
      <w:pict>
        <v:rect id="_x0000_s2071" o:spid="_x0000_s2071" o:spt="1" style="position:absolute;left:0pt;margin-left:60.8pt;margin-top:54.2pt;height:0.45pt;width:473.6pt;mso-position-horizontal-relative:page;mso-position-vertical-relative:page;z-index:-251642880;mso-width-relative:page;mso-height-relative:page;" fillcolor="#000000" filled="t" stroked="f" coordsize="21600,21600">
          <v:path/>
          <v:fill on="t" focussize="0,0"/>
          <v:stroke on="f"/>
          <v:imagedata o:title=""/>
          <o:lock v:ext="edit"/>
        </v:rect>
      </w:pict>
    </w:r>
    <w:r>
      <w:pict>
        <v:shape id="_x0000_s2072" o:spid="_x0000_s2072" o:spt="202" type="#_x0000_t202" style="position:absolute;left:0pt;margin-left:61.3pt;margin-top:42.9pt;height:11pt;width:447.6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14:paraId="74CC36DB">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03B5">
    <w:pPr>
      <w:pStyle w:val="8"/>
      <w:spacing w:line="14" w:lineRule="auto"/>
      <w:rPr>
        <w:sz w:val="20"/>
      </w:rPr>
    </w:pPr>
    <w:r>
      <w:pict>
        <v:rect id="_x0000_s2074" o:spid="_x0000_s2074" o:spt="1" style="position:absolute;left:0pt;margin-left:60.8pt;margin-top:54.2pt;height:0.45pt;width:473.6pt;mso-position-horizontal-relative:page;mso-position-vertical-relative:page;z-index:-251641856;mso-width-relative:page;mso-height-relative:page;" fillcolor="#000000" filled="t" stroked="f" coordsize="21600,21600">
          <v:path/>
          <v:fill on="t" focussize="0,0"/>
          <v:stroke on="f"/>
          <v:imagedata o:title=""/>
          <o:lock v:ext="edit"/>
        </v:rect>
      </w:pict>
    </w:r>
    <w:r>
      <w:pict>
        <v:shape id="_x0000_s2075" o:spid="_x0000_s2075" o:spt="202" type="#_x0000_t202" style="position:absolute;left:0pt;margin-left:61.3pt;margin-top:42.9pt;height:11pt;width:447.6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14:paraId="30D0E742">
                <w:pPr>
                  <w:spacing w:before="0" w:line="220" w:lineRule="exact"/>
                  <w:ind w:left="20" w:right="0" w:firstLine="0"/>
                  <w:jc w:val="left"/>
                  <w:rPr>
                    <w:sz w:val="18"/>
                  </w:rPr>
                </w:pPr>
                <w:r>
                  <w:rPr>
                    <w:sz w:val="18"/>
                  </w:rPr>
                  <w:t xml:space="preserve">项目名称：国家税务总局深圳市前海深港现代服务业合作区税务局饮用水采购     项目编号：SZZZ2025-QA0257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1049" w:hanging="527"/>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2054" w:hanging="527"/>
      </w:pPr>
      <w:rPr>
        <w:rFonts w:hint="default"/>
        <w:lang w:val="en-US" w:eastAsia="zh-TW" w:bidi="ar-SA"/>
      </w:rPr>
    </w:lvl>
    <w:lvl w:ilvl="2" w:tentative="0">
      <w:start w:val="0"/>
      <w:numFmt w:val="bullet"/>
      <w:lvlText w:val="•"/>
      <w:lvlJc w:val="left"/>
      <w:pPr>
        <w:ind w:left="3069" w:hanging="527"/>
      </w:pPr>
      <w:rPr>
        <w:rFonts w:hint="default"/>
        <w:lang w:val="en-US" w:eastAsia="zh-TW" w:bidi="ar-SA"/>
      </w:rPr>
    </w:lvl>
    <w:lvl w:ilvl="3" w:tentative="0">
      <w:start w:val="0"/>
      <w:numFmt w:val="bullet"/>
      <w:lvlText w:val="•"/>
      <w:lvlJc w:val="left"/>
      <w:pPr>
        <w:ind w:left="4083" w:hanging="527"/>
      </w:pPr>
      <w:rPr>
        <w:rFonts w:hint="default"/>
        <w:lang w:val="en-US" w:eastAsia="zh-TW" w:bidi="ar-SA"/>
      </w:rPr>
    </w:lvl>
    <w:lvl w:ilvl="4" w:tentative="0">
      <w:start w:val="0"/>
      <w:numFmt w:val="bullet"/>
      <w:lvlText w:val="•"/>
      <w:lvlJc w:val="left"/>
      <w:pPr>
        <w:ind w:left="5098" w:hanging="527"/>
      </w:pPr>
      <w:rPr>
        <w:rFonts w:hint="default"/>
        <w:lang w:val="en-US" w:eastAsia="zh-TW" w:bidi="ar-SA"/>
      </w:rPr>
    </w:lvl>
    <w:lvl w:ilvl="5" w:tentative="0">
      <w:start w:val="0"/>
      <w:numFmt w:val="bullet"/>
      <w:lvlText w:val="•"/>
      <w:lvlJc w:val="left"/>
      <w:pPr>
        <w:ind w:left="6113" w:hanging="527"/>
      </w:pPr>
      <w:rPr>
        <w:rFonts w:hint="default"/>
        <w:lang w:val="en-US" w:eastAsia="zh-TW" w:bidi="ar-SA"/>
      </w:rPr>
    </w:lvl>
    <w:lvl w:ilvl="6" w:tentative="0">
      <w:start w:val="0"/>
      <w:numFmt w:val="bullet"/>
      <w:lvlText w:val="•"/>
      <w:lvlJc w:val="left"/>
      <w:pPr>
        <w:ind w:left="7127" w:hanging="527"/>
      </w:pPr>
      <w:rPr>
        <w:rFonts w:hint="default"/>
        <w:lang w:val="en-US" w:eastAsia="zh-TW" w:bidi="ar-SA"/>
      </w:rPr>
    </w:lvl>
    <w:lvl w:ilvl="7" w:tentative="0">
      <w:start w:val="0"/>
      <w:numFmt w:val="bullet"/>
      <w:lvlText w:val="•"/>
      <w:lvlJc w:val="left"/>
      <w:pPr>
        <w:ind w:left="8142" w:hanging="527"/>
      </w:pPr>
      <w:rPr>
        <w:rFonts w:hint="default"/>
        <w:lang w:val="en-US" w:eastAsia="zh-TW" w:bidi="ar-SA"/>
      </w:rPr>
    </w:lvl>
    <w:lvl w:ilvl="8" w:tentative="0">
      <w:start w:val="0"/>
      <w:numFmt w:val="bullet"/>
      <w:lvlText w:val="•"/>
      <w:lvlJc w:val="left"/>
      <w:pPr>
        <w:ind w:left="9157" w:hanging="527"/>
      </w:pPr>
      <w:rPr>
        <w:rFonts w:hint="default"/>
        <w:lang w:val="en-US" w:eastAsia="zh-TW" w:bidi="ar-SA"/>
      </w:rPr>
    </w:lvl>
  </w:abstractNum>
  <w:abstractNum w:abstractNumId="1">
    <w:nsid w:val="9239341B"/>
    <w:multiLevelType w:val="multilevel"/>
    <w:tmpl w:val="9239341B"/>
    <w:lvl w:ilvl="0" w:tentative="0">
      <w:start w:val="13"/>
      <w:numFmt w:val="decimal"/>
      <w:lvlText w:val="%1"/>
      <w:lvlJc w:val="left"/>
      <w:pPr>
        <w:ind w:left="895" w:hanging="369"/>
        <w:jc w:val="left"/>
      </w:pPr>
      <w:rPr>
        <w:rFonts w:hint="default"/>
        <w:lang w:val="en-US" w:eastAsia="zh-TW" w:bidi="ar-SA"/>
      </w:rPr>
    </w:lvl>
    <w:lvl w:ilvl="1" w:tentative="0">
      <w:start w:val="4"/>
      <w:numFmt w:val="decimal"/>
      <w:lvlText w:val="%1.%2"/>
      <w:lvlJc w:val="left"/>
      <w:pPr>
        <w:ind w:left="895" w:hanging="369"/>
        <w:jc w:val="left"/>
      </w:pPr>
      <w:rPr>
        <w:rFonts w:hint="default" w:ascii="Times New Roman" w:hAnsi="Times New Roman" w:eastAsia="Times New Roman" w:cs="Times New Roman"/>
        <w:spacing w:val="-1"/>
        <w:w w:val="100"/>
        <w:sz w:val="19"/>
        <w:szCs w:val="19"/>
        <w:lang w:val="en-US" w:eastAsia="zh-TW" w:bidi="ar-SA"/>
      </w:rPr>
    </w:lvl>
    <w:lvl w:ilvl="2" w:tentative="0">
      <w:start w:val="0"/>
      <w:numFmt w:val="bullet"/>
      <w:lvlText w:val="•"/>
      <w:lvlJc w:val="left"/>
      <w:pPr>
        <w:ind w:left="2957" w:hanging="369"/>
      </w:pPr>
      <w:rPr>
        <w:rFonts w:hint="default"/>
        <w:lang w:val="en-US" w:eastAsia="zh-TW" w:bidi="ar-SA"/>
      </w:rPr>
    </w:lvl>
    <w:lvl w:ilvl="3" w:tentative="0">
      <w:start w:val="0"/>
      <w:numFmt w:val="bullet"/>
      <w:lvlText w:val="•"/>
      <w:lvlJc w:val="left"/>
      <w:pPr>
        <w:ind w:left="3985" w:hanging="369"/>
      </w:pPr>
      <w:rPr>
        <w:rFonts w:hint="default"/>
        <w:lang w:val="en-US" w:eastAsia="zh-TW" w:bidi="ar-SA"/>
      </w:rPr>
    </w:lvl>
    <w:lvl w:ilvl="4" w:tentative="0">
      <w:start w:val="0"/>
      <w:numFmt w:val="bullet"/>
      <w:lvlText w:val="•"/>
      <w:lvlJc w:val="left"/>
      <w:pPr>
        <w:ind w:left="5014" w:hanging="369"/>
      </w:pPr>
      <w:rPr>
        <w:rFonts w:hint="default"/>
        <w:lang w:val="en-US" w:eastAsia="zh-TW" w:bidi="ar-SA"/>
      </w:rPr>
    </w:lvl>
    <w:lvl w:ilvl="5" w:tentative="0">
      <w:start w:val="0"/>
      <w:numFmt w:val="bullet"/>
      <w:lvlText w:val="•"/>
      <w:lvlJc w:val="left"/>
      <w:pPr>
        <w:ind w:left="6043" w:hanging="369"/>
      </w:pPr>
      <w:rPr>
        <w:rFonts w:hint="default"/>
        <w:lang w:val="en-US" w:eastAsia="zh-TW" w:bidi="ar-SA"/>
      </w:rPr>
    </w:lvl>
    <w:lvl w:ilvl="6" w:tentative="0">
      <w:start w:val="0"/>
      <w:numFmt w:val="bullet"/>
      <w:lvlText w:val="•"/>
      <w:lvlJc w:val="left"/>
      <w:pPr>
        <w:ind w:left="7071" w:hanging="369"/>
      </w:pPr>
      <w:rPr>
        <w:rFonts w:hint="default"/>
        <w:lang w:val="en-US" w:eastAsia="zh-TW" w:bidi="ar-SA"/>
      </w:rPr>
    </w:lvl>
    <w:lvl w:ilvl="7" w:tentative="0">
      <w:start w:val="0"/>
      <w:numFmt w:val="bullet"/>
      <w:lvlText w:val="•"/>
      <w:lvlJc w:val="left"/>
      <w:pPr>
        <w:ind w:left="8100" w:hanging="369"/>
      </w:pPr>
      <w:rPr>
        <w:rFonts w:hint="default"/>
        <w:lang w:val="en-US" w:eastAsia="zh-TW" w:bidi="ar-SA"/>
      </w:rPr>
    </w:lvl>
    <w:lvl w:ilvl="8" w:tentative="0">
      <w:start w:val="0"/>
      <w:numFmt w:val="bullet"/>
      <w:lvlText w:val="•"/>
      <w:lvlJc w:val="left"/>
      <w:pPr>
        <w:ind w:left="9129" w:hanging="369"/>
      </w:pPr>
      <w:rPr>
        <w:rFonts w:hint="default"/>
        <w:lang w:val="en-US" w:eastAsia="zh-TW" w:bidi="ar-SA"/>
      </w:rPr>
    </w:lvl>
  </w:abstractNum>
  <w:abstractNum w:abstractNumId="2">
    <w:nsid w:val="9288B902"/>
    <w:multiLevelType w:val="multilevel"/>
    <w:tmpl w:val="9288B902"/>
    <w:lvl w:ilvl="0" w:tentative="0">
      <w:start w:val="1"/>
      <w:numFmt w:val="decimal"/>
      <w:lvlText w:val="%1."/>
      <w:lvlJc w:val="left"/>
      <w:pPr>
        <w:ind w:left="526" w:hanging="211"/>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1586" w:hanging="211"/>
      </w:pPr>
      <w:rPr>
        <w:rFonts w:hint="default"/>
        <w:lang w:val="en-US" w:eastAsia="zh-TW" w:bidi="ar-SA"/>
      </w:rPr>
    </w:lvl>
    <w:lvl w:ilvl="2" w:tentative="0">
      <w:start w:val="0"/>
      <w:numFmt w:val="bullet"/>
      <w:lvlText w:val="•"/>
      <w:lvlJc w:val="left"/>
      <w:pPr>
        <w:ind w:left="2653" w:hanging="211"/>
      </w:pPr>
      <w:rPr>
        <w:rFonts w:hint="default"/>
        <w:lang w:val="en-US" w:eastAsia="zh-TW" w:bidi="ar-SA"/>
      </w:rPr>
    </w:lvl>
    <w:lvl w:ilvl="3" w:tentative="0">
      <w:start w:val="0"/>
      <w:numFmt w:val="bullet"/>
      <w:lvlText w:val="•"/>
      <w:lvlJc w:val="left"/>
      <w:pPr>
        <w:ind w:left="3719" w:hanging="211"/>
      </w:pPr>
      <w:rPr>
        <w:rFonts w:hint="default"/>
        <w:lang w:val="en-US" w:eastAsia="zh-TW" w:bidi="ar-SA"/>
      </w:rPr>
    </w:lvl>
    <w:lvl w:ilvl="4" w:tentative="0">
      <w:start w:val="0"/>
      <w:numFmt w:val="bullet"/>
      <w:lvlText w:val="•"/>
      <w:lvlJc w:val="left"/>
      <w:pPr>
        <w:ind w:left="4786" w:hanging="211"/>
      </w:pPr>
      <w:rPr>
        <w:rFonts w:hint="default"/>
        <w:lang w:val="en-US" w:eastAsia="zh-TW" w:bidi="ar-SA"/>
      </w:rPr>
    </w:lvl>
    <w:lvl w:ilvl="5" w:tentative="0">
      <w:start w:val="0"/>
      <w:numFmt w:val="bullet"/>
      <w:lvlText w:val="•"/>
      <w:lvlJc w:val="left"/>
      <w:pPr>
        <w:ind w:left="5853" w:hanging="211"/>
      </w:pPr>
      <w:rPr>
        <w:rFonts w:hint="default"/>
        <w:lang w:val="en-US" w:eastAsia="zh-TW" w:bidi="ar-SA"/>
      </w:rPr>
    </w:lvl>
    <w:lvl w:ilvl="6" w:tentative="0">
      <w:start w:val="0"/>
      <w:numFmt w:val="bullet"/>
      <w:lvlText w:val="•"/>
      <w:lvlJc w:val="left"/>
      <w:pPr>
        <w:ind w:left="6919" w:hanging="211"/>
      </w:pPr>
      <w:rPr>
        <w:rFonts w:hint="default"/>
        <w:lang w:val="en-US" w:eastAsia="zh-TW" w:bidi="ar-SA"/>
      </w:rPr>
    </w:lvl>
    <w:lvl w:ilvl="7" w:tentative="0">
      <w:start w:val="0"/>
      <w:numFmt w:val="bullet"/>
      <w:lvlText w:val="•"/>
      <w:lvlJc w:val="left"/>
      <w:pPr>
        <w:ind w:left="7986" w:hanging="211"/>
      </w:pPr>
      <w:rPr>
        <w:rFonts w:hint="default"/>
        <w:lang w:val="en-US" w:eastAsia="zh-TW" w:bidi="ar-SA"/>
      </w:rPr>
    </w:lvl>
    <w:lvl w:ilvl="8" w:tentative="0">
      <w:start w:val="0"/>
      <w:numFmt w:val="bullet"/>
      <w:lvlText w:val="•"/>
      <w:lvlJc w:val="left"/>
      <w:pPr>
        <w:ind w:left="9053" w:hanging="211"/>
      </w:pPr>
      <w:rPr>
        <w:rFonts w:hint="default"/>
        <w:lang w:val="en-US" w:eastAsia="zh-TW" w:bidi="ar-SA"/>
      </w:rPr>
    </w:lvl>
  </w:abstractNum>
  <w:abstractNum w:abstractNumId="3">
    <w:nsid w:val="9C8AC8EF"/>
    <w:multiLevelType w:val="multilevel"/>
    <w:tmpl w:val="9C8AC8EF"/>
    <w:lvl w:ilvl="0" w:tentative="0">
      <w:start w:val="1"/>
      <w:numFmt w:val="decimal"/>
      <w:lvlText w:val="%1."/>
      <w:lvlJc w:val="left"/>
      <w:pPr>
        <w:ind w:left="526" w:hanging="212"/>
        <w:jc w:val="left"/>
      </w:pPr>
      <w:rPr>
        <w:rFonts w:hint="default" w:ascii="宋体" w:hAnsi="宋体" w:eastAsia="宋体" w:cs="宋体"/>
        <w:spacing w:val="-13"/>
        <w:w w:val="100"/>
        <w:sz w:val="19"/>
        <w:szCs w:val="19"/>
        <w:lang w:val="en-US" w:eastAsia="zh-TW" w:bidi="ar-SA"/>
      </w:rPr>
    </w:lvl>
    <w:lvl w:ilvl="1" w:tentative="0">
      <w:start w:val="0"/>
      <w:numFmt w:val="bullet"/>
      <w:lvlText w:val="•"/>
      <w:lvlJc w:val="left"/>
      <w:pPr>
        <w:ind w:left="1586" w:hanging="212"/>
      </w:pPr>
      <w:rPr>
        <w:rFonts w:hint="default"/>
        <w:lang w:val="en-US" w:eastAsia="zh-TW" w:bidi="ar-SA"/>
      </w:rPr>
    </w:lvl>
    <w:lvl w:ilvl="2" w:tentative="0">
      <w:start w:val="0"/>
      <w:numFmt w:val="bullet"/>
      <w:lvlText w:val="•"/>
      <w:lvlJc w:val="left"/>
      <w:pPr>
        <w:ind w:left="2653" w:hanging="212"/>
      </w:pPr>
      <w:rPr>
        <w:rFonts w:hint="default"/>
        <w:lang w:val="en-US" w:eastAsia="zh-TW" w:bidi="ar-SA"/>
      </w:rPr>
    </w:lvl>
    <w:lvl w:ilvl="3" w:tentative="0">
      <w:start w:val="0"/>
      <w:numFmt w:val="bullet"/>
      <w:lvlText w:val="•"/>
      <w:lvlJc w:val="left"/>
      <w:pPr>
        <w:ind w:left="3719" w:hanging="212"/>
      </w:pPr>
      <w:rPr>
        <w:rFonts w:hint="default"/>
        <w:lang w:val="en-US" w:eastAsia="zh-TW" w:bidi="ar-SA"/>
      </w:rPr>
    </w:lvl>
    <w:lvl w:ilvl="4" w:tentative="0">
      <w:start w:val="0"/>
      <w:numFmt w:val="bullet"/>
      <w:lvlText w:val="•"/>
      <w:lvlJc w:val="left"/>
      <w:pPr>
        <w:ind w:left="4786" w:hanging="212"/>
      </w:pPr>
      <w:rPr>
        <w:rFonts w:hint="default"/>
        <w:lang w:val="en-US" w:eastAsia="zh-TW" w:bidi="ar-SA"/>
      </w:rPr>
    </w:lvl>
    <w:lvl w:ilvl="5" w:tentative="0">
      <w:start w:val="0"/>
      <w:numFmt w:val="bullet"/>
      <w:lvlText w:val="•"/>
      <w:lvlJc w:val="left"/>
      <w:pPr>
        <w:ind w:left="5853" w:hanging="212"/>
      </w:pPr>
      <w:rPr>
        <w:rFonts w:hint="default"/>
        <w:lang w:val="en-US" w:eastAsia="zh-TW" w:bidi="ar-SA"/>
      </w:rPr>
    </w:lvl>
    <w:lvl w:ilvl="6" w:tentative="0">
      <w:start w:val="0"/>
      <w:numFmt w:val="bullet"/>
      <w:lvlText w:val="•"/>
      <w:lvlJc w:val="left"/>
      <w:pPr>
        <w:ind w:left="6919" w:hanging="212"/>
      </w:pPr>
      <w:rPr>
        <w:rFonts w:hint="default"/>
        <w:lang w:val="en-US" w:eastAsia="zh-TW" w:bidi="ar-SA"/>
      </w:rPr>
    </w:lvl>
    <w:lvl w:ilvl="7" w:tentative="0">
      <w:start w:val="0"/>
      <w:numFmt w:val="bullet"/>
      <w:lvlText w:val="•"/>
      <w:lvlJc w:val="left"/>
      <w:pPr>
        <w:ind w:left="7986" w:hanging="212"/>
      </w:pPr>
      <w:rPr>
        <w:rFonts w:hint="default"/>
        <w:lang w:val="en-US" w:eastAsia="zh-TW" w:bidi="ar-SA"/>
      </w:rPr>
    </w:lvl>
    <w:lvl w:ilvl="8" w:tentative="0">
      <w:start w:val="0"/>
      <w:numFmt w:val="bullet"/>
      <w:lvlText w:val="•"/>
      <w:lvlJc w:val="left"/>
      <w:pPr>
        <w:ind w:left="9053" w:hanging="212"/>
      </w:pPr>
      <w:rPr>
        <w:rFonts w:hint="default"/>
        <w:lang w:val="en-US" w:eastAsia="zh-TW" w:bidi="ar-SA"/>
      </w:rPr>
    </w:lvl>
  </w:abstractNum>
  <w:abstractNum w:abstractNumId="4">
    <w:nsid w:val="B0F1ACD9"/>
    <w:multiLevelType w:val="multilevel"/>
    <w:tmpl w:val="B0F1ACD9"/>
    <w:lvl w:ilvl="0" w:tentative="0">
      <w:start w:val="1"/>
      <w:numFmt w:val="decimal"/>
      <w:lvlText w:val="（%1）"/>
      <w:lvlJc w:val="left"/>
      <w:pPr>
        <w:ind w:left="1473" w:hanging="527"/>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2450" w:hanging="527"/>
      </w:pPr>
      <w:rPr>
        <w:rFonts w:hint="default"/>
        <w:lang w:val="en-US" w:eastAsia="zh-TW" w:bidi="ar-SA"/>
      </w:rPr>
    </w:lvl>
    <w:lvl w:ilvl="2" w:tentative="0">
      <w:start w:val="0"/>
      <w:numFmt w:val="bullet"/>
      <w:lvlText w:val="•"/>
      <w:lvlJc w:val="left"/>
      <w:pPr>
        <w:ind w:left="3421" w:hanging="527"/>
      </w:pPr>
      <w:rPr>
        <w:rFonts w:hint="default"/>
        <w:lang w:val="en-US" w:eastAsia="zh-TW" w:bidi="ar-SA"/>
      </w:rPr>
    </w:lvl>
    <w:lvl w:ilvl="3" w:tentative="0">
      <w:start w:val="0"/>
      <w:numFmt w:val="bullet"/>
      <w:lvlText w:val="•"/>
      <w:lvlJc w:val="left"/>
      <w:pPr>
        <w:ind w:left="4391" w:hanging="527"/>
      </w:pPr>
      <w:rPr>
        <w:rFonts w:hint="default"/>
        <w:lang w:val="en-US" w:eastAsia="zh-TW" w:bidi="ar-SA"/>
      </w:rPr>
    </w:lvl>
    <w:lvl w:ilvl="4" w:tentative="0">
      <w:start w:val="0"/>
      <w:numFmt w:val="bullet"/>
      <w:lvlText w:val="•"/>
      <w:lvlJc w:val="left"/>
      <w:pPr>
        <w:ind w:left="5362" w:hanging="527"/>
      </w:pPr>
      <w:rPr>
        <w:rFonts w:hint="default"/>
        <w:lang w:val="en-US" w:eastAsia="zh-TW" w:bidi="ar-SA"/>
      </w:rPr>
    </w:lvl>
    <w:lvl w:ilvl="5" w:tentative="0">
      <w:start w:val="0"/>
      <w:numFmt w:val="bullet"/>
      <w:lvlText w:val="•"/>
      <w:lvlJc w:val="left"/>
      <w:pPr>
        <w:ind w:left="6333" w:hanging="527"/>
      </w:pPr>
      <w:rPr>
        <w:rFonts w:hint="default"/>
        <w:lang w:val="en-US" w:eastAsia="zh-TW" w:bidi="ar-SA"/>
      </w:rPr>
    </w:lvl>
    <w:lvl w:ilvl="6" w:tentative="0">
      <w:start w:val="0"/>
      <w:numFmt w:val="bullet"/>
      <w:lvlText w:val="•"/>
      <w:lvlJc w:val="left"/>
      <w:pPr>
        <w:ind w:left="7303" w:hanging="527"/>
      </w:pPr>
      <w:rPr>
        <w:rFonts w:hint="default"/>
        <w:lang w:val="en-US" w:eastAsia="zh-TW" w:bidi="ar-SA"/>
      </w:rPr>
    </w:lvl>
    <w:lvl w:ilvl="7" w:tentative="0">
      <w:start w:val="0"/>
      <w:numFmt w:val="bullet"/>
      <w:lvlText w:val="•"/>
      <w:lvlJc w:val="left"/>
      <w:pPr>
        <w:ind w:left="8274" w:hanging="527"/>
      </w:pPr>
      <w:rPr>
        <w:rFonts w:hint="default"/>
        <w:lang w:val="en-US" w:eastAsia="zh-TW" w:bidi="ar-SA"/>
      </w:rPr>
    </w:lvl>
    <w:lvl w:ilvl="8" w:tentative="0">
      <w:start w:val="0"/>
      <w:numFmt w:val="bullet"/>
      <w:lvlText w:val="•"/>
      <w:lvlJc w:val="left"/>
      <w:pPr>
        <w:ind w:left="9245" w:hanging="527"/>
      </w:pPr>
      <w:rPr>
        <w:rFonts w:hint="default"/>
        <w:lang w:val="en-US" w:eastAsia="zh-TW" w:bidi="ar-SA"/>
      </w:rPr>
    </w:lvl>
  </w:abstractNum>
  <w:abstractNum w:abstractNumId="5">
    <w:nsid w:val="B5E306ED"/>
    <w:multiLevelType w:val="multilevel"/>
    <w:tmpl w:val="B5E306ED"/>
    <w:lvl w:ilvl="0" w:tentative="0">
      <w:start w:val="1"/>
      <w:numFmt w:val="decimal"/>
      <w:lvlText w:val="%1."/>
      <w:lvlJc w:val="left"/>
      <w:pPr>
        <w:ind w:left="949" w:hanging="423"/>
        <w:jc w:val="left"/>
      </w:pPr>
      <w:rPr>
        <w:rFonts w:hint="default"/>
        <w:b/>
        <w:bCs/>
        <w:w w:val="99"/>
        <w:lang w:val="en-US" w:eastAsia="zh-TW" w:bidi="ar-SA"/>
      </w:rPr>
    </w:lvl>
    <w:lvl w:ilvl="1" w:tentative="0">
      <w:start w:val="1"/>
      <w:numFmt w:val="decimal"/>
      <w:lvlText w:val="%1.%2"/>
      <w:lvlJc w:val="left"/>
      <w:pPr>
        <w:ind w:left="526" w:hanging="265"/>
        <w:jc w:val="left"/>
      </w:pPr>
      <w:rPr>
        <w:rFonts w:hint="default" w:ascii="Times New Roman" w:hAnsi="Times New Roman" w:eastAsia="Times New Roman" w:cs="Times New Roman"/>
        <w:w w:val="100"/>
        <w:sz w:val="19"/>
        <w:szCs w:val="19"/>
        <w:lang w:val="en-US" w:eastAsia="zh-TW" w:bidi="ar-SA"/>
      </w:rPr>
    </w:lvl>
    <w:lvl w:ilvl="2" w:tentative="0">
      <w:start w:val="1"/>
      <w:numFmt w:val="decimal"/>
      <w:lvlText w:val="%1.%2.%3"/>
      <w:lvlJc w:val="left"/>
      <w:pPr>
        <w:ind w:left="1367" w:hanging="841"/>
        <w:jc w:val="left"/>
      </w:pPr>
      <w:rPr>
        <w:rFonts w:hint="default" w:ascii="Times New Roman" w:hAnsi="Times New Roman" w:eastAsia="Times New Roman" w:cs="Times New Roman"/>
        <w:w w:val="100"/>
        <w:sz w:val="21"/>
        <w:szCs w:val="21"/>
        <w:lang w:val="en-US" w:eastAsia="zh-TW" w:bidi="ar-SA"/>
      </w:rPr>
    </w:lvl>
    <w:lvl w:ilvl="3" w:tentative="0">
      <w:start w:val="0"/>
      <w:numFmt w:val="bullet"/>
      <w:lvlText w:val="•"/>
      <w:lvlJc w:val="left"/>
      <w:pPr>
        <w:ind w:left="940" w:hanging="841"/>
      </w:pPr>
      <w:rPr>
        <w:rFonts w:hint="default"/>
        <w:lang w:val="en-US" w:eastAsia="zh-TW" w:bidi="ar-SA"/>
      </w:rPr>
    </w:lvl>
    <w:lvl w:ilvl="4" w:tentative="0">
      <w:start w:val="0"/>
      <w:numFmt w:val="bullet"/>
      <w:lvlText w:val="•"/>
      <w:lvlJc w:val="left"/>
      <w:pPr>
        <w:ind w:left="1100" w:hanging="841"/>
      </w:pPr>
      <w:rPr>
        <w:rFonts w:hint="default"/>
        <w:lang w:val="en-US" w:eastAsia="zh-TW" w:bidi="ar-SA"/>
      </w:rPr>
    </w:lvl>
    <w:lvl w:ilvl="5" w:tentative="0">
      <w:start w:val="0"/>
      <w:numFmt w:val="bullet"/>
      <w:lvlText w:val="•"/>
      <w:lvlJc w:val="left"/>
      <w:pPr>
        <w:ind w:left="1160" w:hanging="841"/>
      </w:pPr>
      <w:rPr>
        <w:rFonts w:hint="default"/>
        <w:lang w:val="en-US" w:eastAsia="zh-TW" w:bidi="ar-SA"/>
      </w:rPr>
    </w:lvl>
    <w:lvl w:ilvl="6" w:tentative="0">
      <w:start w:val="0"/>
      <w:numFmt w:val="bullet"/>
      <w:lvlText w:val="•"/>
      <w:lvlJc w:val="left"/>
      <w:pPr>
        <w:ind w:left="1360" w:hanging="841"/>
      </w:pPr>
      <w:rPr>
        <w:rFonts w:hint="default"/>
        <w:lang w:val="en-US" w:eastAsia="zh-TW" w:bidi="ar-SA"/>
      </w:rPr>
    </w:lvl>
    <w:lvl w:ilvl="7" w:tentative="0">
      <w:start w:val="0"/>
      <w:numFmt w:val="bullet"/>
      <w:lvlText w:val="•"/>
      <w:lvlJc w:val="left"/>
      <w:pPr>
        <w:ind w:left="3816" w:hanging="841"/>
      </w:pPr>
      <w:rPr>
        <w:rFonts w:hint="default"/>
        <w:lang w:val="en-US" w:eastAsia="zh-TW" w:bidi="ar-SA"/>
      </w:rPr>
    </w:lvl>
    <w:lvl w:ilvl="8" w:tentative="0">
      <w:start w:val="0"/>
      <w:numFmt w:val="bullet"/>
      <w:lvlText w:val="•"/>
      <w:lvlJc w:val="left"/>
      <w:pPr>
        <w:ind w:left="6273" w:hanging="841"/>
      </w:pPr>
      <w:rPr>
        <w:rFonts w:hint="default"/>
        <w:lang w:val="en-US" w:eastAsia="zh-TW" w:bidi="ar-SA"/>
      </w:rPr>
    </w:lvl>
  </w:abstractNum>
  <w:abstractNum w:abstractNumId="6">
    <w:nsid w:val="BE923771"/>
    <w:multiLevelType w:val="multilevel"/>
    <w:tmpl w:val="BE923771"/>
    <w:lvl w:ilvl="0" w:tentative="0">
      <w:start w:val="1"/>
      <w:numFmt w:val="decimal"/>
      <w:lvlText w:val="（%1）"/>
      <w:lvlJc w:val="left"/>
      <w:pPr>
        <w:ind w:left="1053" w:hanging="527"/>
        <w:jc w:val="left"/>
      </w:pPr>
      <w:rPr>
        <w:rFonts w:hint="default" w:ascii="宋体" w:hAnsi="宋体" w:eastAsia="宋体" w:cs="宋体"/>
        <w:w w:val="100"/>
        <w:sz w:val="19"/>
        <w:szCs w:val="19"/>
        <w:lang w:val="en-US" w:eastAsia="zh-TW" w:bidi="ar-SA"/>
      </w:rPr>
    </w:lvl>
    <w:lvl w:ilvl="1" w:tentative="0">
      <w:start w:val="4"/>
      <w:numFmt w:val="decimal"/>
      <w:lvlText w:val="(%2)"/>
      <w:lvlJc w:val="left"/>
      <w:pPr>
        <w:ind w:left="1193" w:hanging="246"/>
        <w:jc w:val="left"/>
      </w:pPr>
      <w:rPr>
        <w:rFonts w:hint="default" w:ascii="Times New Roman" w:hAnsi="Times New Roman" w:eastAsia="Times New Roman" w:cs="Times New Roman"/>
        <w:spacing w:val="-1"/>
        <w:w w:val="100"/>
        <w:sz w:val="19"/>
        <w:szCs w:val="19"/>
        <w:lang w:val="en-US" w:eastAsia="zh-TW" w:bidi="ar-SA"/>
      </w:rPr>
    </w:lvl>
    <w:lvl w:ilvl="2" w:tentative="0">
      <w:start w:val="1"/>
      <w:numFmt w:val="decimal"/>
      <w:lvlText w:val="(%3)"/>
      <w:lvlJc w:val="left"/>
      <w:pPr>
        <w:ind w:left="526" w:hanging="316"/>
        <w:jc w:val="left"/>
      </w:pPr>
      <w:rPr>
        <w:rFonts w:hint="default" w:ascii="宋体" w:hAnsi="宋体" w:eastAsia="宋体" w:cs="宋体"/>
        <w:spacing w:val="-1"/>
        <w:w w:val="100"/>
        <w:sz w:val="19"/>
        <w:szCs w:val="19"/>
        <w:lang w:val="en-US" w:eastAsia="zh-TW" w:bidi="ar-SA"/>
      </w:rPr>
    </w:lvl>
    <w:lvl w:ilvl="3" w:tentative="0">
      <w:start w:val="0"/>
      <w:numFmt w:val="bullet"/>
      <w:lvlText w:val="•"/>
      <w:lvlJc w:val="left"/>
      <w:pPr>
        <w:ind w:left="2448" w:hanging="316"/>
      </w:pPr>
      <w:rPr>
        <w:rFonts w:hint="default"/>
        <w:lang w:val="en-US" w:eastAsia="zh-TW" w:bidi="ar-SA"/>
      </w:rPr>
    </w:lvl>
    <w:lvl w:ilvl="4" w:tentative="0">
      <w:start w:val="0"/>
      <w:numFmt w:val="bullet"/>
      <w:lvlText w:val="•"/>
      <w:lvlJc w:val="left"/>
      <w:pPr>
        <w:ind w:left="3696" w:hanging="316"/>
      </w:pPr>
      <w:rPr>
        <w:rFonts w:hint="default"/>
        <w:lang w:val="en-US" w:eastAsia="zh-TW" w:bidi="ar-SA"/>
      </w:rPr>
    </w:lvl>
    <w:lvl w:ilvl="5" w:tentative="0">
      <w:start w:val="0"/>
      <w:numFmt w:val="bullet"/>
      <w:lvlText w:val="•"/>
      <w:lvlJc w:val="left"/>
      <w:pPr>
        <w:ind w:left="4944" w:hanging="316"/>
      </w:pPr>
      <w:rPr>
        <w:rFonts w:hint="default"/>
        <w:lang w:val="en-US" w:eastAsia="zh-TW" w:bidi="ar-SA"/>
      </w:rPr>
    </w:lvl>
    <w:lvl w:ilvl="6" w:tentative="0">
      <w:start w:val="0"/>
      <w:numFmt w:val="bullet"/>
      <w:lvlText w:val="•"/>
      <w:lvlJc w:val="left"/>
      <w:pPr>
        <w:ind w:left="6193" w:hanging="316"/>
      </w:pPr>
      <w:rPr>
        <w:rFonts w:hint="default"/>
        <w:lang w:val="en-US" w:eastAsia="zh-TW" w:bidi="ar-SA"/>
      </w:rPr>
    </w:lvl>
    <w:lvl w:ilvl="7" w:tentative="0">
      <w:start w:val="0"/>
      <w:numFmt w:val="bullet"/>
      <w:lvlText w:val="•"/>
      <w:lvlJc w:val="left"/>
      <w:pPr>
        <w:ind w:left="7441" w:hanging="316"/>
      </w:pPr>
      <w:rPr>
        <w:rFonts w:hint="default"/>
        <w:lang w:val="en-US" w:eastAsia="zh-TW" w:bidi="ar-SA"/>
      </w:rPr>
    </w:lvl>
    <w:lvl w:ilvl="8" w:tentative="0">
      <w:start w:val="0"/>
      <w:numFmt w:val="bullet"/>
      <w:lvlText w:val="•"/>
      <w:lvlJc w:val="left"/>
      <w:pPr>
        <w:ind w:left="8689" w:hanging="316"/>
      </w:pPr>
      <w:rPr>
        <w:rFonts w:hint="default"/>
        <w:lang w:val="en-US" w:eastAsia="zh-TW" w:bidi="ar-SA"/>
      </w:rPr>
    </w:lvl>
  </w:abstractNum>
  <w:abstractNum w:abstractNumId="7">
    <w:nsid w:val="BF205925"/>
    <w:multiLevelType w:val="multilevel"/>
    <w:tmpl w:val="BF205925"/>
    <w:lvl w:ilvl="0" w:tentative="0">
      <w:start w:val="1"/>
      <w:numFmt w:val="decimal"/>
      <w:lvlText w:val="%1."/>
      <w:lvlJc w:val="left"/>
      <w:pPr>
        <w:ind w:left="107" w:hanging="212"/>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740" w:hanging="212"/>
      </w:pPr>
      <w:rPr>
        <w:rFonts w:hint="default"/>
        <w:lang w:val="en-US" w:eastAsia="zh-TW" w:bidi="ar-SA"/>
      </w:rPr>
    </w:lvl>
    <w:lvl w:ilvl="2" w:tentative="0">
      <w:start w:val="0"/>
      <w:numFmt w:val="bullet"/>
      <w:lvlText w:val="•"/>
      <w:lvlJc w:val="left"/>
      <w:pPr>
        <w:ind w:left="1380" w:hanging="212"/>
      </w:pPr>
      <w:rPr>
        <w:rFonts w:hint="default"/>
        <w:lang w:val="en-US" w:eastAsia="zh-TW" w:bidi="ar-SA"/>
      </w:rPr>
    </w:lvl>
    <w:lvl w:ilvl="3" w:tentative="0">
      <w:start w:val="0"/>
      <w:numFmt w:val="bullet"/>
      <w:lvlText w:val="•"/>
      <w:lvlJc w:val="left"/>
      <w:pPr>
        <w:ind w:left="2020" w:hanging="212"/>
      </w:pPr>
      <w:rPr>
        <w:rFonts w:hint="default"/>
        <w:lang w:val="en-US" w:eastAsia="zh-TW" w:bidi="ar-SA"/>
      </w:rPr>
    </w:lvl>
    <w:lvl w:ilvl="4" w:tentative="0">
      <w:start w:val="0"/>
      <w:numFmt w:val="bullet"/>
      <w:lvlText w:val="•"/>
      <w:lvlJc w:val="left"/>
      <w:pPr>
        <w:ind w:left="2660" w:hanging="212"/>
      </w:pPr>
      <w:rPr>
        <w:rFonts w:hint="default"/>
        <w:lang w:val="en-US" w:eastAsia="zh-TW" w:bidi="ar-SA"/>
      </w:rPr>
    </w:lvl>
    <w:lvl w:ilvl="5" w:tentative="0">
      <w:start w:val="0"/>
      <w:numFmt w:val="bullet"/>
      <w:lvlText w:val="•"/>
      <w:lvlJc w:val="left"/>
      <w:pPr>
        <w:ind w:left="3301" w:hanging="212"/>
      </w:pPr>
      <w:rPr>
        <w:rFonts w:hint="default"/>
        <w:lang w:val="en-US" w:eastAsia="zh-TW" w:bidi="ar-SA"/>
      </w:rPr>
    </w:lvl>
    <w:lvl w:ilvl="6" w:tentative="0">
      <w:start w:val="0"/>
      <w:numFmt w:val="bullet"/>
      <w:lvlText w:val="•"/>
      <w:lvlJc w:val="left"/>
      <w:pPr>
        <w:ind w:left="3941" w:hanging="212"/>
      </w:pPr>
      <w:rPr>
        <w:rFonts w:hint="default"/>
        <w:lang w:val="en-US" w:eastAsia="zh-TW" w:bidi="ar-SA"/>
      </w:rPr>
    </w:lvl>
    <w:lvl w:ilvl="7" w:tentative="0">
      <w:start w:val="0"/>
      <w:numFmt w:val="bullet"/>
      <w:lvlText w:val="•"/>
      <w:lvlJc w:val="left"/>
      <w:pPr>
        <w:ind w:left="4581" w:hanging="212"/>
      </w:pPr>
      <w:rPr>
        <w:rFonts w:hint="default"/>
        <w:lang w:val="en-US" w:eastAsia="zh-TW" w:bidi="ar-SA"/>
      </w:rPr>
    </w:lvl>
    <w:lvl w:ilvl="8" w:tentative="0">
      <w:start w:val="0"/>
      <w:numFmt w:val="bullet"/>
      <w:lvlText w:val="•"/>
      <w:lvlJc w:val="left"/>
      <w:pPr>
        <w:ind w:left="5221" w:hanging="212"/>
      </w:pPr>
      <w:rPr>
        <w:rFonts w:hint="default"/>
        <w:lang w:val="en-US" w:eastAsia="zh-TW" w:bidi="ar-SA"/>
      </w:rPr>
    </w:lvl>
  </w:abstractNum>
  <w:abstractNum w:abstractNumId="8">
    <w:nsid w:val="C8879AEF"/>
    <w:multiLevelType w:val="multilevel"/>
    <w:tmpl w:val="C8879AEF"/>
    <w:lvl w:ilvl="0" w:tentative="0">
      <w:start w:val="1"/>
      <w:numFmt w:val="decimal"/>
      <w:lvlText w:val="（%1）"/>
      <w:lvlJc w:val="left"/>
      <w:pPr>
        <w:ind w:left="1053" w:hanging="527"/>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2072" w:hanging="527"/>
      </w:pPr>
      <w:rPr>
        <w:rFonts w:hint="default"/>
        <w:lang w:val="en-US" w:eastAsia="zh-TW" w:bidi="ar-SA"/>
      </w:rPr>
    </w:lvl>
    <w:lvl w:ilvl="2" w:tentative="0">
      <w:start w:val="0"/>
      <w:numFmt w:val="bullet"/>
      <w:lvlText w:val="•"/>
      <w:lvlJc w:val="left"/>
      <w:pPr>
        <w:ind w:left="3085" w:hanging="527"/>
      </w:pPr>
      <w:rPr>
        <w:rFonts w:hint="default"/>
        <w:lang w:val="en-US" w:eastAsia="zh-TW" w:bidi="ar-SA"/>
      </w:rPr>
    </w:lvl>
    <w:lvl w:ilvl="3" w:tentative="0">
      <w:start w:val="0"/>
      <w:numFmt w:val="bullet"/>
      <w:lvlText w:val="•"/>
      <w:lvlJc w:val="left"/>
      <w:pPr>
        <w:ind w:left="4097" w:hanging="527"/>
      </w:pPr>
      <w:rPr>
        <w:rFonts w:hint="default"/>
        <w:lang w:val="en-US" w:eastAsia="zh-TW" w:bidi="ar-SA"/>
      </w:rPr>
    </w:lvl>
    <w:lvl w:ilvl="4" w:tentative="0">
      <w:start w:val="0"/>
      <w:numFmt w:val="bullet"/>
      <w:lvlText w:val="•"/>
      <w:lvlJc w:val="left"/>
      <w:pPr>
        <w:ind w:left="5110" w:hanging="527"/>
      </w:pPr>
      <w:rPr>
        <w:rFonts w:hint="default"/>
        <w:lang w:val="en-US" w:eastAsia="zh-TW" w:bidi="ar-SA"/>
      </w:rPr>
    </w:lvl>
    <w:lvl w:ilvl="5" w:tentative="0">
      <w:start w:val="0"/>
      <w:numFmt w:val="bullet"/>
      <w:lvlText w:val="•"/>
      <w:lvlJc w:val="left"/>
      <w:pPr>
        <w:ind w:left="6123" w:hanging="527"/>
      </w:pPr>
      <w:rPr>
        <w:rFonts w:hint="default"/>
        <w:lang w:val="en-US" w:eastAsia="zh-TW" w:bidi="ar-SA"/>
      </w:rPr>
    </w:lvl>
    <w:lvl w:ilvl="6" w:tentative="0">
      <w:start w:val="0"/>
      <w:numFmt w:val="bullet"/>
      <w:lvlText w:val="•"/>
      <w:lvlJc w:val="left"/>
      <w:pPr>
        <w:ind w:left="7135" w:hanging="527"/>
      </w:pPr>
      <w:rPr>
        <w:rFonts w:hint="default"/>
        <w:lang w:val="en-US" w:eastAsia="zh-TW" w:bidi="ar-SA"/>
      </w:rPr>
    </w:lvl>
    <w:lvl w:ilvl="7" w:tentative="0">
      <w:start w:val="0"/>
      <w:numFmt w:val="bullet"/>
      <w:lvlText w:val="•"/>
      <w:lvlJc w:val="left"/>
      <w:pPr>
        <w:ind w:left="8148" w:hanging="527"/>
      </w:pPr>
      <w:rPr>
        <w:rFonts w:hint="default"/>
        <w:lang w:val="en-US" w:eastAsia="zh-TW" w:bidi="ar-SA"/>
      </w:rPr>
    </w:lvl>
    <w:lvl w:ilvl="8" w:tentative="0">
      <w:start w:val="0"/>
      <w:numFmt w:val="bullet"/>
      <w:lvlText w:val="•"/>
      <w:lvlJc w:val="left"/>
      <w:pPr>
        <w:ind w:left="9161" w:hanging="527"/>
      </w:pPr>
      <w:rPr>
        <w:rFonts w:hint="default"/>
        <w:lang w:val="en-US" w:eastAsia="zh-TW" w:bidi="ar-SA"/>
      </w:rPr>
    </w:lvl>
  </w:abstractNum>
  <w:abstractNum w:abstractNumId="9">
    <w:nsid w:val="CF092B84"/>
    <w:multiLevelType w:val="multilevel"/>
    <w:tmpl w:val="CF092B84"/>
    <w:lvl w:ilvl="0" w:tentative="0">
      <w:start w:val="1"/>
      <w:numFmt w:val="decimal"/>
      <w:lvlText w:val="%1."/>
      <w:lvlJc w:val="left"/>
      <w:pPr>
        <w:ind w:left="318" w:hanging="212"/>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938" w:hanging="212"/>
      </w:pPr>
      <w:rPr>
        <w:rFonts w:hint="default"/>
        <w:lang w:val="en-US" w:eastAsia="zh-TW" w:bidi="ar-SA"/>
      </w:rPr>
    </w:lvl>
    <w:lvl w:ilvl="2" w:tentative="0">
      <w:start w:val="0"/>
      <w:numFmt w:val="bullet"/>
      <w:lvlText w:val="•"/>
      <w:lvlJc w:val="left"/>
      <w:pPr>
        <w:ind w:left="1556" w:hanging="212"/>
      </w:pPr>
      <w:rPr>
        <w:rFonts w:hint="default"/>
        <w:lang w:val="en-US" w:eastAsia="zh-TW" w:bidi="ar-SA"/>
      </w:rPr>
    </w:lvl>
    <w:lvl w:ilvl="3" w:tentative="0">
      <w:start w:val="0"/>
      <w:numFmt w:val="bullet"/>
      <w:lvlText w:val="•"/>
      <w:lvlJc w:val="left"/>
      <w:pPr>
        <w:ind w:left="2174" w:hanging="212"/>
      </w:pPr>
      <w:rPr>
        <w:rFonts w:hint="default"/>
        <w:lang w:val="en-US" w:eastAsia="zh-TW" w:bidi="ar-SA"/>
      </w:rPr>
    </w:lvl>
    <w:lvl w:ilvl="4" w:tentative="0">
      <w:start w:val="0"/>
      <w:numFmt w:val="bullet"/>
      <w:lvlText w:val="•"/>
      <w:lvlJc w:val="left"/>
      <w:pPr>
        <w:ind w:left="2792" w:hanging="212"/>
      </w:pPr>
      <w:rPr>
        <w:rFonts w:hint="default"/>
        <w:lang w:val="en-US" w:eastAsia="zh-TW" w:bidi="ar-SA"/>
      </w:rPr>
    </w:lvl>
    <w:lvl w:ilvl="5" w:tentative="0">
      <w:start w:val="0"/>
      <w:numFmt w:val="bullet"/>
      <w:lvlText w:val="•"/>
      <w:lvlJc w:val="left"/>
      <w:pPr>
        <w:ind w:left="3411" w:hanging="212"/>
      </w:pPr>
      <w:rPr>
        <w:rFonts w:hint="default"/>
        <w:lang w:val="en-US" w:eastAsia="zh-TW" w:bidi="ar-SA"/>
      </w:rPr>
    </w:lvl>
    <w:lvl w:ilvl="6" w:tentative="0">
      <w:start w:val="0"/>
      <w:numFmt w:val="bullet"/>
      <w:lvlText w:val="•"/>
      <w:lvlJc w:val="left"/>
      <w:pPr>
        <w:ind w:left="4029" w:hanging="212"/>
      </w:pPr>
      <w:rPr>
        <w:rFonts w:hint="default"/>
        <w:lang w:val="en-US" w:eastAsia="zh-TW" w:bidi="ar-SA"/>
      </w:rPr>
    </w:lvl>
    <w:lvl w:ilvl="7" w:tentative="0">
      <w:start w:val="0"/>
      <w:numFmt w:val="bullet"/>
      <w:lvlText w:val="•"/>
      <w:lvlJc w:val="left"/>
      <w:pPr>
        <w:ind w:left="4647" w:hanging="212"/>
      </w:pPr>
      <w:rPr>
        <w:rFonts w:hint="default"/>
        <w:lang w:val="en-US" w:eastAsia="zh-TW" w:bidi="ar-SA"/>
      </w:rPr>
    </w:lvl>
    <w:lvl w:ilvl="8" w:tentative="0">
      <w:start w:val="0"/>
      <w:numFmt w:val="bullet"/>
      <w:lvlText w:val="•"/>
      <w:lvlJc w:val="left"/>
      <w:pPr>
        <w:ind w:left="5265" w:hanging="212"/>
      </w:pPr>
      <w:rPr>
        <w:rFonts w:hint="default"/>
        <w:lang w:val="en-US" w:eastAsia="zh-TW" w:bidi="ar-SA"/>
      </w:rPr>
    </w:lvl>
  </w:abstractNum>
  <w:abstractNum w:abstractNumId="10">
    <w:nsid w:val="D7F9FE59"/>
    <w:multiLevelType w:val="multilevel"/>
    <w:tmpl w:val="D7F9FE59"/>
    <w:lvl w:ilvl="0" w:tentative="0">
      <w:start w:val="1"/>
      <w:numFmt w:val="decimal"/>
      <w:lvlText w:val="（%1）"/>
      <w:lvlJc w:val="left"/>
      <w:pPr>
        <w:ind w:left="635" w:hanging="527"/>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1238" w:hanging="527"/>
      </w:pPr>
      <w:rPr>
        <w:rFonts w:hint="default"/>
        <w:lang w:val="en-US" w:eastAsia="zh-TW" w:bidi="ar-SA"/>
      </w:rPr>
    </w:lvl>
    <w:lvl w:ilvl="2" w:tentative="0">
      <w:start w:val="0"/>
      <w:numFmt w:val="bullet"/>
      <w:lvlText w:val="•"/>
      <w:lvlJc w:val="left"/>
      <w:pPr>
        <w:ind w:left="1836" w:hanging="527"/>
      </w:pPr>
      <w:rPr>
        <w:rFonts w:hint="default"/>
        <w:lang w:val="en-US" w:eastAsia="zh-TW" w:bidi="ar-SA"/>
      </w:rPr>
    </w:lvl>
    <w:lvl w:ilvl="3" w:tentative="0">
      <w:start w:val="0"/>
      <w:numFmt w:val="bullet"/>
      <w:lvlText w:val="•"/>
      <w:lvlJc w:val="left"/>
      <w:pPr>
        <w:ind w:left="2434" w:hanging="527"/>
      </w:pPr>
      <w:rPr>
        <w:rFonts w:hint="default"/>
        <w:lang w:val="en-US" w:eastAsia="zh-TW" w:bidi="ar-SA"/>
      </w:rPr>
    </w:lvl>
    <w:lvl w:ilvl="4" w:tentative="0">
      <w:start w:val="0"/>
      <w:numFmt w:val="bullet"/>
      <w:lvlText w:val="•"/>
      <w:lvlJc w:val="left"/>
      <w:pPr>
        <w:ind w:left="3033" w:hanging="527"/>
      </w:pPr>
      <w:rPr>
        <w:rFonts w:hint="default"/>
        <w:lang w:val="en-US" w:eastAsia="zh-TW" w:bidi="ar-SA"/>
      </w:rPr>
    </w:lvl>
    <w:lvl w:ilvl="5" w:tentative="0">
      <w:start w:val="0"/>
      <w:numFmt w:val="bullet"/>
      <w:lvlText w:val="•"/>
      <w:lvlJc w:val="left"/>
      <w:pPr>
        <w:ind w:left="3631" w:hanging="527"/>
      </w:pPr>
      <w:rPr>
        <w:rFonts w:hint="default"/>
        <w:lang w:val="en-US" w:eastAsia="zh-TW" w:bidi="ar-SA"/>
      </w:rPr>
    </w:lvl>
    <w:lvl w:ilvl="6" w:tentative="0">
      <w:start w:val="0"/>
      <w:numFmt w:val="bullet"/>
      <w:lvlText w:val="•"/>
      <w:lvlJc w:val="left"/>
      <w:pPr>
        <w:ind w:left="4229" w:hanging="527"/>
      </w:pPr>
      <w:rPr>
        <w:rFonts w:hint="default"/>
        <w:lang w:val="en-US" w:eastAsia="zh-TW" w:bidi="ar-SA"/>
      </w:rPr>
    </w:lvl>
    <w:lvl w:ilvl="7" w:tentative="0">
      <w:start w:val="0"/>
      <w:numFmt w:val="bullet"/>
      <w:lvlText w:val="•"/>
      <w:lvlJc w:val="left"/>
      <w:pPr>
        <w:ind w:left="4828" w:hanging="527"/>
      </w:pPr>
      <w:rPr>
        <w:rFonts w:hint="default"/>
        <w:lang w:val="en-US" w:eastAsia="zh-TW" w:bidi="ar-SA"/>
      </w:rPr>
    </w:lvl>
    <w:lvl w:ilvl="8" w:tentative="0">
      <w:start w:val="0"/>
      <w:numFmt w:val="bullet"/>
      <w:lvlText w:val="•"/>
      <w:lvlJc w:val="left"/>
      <w:pPr>
        <w:ind w:left="5426" w:hanging="527"/>
      </w:pPr>
      <w:rPr>
        <w:rFonts w:hint="default"/>
        <w:lang w:val="en-US" w:eastAsia="zh-TW" w:bidi="ar-SA"/>
      </w:rPr>
    </w:lvl>
  </w:abstractNum>
  <w:abstractNum w:abstractNumId="11">
    <w:nsid w:val="DCBA6B53"/>
    <w:multiLevelType w:val="multilevel"/>
    <w:tmpl w:val="DCBA6B53"/>
    <w:lvl w:ilvl="0" w:tentative="0">
      <w:start w:val="1"/>
      <w:numFmt w:val="decimal"/>
      <w:lvlText w:val="（%1）"/>
      <w:lvlJc w:val="left"/>
      <w:pPr>
        <w:ind w:left="1053" w:hanging="527"/>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2072" w:hanging="527"/>
      </w:pPr>
      <w:rPr>
        <w:rFonts w:hint="default"/>
        <w:lang w:val="en-US" w:eastAsia="zh-TW" w:bidi="ar-SA"/>
      </w:rPr>
    </w:lvl>
    <w:lvl w:ilvl="2" w:tentative="0">
      <w:start w:val="0"/>
      <w:numFmt w:val="bullet"/>
      <w:lvlText w:val="•"/>
      <w:lvlJc w:val="left"/>
      <w:pPr>
        <w:ind w:left="3085" w:hanging="527"/>
      </w:pPr>
      <w:rPr>
        <w:rFonts w:hint="default"/>
        <w:lang w:val="en-US" w:eastAsia="zh-TW" w:bidi="ar-SA"/>
      </w:rPr>
    </w:lvl>
    <w:lvl w:ilvl="3" w:tentative="0">
      <w:start w:val="0"/>
      <w:numFmt w:val="bullet"/>
      <w:lvlText w:val="•"/>
      <w:lvlJc w:val="left"/>
      <w:pPr>
        <w:ind w:left="4097" w:hanging="527"/>
      </w:pPr>
      <w:rPr>
        <w:rFonts w:hint="default"/>
        <w:lang w:val="en-US" w:eastAsia="zh-TW" w:bidi="ar-SA"/>
      </w:rPr>
    </w:lvl>
    <w:lvl w:ilvl="4" w:tentative="0">
      <w:start w:val="0"/>
      <w:numFmt w:val="bullet"/>
      <w:lvlText w:val="•"/>
      <w:lvlJc w:val="left"/>
      <w:pPr>
        <w:ind w:left="5110" w:hanging="527"/>
      </w:pPr>
      <w:rPr>
        <w:rFonts w:hint="default"/>
        <w:lang w:val="en-US" w:eastAsia="zh-TW" w:bidi="ar-SA"/>
      </w:rPr>
    </w:lvl>
    <w:lvl w:ilvl="5" w:tentative="0">
      <w:start w:val="0"/>
      <w:numFmt w:val="bullet"/>
      <w:lvlText w:val="•"/>
      <w:lvlJc w:val="left"/>
      <w:pPr>
        <w:ind w:left="6123" w:hanging="527"/>
      </w:pPr>
      <w:rPr>
        <w:rFonts w:hint="default"/>
        <w:lang w:val="en-US" w:eastAsia="zh-TW" w:bidi="ar-SA"/>
      </w:rPr>
    </w:lvl>
    <w:lvl w:ilvl="6" w:tentative="0">
      <w:start w:val="0"/>
      <w:numFmt w:val="bullet"/>
      <w:lvlText w:val="•"/>
      <w:lvlJc w:val="left"/>
      <w:pPr>
        <w:ind w:left="7135" w:hanging="527"/>
      </w:pPr>
      <w:rPr>
        <w:rFonts w:hint="default"/>
        <w:lang w:val="en-US" w:eastAsia="zh-TW" w:bidi="ar-SA"/>
      </w:rPr>
    </w:lvl>
    <w:lvl w:ilvl="7" w:tentative="0">
      <w:start w:val="0"/>
      <w:numFmt w:val="bullet"/>
      <w:lvlText w:val="•"/>
      <w:lvlJc w:val="left"/>
      <w:pPr>
        <w:ind w:left="8148" w:hanging="527"/>
      </w:pPr>
      <w:rPr>
        <w:rFonts w:hint="default"/>
        <w:lang w:val="en-US" w:eastAsia="zh-TW" w:bidi="ar-SA"/>
      </w:rPr>
    </w:lvl>
    <w:lvl w:ilvl="8" w:tentative="0">
      <w:start w:val="0"/>
      <w:numFmt w:val="bullet"/>
      <w:lvlText w:val="•"/>
      <w:lvlJc w:val="left"/>
      <w:pPr>
        <w:ind w:left="9161" w:hanging="527"/>
      </w:pPr>
      <w:rPr>
        <w:rFonts w:hint="default"/>
        <w:lang w:val="en-US" w:eastAsia="zh-TW" w:bidi="ar-SA"/>
      </w:rPr>
    </w:lvl>
  </w:abstractNum>
  <w:abstractNum w:abstractNumId="12">
    <w:nsid w:val="F4B5D9F5"/>
    <w:multiLevelType w:val="multilevel"/>
    <w:tmpl w:val="F4B5D9F5"/>
    <w:lvl w:ilvl="0" w:tentative="0">
      <w:start w:val="1"/>
      <w:numFmt w:val="decimal"/>
      <w:lvlText w:val="（%1）"/>
      <w:lvlJc w:val="left"/>
      <w:pPr>
        <w:ind w:left="1053" w:hanging="527"/>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2072" w:hanging="527"/>
      </w:pPr>
      <w:rPr>
        <w:rFonts w:hint="default"/>
        <w:lang w:val="en-US" w:eastAsia="zh-TW" w:bidi="ar-SA"/>
      </w:rPr>
    </w:lvl>
    <w:lvl w:ilvl="2" w:tentative="0">
      <w:start w:val="0"/>
      <w:numFmt w:val="bullet"/>
      <w:lvlText w:val="•"/>
      <w:lvlJc w:val="left"/>
      <w:pPr>
        <w:ind w:left="3085" w:hanging="527"/>
      </w:pPr>
      <w:rPr>
        <w:rFonts w:hint="default"/>
        <w:lang w:val="en-US" w:eastAsia="zh-TW" w:bidi="ar-SA"/>
      </w:rPr>
    </w:lvl>
    <w:lvl w:ilvl="3" w:tentative="0">
      <w:start w:val="0"/>
      <w:numFmt w:val="bullet"/>
      <w:lvlText w:val="•"/>
      <w:lvlJc w:val="left"/>
      <w:pPr>
        <w:ind w:left="4097" w:hanging="527"/>
      </w:pPr>
      <w:rPr>
        <w:rFonts w:hint="default"/>
        <w:lang w:val="en-US" w:eastAsia="zh-TW" w:bidi="ar-SA"/>
      </w:rPr>
    </w:lvl>
    <w:lvl w:ilvl="4" w:tentative="0">
      <w:start w:val="0"/>
      <w:numFmt w:val="bullet"/>
      <w:lvlText w:val="•"/>
      <w:lvlJc w:val="left"/>
      <w:pPr>
        <w:ind w:left="5110" w:hanging="527"/>
      </w:pPr>
      <w:rPr>
        <w:rFonts w:hint="default"/>
        <w:lang w:val="en-US" w:eastAsia="zh-TW" w:bidi="ar-SA"/>
      </w:rPr>
    </w:lvl>
    <w:lvl w:ilvl="5" w:tentative="0">
      <w:start w:val="0"/>
      <w:numFmt w:val="bullet"/>
      <w:lvlText w:val="•"/>
      <w:lvlJc w:val="left"/>
      <w:pPr>
        <w:ind w:left="6123" w:hanging="527"/>
      </w:pPr>
      <w:rPr>
        <w:rFonts w:hint="default"/>
        <w:lang w:val="en-US" w:eastAsia="zh-TW" w:bidi="ar-SA"/>
      </w:rPr>
    </w:lvl>
    <w:lvl w:ilvl="6" w:tentative="0">
      <w:start w:val="0"/>
      <w:numFmt w:val="bullet"/>
      <w:lvlText w:val="•"/>
      <w:lvlJc w:val="left"/>
      <w:pPr>
        <w:ind w:left="7135" w:hanging="527"/>
      </w:pPr>
      <w:rPr>
        <w:rFonts w:hint="default"/>
        <w:lang w:val="en-US" w:eastAsia="zh-TW" w:bidi="ar-SA"/>
      </w:rPr>
    </w:lvl>
    <w:lvl w:ilvl="7" w:tentative="0">
      <w:start w:val="0"/>
      <w:numFmt w:val="bullet"/>
      <w:lvlText w:val="•"/>
      <w:lvlJc w:val="left"/>
      <w:pPr>
        <w:ind w:left="8148" w:hanging="527"/>
      </w:pPr>
      <w:rPr>
        <w:rFonts w:hint="default"/>
        <w:lang w:val="en-US" w:eastAsia="zh-TW" w:bidi="ar-SA"/>
      </w:rPr>
    </w:lvl>
    <w:lvl w:ilvl="8" w:tentative="0">
      <w:start w:val="0"/>
      <w:numFmt w:val="bullet"/>
      <w:lvlText w:val="•"/>
      <w:lvlJc w:val="left"/>
      <w:pPr>
        <w:ind w:left="9161" w:hanging="527"/>
      </w:pPr>
      <w:rPr>
        <w:rFonts w:hint="default"/>
        <w:lang w:val="en-US" w:eastAsia="zh-TW" w:bidi="ar-SA"/>
      </w:rPr>
    </w:lvl>
  </w:abstractNum>
  <w:abstractNum w:abstractNumId="13">
    <w:nsid w:val="0053208E"/>
    <w:multiLevelType w:val="multilevel"/>
    <w:tmpl w:val="0053208E"/>
    <w:lvl w:ilvl="0" w:tentative="0">
      <w:start w:val="1"/>
      <w:numFmt w:val="decimal"/>
      <w:lvlText w:val="（%1）"/>
      <w:lvlJc w:val="left"/>
      <w:pPr>
        <w:ind w:left="526" w:hanging="527"/>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1586" w:hanging="527"/>
      </w:pPr>
      <w:rPr>
        <w:rFonts w:hint="default"/>
        <w:lang w:val="en-US" w:eastAsia="zh-TW" w:bidi="ar-SA"/>
      </w:rPr>
    </w:lvl>
    <w:lvl w:ilvl="2" w:tentative="0">
      <w:start w:val="0"/>
      <w:numFmt w:val="bullet"/>
      <w:lvlText w:val="•"/>
      <w:lvlJc w:val="left"/>
      <w:pPr>
        <w:ind w:left="2653" w:hanging="527"/>
      </w:pPr>
      <w:rPr>
        <w:rFonts w:hint="default"/>
        <w:lang w:val="en-US" w:eastAsia="zh-TW" w:bidi="ar-SA"/>
      </w:rPr>
    </w:lvl>
    <w:lvl w:ilvl="3" w:tentative="0">
      <w:start w:val="0"/>
      <w:numFmt w:val="bullet"/>
      <w:lvlText w:val="•"/>
      <w:lvlJc w:val="left"/>
      <w:pPr>
        <w:ind w:left="3719" w:hanging="527"/>
      </w:pPr>
      <w:rPr>
        <w:rFonts w:hint="default"/>
        <w:lang w:val="en-US" w:eastAsia="zh-TW" w:bidi="ar-SA"/>
      </w:rPr>
    </w:lvl>
    <w:lvl w:ilvl="4" w:tentative="0">
      <w:start w:val="0"/>
      <w:numFmt w:val="bullet"/>
      <w:lvlText w:val="•"/>
      <w:lvlJc w:val="left"/>
      <w:pPr>
        <w:ind w:left="4786" w:hanging="527"/>
      </w:pPr>
      <w:rPr>
        <w:rFonts w:hint="default"/>
        <w:lang w:val="en-US" w:eastAsia="zh-TW" w:bidi="ar-SA"/>
      </w:rPr>
    </w:lvl>
    <w:lvl w:ilvl="5" w:tentative="0">
      <w:start w:val="0"/>
      <w:numFmt w:val="bullet"/>
      <w:lvlText w:val="•"/>
      <w:lvlJc w:val="left"/>
      <w:pPr>
        <w:ind w:left="5853" w:hanging="527"/>
      </w:pPr>
      <w:rPr>
        <w:rFonts w:hint="default"/>
        <w:lang w:val="en-US" w:eastAsia="zh-TW" w:bidi="ar-SA"/>
      </w:rPr>
    </w:lvl>
    <w:lvl w:ilvl="6" w:tentative="0">
      <w:start w:val="0"/>
      <w:numFmt w:val="bullet"/>
      <w:lvlText w:val="•"/>
      <w:lvlJc w:val="left"/>
      <w:pPr>
        <w:ind w:left="6919" w:hanging="527"/>
      </w:pPr>
      <w:rPr>
        <w:rFonts w:hint="default"/>
        <w:lang w:val="en-US" w:eastAsia="zh-TW" w:bidi="ar-SA"/>
      </w:rPr>
    </w:lvl>
    <w:lvl w:ilvl="7" w:tentative="0">
      <w:start w:val="0"/>
      <w:numFmt w:val="bullet"/>
      <w:lvlText w:val="•"/>
      <w:lvlJc w:val="left"/>
      <w:pPr>
        <w:ind w:left="7986" w:hanging="527"/>
      </w:pPr>
      <w:rPr>
        <w:rFonts w:hint="default"/>
        <w:lang w:val="en-US" w:eastAsia="zh-TW" w:bidi="ar-SA"/>
      </w:rPr>
    </w:lvl>
    <w:lvl w:ilvl="8" w:tentative="0">
      <w:start w:val="0"/>
      <w:numFmt w:val="bullet"/>
      <w:lvlText w:val="•"/>
      <w:lvlJc w:val="left"/>
      <w:pPr>
        <w:ind w:left="9053" w:hanging="527"/>
      </w:pPr>
      <w:rPr>
        <w:rFonts w:hint="default"/>
        <w:lang w:val="en-US" w:eastAsia="zh-TW" w:bidi="ar-SA"/>
      </w:rPr>
    </w:lvl>
  </w:abstractNum>
  <w:abstractNum w:abstractNumId="14">
    <w:nsid w:val="0248C179"/>
    <w:multiLevelType w:val="multilevel"/>
    <w:tmpl w:val="0248C179"/>
    <w:lvl w:ilvl="0" w:tentative="0">
      <w:start w:val="1"/>
      <w:numFmt w:val="decimal"/>
      <w:lvlText w:val="（%1）"/>
      <w:lvlJc w:val="left"/>
      <w:pPr>
        <w:ind w:left="526" w:hanging="530"/>
        <w:jc w:val="left"/>
      </w:pPr>
      <w:rPr>
        <w:rFonts w:hint="default" w:ascii="宋体" w:hAnsi="宋体" w:eastAsia="宋体" w:cs="宋体"/>
        <w:spacing w:val="1"/>
        <w:w w:val="100"/>
        <w:sz w:val="19"/>
        <w:szCs w:val="19"/>
        <w:lang w:val="en-US" w:eastAsia="zh-TW" w:bidi="ar-SA"/>
      </w:rPr>
    </w:lvl>
    <w:lvl w:ilvl="1" w:tentative="0">
      <w:start w:val="0"/>
      <w:numFmt w:val="bullet"/>
      <w:lvlText w:val="•"/>
      <w:lvlJc w:val="left"/>
      <w:pPr>
        <w:ind w:left="1586" w:hanging="530"/>
      </w:pPr>
      <w:rPr>
        <w:rFonts w:hint="default"/>
        <w:lang w:val="en-US" w:eastAsia="zh-TW" w:bidi="ar-SA"/>
      </w:rPr>
    </w:lvl>
    <w:lvl w:ilvl="2" w:tentative="0">
      <w:start w:val="0"/>
      <w:numFmt w:val="bullet"/>
      <w:lvlText w:val="•"/>
      <w:lvlJc w:val="left"/>
      <w:pPr>
        <w:ind w:left="2653" w:hanging="530"/>
      </w:pPr>
      <w:rPr>
        <w:rFonts w:hint="default"/>
        <w:lang w:val="en-US" w:eastAsia="zh-TW" w:bidi="ar-SA"/>
      </w:rPr>
    </w:lvl>
    <w:lvl w:ilvl="3" w:tentative="0">
      <w:start w:val="0"/>
      <w:numFmt w:val="bullet"/>
      <w:lvlText w:val="•"/>
      <w:lvlJc w:val="left"/>
      <w:pPr>
        <w:ind w:left="3719" w:hanging="530"/>
      </w:pPr>
      <w:rPr>
        <w:rFonts w:hint="default"/>
        <w:lang w:val="en-US" w:eastAsia="zh-TW" w:bidi="ar-SA"/>
      </w:rPr>
    </w:lvl>
    <w:lvl w:ilvl="4" w:tentative="0">
      <w:start w:val="0"/>
      <w:numFmt w:val="bullet"/>
      <w:lvlText w:val="•"/>
      <w:lvlJc w:val="left"/>
      <w:pPr>
        <w:ind w:left="4786" w:hanging="530"/>
      </w:pPr>
      <w:rPr>
        <w:rFonts w:hint="default"/>
        <w:lang w:val="en-US" w:eastAsia="zh-TW" w:bidi="ar-SA"/>
      </w:rPr>
    </w:lvl>
    <w:lvl w:ilvl="5" w:tentative="0">
      <w:start w:val="0"/>
      <w:numFmt w:val="bullet"/>
      <w:lvlText w:val="•"/>
      <w:lvlJc w:val="left"/>
      <w:pPr>
        <w:ind w:left="5853" w:hanging="530"/>
      </w:pPr>
      <w:rPr>
        <w:rFonts w:hint="default"/>
        <w:lang w:val="en-US" w:eastAsia="zh-TW" w:bidi="ar-SA"/>
      </w:rPr>
    </w:lvl>
    <w:lvl w:ilvl="6" w:tentative="0">
      <w:start w:val="0"/>
      <w:numFmt w:val="bullet"/>
      <w:lvlText w:val="•"/>
      <w:lvlJc w:val="left"/>
      <w:pPr>
        <w:ind w:left="6919" w:hanging="530"/>
      </w:pPr>
      <w:rPr>
        <w:rFonts w:hint="default"/>
        <w:lang w:val="en-US" w:eastAsia="zh-TW" w:bidi="ar-SA"/>
      </w:rPr>
    </w:lvl>
    <w:lvl w:ilvl="7" w:tentative="0">
      <w:start w:val="0"/>
      <w:numFmt w:val="bullet"/>
      <w:lvlText w:val="•"/>
      <w:lvlJc w:val="left"/>
      <w:pPr>
        <w:ind w:left="7986" w:hanging="530"/>
      </w:pPr>
      <w:rPr>
        <w:rFonts w:hint="default"/>
        <w:lang w:val="en-US" w:eastAsia="zh-TW" w:bidi="ar-SA"/>
      </w:rPr>
    </w:lvl>
    <w:lvl w:ilvl="8" w:tentative="0">
      <w:start w:val="0"/>
      <w:numFmt w:val="bullet"/>
      <w:lvlText w:val="•"/>
      <w:lvlJc w:val="left"/>
      <w:pPr>
        <w:ind w:left="9053" w:hanging="530"/>
      </w:pPr>
      <w:rPr>
        <w:rFonts w:hint="default"/>
        <w:lang w:val="en-US" w:eastAsia="zh-TW" w:bidi="ar-SA"/>
      </w:rPr>
    </w:lvl>
  </w:abstractNum>
  <w:abstractNum w:abstractNumId="15">
    <w:nsid w:val="03D62ECE"/>
    <w:multiLevelType w:val="multilevel"/>
    <w:tmpl w:val="03D62ECE"/>
    <w:lvl w:ilvl="0" w:tentative="0">
      <w:start w:val="1"/>
      <w:numFmt w:val="decimal"/>
      <w:lvlText w:val="%1"/>
      <w:lvlJc w:val="left"/>
      <w:pPr>
        <w:ind w:left="895" w:hanging="370"/>
        <w:jc w:val="left"/>
      </w:pPr>
      <w:rPr>
        <w:rFonts w:hint="default"/>
        <w:lang w:val="en-US" w:eastAsia="zh-TW" w:bidi="ar-SA"/>
      </w:rPr>
    </w:lvl>
    <w:lvl w:ilvl="1" w:tentative="0">
      <w:start w:val="16"/>
      <w:numFmt w:val="decimal"/>
      <w:lvlText w:val="%1.%2"/>
      <w:lvlJc w:val="left"/>
      <w:pPr>
        <w:ind w:left="895" w:hanging="370"/>
        <w:jc w:val="left"/>
      </w:pPr>
      <w:rPr>
        <w:rFonts w:hint="default" w:ascii="Times New Roman" w:hAnsi="Times New Roman" w:eastAsia="Times New Roman" w:cs="Times New Roman"/>
        <w:w w:val="100"/>
        <w:sz w:val="19"/>
        <w:szCs w:val="19"/>
        <w:lang w:val="en-US" w:eastAsia="zh-TW" w:bidi="ar-SA"/>
      </w:rPr>
    </w:lvl>
    <w:lvl w:ilvl="2" w:tentative="0">
      <w:start w:val="0"/>
      <w:numFmt w:val="bullet"/>
      <w:lvlText w:val="•"/>
      <w:lvlJc w:val="left"/>
      <w:pPr>
        <w:ind w:left="2957" w:hanging="370"/>
      </w:pPr>
      <w:rPr>
        <w:rFonts w:hint="default"/>
        <w:lang w:val="en-US" w:eastAsia="zh-TW" w:bidi="ar-SA"/>
      </w:rPr>
    </w:lvl>
    <w:lvl w:ilvl="3" w:tentative="0">
      <w:start w:val="0"/>
      <w:numFmt w:val="bullet"/>
      <w:lvlText w:val="•"/>
      <w:lvlJc w:val="left"/>
      <w:pPr>
        <w:ind w:left="3985" w:hanging="370"/>
      </w:pPr>
      <w:rPr>
        <w:rFonts w:hint="default"/>
        <w:lang w:val="en-US" w:eastAsia="zh-TW" w:bidi="ar-SA"/>
      </w:rPr>
    </w:lvl>
    <w:lvl w:ilvl="4" w:tentative="0">
      <w:start w:val="0"/>
      <w:numFmt w:val="bullet"/>
      <w:lvlText w:val="•"/>
      <w:lvlJc w:val="left"/>
      <w:pPr>
        <w:ind w:left="5014" w:hanging="370"/>
      </w:pPr>
      <w:rPr>
        <w:rFonts w:hint="default"/>
        <w:lang w:val="en-US" w:eastAsia="zh-TW" w:bidi="ar-SA"/>
      </w:rPr>
    </w:lvl>
    <w:lvl w:ilvl="5" w:tentative="0">
      <w:start w:val="0"/>
      <w:numFmt w:val="bullet"/>
      <w:lvlText w:val="•"/>
      <w:lvlJc w:val="left"/>
      <w:pPr>
        <w:ind w:left="6043" w:hanging="370"/>
      </w:pPr>
      <w:rPr>
        <w:rFonts w:hint="default"/>
        <w:lang w:val="en-US" w:eastAsia="zh-TW" w:bidi="ar-SA"/>
      </w:rPr>
    </w:lvl>
    <w:lvl w:ilvl="6" w:tentative="0">
      <w:start w:val="0"/>
      <w:numFmt w:val="bullet"/>
      <w:lvlText w:val="•"/>
      <w:lvlJc w:val="left"/>
      <w:pPr>
        <w:ind w:left="7071" w:hanging="370"/>
      </w:pPr>
      <w:rPr>
        <w:rFonts w:hint="default"/>
        <w:lang w:val="en-US" w:eastAsia="zh-TW" w:bidi="ar-SA"/>
      </w:rPr>
    </w:lvl>
    <w:lvl w:ilvl="7" w:tentative="0">
      <w:start w:val="0"/>
      <w:numFmt w:val="bullet"/>
      <w:lvlText w:val="•"/>
      <w:lvlJc w:val="left"/>
      <w:pPr>
        <w:ind w:left="8100" w:hanging="370"/>
      </w:pPr>
      <w:rPr>
        <w:rFonts w:hint="default"/>
        <w:lang w:val="en-US" w:eastAsia="zh-TW" w:bidi="ar-SA"/>
      </w:rPr>
    </w:lvl>
    <w:lvl w:ilvl="8" w:tentative="0">
      <w:start w:val="0"/>
      <w:numFmt w:val="bullet"/>
      <w:lvlText w:val="•"/>
      <w:lvlJc w:val="left"/>
      <w:pPr>
        <w:ind w:left="9129" w:hanging="370"/>
      </w:pPr>
      <w:rPr>
        <w:rFonts w:hint="default"/>
        <w:lang w:val="en-US" w:eastAsia="zh-TW" w:bidi="ar-SA"/>
      </w:rPr>
    </w:lvl>
  </w:abstractNum>
  <w:abstractNum w:abstractNumId="16">
    <w:nsid w:val="0E640482"/>
    <w:multiLevelType w:val="multilevel"/>
    <w:tmpl w:val="0E640482"/>
    <w:lvl w:ilvl="0" w:tentative="0">
      <w:start w:val="1"/>
      <w:numFmt w:val="decimal"/>
      <w:lvlText w:val="%1."/>
      <w:lvlJc w:val="left"/>
      <w:pPr>
        <w:ind w:left="526" w:hanging="212"/>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1586" w:hanging="212"/>
      </w:pPr>
      <w:rPr>
        <w:rFonts w:hint="default"/>
        <w:lang w:val="en-US" w:eastAsia="zh-TW" w:bidi="ar-SA"/>
      </w:rPr>
    </w:lvl>
    <w:lvl w:ilvl="2" w:tentative="0">
      <w:start w:val="0"/>
      <w:numFmt w:val="bullet"/>
      <w:lvlText w:val="•"/>
      <w:lvlJc w:val="left"/>
      <w:pPr>
        <w:ind w:left="2653" w:hanging="212"/>
      </w:pPr>
      <w:rPr>
        <w:rFonts w:hint="default"/>
        <w:lang w:val="en-US" w:eastAsia="zh-TW" w:bidi="ar-SA"/>
      </w:rPr>
    </w:lvl>
    <w:lvl w:ilvl="3" w:tentative="0">
      <w:start w:val="0"/>
      <w:numFmt w:val="bullet"/>
      <w:lvlText w:val="•"/>
      <w:lvlJc w:val="left"/>
      <w:pPr>
        <w:ind w:left="3719" w:hanging="212"/>
      </w:pPr>
      <w:rPr>
        <w:rFonts w:hint="default"/>
        <w:lang w:val="en-US" w:eastAsia="zh-TW" w:bidi="ar-SA"/>
      </w:rPr>
    </w:lvl>
    <w:lvl w:ilvl="4" w:tentative="0">
      <w:start w:val="0"/>
      <w:numFmt w:val="bullet"/>
      <w:lvlText w:val="•"/>
      <w:lvlJc w:val="left"/>
      <w:pPr>
        <w:ind w:left="4786" w:hanging="212"/>
      </w:pPr>
      <w:rPr>
        <w:rFonts w:hint="default"/>
        <w:lang w:val="en-US" w:eastAsia="zh-TW" w:bidi="ar-SA"/>
      </w:rPr>
    </w:lvl>
    <w:lvl w:ilvl="5" w:tentative="0">
      <w:start w:val="0"/>
      <w:numFmt w:val="bullet"/>
      <w:lvlText w:val="•"/>
      <w:lvlJc w:val="left"/>
      <w:pPr>
        <w:ind w:left="5853" w:hanging="212"/>
      </w:pPr>
      <w:rPr>
        <w:rFonts w:hint="default"/>
        <w:lang w:val="en-US" w:eastAsia="zh-TW" w:bidi="ar-SA"/>
      </w:rPr>
    </w:lvl>
    <w:lvl w:ilvl="6" w:tentative="0">
      <w:start w:val="0"/>
      <w:numFmt w:val="bullet"/>
      <w:lvlText w:val="•"/>
      <w:lvlJc w:val="left"/>
      <w:pPr>
        <w:ind w:left="6919" w:hanging="212"/>
      </w:pPr>
      <w:rPr>
        <w:rFonts w:hint="default"/>
        <w:lang w:val="en-US" w:eastAsia="zh-TW" w:bidi="ar-SA"/>
      </w:rPr>
    </w:lvl>
    <w:lvl w:ilvl="7" w:tentative="0">
      <w:start w:val="0"/>
      <w:numFmt w:val="bullet"/>
      <w:lvlText w:val="•"/>
      <w:lvlJc w:val="left"/>
      <w:pPr>
        <w:ind w:left="7986" w:hanging="212"/>
      </w:pPr>
      <w:rPr>
        <w:rFonts w:hint="default"/>
        <w:lang w:val="en-US" w:eastAsia="zh-TW" w:bidi="ar-SA"/>
      </w:rPr>
    </w:lvl>
    <w:lvl w:ilvl="8" w:tentative="0">
      <w:start w:val="0"/>
      <w:numFmt w:val="bullet"/>
      <w:lvlText w:val="•"/>
      <w:lvlJc w:val="left"/>
      <w:pPr>
        <w:ind w:left="9053" w:hanging="212"/>
      </w:pPr>
      <w:rPr>
        <w:rFonts w:hint="default"/>
        <w:lang w:val="en-US" w:eastAsia="zh-TW" w:bidi="ar-SA"/>
      </w:rPr>
    </w:lvl>
  </w:abstractNum>
  <w:abstractNum w:abstractNumId="17">
    <w:nsid w:val="2470EC97"/>
    <w:multiLevelType w:val="multilevel"/>
    <w:tmpl w:val="2470EC97"/>
    <w:lvl w:ilvl="0" w:tentative="0">
      <w:start w:val="1"/>
      <w:numFmt w:val="decimal"/>
      <w:lvlText w:val="（%1）"/>
      <w:lvlJc w:val="left"/>
      <w:pPr>
        <w:ind w:left="526" w:hanging="530"/>
        <w:jc w:val="left"/>
      </w:pPr>
      <w:rPr>
        <w:rFonts w:hint="default" w:ascii="宋体" w:hAnsi="宋体" w:eastAsia="宋体" w:cs="宋体"/>
        <w:spacing w:val="1"/>
        <w:w w:val="100"/>
        <w:sz w:val="19"/>
        <w:szCs w:val="19"/>
        <w:lang w:val="en-US" w:eastAsia="zh-TW" w:bidi="ar-SA"/>
      </w:rPr>
    </w:lvl>
    <w:lvl w:ilvl="1" w:tentative="0">
      <w:start w:val="0"/>
      <w:numFmt w:val="bullet"/>
      <w:lvlText w:val="•"/>
      <w:lvlJc w:val="left"/>
      <w:pPr>
        <w:ind w:left="1586" w:hanging="530"/>
      </w:pPr>
      <w:rPr>
        <w:rFonts w:hint="default"/>
        <w:lang w:val="en-US" w:eastAsia="zh-TW" w:bidi="ar-SA"/>
      </w:rPr>
    </w:lvl>
    <w:lvl w:ilvl="2" w:tentative="0">
      <w:start w:val="0"/>
      <w:numFmt w:val="bullet"/>
      <w:lvlText w:val="•"/>
      <w:lvlJc w:val="left"/>
      <w:pPr>
        <w:ind w:left="2653" w:hanging="530"/>
      </w:pPr>
      <w:rPr>
        <w:rFonts w:hint="default"/>
        <w:lang w:val="en-US" w:eastAsia="zh-TW" w:bidi="ar-SA"/>
      </w:rPr>
    </w:lvl>
    <w:lvl w:ilvl="3" w:tentative="0">
      <w:start w:val="0"/>
      <w:numFmt w:val="bullet"/>
      <w:lvlText w:val="•"/>
      <w:lvlJc w:val="left"/>
      <w:pPr>
        <w:ind w:left="3719" w:hanging="530"/>
      </w:pPr>
      <w:rPr>
        <w:rFonts w:hint="default"/>
        <w:lang w:val="en-US" w:eastAsia="zh-TW" w:bidi="ar-SA"/>
      </w:rPr>
    </w:lvl>
    <w:lvl w:ilvl="4" w:tentative="0">
      <w:start w:val="0"/>
      <w:numFmt w:val="bullet"/>
      <w:lvlText w:val="•"/>
      <w:lvlJc w:val="left"/>
      <w:pPr>
        <w:ind w:left="4786" w:hanging="530"/>
      </w:pPr>
      <w:rPr>
        <w:rFonts w:hint="default"/>
        <w:lang w:val="en-US" w:eastAsia="zh-TW" w:bidi="ar-SA"/>
      </w:rPr>
    </w:lvl>
    <w:lvl w:ilvl="5" w:tentative="0">
      <w:start w:val="0"/>
      <w:numFmt w:val="bullet"/>
      <w:lvlText w:val="•"/>
      <w:lvlJc w:val="left"/>
      <w:pPr>
        <w:ind w:left="5853" w:hanging="530"/>
      </w:pPr>
      <w:rPr>
        <w:rFonts w:hint="default"/>
        <w:lang w:val="en-US" w:eastAsia="zh-TW" w:bidi="ar-SA"/>
      </w:rPr>
    </w:lvl>
    <w:lvl w:ilvl="6" w:tentative="0">
      <w:start w:val="0"/>
      <w:numFmt w:val="bullet"/>
      <w:lvlText w:val="•"/>
      <w:lvlJc w:val="left"/>
      <w:pPr>
        <w:ind w:left="6919" w:hanging="530"/>
      </w:pPr>
      <w:rPr>
        <w:rFonts w:hint="default"/>
        <w:lang w:val="en-US" w:eastAsia="zh-TW" w:bidi="ar-SA"/>
      </w:rPr>
    </w:lvl>
    <w:lvl w:ilvl="7" w:tentative="0">
      <w:start w:val="0"/>
      <w:numFmt w:val="bullet"/>
      <w:lvlText w:val="•"/>
      <w:lvlJc w:val="left"/>
      <w:pPr>
        <w:ind w:left="7986" w:hanging="530"/>
      </w:pPr>
      <w:rPr>
        <w:rFonts w:hint="default"/>
        <w:lang w:val="en-US" w:eastAsia="zh-TW" w:bidi="ar-SA"/>
      </w:rPr>
    </w:lvl>
    <w:lvl w:ilvl="8" w:tentative="0">
      <w:start w:val="0"/>
      <w:numFmt w:val="bullet"/>
      <w:lvlText w:val="•"/>
      <w:lvlJc w:val="left"/>
      <w:pPr>
        <w:ind w:left="9053" w:hanging="530"/>
      </w:pPr>
      <w:rPr>
        <w:rFonts w:hint="default"/>
        <w:lang w:val="en-US" w:eastAsia="zh-TW" w:bidi="ar-SA"/>
      </w:rPr>
    </w:lvl>
  </w:abstractNum>
  <w:abstractNum w:abstractNumId="18">
    <w:nsid w:val="25B654F3"/>
    <w:multiLevelType w:val="multilevel"/>
    <w:tmpl w:val="25B654F3"/>
    <w:lvl w:ilvl="0" w:tentative="0">
      <w:start w:val="1"/>
      <w:numFmt w:val="decimal"/>
      <w:lvlText w:val="%1"/>
      <w:lvlJc w:val="left"/>
      <w:pPr>
        <w:ind w:left="895" w:hanging="370"/>
        <w:jc w:val="left"/>
      </w:pPr>
      <w:rPr>
        <w:rFonts w:hint="default"/>
        <w:lang w:val="en-US" w:eastAsia="zh-TW" w:bidi="ar-SA"/>
      </w:rPr>
    </w:lvl>
    <w:lvl w:ilvl="1" w:tentative="0">
      <w:start w:val="20"/>
      <w:numFmt w:val="decimal"/>
      <w:lvlText w:val="%1.%2"/>
      <w:lvlJc w:val="left"/>
      <w:pPr>
        <w:ind w:left="895" w:hanging="370"/>
        <w:jc w:val="left"/>
      </w:pPr>
      <w:rPr>
        <w:rFonts w:hint="default" w:ascii="Times New Roman" w:hAnsi="Times New Roman" w:eastAsia="Times New Roman" w:cs="Times New Roman"/>
        <w:w w:val="100"/>
        <w:sz w:val="19"/>
        <w:szCs w:val="19"/>
        <w:lang w:val="en-US" w:eastAsia="zh-TW" w:bidi="ar-SA"/>
      </w:rPr>
    </w:lvl>
    <w:lvl w:ilvl="2" w:tentative="0">
      <w:start w:val="0"/>
      <w:numFmt w:val="bullet"/>
      <w:lvlText w:val="•"/>
      <w:lvlJc w:val="left"/>
      <w:pPr>
        <w:ind w:left="2957" w:hanging="370"/>
      </w:pPr>
      <w:rPr>
        <w:rFonts w:hint="default"/>
        <w:lang w:val="en-US" w:eastAsia="zh-TW" w:bidi="ar-SA"/>
      </w:rPr>
    </w:lvl>
    <w:lvl w:ilvl="3" w:tentative="0">
      <w:start w:val="0"/>
      <w:numFmt w:val="bullet"/>
      <w:lvlText w:val="•"/>
      <w:lvlJc w:val="left"/>
      <w:pPr>
        <w:ind w:left="3985" w:hanging="370"/>
      </w:pPr>
      <w:rPr>
        <w:rFonts w:hint="default"/>
        <w:lang w:val="en-US" w:eastAsia="zh-TW" w:bidi="ar-SA"/>
      </w:rPr>
    </w:lvl>
    <w:lvl w:ilvl="4" w:tentative="0">
      <w:start w:val="0"/>
      <w:numFmt w:val="bullet"/>
      <w:lvlText w:val="•"/>
      <w:lvlJc w:val="left"/>
      <w:pPr>
        <w:ind w:left="5014" w:hanging="370"/>
      </w:pPr>
      <w:rPr>
        <w:rFonts w:hint="default"/>
        <w:lang w:val="en-US" w:eastAsia="zh-TW" w:bidi="ar-SA"/>
      </w:rPr>
    </w:lvl>
    <w:lvl w:ilvl="5" w:tentative="0">
      <w:start w:val="0"/>
      <w:numFmt w:val="bullet"/>
      <w:lvlText w:val="•"/>
      <w:lvlJc w:val="left"/>
      <w:pPr>
        <w:ind w:left="6043" w:hanging="370"/>
      </w:pPr>
      <w:rPr>
        <w:rFonts w:hint="default"/>
        <w:lang w:val="en-US" w:eastAsia="zh-TW" w:bidi="ar-SA"/>
      </w:rPr>
    </w:lvl>
    <w:lvl w:ilvl="6" w:tentative="0">
      <w:start w:val="0"/>
      <w:numFmt w:val="bullet"/>
      <w:lvlText w:val="•"/>
      <w:lvlJc w:val="left"/>
      <w:pPr>
        <w:ind w:left="7071" w:hanging="370"/>
      </w:pPr>
      <w:rPr>
        <w:rFonts w:hint="default"/>
        <w:lang w:val="en-US" w:eastAsia="zh-TW" w:bidi="ar-SA"/>
      </w:rPr>
    </w:lvl>
    <w:lvl w:ilvl="7" w:tentative="0">
      <w:start w:val="0"/>
      <w:numFmt w:val="bullet"/>
      <w:lvlText w:val="•"/>
      <w:lvlJc w:val="left"/>
      <w:pPr>
        <w:ind w:left="8100" w:hanging="370"/>
      </w:pPr>
      <w:rPr>
        <w:rFonts w:hint="default"/>
        <w:lang w:val="en-US" w:eastAsia="zh-TW" w:bidi="ar-SA"/>
      </w:rPr>
    </w:lvl>
    <w:lvl w:ilvl="8" w:tentative="0">
      <w:start w:val="0"/>
      <w:numFmt w:val="bullet"/>
      <w:lvlText w:val="•"/>
      <w:lvlJc w:val="left"/>
      <w:pPr>
        <w:ind w:left="9129" w:hanging="370"/>
      </w:pPr>
      <w:rPr>
        <w:rFonts w:hint="default"/>
        <w:lang w:val="en-US" w:eastAsia="zh-TW" w:bidi="ar-SA"/>
      </w:rPr>
    </w:lvl>
  </w:abstractNum>
  <w:abstractNum w:abstractNumId="19">
    <w:nsid w:val="2A8F537B"/>
    <w:multiLevelType w:val="multilevel"/>
    <w:tmpl w:val="2A8F537B"/>
    <w:lvl w:ilvl="0" w:tentative="0">
      <w:start w:val="21"/>
      <w:numFmt w:val="decimal"/>
      <w:lvlText w:val="%1"/>
      <w:lvlJc w:val="left"/>
      <w:pPr>
        <w:ind w:left="895" w:hanging="369"/>
        <w:jc w:val="left"/>
      </w:pPr>
      <w:rPr>
        <w:rFonts w:hint="default"/>
        <w:lang w:val="en-US" w:eastAsia="zh-TW" w:bidi="ar-SA"/>
      </w:rPr>
    </w:lvl>
    <w:lvl w:ilvl="1" w:tentative="0">
      <w:start w:val="4"/>
      <w:numFmt w:val="decimal"/>
      <w:lvlText w:val="%1.%2"/>
      <w:lvlJc w:val="left"/>
      <w:pPr>
        <w:ind w:left="895" w:hanging="369"/>
        <w:jc w:val="left"/>
      </w:pPr>
      <w:rPr>
        <w:rFonts w:hint="default" w:ascii="Times New Roman" w:hAnsi="Times New Roman" w:eastAsia="Times New Roman" w:cs="Times New Roman"/>
        <w:spacing w:val="-1"/>
        <w:w w:val="100"/>
        <w:sz w:val="19"/>
        <w:szCs w:val="19"/>
        <w:lang w:val="en-US" w:eastAsia="zh-TW" w:bidi="ar-SA"/>
      </w:rPr>
    </w:lvl>
    <w:lvl w:ilvl="2" w:tentative="0">
      <w:start w:val="0"/>
      <w:numFmt w:val="bullet"/>
      <w:lvlText w:val="•"/>
      <w:lvlJc w:val="left"/>
      <w:pPr>
        <w:ind w:left="2957" w:hanging="369"/>
      </w:pPr>
      <w:rPr>
        <w:rFonts w:hint="default"/>
        <w:lang w:val="en-US" w:eastAsia="zh-TW" w:bidi="ar-SA"/>
      </w:rPr>
    </w:lvl>
    <w:lvl w:ilvl="3" w:tentative="0">
      <w:start w:val="0"/>
      <w:numFmt w:val="bullet"/>
      <w:lvlText w:val="•"/>
      <w:lvlJc w:val="left"/>
      <w:pPr>
        <w:ind w:left="3985" w:hanging="369"/>
      </w:pPr>
      <w:rPr>
        <w:rFonts w:hint="default"/>
        <w:lang w:val="en-US" w:eastAsia="zh-TW" w:bidi="ar-SA"/>
      </w:rPr>
    </w:lvl>
    <w:lvl w:ilvl="4" w:tentative="0">
      <w:start w:val="0"/>
      <w:numFmt w:val="bullet"/>
      <w:lvlText w:val="•"/>
      <w:lvlJc w:val="left"/>
      <w:pPr>
        <w:ind w:left="5014" w:hanging="369"/>
      </w:pPr>
      <w:rPr>
        <w:rFonts w:hint="default"/>
        <w:lang w:val="en-US" w:eastAsia="zh-TW" w:bidi="ar-SA"/>
      </w:rPr>
    </w:lvl>
    <w:lvl w:ilvl="5" w:tentative="0">
      <w:start w:val="0"/>
      <w:numFmt w:val="bullet"/>
      <w:lvlText w:val="•"/>
      <w:lvlJc w:val="left"/>
      <w:pPr>
        <w:ind w:left="6043" w:hanging="369"/>
      </w:pPr>
      <w:rPr>
        <w:rFonts w:hint="default"/>
        <w:lang w:val="en-US" w:eastAsia="zh-TW" w:bidi="ar-SA"/>
      </w:rPr>
    </w:lvl>
    <w:lvl w:ilvl="6" w:tentative="0">
      <w:start w:val="0"/>
      <w:numFmt w:val="bullet"/>
      <w:lvlText w:val="•"/>
      <w:lvlJc w:val="left"/>
      <w:pPr>
        <w:ind w:left="7071" w:hanging="369"/>
      </w:pPr>
      <w:rPr>
        <w:rFonts w:hint="default"/>
        <w:lang w:val="en-US" w:eastAsia="zh-TW" w:bidi="ar-SA"/>
      </w:rPr>
    </w:lvl>
    <w:lvl w:ilvl="7" w:tentative="0">
      <w:start w:val="0"/>
      <w:numFmt w:val="bullet"/>
      <w:lvlText w:val="•"/>
      <w:lvlJc w:val="left"/>
      <w:pPr>
        <w:ind w:left="8100" w:hanging="369"/>
      </w:pPr>
      <w:rPr>
        <w:rFonts w:hint="default"/>
        <w:lang w:val="en-US" w:eastAsia="zh-TW" w:bidi="ar-SA"/>
      </w:rPr>
    </w:lvl>
    <w:lvl w:ilvl="8" w:tentative="0">
      <w:start w:val="0"/>
      <w:numFmt w:val="bullet"/>
      <w:lvlText w:val="•"/>
      <w:lvlJc w:val="left"/>
      <w:pPr>
        <w:ind w:left="9129" w:hanging="369"/>
      </w:pPr>
      <w:rPr>
        <w:rFonts w:hint="default"/>
        <w:lang w:val="en-US" w:eastAsia="zh-TW" w:bidi="ar-SA"/>
      </w:rPr>
    </w:lvl>
  </w:abstractNum>
  <w:abstractNum w:abstractNumId="20">
    <w:nsid w:val="39A0D9AC"/>
    <w:multiLevelType w:val="multilevel"/>
    <w:tmpl w:val="39A0D9AC"/>
    <w:lvl w:ilvl="0" w:tentative="0">
      <w:start w:val="1"/>
      <w:numFmt w:val="decimal"/>
      <w:lvlText w:val="%1."/>
      <w:lvlJc w:val="left"/>
      <w:pPr>
        <w:ind w:left="526" w:hanging="160"/>
        <w:jc w:val="left"/>
      </w:pPr>
      <w:rPr>
        <w:rFonts w:hint="default" w:ascii="Times New Roman" w:hAnsi="Times New Roman" w:eastAsia="Times New Roman" w:cs="Times New Roman"/>
        <w:w w:val="100"/>
        <w:sz w:val="19"/>
        <w:szCs w:val="19"/>
        <w:lang w:val="en-US" w:eastAsia="zh-TW" w:bidi="ar-SA"/>
      </w:rPr>
    </w:lvl>
    <w:lvl w:ilvl="1" w:tentative="0">
      <w:start w:val="0"/>
      <w:numFmt w:val="bullet"/>
      <w:lvlText w:val="•"/>
      <w:lvlJc w:val="left"/>
      <w:pPr>
        <w:ind w:left="1586" w:hanging="160"/>
      </w:pPr>
      <w:rPr>
        <w:rFonts w:hint="default"/>
        <w:lang w:val="en-US" w:eastAsia="zh-TW" w:bidi="ar-SA"/>
      </w:rPr>
    </w:lvl>
    <w:lvl w:ilvl="2" w:tentative="0">
      <w:start w:val="0"/>
      <w:numFmt w:val="bullet"/>
      <w:lvlText w:val="•"/>
      <w:lvlJc w:val="left"/>
      <w:pPr>
        <w:ind w:left="2653" w:hanging="160"/>
      </w:pPr>
      <w:rPr>
        <w:rFonts w:hint="default"/>
        <w:lang w:val="en-US" w:eastAsia="zh-TW" w:bidi="ar-SA"/>
      </w:rPr>
    </w:lvl>
    <w:lvl w:ilvl="3" w:tentative="0">
      <w:start w:val="0"/>
      <w:numFmt w:val="bullet"/>
      <w:lvlText w:val="•"/>
      <w:lvlJc w:val="left"/>
      <w:pPr>
        <w:ind w:left="3719" w:hanging="160"/>
      </w:pPr>
      <w:rPr>
        <w:rFonts w:hint="default"/>
        <w:lang w:val="en-US" w:eastAsia="zh-TW" w:bidi="ar-SA"/>
      </w:rPr>
    </w:lvl>
    <w:lvl w:ilvl="4" w:tentative="0">
      <w:start w:val="0"/>
      <w:numFmt w:val="bullet"/>
      <w:lvlText w:val="•"/>
      <w:lvlJc w:val="left"/>
      <w:pPr>
        <w:ind w:left="4786" w:hanging="160"/>
      </w:pPr>
      <w:rPr>
        <w:rFonts w:hint="default"/>
        <w:lang w:val="en-US" w:eastAsia="zh-TW" w:bidi="ar-SA"/>
      </w:rPr>
    </w:lvl>
    <w:lvl w:ilvl="5" w:tentative="0">
      <w:start w:val="0"/>
      <w:numFmt w:val="bullet"/>
      <w:lvlText w:val="•"/>
      <w:lvlJc w:val="left"/>
      <w:pPr>
        <w:ind w:left="5853" w:hanging="160"/>
      </w:pPr>
      <w:rPr>
        <w:rFonts w:hint="default"/>
        <w:lang w:val="en-US" w:eastAsia="zh-TW" w:bidi="ar-SA"/>
      </w:rPr>
    </w:lvl>
    <w:lvl w:ilvl="6" w:tentative="0">
      <w:start w:val="0"/>
      <w:numFmt w:val="bullet"/>
      <w:lvlText w:val="•"/>
      <w:lvlJc w:val="left"/>
      <w:pPr>
        <w:ind w:left="6919" w:hanging="160"/>
      </w:pPr>
      <w:rPr>
        <w:rFonts w:hint="default"/>
        <w:lang w:val="en-US" w:eastAsia="zh-TW" w:bidi="ar-SA"/>
      </w:rPr>
    </w:lvl>
    <w:lvl w:ilvl="7" w:tentative="0">
      <w:start w:val="0"/>
      <w:numFmt w:val="bullet"/>
      <w:lvlText w:val="•"/>
      <w:lvlJc w:val="left"/>
      <w:pPr>
        <w:ind w:left="7986" w:hanging="160"/>
      </w:pPr>
      <w:rPr>
        <w:rFonts w:hint="default"/>
        <w:lang w:val="en-US" w:eastAsia="zh-TW" w:bidi="ar-SA"/>
      </w:rPr>
    </w:lvl>
    <w:lvl w:ilvl="8" w:tentative="0">
      <w:start w:val="0"/>
      <w:numFmt w:val="bullet"/>
      <w:lvlText w:val="•"/>
      <w:lvlJc w:val="left"/>
      <w:pPr>
        <w:ind w:left="9053" w:hanging="160"/>
      </w:pPr>
      <w:rPr>
        <w:rFonts w:hint="default"/>
        <w:lang w:val="en-US" w:eastAsia="zh-TW" w:bidi="ar-SA"/>
      </w:rPr>
    </w:lvl>
  </w:abstractNum>
  <w:abstractNum w:abstractNumId="21">
    <w:nsid w:val="46A08BB8"/>
    <w:multiLevelType w:val="multilevel"/>
    <w:tmpl w:val="46A08BB8"/>
    <w:lvl w:ilvl="0" w:tentative="0">
      <w:start w:val="1"/>
      <w:numFmt w:val="decimal"/>
      <w:lvlText w:val="%1."/>
      <w:lvlJc w:val="left"/>
      <w:pPr>
        <w:ind w:left="526" w:hanging="212"/>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1586" w:hanging="212"/>
      </w:pPr>
      <w:rPr>
        <w:rFonts w:hint="default"/>
        <w:lang w:val="en-US" w:eastAsia="zh-TW" w:bidi="ar-SA"/>
      </w:rPr>
    </w:lvl>
    <w:lvl w:ilvl="2" w:tentative="0">
      <w:start w:val="0"/>
      <w:numFmt w:val="bullet"/>
      <w:lvlText w:val="•"/>
      <w:lvlJc w:val="left"/>
      <w:pPr>
        <w:ind w:left="2653" w:hanging="212"/>
      </w:pPr>
      <w:rPr>
        <w:rFonts w:hint="default"/>
        <w:lang w:val="en-US" w:eastAsia="zh-TW" w:bidi="ar-SA"/>
      </w:rPr>
    </w:lvl>
    <w:lvl w:ilvl="3" w:tentative="0">
      <w:start w:val="0"/>
      <w:numFmt w:val="bullet"/>
      <w:lvlText w:val="•"/>
      <w:lvlJc w:val="left"/>
      <w:pPr>
        <w:ind w:left="3719" w:hanging="212"/>
      </w:pPr>
      <w:rPr>
        <w:rFonts w:hint="default"/>
        <w:lang w:val="en-US" w:eastAsia="zh-TW" w:bidi="ar-SA"/>
      </w:rPr>
    </w:lvl>
    <w:lvl w:ilvl="4" w:tentative="0">
      <w:start w:val="0"/>
      <w:numFmt w:val="bullet"/>
      <w:lvlText w:val="•"/>
      <w:lvlJc w:val="left"/>
      <w:pPr>
        <w:ind w:left="4786" w:hanging="212"/>
      </w:pPr>
      <w:rPr>
        <w:rFonts w:hint="default"/>
        <w:lang w:val="en-US" w:eastAsia="zh-TW" w:bidi="ar-SA"/>
      </w:rPr>
    </w:lvl>
    <w:lvl w:ilvl="5" w:tentative="0">
      <w:start w:val="0"/>
      <w:numFmt w:val="bullet"/>
      <w:lvlText w:val="•"/>
      <w:lvlJc w:val="left"/>
      <w:pPr>
        <w:ind w:left="5853" w:hanging="212"/>
      </w:pPr>
      <w:rPr>
        <w:rFonts w:hint="default"/>
        <w:lang w:val="en-US" w:eastAsia="zh-TW" w:bidi="ar-SA"/>
      </w:rPr>
    </w:lvl>
    <w:lvl w:ilvl="6" w:tentative="0">
      <w:start w:val="0"/>
      <w:numFmt w:val="bullet"/>
      <w:lvlText w:val="•"/>
      <w:lvlJc w:val="left"/>
      <w:pPr>
        <w:ind w:left="6919" w:hanging="212"/>
      </w:pPr>
      <w:rPr>
        <w:rFonts w:hint="default"/>
        <w:lang w:val="en-US" w:eastAsia="zh-TW" w:bidi="ar-SA"/>
      </w:rPr>
    </w:lvl>
    <w:lvl w:ilvl="7" w:tentative="0">
      <w:start w:val="0"/>
      <w:numFmt w:val="bullet"/>
      <w:lvlText w:val="•"/>
      <w:lvlJc w:val="left"/>
      <w:pPr>
        <w:ind w:left="7986" w:hanging="212"/>
      </w:pPr>
      <w:rPr>
        <w:rFonts w:hint="default"/>
        <w:lang w:val="en-US" w:eastAsia="zh-TW" w:bidi="ar-SA"/>
      </w:rPr>
    </w:lvl>
    <w:lvl w:ilvl="8" w:tentative="0">
      <w:start w:val="0"/>
      <w:numFmt w:val="bullet"/>
      <w:lvlText w:val="•"/>
      <w:lvlJc w:val="left"/>
      <w:pPr>
        <w:ind w:left="9053" w:hanging="212"/>
      </w:pPr>
      <w:rPr>
        <w:rFonts w:hint="default"/>
        <w:lang w:val="en-US" w:eastAsia="zh-TW" w:bidi="ar-SA"/>
      </w:rPr>
    </w:lvl>
  </w:abstractNum>
  <w:abstractNum w:abstractNumId="22">
    <w:nsid w:val="4C1BAE26"/>
    <w:multiLevelType w:val="multilevel"/>
    <w:tmpl w:val="4C1BAE26"/>
    <w:lvl w:ilvl="0" w:tentative="0">
      <w:start w:val="2"/>
      <w:numFmt w:val="decimal"/>
      <w:lvlText w:val="%1."/>
      <w:lvlJc w:val="left"/>
      <w:pPr>
        <w:ind w:left="1158" w:hanging="212"/>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2162" w:hanging="212"/>
      </w:pPr>
      <w:rPr>
        <w:rFonts w:hint="default"/>
        <w:lang w:val="en-US" w:eastAsia="zh-TW" w:bidi="ar-SA"/>
      </w:rPr>
    </w:lvl>
    <w:lvl w:ilvl="2" w:tentative="0">
      <w:start w:val="0"/>
      <w:numFmt w:val="bullet"/>
      <w:lvlText w:val="•"/>
      <w:lvlJc w:val="left"/>
      <w:pPr>
        <w:ind w:left="3165" w:hanging="212"/>
      </w:pPr>
      <w:rPr>
        <w:rFonts w:hint="default"/>
        <w:lang w:val="en-US" w:eastAsia="zh-TW" w:bidi="ar-SA"/>
      </w:rPr>
    </w:lvl>
    <w:lvl w:ilvl="3" w:tentative="0">
      <w:start w:val="0"/>
      <w:numFmt w:val="bullet"/>
      <w:lvlText w:val="•"/>
      <w:lvlJc w:val="left"/>
      <w:pPr>
        <w:ind w:left="4167" w:hanging="212"/>
      </w:pPr>
      <w:rPr>
        <w:rFonts w:hint="default"/>
        <w:lang w:val="en-US" w:eastAsia="zh-TW" w:bidi="ar-SA"/>
      </w:rPr>
    </w:lvl>
    <w:lvl w:ilvl="4" w:tentative="0">
      <w:start w:val="0"/>
      <w:numFmt w:val="bullet"/>
      <w:lvlText w:val="•"/>
      <w:lvlJc w:val="left"/>
      <w:pPr>
        <w:ind w:left="5170" w:hanging="212"/>
      </w:pPr>
      <w:rPr>
        <w:rFonts w:hint="default"/>
        <w:lang w:val="en-US" w:eastAsia="zh-TW" w:bidi="ar-SA"/>
      </w:rPr>
    </w:lvl>
    <w:lvl w:ilvl="5" w:tentative="0">
      <w:start w:val="0"/>
      <w:numFmt w:val="bullet"/>
      <w:lvlText w:val="•"/>
      <w:lvlJc w:val="left"/>
      <w:pPr>
        <w:ind w:left="6173" w:hanging="212"/>
      </w:pPr>
      <w:rPr>
        <w:rFonts w:hint="default"/>
        <w:lang w:val="en-US" w:eastAsia="zh-TW" w:bidi="ar-SA"/>
      </w:rPr>
    </w:lvl>
    <w:lvl w:ilvl="6" w:tentative="0">
      <w:start w:val="0"/>
      <w:numFmt w:val="bullet"/>
      <w:lvlText w:val="•"/>
      <w:lvlJc w:val="left"/>
      <w:pPr>
        <w:ind w:left="7175" w:hanging="212"/>
      </w:pPr>
      <w:rPr>
        <w:rFonts w:hint="default"/>
        <w:lang w:val="en-US" w:eastAsia="zh-TW" w:bidi="ar-SA"/>
      </w:rPr>
    </w:lvl>
    <w:lvl w:ilvl="7" w:tentative="0">
      <w:start w:val="0"/>
      <w:numFmt w:val="bullet"/>
      <w:lvlText w:val="•"/>
      <w:lvlJc w:val="left"/>
      <w:pPr>
        <w:ind w:left="8178" w:hanging="212"/>
      </w:pPr>
      <w:rPr>
        <w:rFonts w:hint="default"/>
        <w:lang w:val="en-US" w:eastAsia="zh-TW" w:bidi="ar-SA"/>
      </w:rPr>
    </w:lvl>
    <w:lvl w:ilvl="8" w:tentative="0">
      <w:start w:val="0"/>
      <w:numFmt w:val="bullet"/>
      <w:lvlText w:val="•"/>
      <w:lvlJc w:val="left"/>
      <w:pPr>
        <w:ind w:left="9181" w:hanging="212"/>
      </w:pPr>
      <w:rPr>
        <w:rFonts w:hint="default"/>
        <w:lang w:val="en-US" w:eastAsia="zh-TW" w:bidi="ar-SA"/>
      </w:rPr>
    </w:lvl>
  </w:abstractNum>
  <w:abstractNum w:abstractNumId="23">
    <w:nsid w:val="4D4DC07F"/>
    <w:multiLevelType w:val="multilevel"/>
    <w:tmpl w:val="4D4DC07F"/>
    <w:lvl w:ilvl="0" w:tentative="0">
      <w:start w:val="1"/>
      <w:numFmt w:val="decimal"/>
      <w:lvlText w:val="（%1）"/>
      <w:lvlJc w:val="left"/>
      <w:pPr>
        <w:ind w:left="1053" w:hanging="527"/>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2072" w:hanging="527"/>
      </w:pPr>
      <w:rPr>
        <w:rFonts w:hint="default"/>
        <w:lang w:val="en-US" w:eastAsia="zh-TW" w:bidi="ar-SA"/>
      </w:rPr>
    </w:lvl>
    <w:lvl w:ilvl="2" w:tentative="0">
      <w:start w:val="0"/>
      <w:numFmt w:val="bullet"/>
      <w:lvlText w:val="•"/>
      <w:lvlJc w:val="left"/>
      <w:pPr>
        <w:ind w:left="3085" w:hanging="527"/>
      </w:pPr>
      <w:rPr>
        <w:rFonts w:hint="default"/>
        <w:lang w:val="en-US" w:eastAsia="zh-TW" w:bidi="ar-SA"/>
      </w:rPr>
    </w:lvl>
    <w:lvl w:ilvl="3" w:tentative="0">
      <w:start w:val="0"/>
      <w:numFmt w:val="bullet"/>
      <w:lvlText w:val="•"/>
      <w:lvlJc w:val="left"/>
      <w:pPr>
        <w:ind w:left="4097" w:hanging="527"/>
      </w:pPr>
      <w:rPr>
        <w:rFonts w:hint="default"/>
        <w:lang w:val="en-US" w:eastAsia="zh-TW" w:bidi="ar-SA"/>
      </w:rPr>
    </w:lvl>
    <w:lvl w:ilvl="4" w:tentative="0">
      <w:start w:val="0"/>
      <w:numFmt w:val="bullet"/>
      <w:lvlText w:val="•"/>
      <w:lvlJc w:val="left"/>
      <w:pPr>
        <w:ind w:left="5110" w:hanging="527"/>
      </w:pPr>
      <w:rPr>
        <w:rFonts w:hint="default"/>
        <w:lang w:val="en-US" w:eastAsia="zh-TW" w:bidi="ar-SA"/>
      </w:rPr>
    </w:lvl>
    <w:lvl w:ilvl="5" w:tentative="0">
      <w:start w:val="0"/>
      <w:numFmt w:val="bullet"/>
      <w:lvlText w:val="•"/>
      <w:lvlJc w:val="left"/>
      <w:pPr>
        <w:ind w:left="6123" w:hanging="527"/>
      </w:pPr>
      <w:rPr>
        <w:rFonts w:hint="default"/>
        <w:lang w:val="en-US" w:eastAsia="zh-TW" w:bidi="ar-SA"/>
      </w:rPr>
    </w:lvl>
    <w:lvl w:ilvl="6" w:tentative="0">
      <w:start w:val="0"/>
      <w:numFmt w:val="bullet"/>
      <w:lvlText w:val="•"/>
      <w:lvlJc w:val="left"/>
      <w:pPr>
        <w:ind w:left="7135" w:hanging="527"/>
      </w:pPr>
      <w:rPr>
        <w:rFonts w:hint="default"/>
        <w:lang w:val="en-US" w:eastAsia="zh-TW" w:bidi="ar-SA"/>
      </w:rPr>
    </w:lvl>
    <w:lvl w:ilvl="7" w:tentative="0">
      <w:start w:val="0"/>
      <w:numFmt w:val="bullet"/>
      <w:lvlText w:val="•"/>
      <w:lvlJc w:val="left"/>
      <w:pPr>
        <w:ind w:left="8148" w:hanging="527"/>
      </w:pPr>
      <w:rPr>
        <w:rFonts w:hint="default"/>
        <w:lang w:val="en-US" w:eastAsia="zh-TW" w:bidi="ar-SA"/>
      </w:rPr>
    </w:lvl>
    <w:lvl w:ilvl="8" w:tentative="0">
      <w:start w:val="0"/>
      <w:numFmt w:val="bullet"/>
      <w:lvlText w:val="•"/>
      <w:lvlJc w:val="left"/>
      <w:pPr>
        <w:ind w:left="9161" w:hanging="527"/>
      </w:pPr>
      <w:rPr>
        <w:rFonts w:hint="default"/>
        <w:lang w:val="en-US" w:eastAsia="zh-TW" w:bidi="ar-SA"/>
      </w:rPr>
    </w:lvl>
  </w:abstractNum>
  <w:abstractNum w:abstractNumId="24">
    <w:nsid w:val="58765686"/>
    <w:multiLevelType w:val="multilevel"/>
    <w:tmpl w:val="58765686"/>
    <w:lvl w:ilvl="0" w:tentative="0">
      <w:start w:val="1"/>
      <w:numFmt w:val="decimal"/>
      <w:lvlText w:val="（%1）"/>
      <w:lvlJc w:val="left"/>
      <w:pPr>
        <w:ind w:left="522" w:hanging="527"/>
        <w:jc w:val="left"/>
      </w:pPr>
      <w:rPr>
        <w:rFonts w:hint="default" w:ascii="宋体" w:hAnsi="宋体" w:eastAsia="宋体" w:cs="宋体"/>
        <w:spacing w:val="-17"/>
        <w:w w:val="100"/>
        <w:sz w:val="19"/>
        <w:szCs w:val="19"/>
        <w:lang w:val="en-US" w:eastAsia="zh-TW" w:bidi="ar-SA"/>
      </w:rPr>
    </w:lvl>
    <w:lvl w:ilvl="1" w:tentative="0">
      <w:start w:val="0"/>
      <w:numFmt w:val="bullet"/>
      <w:lvlText w:val="•"/>
      <w:lvlJc w:val="left"/>
      <w:pPr>
        <w:ind w:left="1586" w:hanging="527"/>
      </w:pPr>
      <w:rPr>
        <w:rFonts w:hint="default"/>
        <w:lang w:val="en-US" w:eastAsia="zh-TW" w:bidi="ar-SA"/>
      </w:rPr>
    </w:lvl>
    <w:lvl w:ilvl="2" w:tentative="0">
      <w:start w:val="0"/>
      <w:numFmt w:val="bullet"/>
      <w:lvlText w:val="•"/>
      <w:lvlJc w:val="left"/>
      <w:pPr>
        <w:ind w:left="2653" w:hanging="527"/>
      </w:pPr>
      <w:rPr>
        <w:rFonts w:hint="default"/>
        <w:lang w:val="en-US" w:eastAsia="zh-TW" w:bidi="ar-SA"/>
      </w:rPr>
    </w:lvl>
    <w:lvl w:ilvl="3" w:tentative="0">
      <w:start w:val="0"/>
      <w:numFmt w:val="bullet"/>
      <w:lvlText w:val="•"/>
      <w:lvlJc w:val="left"/>
      <w:pPr>
        <w:ind w:left="3719" w:hanging="527"/>
      </w:pPr>
      <w:rPr>
        <w:rFonts w:hint="default"/>
        <w:lang w:val="en-US" w:eastAsia="zh-TW" w:bidi="ar-SA"/>
      </w:rPr>
    </w:lvl>
    <w:lvl w:ilvl="4" w:tentative="0">
      <w:start w:val="0"/>
      <w:numFmt w:val="bullet"/>
      <w:lvlText w:val="•"/>
      <w:lvlJc w:val="left"/>
      <w:pPr>
        <w:ind w:left="4786" w:hanging="527"/>
      </w:pPr>
      <w:rPr>
        <w:rFonts w:hint="default"/>
        <w:lang w:val="en-US" w:eastAsia="zh-TW" w:bidi="ar-SA"/>
      </w:rPr>
    </w:lvl>
    <w:lvl w:ilvl="5" w:tentative="0">
      <w:start w:val="0"/>
      <w:numFmt w:val="bullet"/>
      <w:lvlText w:val="•"/>
      <w:lvlJc w:val="left"/>
      <w:pPr>
        <w:ind w:left="5853" w:hanging="527"/>
      </w:pPr>
      <w:rPr>
        <w:rFonts w:hint="default"/>
        <w:lang w:val="en-US" w:eastAsia="zh-TW" w:bidi="ar-SA"/>
      </w:rPr>
    </w:lvl>
    <w:lvl w:ilvl="6" w:tentative="0">
      <w:start w:val="0"/>
      <w:numFmt w:val="bullet"/>
      <w:lvlText w:val="•"/>
      <w:lvlJc w:val="left"/>
      <w:pPr>
        <w:ind w:left="6919" w:hanging="527"/>
      </w:pPr>
      <w:rPr>
        <w:rFonts w:hint="default"/>
        <w:lang w:val="en-US" w:eastAsia="zh-TW" w:bidi="ar-SA"/>
      </w:rPr>
    </w:lvl>
    <w:lvl w:ilvl="7" w:tentative="0">
      <w:start w:val="0"/>
      <w:numFmt w:val="bullet"/>
      <w:lvlText w:val="•"/>
      <w:lvlJc w:val="left"/>
      <w:pPr>
        <w:ind w:left="7986" w:hanging="527"/>
      </w:pPr>
      <w:rPr>
        <w:rFonts w:hint="default"/>
        <w:lang w:val="en-US" w:eastAsia="zh-TW" w:bidi="ar-SA"/>
      </w:rPr>
    </w:lvl>
    <w:lvl w:ilvl="8" w:tentative="0">
      <w:start w:val="0"/>
      <w:numFmt w:val="bullet"/>
      <w:lvlText w:val="•"/>
      <w:lvlJc w:val="left"/>
      <w:pPr>
        <w:ind w:left="9053" w:hanging="527"/>
      </w:pPr>
      <w:rPr>
        <w:rFonts w:hint="default"/>
        <w:lang w:val="en-US" w:eastAsia="zh-TW" w:bidi="ar-SA"/>
      </w:rPr>
    </w:lvl>
  </w:abstractNum>
  <w:abstractNum w:abstractNumId="25">
    <w:nsid w:val="59ADCABA"/>
    <w:multiLevelType w:val="multilevel"/>
    <w:tmpl w:val="59ADCABA"/>
    <w:lvl w:ilvl="0" w:tentative="0">
      <w:start w:val="1"/>
      <w:numFmt w:val="decimal"/>
      <w:lvlText w:val="%1."/>
      <w:lvlJc w:val="left"/>
      <w:pPr>
        <w:ind w:left="107" w:hanging="313"/>
        <w:jc w:val="left"/>
      </w:pPr>
      <w:rPr>
        <w:rFonts w:hint="default" w:ascii="宋体" w:hAnsi="宋体" w:eastAsia="宋体" w:cs="宋体"/>
        <w:w w:val="100"/>
        <w:sz w:val="21"/>
        <w:szCs w:val="21"/>
        <w:lang w:val="en-US" w:eastAsia="zh-TW" w:bidi="ar-SA"/>
      </w:rPr>
    </w:lvl>
    <w:lvl w:ilvl="1" w:tentative="0">
      <w:start w:val="0"/>
      <w:numFmt w:val="bullet"/>
      <w:lvlText w:val="•"/>
      <w:lvlJc w:val="left"/>
      <w:pPr>
        <w:ind w:left="740" w:hanging="313"/>
      </w:pPr>
      <w:rPr>
        <w:rFonts w:hint="default"/>
        <w:lang w:val="en-US" w:eastAsia="zh-TW" w:bidi="ar-SA"/>
      </w:rPr>
    </w:lvl>
    <w:lvl w:ilvl="2" w:tentative="0">
      <w:start w:val="0"/>
      <w:numFmt w:val="bullet"/>
      <w:lvlText w:val="•"/>
      <w:lvlJc w:val="left"/>
      <w:pPr>
        <w:ind w:left="1380" w:hanging="313"/>
      </w:pPr>
      <w:rPr>
        <w:rFonts w:hint="default"/>
        <w:lang w:val="en-US" w:eastAsia="zh-TW" w:bidi="ar-SA"/>
      </w:rPr>
    </w:lvl>
    <w:lvl w:ilvl="3" w:tentative="0">
      <w:start w:val="0"/>
      <w:numFmt w:val="bullet"/>
      <w:lvlText w:val="•"/>
      <w:lvlJc w:val="left"/>
      <w:pPr>
        <w:ind w:left="2020" w:hanging="313"/>
      </w:pPr>
      <w:rPr>
        <w:rFonts w:hint="default"/>
        <w:lang w:val="en-US" w:eastAsia="zh-TW" w:bidi="ar-SA"/>
      </w:rPr>
    </w:lvl>
    <w:lvl w:ilvl="4" w:tentative="0">
      <w:start w:val="0"/>
      <w:numFmt w:val="bullet"/>
      <w:lvlText w:val="•"/>
      <w:lvlJc w:val="left"/>
      <w:pPr>
        <w:ind w:left="2660" w:hanging="313"/>
      </w:pPr>
      <w:rPr>
        <w:rFonts w:hint="default"/>
        <w:lang w:val="en-US" w:eastAsia="zh-TW" w:bidi="ar-SA"/>
      </w:rPr>
    </w:lvl>
    <w:lvl w:ilvl="5" w:tentative="0">
      <w:start w:val="0"/>
      <w:numFmt w:val="bullet"/>
      <w:lvlText w:val="•"/>
      <w:lvlJc w:val="left"/>
      <w:pPr>
        <w:ind w:left="3301" w:hanging="313"/>
      </w:pPr>
      <w:rPr>
        <w:rFonts w:hint="default"/>
        <w:lang w:val="en-US" w:eastAsia="zh-TW" w:bidi="ar-SA"/>
      </w:rPr>
    </w:lvl>
    <w:lvl w:ilvl="6" w:tentative="0">
      <w:start w:val="0"/>
      <w:numFmt w:val="bullet"/>
      <w:lvlText w:val="•"/>
      <w:lvlJc w:val="left"/>
      <w:pPr>
        <w:ind w:left="3941" w:hanging="313"/>
      </w:pPr>
      <w:rPr>
        <w:rFonts w:hint="default"/>
        <w:lang w:val="en-US" w:eastAsia="zh-TW" w:bidi="ar-SA"/>
      </w:rPr>
    </w:lvl>
    <w:lvl w:ilvl="7" w:tentative="0">
      <w:start w:val="0"/>
      <w:numFmt w:val="bullet"/>
      <w:lvlText w:val="•"/>
      <w:lvlJc w:val="left"/>
      <w:pPr>
        <w:ind w:left="4581" w:hanging="313"/>
      </w:pPr>
      <w:rPr>
        <w:rFonts w:hint="default"/>
        <w:lang w:val="en-US" w:eastAsia="zh-TW" w:bidi="ar-SA"/>
      </w:rPr>
    </w:lvl>
    <w:lvl w:ilvl="8" w:tentative="0">
      <w:start w:val="0"/>
      <w:numFmt w:val="bullet"/>
      <w:lvlText w:val="•"/>
      <w:lvlJc w:val="left"/>
      <w:pPr>
        <w:ind w:left="5221" w:hanging="313"/>
      </w:pPr>
      <w:rPr>
        <w:rFonts w:hint="default"/>
        <w:lang w:val="en-US" w:eastAsia="zh-TW" w:bidi="ar-SA"/>
      </w:rPr>
    </w:lvl>
  </w:abstractNum>
  <w:abstractNum w:abstractNumId="26">
    <w:nsid w:val="5A241D34"/>
    <w:multiLevelType w:val="multilevel"/>
    <w:tmpl w:val="5A241D34"/>
    <w:lvl w:ilvl="0" w:tentative="0">
      <w:start w:val="1"/>
      <w:numFmt w:val="decimal"/>
      <w:lvlText w:val="（%1）"/>
      <w:lvlJc w:val="left"/>
      <w:pPr>
        <w:ind w:left="1053" w:hanging="527"/>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2072" w:hanging="527"/>
      </w:pPr>
      <w:rPr>
        <w:rFonts w:hint="default"/>
        <w:lang w:val="en-US" w:eastAsia="zh-TW" w:bidi="ar-SA"/>
      </w:rPr>
    </w:lvl>
    <w:lvl w:ilvl="2" w:tentative="0">
      <w:start w:val="0"/>
      <w:numFmt w:val="bullet"/>
      <w:lvlText w:val="•"/>
      <w:lvlJc w:val="left"/>
      <w:pPr>
        <w:ind w:left="3085" w:hanging="527"/>
      </w:pPr>
      <w:rPr>
        <w:rFonts w:hint="default"/>
        <w:lang w:val="en-US" w:eastAsia="zh-TW" w:bidi="ar-SA"/>
      </w:rPr>
    </w:lvl>
    <w:lvl w:ilvl="3" w:tentative="0">
      <w:start w:val="0"/>
      <w:numFmt w:val="bullet"/>
      <w:lvlText w:val="•"/>
      <w:lvlJc w:val="left"/>
      <w:pPr>
        <w:ind w:left="4097" w:hanging="527"/>
      </w:pPr>
      <w:rPr>
        <w:rFonts w:hint="default"/>
        <w:lang w:val="en-US" w:eastAsia="zh-TW" w:bidi="ar-SA"/>
      </w:rPr>
    </w:lvl>
    <w:lvl w:ilvl="4" w:tentative="0">
      <w:start w:val="0"/>
      <w:numFmt w:val="bullet"/>
      <w:lvlText w:val="•"/>
      <w:lvlJc w:val="left"/>
      <w:pPr>
        <w:ind w:left="5110" w:hanging="527"/>
      </w:pPr>
      <w:rPr>
        <w:rFonts w:hint="default"/>
        <w:lang w:val="en-US" w:eastAsia="zh-TW" w:bidi="ar-SA"/>
      </w:rPr>
    </w:lvl>
    <w:lvl w:ilvl="5" w:tentative="0">
      <w:start w:val="0"/>
      <w:numFmt w:val="bullet"/>
      <w:lvlText w:val="•"/>
      <w:lvlJc w:val="left"/>
      <w:pPr>
        <w:ind w:left="6123" w:hanging="527"/>
      </w:pPr>
      <w:rPr>
        <w:rFonts w:hint="default"/>
        <w:lang w:val="en-US" w:eastAsia="zh-TW" w:bidi="ar-SA"/>
      </w:rPr>
    </w:lvl>
    <w:lvl w:ilvl="6" w:tentative="0">
      <w:start w:val="0"/>
      <w:numFmt w:val="bullet"/>
      <w:lvlText w:val="•"/>
      <w:lvlJc w:val="left"/>
      <w:pPr>
        <w:ind w:left="7135" w:hanging="527"/>
      </w:pPr>
      <w:rPr>
        <w:rFonts w:hint="default"/>
        <w:lang w:val="en-US" w:eastAsia="zh-TW" w:bidi="ar-SA"/>
      </w:rPr>
    </w:lvl>
    <w:lvl w:ilvl="7" w:tentative="0">
      <w:start w:val="0"/>
      <w:numFmt w:val="bullet"/>
      <w:lvlText w:val="•"/>
      <w:lvlJc w:val="left"/>
      <w:pPr>
        <w:ind w:left="8148" w:hanging="527"/>
      </w:pPr>
      <w:rPr>
        <w:rFonts w:hint="default"/>
        <w:lang w:val="en-US" w:eastAsia="zh-TW" w:bidi="ar-SA"/>
      </w:rPr>
    </w:lvl>
    <w:lvl w:ilvl="8" w:tentative="0">
      <w:start w:val="0"/>
      <w:numFmt w:val="bullet"/>
      <w:lvlText w:val="•"/>
      <w:lvlJc w:val="left"/>
      <w:pPr>
        <w:ind w:left="9161" w:hanging="527"/>
      </w:pPr>
      <w:rPr>
        <w:rFonts w:hint="default"/>
        <w:lang w:val="en-US" w:eastAsia="zh-TW" w:bidi="ar-SA"/>
      </w:rPr>
    </w:lvl>
  </w:abstractNum>
  <w:abstractNum w:abstractNumId="27">
    <w:nsid w:val="60382F6E"/>
    <w:multiLevelType w:val="multilevel"/>
    <w:tmpl w:val="60382F6E"/>
    <w:lvl w:ilvl="0" w:tentative="0">
      <w:start w:val="1"/>
      <w:numFmt w:val="decimal"/>
      <w:lvlText w:val="%1."/>
      <w:lvlJc w:val="left"/>
      <w:pPr>
        <w:ind w:left="526" w:hanging="212"/>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1586" w:hanging="212"/>
      </w:pPr>
      <w:rPr>
        <w:rFonts w:hint="default"/>
        <w:lang w:val="en-US" w:eastAsia="zh-TW" w:bidi="ar-SA"/>
      </w:rPr>
    </w:lvl>
    <w:lvl w:ilvl="2" w:tentative="0">
      <w:start w:val="0"/>
      <w:numFmt w:val="bullet"/>
      <w:lvlText w:val="•"/>
      <w:lvlJc w:val="left"/>
      <w:pPr>
        <w:ind w:left="2653" w:hanging="212"/>
      </w:pPr>
      <w:rPr>
        <w:rFonts w:hint="default"/>
        <w:lang w:val="en-US" w:eastAsia="zh-TW" w:bidi="ar-SA"/>
      </w:rPr>
    </w:lvl>
    <w:lvl w:ilvl="3" w:tentative="0">
      <w:start w:val="0"/>
      <w:numFmt w:val="bullet"/>
      <w:lvlText w:val="•"/>
      <w:lvlJc w:val="left"/>
      <w:pPr>
        <w:ind w:left="3719" w:hanging="212"/>
      </w:pPr>
      <w:rPr>
        <w:rFonts w:hint="default"/>
        <w:lang w:val="en-US" w:eastAsia="zh-TW" w:bidi="ar-SA"/>
      </w:rPr>
    </w:lvl>
    <w:lvl w:ilvl="4" w:tentative="0">
      <w:start w:val="0"/>
      <w:numFmt w:val="bullet"/>
      <w:lvlText w:val="•"/>
      <w:lvlJc w:val="left"/>
      <w:pPr>
        <w:ind w:left="4786" w:hanging="212"/>
      </w:pPr>
      <w:rPr>
        <w:rFonts w:hint="default"/>
        <w:lang w:val="en-US" w:eastAsia="zh-TW" w:bidi="ar-SA"/>
      </w:rPr>
    </w:lvl>
    <w:lvl w:ilvl="5" w:tentative="0">
      <w:start w:val="0"/>
      <w:numFmt w:val="bullet"/>
      <w:lvlText w:val="•"/>
      <w:lvlJc w:val="left"/>
      <w:pPr>
        <w:ind w:left="5853" w:hanging="212"/>
      </w:pPr>
      <w:rPr>
        <w:rFonts w:hint="default"/>
        <w:lang w:val="en-US" w:eastAsia="zh-TW" w:bidi="ar-SA"/>
      </w:rPr>
    </w:lvl>
    <w:lvl w:ilvl="6" w:tentative="0">
      <w:start w:val="0"/>
      <w:numFmt w:val="bullet"/>
      <w:lvlText w:val="•"/>
      <w:lvlJc w:val="left"/>
      <w:pPr>
        <w:ind w:left="6919" w:hanging="212"/>
      </w:pPr>
      <w:rPr>
        <w:rFonts w:hint="default"/>
        <w:lang w:val="en-US" w:eastAsia="zh-TW" w:bidi="ar-SA"/>
      </w:rPr>
    </w:lvl>
    <w:lvl w:ilvl="7" w:tentative="0">
      <w:start w:val="0"/>
      <w:numFmt w:val="bullet"/>
      <w:lvlText w:val="•"/>
      <w:lvlJc w:val="left"/>
      <w:pPr>
        <w:ind w:left="7986" w:hanging="212"/>
      </w:pPr>
      <w:rPr>
        <w:rFonts w:hint="default"/>
        <w:lang w:val="en-US" w:eastAsia="zh-TW" w:bidi="ar-SA"/>
      </w:rPr>
    </w:lvl>
    <w:lvl w:ilvl="8" w:tentative="0">
      <w:start w:val="0"/>
      <w:numFmt w:val="bullet"/>
      <w:lvlText w:val="•"/>
      <w:lvlJc w:val="left"/>
      <w:pPr>
        <w:ind w:left="9053" w:hanging="212"/>
      </w:pPr>
      <w:rPr>
        <w:rFonts w:hint="default"/>
        <w:lang w:val="en-US" w:eastAsia="zh-TW" w:bidi="ar-SA"/>
      </w:rPr>
    </w:lvl>
  </w:abstractNum>
  <w:abstractNum w:abstractNumId="28">
    <w:nsid w:val="629F7852"/>
    <w:multiLevelType w:val="multilevel"/>
    <w:tmpl w:val="629F7852"/>
    <w:lvl w:ilvl="0" w:tentative="0">
      <w:start w:val="6"/>
      <w:numFmt w:val="decimal"/>
      <w:lvlText w:val="（%1）"/>
      <w:lvlJc w:val="left"/>
      <w:pPr>
        <w:ind w:left="526" w:hanging="527"/>
        <w:jc w:val="left"/>
      </w:pPr>
      <w:rPr>
        <w:rFonts w:hint="default"/>
        <w:spacing w:val="-14"/>
        <w:w w:val="100"/>
        <w:lang w:val="en-US" w:eastAsia="zh-TW" w:bidi="ar-SA"/>
      </w:rPr>
    </w:lvl>
    <w:lvl w:ilvl="1" w:tentative="0">
      <w:start w:val="0"/>
      <w:numFmt w:val="bullet"/>
      <w:lvlText w:val="•"/>
      <w:lvlJc w:val="left"/>
      <w:pPr>
        <w:ind w:left="1586" w:hanging="527"/>
      </w:pPr>
      <w:rPr>
        <w:rFonts w:hint="default"/>
        <w:lang w:val="en-US" w:eastAsia="zh-TW" w:bidi="ar-SA"/>
      </w:rPr>
    </w:lvl>
    <w:lvl w:ilvl="2" w:tentative="0">
      <w:start w:val="0"/>
      <w:numFmt w:val="bullet"/>
      <w:lvlText w:val="•"/>
      <w:lvlJc w:val="left"/>
      <w:pPr>
        <w:ind w:left="2653" w:hanging="527"/>
      </w:pPr>
      <w:rPr>
        <w:rFonts w:hint="default"/>
        <w:lang w:val="en-US" w:eastAsia="zh-TW" w:bidi="ar-SA"/>
      </w:rPr>
    </w:lvl>
    <w:lvl w:ilvl="3" w:tentative="0">
      <w:start w:val="0"/>
      <w:numFmt w:val="bullet"/>
      <w:lvlText w:val="•"/>
      <w:lvlJc w:val="left"/>
      <w:pPr>
        <w:ind w:left="3719" w:hanging="527"/>
      </w:pPr>
      <w:rPr>
        <w:rFonts w:hint="default"/>
        <w:lang w:val="en-US" w:eastAsia="zh-TW" w:bidi="ar-SA"/>
      </w:rPr>
    </w:lvl>
    <w:lvl w:ilvl="4" w:tentative="0">
      <w:start w:val="0"/>
      <w:numFmt w:val="bullet"/>
      <w:lvlText w:val="•"/>
      <w:lvlJc w:val="left"/>
      <w:pPr>
        <w:ind w:left="4786" w:hanging="527"/>
      </w:pPr>
      <w:rPr>
        <w:rFonts w:hint="default"/>
        <w:lang w:val="en-US" w:eastAsia="zh-TW" w:bidi="ar-SA"/>
      </w:rPr>
    </w:lvl>
    <w:lvl w:ilvl="5" w:tentative="0">
      <w:start w:val="0"/>
      <w:numFmt w:val="bullet"/>
      <w:lvlText w:val="•"/>
      <w:lvlJc w:val="left"/>
      <w:pPr>
        <w:ind w:left="5853" w:hanging="527"/>
      </w:pPr>
      <w:rPr>
        <w:rFonts w:hint="default"/>
        <w:lang w:val="en-US" w:eastAsia="zh-TW" w:bidi="ar-SA"/>
      </w:rPr>
    </w:lvl>
    <w:lvl w:ilvl="6" w:tentative="0">
      <w:start w:val="0"/>
      <w:numFmt w:val="bullet"/>
      <w:lvlText w:val="•"/>
      <w:lvlJc w:val="left"/>
      <w:pPr>
        <w:ind w:left="6919" w:hanging="527"/>
      </w:pPr>
      <w:rPr>
        <w:rFonts w:hint="default"/>
        <w:lang w:val="en-US" w:eastAsia="zh-TW" w:bidi="ar-SA"/>
      </w:rPr>
    </w:lvl>
    <w:lvl w:ilvl="7" w:tentative="0">
      <w:start w:val="0"/>
      <w:numFmt w:val="bullet"/>
      <w:lvlText w:val="•"/>
      <w:lvlJc w:val="left"/>
      <w:pPr>
        <w:ind w:left="7986" w:hanging="527"/>
      </w:pPr>
      <w:rPr>
        <w:rFonts w:hint="default"/>
        <w:lang w:val="en-US" w:eastAsia="zh-TW" w:bidi="ar-SA"/>
      </w:rPr>
    </w:lvl>
    <w:lvl w:ilvl="8" w:tentative="0">
      <w:start w:val="0"/>
      <w:numFmt w:val="bullet"/>
      <w:lvlText w:val="•"/>
      <w:lvlJc w:val="left"/>
      <w:pPr>
        <w:ind w:left="9053" w:hanging="527"/>
      </w:pPr>
      <w:rPr>
        <w:rFonts w:hint="default"/>
        <w:lang w:val="en-US" w:eastAsia="zh-TW" w:bidi="ar-SA"/>
      </w:rPr>
    </w:lvl>
  </w:abstractNum>
  <w:abstractNum w:abstractNumId="29">
    <w:nsid w:val="72183CF9"/>
    <w:multiLevelType w:val="multilevel"/>
    <w:tmpl w:val="72183CF9"/>
    <w:lvl w:ilvl="0" w:tentative="0">
      <w:start w:val="1"/>
      <w:numFmt w:val="decimal"/>
      <w:lvlText w:val="（%1）"/>
      <w:lvlJc w:val="left"/>
      <w:pPr>
        <w:ind w:left="1053" w:hanging="527"/>
        <w:jc w:val="left"/>
      </w:pPr>
      <w:rPr>
        <w:rFonts w:hint="default" w:ascii="宋体" w:hAnsi="宋体" w:eastAsia="宋体" w:cs="宋体"/>
        <w:w w:val="100"/>
        <w:sz w:val="19"/>
        <w:szCs w:val="19"/>
        <w:lang w:val="en-US" w:eastAsia="zh-TW" w:bidi="ar-SA"/>
      </w:rPr>
    </w:lvl>
    <w:lvl w:ilvl="1" w:tentative="0">
      <w:start w:val="0"/>
      <w:numFmt w:val="bullet"/>
      <w:lvlText w:val="•"/>
      <w:lvlJc w:val="left"/>
      <w:pPr>
        <w:ind w:left="2072" w:hanging="527"/>
      </w:pPr>
      <w:rPr>
        <w:rFonts w:hint="default"/>
        <w:lang w:val="en-US" w:eastAsia="zh-TW" w:bidi="ar-SA"/>
      </w:rPr>
    </w:lvl>
    <w:lvl w:ilvl="2" w:tentative="0">
      <w:start w:val="0"/>
      <w:numFmt w:val="bullet"/>
      <w:lvlText w:val="•"/>
      <w:lvlJc w:val="left"/>
      <w:pPr>
        <w:ind w:left="3085" w:hanging="527"/>
      </w:pPr>
      <w:rPr>
        <w:rFonts w:hint="default"/>
        <w:lang w:val="en-US" w:eastAsia="zh-TW" w:bidi="ar-SA"/>
      </w:rPr>
    </w:lvl>
    <w:lvl w:ilvl="3" w:tentative="0">
      <w:start w:val="0"/>
      <w:numFmt w:val="bullet"/>
      <w:lvlText w:val="•"/>
      <w:lvlJc w:val="left"/>
      <w:pPr>
        <w:ind w:left="4097" w:hanging="527"/>
      </w:pPr>
      <w:rPr>
        <w:rFonts w:hint="default"/>
        <w:lang w:val="en-US" w:eastAsia="zh-TW" w:bidi="ar-SA"/>
      </w:rPr>
    </w:lvl>
    <w:lvl w:ilvl="4" w:tentative="0">
      <w:start w:val="0"/>
      <w:numFmt w:val="bullet"/>
      <w:lvlText w:val="•"/>
      <w:lvlJc w:val="left"/>
      <w:pPr>
        <w:ind w:left="5110" w:hanging="527"/>
      </w:pPr>
      <w:rPr>
        <w:rFonts w:hint="default"/>
        <w:lang w:val="en-US" w:eastAsia="zh-TW" w:bidi="ar-SA"/>
      </w:rPr>
    </w:lvl>
    <w:lvl w:ilvl="5" w:tentative="0">
      <w:start w:val="0"/>
      <w:numFmt w:val="bullet"/>
      <w:lvlText w:val="•"/>
      <w:lvlJc w:val="left"/>
      <w:pPr>
        <w:ind w:left="6123" w:hanging="527"/>
      </w:pPr>
      <w:rPr>
        <w:rFonts w:hint="default"/>
        <w:lang w:val="en-US" w:eastAsia="zh-TW" w:bidi="ar-SA"/>
      </w:rPr>
    </w:lvl>
    <w:lvl w:ilvl="6" w:tentative="0">
      <w:start w:val="0"/>
      <w:numFmt w:val="bullet"/>
      <w:lvlText w:val="•"/>
      <w:lvlJc w:val="left"/>
      <w:pPr>
        <w:ind w:left="7135" w:hanging="527"/>
      </w:pPr>
      <w:rPr>
        <w:rFonts w:hint="default"/>
        <w:lang w:val="en-US" w:eastAsia="zh-TW" w:bidi="ar-SA"/>
      </w:rPr>
    </w:lvl>
    <w:lvl w:ilvl="7" w:tentative="0">
      <w:start w:val="0"/>
      <w:numFmt w:val="bullet"/>
      <w:lvlText w:val="•"/>
      <w:lvlJc w:val="left"/>
      <w:pPr>
        <w:ind w:left="8148" w:hanging="527"/>
      </w:pPr>
      <w:rPr>
        <w:rFonts w:hint="default"/>
        <w:lang w:val="en-US" w:eastAsia="zh-TW" w:bidi="ar-SA"/>
      </w:rPr>
    </w:lvl>
    <w:lvl w:ilvl="8" w:tentative="0">
      <w:start w:val="0"/>
      <w:numFmt w:val="bullet"/>
      <w:lvlText w:val="•"/>
      <w:lvlJc w:val="left"/>
      <w:pPr>
        <w:ind w:left="9161" w:hanging="527"/>
      </w:pPr>
      <w:rPr>
        <w:rFonts w:hint="default"/>
        <w:lang w:val="en-US" w:eastAsia="zh-TW" w:bidi="ar-SA"/>
      </w:rPr>
    </w:lvl>
  </w:abstractNum>
  <w:abstractNum w:abstractNumId="30">
    <w:nsid w:val="77ECEA79"/>
    <w:multiLevelType w:val="multilevel"/>
    <w:tmpl w:val="77ECEA79"/>
    <w:lvl w:ilvl="0" w:tentative="0">
      <w:start w:val="1"/>
      <w:numFmt w:val="decimal"/>
      <w:lvlText w:val="%1"/>
      <w:lvlJc w:val="left"/>
      <w:pPr>
        <w:ind w:left="1010" w:hanging="484"/>
        <w:jc w:val="left"/>
      </w:pPr>
      <w:rPr>
        <w:rFonts w:hint="default" w:ascii="楷体" w:hAnsi="楷体" w:eastAsia="楷体" w:cs="楷体"/>
        <w:b/>
        <w:bCs/>
        <w:w w:val="99"/>
        <w:sz w:val="24"/>
        <w:szCs w:val="24"/>
        <w:lang w:val="en-US" w:eastAsia="zh-TW" w:bidi="ar-SA"/>
      </w:rPr>
    </w:lvl>
    <w:lvl w:ilvl="1" w:tentative="0">
      <w:start w:val="1"/>
      <w:numFmt w:val="decimal"/>
      <w:lvlText w:val="%1.%2"/>
      <w:lvlJc w:val="left"/>
      <w:pPr>
        <w:ind w:left="1001" w:hanging="475"/>
        <w:jc w:val="left"/>
      </w:pPr>
      <w:rPr>
        <w:rFonts w:hint="default" w:ascii="Times New Roman" w:hAnsi="Times New Roman" w:eastAsia="Times New Roman" w:cs="Times New Roman"/>
        <w:w w:val="100"/>
        <w:sz w:val="21"/>
        <w:szCs w:val="21"/>
        <w:lang w:val="en-US" w:eastAsia="zh-TW" w:bidi="ar-SA"/>
      </w:rPr>
    </w:lvl>
    <w:lvl w:ilvl="2" w:tentative="0">
      <w:start w:val="0"/>
      <w:numFmt w:val="bullet"/>
      <w:lvlText w:val="•"/>
      <w:lvlJc w:val="left"/>
      <w:pPr>
        <w:ind w:left="2149" w:hanging="475"/>
      </w:pPr>
      <w:rPr>
        <w:rFonts w:hint="default"/>
        <w:lang w:val="en-US" w:eastAsia="zh-TW" w:bidi="ar-SA"/>
      </w:rPr>
    </w:lvl>
    <w:lvl w:ilvl="3" w:tentative="0">
      <w:start w:val="0"/>
      <w:numFmt w:val="bullet"/>
      <w:lvlText w:val="•"/>
      <w:lvlJc w:val="left"/>
      <w:pPr>
        <w:ind w:left="3279" w:hanging="475"/>
      </w:pPr>
      <w:rPr>
        <w:rFonts w:hint="default"/>
        <w:lang w:val="en-US" w:eastAsia="zh-TW" w:bidi="ar-SA"/>
      </w:rPr>
    </w:lvl>
    <w:lvl w:ilvl="4" w:tentative="0">
      <w:start w:val="0"/>
      <w:numFmt w:val="bullet"/>
      <w:lvlText w:val="•"/>
      <w:lvlJc w:val="left"/>
      <w:pPr>
        <w:ind w:left="4408" w:hanging="475"/>
      </w:pPr>
      <w:rPr>
        <w:rFonts w:hint="default"/>
        <w:lang w:val="en-US" w:eastAsia="zh-TW" w:bidi="ar-SA"/>
      </w:rPr>
    </w:lvl>
    <w:lvl w:ilvl="5" w:tentative="0">
      <w:start w:val="0"/>
      <w:numFmt w:val="bullet"/>
      <w:lvlText w:val="•"/>
      <w:lvlJc w:val="left"/>
      <w:pPr>
        <w:ind w:left="5538" w:hanging="475"/>
      </w:pPr>
      <w:rPr>
        <w:rFonts w:hint="default"/>
        <w:lang w:val="en-US" w:eastAsia="zh-TW" w:bidi="ar-SA"/>
      </w:rPr>
    </w:lvl>
    <w:lvl w:ilvl="6" w:tentative="0">
      <w:start w:val="0"/>
      <w:numFmt w:val="bullet"/>
      <w:lvlText w:val="•"/>
      <w:lvlJc w:val="left"/>
      <w:pPr>
        <w:ind w:left="6668" w:hanging="475"/>
      </w:pPr>
      <w:rPr>
        <w:rFonts w:hint="default"/>
        <w:lang w:val="en-US" w:eastAsia="zh-TW" w:bidi="ar-SA"/>
      </w:rPr>
    </w:lvl>
    <w:lvl w:ilvl="7" w:tentative="0">
      <w:start w:val="0"/>
      <w:numFmt w:val="bullet"/>
      <w:lvlText w:val="•"/>
      <w:lvlJc w:val="left"/>
      <w:pPr>
        <w:ind w:left="7797" w:hanging="475"/>
      </w:pPr>
      <w:rPr>
        <w:rFonts w:hint="default"/>
        <w:lang w:val="en-US" w:eastAsia="zh-TW" w:bidi="ar-SA"/>
      </w:rPr>
    </w:lvl>
    <w:lvl w:ilvl="8" w:tentative="0">
      <w:start w:val="0"/>
      <w:numFmt w:val="bullet"/>
      <w:lvlText w:val="•"/>
      <w:lvlJc w:val="left"/>
      <w:pPr>
        <w:ind w:left="8927" w:hanging="475"/>
      </w:pPr>
      <w:rPr>
        <w:rFonts w:hint="default"/>
        <w:lang w:val="en-US" w:eastAsia="zh-TW" w:bidi="ar-SA"/>
      </w:rPr>
    </w:lvl>
  </w:abstractNum>
  <w:abstractNum w:abstractNumId="31">
    <w:nsid w:val="7C246926"/>
    <w:multiLevelType w:val="multilevel"/>
    <w:tmpl w:val="7C246926"/>
    <w:lvl w:ilvl="0" w:tentative="0">
      <w:start w:val="1"/>
      <w:numFmt w:val="decimal"/>
      <w:lvlText w:val="%1."/>
      <w:lvlJc w:val="left"/>
      <w:pPr>
        <w:ind w:left="526" w:hanging="321"/>
        <w:jc w:val="left"/>
      </w:pPr>
      <w:rPr>
        <w:rFonts w:hint="default" w:ascii="宋体" w:hAnsi="宋体" w:eastAsia="宋体" w:cs="宋体"/>
        <w:spacing w:val="2"/>
        <w:w w:val="100"/>
        <w:sz w:val="19"/>
        <w:szCs w:val="19"/>
        <w:lang w:val="en-US" w:eastAsia="zh-TW" w:bidi="ar-SA"/>
      </w:rPr>
    </w:lvl>
    <w:lvl w:ilvl="1" w:tentative="0">
      <w:start w:val="0"/>
      <w:numFmt w:val="bullet"/>
      <w:lvlText w:val="•"/>
      <w:lvlJc w:val="left"/>
      <w:pPr>
        <w:ind w:left="1586" w:hanging="321"/>
      </w:pPr>
      <w:rPr>
        <w:rFonts w:hint="default"/>
        <w:lang w:val="en-US" w:eastAsia="zh-TW" w:bidi="ar-SA"/>
      </w:rPr>
    </w:lvl>
    <w:lvl w:ilvl="2" w:tentative="0">
      <w:start w:val="0"/>
      <w:numFmt w:val="bullet"/>
      <w:lvlText w:val="•"/>
      <w:lvlJc w:val="left"/>
      <w:pPr>
        <w:ind w:left="2653" w:hanging="321"/>
      </w:pPr>
      <w:rPr>
        <w:rFonts w:hint="default"/>
        <w:lang w:val="en-US" w:eastAsia="zh-TW" w:bidi="ar-SA"/>
      </w:rPr>
    </w:lvl>
    <w:lvl w:ilvl="3" w:tentative="0">
      <w:start w:val="0"/>
      <w:numFmt w:val="bullet"/>
      <w:lvlText w:val="•"/>
      <w:lvlJc w:val="left"/>
      <w:pPr>
        <w:ind w:left="3719" w:hanging="321"/>
      </w:pPr>
      <w:rPr>
        <w:rFonts w:hint="default"/>
        <w:lang w:val="en-US" w:eastAsia="zh-TW" w:bidi="ar-SA"/>
      </w:rPr>
    </w:lvl>
    <w:lvl w:ilvl="4" w:tentative="0">
      <w:start w:val="0"/>
      <w:numFmt w:val="bullet"/>
      <w:lvlText w:val="•"/>
      <w:lvlJc w:val="left"/>
      <w:pPr>
        <w:ind w:left="4786" w:hanging="321"/>
      </w:pPr>
      <w:rPr>
        <w:rFonts w:hint="default"/>
        <w:lang w:val="en-US" w:eastAsia="zh-TW" w:bidi="ar-SA"/>
      </w:rPr>
    </w:lvl>
    <w:lvl w:ilvl="5" w:tentative="0">
      <w:start w:val="0"/>
      <w:numFmt w:val="bullet"/>
      <w:lvlText w:val="•"/>
      <w:lvlJc w:val="left"/>
      <w:pPr>
        <w:ind w:left="5853" w:hanging="321"/>
      </w:pPr>
      <w:rPr>
        <w:rFonts w:hint="default"/>
        <w:lang w:val="en-US" w:eastAsia="zh-TW" w:bidi="ar-SA"/>
      </w:rPr>
    </w:lvl>
    <w:lvl w:ilvl="6" w:tentative="0">
      <w:start w:val="0"/>
      <w:numFmt w:val="bullet"/>
      <w:lvlText w:val="•"/>
      <w:lvlJc w:val="left"/>
      <w:pPr>
        <w:ind w:left="6919" w:hanging="321"/>
      </w:pPr>
      <w:rPr>
        <w:rFonts w:hint="default"/>
        <w:lang w:val="en-US" w:eastAsia="zh-TW" w:bidi="ar-SA"/>
      </w:rPr>
    </w:lvl>
    <w:lvl w:ilvl="7" w:tentative="0">
      <w:start w:val="0"/>
      <w:numFmt w:val="bullet"/>
      <w:lvlText w:val="•"/>
      <w:lvlJc w:val="left"/>
      <w:pPr>
        <w:ind w:left="7986" w:hanging="321"/>
      </w:pPr>
      <w:rPr>
        <w:rFonts w:hint="default"/>
        <w:lang w:val="en-US" w:eastAsia="zh-TW" w:bidi="ar-SA"/>
      </w:rPr>
    </w:lvl>
    <w:lvl w:ilvl="8" w:tentative="0">
      <w:start w:val="0"/>
      <w:numFmt w:val="bullet"/>
      <w:lvlText w:val="•"/>
      <w:lvlJc w:val="left"/>
      <w:pPr>
        <w:ind w:left="9053" w:hanging="321"/>
      </w:pPr>
      <w:rPr>
        <w:rFonts w:hint="default"/>
        <w:lang w:val="en-US" w:eastAsia="zh-TW" w:bidi="ar-SA"/>
      </w:rPr>
    </w:lvl>
  </w:abstractNum>
  <w:abstractNum w:abstractNumId="32">
    <w:nsid w:val="7DEC2089"/>
    <w:multiLevelType w:val="multilevel"/>
    <w:tmpl w:val="7DEC2089"/>
    <w:lvl w:ilvl="0" w:tentative="0">
      <w:start w:val="2"/>
      <w:numFmt w:val="decimal"/>
      <w:lvlText w:val="%1"/>
      <w:lvlJc w:val="left"/>
      <w:pPr>
        <w:ind w:left="895" w:hanging="369"/>
        <w:jc w:val="left"/>
      </w:pPr>
      <w:rPr>
        <w:rFonts w:hint="default"/>
        <w:lang w:val="en-US" w:eastAsia="zh-TW" w:bidi="ar-SA"/>
      </w:rPr>
    </w:lvl>
    <w:lvl w:ilvl="1" w:tentative="0">
      <w:start w:val="1"/>
      <w:numFmt w:val="decimal"/>
      <w:lvlText w:val="%1.%2"/>
      <w:lvlJc w:val="left"/>
      <w:pPr>
        <w:ind w:left="895" w:hanging="369"/>
        <w:jc w:val="left"/>
      </w:pPr>
      <w:rPr>
        <w:rFonts w:hint="default" w:ascii="宋体" w:hAnsi="宋体" w:eastAsia="宋体" w:cs="宋体"/>
        <w:w w:val="100"/>
        <w:sz w:val="21"/>
        <w:szCs w:val="21"/>
        <w:shd w:val="clear" w:color="auto" w:fill="FFFF00"/>
        <w:lang w:val="en-US" w:eastAsia="zh-TW" w:bidi="ar-SA"/>
      </w:rPr>
    </w:lvl>
    <w:lvl w:ilvl="2" w:tentative="0">
      <w:start w:val="0"/>
      <w:numFmt w:val="bullet"/>
      <w:lvlText w:val="•"/>
      <w:lvlJc w:val="left"/>
      <w:pPr>
        <w:ind w:left="2957" w:hanging="369"/>
      </w:pPr>
      <w:rPr>
        <w:rFonts w:hint="default"/>
        <w:lang w:val="en-US" w:eastAsia="zh-TW" w:bidi="ar-SA"/>
      </w:rPr>
    </w:lvl>
    <w:lvl w:ilvl="3" w:tentative="0">
      <w:start w:val="0"/>
      <w:numFmt w:val="bullet"/>
      <w:lvlText w:val="•"/>
      <w:lvlJc w:val="left"/>
      <w:pPr>
        <w:ind w:left="3985" w:hanging="369"/>
      </w:pPr>
      <w:rPr>
        <w:rFonts w:hint="default"/>
        <w:lang w:val="en-US" w:eastAsia="zh-TW" w:bidi="ar-SA"/>
      </w:rPr>
    </w:lvl>
    <w:lvl w:ilvl="4" w:tentative="0">
      <w:start w:val="0"/>
      <w:numFmt w:val="bullet"/>
      <w:lvlText w:val="•"/>
      <w:lvlJc w:val="left"/>
      <w:pPr>
        <w:ind w:left="5014" w:hanging="369"/>
      </w:pPr>
      <w:rPr>
        <w:rFonts w:hint="default"/>
        <w:lang w:val="en-US" w:eastAsia="zh-TW" w:bidi="ar-SA"/>
      </w:rPr>
    </w:lvl>
    <w:lvl w:ilvl="5" w:tentative="0">
      <w:start w:val="0"/>
      <w:numFmt w:val="bullet"/>
      <w:lvlText w:val="•"/>
      <w:lvlJc w:val="left"/>
      <w:pPr>
        <w:ind w:left="6043" w:hanging="369"/>
      </w:pPr>
      <w:rPr>
        <w:rFonts w:hint="default"/>
        <w:lang w:val="en-US" w:eastAsia="zh-TW" w:bidi="ar-SA"/>
      </w:rPr>
    </w:lvl>
    <w:lvl w:ilvl="6" w:tentative="0">
      <w:start w:val="0"/>
      <w:numFmt w:val="bullet"/>
      <w:lvlText w:val="•"/>
      <w:lvlJc w:val="left"/>
      <w:pPr>
        <w:ind w:left="7071" w:hanging="369"/>
      </w:pPr>
      <w:rPr>
        <w:rFonts w:hint="default"/>
        <w:lang w:val="en-US" w:eastAsia="zh-TW" w:bidi="ar-SA"/>
      </w:rPr>
    </w:lvl>
    <w:lvl w:ilvl="7" w:tentative="0">
      <w:start w:val="0"/>
      <w:numFmt w:val="bullet"/>
      <w:lvlText w:val="•"/>
      <w:lvlJc w:val="left"/>
      <w:pPr>
        <w:ind w:left="8100" w:hanging="369"/>
      </w:pPr>
      <w:rPr>
        <w:rFonts w:hint="default"/>
        <w:lang w:val="en-US" w:eastAsia="zh-TW" w:bidi="ar-SA"/>
      </w:rPr>
    </w:lvl>
    <w:lvl w:ilvl="8" w:tentative="0">
      <w:start w:val="0"/>
      <w:numFmt w:val="bullet"/>
      <w:lvlText w:val="•"/>
      <w:lvlJc w:val="left"/>
      <w:pPr>
        <w:ind w:left="9129" w:hanging="369"/>
      </w:pPr>
      <w:rPr>
        <w:rFonts w:hint="default"/>
        <w:lang w:val="en-US" w:eastAsia="zh-TW" w:bidi="ar-SA"/>
      </w:rPr>
    </w:lvl>
  </w:abstractNum>
  <w:num w:numId="1">
    <w:abstractNumId w:val="13"/>
  </w:num>
  <w:num w:numId="2">
    <w:abstractNumId w:val="9"/>
  </w:num>
  <w:num w:numId="3">
    <w:abstractNumId w:val="25"/>
  </w:num>
  <w:num w:numId="4">
    <w:abstractNumId w:val="7"/>
  </w:num>
  <w:num w:numId="5">
    <w:abstractNumId w:val="5"/>
  </w:num>
  <w:num w:numId="6">
    <w:abstractNumId w:val="15"/>
  </w:num>
  <w:num w:numId="7">
    <w:abstractNumId w:val="18"/>
  </w:num>
  <w:num w:numId="8">
    <w:abstractNumId w:val="29"/>
  </w:num>
  <w:num w:numId="9">
    <w:abstractNumId w:val="14"/>
  </w:num>
  <w:num w:numId="10">
    <w:abstractNumId w:val="1"/>
  </w:num>
  <w:num w:numId="11">
    <w:abstractNumId w:val="19"/>
  </w:num>
  <w:num w:numId="12">
    <w:abstractNumId w:val="26"/>
  </w:num>
  <w:num w:numId="13">
    <w:abstractNumId w:val="8"/>
  </w:num>
  <w:num w:numId="14">
    <w:abstractNumId w:val="23"/>
  </w:num>
  <w:num w:numId="15">
    <w:abstractNumId w:val="12"/>
  </w:num>
  <w:num w:numId="16">
    <w:abstractNumId w:val="17"/>
  </w:num>
  <w:num w:numId="17">
    <w:abstractNumId w:val="11"/>
  </w:num>
  <w:num w:numId="18">
    <w:abstractNumId w:val="10"/>
  </w:num>
  <w:num w:numId="19">
    <w:abstractNumId w:val="3"/>
  </w:num>
  <w:num w:numId="20">
    <w:abstractNumId w:val="22"/>
  </w:num>
  <w:num w:numId="21">
    <w:abstractNumId w:val="27"/>
  </w:num>
  <w:num w:numId="22">
    <w:abstractNumId w:val="16"/>
  </w:num>
  <w:num w:numId="23">
    <w:abstractNumId w:val="21"/>
  </w:num>
  <w:num w:numId="24">
    <w:abstractNumId w:val="4"/>
  </w:num>
  <w:num w:numId="25">
    <w:abstractNumId w:val="31"/>
  </w:num>
  <w:num w:numId="26">
    <w:abstractNumId w:val="30"/>
  </w:num>
  <w:num w:numId="27">
    <w:abstractNumId w:val="6"/>
  </w:num>
  <w:num w:numId="28">
    <w:abstractNumId w:val="28"/>
  </w:num>
  <w:num w:numId="29">
    <w:abstractNumId w:val="2"/>
  </w:num>
  <w:num w:numId="30">
    <w:abstractNumId w:val="20"/>
  </w:num>
  <w:num w:numId="31">
    <w:abstractNumId w:val="0"/>
  </w:num>
  <w:num w:numId="32">
    <w:abstractNumId w:val="2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4627CA9"/>
    <w:rsid w:val="14DB47EB"/>
    <w:rsid w:val="26541ACB"/>
    <w:rsid w:val="338B2DB1"/>
    <w:rsid w:val="37DB1889"/>
    <w:rsid w:val="43A70C07"/>
    <w:rsid w:val="505C17AE"/>
    <w:rsid w:val="52304CA0"/>
    <w:rsid w:val="5CAE3B0C"/>
    <w:rsid w:val="69F67F4B"/>
    <w:rsid w:val="72313587"/>
    <w:rsid w:val="74BE7A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TW" w:bidi="ar-SA"/>
    </w:rPr>
  </w:style>
  <w:style w:type="paragraph" w:styleId="2">
    <w:name w:val="heading 1"/>
    <w:basedOn w:val="1"/>
    <w:qFormat/>
    <w:uiPriority w:val="1"/>
    <w:pPr>
      <w:spacing w:line="922" w:lineRule="exact"/>
      <w:ind w:left="714" w:right="1432"/>
      <w:jc w:val="center"/>
      <w:outlineLvl w:val="1"/>
    </w:pPr>
    <w:rPr>
      <w:rFonts w:ascii="楷体" w:hAnsi="楷体" w:eastAsia="楷体" w:cs="楷体"/>
      <w:b/>
      <w:bCs/>
      <w:sz w:val="72"/>
      <w:szCs w:val="72"/>
      <w:lang w:val="en-US" w:eastAsia="zh-TW" w:bidi="ar-SA"/>
    </w:rPr>
  </w:style>
  <w:style w:type="paragraph" w:styleId="3">
    <w:name w:val="heading 2"/>
    <w:basedOn w:val="1"/>
    <w:qFormat/>
    <w:uiPriority w:val="1"/>
    <w:pPr>
      <w:spacing w:before="163"/>
      <w:ind w:right="538"/>
      <w:jc w:val="center"/>
      <w:outlineLvl w:val="2"/>
    </w:pPr>
    <w:rPr>
      <w:rFonts w:ascii="宋体" w:hAnsi="宋体" w:eastAsia="宋体" w:cs="宋体"/>
      <w:b/>
      <w:bCs/>
      <w:sz w:val="36"/>
      <w:szCs w:val="36"/>
      <w:lang w:val="en-US" w:eastAsia="zh-TW" w:bidi="ar-SA"/>
    </w:rPr>
  </w:style>
  <w:style w:type="paragraph" w:styleId="4">
    <w:name w:val="heading 3"/>
    <w:basedOn w:val="1"/>
    <w:qFormat/>
    <w:uiPriority w:val="1"/>
    <w:pPr>
      <w:spacing w:before="56"/>
      <w:ind w:left="714"/>
      <w:jc w:val="center"/>
      <w:outlineLvl w:val="3"/>
    </w:pPr>
    <w:rPr>
      <w:rFonts w:ascii="宋体" w:hAnsi="宋体" w:eastAsia="宋体" w:cs="宋体"/>
      <w:b/>
      <w:bCs/>
      <w:sz w:val="32"/>
      <w:szCs w:val="32"/>
      <w:lang w:val="en-US" w:eastAsia="zh-TW" w:bidi="ar-SA"/>
    </w:rPr>
  </w:style>
  <w:style w:type="paragraph" w:styleId="5">
    <w:name w:val="heading 4"/>
    <w:basedOn w:val="1"/>
    <w:qFormat/>
    <w:uiPriority w:val="1"/>
    <w:pPr>
      <w:spacing w:before="58"/>
      <w:ind w:left="714"/>
      <w:jc w:val="center"/>
      <w:outlineLvl w:val="4"/>
    </w:pPr>
    <w:rPr>
      <w:rFonts w:ascii="宋体" w:hAnsi="宋体" w:eastAsia="宋体" w:cs="宋体"/>
      <w:b/>
      <w:bCs/>
      <w:sz w:val="30"/>
      <w:szCs w:val="30"/>
      <w:lang w:val="en-US" w:eastAsia="zh-TW" w:bidi="ar-SA"/>
    </w:rPr>
  </w:style>
  <w:style w:type="paragraph" w:styleId="6">
    <w:name w:val="heading 5"/>
    <w:basedOn w:val="1"/>
    <w:qFormat/>
    <w:uiPriority w:val="1"/>
    <w:pPr>
      <w:spacing w:before="61"/>
      <w:ind w:left="714"/>
      <w:jc w:val="center"/>
      <w:outlineLvl w:val="5"/>
    </w:pPr>
    <w:rPr>
      <w:rFonts w:ascii="宋体" w:hAnsi="宋体" w:eastAsia="宋体" w:cs="宋体"/>
      <w:b/>
      <w:bCs/>
      <w:sz w:val="28"/>
      <w:szCs w:val="28"/>
      <w:lang w:val="en-US" w:eastAsia="zh-TW" w:bidi="ar-SA"/>
    </w:rPr>
  </w:style>
  <w:style w:type="paragraph" w:styleId="7">
    <w:name w:val="heading 6"/>
    <w:basedOn w:val="1"/>
    <w:qFormat/>
    <w:uiPriority w:val="1"/>
    <w:pPr>
      <w:ind w:left="526"/>
      <w:outlineLvl w:val="6"/>
    </w:pPr>
    <w:rPr>
      <w:rFonts w:ascii="宋体" w:hAnsi="宋体" w:eastAsia="宋体" w:cs="宋体"/>
      <w:b/>
      <w:bCs/>
      <w:sz w:val="21"/>
      <w:szCs w:val="21"/>
      <w:lang w:val="en-US" w:eastAsia="zh-TW" w:bidi="ar-SA"/>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宋体" w:hAnsi="宋体" w:eastAsia="宋体" w:cs="宋体"/>
      <w:sz w:val="21"/>
      <w:szCs w:val="21"/>
      <w:lang w:val="en-US" w:eastAsia="zh-TW"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qFormat/>
    <w:uiPriority w:val="1"/>
    <w:pPr>
      <w:spacing w:before="1"/>
      <w:ind w:left="714" w:right="981"/>
      <w:jc w:val="center"/>
    </w:pPr>
    <w:rPr>
      <w:rFonts w:ascii="宋体" w:hAnsi="宋体" w:eastAsia="宋体" w:cs="宋体"/>
      <w:b/>
      <w:bCs/>
      <w:sz w:val="90"/>
      <w:szCs w:val="90"/>
      <w:lang w:val="en-US" w:eastAsia="zh-TW" w:bidi="ar-SA"/>
    </w:rPr>
  </w:style>
  <w:style w:type="character" w:styleId="14">
    <w:name w:val="Hyperlink"/>
    <w:qFormat/>
    <w:uiPriority w:val="99"/>
    <w:rPr>
      <w:color w:val="0000FF"/>
      <w:u w:val="single"/>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526"/>
    </w:pPr>
    <w:rPr>
      <w:rFonts w:ascii="宋体" w:hAnsi="宋体" w:eastAsia="宋体" w:cs="宋体"/>
      <w:lang w:val="en-US" w:eastAsia="zh-TW" w:bidi="ar-SA"/>
    </w:rPr>
  </w:style>
  <w:style w:type="paragraph" w:customStyle="1" w:styleId="17">
    <w:name w:val="Table Paragraph"/>
    <w:basedOn w:val="1"/>
    <w:qFormat/>
    <w:uiPriority w:val="1"/>
    <w:rPr>
      <w:rFonts w:ascii="宋体" w:hAnsi="宋体" w:eastAsia="宋体" w:cs="宋体"/>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1027"/>
    <customShpInfo spid="_x0000_s1028"/>
    <customShpInfo spid="_x0000_s1029"/>
    <customShpInfo spid="_x0000_s1026"/>
    <customShpInfo spid="_x0000_s1030"/>
    <customShpInfo spid="_x0000_s1031"/>
    <customShpInfo spid="_x0000_s1033"/>
    <customShpInfo spid="_x0000_s1032"/>
    <customShpInfo spid="_x0000_s1035"/>
    <customShpInfo spid="_x0000_s1036"/>
    <customShpInfo spid="_x0000_s1037"/>
    <customShpInfo spid="_x0000_s1038"/>
    <customShpInfo spid="_x0000_s1039"/>
    <customShpInfo spid="_x0000_s1040"/>
    <customShpInfo spid="_x0000_s1041"/>
    <customShpInfo spid="_x0000_s1034"/>
    <customShpInfo spid="_x0000_s1042"/>
    <customShpInfo spid="_x0000_s1043"/>
    <customShpInfo spid="_x0000_s1044"/>
    <customShpInfo spid="_x0000_s1045"/>
    <customShpInfo spid="_x0000_s1047"/>
    <customShpInfo spid="_x0000_s1048"/>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6868</Words>
  <Characters>7322</Characters>
  <TotalTime>0</TotalTime>
  <ScaleCrop>false</ScaleCrop>
  <LinksUpToDate>false</LinksUpToDate>
  <CharactersWithSpaces>7839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2025-12-17T07:19:00Z</dcterms:created>
  <dc:creator>Administrator</dc:creator>
  <cp:lastModifiedBy>中正招标--肖工</cp:lastModifiedBy>
  <dcterms:modified xsi:type="dcterms:W3CDTF">2025-12-19T03:19:48Z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2019</vt:lpwstr>
  </property>
  <property fmtid="{D5CDD505-2E9C-101B-9397-08002B2CF9AE}" pid="4" name="LastSaved">
    <vt:filetime>2025-12-17T00:00:00Z</vt:filetime>
  </property>
  <property fmtid="{D5CDD505-2E9C-101B-9397-08002B2CF9AE}" pid="5" name="KSOTemplateDocerSaveRecord">
    <vt:lpwstr>eyJoZGlkIjoiOTM3MjBiNjhjY2U0ZDI0ZTM1OGYyYTNlZGQxMjhlMDciLCJ1c2VySWQiOiIxMjAzMDAzMzMwIn0=</vt:lpwstr>
  </property>
  <property fmtid="{D5CDD505-2E9C-101B-9397-08002B2CF9AE}" pid="6" name="KSOProductBuildVer">
    <vt:lpwstr>2052-12.1.0.24034</vt:lpwstr>
  </property>
  <property fmtid="{D5CDD505-2E9C-101B-9397-08002B2CF9AE}" pid="7" name="ICV">
    <vt:lpwstr>6042037DCFB144BFA08F3C7B982F8DF2_12</vt:lpwstr>
  </property>
</Properties>
</file>