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8DD" w:rsidRPr="00F27F2B" w:rsidRDefault="00BF2B31" w:rsidP="007278DD">
      <w:pPr>
        <w:jc w:val="left"/>
        <w:rPr>
          <w:rFonts w:asciiTheme="minorEastAsia" w:hAnsiTheme="minorEastAsia"/>
          <w:b/>
          <w:sz w:val="36"/>
          <w:szCs w:val="36"/>
        </w:rPr>
      </w:pPr>
      <w:r>
        <w:rPr>
          <w:rFonts w:asciiTheme="minorEastAsia" w:hAnsiTheme="minorEastAsia" w:hint="eastAsia"/>
          <w:b/>
          <w:sz w:val="36"/>
          <w:szCs w:val="36"/>
        </w:rPr>
        <w:t>综合实验设备1包</w:t>
      </w:r>
      <w:r w:rsidR="00F27F2B" w:rsidRPr="00F27F2B">
        <w:rPr>
          <w:rFonts w:asciiTheme="minorEastAsia" w:hAnsiTheme="minorEastAsia" w:hint="eastAsia"/>
          <w:b/>
          <w:sz w:val="36"/>
          <w:szCs w:val="36"/>
        </w:rPr>
        <w:t>采购</w:t>
      </w:r>
      <w:r w:rsidR="007278DD" w:rsidRPr="00F27F2B">
        <w:rPr>
          <w:rFonts w:asciiTheme="minorEastAsia" w:hAnsiTheme="minorEastAsia" w:hint="eastAsia"/>
          <w:b/>
          <w:sz w:val="36"/>
          <w:szCs w:val="36"/>
        </w:rPr>
        <w:t>需求</w:t>
      </w:r>
      <w:r w:rsidR="00F27F2B" w:rsidRPr="00F27F2B">
        <w:rPr>
          <w:rFonts w:asciiTheme="minorEastAsia" w:hAnsiTheme="minorEastAsia" w:hint="eastAsia"/>
          <w:b/>
          <w:sz w:val="36"/>
          <w:szCs w:val="36"/>
        </w:rPr>
        <w:t>公示</w:t>
      </w:r>
    </w:p>
    <w:tbl>
      <w:tblPr>
        <w:tblW w:w="10774" w:type="dxa"/>
        <w:tblCellSpacing w:w="0" w:type="dxa"/>
        <w:tblInd w:w="-1388" w:type="dxa"/>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tblPr>
      <w:tblGrid>
        <w:gridCol w:w="1306"/>
        <w:gridCol w:w="3226"/>
        <w:gridCol w:w="2220"/>
        <w:gridCol w:w="4022"/>
      </w:tblGrid>
      <w:tr w:rsidR="007278DD" w:rsidRPr="005D5AE9" w:rsidTr="007935A1">
        <w:trPr>
          <w:tblCellSpacing w:w="0" w:type="dxa"/>
        </w:trPr>
        <w:tc>
          <w:tcPr>
            <w:tcW w:w="1306" w:type="dxa"/>
            <w:tcBorders>
              <w:top w:val="single" w:sz="6" w:space="0" w:color="auto"/>
              <w:left w:val="single" w:sz="6" w:space="0" w:color="auto"/>
              <w:bottom w:val="nil"/>
              <w:right w:val="nil"/>
            </w:tcBorders>
            <w:vAlign w:val="center"/>
            <w:hideMark/>
          </w:tcPr>
          <w:p w:rsidR="007278DD" w:rsidRPr="005D5AE9" w:rsidRDefault="007278DD" w:rsidP="007935A1">
            <w:pPr>
              <w:widowControl/>
              <w:spacing w:before="100" w:beforeAutospacing="1" w:after="100" w:afterAutospacing="1"/>
              <w:jc w:val="left"/>
              <w:rPr>
                <w:rFonts w:ascii="宋体" w:eastAsia="宋体" w:hAnsi="宋体" w:cs="宋体"/>
                <w:kern w:val="0"/>
                <w:sz w:val="20"/>
                <w:szCs w:val="20"/>
              </w:rPr>
            </w:pPr>
            <w:r w:rsidRPr="005D5AE9">
              <w:rPr>
                <w:rFonts w:ascii="宋体" w:eastAsia="宋体" w:hAnsi="宋体" w:cs="宋体"/>
                <w:b/>
                <w:bCs/>
                <w:kern w:val="0"/>
                <w:sz w:val="20"/>
                <w:szCs w:val="20"/>
              </w:rPr>
              <w:t>项目名称</w:t>
            </w:r>
            <w:r w:rsidRPr="005D5AE9">
              <w:rPr>
                <w:rFonts w:ascii="宋体" w:eastAsia="宋体" w:hAnsi="宋体" w:cs="宋体"/>
                <w:kern w:val="0"/>
                <w:sz w:val="20"/>
                <w:szCs w:val="20"/>
              </w:rPr>
              <w:t xml:space="preserve"> </w:t>
            </w:r>
          </w:p>
        </w:tc>
        <w:tc>
          <w:tcPr>
            <w:tcW w:w="3226" w:type="dxa"/>
            <w:tcBorders>
              <w:top w:val="single" w:sz="6" w:space="0" w:color="auto"/>
              <w:left w:val="single" w:sz="6" w:space="0" w:color="auto"/>
              <w:bottom w:val="nil"/>
              <w:right w:val="nil"/>
            </w:tcBorders>
            <w:vAlign w:val="center"/>
            <w:hideMark/>
          </w:tcPr>
          <w:p w:rsidR="007278DD" w:rsidRPr="005D5AE9" w:rsidRDefault="00BF2B31" w:rsidP="007935A1">
            <w:pPr>
              <w:widowControl/>
              <w:jc w:val="left"/>
              <w:rPr>
                <w:rFonts w:ascii="宋体" w:eastAsia="宋体" w:hAnsi="宋体" w:cs="宋体"/>
                <w:kern w:val="0"/>
                <w:sz w:val="20"/>
                <w:szCs w:val="20"/>
              </w:rPr>
            </w:pPr>
            <w:r>
              <w:rPr>
                <w:rFonts w:ascii="宋体" w:eastAsia="宋体" w:hAnsi="宋体" w:cs="宋体" w:hint="eastAsia"/>
                <w:kern w:val="0"/>
                <w:sz w:val="20"/>
                <w:szCs w:val="20"/>
              </w:rPr>
              <w:t>综合实验设备1包</w:t>
            </w:r>
          </w:p>
        </w:tc>
        <w:tc>
          <w:tcPr>
            <w:tcW w:w="2220" w:type="dxa"/>
            <w:tcBorders>
              <w:top w:val="single" w:sz="6" w:space="0" w:color="auto"/>
              <w:left w:val="single" w:sz="6" w:space="0" w:color="auto"/>
              <w:bottom w:val="nil"/>
              <w:right w:val="nil"/>
            </w:tcBorders>
            <w:vAlign w:val="center"/>
            <w:hideMark/>
          </w:tcPr>
          <w:p w:rsidR="007278DD" w:rsidRPr="005D5AE9" w:rsidRDefault="007278DD" w:rsidP="007935A1">
            <w:pPr>
              <w:widowControl/>
              <w:spacing w:before="100" w:beforeAutospacing="1" w:after="100" w:afterAutospacing="1"/>
              <w:jc w:val="left"/>
              <w:rPr>
                <w:rFonts w:ascii="宋体" w:eastAsia="宋体" w:hAnsi="宋体" w:cs="宋体"/>
                <w:kern w:val="0"/>
                <w:sz w:val="20"/>
                <w:szCs w:val="20"/>
              </w:rPr>
            </w:pPr>
            <w:r w:rsidRPr="005D5AE9">
              <w:rPr>
                <w:rFonts w:ascii="宋体" w:eastAsia="宋体" w:hAnsi="宋体" w:cs="宋体"/>
                <w:b/>
                <w:bCs/>
                <w:kern w:val="0"/>
                <w:sz w:val="20"/>
                <w:szCs w:val="20"/>
              </w:rPr>
              <w:t>是否预选项目</w:t>
            </w:r>
            <w:r w:rsidRPr="005D5AE9">
              <w:rPr>
                <w:rFonts w:ascii="宋体" w:eastAsia="宋体" w:hAnsi="宋体" w:cs="宋体"/>
                <w:kern w:val="0"/>
                <w:sz w:val="20"/>
                <w:szCs w:val="20"/>
              </w:rPr>
              <w:t xml:space="preserve"> </w:t>
            </w:r>
          </w:p>
        </w:tc>
        <w:tc>
          <w:tcPr>
            <w:tcW w:w="4022" w:type="dxa"/>
            <w:tcBorders>
              <w:top w:val="single" w:sz="6" w:space="0" w:color="auto"/>
              <w:left w:val="single" w:sz="6" w:space="0" w:color="auto"/>
              <w:bottom w:val="nil"/>
              <w:right w:val="nil"/>
            </w:tcBorders>
            <w:vAlign w:val="center"/>
            <w:hideMark/>
          </w:tcPr>
          <w:p w:rsidR="007278DD" w:rsidRPr="005D5AE9" w:rsidRDefault="00BF2B31" w:rsidP="007935A1">
            <w:pPr>
              <w:widowControl/>
              <w:jc w:val="left"/>
              <w:rPr>
                <w:rFonts w:ascii="宋体" w:eastAsia="宋体" w:hAnsi="宋体" w:cs="宋体"/>
                <w:kern w:val="0"/>
                <w:sz w:val="20"/>
                <w:szCs w:val="20"/>
              </w:rPr>
            </w:pPr>
            <w:r>
              <w:rPr>
                <w:rFonts w:ascii="宋体" w:eastAsia="宋体" w:hAnsi="宋体" w:cs="宋体" w:hint="eastAsia"/>
                <w:kern w:val="0"/>
                <w:sz w:val="20"/>
                <w:szCs w:val="20"/>
              </w:rPr>
              <w:t>否</w:t>
            </w:r>
          </w:p>
        </w:tc>
      </w:tr>
      <w:tr w:rsidR="007278DD" w:rsidRPr="005D5AE9" w:rsidTr="007935A1">
        <w:trPr>
          <w:tblCellSpacing w:w="0" w:type="dxa"/>
        </w:trPr>
        <w:tc>
          <w:tcPr>
            <w:tcW w:w="1306" w:type="dxa"/>
            <w:tcBorders>
              <w:top w:val="single" w:sz="6" w:space="0" w:color="auto"/>
              <w:left w:val="single" w:sz="6" w:space="0" w:color="auto"/>
              <w:bottom w:val="nil"/>
              <w:right w:val="nil"/>
            </w:tcBorders>
            <w:vAlign w:val="center"/>
            <w:hideMark/>
          </w:tcPr>
          <w:p w:rsidR="007278DD" w:rsidRPr="005D5AE9" w:rsidRDefault="007278DD" w:rsidP="007935A1">
            <w:pPr>
              <w:widowControl/>
              <w:spacing w:before="100" w:beforeAutospacing="1" w:after="100" w:afterAutospacing="1"/>
              <w:jc w:val="left"/>
              <w:rPr>
                <w:rFonts w:ascii="宋体" w:eastAsia="宋体" w:hAnsi="宋体" w:cs="宋体"/>
                <w:kern w:val="0"/>
                <w:sz w:val="20"/>
                <w:szCs w:val="20"/>
              </w:rPr>
            </w:pPr>
            <w:r w:rsidRPr="005D5AE9">
              <w:rPr>
                <w:rFonts w:ascii="宋体" w:eastAsia="宋体" w:hAnsi="宋体" w:cs="宋体"/>
                <w:b/>
                <w:bCs/>
                <w:kern w:val="0"/>
                <w:sz w:val="20"/>
                <w:szCs w:val="20"/>
              </w:rPr>
              <w:t>采购人名称</w:t>
            </w:r>
            <w:r w:rsidRPr="005D5AE9">
              <w:rPr>
                <w:rFonts w:ascii="宋体" w:eastAsia="宋体" w:hAnsi="宋体" w:cs="宋体"/>
                <w:kern w:val="0"/>
                <w:sz w:val="20"/>
                <w:szCs w:val="20"/>
              </w:rPr>
              <w:t xml:space="preserve"> </w:t>
            </w:r>
          </w:p>
        </w:tc>
        <w:tc>
          <w:tcPr>
            <w:tcW w:w="3226" w:type="dxa"/>
            <w:tcBorders>
              <w:top w:val="single" w:sz="6" w:space="0" w:color="auto"/>
              <w:left w:val="single" w:sz="6" w:space="0" w:color="auto"/>
              <w:bottom w:val="nil"/>
              <w:right w:val="nil"/>
            </w:tcBorders>
            <w:vAlign w:val="center"/>
            <w:hideMark/>
          </w:tcPr>
          <w:p w:rsidR="007278DD" w:rsidRPr="005D5AE9" w:rsidRDefault="00BF2B31" w:rsidP="007935A1">
            <w:pPr>
              <w:widowControl/>
              <w:jc w:val="left"/>
              <w:rPr>
                <w:rFonts w:ascii="宋体" w:eastAsia="宋体" w:hAnsi="宋体" w:cs="宋体"/>
                <w:kern w:val="0"/>
                <w:sz w:val="20"/>
                <w:szCs w:val="20"/>
              </w:rPr>
            </w:pPr>
            <w:r>
              <w:rPr>
                <w:rFonts w:ascii="宋体" w:eastAsia="宋体" w:hAnsi="宋体" w:cs="宋体" w:hint="eastAsia"/>
                <w:kern w:val="0"/>
                <w:sz w:val="20"/>
                <w:szCs w:val="20"/>
              </w:rPr>
              <w:t>深圳市中医院</w:t>
            </w:r>
          </w:p>
        </w:tc>
        <w:tc>
          <w:tcPr>
            <w:tcW w:w="2220" w:type="dxa"/>
            <w:tcBorders>
              <w:top w:val="single" w:sz="6" w:space="0" w:color="auto"/>
              <w:left w:val="single" w:sz="6" w:space="0" w:color="auto"/>
              <w:bottom w:val="nil"/>
              <w:right w:val="nil"/>
            </w:tcBorders>
            <w:vAlign w:val="center"/>
            <w:hideMark/>
          </w:tcPr>
          <w:p w:rsidR="007278DD" w:rsidRPr="005D5AE9" w:rsidRDefault="007278DD" w:rsidP="007935A1">
            <w:pPr>
              <w:widowControl/>
              <w:spacing w:before="100" w:beforeAutospacing="1" w:after="100" w:afterAutospacing="1"/>
              <w:jc w:val="left"/>
              <w:rPr>
                <w:rFonts w:ascii="宋体" w:eastAsia="宋体" w:hAnsi="宋体" w:cs="宋体"/>
                <w:kern w:val="0"/>
                <w:sz w:val="20"/>
                <w:szCs w:val="20"/>
              </w:rPr>
            </w:pPr>
            <w:r w:rsidRPr="005D5AE9">
              <w:rPr>
                <w:rFonts w:ascii="宋体" w:eastAsia="宋体" w:hAnsi="宋体" w:cs="宋体"/>
                <w:b/>
                <w:bCs/>
                <w:kern w:val="0"/>
                <w:sz w:val="20"/>
                <w:szCs w:val="20"/>
              </w:rPr>
              <w:t>采购方式</w:t>
            </w:r>
            <w:r w:rsidRPr="005D5AE9">
              <w:rPr>
                <w:rFonts w:ascii="宋体" w:eastAsia="宋体" w:hAnsi="宋体" w:cs="宋体"/>
                <w:kern w:val="0"/>
                <w:sz w:val="20"/>
                <w:szCs w:val="20"/>
              </w:rPr>
              <w:t xml:space="preserve"> </w:t>
            </w:r>
          </w:p>
        </w:tc>
        <w:tc>
          <w:tcPr>
            <w:tcW w:w="4022" w:type="dxa"/>
            <w:tcBorders>
              <w:top w:val="single" w:sz="6" w:space="0" w:color="auto"/>
              <w:left w:val="single" w:sz="6" w:space="0" w:color="auto"/>
              <w:bottom w:val="nil"/>
              <w:right w:val="nil"/>
            </w:tcBorders>
            <w:vAlign w:val="center"/>
            <w:hideMark/>
          </w:tcPr>
          <w:p w:rsidR="007278DD" w:rsidRPr="005D5AE9" w:rsidRDefault="00BF2B31" w:rsidP="007935A1">
            <w:pPr>
              <w:widowControl/>
              <w:jc w:val="left"/>
              <w:rPr>
                <w:rFonts w:ascii="宋体" w:eastAsia="宋体" w:hAnsi="宋体" w:cs="宋体"/>
                <w:kern w:val="0"/>
                <w:sz w:val="20"/>
                <w:szCs w:val="20"/>
              </w:rPr>
            </w:pPr>
            <w:r>
              <w:rPr>
                <w:rFonts w:ascii="宋体" w:eastAsia="宋体" w:hAnsi="宋体" w:cs="宋体" w:hint="eastAsia"/>
                <w:kern w:val="0"/>
                <w:sz w:val="20"/>
                <w:szCs w:val="20"/>
              </w:rPr>
              <w:t>公开招标</w:t>
            </w:r>
          </w:p>
        </w:tc>
      </w:tr>
      <w:tr w:rsidR="007278DD" w:rsidRPr="005D5AE9" w:rsidTr="007935A1">
        <w:trPr>
          <w:tblCellSpacing w:w="0" w:type="dxa"/>
        </w:trPr>
        <w:tc>
          <w:tcPr>
            <w:tcW w:w="1306" w:type="dxa"/>
            <w:tcBorders>
              <w:top w:val="single" w:sz="6" w:space="0" w:color="auto"/>
              <w:left w:val="single" w:sz="6" w:space="0" w:color="auto"/>
              <w:bottom w:val="nil"/>
              <w:right w:val="nil"/>
            </w:tcBorders>
            <w:vAlign w:val="center"/>
            <w:hideMark/>
          </w:tcPr>
          <w:p w:rsidR="007278DD" w:rsidRPr="005D5AE9" w:rsidRDefault="007278DD" w:rsidP="007935A1">
            <w:pPr>
              <w:widowControl/>
              <w:spacing w:before="100" w:beforeAutospacing="1" w:after="100" w:afterAutospacing="1"/>
              <w:jc w:val="left"/>
              <w:rPr>
                <w:rFonts w:ascii="宋体" w:eastAsia="宋体" w:hAnsi="宋体" w:cs="宋体"/>
                <w:kern w:val="0"/>
                <w:sz w:val="20"/>
                <w:szCs w:val="20"/>
              </w:rPr>
            </w:pPr>
            <w:r w:rsidRPr="005D5AE9">
              <w:rPr>
                <w:rFonts w:ascii="宋体" w:eastAsia="宋体" w:hAnsi="宋体" w:cs="宋体"/>
                <w:b/>
                <w:bCs/>
                <w:kern w:val="0"/>
                <w:sz w:val="20"/>
                <w:szCs w:val="20"/>
              </w:rPr>
              <w:t>财政预算限额（元）</w:t>
            </w:r>
            <w:r w:rsidRPr="005D5AE9">
              <w:rPr>
                <w:rFonts w:ascii="宋体" w:eastAsia="宋体" w:hAnsi="宋体" w:cs="宋体"/>
                <w:kern w:val="0"/>
                <w:sz w:val="20"/>
                <w:szCs w:val="20"/>
              </w:rPr>
              <w:t xml:space="preserve"> </w:t>
            </w:r>
          </w:p>
        </w:tc>
        <w:tc>
          <w:tcPr>
            <w:tcW w:w="9468" w:type="dxa"/>
            <w:gridSpan w:val="3"/>
            <w:tcBorders>
              <w:top w:val="single" w:sz="6" w:space="0" w:color="auto"/>
              <w:left w:val="single" w:sz="6" w:space="0" w:color="auto"/>
              <w:bottom w:val="nil"/>
              <w:right w:val="nil"/>
            </w:tcBorders>
            <w:vAlign w:val="center"/>
            <w:hideMark/>
          </w:tcPr>
          <w:p w:rsidR="007278DD" w:rsidRPr="005D5AE9" w:rsidRDefault="00BF2B31" w:rsidP="007935A1">
            <w:pPr>
              <w:widowControl/>
              <w:jc w:val="left"/>
              <w:rPr>
                <w:rFonts w:ascii="宋体" w:eastAsia="宋体" w:hAnsi="宋体" w:cs="宋体"/>
                <w:kern w:val="0"/>
                <w:sz w:val="20"/>
                <w:szCs w:val="20"/>
              </w:rPr>
            </w:pPr>
            <w:r>
              <w:rPr>
                <w:rFonts w:ascii="宋体" w:eastAsia="宋体" w:hAnsi="宋体" w:cs="宋体" w:hint="eastAsia"/>
                <w:kern w:val="0"/>
                <w:sz w:val="20"/>
                <w:szCs w:val="20"/>
              </w:rPr>
              <w:t>950000</w:t>
            </w:r>
          </w:p>
        </w:tc>
      </w:tr>
      <w:tr w:rsidR="007278DD" w:rsidRPr="005D5AE9" w:rsidTr="007935A1">
        <w:trPr>
          <w:tblCellSpacing w:w="0" w:type="dxa"/>
        </w:trPr>
        <w:tc>
          <w:tcPr>
            <w:tcW w:w="1306" w:type="dxa"/>
            <w:tcBorders>
              <w:top w:val="single" w:sz="6" w:space="0" w:color="auto"/>
              <w:left w:val="single" w:sz="6" w:space="0" w:color="auto"/>
              <w:bottom w:val="nil"/>
              <w:right w:val="nil"/>
            </w:tcBorders>
            <w:vAlign w:val="center"/>
            <w:hideMark/>
          </w:tcPr>
          <w:p w:rsidR="007278DD" w:rsidRPr="005D5AE9" w:rsidRDefault="007278DD" w:rsidP="007935A1">
            <w:pPr>
              <w:widowControl/>
              <w:spacing w:before="100" w:beforeAutospacing="1" w:after="100" w:afterAutospacing="1"/>
              <w:jc w:val="left"/>
              <w:rPr>
                <w:rFonts w:ascii="宋体" w:eastAsia="宋体" w:hAnsi="宋体" w:cs="宋体"/>
                <w:kern w:val="0"/>
                <w:sz w:val="20"/>
                <w:szCs w:val="20"/>
              </w:rPr>
            </w:pPr>
            <w:r w:rsidRPr="005D5AE9">
              <w:rPr>
                <w:rFonts w:ascii="宋体" w:eastAsia="宋体" w:hAnsi="宋体" w:cs="宋体"/>
                <w:b/>
                <w:bCs/>
                <w:kern w:val="0"/>
                <w:sz w:val="20"/>
                <w:szCs w:val="20"/>
              </w:rPr>
              <w:t>项目背景</w:t>
            </w:r>
            <w:r w:rsidRPr="005D5AE9">
              <w:rPr>
                <w:rFonts w:ascii="宋体" w:eastAsia="宋体" w:hAnsi="宋体" w:cs="宋体"/>
                <w:kern w:val="0"/>
                <w:sz w:val="20"/>
                <w:szCs w:val="20"/>
              </w:rPr>
              <w:t xml:space="preserve"> </w:t>
            </w:r>
          </w:p>
        </w:tc>
        <w:tc>
          <w:tcPr>
            <w:tcW w:w="9468" w:type="dxa"/>
            <w:gridSpan w:val="3"/>
            <w:tcBorders>
              <w:top w:val="single" w:sz="6" w:space="0" w:color="auto"/>
              <w:left w:val="single" w:sz="6" w:space="0" w:color="auto"/>
              <w:bottom w:val="nil"/>
              <w:right w:val="nil"/>
            </w:tcBorders>
            <w:vAlign w:val="center"/>
            <w:hideMark/>
          </w:tcPr>
          <w:p w:rsidR="007278DD" w:rsidRPr="005D5AE9" w:rsidRDefault="007278DD" w:rsidP="007935A1">
            <w:pPr>
              <w:widowControl/>
              <w:jc w:val="left"/>
              <w:rPr>
                <w:rFonts w:ascii="宋体" w:eastAsia="宋体" w:hAnsi="宋体" w:cs="宋体"/>
                <w:kern w:val="0"/>
                <w:sz w:val="20"/>
                <w:szCs w:val="20"/>
              </w:rPr>
            </w:pPr>
            <w:r w:rsidRPr="005D5AE9">
              <w:rPr>
                <w:rFonts w:ascii="宋体" w:eastAsia="宋体" w:hAnsi="宋体" w:cs="宋体"/>
                <w:kern w:val="0"/>
                <w:sz w:val="20"/>
                <w:szCs w:val="20"/>
              </w:rPr>
              <w:t xml:space="preserve"> </w:t>
            </w:r>
            <w:r w:rsidR="00BF2B31">
              <w:rPr>
                <w:rFonts w:ascii="宋体" w:eastAsia="宋体" w:hAnsi="宋体" w:cs="宋体" w:hint="eastAsia"/>
                <w:kern w:val="0"/>
                <w:sz w:val="20"/>
                <w:szCs w:val="20"/>
              </w:rPr>
              <w:t>见需求</w:t>
            </w:r>
          </w:p>
        </w:tc>
      </w:tr>
      <w:tr w:rsidR="007278DD" w:rsidRPr="005D5AE9" w:rsidTr="007935A1">
        <w:trPr>
          <w:tblCellSpacing w:w="0" w:type="dxa"/>
        </w:trPr>
        <w:tc>
          <w:tcPr>
            <w:tcW w:w="1306" w:type="dxa"/>
            <w:tcBorders>
              <w:top w:val="single" w:sz="6" w:space="0" w:color="auto"/>
              <w:left w:val="single" w:sz="6" w:space="0" w:color="auto"/>
              <w:bottom w:val="nil"/>
              <w:right w:val="nil"/>
            </w:tcBorders>
            <w:vAlign w:val="center"/>
            <w:hideMark/>
          </w:tcPr>
          <w:p w:rsidR="007278DD" w:rsidRPr="005D5AE9" w:rsidRDefault="007278DD" w:rsidP="007935A1">
            <w:pPr>
              <w:widowControl/>
              <w:spacing w:before="100" w:beforeAutospacing="1" w:after="100" w:afterAutospacing="1"/>
              <w:jc w:val="left"/>
              <w:rPr>
                <w:rFonts w:ascii="宋体" w:eastAsia="宋体" w:hAnsi="宋体" w:cs="宋体"/>
                <w:kern w:val="0"/>
                <w:sz w:val="20"/>
                <w:szCs w:val="20"/>
              </w:rPr>
            </w:pPr>
            <w:r w:rsidRPr="005D5AE9">
              <w:rPr>
                <w:rFonts w:ascii="宋体" w:eastAsia="宋体" w:hAnsi="宋体" w:cs="宋体"/>
                <w:b/>
                <w:bCs/>
                <w:kern w:val="0"/>
                <w:sz w:val="20"/>
                <w:szCs w:val="20"/>
              </w:rPr>
              <w:t>投标人资质要求</w:t>
            </w:r>
            <w:r w:rsidRPr="005D5AE9">
              <w:rPr>
                <w:rFonts w:ascii="宋体" w:eastAsia="宋体" w:hAnsi="宋体" w:cs="宋体"/>
                <w:kern w:val="0"/>
                <w:sz w:val="20"/>
                <w:szCs w:val="20"/>
              </w:rPr>
              <w:t xml:space="preserve"> </w:t>
            </w:r>
          </w:p>
        </w:tc>
        <w:tc>
          <w:tcPr>
            <w:tcW w:w="9468" w:type="dxa"/>
            <w:gridSpan w:val="3"/>
            <w:tcBorders>
              <w:top w:val="single" w:sz="6" w:space="0" w:color="auto"/>
              <w:left w:val="single" w:sz="6" w:space="0" w:color="auto"/>
              <w:bottom w:val="nil"/>
              <w:right w:val="nil"/>
            </w:tcBorders>
            <w:vAlign w:val="center"/>
            <w:hideMark/>
          </w:tcPr>
          <w:p w:rsidR="007B7807" w:rsidRPr="00596FA3" w:rsidRDefault="007B7807" w:rsidP="007B7807">
            <w:pPr>
              <w:rPr>
                <w:color w:val="FF0000"/>
              </w:rPr>
            </w:pPr>
            <w:r w:rsidRPr="00596FA3">
              <w:rPr>
                <w:rFonts w:hint="eastAsia"/>
                <w:color w:val="FF0000"/>
              </w:rPr>
              <w:t>1</w:t>
            </w:r>
            <w:r w:rsidRPr="00596FA3">
              <w:rPr>
                <w:rFonts w:hint="eastAsia"/>
                <w:color w:val="FF0000"/>
              </w:rPr>
              <w:t>）</w:t>
            </w:r>
            <w:r w:rsidRPr="00596FA3">
              <w:rPr>
                <w:rFonts w:hint="eastAsia"/>
                <w:color w:val="FF0000"/>
              </w:rPr>
              <w:t xml:space="preserve"> </w:t>
            </w:r>
            <w:r w:rsidRPr="00596FA3">
              <w:rPr>
                <w:rFonts w:hint="eastAsia"/>
                <w:color w:val="FF0000"/>
              </w:rPr>
              <w:t>具有独立法人资格（提供合法有效的营业执照扫描件，原件备查）；</w:t>
            </w:r>
          </w:p>
          <w:p w:rsidR="007B7807" w:rsidRPr="00596FA3" w:rsidRDefault="007B7807" w:rsidP="007B7807">
            <w:pPr>
              <w:rPr>
                <w:color w:val="FF0000"/>
              </w:rPr>
            </w:pPr>
            <w:r>
              <w:rPr>
                <w:rFonts w:hint="eastAsia"/>
                <w:color w:val="FF0000"/>
              </w:rPr>
              <w:t>2</w:t>
            </w:r>
            <w:r w:rsidRPr="00596FA3">
              <w:rPr>
                <w:rFonts w:hint="eastAsia"/>
                <w:color w:val="FF0000"/>
              </w:rPr>
              <w:t>）本项目不接受联合体投标；接受投标人选用进口产品参与投标；</w:t>
            </w:r>
          </w:p>
          <w:p w:rsidR="007B7807" w:rsidRPr="00596FA3" w:rsidRDefault="007B7807" w:rsidP="007B7807">
            <w:pPr>
              <w:rPr>
                <w:color w:val="FF0000"/>
              </w:rPr>
            </w:pPr>
            <w:r>
              <w:rPr>
                <w:rFonts w:hint="eastAsia"/>
                <w:color w:val="FF0000"/>
              </w:rPr>
              <w:t>3</w:t>
            </w:r>
            <w:r w:rsidRPr="00596FA3">
              <w:rPr>
                <w:rFonts w:hint="eastAsia"/>
                <w:color w:val="FF0000"/>
              </w:rPr>
              <w:t xml:space="preserve">) </w:t>
            </w:r>
            <w:r w:rsidRPr="00596FA3">
              <w:rPr>
                <w:rFonts w:hint="eastAsia"/>
                <w:color w:val="FF0000"/>
              </w:rPr>
              <w:t>参与本项目投标前三年内，在经营活动中没有重大违法记录（由供应商在《政府采购投标及履约承诺函》中作出声明）；</w:t>
            </w:r>
          </w:p>
          <w:p w:rsidR="007B7807" w:rsidRPr="00596FA3" w:rsidRDefault="007B7807" w:rsidP="007B7807">
            <w:pPr>
              <w:rPr>
                <w:color w:val="FF0000"/>
              </w:rPr>
            </w:pPr>
            <w:r>
              <w:rPr>
                <w:rFonts w:hint="eastAsia"/>
                <w:color w:val="FF0000"/>
              </w:rPr>
              <w:t>4</w:t>
            </w:r>
            <w:r w:rsidRPr="00596FA3">
              <w:rPr>
                <w:rFonts w:hint="eastAsia"/>
                <w:color w:val="FF0000"/>
              </w:rPr>
              <w:t>）参与本项目政府采购活动时不存在被有关部门禁止参与政府采购活动且在有效期内的情况（由供应商在《政府采购投标及履约承诺函》中作出声明）；</w:t>
            </w:r>
          </w:p>
          <w:p w:rsidR="007278DD" w:rsidRPr="007B7807" w:rsidRDefault="007B7807" w:rsidP="007B7807">
            <w:pPr>
              <w:rPr>
                <w:color w:val="FF0000"/>
              </w:rPr>
            </w:pPr>
            <w:r>
              <w:rPr>
                <w:rFonts w:hint="eastAsia"/>
                <w:color w:val="FF0000"/>
              </w:rPr>
              <w:t>5</w:t>
            </w:r>
            <w:r w:rsidRPr="00596FA3">
              <w:rPr>
                <w:rFonts w:hint="eastAsia"/>
                <w:color w:val="FF0000"/>
              </w:rPr>
              <w:t>）参与政府采购项目投标的供应商未被列入失信被执行人、重大税收违法案件当事人名单、政府采购严重违法失信行为记录名单（由供应商在《政府采购投标及履约承诺函》中作出声明）</w:t>
            </w:r>
            <w:r>
              <w:rPr>
                <w:rFonts w:hint="eastAsia"/>
                <w:color w:val="FF0000"/>
              </w:rPr>
              <w:t>。</w:t>
            </w:r>
          </w:p>
        </w:tc>
      </w:tr>
      <w:tr w:rsidR="007278DD" w:rsidRPr="005D5AE9" w:rsidTr="007935A1">
        <w:trPr>
          <w:tblCellSpacing w:w="0" w:type="dxa"/>
        </w:trPr>
        <w:tc>
          <w:tcPr>
            <w:tcW w:w="1306" w:type="dxa"/>
            <w:tcBorders>
              <w:top w:val="single" w:sz="6" w:space="0" w:color="auto"/>
              <w:left w:val="single" w:sz="6" w:space="0" w:color="auto"/>
              <w:bottom w:val="nil"/>
              <w:right w:val="nil"/>
            </w:tcBorders>
            <w:vAlign w:val="center"/>
            <w:hideMark/>
          </w:tcPr>
          <w:p w:rsidR="007278DD" w:rsidRPr="005D5AE9" w:rsidRDefault="007278DD" w:rsidP="007935A1">
            <w:pPr>
              <w:widowControl/>
              <w:spacing w:before="100" w:beforeAutospacing="1" w:after="100" w:afterAutospacing="1"/>
              <w:jc w:val="left"/>
              <w:rPr>
                <w:rFonts w:ascii="宋体" w:eastAsia="宋体" w:hAnsi="宋体" w:cs="宋体"/>
                <w:kern w:val="0"/>
                <w:sz w:val="20"/>
                <w:szCs w:val="20"/>
              </w:rPr>
            </w:pPr>
            <w:r w:rsidRPr="005D5AE9">
              <w:rPr>
                <w:rFonts w:ascii="宋体" w:eastAsia="宋体" w:hAnsi="宋体" w:cs="宋体"/>
                <w:b/>
                <w:bCs/>
                <w:kern w:val="0"/>
                <w:sz w:val="20"/>
                <w:szCs w:val="20"/>
              </w:rPr>
              <w:t>货物清单</w:t>
            </w:r>
            <w:r w:rsidRPr="005D5AE9">
              <w:rPr>
                <w:rFonts w:ascii="宋体" w:eastAsia="宋体" w:hAnsi="宋体" w:cs="宋体"/>
                <w:kern w:val="0"/>
                <w:sz w:val="20"/>
                <w:szCs w:val="20"/>
              </w:rPr>
              <w:t xml:space="preserve"> </w:t>
            </w:r>
          </w:p>
        </w:tc>
        <w:tc>
          <w:tcPr>
            <w:tcW w:w="9468" w:type="dxa"/>
            <w:gridSpan w:val="3"/>
            <w:tcBorders>
              <w:top w:val="single" w:sz="6" w:space="0" w:color="auto"/>
              <w:left w:val="single" w:sz="6" w:space="0" w:color="auto"/>
              <w:bottom w:val="nil"/>
              <w:right w:val="nil"/>
            </w:tcBorders>
            <w:vAlign w:val="center"/>
            <w:hideMark/>
          </w:tcPr>
          <w:tbl>
            <w:tblPr>
              <w:tblStyle w:val="a9"/>
              <w:tblW w:w="0" w:type="auto"/>
              <w:tblLayout w:type="fixed"/>
              <w:tblLook w:val="04A0"/>
            </w:tblPr>
            <w:tblGrid>
              <w:gridCol w:w="786"/>
              <w:gridCol w:w="2410"/>
              <w:gridCol w:w="992"/>
              <w:gridCol w:w="992"/>
              <w:gridCol w:w="1985"/>
              <w:gridCol w:w="2243"/>
            </w:tblGrid>
            <w:tr w:rsidR="00152AE6" w:rsidRPr="00303394" w:rsidTr="003B09F7">
              <w:tc>
                <w:tcPr>
                  <w:tcW w:w="786" w:type="dxa"/>
                  <w:vAlign w:val="center"/>
                </w:tcPr>
                <w:p w:rsidR="00152AE6" w:rsidRPr="00303394" w:rsidRDefault="00152AE6" w:rsidP="003B09F7">
                  <w:pPr>
                    <w:widowControl/>
                    <w:jc w:val="center"/>
                    <w:rPr>
                      <w:rFonts w:ascii="宋体" w:eastAsia="宋体" w:hAnsi="宋体" w:cs="宋体"/>
                      <w:b/>
                      <w:kern w:val="0"/>
                      <w:sz w:val="22"/>
                    </w:rPr>
                  </w:pPr>
                  <w:r w:rsidRPr="00303394">
                    <w:rPr>
                      <w:rFonts w:ascii="宋体" w:eastAsia="宋体" w:hAnsi="宋体" w:cs="宋体" w:hint="eastAsia"/>
                      <w:b/>
                      <w:kern w:val="0"/>
                      <w:sz w:val="22"/>
                    </w:rPr>
                    <w:t>序号</w:t>
                  </w:r>
                </w:p>
              </w:tc>
              <w:tc>
                <w:tcPr>
                  <w:tcW w:w="2410" w:type="dxa"/>
                  <w:vAlign w:val="center"/>
                </w:tcPr>
                <w:p w:rsidR="00152AE6" w:rsidRPr="00303394" w:rsidRDefault="00152AE6" w:rsidP="003B09F7">
                  <w:pPr>
                    <w:widowControl/>
                    <w:jc w:val="center"/>
                    <w:rPr>
                      <w:rFonts w:ascii="宋体" w:eastAsia="宋体" w:hAnsi="宋体" w:cs="宋体"/>
                      <w:b/>
                      <w:kern w:val="0"/>
                      <w:sz w:val="22"/>
                    </w:rPr>
                  </w:pPr>
                  <w:r w:rsidRPr="00303394">
                    <w:rPr>
                      <w:rFonts w:ascii="宋体" w:eastAsia="宋体" w:hAnsi="宋体" w:cs="宋体" w:hint="eastAsia"/>
                      <w:b/>
                      <w:kern w:val="0"/>
                      <w:sz w:val="22"/>
                    </w:rPr>
                    <w:t>货物名称</w:t>
                  </w:r>
                </w:p>
              </w:tc>
              <w:tc>
                <w:tcPr>
                  <w:tcW w:w="992" w:type="dxa"/>
                  <w:vAlign w:val="center"/>
                </w:tcPr>
                <w:p w:rsidR="00152AE6" w:rsidRPr="00303394" w:rsidRDefault="00152AE6" w:rsidP="003B09F7">
                  <w:pPr>
                    <w:widowControl/>
                    <w:jc w:val="center"/>
                    <w:rPr>
                      <w:rFonts w:ascii="宋体" w:eastAsia="宋体" w:hAnsi="宋体" w:cs="宋体"/>
                      <w:b/>
                      <w:kern w:val="0"/>
                      <w:sz w:val="22"/>
                    </w:rPr>
                  </w:pPr>
                  <w:r w:rsidRPr="00303394">
                    <w:rPr>
                      <w:rFonts w:ascii="宋体" w:eastAsia="宋体" w:hAnsi="宋体" w:cs="宋体" w:hint="eastAsia"/>
                      <w:b/>
                      <w:kern w:val="0"/>
                      <w:sz w:val="22"/>
                    </w:rPr>
                    <w:t>数量</w:t>
                  </w:r>
                </w:p>
              </w:tc>
              <w:tc>
                <w:tcPr>
                  <w:tcW w:w="992" w:type="dxa"/>
                  <w:vAlign w:val="center"/>
                </w:tcPr>
                <w:p w:rsidR="00152AE6" w:rsidRPr="00303394" w:rsidRDefault="00152AE6" w:rsidP="003B09F7">
                  <w:pPr>
                    <w:widowControl/>
                    <w:jc w:val="center"/>
                    <w:rPr>
                      <w:rFonts w:ascii="宋体" w:eastAsia="宋体" w:hAnsi="宋体" w:cs="宋体"/>
                      <w:b/>
                      <w:kern w:val="0"/>
                      <w:sz w:val="22"/>
                    </w:rPr>
                  </w:pPr>
                  <w:r w:rsidRPr="00303394">
                    <w:rPr>
                      <w:rFonts w:ascii="宋体" w:eastAsia="宋体" w:hAnsi="宋体" w:cs="宋体" w:hint="eastAsia"/>
                      <w:b/>
                      <w:kern w:val="0"/>
                      <w:sz w:val="22"/>
                    </w:rPr>
                    <w:t>单位</w:t>
                  </w:r>
                </w:p>
              </w:tc>
              <w:tc>
                <w:tcPr>
                  <w:tcW w:w="1985" w:type="dxa"/>
                  <w:vAlign w:val="center"/>
                </w:tcPr>
                <w:p w:rsidR="00152AE6" w:rsidRPr="00303394" w:rsidRDefault="00152AE6" w:rsidP="003B09F7">
                  <w:pPr>
                    <w:widowControl/>
                    <w:jc w:val="center"/>
                    <w:rPr>
                      <w:rFonts w:ascii="宋体" w:eastAsia="宋体" w:hAnsi="宋体" w:cs="宋体"/>
                      <w:b/>
                      <w:kern w:val="0"/>
                      <w:sz w:val="22"/>
                    </w:rPr>
                  </w:pPr>
                  <w:r w:rsidRPr="00303394">
                    <w:rPr>
                      <w:rFonts w:ascii="宋体" w:eastAsia="宋体" w:hAnsi="宋体" w:cs="宋体" w:hint="eastAsia"/>
                      <w:b/>
                      <w:kern w:val="0"/>
                      <w:sz w:val="22"/>
                    </w:rPr>
                    <w:t>备注</w:t>
                  </w:r>
                </w:p>
              </w:tc>
              <w:tc>
                <w:tcPr>
                  <w:tcW w:w="2243" w:type="dxa"/>
                  <w:vAlign w:val="center"/>
                </w:tcPr>
                <w:p w:rsidR="00152AE6" w:rsidRPr="00303394" w:rsidRDefault="00152AE6" w:rsidP="003B09F7">
                  <w:pPr>
                    <w:widowControl/>
                    <w:jc w:val="center"/>
                    <w:rPr>
                      <w:rFonts w:ascii="宋体" w:eastAsia="宋体" w:hAnsi="宋体" w:cs="宋体"/>
                      <w:b/>
                      <w:kern w:val="0"/>
                      <w:sz w:val="22"/>
                    </w:rPr>
                  </w:pPr>
                  <w:r w:rsidRPr="00303394">
                    <w:rPr>
                      <w:rFonts w:ascii="宋体" w:eastAsia="宋体" w:hAnsi="宋体" w:cs="宋体" w:hint="eastAsia"/>
                      <w:b/>
                      <w:kern w:val="0"/>
                      <w:sz w:val="22"/>
                    </w:rPr>
                    <w:t>预算金额</w:t>
                  </w:r>
                  <w:r w:rsidR="00C217BE">
                    <w:rPr>
                      <w:rFonts w:ascii="宋体" w:eastAsia="宋体" w:hAnsi="宋体" w:cs="宋体" w:hint="eastAsia"/>
                      <w:b/>
                      <w:kern w:val="0"/>
                      <w:sz w:val="22"/>
                    </w:rPr>
                    <w:t>（元）</w:t>
                  </w:r>
                </w:p>
              </w:tc>
            </w:tr>
            <w:tr w:rsidR="00152AE6" w:rsidTr="003B09F7">
              <w:tc>
                <w:tcPr>
                  <w:tcW w:w="786" w:type="dxa"/>
                </w:tcPr>
                <w:p w:rsidR="00152AE6" w:rsidRDefault="00BF2B31" w:rsidP="003B09F7">
                  <w:pPr>
                    <w:widowControl/>
                    <w:jc w:val="left"/>
                    <w:rPr>
                      <w:rFonts w:ascii="宋体" w:eastAsia="宋体" w:hAnsi="宋体" w:cs="宋体"/>
                      <w:kern w:val="0"/>
                      <w:sz w:val="20"/>
                      <w:szCs w:val="20"/>
                    </w:rPr>
                  </w:pPr>
                  <w:r>
                    <w:rPr>
                      <w:rFonts w:ascii="宋体" w:eastAsia="宋体" w:hAnsi="宋体" w:cs="宋体" w:hint="eastAsia"/>
                      <w:kern w:val="0"/>
                      <w:sz w:val="20"/>
                      <w:szCs w:val="20"/>
                    </w:rPr>
                    <w:t>1</w:t>
                  </w:r>
                </w:p>
              </w:tc>
              <w:tc>
                <w:tcPr>
                  <w:tcW w:w="2410" w:type="dxa"/>
                </w:tcPr>
                <w:p w:rsidR="00152AE6" w:rsidRDefault="00BF2B31" w:rsidP="003B09F7">
                  <w:pPr>
                    <w:widowControl/>
                    <w:jc w:val="left"/>
                    <w:rPr>
                      <w:rFonts w:ascii="宋体" w:eastAsia="宋体" w:hAnsi="宋体" w:cs="宋体"/>
                      <w:kern w:val="0"/>
                      <w:sz w:val="20"/>
                      <w:szCs w:val="20"/>
                    </w:rPr>
                  </w:pPr>
                  <w:r>
                    <w:rPr>
                      <w:rFonts w:ascii="宋体" w:eastAsia="宋体" w:hAnsi="宋体" w:cs="宋体" w:hint="eastAsia"/>
                      <w:kern w:val="0"/>
                      <w:sz w:val="20"/>
                      <w:szCs w:val="20"/>
                    </w:rPr>
                    <w:t>包埋盒打号机</w:t>
                  </w:r>
                </w:p>
              </w:tc>
              <w:tc>
                <w:tcPr>
                  <w:tcW w:w="992" w:type="dxa"/>
                </w:tcPr>
                <w:p w:rsidR="00152AE6" w:rsidRDefault="00BF2B31" w:rsidP="003B09F7">
                  <w:pPr>
                    <w:widowControl/>
                    <w:jc w:val="left"/>
                    <w:rPr>
                      <w:rFonts w:ascii="宋体" w:eastAsia="宋体" w:hAnsi="宋体" w:cs="宋体"/>
                      <w:kern w:val="0"/>
                      <w:sz w:val="20"/>
                      <w:szCs w:val="20"/>
                    </w:rPr>
                  </w:pPr>
                  <w:r>
                    <w:rPr>
                      <w:rFonts w:ascii="宋体" w:eastAsia="宋体" w:hAnsi="宋体" w:cs="宋体" w:hint="eastAsia"/>
                      <w:kern w:val="0"/>
                      <w:sz w:val="20"/>
                      <w:szCs w:val="20"/>
                    </w:rPr>
                    <w:t>1</w:t>
                  </w:r>
                </w:p>
              </w:tc>
              <w:tc>
                <w:tcPr>
                  <w:tcW w:w="992" w:type="dxa"/>
                </w:tcPr>
                <w:p w:rsidR="00152AE6" w:rsidRDefault="00BF2B31" w:rsidP="00BF2B31">
                  <w:pPr>
                    <w:widowControl/>
                    <w:jc w:val="left"/>
                    <w:rPr>
                      <w:rFonts w:ascii="宋体" w:eastAsia="宋体" w:hAnsi="宋体" w:cs="宋体"/>
                      <w:kern w:val="0"/>
                      <w:sz w:val="20"/>
                      <w:szCs w:val="20"/>
                    </w:rPr>
                  </w:pPr>
                  <w:r>
                    <w:rPr>
                      <w:rFonts w:ascii="宋体" w:eastAsia="宋体" w:hAnsi="宋体" w:cs="宋体" w:hint="eastAsia"/>
                      <w:kern w:val="0"/>
                      <w:sz w:val="20"/>
                      <w:szCs w:val="20"/>
                    </w:rPr>
                    <w:t>台</w:t>
                  </w:r>
                </w:p>
              </w:tc>
              <w:tc>
                <w:tcPr>
                  <w:tcW w:w="1985" w:type="dxa"/>
                </w:tcPr>
                <w:p w:rsidR="00152AE6" w:rsidRDefault="00BF2B31" w:rsidP="003B09F7">
                  <w:pPr>
                    <w:widowControl/>
                    <w:jc w:val="left"/>
                    <w:rPr>
                      <w:rFonts w:ascii="宋体" w:eastAsia="宋体" w:hAnsi="宋体" w:cs="宋体"/>
                      <w:kern w:val="0"/>
                      <w:sz w:val="20"/>
                      <w:szCs w:val="20"/>
                    </w:rPr>
                  </w:pPr>
                  <w:r>
                    <w:rPr>
                      <w:rFonts w:ascii="宋体" w:eastAsia="宋体" w:hAnsi="宋体" w:cs="宋体" w:hint="eastAsia"/>
                      <w:kern w:val="0"/>
                      <w:sz w:val="20"/>
                      <w:szCs w:val="20"/>
                    </w:rPr>
                    <w:t>接受进口</w:t>
                  </w:r>
                </w:p>
              </w:tc>
              <w:tc>
                <w:tcPr>
                  <w:tcW w:w="2243" w:type="dxa"/>
                </w:tcPr>
                <w:p w:rsidR="00152AE6" w:rsidRDefault="00BF2B31" w:rsidP="003B09F7">
                  <w:pPr>
                    <w:widowControl/>
                    <w:jc w:val="left"/>
                    <w:rPr>
                      <w:rFonts w:ascii="宋体" w:eastAsia="宋体" w:hAnsi="宋体" w:cs="宋体"/>
                      <w:kern w:val="0"/>
                      <w:sz w:val="20"/>
                      <w:szCs w:val="20"/>
                    </w:rPr>
                  </w:pPr>
                  <w:r>
                    <w:rPr>
                      <w:rFonts w:ascii="宋体" w:eastAsia="宋体" w:hAnsi="宋体" w:cs="宋体" w:hint="eastAsia"/>
                      <w:kern w:val="0"/>
                      <w:sz w:val="20"/>
                      <w:szCs w:val="20"/>
                    </w:rPr>
                    <w:t>30</w:t>
                  </w:r>
                  <w:r w:rsidR="00090035">
                    <w:rPr>
                      <w:rFonts w:ascii="宋体" w:eastAsia="宋体" w:hAnsi="宋体" w:cs="宋体" w:hint="eastAsia"/>
                      <w:kern w:val="0"/>
                      <w:sz w:val="20"/>
                      <w:szCs w:val="20"/>
                    </w:rPr>
                    <w:t>0000</w:t>
                  </w:r>
                </w:p>
              </w:tc>
            </w:tr>
            <w:tr w:rsidR="00BF2B31" w:rsidTr="003B09F7">
              <w:tc>
                <w:tcPr>
                  <w:tcW w:w="786" w:type="dxa"/>
                </w:tcPr>
                <w:p w:rsidR="00BF2B31" w:rsidRDefault="00BF2B31" w:rsidP="003B09F7">
                  <w:pPr>
                    <w:widowControl/>
                    <w:jc w:val="left"/>
                    <w:rPr>
                      <w:rFonts w:ascii="宋体" w:eastAsia="宋体" w:hAnsi="宋体" w:cs="宋体"/>
                      <w:kern w:val="0"/>
                      <w:sz w:val="20"/>
                      <w:szCs w:val="20"/>
                    </w:rPr>
                  </w:pPr>
                  <w:r>
                    <w:rPr>
                      <w:rFonts w:ascii="宋体" w:eastAsia="宋体" w:hAnsi="宋体" w:cs="宋体" w:hint="eastAsia"/>
                      <w:kern w:val="0"/>
                      <w:sz w:val="20"/>
                      <w:szCs w:val="20"/>
                    </w:rPr>
                    <w:t>2</w:t>
                  </w:r>
                </w:p>
              </w:tc>
              <w:tc>
                <w:tcPr>
                  <w:tcW w:w="2410" w:type="dxa"/>
                </w:tcPr>
                <w:p w:rsidR="00BF2B31" w:rsidRDefault="00BF2B31" w:rsidP="003B09F7">
                  <w:pPr>
                    <w:widowControl/>
                    <w:jc w:val="left"/>
                    <w:rPr>
                      <w:rFonts w:ascii="宋体" w:eastAsia="宋体" w:hAnsi="宋体" w:cs="宋体"/>
                      <w:kern w:val="0"/>
                      <w:sz w:val="20"/>
                      <w:szCs w:val="20"/>
                    </w:rPr>
                  </w:pPr>
                  <w:r>
                    <w:rPr>
                      <w:rFonts w:ascii="宋体" w:eastAsia="宋体" w:hAnsi="宋体" w:cs="宋体" w:hint="eastAsia"/>
                      <w:kern w:val="0"/>
                      <w:sz w:val="20"/>
                      <w:szCs w:val="20"/>
                    </w:rPr>
                    <w:t>玻片打号机</w:t>
                  </w:r>
                </w:p>
              </w:tc>
              <w:tc>
                <w:tcPr>
                  <w:tcW w:w="992" w:type="dxa"/>
                </w:tcPr>
                <w:p w:rsidR="00BF2B31" w:rsidRDefault="00BF2B31" w:rsidP="003B09F7">
                  <w:pPr>
                    <w:widowControl/>
                    <w:jc w:val="left"/>
                    <w:rPr>
                      <w:rFonts w:ascii="宋体" w:eastAsia="宋体" w:hAnsi="宋体" w:cs="宋体"/>
                      <w:kern w:val="0"/>
                      <w:sz w:val="20"/>
                      <w:szCs w:val="20"/>
                    </w:rPr>
                  </w:pPr>
                  <w:r>
                    <w:rPr>
                      <w:rFonts w:ascii="宋体" w:eastAsia="宋体" w:hAnsi="宋体" w:cs="宋体" w:hint="eastAsia"/>
                      <w:kern w:val="0"/>
                      <w:sz w:val="20"/>
                      <w:szCs w:val="20"/>
                    </w:rPr>
                    <w:t>1</w:t>
                  </w:r>
                </w:p>
              </w:tc>
              <w:tc>
                <w:tcPr>
                  <w:tcW w:w="992" w:type="dxa"/>
                </w:tcPr>
                <w:p w:rsidR="00BF2B31" w:rsidRDefault="00BF2B31" w:rsidP="003B09F7">
                  <w:pPr>
                    <w:widowControl/>
                    <w:jc w:val="left"/>
                    <w:rPr>
                      <w:rFonts w:ascii="宋体" w:eastAsia="宋体" w:hAnsi="宋体" w:cs="宋体"/>
                      <w:kern w:val="0"/>
                      <w:sz w:val="20"/>
                      <w:szCs w:val="20"/>
                    </w:rPr>
                  </w:pPr>
                  <w:r>
                    <w:rPr>
                      <w:rFonts w:ascii="宋体" w:eastAsia="宋体" w:hAnsi="宋体" w:cs="宋体" w:hint="eastAsia"/>
                      <w:kern w:val="0"/>
                      <w:sz w:val="20"/>
                      <w:szCs w:val="20"/>
                    </w:rPr>
                    <w:t>台</w:t>
                  </w:r>
                </w:p>
              </w:tc>
              <w:tc>
                <w:tcPr>
                  <w:tcW w:w="1985" w:type="dxa"/>
                </w:tcPr>
                <w:p w:rsidR="00BF2B31" w:rsidRDefault="00BF2B31" w:rsidP="00BF2B31">
                  <w:pPr>
                    <w:widowControl/>
                    <w:jc w:val="left"/>
                    <w:rPr>
                      <w:rFonts w:ascii="宋体" w:eastAsia="宋体" w:hAnsi="宋体" w:cs="宋体"/>
                      <w:kern w:val="0"/>
                      <w:sz w:val="20"/>
                      <w:szCs w:val="20"/>
                    </w:rPr>
                  </w:pPr>
                  <w:r>
                    <w:rPr>
                      <w:rFonts w:ascii="宋体" w:eastAsia="宋体" w:hAnsi="宋体" w:cs="宋体" w:hint="eastAsia"/>
                      <w:kern w:val="0"/>
                      <w:sz w:val="20"/>
                      <w:szCs w:val="20"/>
                    </w:rPr>
                    <w:t>接受进口</w:t>
                  </w:r>
                </w:p>
              </w:tc>
              <w:tc>
                <w:tcPr>
                  <w:tcW w:w="2243" w:type="dxa"/>
                </w:tcPr>
                <w:p w:rsidR="00BF2B31" w:rsidRDefault="00BF2B31" w:rsidP="003B09F7">
                  <w:pPr>
                    <w:widowControl/>
                    <w:jc w:val="left"/>
                    <w:rPr>
                      <w:rFonts w:ascii="宋体" w:eastAsia="宋体" w:hAnsi="宋体" w:cs="宋体"/>
                      <w:kern w:val="0"/>
                      <w:sz w:val="20"/>
                      <w:szCs w:val="20"/>
                    </w:rPr>
                  </w:pPr>
                  <w:r>
                    <w:rPr>
                      <w:rFonts w:ascii="宋体" w:eastAsia="宋体" w:hAnsi="宋体" w:cs="宋体" w:hint="eastAsia"/>
                      <w:kern w:val="0"/>
                      <w:sz w:val="20"/>
                      <w:szCs w:val="20"/>
                    </w:rPr>
                    <w:t>30</w:t>
                  </w:r>
                  <w:r w:rsidR="00090035">
                    <w:rPr>
                      <w:rFonts w:ascii="宋体" w:eastAsia="宋体" w:hAnsi="宋体" w:cs="宋体" w:hint="eastAsia"/>
                      <w:kern w:val="0"/>
                      <w:sz w:val="20"/>
                      <w:szCs w:val="20"/>
                    </w:rPr>
                    <w:t>0000</w:t>
                  </w:r>
                </w:p>
              </w:tc>
            </w:tr>
            <w:tr w:rsidR="00BF2B31" w:rsidTr="003B09F7">
              <w:tc>
                <w:tcPr>
                  <w:tcW w:w="786" w:type="dxa"/>
                </w:tcPr>
                <w:p w:rsidR="00BF2B31" w:rsidRDefault="00BF2B31" w:rsidP="003B09F7">
                  <w:pPr>
                    <w:widowControl/>
                    <w:jc w:val="left"/>
                    <w:rPr>
                      <w:rFonts w:ascii="宋体" w:eastAsia="宋体" w:hAnsi="宋体" w:cs="宋体"/>
                      <w:kern w:val="0"/>
                      <w:sz w:val="20"/>
                      <w:szCs w:val="20"/>
                    </w:rPr>
                  </w:pPr>
                  <w:r>
                    <w:rPr>
                      <w:rFonts w:ascii="宋体" w:eastAsia="宋体" w:hAnsi="宋体" w:cs="宋体" w:hint="eastAsia"/>
                      <w:kern w:val="0"/>
                      <w:sz w:val="20"/>
                      <w:szCs w:val="20"/>
                    </w:rPr>
                    <w:t>3</w:t>
                  </w:r>
                </w:p>
              </w:tc>
              <w:tc>
                <w:tcPr>
                  <w:tcW w:w="2410" w:type="dxa"/>
                </w:tcPr>
                <w:p w:rsidR="00BF2B31" w:rsidRDefault="00BF2B31" w:rsidP="003B09F7">
                  <w:pPr>
                    <w:widowControl/>
                    <w:jc w:val="left"/>
                    <w:rPr>
                      <w:rFonts w:ascii="宋体" w:eastAsia="宋体" w:hAnsi="宋体" w:cs="宋体"/>
                      <w:kern w:val="0"/>
                      <w:sz w:val="20"/>
                      <w:szCs w:val="20"/>
                    </w:rPr>
                  </w:pPr>
                  <w:r>
                    <w:rPr>
                      <w:rFonts w:ascii="宋体" w:eastAsia="宋体" w:hAnsi="宋体" w:cs="宋体" w:hint="eastAsia"/>
                      <w:kern w:val="0"/>
                      <w:sz w:val="20"/>
                      <w:szCs w:val="20"/>
                    </w:rPr>
                    <w:t>体视显微镜</w:t>
                  </w:r>
                </w:p>
              </w:tc>
              <w:tc>
                <w:tcPr>
                  <w:tcW w:w="992" w:type="dxa"/>
                </w:tcPr>
                <w:p w:rsidR="00BF2B31" w:rsidRDefault="00BF2B31" w:rsidP="003B09F7">
                  <w:pPr>
                    <w:widowControl/>
                    <w:jc w:val="left"/>
                    <w:rPr>
                      <w:rFonts w:ascii="宋体" w:eastAsia="宋体" w:hAnsi="宋体" w:cs="宋体"/>
                      <w:kern w:val="0"/>
                      <w:sz w:val="20"/>
                      <w:szCs w:val="20"/>
                    </w:rPr>
                  </w:pPr>
                  <w:r>
                    <w:rPr>
                      <w:rFonts w:ascii="宋体" w:eastAsia="宋体" w:hAnsi="宋体" w:cs="宋体" w:hint="eastAsia"/>
                      <w:kern w:val="0"/>
                      <w:sz w:val="20"/>
                      <w:szCs w:val="20"/>
                    </w:rPr>
                    <w:t>1</w:t>
                  </w:r>
                </w:p>
              </w:tc>
              <w:tc>
                <w:tcPr>
                  <w:tcW w:w="992" w:type="dxa"/>
                </w:tcPr>
                <w:p w:rsidR="00BF2B31" w:rsidRDefault="00BF2B31" w:rsidP="003B09F7">
                  <w:pPr>
                    <w:widowControl/>
                    <w:jc w:val="left"/>
                    <w:rPr>
                      <w:rFonts w:ascii="宋体" w:eastAsia="宋体" w:hAnsi="宋体" w:cs="宋体"/>
                      <w:kern w:val="0"/>
                      <w:sz w:val="20"/>
                      <w:szCs w:val="20"/>
                    </w:rPr>
                  </w:pPr>
                  <w:r>
                    <w:rPr>
                      <w:rFonts w:ascii="宋体" w:eastAsia="宋体" w:hAnsi="宋体" w:cs="宋体" w:hint="eastAsia"/>
                      <w:kern w:val="0"/>
                      <w:sz w:val="20"/>
                      <w:szCs w:val="20"/>
                    </w:rPr>
                    <w:t>台</w:t>
                  </w:r>
                </w:p>
              </w:tc>
              <w:tc>
                <w:tcPr>
                  <w:tcW w:w="1985" w:type="dxa"/>
                </w:tcPr>
                <w:p w:rsidR="00BF2B31" w:rsidRDefault="00BF2B31" w:rsidP="003B09F7">
                  <w:pPr>
                    <w:widowControl/>
                    <w:jc w:val="left"/>
                    <w:rPr>
                      <w:rFonts w:ascii="宋体" w:eastAsia="宋体" w:hAnsi="宋体" w:cs="宋体"/>
                      <w:kern w:val="0"/>
                      <w:sz w:val="20"/>
                      <w:szCs w:val="20"/>
                    </w:rPr>
                  </w:pPr>
                  <w:r>
                    <w:rPr>
                      <w:rFonts w:ascii="宋体" w:eastAsia="宋体" w:hAnsi="宋体" w:cs="宋体" w:hint="eastAsia"/>
                      <w:kern w:val="0"/>
                      <w:sz w:val="20"/>
                      <w:szCs w:val="20"/>
                    </w:rPr>
                    <w:t>接受进口</w:t>
                  </w:r>
                </w:p>
              </w:tc>
              <w:tc>
                <w:tcPr>
                  <w:tcW w:w="2243" w:type="dxa"/>
                </w:tcPr>
                <w:p w:rsidR="00BF2B31" w:rsidRDefault="00BF2B31" w:rsidP="003B09F7">
                  <w:pPr>
                    <w:widowControl/>
                    <w:jc w:val="left"/>
                    <w:rPr>
                      <w:rFonts w:ascii="宋体" w:eastAsia="宋体" w:hAnsi="宋体" w:cs="宋体"/>
                      <w:kern w:val="0"/>
                      <w:sz w:val="20"/>
                      <w:szCs w:val="20"/>
                    </w:rPr>
                  </w:pPr>
                  <w:r>
                    <w:rPr>
                      <w:rFonts w:ascii="宋体" w:eastAsia="宋体" w:hAnsi="宋体" w:cs="宋体" w:hint="eastAsia"/>
                      <w:kern w:val="0"/>
                      <w:sz w:val="20"/>
                      <w:szCs w:val="20"/>
                    </w:rPr>
                    <w:t>25</w:t>
                  </w:r>
                  <w:r w:rsidR="00090035">
                    <w:rPr>
                      <w:rFonts w:ascii="宋体" w:eastAsia="宋体" w:hAnsi="宋体" w:cs="宋体" w:hint="eastAsia"/>
                      <w:kern w:val="0"/>
                      <w:sz w:val="20"/>
                      <w:szCs w:val="20"/>
                    </w:rPr>
                    <w:t>0000</w:t>
                  </w:r>
                </w:p>
              </w:tc>
            </w:tr>
            <w:tr w:rsidR="00BF2B31" w:rsidTr="003B09F7">
              <w:tc>
                <w:tcPr>
                  <w:tcW w:w="786" w:type="dxa"/>
                </w:tcPr>
                <w:p w:rsidR="00BF2B31" w:rsidRDefault="00BF2B31" w:rsidP="003B09F7">
                  <w:pPr>
                    <w:widowControl/>
                    <w:jc w:val="left"/>
                    <w:rPr>
                      <w:rFonts w:ascii="宋体" w:eastAsia="宋体" w:hAnsi="宋体" w:cs="宋体"/>
                      <w:kern w:val="0"/>
                      <w:sz w:val="20"/>
                      <w:szCs w:val="20"/>
                    </w:rPr>
                  </w:pPr>
                  <w:r>
                    <w:rPr>
                      <w:rFonts w:ascii="宋体" w:eastAsia="宋体" w:hAnsi="宋体" w:cs="宋体" w:hint="eastAsia"/>
                      <w:kern w:val="0"/>
                      <w:sz w:val="20"/>
                      <w:szCs w:val="20"/>
                    </w:rPr>
                    <w:t>4</w:t>
                  </w:r>
                </w:p>
              </w:tc>
              <w:tc>
                <w:tcPr>
                  <w:tcW w:w="2410" w:type="dxa"/>
                </w:tcPr>
                <w:p w:rsidR="00BF2B31" w:rsidRDefault="00BF2B31" w:rsidP="003B09F7">
                  <w:pPr>
                    <w:widowControl/>
                    <w:jc w:val="left"/>
                    <w:rPr>
                      <w:rFonts w:ascii="宋体" w:eastAsia="宋体" w:hAnsi="宋体" w:cs="宋体"/>
                      <w:kern w:val="0"/>
                      <w:sz w:val="20"/>
                      <w:szCs w:val="20"/>
                    </w:rPr>
                  </w:pPr>
                  <w:r>
                    <w:rPr>
                      <w:rFonts w:ascii="宋体" w:eastAsia="宋体" w:hAnsi="宋体" w:cs="宋体" w:hint="eastAsia"/>
                      <w:kern w:val="0"/>
                      <w:sz w:val="20"/>
                      <w:szCs w:val="20"/>
                    </w:rPr>
                    <w:t>蛋白电泳转印系统</w:t>
                  </w:r>
                </w:p>
              </w:tc>
              <w:tc>
                <w:tcPr>
                  <w:tcW w:w="992" w:type="dxa"/>
                </w:tcPr>
                <w:p w:rsidR="00BF2B31" w:rsidRDefault="00BF2B31" w:rsidP="003B09F7">
                  <w:pPr>
                    <w:widowControl/>
                    <w:jc w:val="left"/>
                    <w:rPr>
                      <w:rFonts w:ascii="宋体" w:eastAsia="宋体" w:hAnsi="宋体" w:cs="宋体"/>
                      <w:kern w:val="0"/>
                      <w:sz w:val="20"/>
                      <w:szCs w:val="20"/>
                    </w:rPr>
                  </w:pPr>
                  <w:r>
                    <w:rPr>
                      <w:rFonts w:ascii="宋体" w:eastAsia="宋体" w:hAnsi="宋体" w:cs="宋体" w:hint="eastAsia"/>
                      <w:kern w:val="0"/>
                      <w:sz w:val="20"/>
                      <w:szCs w:val="20"/>
                    </w:rPr>
                    <w:t>2</w:t>
                  </w:r>
                </w:p>
              </w:tc>
              <w:tc>
                <w:tcPr>
                  <w:tcW w:w="992" w:type="dxa"/>
                </w:tcPr>
                <w:p w:rsidR="00BF2B31" w:rsidRDefault="00BF2B31" w:rsidP="003B09F7">
                  <w:pPr>
                    <w:widowControl/>
                    <w:jc w:val="left"/>
                    <w:rPr>
                      <w:rFonts w:ascii="宋体" w:eastAsia="宋体" w:hAnsi="宋体" w:cs="宋体"/>
                      <w:kern w:val="0"/>
                      <w:sz w:val="20"/>
                      <w:szCs w:val="20"/>
                    </w:rPr>
                  </w:pPr>
                  <w:r>
                    <w:rPr>
                      <w:rFonts w:ascii="宋体" w:eastAsia="宋体" w:hAnsi="宋体" w:cs="宋体" w:hint="eastAsia"/>
                      <w:kern w:val="0"/>
                      <w:sz w:val="20"/>
                      <w:szCs w:val="20"/>
                    </w:rPr>
                    <w:t>套</w:t>
                  </w:r>
                </w:p>
              </w:tc>
              <w:tc>
                <w:tcPr>
                  <w:tcW w:w="1985" w:type="dxa"/>
                </w:tcPr>
                <w:p w:rsidR="00BF2B31" w:rsidRDefault="00BF2B31" w:rsidP="003B09F7">
                  <w:pPr>
                    <w:widowControl/>
                    <w:jc w:val="left"/>
                    <w:rPr>
                      <w:rFonts w:ascii="宋体" w:eastAsia="宋体" w:hAnsi="宋体" w:cs="宋体"/>
                      <w:kern w:val="0"/>
                      <w:sz w:val="20"/>
                      <w:szCs w:val="20"/>
                    </w:rPr>
                  </w:pPr>
                  <w:r>
                    <w:rPr>
                      <w:rFonts w:ascii="宋体" w:eastAsia="宋体" w:hAnsi="宋体" w:cs="宋体" w:hint="eastAsia"/>
                      <w:kern w:val="0"/>
                      <w:sz w:val="20"/>
                      <w:szCs w:val="20"/>
                    </w:rPr>
                    <w:t>接受进口</w:t>
                  </w:r>
                </w:p>
              </w:tc>
              <w:tc>
                <w:tcPr>
                  <w:tcW w:w="2243" w:type="dxa"/>
                </w:tcPr>
                <w:p w:rsidR="00BF2B31" w:rsidRDefault="00BF2B31" w:rsidP="003B09F7">
                  <w:pPr>
                    <w:widowControl/>
                    <w:jc w:val="left"/>
                    <w:rPr>
                      <w:rFonts w:ascii="宋体" w:eastAsia="宋体" w:hAnsi="宋体" w:cs="宋体"/>
                      <w:kern w:val="0"/>
                      <w:sz w:val="20"/>
                      <w:szCs w:val="20"/>
                    </w:rPr>
                  </w:pPr>
                  <w:r>
                    <w:rPr>
                      <w:rFonts w:ascii="宋体" w:eastAsia="宋体" w:hAnsi="宋体" w:cs="宋体" w:hint="eastAsia"/>
                      <w:kern w:val="0"/>
                      <w:sz w:val="20"/>
                      <w:szCs w:val="20"/>
                    </w:rPr>
                    <w:t>10</w:t>
                  </w:r>
                  <w:r w:rsidR="00090035">
                    <w:rPr>
                      <w:rFonts w:ascii="宋体" w:eastAsia="宋体" w:hAnsi="宋体" w:cs="宋体" w:hint="eastAsia"/>
                      <w:kern w:val="0"/>
                      <w:sz w:val="20"/>
                      <w:szCs w:val="20"/>
                    </w:rPr>
                    <w:t>0000</w:t>
                  </w:r>
                </w:p>
              </w:tc>
            </w:tr>
          </w:tbl>
          <w:p w:rsidR="007278DD" w:rsidRPr="005D5AE9" w:rsidRDefault="007278DD" w:rsidP="007935A1">
            <w:pPr>
              <w:widowControl/>
              <w:jc w:val="left"/>
              <w:rPr>
                <w:rFonts w:ascii="宋体" w:eastAsia="宋体" w:hAnsi="宋体" w:cs="宋体"/>
                <w:kern w:val="0"/>
                <w:sz w:val="20"/>
                <w:szCs w:val="20"/>
              </w:rPr>
            </w:pPr>
          </w:p>
        </w:tc>
      </w:tr>
      <w:tr w:rsidR="007278DD" w:rsidRPr="005D5AE9" w:rsidTr="007935A1">
        <w:trPr>
          <w:tblCellSpacing w:w="0" w:type="dxa"/>
        </w:trPr>
        <w:tc>
          <w:tcPr>
            <w:tcW w:w="1306" w:type="dxa"/>
            <w:tcBorders>
              <w:top w:val="single" w:sz="6" w:space="0" w:color="auto"/>
              <w:left w:val="single" w:sz="6" w:space="0" w:color="auto"/>
              <w:bottom w:val="nil"/>
              <w:right w:val="nil"/>
            </w:tcBorders>
            <w:vAlign w:val="center"/>
            <w:hideMark/>
          </w:tcPr>
          <w:p w:rsidR="007278DD" w:rsidRPr="005D5AE9" w:rsidRDefault="007278DD" w:rsidP="007935A1">
            <w:pPr>
              <w:widowControl/>
              <w:spacing w:before="100" w:beforeAutospacing="1" w:after="100" w:afterAutospacing="1"/>
              <w:jc w:val="left"/>
              <w:rPr>
                <w:rFonts w:ascii="宋体" w:eastAsia="宋体" w:hAnsi="宋体" w:cs="宋体"/>
                <w:kern w:val="0"/>
                <w:sz w:val="20"/>
                <w:szCs w:val="20"/>
              </w:rPr>
            </w:pPr>
            <w:r w:rsidRPr="005D5AE9">
              <w:rPr>
                <w:rFonts w:ascii="宋体" w:eastAsia="宋体" w:hAnsi="宋体" w:cs="宋体"/>
                <w:b/>
                <w:bCs/>
                <w:kern w:val="0"/>
                <w:sz w:val="20"/>
                <w:szCs w:val="20"/>
              </w:rPr>
              <w:t>具体技术要求</w:t>
            </w:r>
            <w:r w:rsidRPr="005D5AE9">
              <w:rPr>
                <w:rFonts w:ascii="宋体" w:eastAsia="宋体" w:hAnsi="宋体" w:cs="宋体"/>
                <w:kern w:val="0"/>
                <w:sz w:val="20"/>
                <w:szCs w:val="20"/>
              </w:rPr>
              <w:t xml:space="preserve"> </w:t>
            </w:r>
          </w:p>
        </w:tc>
        <w:tc>
          <w:tcPr>
            <w:tcW w:w="9468" w:type="dxa"/>
            <w:gridSpan w:val="3"/>
            <w:tcBorders>
              <w:top w:val="single" w:sz="6" w:space="0" w:color="auto"/>
              <w:left w:val="single" w:sz="6" w:space="0" w:color="auto"/>
              <w:bottom w:val="nil"/>
              <w:right w:val="nil"/>
            </w:tcBorders>
            <w:vAlign w:val="center"/>
            <w:hideMark/>
          </w:tcPr>
          <w:p w:rsidR="007278DD" w:rsidRPr="001A645B" w:rsidRDefault="007278DD" w:rsidP="007935A1">
            <w:pPr>
              <w:rPr>
                <w:b/>
                <w:color w:val="FF0000"/>
                <w:szCs w:val="21"/>
              </w:rPr>
            </w:pPr>
            <w:r w:rsidRPr="001A645B">
              <w:rPr>
                <w:rFonts w:hint="eastAsia"/>
                <w:b/>
                <w:color w:val="FF0000"/>
                <w:szCs w:val="21"/>
              </w:rPr>
              <w:t>说明：投标人须如实填写《技术规格偏离表》，并按招标文件的要求提供相关证明资料，包括产品原厂说明书或产品彩页等。提供的证明资料与投标响应情况不相符的，视为《技术规格偏离表》填写不实。</w:t>
            </w:r>
          </w:p>
          <w:p w:rsidR="00575BB3" w:rsidRDefault="00575BB3" w:rsidP="00575BB3">
            <w:pPr>
              <w:adjustRightInd w:val="0"/>
              <w:snapToGrid w:val="0"/>
              <w:spacing w:line="360" w:lineRule="auto"/>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包埋盒打号机技术参数和配置清单</w:t>
            </w:r>
          </w:p>
          <w:p w:rsidR="00575BB3" w:rsidRDefault="00575BB3" w:rsidP="00575BB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b/>
                <w:bCs/>
                <w:sz w:val="24"/>
                <w:szCs w:val="24"/>
              </w:rPr>
              <w:t>一、技术参数</w:t>
            </w:r>
          </w:p>
          <w:p w:rsidR="00575BB3" w:rsidRDefault="00575BB3" w:rsidP="00575BB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、采用非接触式激光标刻技术原理实现对包埋盒打标，无需墨盒和色带，不需要任何耗材；</w:t>
            </w:r>
          </w:p>
          <w:p w:rsidR="00575BB3" w:rsidRDefault="00575BB3" w:rsidP="00575BB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、开机即可用，无需预热等待；</w:t>
            </w:r>
          </w:p>
          <w:p w:rsidR="00575BB3" w:rsidRDefault="00575BB3" w:rsidP="00575BB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、操作软件支持</w:t>
            </w:r>
            <w:r>
              <w:rPr>
                <w:rFonts w:ascii="Times New Roman" w:eastAsia="宋体" w:hAnsi="Times New Roman" w:cs="Times New Roman"/>
                <w:sz w:val="24"/>
                <w:szCs w:val="24"/>
              </w:rPr>
              <w:t>Windows</w:t>
            </w:r>
            <w:r>
              <w:rPr>
                <w:rFonts w:ascii="Times New Roman" w:eastAsia="宋体" w:hAnsi="Times New Roman" w:cs="Times New Roman"/>
                <w:sz w:val="24"/>
                <w:szCs w:val="24"/>
              </w:rPr>
              <w:t>操作系统，全中文界面，上手即会，提供多种打号模板，可根据需要自定义打印模板，可标识各种中西文字、字母、符号、图形及二维码等；</w:t>
            </w:r>
          </w:p>
          <w:p w:rsidR="00575BB3" w:rsidRDefault="00575BB3" w:rsidP="00575BB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、与现行医院所有的</w:t>
            </w:r>
            <w:r>
              <w:rPr>
                <w:rFonts w:ascii="Times New Roman" w:eastAsia="宋体" w:hAnsi="Times New Roman" w:cs="Times New Roman"/>
                <w:sz w:val="24"/>
                <w:szCs w:val="24"/>
              </w:rPr>
              <w:t>LIS</w:t>
            </w:r>
            <w:r>
              <w:rPr>
                <w:rFonts w:ascii="Times New Roman" w:eastAsia="宋体" w:hAnsi="Times New Roman" w:cs="Times New Roman"/>
                <w:sz w:val="24"/>
                <w:szCs w:val="24"/>
              </w:rPr>
              <w:t>或</w:t>
            </w:r>
            <w:r>
              <w:rPr>
                <w:rFonts w:ascii="Times New Roman" w:eastAsia="宋体" w:hAnsi="Times New Roman" w:cs="Times New Roman"/>
                <w:sz w:val="24"/>
                <w:szCs w:val="24"/>
              </w:rPr>
              <w:t>HIS</w:t>
            </w:r>
            <w:r>
              <w:rPr>
                <w:rFonts w:ascii="Times New Roman" w:eastAsia="宋体" w:hAnsi="Times New Roman" w:cs="Times New Roman"/>
                <w:sz w:val="24"/>
                <w:szCs w:val="24"/>
              </w:rPr>
              <w:t>系统兼容，可读取</w:t>
            </w:r>
            <w:r>
              <w:rPr>
                <w:rFonts w:ascii="Times New Roman" w:eastAsia="宋体" w:hAnsi="Times New Roman" w:cs="Times New Roman"/>
                <w:sz w:val="24"/>
                <w:szCs w:val="24"/>
              </w:rPr>
              <w:t>LIS/HIS</w:t>
            </w:r>
            <w:r>
              <w:rPr>
                <w:rFonts w:ascii="Times New Roman" w:eastAsia="宋体" w:hAnsi="Times New Roman" w:cs="Times New Roman"/>
                <w:sz w:val="24"/>
                <w:szCs w:val="24"/>
              </w:rPr>
              <w:t>生成的信息文件，实现自动打印；</w:t>
            </w:r>
          </w:p>
          <w:p w:rsidR="00575BB3" w:rsidRDefault="00575BB3" w:rsidP="00575BB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sz w:val="24"/>
                <w:szCs w:val="24"/>
              </w:rPr>
              <w:t>、打标速度快，标识字迹清晰精细，可耐酒精或二甲苯等溶剂长时间浸泡而不褪色和掉色；</w:t>
            </w:r>
            <w:r>
              <w:rPr>
                <w:rFonts w:ascii="Times New Roman" w:eastAsia="宋体" w:hAnsi="Times New Roman" w:cs="Times New Roman"/>
                <w:sz w:val="24"/>
                <w:szCs w:val="24"/>
              </w:rPr>
              <w:t xml:space="preserve"> </w:t>
            </w:r>
          </w:p>
          <w:p w:rsidR="00575BB3" w:rsidRDefault="00575BB3" w:rsidP="00575BB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▲6</w:t>
            </w:r>
            <w:r>
              <w:rPr>
                <w:rFonts w:ascii="Times New Roman" w:eastAsia="宋体" w:hAnsi="Times New Roman" w:cs="Times New Roman"/>
                <w:sz w:val="24"/>
                <w:szCs w:val="24"/>
              </w:rPr>
              <w:t>、带六个工位的自动旋转装料装置，每个工位装料盒配备专用料管，每个料管装载至少</w:t>
            </w:r>
            <w:r>
              <w:rPr>
                <w:rFonts w:ascii="Times New Roman" w:eastAsia="宋体" w:hAnsi="Times New Roman" w:cs="Times New Roman"/>
                <w:sz w:val="24"/>
                <w:szCs w:val="24"/>
              </w:rPr>
              <w:t>75</w:t>
            </w:r>
            <w:r>
              <w:rPr>
                <w:rFonts w:ascii="Times New Roman" w:eastAsia="宋体" w:hAnsi="Times New Roman" w:cs="Times New Roman"/>
                <w:sz w:val="24"/>
                <w:szCs w:val="24"/>
              </w:rPr>
              <w:t>个包埋盒，可实现一次上料连续不间断打标至少</w:t>
            </w:r>
            <w:r>
              <w:rPr>
                <w:rFonts w:ascii="Times New Roman" w:eastAsia="宋体" w:hAnsi="Times New Roman" w:cs="Times New Roman"/>
                <w:sz w:val="24"/>
                <w:szCs w:val="24"/>
              </w:rPr>
              <w:t>450</w:t>
            </w:r>
            <w:r>
              <w:rPr>
                <w:rFonts w:ascii="Times New Roman" w:eastAsia="宋体" w:hAnsi="Times New Roman" w:cs="Times New Roman"/>
                <w:sz w:val="24"/>
                <w:szCs w:val="24"/>
              </w:rPr>
              <w:t>个包埋盒；</w:t>
            </w:r>
          </w:p>
          <w:p w:rsidR="00575BB3" w:rsidRDefault="00575BB3" w:rsidP="00575BB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▲7</w:t>
            </w:r>
            <w:r>
              <w:rPr>
                <w:rFonts w:ascii="Times New Roman" w:eastAsia="宋体" w:hAnsi="Times New Roman" w:cs="Times New Roman"/>
                <w:sz w:val="24"/>
                <w:szCs w:val="24"/>
              </w:rPr>
              <w:t>、能兼容带盖包埋盒和不带盖包埋盒的打印；</w:t>
            </w:r>
          </w:p>
          <w:p w:rsidR="00575BB3" w:rsidRDefault="00575BB3" w:rsidP="00575BB3">
            <w:pPr>
              <w:adjustRightInd w:val="0"/>
              <w:snapToGrid w:val="0"/>
              <w:spacing w:line="360" w:lineRule="auto"/>
              <w:rPr>
                <w:rFonts w:ascii="Times New Roman" w:eastAsia="宋体" w:hAnsi="Times New Roman" w:cs="Times New Roman"/>
                <w:bCs/>
                <w:sz w:val="24"/>
                <w:szCs w:val="24"/>
              </w:rPr>
            </w:pPr>
            <w:r>
              <w:rPr>
                <w:rFonts w:ascii="Times New Roman" w:eastAsia="宋体" w:hAnsi="Times New Roman" w:cs="Times New Roman"/>
                <w:sz w:val="24"/>
                <w:szCs w:val="24"/>
              </w:rPr>
              <w:t>8</w:t>
            </w:r>
            <w:r>
              <w:rPr>
                <w:rFonts w:ascii="Times New Roman" w:eastAsia="宋体" w:hAnsi="Times New Roman" w:cs="Times New Roman"/>
                <w:sz w:val="24"/>
                <w:szCs w:val="24"/>
              </w:rPr>
              <w:t>、</w:t>
            </w:r>
            <w:r>
              <w:rPr>
                <w:rFonts w:ascii="Times New Roman" w:eastAsia="宋体" w:hAnsi="Times New Roman" w:cs="Times New Roman"/>
                <w:bCs/>
                <w:sz w:val="24"/>
                <w:szCs w:val="24"/>
              </w:rPr>
              <w:t>性能稳定，杜绝卡料，无易损零配件；</w:t>
            </w:r>
          </w:p>
          <w:p w:rsidR="00575BB3" w:rsidRDefault="00575BB3" w:rsidP="00575BB3">
            <w:pPr>
              <w:adjustRightInd w:val="0"/>
              <w:snapToGrid w:val="0"/>
              <w:spacing w:line="360" w:lineRule="auto"/>
              <w:rPr>
                <w:rFonts w:ascii="Times New Roman" w:eastAsia="宋体" w:hAnsi="Times New Roman" w:cs="Times New Roman"/>
                <w:bCs/>
                <w:sz w:val="24"/>
                <w:szCs w:val="24"/>
              </w:rPr>
            </w:pPr>
            <w:r>
              <w:rPr>
                <w:rFonts w:ascii="Times New Roman" w:eastAsia="宋体" w:hAnsi="Times New Roman" w:cs="Times New Roman"/>
                <w:bCs/>
                <w:sz w:val="24"/>
                <w:szCs w:val="24"/>
              </w:rPr>
              <w:lastRenderedPageBreak/>
              <w:t>9</w:t>
            </w:r>
            <w:r>
              <w:rPr>
                <w:rFonts w:ascii="Times New Roman" w:eastAsia="宋体" w:hAnsi="Times New Roman" w:cs="Times New Roman"/>
                <w:bCs/>
                <w:sz w:val="24"/>
                <w:szCs w:val="24"/>
              </w:rPr>
              <w:t>、先打先出，顺序排放，出料槽一次可存放至少</w:t>
            </w:r>
            <w:r>
              <w:rPr>
                <w:rFonts w:ascii="Times New Roman" w:eastAsia="宋体" w:hAnsi="Times New Roman" w:cs="Times New Roman"/>
                <w:bCs/>
                <w:sz w:val="24"/>
                <w:szCs w:val="24"/>
              </w:rPr>
              <w:t>10</w:t>
            </w:r>
            <w:r>
              <w:rPr>
                <w:rFonts w:ascii="Times New Roman" w:eastAsia="宋体" w:hAnsi="Times New Roman" w:cs="Times New Roman"/>
                <w:bCs/>
                <w:sz w:val="24"/>
                <w:szCs w:val="24"/>
              </w:rPr>
              <w:t>个已打印的包埋盒；</w:t>
            </w:r>
          </w:p>
          <w:p w:rsidR="00575BB3" w:rsidRDefault="00575BB3" w:rsidP="00575BB3">
            <w:pPr>
              <w:adjustRightInd w:val="0"/>
              <w:snapToGrid w:val="0"/>
              <w:spacing w:line="360" w:lineRule="auto"/>
              <w:rPr>
                <w:rFonts w:ascii="Times New Roman" w:eastAsia="宋体" w:hAnsi="Times New Roman" w:cs="Times New Roman"/>
                <w:bCs/>
                <w:sz w:val="24"/>
                <w:szCs w:val="24"/>
              </w:rPr>
            </w:pPr>
            <w:r>
              <w:rPr>
                <w:rFonts w:ascii="Times New Roman" w:eastAsia="宋体" w:hAnsi="Times New Roman" w:cs="Times New Roman"/>
                <w:bCs/>
                <w:sz w:val="24"/>
                <w:szCs w:val="24"/>
              </w:rPr>
              <w:t>10</w:t>
            </w:r>
            <w:r>
              <w:rPr>
                <w:rFonts w:ascii="Times New Roman" w:eastAsia="宋体" w:hAnsi="Times New Roman" w:cs="Times New Roman"/>
                <w:bCs/>
                <w:sz w:val="24"/>
                <w:szCs w:val="24"/>
              </w:rPr>
              <w:t>、即打即用，无需光照烘干；</w:t>
            </w:r>
          </w:p>
          <w:p w:rsidR="00575BB3" w:rsidRDefault="00575BB3" w:rsidP="00575BB3">
            <w:pPr>
              <w:adjustRightInd w:val="0"/>
              <w:snapToGrid w:val="0"/>
              <w:spacing w:line="360" w:lineRule="auto"/>
              <w:rPr>
                <w:rFonts w:ascii="Times New Roman" w:eastAsia="宋体" w:hAnsi="Times New Roman" w:cs="Times New Roman"/>
                <w:bCs/>
                <w:sz w:val="24"/>
                <w:szCs w:val="24"/>
              </w:rPr>
            </w:pPr>
            <w:r>
              <w:rPr>
                <w:rFonts w:ascii="Times New Roman" w:eastAsia="宋体" w:hAnsi="Times New Roman" w:cs="Times New Roman"/>
                <w:bCs/>
                <w:sz w:val="24"/>
                <w:szCs w:val="24"/>
              </w:rPr>
              <w:t>11</w:t>
            </w:r>
            <w:r>
              <w:rPr>
                <w:rFonts w:ascii="Times New Roman" w:eastAsia="宋体" w:hAnsi="Times New Roman" w:cs="Times New Roman"/>
                <w:bCs/>
                <w:sz w:val="24"/>
                <w:szCs w:val="24"/>
              </w:rPr>
              <w:t>、检查视窗非透明设计，避免激光外漏；</w:t>
            </w:r>
          </w:p>
          <w:p w:rsidR="00575BB3" w:rsidRDefault="00575BB3" w:rsidP="00575BB3">
            <w:pPr>
              <w:adjustRightInd w:val="0"/>
              <w:snapToGrid w:val="0"/>
              <w:spacing w:line="360" w:lineRule="auto"/>
              <w:rPr>
                <w:rFonts w:ascii="Times New Roman" w:eastAsia="宋体" w:hAnsi="Times New Roman" w:cs="Times New Roman"/>
                <w:bCs/>
                <w:sz w:val="24"/>
                <w:szCs w:val="24"/>
              </w:rPr>
            </w:pPr>
            <w:r>
              <w:rPr>
                <w:rFonts w:ascii="Times New Roman" w:eastAsia="宋体" w:hAnsi="Times New Roman" w:cs="Times New Roman"/>
                <w:bCs/>
                <w:sz w:val="24"/>
                <w:szCs w:val="24"/>
              </w:rPr>
              <w:t>12</w:t>
            </w:r>
            <w:r>
              <w:rPr>
                <w:rFonts w:ascii="Times New Roman" w:eastAsia="宋体" w:hAnsi="Times New Roman" w:cs="Times New Roman"/>
                <w:bCs/>
                <w:sz w:val="24"/>
                <w:szCs w:val="24"/>
              </w:rPr>
              <w:t>、可选配扫描枪，实现扫码打印功能；</w:t>
            </w:r>
          </w:p>
          <w:p w:rsidR="00575BB3" w:rsidRDefault="00575BB3" w:rsidP="00575BB3">
            <w:pPr>
              <w:adjustRightInd w:val="0"/>
              <w:snapToGrid w:val="0"/>
              <w:spacing w:line="360" w:lineRule="auto"/>
              <w:rPr>
                <w:rFonts w:ascii="Times New Roman" w:eastAsia="宋体" w:hAnsi="Times New Roman" w:cs="Times New Roman"/>
                <w:bCs/>
                <w:sz w:val="24"/>
                <w:szCs w:val="24"/>
              </w:rPr>
            </w:pPr>
            <w:r>
              <w:rPr>
                <w:rFonts w:ascii="Times New Roman" w:eastAsia="宋体" w:hAnsi="Times New Roman" w:cs="Times New Roman"/>
                <w:sz w:val="24"/>
                <w:szCs w:val="24"/>
              </w:rPr>
              <w:t>▲</w:t>
            </w:r>
            <w:r>
              <w:rPr>
                <w:rFonts w:ascii="Times New Roman" w:eastAsia="宋体" w:hAnsi="Times New Roman" w:cs="Times New Roman"/>
                <w:bCs/>
                <w:sz w:val="24"/>
                <w:szCs w:val="24"/>
              </w:rPr>
              <w:t>13</w:t>
            </w:r>
            <w:r>
              <w:rPr>
                <w:rFonts w:ascii="Times New Roman" w:eastAsia="宋体" w:hAnsi="Times New Roman" w:cs="Times New Roman"/>
                <w:bCs/>
                <w:sz w:val="24"/>
                <w:szCs w:val="24"/>
              </w:rPr>
              <w:t>、具备</w:t>
            </w:r>
            <w:r>
              <w:rPr>
                <w:rFonts w:ascii="Times New Roman" w:eastAsia="宋体" w:hAnsi="Times New Roman" w:cs="Times New Roman"/>
                <w:bCs/>
                <w:sz w:val="24"/>
                <w:szCs w:val="24"/>
              </w:rPr>
              <w:t>ISO13485</w:t>
            </w:r>
            <w:r>
              <w:rPr>
                <w:rFonts w:ascii="Times New Roman" w:eastAsia="宋体" w:hAnsi="Times New Roman" w:cs="Times New Roman"/>
                <w:bCs/>
                <w:sz w:val="24"/>
                <w:szCs w:val="24"/>
              </w:rPr>
              <w:t>质量体系认证证书。</w:t>
            </w:r>
          </w:p>
          <w:p w:rsidR="00575BB3" w:rsidRDefault="00575BB3" w:rsidP="00575BB3">
            <w:pPr>
              <w:adjustRightInd w:val="0"/>
              <w:snapToGrid w:val="0"/>
              <w:spacing w:line="360" w:lineRule="auto"/>
              <w:rPr>
                <w:rFonts w:ascii="Times New Roman" w:eastAsia="宋体" w:hAnsi="Times New Roman" w:cs="Times New Roman"/>
                <w:bCs/>
                <w:sz w:val="24"/>
                <w:szCs w:val="24"/>
              </w:rPr>
            </w:pPr>
            <w:r>
              <w:rPr>
                <w:rFonts w:ascii="Times New Roman" w:eastAsia="宋体" w:hAnsi="Times New Roman" w:cs="Times New Roman" w:hint="eastAsia"/>
                <w:b/>
                <w:sz w:val="24"/>
                <w:szCs w:val="24"/>
              </w:rPr>
              <w:t>二、</w:t>
            </w:r>
            <w:r>
              <w:rPr>
                <w:rFonts w:ascii="Times New Roman" w:eastAsia="宋体" w:hAnsi="Times New Roman" w:cs="Times New Roman"/>
                <w:b/>
                <w:sz w:val="24"/>
                <w:szCs w:val="24"/>
              </w:rPr>
              <w:t>配置</w:t>
            </w:r>
            <w:r>
              <w:rPr>
                <w:rFonts w:ascii="Times New Roman" w:eastAsia="宋体" w:hAnsi="Times New Roman" w:cs="Times New Roman" w:hint="eastAsia"/>
                <w:b/>
                <w:sz w:val="24"/>
                <w:szCs w:val="24"/>
              </w:rPr>
              <w:t>清单</w:t>
            </w:r>
          </w:p>
          <w:p w:rsidR="00575BB3" w:rsidRDefault="00575BB3" w:rsidP="00575BB3">
            <w:pPr>
              <w:adjustRightInd w:val="0"/>
              <w:snapToGrid w:val="0"/>
              <w:spacing w:line="360" w:lineRule="auto"/>
              <w:rPr>
                <w:rFonts w:ascii="Times New Roman" w:eastAsia="宋体" w:hAnsi="Times New Roman" w:cs="Times New Roman"/>
                <w:bCs/>
                <w:sz w:val="24"/>
                <w:szCs w:val="24"/>
              </w:rPr>
            </w:pPr>
            <w:r>
              <w:rPr>
                <w:rFonts w:ascii="Times New Roman" w:eastAsia="宋体" w:hAnsi="Times New Roman" w:cs="Times New Roman" w:hint="eastAsia"/>
                <w:bCs/>
                <w:sz w:val="24"/>
                <w:szCs w:val="24"/>
              </w:rPr>
              <w:t>1</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主机</w:t>
            </w:r>
            <w:r>
              <w:rPr>
                <w:rFonts w:ascii="Times New Roman" w:eastAsia="宋体" w:hAnsi="Times New Roman" w:cs="Times New Roman" w:hint="eastAsia"/>
                <w:bCs/>
                <w:sz w:val="24"/>
                <w:szCs w:val="24"/>
              </w:rPr>
              <w:t xml:space="preserve">  </w:t>
            </w:r>
            <w:r>
              <w:rPr>
                <w:rFonts w:ascii="Times New Roman" w:eastAsia="宋体" w:hAnsi="Times New Roman" w:cs="Times New Roman"/>
                <w:bCs/>
                <w:sz w:val="24"/>
                <w:szCs w:val="24"/>
              </w:rPr>
              <w:t>1</w:t>
            </w:r>
            <w:r>
              <w:rPr>
                <w:rFonts w:ascii="Times New Roman" w:eastAsia="宋体" w:hAnsi="Times New Roman" w:cs="Times New Roman"/>
                <w:bCs/>
                <w:sz w:val="24"/>
                <w:szCs w:val="24"/>
              </w:rPr>
              <w:t>台</w:t>
            </w:r>
          </w:p>
          <w:p w:rsidR="00575BB3" w:rsidRDefault="00575BB3" w:rsidP="00575BB3">
            <w:pPr>
              <w:adjustRightInd w:val="0"/>
              <w:snapToGrid w:val="0"/>
              <w:spacing w:line="360" w:lineRule="auto"/>
              <w:rPr>
                <w:rFonts w:ascii="Times New Roman" w:eastAsia="宋体" w:hAnsi="Times New Roman" w:cs="Times New Roman"/>
                <w:bCs/>
                <w:sz w:val="24"/>
                <w:szCs w:val="24"/>
              </w:rPr>
            </w:pPr>
            <w:r>
              <w:rPr>
                <w:rFonts w:ascii="Times New Roman" w:eastAsia="宋体" w:hAnsi="Times New Roman" w:cs="Times New Roman" w:hint="eastAsia"/>
                <w:bCs/>
                <w:sz w:val="24"/>
                <w:szCs w:val="24"/>
              </w:rPr>
              <w:t>2</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电源适配器</w:t>
            </w:r>
            <w:r>
              <w:rPr>
                <w:rFonts w:ascii="Times New Roman" w:eastAsia="宋体" w:hAnsi="Times New Roman" w:cs="Times New Roman" w:hint="eastAsia"/>
                <w:bCs/>
                <w:sz w:val="24"/>
                <w:szCs w:val="24"/>
              </w:rPr>
              <w:t xml:space="preserve">  </w:t>
            </w:r>
            <w:r>
              <w:rPr>
                <w:rFonts w:ascii="Times New Roman" w:eastAsia="宋体" w:hAnsi="Times New Roman" w:cs="Times New Roman"/>
                <w:bCs/>
                <w:sz w:val="24"/>
                <w:szCs w:val="24"/>
              </w:rPr>
              <w:t>1</w:t>
            </w:r>
            <w:r>
              <w:rPr>
                <w:rFonts w:ascii="Times New Roman" w:eastAsia="宋体" w:hAnsi="Times New Roman" w:cs="Times New Roman"/>
                <w:bCs/>
                <w:sz w:val="24"/>
                <w:szCs w:val="24"/>
              </w:rPr>
              <w:t>套</w:t>
            </w:r>
          </w:p>
          <w:p w:rsidR="00575BB3" w:rsidRDefault="00575BB3" w:rsidP="00575BB3">
            <w:pPr>
              <w:adjustRightInd w:val="0"/>
              <w:snapToGrid w:val="0"/>
              <w:spacing w:line="360" w:lineRule="auto"/>
              <w:rPr>
                <w:rFonts w:ascii="Times New Roman" w:eastAsia="宋体" w:hAnsi="Times New Roman" w:cs="Times New Roman"/>
                <w:bCs/>
                <w:sz w:val="24"/>
                <w:szCs w:val="24"/>
              </w:rPr>
            </w:pPr>
            <w:r>
              <w:rPr>
                <w:rFonts w:ascii="Times New Roman" w:eastAsia="宋体" w:hAnsi="Times New Roman" w:cs="Times New Roman" w:hint="eastAsia"/>
                <w:bCs/>
                <w:sz w:val="24"/>
                <w:szCs w:val="24"/>
              </w:rPr>
              <w:t>3</w:t>
            </w:r>
            <w:r>
              <w:rPr>
                <w:rFonts w:ascii="Times New Roman" w:eastAsia="宋体" w:hAnsi="Times New Roman" w:cs="Times New Roman" w:hint="eastAsia"/>
                <w:bCs/>
                <w:sz w:val="24"/>
                <w:szCs w:val="24"/>
              </w:rPr>
              <w:t>，</w:t>
            </w:r>
            <w:r>
              <w:rPr>
                <w:rFonts w:ascii="Times New Roman" w:eastAsia="宋体" w:hAnsi="Times New Roman" w:cs="Times New Roman"/>
                <w:bCs/>
                <w:sz w:val="24"/>
                <w:szCs w:val="24"/>
              </w:rPr>
              <w:t>说明书</w:t>
            </w:r>
            <w:r>
              <w:rPr>
                <w:rFonts w:ascii="Times New Roman" w:eastAsia="宋体" w:hAnsi="Times New Roman" w:cs="Times New Roman" w:hint="eastAsia"/>
                <w:bCs/>
                <w:sz w:val="24"/>
                <w:szCs w:val="24"/>
              </w:rPr>
              <w:t xml:space="preserve">  </w:t>
            </w:r>
            <w:r>
              <w:rPr>
                <w:rFonts w:ascii="Times New Roman" w:eastAsia="宋体" w:hAnsi="Times New Roman" w:cs="Times New Roman"/>
                <w:bCs/>
                <w:sz w:val="24"/>
                <w:szCs w:val="24"/>
              </w:rPr>
              <w:t>1</w:t>
            </w:r>
            <w:r>
              <w:rPr>
                <w:rFonts w:ascii="Times New Roman" w:eastAsia="宋体" w:hAnsi="Times New Roman" w:cs="Times New Roman"/>
                <w:bCs/>
                <w:sz w:val="24"/>
                <w:szCs w:val="24"/>
              </w:rPr>
              <w:t>套</w:t>
            </w:r>
          </w:p>
          <w:p w:rsidR="00575BB3" w:rsidRDefault="00575BB3" w:rsidP="00575BB3">
            <w:pPr>
              <w:adjustRightInd w:val="0"/>
              <w:snapToGrid w:val="0"/>
              <w:spacing w:line="360" w:lineRule="auto"/>
              <w:rPr>
                <w:rFonts w:ascii="Times New Roman" w:eastAsia="宋体" w:hAnsi="Times New Roman" w:cs="Times New Roman"/>
                <w:sz w:val="24"/>
                <w:szCs w:val="24"/>
              </w:rPr>
            </w:pPr>
          </w:p>
          <w:p w:rsidR="00575BB3" w:rsidRDefault="00575BB3" w:rsidP="00575BB3">
            <w:pPr>
              <w:adjustRightInd w:val="0"/>
              <w:snapToGrid w:val="0"/>
              <w:spacing w:line="360" w:lineRule="auto"/>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玻片打号机技术参数和配置清单</w:t>
            </w:r>
          </w:p>
          <w:p w:rsidR="00575BB3" w:rsidRDefault="00575BB3" w:rsidP="00575BB3">
            <w:pPr>
              <w:adjustRightInd w:val="0"/>
              <w:snapToGrid w:val="0"/>
              <w:spacing w:line="360" w:lineRule="auto"/>
              <w:rPr>
                <w:rFonts w:ascii="Times New Roman" w:eastAsia="宋体" w:hAnsi="Times New Roman" w:cs="Times New Roman"/>
                <w:b/>
                <w:bCs/>
                <w:sz w:val="24"/>
                <w:szCs w:val="24"/>
              </w:rPr>
            </w:pPr>
            <w:r>
              <w:rPr>
                <w:rFonts w:ascii="Times New Roman" w:hAnsi="Times New Roman" w:cs="Times New Roman" w:hint="eastAsia"/>
                <w:b/>
                <w:bCs/>
                <w:sz w:val="24"/>
                <w:szCs w:val="24"/>
              </w:rPr>
              <w:t>一、</w:t>
            </w:r>
            <w:r>
              <w:rPr>
                <w:rFonts w:ascii="Times New Roman" w:eastAsia="宋体" w:hAnsi="Times New Roman" w:cs="Times New Roman"/>
                <w:b/>
                <w:bCs/>
                <w:sz w:val="24"/>
                <w:szCs w:val="24"/>
              </w:rPr>
              <w:t>技术参数</w:t>
            </w:r>
          </w:p>
          <w:p w:rsidR="00575BB3" w:rsidRDefault="00575BB3" w:rsidP="00575BB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▲1</w:t>
            </w:r>
            <w:r>
              <w:rPr>
                <w:rFonts w:ascii="Times New Roman" w:eastAsia="宋体" w:hAnsi="Times New Roman" w:cs="Times New Roman"/>
                <w:sz w:val="24"/>
                <w:szCs w:val="24"/>
              </w:rPr>
              <w:t>、采用非接触式激光标刻技术原理实现对玻片打标，无需墨盒和色带，不需要任何耗材；</w:t>
            </w:r>
          </w:p>
          <w:p w:rsidR="00575BB3" w:rsidRDefault="00575BB3" w:rsidP="00575BB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、开机即可用，无需预热等待；</w:t>
            </w:r>
          </w:p>
          <w:p w:rsidR="00575BB3" w:rsidRDefault="00575BB3" w:rsidP="00575BB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、操作软件支持</w:t>
            </w:r>
            <w:r>
              <w:rPr>
                <w:rFonts w:ascii="Times New Roman" w:eastAsia="宋体" w:hAnsi="Times New Roman" w:cs="Times New Roman"/>
                <w:sz w:val="24"/>
                <w:szCs w:val="24"/>
              </w:rPr>
              <w:t>Windows</w:t>
            </w:r>
            <w:r>
              <w:rPr>
                <w:rFonts w:ascii="Times New Roman" w:eastAsia="宋体" w:hAnsi="Times New Roman" w:cs="Times New Roman"/>
                <w:sz w:val="24"/>
                <w:szCs w:val="24"/>
              </w:rPr>
              <w:t>操作系统，全中文界面，上手即会，提供多种打号模板，可根据需要自定义打印模板，可标识各种中西文字、字母、符号、图形及二维码等；</w:t>
            </w:r>
          </w:p>
          <w:p w:rsidR="00575BB3" w:rsidRDefault="00575BB3" w:rsidP="00575BB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、与现行医院所有的</w:t>
            </w:r>
            <w:r>
              <w:rPr>
                <w:rFonts w:ascii="Times New Roman" w:eastAsia="宋体" w:hAnsi="Times New Roman" w:cs="Times New Roman"/>
                <w:sz w:val="24"/>
                <w:szCs w:val="24"/>
              </w:rPr>
              <w:t>LIS</w:t>
            </w:r>
            <w:r>
              <w:rPr>
                <w:rFonts w:ascii="Times New Roman" w:eastAsia="宋体" w:hAnsi="Times New Roman" w:cs="Times New Roman"/>
                <w:sz w:val="24"/>
                <w:szCs w:val="24"/>
              </w:rPr>
              <w:t>或</w:t>
            </w:r>
            <w:r>
              <w:rPr>
                <w:rFonts w:ascii="Times New Roman" w:eastAsia="宋体" w:hAnsi="Times New Roman" w:cs="Times New Roman"/>
                <w:sz w:val="24"/>
                <w:szCs w:val="24"/>
              </w:rPr>
              <w:t>HIS</w:t>
            </w:r>
            <w:r>
              <w:rPr>
                <w:rFonts w:ascii="Times New Roman" w:eastAsia="宋体" w:hAnsi="Times New Roman" w:cs="Times New Roman"/>
                <w:sz w:val="24"/>
                <w:szCs w:val="24"/>
              </w:rPr>
              <w:t>系统兼容，可读取</w:t>
            </w:r>
            <w:r>
              <w:rPr>
                <w:rFonts w:ascii="Times New Roman" w:eastAsia="宋体" w:hAnsi="Times New Roman" w:cs="Times New Roman"/>
                <w:sz w:val="24"/>
                <w:szCs w:val="24"/>
              </w:rPr>
              <w:t>LIS/HIS</w:t>
            </w:r>
            <w:r>
              <w:rPr>
                <w:rFonts w:ascii="Times New Roman" w:eastAsia="宋体" w:hAnsi="Times New Roman" w:cs="Times New Roman"/>
                <w:sz w:val="24"/>
                <w:szCs w:val="24"/>
              </w:rPr>
              <w:t>生成的信息文件，实现自动打印；</w:t>
            </w:r>
          </w:p>
          <w:p w:rsidR="00575BB3" w:rsidRDefault="00575BB3" w:rsidP="00575BB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sz w:val="24"/>
                <w:szCs w:val="24"/>
              </w:rPr>
              <w:t>、打标速度快，标识字迹清晰精细，可耐酒精或二甲苯等溶剂长时间浸泡而不褪色和掉色；</w:t>
            </w:r>
            <w:r>
              <w:rPr>
                <w:rFonts w:ascii="Times New Roman" w:eastAsia="宋体" w:hAnsi="Times New Roman" w:cs="Times New Roman"/>
                <w:sz w:val="24"/>
                <w:szCs w:val="24"/>
              </w:rPr>
              <w:t xml:space="preserve"> </w:t>
            </w:r>
          </w:p>
          <w:p w:rsidR="00575BB3" w:rsidRDefault="00575BB3" w:rsidP="00575BB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▲6</w:t>
            </w:r>
            <w:r>
              <w:rPr>
                <w:rFonts w:ascii="Times New Roman" w:eastAsia="宋体" w:hAnsi="Times New Roman" w:cs="Times New Roman"/>
                <w:sz w:val="24"/>
                <w:szCs w:val="24"/>
              </w:rPr>
              <w:t>、玻片上料槽可预装至少</w:t>
            </w:r>
            <w:r>
              <w:rPr>
                <w:rFonts w:ascii="Times New Roman" w:eastAsia="宋体" w:hAnsi="Times New Roman" w:cs="Times New Roman"/>
                <w:sz w:val="24"/>
                <w:szCs w:val="24"/>
              </w:rPr>
              <w:t>100</w:t>
            </w:r>
            <w:r>
              <w:rPr>
                <w:rFonts w:ascii="Times New Roman" w:eastAsia="宋体" w:hAnsi="Times New Roman" w:cs="Times New Roman"/>
                <w:sz w:val="24"/>
                <w:szCs w:val="24"/>
              </w:rPr>
              <w:t>片载玻片，可无需关机添加玻片；</w:t>
            </w:r>
            <w:r>
              <w:rPr>
                <w:rFonts w:ascii="Times New Roman" w:eastAsia="宋体" w:hAnsi="Times New Roman" w:cs="Times New Roman"/>
                <w:sz w:val="24"/>
                <w:szCs w:val="24"/>
              </w:rPr>
              <w:t xml:space="preserve">  </w:t>
            </w:r>
          </w:p>
          <w:p w:rsidR="00575BB3" w:rsidRDefault="00575BB3" w:rsidP="00575BB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▲7</w:t>
            </w:r>
            <w:r>
              <w:rPr>
                <w:rFonts w:ascii="Times New Roman" w:eastAsia="宋体" w:hAnsi="Times New Roman" w:cs="Times New Roman"/>
                <w:sz w:val="24"/>
                <w:szCs w:val="24"/>
              </w:rPr>
              <w:t>、出料槽位于机器前方，采用抽拔式出料槽，标配</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至少</w:t>
            </w:r>
            <w:r>
              <w:rPr>
                <w:rFonts w:ascii="Times New Roman" w:eastAsia="宋体" w:hAnsi="Times New Roman" w:cs="Times New Roman"/>
                <w:sz w:val="24"/>
                <w:szCs w:val="24"/>
              </w:rPr>
              <w:t>2</w:t>
            </w:r>
            <w:r>
              <w:rPr>
                <w:rFonts w:ascii="Times New Roman" w:eastAsia="宋体" w:hAnsi="Times New Roman" w:cs="Times New Roman"/>
                <w:sz w:val="24"/>
                <w:szCs w:val="24"/>
              </w:rPr>
              <w:t>个出料槽，每个出料槽可收集至少</w:t>
            </w:r>
            <w:r>
              <w:rPr>
                <w:rFonts w:ascii="Times New Roman" w:eastAsia="宋体" w:hAnsi="Times New Roman" w:cs="Times New Roman"/>
                <w:sz w:val="24"/>
                <w:szCs w:val="24"/>
              </w:rPr>
              <w:t>40</w:t>
            </w:r>
            <w:r>
              <w:rPr>
                <w:rFonts w:ascii="Times New Roman" w:eastAsia="宋体" w:hAnsi="Times New Roman" w:cs="Times New Roman"/>
                <w:sz w:val="24"/>
                <w:szCs w:val="24"/>
              </w:rPr>
              <w:t>张玻片；</w:t>
            </w:r>
          </w:p>
          <w:p w:rsidR="00575BB3" w:rsidRDefault="00575BB3" w:rsidP="00575BB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8</w:t>
            </w:r>
            <w:r>
              <w:rPr>
                <w:rFonts w:ascii="Times New Roman" w:eastAsia="宋体" w:hAnsi="Times New Roman" w:cs="Times New Roman"/>
                <w:sz w:val="24"/>
                <w:szCs w:val="24"/>
              </w:rPr>
              <w:t>、性能稳定，杜绝卡料，无易损零配件；</w:t>
            </w:r>
          </w:p>
          <w:p w:rsidR="00575BB3" w:rsidRDefault="00575BB3" w:rsidP="00575BB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9</w:t>
            </w:r>
            <w:r>
              <w:rPr>
                <w:rFonts w:ascii="Times New Roman" w:eastAsia="宋体" w:hAnsi="Times New Roman" w:cs="Times New Roman"/>
                <w:sz w:val="24"/>
                <w:szCs w:val="24"/>
              </w:rPr>
              <w:t>、即打即用，无需光照烘干；</w:t>
            </w:r>
          </w:p>
          <w:p w:rsidR="00575BB3" w:rsidRDefault="00575BB3" w:rsidP="00575BB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10</w:t>
            </w:r>
            <w:r>
              <w:rPr>
                <w:rFonts w:ascii="Times New Roman" w:eastAsia="宋体" w:hAnsi="Times New Roman" w:cs="Times New Roman"/>
                <w:sz w:val="24"/>
                <w:szCs w:val="24"/>
              </w:rPr>
              <w:t>、检查视窗非透明设计，避免激光外漏；</w:t>
            </w:r>
          </w:p>
          <w:p w:rsidR="00575BB3" w:rsidRDefault="00575BB3" w:rsidP="00575BB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11</w:t>
            </w:r>
            <w:r>
              <w:rPr>
                <w:rFonts w:ascii="Times New Roman" w:eastAsia="宋体" w:hAnsi="Times New Roman" w:cs="Times New Roman"/>
                <w:sz w:val="24"/>
                <w:szCs w:val="24"/>
              </w:rPr>
              <w:t>、可选配扫描枪，实现扫码打印功能；</w:t>
            </w:r>
          </w:p>
          <w:p w:rsidR="00575BB3" w:rsidRDefault="00575BB3" w:rsidP="00575BB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▲12</w:t>
            </w:r>
            <w:r>
              <w:rPr>
                <w:rFonts w:ascii="Times New Roman" w:eastAsia="宋体" w:hAnsi="Times New Roman" w:cs="Times New Roman"/>
                <w:sz w:val="24"/>
                <w:szCs w:val="24"/>
              </w:rPr>
              <w:t>、具备</w:t>
            </w:r>
            <w:r>
              <w:rPr>
                <w:rFonts w:ascii="Times New Roman" w:eastAsia="宋体" w:hAnsi="Times New Roman" w:cs="Times New Roman"/>
                <w:sz w:val="24"/>
                <w:szCs w:val="24"/>
                <w:shd w:val="clear" w:color="auto" w:fill="FFFFFF"/>
              </w:rPr>
              <w:t>ISO13485</w:t>
            </w:r>
            <w:r>
              <w:rPr>
                <w:rFonts w:ascii="Times New Roman" w:eastAsia="宋体" w:hAnsi="Times New Roman" w:cs="Times New Roman"/>
                <w:sz w:val="24"/>
                <w:szCs w:val="24"/>
                <w:shd w:val="clear" w:color="auto" w:fill="FFFFFF"/>
              </w:rPr>
              <w:t>质量体系认证证书</w:t>
            </w:r>
            <w:r>
              <w:rPr>
                <w:rFonts w:ascii="Times New Roman" w:eastAsia="宋体" w:hAnsi="Times New Roman" w:cs="Times New Roman"/>
                <w:sz w:val="24"/>
                <w:szCs w:val="24"/>
                <w:shd w:val="clear" w:color="auto" w:fill="FFFFFF"/>
              </w:rPr>
              <w:t>.</w:t>
            </w:r>
          </w:p>
          <w:p w:rsidR="00575BB3" w:rsidRDefault="00575BB3" w:rsidP="00575BB3">
            <w:pPr>
              <w:adjustRightInd w:val="0"/>
              <w:snapToGrid w:val="0"/>
              <w:spacing w:line="360" w:lineRule="auto"/>
              <w:rPr>
                <w:rFonts w:ascii="Times New Roman" w:eastAsia="宋体" w:hAnsi="Times New Roman" w:cs="Times New Roman"/>
                <w:b/>
                <w:bCs/>
                <w:sz w:val="24"/>
                <w:szCs w:val="24"/>
                <w:shd w:val="clear" w:color="auto" w:fill="FFFFFF"/>
              </w:rPr>
            </w:pPr>
            <w:r>
              <w:rPr>
                <w:rFonts w:ascii="Times New Roman" w:hAnsi="Times New Roman" w:cs="Times New Roman" w:hint="eastAsia"/>
                <w:b/>
                <w:bCs/>
                <w:sz w:val="24"/>
                <w:szCs w:val="24"/>
                <w:shd w:val="clear" w:color="auto" w:fill="FFFFFF"/>
              </w:rPr>
              <w:t>二、</w:t>
            </w:r>
            <w:r>
              <w:rPr>
                <w:rFonts w:ascii="Times New Roman" w:eastAsia="宋体" w:hAnsi="Times New Roman" w:cs="Times New Roman"/>
                <w:b/>
                <w:bCs/>
                <w:sz w:val="24"/>
                <w:szCs w:val="24"/>
                <w:shd w:val="clear" w:color="auto" w:fill="FFFFFF"/>
              </w:rPr>
              <w:t>配置</w:t>
            </w:r>
            <w:r>
              <w:rPr>
                <w:rFonts w:ascii="Times New Roman" w:hAnsi="Times New Roman" w:cs="Times New Roman" w:hint="eastAsia"/>
                <w:b/>
                <w:bCs/>
                <w:sz w:val="24"/>
                <w:szCs w:val="24"/>
                <w:shd w:val="clear" w:color="auto" w:fill="FFFFFF"/>
              </w:rPr>
              <w:t>清单</w:t>
            </w:r>
          </w:p>
          <w:p w:rsidR="00575BB3" w:rsidRDefault="00575BB3" w:rsidP="00575BB3">
            <w:pPr>
              <w:pStyle w:val="a5"/>
              <w:widowControl w:val="0"/>
              <w:adjustRightInd w:val="0"/>
              <w:snapToGrid w:val="0"/>
              <w:spacing w:before="0" w:beforeAutospacing="0" w:after="0" w:afterAutospacing="0" w:line="360" w:lineRule="auto"/>
              <w:jc w:val="both"/>
              <w:rPr>
                <w:rFonts w:ascii="Times New Roman" w:hAnsi="Times New Roman" w:cs="Times New Roman"/>
                <w:shd w:val="clear" w:color="auto" w:fill="FFFFFF"/>
              </w:rPr>
            </w:pPr>
            <w:r>
              <w:rPr>
                <w:rFonts w:ascii="Times New Roman" w:hAnsi="Times New Roman" w:cs="Times New Roman" w:hint="eastAsia"/>
                <w:kern w:val="2"/>
                <w:shd w:val="clear" w:color="auto" w:fill="FFFFFF"/>
              </w:rPr>
              <w:t>1</w:t>
            </w:r>
            <w:r>
              <w:rPr>
                <w:rFonts w:ascii="Times New Roman" w:hAnsi="Times New Roman" w:cs="Times New Roman" w:hint="eastAsia"/>
                <w:kern w:val="2"/>
                <w:shd w:val="clear" w:color="auto" w:fill="FFFFFF"/>
              </w:rPr>
              <w:t>，</w:t>
            </w:r>
            <w:r>
              <w:rPr>
                <w:rFonts w:ascii="Times New Roman" w:hAnsi="Times New Roman" w:cs="Times New Roman"/>
                <w:kern w:val="2"/>
                <w:shd w:val="clear" w:color="auto" w:fill="FFFFFF"/>
              </w:rPr>
              <w:t>主机</w:t>
            </w:r>
            <w:r>
              <w:rPr>
                <w:rFonts w:ascii="Times New Roman" w:hAnsi="Times New Roman" w:cs="Times New Roman" w:hint="eastAsia"/>
                <w:kern w:val="2"/>
                <w:shd w:val="clear" w:color="auto" w:fill="FFFFFF"/>
              </w:rPr>
              <w:t xml:space="preserve">  </w:t>
            </w:r>
            <w:r>
              <w:rPr>
                <w:rFonts w:ascii="Times New Roman" w:hAnsi="Times New Roman" w:cs="Times New Roman"/>
                <w:kern w:val="2"/>
                <w:shd w:val="clear" w:color="auto" w:fill="FFFFFF"/>
              </w:rPr>
              <w:t>1</w:t>
            </w:r>
            <w:r>
              <w:rPr>
                <w:rFonts w:ascii="Times New Roman" w:hAnsi="Times New Roman" w:cs="Times New Roman"/>
                <w:kern w:val="2"/>
                <w:shd w:val="clear" w:color="auto" w:fill="FFFFFF"/>
              </w:rPr>
              <w:t>台</w:t>
            </w:r>
          </w:p>
          <w:p w:rsidR="00575BB3" w:rsidRDefault="00575BB3" w:rsidP="00575BB3">
            <w:pPr>
              <w:pStyle w:val="a5"/>
              <w:widowControl w:val="0"/>
              <w:adjustRightInd w:val="0"/>
              <w:snapToGrid w:val="0"/>
              <w:spacing w:before="0" w:beforeAutospacing="0" w:after="0" w:afterAutospacing="0" w:line="360" w:lineRule="auto"/>
              <w:jc w:val="both"/>
              <w:rPr>
                <w:rFonts w:ascii="Times New Roman" w:hAnsi="Times New Roman" w:cs="Times New Roman"/>
              </w:rPr>
            </w:pPr>
            <w:r>
              <w:rPr>
                <w:rFonts w:ascii="Times New Roman" w:hAnsi="Times New Roman" w:cs="Times New Roman" w:hint="eastAsia"/>
                <w:kern w:val="2"/>
              </w:rPr>
              <w:lastRenderedPageBreak/>
              <w:t>2</w:t>
            </w:r>
            <w:r>
              <w:rPr>
                <w:rFonts w:ascii="Times New Roman" w:hAnsi="Times New Roman" w:cs="Times New Roman" w:hint="eastAsia"/>
                <w:kern w:val="2"/>
              </w:rPr>
              <w:t>，</w:t>
            </w:r>
            <w:r>
              <w:rPr>
                <w:rFonts w:ascii="Times New Roman" w:hAnsi="Times New Roman" w:cs="Times New Roman"/>
                <w:kern w:val="2"/>
              </w:rPr>
              <w:t>电源适配器</w:t>
            </w:r>
            <w:r>
              <w:rPr>
                <w:rFonts w:ascii="Times New Roman" w:hAnsi="Times New Roman" w:cs="Times New Roman" w:hint="eastAsia"/>
                <w:kern w:val="2"/>
              </w:rPr>
              <w:t xml:space="preserve">  </w:t>
            </w:r>
            <w:r>
              <w:rPr>
                <w:rFonts w:ascii="Times New Roman" w:hAnsi="Times New Roman" w:cs="Times New Roman"/>
                <w:kern w:val="2"/>
              </w:rPr>
              <w:t>1</w:t>
            </w:r>
            <w:r>
              <w:rPr>
                <w:rFonts w:ascii="Times New Roman" w:hAnsi="Times New Roman" w:cs="Times New Roman"/>
                <w:kern w:val="2"/>
              </w:rPr>
              <w:t>套</w:t>
            </w:r>
          </w:p>
          <w:p w:rsidR="00575BB3" w:rsidRDefault="00575BB3" w:rsidP="00575BB3">
            <w:pPr>
              <w:pStyle w:val="a5"/>
              <w:widowControl w:val="0"/>
              <w:adjustRightInd w:val="0"/>
              <w:snapToGrid w:val="0"/>
              <w:spacing w:before="0" w:beforeAutospacing="0" w:after="0" w:afterAutospacing="0" w:line="360" w:lineRule="auto"/>
              <w:jc w:val="both"/>
              <w:rPr>
                <w:rFonts w:ascii="Times New Roman" w:hAnsi="Times New Roman" w:cs="Times New Roman"/>
              </w:rPr>
            </w:pPr>
            <w:r>
              <w:rPr>
                <w:rFonts w:ascii="Times New Roman" w:hAnsi="Times New Roman" w:cs="Times New Roman" w:hint="eastAsia"/>
                <w:kern w:val="2"/>
              </w:rPr>
              <w:t>3</w:t>
            </w:r>
            <w:r>
              <w:rPr>
                <w:rFonts w:ascii="Times New Roman" w:hAnsi="Times New Roman" w:cs="Times New Roman" w:hint="eastAsia"/>
                <w:kern w:val="2"/>
              </w:rPr>
              <w:t>，</w:t>
            </w:r>
            <w:r>
              <w:rPr>
                <w:rFonts w:ascii="Times New Roman" w:hAnsi="Times New Roman" w:cs="Times New Roman"/>
                <w:kern w:val="2"/>
              </w:rPr>
              <w:t>说明书</w:t>
            </w:r>
            <w:r>
              <w:rPr>
                <w:rFonts w:ascii="Times New Roman" w:hAnsi="Times New Roman" w:cs="Times New Roman" w:hint="eastAsia"/>
                <w:kern w:val="2"/>
              </w:rPr>
              <w:t xml:space="preserve">  </w:t>
            </w:r>
            <w:r>
              <w:rPr>
                <w:rFonts w:ascii="Times New Roman" w:hAnsi="Times New Roman" w:cs="Times New Roman"/>
                <w:kern w:val="2"/>
              </w:rPr>
              <w:t>1</w:t>
            </w:r>
            <w:r>
              <w:rPr>
                <w:rFonts w:ascii="Times New Roman" w:hAnsi="Times New Roman" w:cs="Times New Roman"/>
                <w:kern w:val="2"/>
              </w:rPr>
              <w:t>套</w:t>
            </w:r>
          </w:p>
          <w:p w:rsidR="00575BB3" w:rsidRDefault="00575BB3" w:rsidP="00575BB3">
            <w:pPr>
              <w:adjustRightInd w:val="0"/>
              <w:snapToGrid w:val="0"/>
              <w:spacing w:line="360" w:lineRule="auto"/>
              <w:rPr>
                <w:rFonts w:ascii="Times New Roman" w:eastAsia="宋体" w:hAnsi="Times New Roman" w:cs="Times New Roman"/>
                <w:sz w:val="24"/>
                <w:szCs w:val="24"/>
              </w:rPr>
            </w:pPr>
          </w:p>
          <w:p w:rsidR="00575BB3" w:rsidRDefault="00575BB3" w:rsidP="00575BB3">
            <w:pPr>
              <w:adjustRightInd w:val="0"/>
              <w:snapToGrid w:val="0"/>
              <w:spacing w:line="360" w:lineRule="auto"/>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体视显微镜技术参数和配置清单</w:t>
            </w:r>
          </w:p>
          <w:p w:rsidR="00575BB3" w:rsidRDefault="00575BB3" w:rsidP="00575BB3">
            <w:pPr>
              <w:adjustRightInd w:val="0"/>
              <w:snapToGrid w:val="0"/>
              <w:spacing w:line="360" w:lineRule="auto"/>
              <w:rPr>
                <w:rFonts w:ascii="Times New Roman" w:eastAsia="宋体" w:hAnsi="Times New Roman" w:cs="Times New Roman"/>
                <w:b/>
                <w:bCs/>
                <w:sz w:val="24"/>
                <w:szCs w:val="24"/>
              </w:rPr>
            </w:pPr>
            <w:r>
              <w:rPr>
                <w:rFonts w:ascii="Times New Roman" w:hAnsi="Times New Roman" w:cs="Times New Roman" w:hint="eastAsia"/>
                <w:b/>
                <w:bCs/>
                <w:sz w:val="24"/>
                <w:szCs w:val="24"/>
              </w:rPr>
              <w:t>一、</w:t>
            </w:r>
            <w:r>
              <w:rPr>
                <w:rFonts w:ascii="Times New Roman" w:eastAsia="宋体" w:hAnsi="Times New Roman" w:cs="Times New Roman"/>
                <w:b/>
                <w:bCs/>
                <w:sz w:val="24"/>
                <w:szCs w:val="24"/>
              </w:rPr>
              <w:t>技术参数</w:t>
            </w:r>
          </w:p>
          <w:p w:rsidR="00575BB3" w:rsidRDefault="00575BB3" w:rsidP="00575BB3">
            <w:pPr>
              <w:adjustRightInd w:val="0"/>
              <w:snapToGrid w:val="0"/>
              <w:spacing w:line="360" w:lineRule="auto"/>
              <w:jc w:val="left"/>
              <w:rPr>
                <w:rFonts w:ascii="Times New Roman" w:hAnsi="Times New Roman" w:cs="Times New Roman"/>
                <w:kern w:val="0"/>
                <w:sz w:val="24"/>
                <w:szCs w:val="24"/>
              </w:rPr>
            </w:pP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、伽利略平行光学原理设计</w:t>
            </w:r>
            <w:r>
              <w:rPr>
                <w:rFonts w:ascii="Times New Roman" w:hAnsi="Times New Roman" w:cs="Times New Roman" w:hint="eastAsia"/>
                <w:kern w:val="0"/>
                <w:sz w:val="24"/>
                <w:szCs w:val="24"/>
              </w:rPr>
              <w:t>；</w:t>
            </w:r>
          </w:p>
          <w:p w:rsidR="00575BB3" w:rsidRDefault="00575BB3" w:rsidP="00575BB3">
            <w:pPr>
              <w:adjustRightInd w:val="0"/>
              <w:snapToGrid w:val="0"/>
              <w:spacing w:line="360" w:lineRule="auto"/>
              <w:jc w:val="left"/>
              <w:rPr>
                <w:rFonts w:ascii="Times New Roman" w:eastAsia="宋体" w:hAnsi="Times New Roman" w:cs="Times New Roman"/>
                <w:sz w:val="24"/>
                <w:szCs w:val="24"/>
              </w:rPr>
            </w:pPr>
            <w:r>
              <w:rPr>
                <w:rFonts w:ascii="Times New Roman" w:eastAsia="宋体" w:hAnsi="Times New Roman" w:cs="Times New Roman"/>
                <w:kern w:val="0"/>
                <w:sz w:val="24"/>
                <w:szCs w:val="24"/>
              </w:rPr>
              <w:t>▲2</w:t>
            </w:r>
            <w:r>
              <w:rPr>
                <w:rFonts w:ascii="Times New Roman" w:eastAsia="宋体" w:hAnsi="Times New Roman" w:cs="Times New Roman"/>
                <w:kern w:val="0"/>
                <w:sz w:val="24"/>
                <w:szCs w:val="24"/>
              </w:rPr>
              <w:t>、主机变倍比</w:t>
            </w:r>
            <w:r>
              <w:rPr>
                <w:rFonts w:ascii="Times New Roman" w:eastAsia="宋体" w:hAnsi="Times New Roman" w:cs="Times New Roman"/>
                <w:kern w:val="0"/>
                <w:sz w:val="24"/>
                <w:szCs w:val="24"/>
              </w:rPr>
              <w:t xml:space="preserve">≥8 </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，可连续变倍，也可分级变倍</w:t>
            </w:r>
            <w:r>
              <w:rPr>
                <w:rFonts w:ascii="Times New Roman" w:hAnsi="Times New Roman" w:cs="Times New Roman" w:hint="eastAsia"/>
                <w:kern w:val="0"/>
                <w:sz w:val="24"/>
                <w:szCs w:val="24"/>
              </w:rPr>
              <w:t>；</w:t>
            </w:r>
          </w:p>
          <w:p w:rsidR="00575BB3" w:rsidRDefault="00575BB3" w:rsidP="00575BB3">
            <w:pPr>
              <w:adjustRightInd w:val="0"/>
              <w:snapToGrid w:val="0"/>
              <w:spacing w:line="360" w:lineRule="auto"/>
              <w:jc w:val="left"/>
              <w:rPr>
                <w:rFonts w:ascii="Times New Roman" w:eastAsia="宋体" w:hAnsi="Times New Roman" w:cs="Times New Roman"/>
                <w:sz w:val="24"/>
                <w:szCs w:val="24"/>
              </w:rPr>
            </w:pPr>
            <w:r>
              <w:rPr>
                <w:rFonts w:ascii="Times New Roman" w:eastAsia="宋体" w:hAnsi="Times New Roman" w:cs="Times New Roman"/>
                <w:kern w:val="0"/>
                <w:sz w:val="24"/>
                <w:szCs w:val="24"/>
              </w:rPr>
              <w:t>▲3</w:t>
            </w:r>
            <w:r>
              <w:rPr>
                <w:rFonts w:ascii="Times New Roman" w:eastAsia="宋体" w:hAnsi="Times New Roman" w:cs="Times New Roman"/>
                <w:kern w:val="0"/>
                <w:sz w:val="24"/>
                <w:szCs w:val="24"/>
              </w:rPr>
              <w:t>、整体光路复消色差设计，放大倍数</w:t>
            </w:r>
            <w:r>
              <w:rPr>
                <w:rFonts w:ascii="Times New Roman" w:eastAsia="宋体" w:hAnsi="Times New Roman" w:cs="Times New Roman"/>
                <w:kern w:val="0"/>
                <w:sz w:val="24"/>
                <w:szCs w:val="24"/>
              </w:rPr>
              <w:t>7.5-60</w:t>
            </w:r>
            <w:r>
              <w:rPr>
                <w:rFonts w:ascii="Times New Roman" w:eastAsia="宋体" w:hAnsi="Times New Roman" w:cs="Times New Roman"/>
                <w:kern w:val="0"/>
                <w:sz w:val="24"/>
                <w:szCs w:val="24"/>
              </w:rPr>
              <w:t>倍；</w:t>
            </w:r>
            <w:r>
              <w:rPr>
                <w:rFonts w:ascii="Times New Roman" w:eastAsia="宋体" w:hAnsi="Times New Roman" w:cs="Times New Roman"/>
                <w:kern w:val="0"/>
                <w:sz w:val="24"/>
                <w:szCs w:val="24"/>
              </w:rPr>
              <w:t xml:space="preserve"> </w:t>
            </w:r>
          </w:p>
          <w:p w:rsidR="00575BB3" w:rsidRDefault="00575BB3" w:rsidP="00575BB3">
            <w:pPr>
              <w:adjustRightInd w:val="0"/>
              <w:snapToGrid w:val="0"/>
              <w:spacing w:line="360" w:lineRule="auto"/>
              <w:jc w:val="left"/>
              <w:rPr>
                <w:rFonts w:ascii="Times New Roman" w:eastAsia="宋体" w:hAnsi="Times New Roman" w:cs="Times New Roman"/>
                <w:sz w:val="24"/>
                <w:szCs w:val="24"/>
              </w:rPr>
            </w:pPr>
            <w:r>
              <w:rPr>
                <w:rFonts w:ascii="Times New Roman" w:eastAsia="宋体" w:hAnsi="Times New Roman" w:cs="Times New Roman"/>
                <w:kern w:val="0"/>
                <w:sz w:val="24"/>
                <w:szCs w:val="24"/>
              </w:rPr>
              <w:t>▲4</w:t>
            </w:r>
            <w:r>
              <w:rPr>
                <w:rFonts w:ascii="Times New Roman" w:eastAsia="宋体" w:hAnsi="Times New Roman" w:cs="Times New Roman"/>
                <w:kern w:val="0"/>
                <w:sz w:val="24"/>
                <w:szCs w:val="24"/>
              </w:rPr>
              <w:t>、使用</w:t>
            </w: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倍物镜时，分辨率＞</w:t>
            </w:r>
            <w:r>
              <w:rPr>
                <w:rFonts w:ascii="Times New Roman" w:eastAsia="宋体" w:hAnsi="Times New Roman" w:cs="Times New Roman"/>
                <w:kern w:val="0"/>
                <w:sz w:val="24"/>
                <w:szCs w:val="24"/>
              </w:rPr>
              <w:t>300</w:t>
            </w:r>
            <w:r>
              <w:rPr>
                <w:rFonts w:ascii="Times New Roman" w:eastAsia="宋体" w:hAnsi="Times New Roman" w:cs="Times New Roman"/>
                <w:kern w:val="0"/>
                <w:sz w:val="24"/>
                <w:szCs w:val="24"/>
              </w:rPr>
              <w:t>线</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毫米，工作距离＞</w:t>
            </w:r>
            <w:r>
              <w:rPr>
                <w:rFonts w:ascii="Times New Roman" w:eastAsia="宋体" w:hAnsi="Times New Roman" w:cs="Times New Roman"/>
                <w:kern w:val="0"/>
                <w:sz w:val="24"/>
                <w:szCs w:val="24"/>
              </w:rPr>
              <w:t>85.0mm</w:t>
            </w:r>
            <w:r>
              <w:rPr>
                <w:rFonts w:ascii="Times New Roman" w:eastAsia="宋体" w:hAnsi="Times New Roman" w:cs="Times New Roman"/>
                <w:kern w:val="0"/>
                <w:sz w:val="24"/>
                <w:szCs w:val="24"/>
              </w:rPr>
              <w:t>，视野直径＞</w:t>
            </w:r>
            <w:r>
              <w:rPr>
                <w:rFonts w:ascii="Times New Roman" w:eastAsia="宋体" w:hAnsi="Times New Roman" w:cs="Times New Roman"/>
                <w:kern w:val="0"/>
                <w:sz w:val="24"/>
                <w:szCs w:val="24"/>
              </w:rPr>
              <w:t>30.0mm</w:t>
            </w:r>
            <w:r>
              <w:rPr>
                <w:rFonts w:ascii="Times New Roman" w:hAnsi="Times New Roman" w:cs="Times New Roman" w:hint="eastAsia"/>
                <w:kern w:val="0"/>
                <w:sz w:val="24"/>
                <w:szCs w:val="24"/>
              </w:rPr>
              <w:t>；</w:t>
            </w:r>
          </w:p>
          <w:p w:rsidR="00575BB3" w:rsidRDefault="00575BB3" w:rsidP="00575BB3">
            <w:pPr>
              <w:adjustRightInd w:val="0"/>
              <w:snapToGrid w:val="0"/>
              <w:spacing w:line="360" w:lineRule="auto"/>
              <w:jc w:val="left"/>
              <w:rPr>
                <w:rFonts w:ascii="Times New Roman" w:eastAsia="宋体" w:hAnsi="Times New Roman" w:cs="Times New Roman"/>
                <w:sz w:val="24"/>
                <w:szCs w:val="24"/>
              </w:rPr>
            </w:pPr>
            <w:r>
              <w:rPr>
                <w:rFonts w:ascii="Times New Roman" w:eastAsia="宋体" w:hAnsi="Times New Roman" w:cs="Times New Roman"/>
                <w:kern w:val="0"/>
                <w:sz w:val="24"/>
                <w:szCs w:val="24"/>
              </w:rPr>
              <w:t>5</w:t>
            </w:r>
            <w:r>
              <w:rPr>
                <w:rFonts w:ascii="Times New Roman" w:eastAsia="宋体" w:hAnsi="Times New Roman" w:cs="Times New Roman"/>
                <w:kern w:val="0"/>
                <w:sz w:val="24"/>
                <w:szCs w:val="24"/>
              </w:rPr>
              <w:t>、显微镜最大值放大倍率</w:t>
            </w:r>
            <w:r>
              <w:rPr>
                <w:rFonts w:ascii="Times New Roman" w:eastAsia="宋体" w:hAnsi="Times New Roman" w:cs="Times New Roman"/>
                <w:kern w:val="0"/>
                <w:sz w:val="24"/>
                <w:szCs w:val="24"/>
              </w:rPr>
              <w:t>≥480</w:t>
            </w:r>
            <w:r>
              <w:rPr>
                <w:rFonts w:ascii="Times New Roman" w:eastAsia="宋体" w:hAnsi="Times New Roman" w:cs="Times New Roman"/>
                <w:kern w:val="0"/>
                <w:sz w:val="24"/>
                <w:szCs w:val="24"/>
              </w:rPr>
              <w:t>倍，最大分辨率＞</w:t>
            </w:r>
            <w:r>
              <w:rPr>
                <w:rFonts w:ascii="Times New Roman" w:eastAsia="宋体" w:hAnsi="Times New Roman" w:cs="Times New Roman"/>
                <w:kern w:val="0"/>
                <w:sz w:val="24"/>
                <w:szCs w:val="24"/>
              </w:rPr>
              <w:t>610</w:t>
            </w:r>
            <w:r>
              <w:rPr>
                <w:rFonts w:ascii="Times New Roman" w:eastAsia="宋体" w:hAnsi="Times New Roman" w:cs="Times New Roman"/>
                <w:kern w:val="0"/>
                <w:sz w:val="24"/>
                <w:szCs w:val="24"/>
              </w:rPr>
              <w:t>线</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毫米，最大可视结构宽度＞</w:t>
            </w:r>
            <w:r>
              <w:rPr>
                <w:rFonts w:ascii="Times New Roman" w:eastAsia="宋体" w:hAnsi="Times New Roman" w:cs="Times New Roman"/>
                <w:kern w:val="0"/>
                <w:sz w:val="24"/>
                <w:szCs w:val="24"/>
              </w:rPr>
              <w:t>0.80μm</w:t>
            </w:r>
            <w:r>
              <w:rPr>
                <w:rFonts w:ascii="Times New Roman" w:eastAsia="宋体" w:hAnsi="Times New Roman" w:cs="Times New Roman"/>
                <w:kern w:val="0"/>
                <w:sz w:val="24"/>
                <w:szCs w:val="24"/>
              </w:rPr>
              <w:t>，最大数值孔径</w:t>
            </w:r>
            <w:r>
              <w:rPr>
                <w:rFonts w:ascii="Times New Roman" w:eastAsia="宋体" w:hAnsi="Times New Roman" w:cs="Times New Roman"/>
                <w:kern w:val="0"/>
                <w:sz w:val="24"/>
                <w:szCs w:val="24"/>
              </w:rPr>
              <w:t>≥0.20</w:t>
            </w:r>
            <w:r>
              <w:rPr>
                <w:rFonts w:ascii="Times New Roman" w:eastAsia="宋体" w:hAnsi="Times New Roman" w:cs="Times New Roman"/>
                <w:kern w:val="0"/>
                <w:sz w:val="24"/>
                <w:szCs w:val="24"/>
              </w:rPr>
              <w:t>，最大视野＞</w:t>
            </w:r>
            <w:r>
              <w:rPr>
                <w:rFonts w:ascii="Times New Roman" w:eastAsia="宋体" w:hAnsi="Times New Roman" w:cs="Times New Roman"/>
                <w:kern w:val="0"/>
                <w:sz w:val="24"/>
                <w:szCs w:val="24"/>
              </w:rPr>
              <w:t>95mm</w:t>
            </w:r>
            <w:r>
              <w:rPr>
                <w:rFonts w:ascii="Times New Roman" w:eastAsia="宋体" w:hAnsi="Times New Roman" w:cs="Times New Roman"/>
                <w:kern w:val="0"/>
                <w:sz w:val="24"/>
                <w:szCs w:val="24"/>
              </w:rPr>
              <w:t>；</w:t>
            </w:r>
          </w:p>
          <w:p w:rsidR="00575BB3" w:rsidRDefault="00575BB3" w:rsidP="00575BB3">
            <w:pPr>
              <w:adjustRightInd w:val="0"/>
              <w:snapToGrid w:val="0"/>
              <w:spacing w:line="360" w:lineRule="auto"/>
              <w:jc w:val="left"/>
              <w:rPr>
                <w:rFonts w:ascii="Times New Roman" w:eastAsia="宋体" w:hAnsi="Times New Roman" w:cs="Times New Roman"/>
                <w:sz w:val="24"/>
                <w:szCs w:val="24"/>
              </w:rPr>
            </w:pPr>
            <w:r>
              <w:rPr>
                <w:rFonts w:ascii="Times New Roman" w:eastAsia="宋体" w:hAnsi="Times New Roman" w:cs="Times New Roman"/>
                <w:kern w:val="0"/>
                <w:sz w:val="24"/>
                <w:szCs w:val="24"/>
              </w:rPr>
              <w:t>6</w:t>
            </w:r>
            <w:r>
              <w:rPr>
                <w:rFonts w:ascii="Times New Roman" w:eastAsia="宋体" w:hAnsi="Times New Roman" w:cs="Times New Roman"/>
                <w:kern w:val="0"/>
                <w:sz w:val="24"/>
                <w:szCs w:val="24"/>
              </w:rPr>
              <w:t>、三目观察筒，观察角度可调，分光比</w:t>
            </w:r>
            <w:r>
              <w:rPr>
                <w:rFonts w:ascii="Times New Roman" w:eastAsia="宋体" w:hAnsi="Times New Roman" w:cs="Times New Roman"/>
                <w:kern w:val="0"/>
                <w:sz w:val="24"/>
                <w:szCs w:val="24"/>
              </w:rPr>
              <w:t>50:50%</w:t>
            </w:r>
            <w:r>
              <w:rPr>
                <w:rFonts w:ascii="Times New Roman" w:eastAsia="宋体" w:hAnsi="Times New Roman" w:cs="Times New Roman"/>
                <w:kern w:val="0"/>
                <w:sz w:val="24"/>
                <w:szCs w:val="24"/>
              </w:rPr>
              <w:t>，瞳距调节</w:t>
            </w:r>
            <w:r>
              <w:rPr>
                <w:rFonts w:ascii="Times New Roman" w:eastAsia="宋体" w:hAnsi="Times New Roman" w:cs="Times New Roman"/>
                <w:kern w:val="0"/>
                <w:sz w:val="24"/>
                <w:szCs w:val="24"/>
              </w:rPr>
              <w:t>55-75mm</w:t>
            </w:r>
            <w:r>
              <w:rPr>
                <w:rFonts w:ascii="Times New Roman" w:eastAsia="宋体" w:hAnsi="Times New Roman" w:cs="Times New Roman"/>
                <w:kern w:val="0"/>
                <w:sz w:val="24"/>
                <w:szCs w:val="24"/>
              </w:rPr>
              <w:t>，视场数</w:t>
            </w:r>
            <w:r>
              <w:rPr>
                <w:rFonts w:ascii="Times New Roman" w:eastAsia="宋体" w:hAnsi="Times New Roman" w:cs="Times New Roman"/>
                <w:kern w:val="0"/>
                <w:sz w:val="24"/>
                <w:szCs w:val="24"/>
              </w:rPr>
              <w:t>≥23mm</w:t>
            </w:r>
            <w:r>
              <w:rPr>
                <w:rFonts w:ascii="Times New Roman" w:eastAsia="宋体" w:hAnsi="Times New Roman" w:cs="Times New Roman"/>
                <w:kern w:val="0"/>
                <w:sz w:val="24"/>
                <w:szCs w:val="24"/>
              </w:rPr>
              <w:t>；</w:t>
            </w:r>
          </w:p>
          <w:p w:rsidR="00575BB3" w:rsidRDefault="00575BB3" w:rsidP="00575BB3">
            <w:pPr>
              <w:adjustRightInd w:val="0"/>
              <w:snapToGrid w:val="0"/>
              <w:spacing w:line="360" w:lineRule="auto"/>
              <w:jc w:val="left"/>
              <w:rPr>
                <w:rFonts w:ascii="Times New Roman" w:eastAsia="宋体" w:hAnsi="Times New Roman" w:cs="Times New Roman"/>
                <w:sz w:val="24"/>
                <w:szCs w:val="24"/>
              </w:rPr>
            </w:pPr>
            <w:r>
              <w:rPr>
                <w:rFonts w:ascii="Times New Roman" w:eastAsia="宋体" w:hAnsi="Times New Roman" w:cs="Times New Roman"/>
                <w:kern w:val="0"/>
                <w:sz w:val="24"/>
                <w:szCs w:val="24"/>
              </w:rPr>
              <w:t>7</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10</w:t>
            </w:r>
            <w:r>
              <w:rPr>
                <w:rFonts w:ascii="Times New Roman" w:eastAsia="宋体" w:hAnsi="Times New Roman" w:cs="Times New Roman"/>
                <w:kern w:val="0"/>
                <w:sz w:val="24"/>
                <w:szCs w:val="24"/>
              </w:rPr>
              <w:t>倍目镜，视场数</w:t>
            </w:r>
            <w:r>
              <w:rPr>
                <w:rFonts w:ascii="Times New Roman" w:eastAsia="宋体" w:hAnsi="Times New Roman" w:cs="Times New Roman"/>
                <w:kern w:val="0"/>
                <w:sz w:val="24"/>
                <w:szCs w:val="24"/>
              </w:rPr>
              <w:t>≥23mm</w:t>
            </w:r>
            <w:r>
              <w:rPr>
                <w:rFonts w:ascii="Times New Roman" w:eastAsia="宋体" w:hAnsi="Times New Roman" w:cs="Times New Roman"/>
                <w:kern w:val="0"/>
                <w:sz w:val="24"/>
                <w:szCs w:val="24"/>
              </w:rPr>
              <w:t>，屈光度可调节</w:t>
            </w:r>
            <w:r>
              <w:rPr>
                <w:rFonts w:ascii="Times New Roman" w:eastAsia="宋体" w:hAnsi="Times New Roman" w:cs="Times New Roman"/>
                <w:kern w:val="0"/>
                <w:sz w:val="24"/>
                <w:szCs w:val="24"/>
              </w:rPr>
              <w:t>±5</w:t>
            </w:r>
            <w:r>
              <w:rPr>
                <w:rFonts w:ascii="Times New Roman" w:eastAsia="宋体" w:hAnsi="Times New Roman" w:cs="Times New Roman"/>
                <w:kern w:val="0"/>
                <w:sz w:val="24"/>
                <w:szCs w:val="24"/>
              </w:rPr>
              <w:t>；</w:t>
            </w:r>
          </w:p>
          <w:p w:rsidR="00575BB3" w:rsidRDefault="00575BB3" w:rsidP="00575BB3">
            <w:pPr>
              <w:adjustRightInd w:val="0"/>
              <w:snapToGrid w:val="0"/>
              <w:spacing w:line="360" w:lineRule="auto"/>
              <w:jc w:val="left"/>
              <w:rPr>
                <w:rFonts w:ascii="Times New Roman" w:eastAsia="宋体" w:hAnsi="Times New Roman" w:cs="Times New Roman"/>
                <w:sz w:val="24"/>
                <w:szCs w:val="24"/>
              </w:rPr>
            </w:pPr>
            <w:r>
              <w:rPr>
                <w:rFonts w:ascii="Times New Roman" w:eastAsia="宋体" w:hAnsi="Times New Roman" w:cs="Times New Roman"/>
                <w:kern w:val="0"/>
                <w:sz w:val="24"/>
                <w:szCs w:val="24"/>
              </w:rPr>
              <w:t>8</w:t>
            </w:r>
            <w:r>
              <w:rPr>
                <w:rFonts w:ascii="Times New Roman" w:eastAsia="宋体" w:hAnsi="Times New Roman" w:cs="Times New Roman"/>
                <w:kern w:val="0"/>
                <w:sz w:val="24"/>
                <w:szCs w:val="24"/>
              </w:rPr>
              <w:t>、调焦立柱高</w:t>
            </w:r>
            <w:r>
              <w:rPr>
                <w:rFonts w:ascii="Times New Roman" w:eastAsia="宋体" w:hAnsi="Times New Roman" w:cs="Times New Roman"/>
                <w:kern w:val="0"/>
                <w:sz w:val="24"/>
                <w:szCs w:val="24"/>
              </w:rPr>
              <w:t>≥300mm</w:t>
            </w:r>
            <w:r>
              <w:rPr>
                <w:rFonts w:ascii="Times New Roman" w:eastAsia="宋体" w:hAnsi="Times New Roman" w:cs="Times New Roman"/>
                <w:kern w:val="0"/>
                <w:sz w:val="24"/>
                <w:szCs w:val="24"/>
              </w:rPr>
              <w:t>；</w:t>
            </w:r>
          </w:p>
          <w:p w:rsidR="00575BB3" w:rsidRDefault="00575BB3" w:rsidP="00575BB3">
            <w:pPr>
              <w:adjustRightInd w:val="0"/>
              <w:snapToGrid w:val="0"/>
              <w:spacing w:line="360" w:lineRule="auto"/>
              <w:jc w:val="left"/>
              <w:rPr>
                <w:rFonts w:ascii="Times New Roman" w:eastAsia="宋体" w:hAnsi="Times New Roman" w:cs="Times New Roman"/>
                <w:sz w:val="24"/>
                <w:szCs w:val="24"/>
              </w:rPr>
            </w:pPr>
            <w:r>
              <w:rPr>
                <w:rFonts w:ascii="Times New Roman" w:eastAsia="宋体" w:hAnsi="Times New Roman" w:cs="Times New Roman"/>
                <w:kern w:val="0"/>
                <w:sz w:val="24"/>
                <w:szCs w:val="24"/>
              </w:rPr>
              <w:t>▲9</w:t>
            </w:r>
            <w:r>
              <w:rPr>
                <w:rFonts w:ascii="Times New Roman" w:eastAsia="宋体" w:hAnsi="Times New Roman" w:cs="Times New Roman"/>
                <w:kern w:val="0"/>
                <w:sz w:val="24"/>
                <w:szCs w:val="24"/>
              </w:rPr>
              <w:t>、多功能透射光底座，</w:t>
            </w:r>
            <w:r>
              <w:rPr>
                <w:rFonts w:ascii="Times New Roman" w:eastAsia="宋体" w:hAnsi="Times New Roman" w:cs="Times New Roman"/>
                <w:kern w:val="0"/>
                <w:sz w:val="24"/>
                <w:szCs w:val="24"/>
              </w:rPr>
              <w:t>LED</w:t>
            </w:r>
            <w:r>
              <w:rPr>
                <w:rFonts w:ascii="Times New Roman" w:eastAsia="宋体" w:hAnsi="Times New Roman" w:cs="Times New Roman"/>
                <w:kern w:val="0"/>
                <w:sz w:val="24"/>
                <w:szCs w:val="24"/>
              </w:rPr>
              <w:t>编码照明，可通过电位计、脚踏开关和软件控制，寿命</w:t>
            </w:r>
            <w:r>
              <w:rPr>
                <w:rFonts w:ascii="Times New Roman" w:eastAsia="宋体" w:hAnsi="Times New Roman" w:cs="Times New Roman"/>
                <w:kern w:val="0"/>
                <w:sz w:val="24"/>
                <w:szCs w:val="24"/>
              </w:rPr>
              <w:t>≥30000</w:t>
            </w:r>
            <w:r>
              <w:rPr>
                <w:rFonts w:ascii="Times New Roman" w:eastAsia="宋体" w:hAnsi="Times New Roman" w:cs="Times New Roman"/>
                <w:kern w:val="0"/>
                <w:sz w:val="24"/>
                <w:szCs w:val="24"/>
              </w:rPr>
              <w:t>小时，照明视野</w:t>
            </w:r>
            <w:r>
              <w:rPr>
                <w:rFonts w:ascii="Times New Roman" w:eastAsia="宋体" w:hAnsi="Times New Roman" w:cs="Times New Roman"/>
                <w:kern w:val="0"/>
                <w:sz w:val="24"/>
                <w:szCs w:val="24"/>
              </w:rPr>
              <w:t>≥65mm</w:t>
            </w:r>
            <w:r>
              <w:rPr>
                <w:rFonts w:ascii="Times New Roman" w:eastAsia="宋体" w:hAnsi="Times New Roman" w:cs="Times New Roman"/>
                <w:kern w:val="0"/>
                <w:sz w:val="24"/>
                <w:szCs w:val="24"/>
              </w:rPr>
              <w:t>，支持明场、暗场和</w:t>
            </w:r>
            <w:r>
              <w:rPr>
                <w:rFonts w:ascii="Times New Roman" w:eastAsia="宋体" w:hAnsi="Times New Roman" w:cs="Times New Roman"/>
                <w:kern w:val="0"/>
                <w:sz w:val="24"/>
                <w:szCs w:val="24"/>
              </w:rPr>
              <w:t>RC</w:t>
            </w:r>
            <w:r>
              <w:rPr>
                <w:rFonts w:ascii="Times New Roman" w:eastAsia="宋体" w:hAnsi="Times New Roman" w:cs="Times New Roman"/>
                <w:kern w:val="0"/>
                <w:sz w:val="24"/>
                <w:szCs w:val="24"/>
              </w:rPr>
              <w:t>照明，色温可调，透射光线角度可通过软件或旋钮控制；</w:t>
            </w:r>
            <w:r>
              <w:rPr>
                <w:rFonts w:ascii="Times New Roman" w:eastAsia="宋体" w:hAnsi="Times New Roman" w:cs="Times New Roman"/>
                <w:kern w:val="0"/>
                <w:sz w:val="24"/>
                <w:szCs w:val="24"/>
              </w:rPr>
              <w:t xml:space="preserve"> </w:t>
            </w:r>
          </w:p>
          <w:p w:rsidR="00575BB3" w:rsidRDefault="00575BB3" w:rsidP="00575BB3">
            <w:pPr>
              <w:adjustRightInd w:val="0"/>
              <w:snapToGrid w:val="0"/>
              <w:spacing w:line="360" w:lineRule="auto"/>
              <w:jc w:val="left"/>
              <w:rPr>
                <w:rFonts w:ascii="Times New Roman" w:eastAsia="宋体" w:hAnsi="Times New Roman" w:cs="Times New Roman"/>
                <w:sz w:val="24"/>
                <w:szCs w:val="24"/>
              </w:rPr>
            </w:pPr>
            <w:r>
              <w:rPr>
                <w:rFonts w:ascii="Times New Roman" w:eastAsia="宋体" w:hAnsi="Times New Roman" w:cs="Times New Roman"/>
                <w:kern w:val="0"/>
                <w:sz w:val="24"/>
                <w:szCs w:val="24"/>
              </w:rPr>
              <w:t>10</w:t>
            </w:r>
            <w:r>
              <w:rPr>
                <w:rFonts w:ascii="Times New Roman" w:eastAsia="宋体" w:hAnsi="Times New Roman" w:cs="Times New Roman"/>
                <w:kern w:val="0"/>
                <w:sz w:val="24"/>
                <w:szCs w:val="24"/>
              </w:rPr>
              <w:t>、底座大小（宽高深）＞</w:t>
            </w:r>
            <w:r>
              <w:rPr>
                <w:rFonts w:ascii="Times New Roman" w:eastAsia="宋体" w:hAnsi="Times New Roman" w:cs="Times New Roman"/>
                <w:kern w:val="0"/>
                <w:sz w:val="24"/>
                <w:szCs w:val="24"/>
              </w:rPr>
              <w:t>340×70×370mm</w:t>
            </w:r>
            <w:r>
              <w:rPr>
                <w:rFonts w:ascii="Times New Roman" w:eastAsia="宋体" w:hAnsi="Times New Roman" w:cs="Times New Roman"/>
                <w:kern w:val="0"/>
                <w:sz w:val="24"/>
                <w:szCs w:val="24"/>
              </w:rPr>
              <w:t>，可搭载显微操作、细胞培养装置、手动和电动扫描载物台等；</w:t>
            </w:r>
          </w:p>
          <w:p w:rsidR="00575BB3" w:rsidRDefault="00575BB3" w:rsidP="00575BB3">
            <w:pPr>
              <w:adjustRightInd w:val="0"/>
              <w:snapToGrid w:val="0"/>
              <w:spacing w:line="360" w:lineRule="auto"/>
              <w:jc w:val="left"/>
              <w:rPr>
                <w:rFonts w:ascii="Times New Roman" w:eastAsia="宋体" w:hAnsi="Times New Roman" w:cs="Times New Roman"/>
                <w:sz w:val="24"/>
                <w:szCs w:val="24"/>
              </w:rPr>
            </w:pPr>
            <w:r>
              <w:rPr>
                <w:rFonts w:ascii="Times New Roman" w:eastAsia="宋体" w:hAnsi="Times New Roman" w:cs="Times New Roman"/>
                <w:kern w:val="0"/>
                <w:sz w:val="24"/>
                <w:szCs w:val="24"/>
              </w:rPr>
              <w:t>11</w:t>
            </w:r>
            <w:r>
              <w:rPr>
                <w:rFonts w:ascii="Times New Roman" w:eastAsia="宋体" w:hAnsi="Times New Roman" w:cs="Times New Roman"/>
                <w:kern w:val="0"/>
                <w:sz w:val="24"/>
                <w:szCs w:val="24"/>
              </w:rPr>
              <w:t>、配有双鹅颈点光源，鹅颈长度</w:t>
            </w:r>
            <w:r>
              <w:rPr>
                <w:rFonts w:ascii="Times New Roman" w:eastAsia="宋体" w:hAnsi="Times New Roman" w:cs="Times New Roman"/>
                <w:kern w:val="0"/>
                <w:sz w:val="24"/>
                <w:szCs w:val="24"/>
              </w:rPr>
              <w:t>≥300mm</w:t>
            </w:r>
            <w:r>
              <w:rPr>
                <w:rFonts w:ascii="Times New Roman" w:eastAsia="宋体" w:hAnsi="Times New Roman" w:cs="Times New Roman"/>
                <w:kern w:val="0"/>
                <w:sz w:val="24"/>
                <w:szCs w:val="24"/>
              </w:rPr>
              <w:t>，寿命</w:t>
            </w:r>
            <w:r>
              <w:rPr>
                <w:rFonts w:ascii="Times New Roman" w:eastAsia="宋体" w:hAnsi="Times New Roman" w:cs="Times New Roman"/>
                <w:kern w:val="0"/>
                <w:sz w:val="24"/>
                <w:szCs w:val="24"/>
              </w:rPr>
              <w:t>≥25000</w:t>
            </w:r>
            <w:r>
              <w:rPr>
                <w:rFonts w:ascii="Times New Roman" w:eastAsia="宋体" w:hAnsi="Times New Roman" w:cs="Times New Roman"/>
                <w:kern w:val="0"/>
                <w:sz w:val="24"/>
                <w:szCs w:val="24"/>
              </w:rPr>
              <w:t>小时，可通过软件或按钮控制，两侧点光源可分别单独控制；</w:t>
            </w:r>
          </w:p>
          <w:p w:rsidR="00575BB3" w:rsidRDefault="00575BB3" w:rsidP="00575BB3">
            <w:pPr>
              <w:adjustRightInd w:val="0"/>
              <w:snapToGrid w:val="0"/>
              <w:spacing w:line="360" w:lineRule="auto"/>
              <w:jc w:val="left"/>
              <w:rPr>
                <w:rFonts w:ascii="Times New Roman" w:eastAsia="宋体" w:hAnsi="Times New Roman" w:cs="Times New Roman"/>
                <w:sz w:val="24"/>
                <w:szCs w:val="24"/>
              </w:rPr>
            </w:pPr>
            <w:r>
              <w:rPr>
                <w:rFonts w:ascii="Times New Roman" w:eastAsia="宋体" w:hAnsi="Times New Roman" w:cs="Times New Roman"/>
                <w:kern w:val="0"/>
                <w:sz w:val="24"/>
                <w:szCs w:val="24"/>
              </w:rPr>
              <w:t>▲12</w:t>
            </w:r>
            <w:r>
              <w:rPr>
                <w:rFonts w:ascii="Times New Roman" w:eastAsia="宋体" w:hAnsi="Times New Roman" w:cs="Times New Roman"/>
                <w:kern w:val="0"/>
                <w:sz w:val="24"/>
                <w:szCs w:val="24"/>
              </w:rPr>
              <w:t>、与显微镜同品牌</w:t>
            </w:r>
            <w:r>
              <w:rPr>
                <w:rFonts w:ascii="Times New Roman" w:eastAsia="宋体" w:hAnsi="Times New Roman" w:cs="Times New Roman"/>
                <w:kern w:val="0"/>
                <w:sz w:val="24"/>
                <w:szCs w:val="24"/>
              </w:rPr>
              <w:t>CMOS</w:t>
            </w:r>
            <w:r>
              <w:rPr>
                <w:rFonts w:ascii="Times New Roman" w:eastAsia="宋体" w:hAnsi="Times New Roman" w:cs="Times New Roman"/>
                <w:kern w:val="0"/>
                <w:sz w:val="24"/>
                <w:szCs w:val="24"/>
              </w:rPr>
              <w:t>数码相机，分辨率</w:t>
            </w:r>
            <w:r>
              <w:rPr>
                <w:rFonts w:ascii="Times New Roman" w:eastAsia="宋体" w:hAnsi="Times New Roman" w:cs="Times New Roman"/>
                <w:kern w:val="0"/>
                <w:sz w:val="24"/>
                <w:szCs w:val="24"/>
              </w:rPr>
              <w:t>≥1000</w:t>
            </w:r>
            <w:r>
              <w:rPr>
                <w:rFonts w:ascii="Times New Roman" w:eastAsia="宋体" w:hAnsi="Times New Roman" w:cs="Times New Roman"/>
                <w:kern w:val="0"/>
                <w:sz w:val="24"/>
                <w:szCs w:val="24"/>
              </w:rPr>
              <w:t>万像素，像素尺寸＞</w:t>
            </w:r>
            <w:r>
              <w:rPr>
                <w:rFonts w:ascii="Times New Roman" w:eastAsia="宋体" w:hAnsi="Times New Roman" w:cs="Times New Roman"/>
                <w:kern w:val="0"/>
                <w:sz w:val="24"/>
                <w:szCs w:val="24"/>
              </w:rPr>
              <w:t>1.65×1.65um</w:t>
            </w:r>
            <w:r>
              <w:rPr>
                <w:rFonts w:ascii="Times New Roman" w:eastAsia="宋体" w:hAnsi="Times New Roman" w:cs="Times New Roman"/>
                <w:kern w:val="0"/>
                <w:sz w:val="24"/>
                <w:szCs w:val="24"/>
              </w:rPr>
              <w:t>，活图拍摄速度</w:t>
            </w:r>
            <w:r>
              <w:rPr>
                <w:rFonts w:ascii="Times New Roman" w:eastAsia="宋体" w:hAnsi="Times New Roman" w:cs="Times New Roman"/>
                <w:kern w:val="0"/>
                <w:sz w:val="24"/>
                <w:szCs w:val="24"/>
              </w:rPr>
              <w:t>≥35</w:t>
            </w:r>
            <w:r>
              <w:rPr>
                <w:rFonts w:ascii="Times New Roman" w:eastAsia="宋体" w:hAnsi="Times New Roman" w:cs="Times New Roman"/>
                <w:kern w:val="0"/>
                <w:sz w:val="24"/>
                <w:szCs w:val="24"/>
              </w:rPr>
              <w:t>帧</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秒，可进行高质量快速拍摄，操作简单，数码相机内置</w:t>
            </w:r>
            <w:r>
              <w:rPr>
                <w:rFonts w:ascii="Times New Roman" w:eastAsia="宋体" w:hAnsi="Times New Roman" w:cs="Times New Roman"/>
                <w:kern w:val="0"/>
                <w:sz w:val="24"/>
                <w:szCs w:val="24"/>
              </w:rPr>
              <w:t>SD</w:t>
            </w:r>
            <w:r>
              <w:rPr>
                <w:rFonts w:ascii="Times New Roman" w:eastAsia="宋体" w:hAnsi="Times New Roman" w:cs="Times New Roman"/>
                <w:kern w:val="0"/>
                <w:sz w:val="24"/>
                <w:szCs w:val="24"/>
              </w:rPr>
              <w:t>卡，能够独立拍摄并将图片储存在</w:t>
            </w:r>
            <w:r>
              <w:rPr>
                <w:rFonts w:ascii="Times New Roman" w:eastAsia="宋体" w:hAnsi="Times New Roman" w:cs="Times New Roman"/>
                <w:kern w:val="0"/>
                <w:sz w:val="24"/>
                <w:szCs w:val="24"/>
              </w:rPr>
              <w:t>SD</w:t>
            </w:r>
            <w:r>
              <w:rPr>
                <w:rFonts w:ascii="Times New Roman" w:eastAsia="宋体" w:hAnsi="Times New Roman" w:cs="Times New Roman"/>
                <w:kern w:val="0"/>
                <w:sz w:val="24"/>
                <w:szCs w:val="24"/>
              </w:rPr>
              <w:t>卡中而无需连接电脑，具有</w:t>
            </w:r>
            <w:r>
              <w:rPr>
                <w:rFonts w:ascii="Times New Roman" w:eastAsia="宋体" w:hAnsi="Times New Roman" w:cs="Times New Roman"/>
                <w:kern w:val="0"/>
                <w:sz w:val="24"/>
                <w:szCs w:val="24"/>
              </w:rPr>
              <w:t>HDMI</w:t>
            </w:r>
            <w:r>
              <w:rPr>
                <w:rFonts w:ascii="Times New Roman" w:eastAsia="宋体" w:hAnsi="Times New Roman" w:cs="Times New Roman"/>
                <w:kern w:val="0"/>
                <w:sz w:val="24"/>
                <w:szCs w:val="24"/>
              </w:rPr>
              <w:t>接口，可与高清显示设备连接使用，进行镜下图像的实时预览、拍摄照片及动画</w:t>
            </w:r>
            <w:r>
              <w:rPr>
                <w:rFonts w:ascii="Times New Roman" w:eastAsia="宋体" w:hAnsi="Times New Roman" w:cs="Times New Roman"/>
                <w:kern w:val="0"/>
                <w:sz w:val="24"/>
                <w:szCs w:val="24"/>
              </w:rPr>
              <w:t xml:space="preserve"> (MP4)</w:t>
            </w:r>
            <w:r>
              <w:rPr>
                <w:rFonts w:ascii="Times New Roman" w:eastAsia="宋体" w:hAnsi="Times New Roman" w:cs="Times New Roman"/>
                <w:kern w:val="0"/>
                <w:sz w:val="24"/>
                <w:szCs w:val="24"/>
              </w:rPr>
              <w:t>，并可实时回放，浏览，可配红外遥控器，可用于图像与视频采集，并控制摄像头，调节工作参数；</w:t>
            </w:r>
          </w:p>
          <w:p w:rsidR="00575BB3" w:rsidRDefault="00575BB3" w:rsidP="00575BB3">
            <w:pPr>
              <w:adjustRightInd w:val="0"/>
              <w:snapToGrid w:val="0"/>
              <w:spacing w:line="360" w:lineRule="auto"/>
              <w:jc w:val="left"/>
              <w:rPr>
                <w:rFonts w:ascii="Times New Roman" w:eastAsia="宋体" w:hAnsi="Times New Roman" w:cs="Times New Roman"/>
                <w:sz w:val="24"/>
                <w:szCs w:val="24"/>
              </w:rPr>
            </w:pPr>
            <w:r>
              <w:rPr>
                <w:rFonts w:ascii="Times New Roman" w:eastAsia="宋体" w:hAnsi="Times New Roman" w:cs="Times New Roman"/>
                <w:kern w:val="0"/>
                <w:sz w:val="24"/>
                <w:szCs w:val="24"/>
              </w:rPr>
              <w:t>13</w:t>
            </w:r>
            <w:r>
              <w:rPr>
                <w:rFonts w:ascii="Times New Roman" w:eastAsia="宋体" w:hAnsi="Times New Roman" w:cs="Times New Roman"/>
                <w:kern w:val="0"/>
                <w:sz w:val="24"/>
                <w:szCs w:val="24"/>
              </w:rPr>
              <w:t>、与显微镜同品牌控制软件，具有设置显微镜硬件及用户界面、控制摄像头进行采图、调节摄像头曝光、增益、</w:t>
            </w:r>
            <w:r>
              <w:rPr>
                <w:rFonts w:ascii="Times New Roman" w:eastAsia="宋体" w:hAnsi="Times New Roman" w:cs="Times New Roman"/>
                <w:kern w:val="0"/>
                <w:sz w:val="24"/>
                <w:szCs w:val="24"/>
              </w:rPr>
              <w:t>gamma</w:t>
            </w:r>
            <w:r>
              <w:rPr>
                <w:rFonts w:ascii="Times New Roman" w:eastAsia="宋体" w:hAnsi="Times New Roman" w:cs="Times New Roman"/>
                <w:kern w:val="0"/>
                <w:sz w:val="24"/>
                <w:szCs w:val="24"/>
              </w:rPr>
              <w:t>、感兴趣区域等硬件控制功能；</w:t>
            </w:r>
          </w:p>
          <w:p w:rsidR="00575BB3" w:rsidRDefault="00575BB3" w:rsidP="00575BB3">
            <w:pPr>
              <w:adjustRightInd w:val="0"/>
              <w:snapToGrid w:val="0"/>
              <w:spacing w:line="360" w:lineRule="auto"/>
              <w:jc w:val="left"/>
              <w:rPr>
                <w:rFonts w:ascii="Times New Roman" w:eastAsia="宋体" w:hAnsi="Times New Roman" w:cs="Times New Roman"/>
                <w:sz w:val="24"/>
                <w:szCs w:val="24"/>
              </w:rPr>
            </w:pPr>
            <w:r>
              <w:rPr>
                <w:rFonts w:ascii="Times New Roman" w:eastAsia="宋体" w:hAnsi="Times New Roman" w:cs="Times New Roman"/>
                <w:kern w:val="0"/>
                <w:sz w:val="24"/>
                <w:szCs w:val="24"/>
              </w:rPr>
              <w:t>14</w:t>
            </w:r>
            <w:r>
              <w:rPr>
                <w:rFonts w:ascii="Times New Roman" w:eastAsia="宋体" w:hAnsi="Times New Roman" w:cs="Times New Roman"/>
                <w:kern w:val="0"/>
                <w:sz w:val="24"/>
                <w:szCs w:val="24"/>
              </w:rPr>
              <w:t>、与显微镜同品牌图像处理软件，可进行浏览、保存、输出图像、添加注释、图像叠加、</w:t>
            </w:r>
            <w:r>
              <w:rPr>
                <w:rFonts w:ascii="Times New Roman" w:eastAsia="宋体" w:hAnsi="Times New Roman" w:cs="Times New Roman"/>
                <w:kern w:val="0"/>
                <w:sz w:val="24"/>
                <w:szCs w:val="24"/>
              </w:rPr>
              <w:lastRenderedPageBreak/>
              <w:t>画廊、图像比较等图像显示；可进行调节对比度、亮度、</w:t>
            </w:r>
            <w:r>
              <w:rPr>
                <w:rFonts w:ascii="Times New Roman" w:eastAsia="宋体" w:hAnsi="Times New Roman" w:cs="Times New Roman"/>
                <w:kern w:val="0"/>
                <w:sz w:val="24"/>
                <w:szCs w:val="24"/>
              </w:rPr>
              <w:t>gamma</w:t>
            </w:r>
            <w:r>
              <w:rPr>
                <w:rFonts w:ascii="Times New Roman" w:eastAsia="宋体" w:hAnsi="Times New Roman" w:cs="Times New Roman"/>
                <w:kern w:val="0"/>
                <w:sz w:val="24"/>
                <w:szCs w:val="24"/>
              </w:rPr>
              <w:t>值、图像合并、剪切、运算等，具有多通道荧光叠加功能，多语言支持，测量数据可导出到</w:t>
            </w:r>
            <w:r>
              <w:rPr>
                <w:rFonts w:ascii="Times New Roman" w:eastAsia="宋体" w:hAnsi="Times New Roman" w:cs="Times New Roman"/>
                <w:kern w:val="0"/>
                <w:sz w:val="24"/>
                <w:szCs w:val="24"/>
              </w:rPr>
              <w:t>Word</w:t>
            </w:r>
            <w:r>
              <w:rPr>
                <w:rFonts w:ascii="Times New Roman" w:eastAsia="宋体" w:hAnsi="Times New Roman" w:cs="Times New Roman"/>
                <w:kern w:val="0"/>
                <w:sz w:val="24"/>
                <w:szCs w:val="24"/>
              </w:rPr>
              <w:t>或</w:t>
            </w:r>
            <w:r>
              <w:rPr>
                <w:rFonts w:ascii="Times New Roman" w:eastAsia="宋体" w:hAnsi="Times New Roman" w:cs="Times New Roman"/>
                <w:kern w:val="0"/>
                <w:sz w:val="24"/>
                <w:szCs w:val="24"/>
              </w:rPr>
              <w:t>Excel</w:t>
            </w:r>
            <w:r>
              <w:rPr>
                <w:rFonts w:ascii="Times New Roman" w:eastAsia="宋体" w:hAnsi="Times New Roman" w:cs="Times New Roman"/>
                <w:kern w:val="0"/>
                <w:sz w:val="24"/>
                <w:szCs w:val="24"/>
              </w:rPr>
              <w:t>文档处理保存。</w:t>
            </w:r>
          </w:p>
          <w:p w:rsidR="00575BB3" w:rsidRDefault="00575BB3" w:rsidP="00575BB3">
            <w:pPr>
              <w:adjustRightInd w:val="0"/>
              <w:snapToGrid w:val="0"/>
              <w:spacing w:line="360" w:lineRule="auto"/>
              <w:jc w:val="left"/>
              <w:rPr>
                <w:rFonts w:ascii="Times New Roman" w:eastAsia="宋体" w:hAnsi="Times New Roman" w:cs="Times New Roman"/>
                <w:sz w:val="24"/>
                <w:szCs w:val="24"/>
              </w:rPr>
            </w:pPr>
            <w:r>
              <w:rPr>
                <w:rFonts w:ascii="Times New Roman" w:eastAsia="宋体" w:hAnsi="Times New Roman" w:cs="Times New Roman"/>
                <w:kern w:val="0"/>
                <w:sz w:val="24"/>
                <w:szCs w:val="24"/>
              </w:rPr>
              <w:t>15</w:t>
            </w:r>
            <w:r>
              <w:rPr>
                <w:rFonts w:ascii="Times New Roman" w:eastAsia="宋体" w:hAnsi="Times New Roman" w:cs="Times New Roman"/>
                <w:kern w:val="0"/>
                <w:sz w:val="24"/>
                <w:szCs w:val="24"/>
              </w:rPr>
              <w:t>、图像处理电脑不低于</w:t>
            </w:r>
            <w:r>
              <w:rPr>
                <w:rFonts w:ascii="Times New Roman" w:eastAsia="宋体" w:hAnsi="Times New Roman" w:cs="Times New Roman"/>
                <w:kern w:val="0"/>
                <w:sz w:val="24"/>
                <w:szCs w:val="24"/>
              </w:rPr>
              <w:t>3.2G CPU/1G</w:t>
            </w:r>
            <w:r>
              <w:rPr>
                <w:rFonts w:ascii="Times New Roman" w:eastAsia="宋体" w:hAnsi="Times New Roman" w:cs="Times New Roman"/>
                <w:kern w:val="0"/>
                <w:sz w:val="24"/>
                <w:szCs w:val="24"/>
              </w:rPr>
              <w:t>内存</w:t>
            </w:r>
            <w:r>
              <w:rPr>
                <w:rFonts w:ascii="Times New Roman" w:eastAsia="宋体" w:hAnsi="Times New Roman" w:cs="Times New Roman"/>
                <w:kern w:val="0"/>
                <w:sz w:val="24"/>
                <w:szCs w:val="24"/>
              </w:rPr>
              <w:t>/2TB</w:t>
            </w:r>
            <w:r>
              <w:rPr>
                <w:rFonts w:ascii="Times New Roman" w:eastAsia="宋体" w:hAnsi="Times New Roman" w:cs="Times New Roman"/>
                <w:kern w:val="0"/>
                <w:sz w:val="24"/>
                <w:szCs w:val="24"/>
              </w:rPr>
              <w:t>硬盘</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独立显卡</w:t>
            </w:r>
            <w:r>
              <w:rPr>
                <w:rFonts w:ascii="Times New Roman" w:eastAsia="宋体" w:hAnsi="Times New Roman" w:cs="Times New Roman"/>
                <w:kern w:val="0"/>
                <w:sz w:val="24"/>
                <w:szCs w:val="24"/>
              </w:rPr>
              <w:t>/64</w:t>
            </w:r>
            <w:r>
              <w:rPr>
                <w:rFonts w:ascii="Times New Roman" w:eastAsia="宋体" w:hAnsi="Times New Roman" w:cs="Times New Roman"/>
                <w:kern w:val="0"/>
                <w:sz w:val="24"/>
                <w:szCs w:val="24"/>
              </w:rPr>
              <w:t>位视窗操作系统；</w:t>
            </w:r>
          </w:p>
          <w:p w:rsidR="00575BB3" w:rsidRDefault="00575BB3" w:rsidP="00575BB3">
            <w:pPr>
              <w:adjustRightInd w:val="0"/>
              <w:snapToGrid w:val="0"/>
              <w:spacing w:line="360" w:lineRule="auto"/>
              <w:jc w:val="left"/>
              <w:rPr>
                <w:rFonts w:ascii="Times New Roman" w:hAnsi="Times New Roman" w:cs="Times New Roman"/>
                <w:kern w:val="0"/>
                <w:sz w:val="24"/>
                <w:szCs w:val="24"/>
              </w:rPr>
            </w:pPr>
            <w:r>
              <w:rPr>
                <w:rFonts w:ascii="Times New Roman" w:hAnsi="Times New Roman" w:cs="Times New Roman" w:hint="eastAsia"/>
                <w:b/>
                <w:bCs/>
                <w:kern w:val="0"/>
                <w:sz w:val="24"/>
                <w:szCs w:val="24"/>
              </w:rPr>
              <w:t>二、</w:t>
            </w:r>
            <w:r>
              <w:rPr>
                <w:rFonts w:ascii="Times New Roman" w:eastAsia="宋体" w:hAnsi="Times New Roman" w:cs="Times New Roman"/>
                <w:b/>
                <w:bCs/>
                <w:kern w:val="0"/>
                <w:sz w:val="24"/>
                <w:szCs w:val="24"/>
              </w:rPr>
              <w:t>配置</w:t>
            </w:r>
            <w:r>
              <w:rPr>
                <w:rFonts w:ascii="Times New Roman" w:hAnsi="Times New Roman" w:cs="Times New Roman" w:hint="eastAsia"/>
                <w:b/>
                <w:bCs/>
                <w:kern w:val="0"/>
                <w:sz w:val="24"/>
                <w:szCs w:val="24"/>
              </w:rPr>
              <w:t>清单</w:t>
            </w:r>
          </w:p>
          <w:p w:rsidR="00575BB3" w:rsidRDefault="00575BB3" w:rsidP="00575BB3">
            <w:pPr>
              <w:adjustRightInd w:val="0"/>
              <w:snapToGrid w:val="0"/>
              <w:spacing w:line="360" w:lineRule="auto"/>
              <w:jc w:val="left"/>
              <w:rPr>
                <w:rFonts w:ascii="Times New Roman" w:eastAsia="宋体" w:hAnsi="Times New Roman" w:cs="Times New Roman"/>
                <w:kern w:val="0"/>
                <w:sz w:val="24"/>
                <w:szCs w:val="24"/>
              </w:rPr>
            </w:pPr>
            <w:r>
              <w:rPr>
                <w:rFonts w:ascii="Times New Roman" w:hAnsi="Times New Roman" w:cs="Times New Roman" w:hint="eastAsia"/>
                <w:kern w:val="0"/>
                <w:sz w:val="24"/>
                <w:szCs w:val="24"/>
              </w:rPr>
              <w:t>1</w:t>
            </w:r>
            <w:r>
              <w:rPr>
                <w:rFonts w:ascii="Times New Roman" w:hAnsi="Times New Roman" w:cs="Times New Roman" w:hint="eastAsia"/>
                <w:kern w:val="0"/>
                <w:sz w:val="24"/>
                <w:szCs w:val="24"/>
              </w:rPr>
              <w:t>，</w:t>
            </w:r>
            <w:r>
              <w:rPr>
                <w:rFonts w:ascii="Times New Roman" w:eastAsia="宋体" w:hAnsi="Times New Roman" w:cs="Times New Roman"/>
                <w:kern w:val="0"/>
                <w:sz w:val="24"/>
                <w:szCs w:val="24"/>
              </w:rPr>
              <w:t>体视显微镜主机</w:t>
            </w:r>
            <w:r>
              <w:rPr>
                <w:rFonts w:ascii="Times New Roman" w:hAnsi="Times New Roman" w:cs="Times New Roman" w:hint="eastAsia"/>
                <w:kern w:val="0"/>
                <w:sz w:val="24"/>
                <w:szCs w:val="24"/>
              </w:rPr>
              <w:t xml:space="preserve"> </w:t>
            </w:r>
            <w:r>
              <w:rPr>
                <w:rFonts w:ascii="Times New Roman" w:eastAsia="宋体" w:hAnsi="Times New Roman" w:cs="Times New Roman"/>
                <w:kern w:val="0"/>
                <w:sz w:val="24"/>
                <w:szCs w:val="24"/>
              </w:rPr>
              <w:t xml:space="preserve"> 1</w:t>
            </w:r>
            <w:r>
              <w:rPr>
                <w:rFonts w:ascii="Times New Roman" w:eastAsia="宋体" w:hAnsi="Times New Roman" w:cs="Times New Roman"/>
                <w:kern w:val="0"/>
                <w:sz w:val="24"/>
                <w:szCs w:val="24"/>
              </w:rPr>
              <w:t>台</w:t>
            </w:r>
          </w:p>
          <w:p w:rsidR="00575BB3" w:rsidRDefault="00575BB3" w:rsidP="00575BB3">
            <w:pPr>
              <w:adjustRightInd w:val="0"/>
              <w:snapToGrid w:val="0"/>
              <w:spacing w:line="360" w:lineRule="auto"/>
              <w:jc w:val="left"/>
              <w:rPr>
                <w:rFonts w:ascii="Times New Roman" w:eastAsia="宋体" w:hAnsi="Times New Roman" w:cs="Times New Roman"/>
                <w:kern w:val="0"/>
                <w:sz w:val="24"/>
                <w:szCs w:val="24"/>
              </w:rPr>
            </w:pPr>
            <w:r>
              <w:rPr>
                <w:rFonts w:ascii="Times New Roman" w:hAnsi="Times New Roman" w:cs="Times New Roman" w:hint="eastAsia"/>
                <w:kern w:val="0"/>
                <w:sz w:val="24"/>
                <w:szCs w:val="24"/>
              </w:rPr>
              <w:t>2</w:t>
            </w:r>
            <w:r>
              <w:rPr>
                <w:rFonts w:ascii="Times New Roman" w:hAnsi="Times New Roman" w:cs="Times New Roman" w:hint="eastAsia"/>
                <w:kern w:val="0"/>
                <w:sz w:val="24"/>
                <w:szCs w:val="24"/>
              </w:rPr>
              <w:t>，</w:t>
            </w:r>
            <w:r>
              <w:rPr>
                <w:rFonts w:ascii="Times New Roman" w:eastAsia="宋体" w:hAnsi="Times New Roman" w:cs="Times New Roman"/>
                <w:kern w:val="0"/>
                <w:sz w:val="24"/>
                <w:szCs w:val="24"/>
              </w:rPr>
              <w:t>消色差物镜</w:t>
            </w:r>
            <w:r>
              <w:rPr>
                <w:rFonts w:ascii="Times New Roman" w:hAnsi="Times New Roman" w:cs="Times New Roman" w:hint="eastAsia"/>
                <w:kern w:val="0"/>
                <w:sz w:val="24"/>
                <w:szCs w:val="24"/>
              </w:rPr>
              <w:t xml:space="preserve">  </w:t>
            </w: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个</w:t>
            </w:r>
          </w:p>
          <w:p w:rsidR="00575BB3" w:rsidRDefault="00575BB3" w:rsidP="00575BB3">
            <w:pPr>
              <w:adjustRightInd w:val="0"/>
              <w:snapToGrid w:val="0"/>
              <w:spacing w:line="360" w:lineRule="auto"/>
              <w:jc w:val="left"/>
              <w:rPr>
                <w:rFonts w:ascii="Times New Roman" w:eastAsia="宋体" w:hAnsi="Times New Roman" w:cs="Times New Roman"/>
                <w:kern w:val="0"/>
                <w:sz w:val="24"/>
                <w:szCs w:val="24"/>
              </w:rPr>
            </w:pPr>
            <w:r>
              <w:rPr>
                <w:rFonts w:ascii="Times New Roman" w:hAnsi="Times New Roman" w:cs="Times New Roman" w:hint="eastAsia"/>
                <w:kern w:val="0"/>
                <w:sz w:val="24"/>
                <w:szCs w:val="24"/>
              </w:rPr>
              <w:t>3</w:t>
            </w:r>
            <w:r>
              <w:rPr>
                <w:rFonts w:ascii="Times New Roman" w:hAnsi="Times New Roman" w:cs="Times New Roman" w:hint="eastAsia"/>
                <w:kern w:val="0"/>
                <w:sz w:val="24"/>
                <w:szCs w:val="24"/>
              </w:rPr>
              <w:t>，</w:t>
            </w:r>
            <w:r>
              <w:rPr>
                <w:rFonts w:ascii="Times New Roman" w:eastAsia="宋体" w:hAnsi="Times New Roman" w:cs="Times New Roman"/>
                <w:kern w:val="0"/>
                <w:sz w:val="24"/>
                <w:szCs w:val="24"/>
              </w:rPr>
              <w:t>数码相机</w:t>
            </w:r>
            <w:r>
              <w:rPr>
                <w:rFonts w:ascii="Times New Roman" w:hAnsi="Times New Roman" w:cs="Times New Roman" w:hint="eastAsia"/>
                <w:kern w:val="0"/>
                <w:sz w:val="24"/>
                <w:szCs w:val="24"/>
              </w:rPr>
              <w:t xml:space="preserve">  </w:t>
            </w: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台</w:t>
            </w:r>
          </w:p>
          <w:p w:rsidR="00575BB3" w:rsidRDefault="00575BB3" w:rsidP="00575BB3">
            <w:pPr>
              <w:adjustRightInd w:val="0"/>
              <w:snapToGrid w:val="0"/>
              <w:spacing w:line="360" w:lineRule="auto"/>
              <w:jc w:val="left"/>
              <w:rPr>
                <w:rFonts w:ascii="Times New Roman" w:eastAsia="宋体" w:hAnsi="Times New Roman" w:cs="Times New Roman"/>
                <w:sz w:val="24"/>
                <w:szCs w:val="24"/>
              </w:rPr>
            </w:pPr>
            <w:r>
              <w:rPr>
                <w:rFonts w:ascii="Times New Roman" w:hAnsi="Times New Roman" w:cs="Times New Roman" w:hint="eastAsia"/>
                <w:kern w:val="0"/>
                <w:sz w:val="24"/>
                <w:szCs w:val="24"/>
              </w:rPr>
              <w:t>4</w:t>
            </w:r>
            <w:r>
              <w:rPr>
                <w:rFonts w:ascii="Times New Roman" w:hAnsi="Times New Roman" w:cs="Times New Roman" w:hint="eastAsia"/>
                <w:kern w:val="0"/>
                <w:sz w:val="24"/>
                <w:szCs w:val="24"/>
              </w:rPr>
              <w:t>，</w:t>
            </w:r>
            <w:r>
              <w:rPr>
                <w:rFonts w:ascii="Times New Roman" w:eastAsia="宋体" w:hAnsi="Times New Roman" w:cs="Times New Roman"/>
                <w:kern w:val="0"/>
                <w:sz w:val="24"/>
                <w:szCs w:val="24"/>
              </w:rPr>
              <w:t>三目镜筒</w:t>
            </w: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个</w:t>
            </w:r>
            <w:r>
              <w:rPr>
                <w:rFonts w:ascii="Times New Roman" w:hAnsi="Times New Roman" w:cs="Times New Roman" w:hint="eastAsia"/>
                <w:kern w:val="0"/>
                <w:sz w:val="24"/>
                <w:szCs w:val="24"/>
              </w:rPr>
              <w:t>，</w:t>
            </w:r>
            <w:r>
              <w:rPr>
                <w:rFonts w:ascii="Times New Roman" w:eastAsia="宋体" w:hAnsi="Times New Roman" w:cs="Times New Roman"/>
                <w:kern w:val="0"/>
                <w:sz w:val="24"/>
                <w:szCs w:val="24"/>
              </w:rPr>
              <w:t>镜筒角度调节装置</w:t>
            </w: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个</w:t>
            </w:r>
            <w:r>
              <w:rPr>
                <w:rFonts w:ascii="Times New Roman" w:hAnsi="Times New Roman" w:cs="Times New Roman" w:hint="eastAsia"/>
                <w:kern w:val="0"/>
                <w:sz w:val="24"/>
                <w:szCs w:val="24"/>
              </w:rPr>
              <w:t>，</w:t>
            </w:r>
            <w:r>
              <w:rPr>
                <w:rFonts w:ascii="Times New Roman" w:eastAsia="宋体" w:hAnsi="Times New Roman" w:cs="Times New Roman"/>
                <w:kern w:val="0"/>
                <w:sz w:val="24"/>
                <w:szCs w:val="24"/>
              </w:rPr>
              <w:t>10</w:t>
            </w:r>
            <w:r>
              <w:rPr>
                <w:rFonts w:ascii="Times New Roman" w:eastAsia="宋体" w:hAnsi="Times New Roman" w:cs="Times New Roman"/>
                <w:kern w:val="0"/>
                <w:sz w:val="24"/>
                <w:szCs w:val="24"/>
              </w:rPr>
              <w:t>倍目镜</w:t>
            </w:r>
            <w:r>
              <w:rPr>
                <w:rFonts w:ascii="Times New Roman" w:eastAsia="宋体" w:hAnsi="Times New Roman" w:cs="Times New Roman"/>
                <w:kern w:val="0"/>
                <w:sz w:val="24"/>
                <w:szCs w:val="24"/>
              </w:rPr>
              <w:t>2</w:t>
            </w:r>
            <w:r>
              <w:rPr>
                <w:rFonts w:ascii="Times New Roman" w:eastAsia="宋体" w:hAnsi="Times New Roman" w:cs="Times New Roman"/>
                <w:kern w:val="0"/>
                <w:sz w:val="24"/>
                <w:szCs w:val="24"/>
              </w:rPr>
              <w:t>个，</w:t>
            </w:r>
            <w:r>
              <w:rPr>
                <w:rFonts w:ascii="Times New Roman" w:eastAsia="宋体" w:hAnsi="Times New Roman" w:cs="Times New Roman"/>
                <w:kern w:val="0"/>
                <w:sz w:val="24"/>
                <w:szCs w:val="24"/>
              </w:rPr>
              <w:t>LED</w:t>
            </w:r>
            <w:r>
              <w:rPr>
                <w:rFonts w:ascii="Times New Roman" w:eastAsia="宋体" w:hAnsi="Times New Roman" w:cs="Times New Roman"/>
                <w:kern w:val="0"/>
                <w:sz w:val="24"/>
                <w:szCs w:val="24"/>
              </w:rPr>
              <w:t>透射光底座</w:t>
            </w: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个，调焦立柱</w:t>
            </w: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个，点光源</w:t>
            </w: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个，防尘罩</w:t>
            </w: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个，图像处理软件及工作站</w:t>
            </w:r>
            <w:r>
              <w:rPr>
                <w:rFonts w:ascii="Times New Roman" w:eastAsia="宋体" w:hAnsi="Times New Roman" w:cs="Times New Roman"/>
                <w:kern w:val="0"/>
                <w:sz w:val="24"/>
                <w:szCs w:val="24"/>
              </w:rPr>
              <w:t>1</w:t>
            </w:r>
            <w:r>
              <w:rPr>
                <w:rFonts w:ascii="Times New Roman" w:eastAsia="宋体" w:hAnsi="Times New Roman" w:cs="Times New Roman"/>
                <w:kern w:val="0"/>
                <w:sz w:val="24"/>
                <w:szCs w:val="24"/>
              </w:rPr>
              <w:t>套，中国制式电源线</w:t>
            </w:r>
            <w:r>
              <w:rPr>
                <w:rFonts w:ascii="Times New Roman" w:eastAsia="宋体" w:hAnsi="Times New Roman" w:cs="Times New Roman"/>
                <w:kern w:val="0"/>
                <w:sz w:val="24"/>
                <w:szCs w:val="24"/>
              </w:rPr>
              <w:t>2</w:t>
            </w:r>
            <w:r>
              <w:rPr>
                <w:rFonts w:ascii="Times New Roman" w:eastAsia="宋体" w:hAnsi="Times New Roman" w:cs="Times New Roman"/>
                <w:kern w:val="0"/>
                <w:sz w:val="24"/>
                <w:szCs w:val="24"/>
              </w:rPr>
              <w:t>条。</w:t>
            </w:r>
          </w:p>
          <w:p w:rsidR="00575BB3" w:rsidRDefault="00575BB3" w:rsidP="00575BB3">
            <w:pPr>
              <w:adjustRightInd w:val="0"/>
              <w:snapToGrid w:val="0"/>
              <w:spacing w:line="360" w:lineRule="auto"/>
              <w:rPr>
                <w:rFonts w:ascii="Times New Roman" w:eastAsia="宋体" w:hAnsi="Times New Roman" w:cs="Times New Roman"/>
                <w:sz w:val="24"/>
                <w:szCs w:val="24"/>
              </w:rPr>
            </w:pPr>
          </w:p>
          <w:p w:rsidR="00575BB3" w:rsidRDefault="00575BB3" w:rsidP="00575BB3">
            <w:pPr>
              <w:adjustRightInd w:val="0"/>
              <w:snapToGrid w:val="0"/>
              <w:spacing w:line="360" w:lineRule="auto"/>
              <w:jc w:val="center"/>
              <w:rPr>
                <w:rFonts w:ascii="Times New Roman" w:eastAsia="宋体" w:hAnsi="Times New Roman" w:cs="Times New Roman"/>
                <w:b/>
                <w:bCs/>
                <w:sz w:val="24"/>
                <w:szCs w:val="24"/>
              </w:rPr>
            </w:pPr>
            <w:r>
              <w:rPr>
                <w:rFonts w:ascii="Times New Roman" w:eastAsia="宋体" w:hAnsi="Times New Roman" w:cs="Times New Roman"/>
                <w:b/>
                <w:bCs/>
                <w:sz w:val="24"/>
                <w:szCs w:val="24"/>
              </w:rPr>
              <w:t>蛋白电泳转印系统技术参数和配置清单</w:t>
            </w:r>
          </w:p>
          <w:p w:rsidR="00575BB3" w:rsidRDefault="00575BB3" w:rsidP="00575BB3">
            <w:pPr>
              <w:adjustRightInd w:val="0"/>
              <w:snapToGrid w:val="0"/>
              <w:spacing w:line="360" w:lineRule="auto"/>
              <w:rPr>
                <w:rFonts w:ascii="Times New Roman" w:eastAsia="宋体" w:hAnsi="Times New Roman" w:cs="Times New Roman"/>
                <w:sz w:val="24"/>
                <w:szCs w:val="24"/>
                <w:lang w:val="es-ES_tradnl"/>
              </w:rPr>
            </w:pPr>
            <w:r>
              <w:rPr>
                <w:rFonts w:ascii="Times New Roman" w:hAnsi="Times New Roman" w:cs="Times New Roman" w:hint="eastAsia"/>
                <w:b/>
                <w:bCs/>
                <w:sz w:val="24"/>
                <w:szCs w:val="24"/>
              </w:rPr>
              <w:t>一、</w:t>
            </w:r>
            <w:r>
              <w:rPr>
                <w:rFonts w:ascii="Times New Roman" w:eastAsia="宋体" w:hAnsi="Times New Roman" w:cs="Times New Roman"/>
                <w:b/>
                <w:bCs/>
                <w:sz w:val="24"/>
                <w:szCs w:val="24"/>
                <w:lang w:val="es-ES_tradnl"/>
              </w:rPr>
              <w:t>技术参数</w:t>
            </w:r>
            <w:r>
              <w:rPr>
                <w:rFonts w:ascii="Times New Roman" w:eastAsia="宋体" w:hAnsi="Times New Roman" w:cs="Times New Roman"/>
                <w:sz w:val="24"/>
                <w:szCs w:val="24"/>
                <w:lang w:val="es-ES_tradnl"/>
              </w:rPr>
              <w:t xml:space="preserve"> </w:t>
            </w:r>
          </w:p>
          <w:p w:rsidR="00575BB3" w:rsidRDefault="00575BB3" w:rsidP="00575BB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lang w:val="es-ES_tradnl"/>
              </w:rPr>
              <w:t>1</w:t>
            </w:r>
            <w:r>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用于蛋白质分离纯化分析；</w:t>
            </w:r>
          </w:p>
          <w:p w:rsidR="00575BB3" w:rsidRDefault="00575BB3" w:rsidP="00575BB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封边垫条永久地固定在长玻板上，保证玻板精确对齐，防止漏胶；</w:t>
            </w:r>
          </w:p>
          <w:p w:rsidR="00575BB3" w:rsidRDefault="00575BB3" w:rsidP="00575BB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凸轮卡锁的制胶框操作简单，在任何平面上都能精确对齐玻板；</w:t>
            </w:r>
          </w:p>
          <w:p w:rsidR="00575BB3" w:rsidRDefault="00575BB3" w:rsidP="00575BB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4</w:t>
            </w:r>
            <w:r>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特殊的塑料电泳梳不会抑制凝胶聚合反应，制胶过程中，内置的脊可避免空气接触，保证均一的凝胶聚合；</w:t>
            </w:r>
          </w:p>
          <w:p w:rsidR="00575BB3" w:rsidRDefault="00575BB3" w:rsidP="00575BB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5</w:t>
            </w:r>
            <w:r>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含封边垫条的长玻璃板加厚，使得玻璃板不宜破碎；</w:t>
            </w:r>
          </w:p>
          <w:p w:rsidR="00575BB3" w:rsidRDefault="00575BB3" w:rsidP="00575BB3">
            <w:pPr>
              <w:adjustRightInd w:val="0"/>
              <w:snapToGrid w:val="0"/>
              <w:spacing w:line="360" w:lineRule="auto"/>
              <w:rPr>
                <w:rFonts w:ascii="Times New Roman" w:eastAsia="宋体" w:hAnsi="Times New Roman" w:cs="Times New Roman"/>
                <w:sz w:val="24"/>
                <w:szCs w:val="24"/>
                <w:lang w:val="es-ES_tradnl"/>
              </w:rPr>
            </w:pPr>
            <w:r>
              <w:rPr>
                <w:rFonts w:ascii="Times New Roman" w:eastAsia="宋体" w:hAnsi="Times New Roman" w:cs="Times New Roman"/>
                <w:sz w:val="24"/>
                <w:szCs w:val="24"/>
              </w:rPr>
              <w:t>▲6</w:t>
            </w:r>
            <w:r>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凝胶数</w:t>
            </w:r>
            <w:r>
              <w:rPr>
                <w:rFonts w:ascii="Times New Roman" w:eastAsia="宋体" w:hAnsi="Times New Roman" w:cs="Times New Roman"/>
                <w:sz w:val="24"/>
                <w:szCs w:val="24"/>
                <w:lang w:val="es-ES_tradnl"/>
              </w:rPr>
              <w:t>：一次至少可以运行</w:t>
            </w:r>
            <w:r>
              <w:rPr>
                <w:rFonts w:ascii="Times New Roman" w:eastAsia="宋体" w:hAnsi="Times New Roman" w:cs="Times New Roman"/>
                <w:sz w:val="24"/>
                <w:szCs w:val="24"/>
                <w:lang w:val="es-ES_tradnl"/>
              </w:rPr>
              <w:t>4</w:t>
            </w:r>
            <w:r>
              <w:rPr>
                <w:rFonts w:ascii="Times New Roman" w:eastAsia="宋体" w:hAnsi="Times New Roman" w:cs="Times New Roman"/>
                <w:sz w:val="24"/>
                <w:szCs w:val="24"/>
                <w:lang w:val="es-ES_tradnl"/>
              </w:rPr>
              <w:t>块小型凝胶；</w:t>
            </w:r>
          </w:p>
          <w:p w:rsidR="00575BB3" w:rsidRDefault="00575BB3" w:rsidP="00575BB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lang w:val="es-ES_tradnl"/>
              </w:rPr>
              <w:t>7</w:t>
            </w:r>
            <w:r>
              <w:rPr>
                <w:rFonts w:ascii="Times New Roman" w:eastAsia="宋体" w:hAnsi="Times New Roman" w:cs="Times New Roman"/>
                <w:sz w:val="24"/>
                <w:szCs w:val="24"/>
                <w:lang w:val="es-ES_tradnl"/>
              </w:rPr>
              <w:t>、</w:t>
            </w:r>
            <w:r>
              <w:rPr>
                <w:rFonts w:ascii="Times New Roman" w:eastAsia="宋体" w:hAnsi="Times New Roman" w:cs="Times New Roman"/>
                <w:sz w:val="24"/>
                <w:szCs w:val="24"/>
                <w:lang w:val="es-ES_tradnl"/>
              </w:rPr>
              <w:t xml:space="preserve"> </w:t>
            </w:r>
            <w:r>
              <w:rPr>
                <w:rFonts w:ascii="Times New Roman" w:eastAsia="宋体" w:hAnsi="Times New Roman" w:cs="Times New Roman"/>
                <w:sz w:val="24"/>
                <w:szCs w:val="24"/>
              </w:rPr>
              <w:t>玻璃尺寸</w:t>
            </w:r>
            <w:r>
              <w:rPr>
                <w:rFonts w:ascii="Times New Roman" w:eastAsia="宋体" w:hAnsi="Times New Roman" w:cs="Times New Roman"/>
                <w:sz w:val="24"/>
                <w:szCs w:val="24"/>
                <w:lang w:val="es-ES_tradnl"/>
              </w:rPr>
              <w:t>：</w:t>
            </w:r>
            <w:r>
              <w:rPr>
                <w:rFonts w:ascii="Times New Roman" w:eastAsia="宋体" w:hAnsi="Times New Roman" w:cs="Times New Roman"/>
                <w:sz w:val="24"/>
                <w:szCs w:val="24"/>
              </w:rPr>
              <w:t>短玻板</w:t>
            </w:r>
            <w:r>
              <w:rPr>
                <w:rFonts w:ascii="Times New Roman" w:eastAsia="宋体" w:hAnsi="Times New Roman" w:cs="Times New Roman"/>
                <w:sz w:val="24"/>
                <w:szCs w:val="24"/>
                <w:lang w:val="es-ES_tradnl"/>
              </w:rPr>
              <w:t>≤10.1</w:t>
            </w:r>
            <w:r>
              <w:rPr>
                <w:rFonts w:ascii="Times New Roman" w:eastAsia="宋体" w:hAnsi="Times New Roman" w:cs="Times New Roman"/>
                <w:sz w:val="24"/>
                <w:szCs w:val="24"/>
              </w:rPr>
              <w:t>x7.3cm</w:t>
            </w:r>
            <w:r>
              <w:rPr>
                <w:rFonts w:ascii="Times New Roman" w:eastAsia="宋体" w:hAnsi="Times New Roman" w:cs="Times New Roman"/>
                <w:sz w:val="24"/>
                <w:szCs w:val="24"/>
              </w:rPr>
              <w:t>，长玻板</w:t>
            </w:r>
            <w:r>
              <w:rPr>
                <w:rFonts w:ascii="Times New Roman" w:eastAsia="宋体" w:hAnsi="Times New Roman" w:cs="Times New Roman"/>
                <w:sz w:val="24"/>
                <w:szCs w:val="24"/>
                <w:lang w:val="es-ES_tradnl"/>
              </w:rPr>
              <w:t>≤</w:t>
            </w:r>
            <w:r>
              <w:rPr>
                <w:rFonts w:ascii="Times New Roman" w:eastAsia="宋体" w:hAnsi="Times New Roman" w:cs="Times New Roman"/>
                <w:sz w:val="24"/>
                <w:szCs w:val="24"/>
              </w:rPr>
              <w:t>10.1x8.2cm</w:t>
            </w:r>
            <w:r>
              <w:rPr>
                <w:rFonts w:ascii="Times New Roman" w:eastAsia="宋体" w:hAnsi="Times New Roman" w:cs="Times New Roman"/>
                <w:sz w:val="24"/>
                <w:szCs w:val="24"/>
              </w:rPr>
              <w:t>；</w:t>
            </w:r>
          </w:p>
          <w:p w:rsidR="00575BB3" w:rsidRDefault="00575BB3" w:rsidP="00575BB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▲8</w:t>
            </w:r>
            <w:r>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凝胶大小不大于</w:t>
            </w:r>
            <w:r>
              <w:rPr>
                <w:rFonts w:ascii="Times New Roman" w:eastAsia="宋体" w:hAnsi="Times New Roman" w:cs="Times New Roman"/>
                <w:sz w:val="24"/>
                <w:szCs w:val="24"/>
              </w:rPr>
              <w:t>8.3x7.3cm</w:t>
            </w:r>
            <w:r>
              <w:rPr>
                <w:rFonts w:ascii="Times New Roman" w:eastAsia="宋体" w:hAnsi="Times New Roman" w:cs="Times New Roman"/>
                <w:sz w:val="24"/>
                <w:szCs w:val="24"/>
              </w:rPr>
              <w:t>；</w:t>
            </w:r>
          </w:p>
          <w:p w:rsidR="00575BB3" w:rsidRDefault="00575BB3" w:rsidP="00575BB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9</w:t>
            </w:r>
            <w:r>
              <w:rPr>
                <w:rFonts w:ascii="Times New Roman" w:eastAsia="宋体" w:hAnsi="Times New Roman" w:cs="Times New Roman"/>
                <w:sz w:val="24"/>
                <w:szCs w:val="24"/>
              </w:rPr>
              <w:t>、</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转印模块最大凝胶尺寸</w:t>
            </w:r>
            <w:r>
              <w:rPr>
                <w:rFonts w:ascii="Times New Roman" w:eastAsia="宋体" w:hAnsi="Times New Roman" w:cs="Times New Roman"/>
                <w:sz w:val="24"/>
                <w:szCs w:val="24"/>
              </w:rPr>
              <w:t>(W x L) 10 x 7.5 cm</w:t>
            </w:r>
          </w:p>
          <w:p w:rsidR="00575BB3" w:rsidRDefault="00575BB3" w:rsidP="00575BB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10</w:t>
            </w:r>
            <w:r>
              <w:rPr>
                <w:rFonts w:ascii="Times New Roman" w:eastAsia="宋体" w:hAnsi="Times New Roman" w:cs="Times New Roman"/>
                <w:sz w:val="24"/>
                <w:szCs w:val="24"/>
              </w:rPr>
              <w:t>、</w:t>
            </w:r>
            <w:r>
              <w:rPr>
                <w:rFonts w:ascii="Times New Roman" w:eastAsia="宋体" w:hAnsi="Times New Roman" w:cs="Times New Roman"/>
                <w:sz w:val="24"/>
                <w:szCs w:val="24"/>
              </w:rPr>
              <w:t>1</w:t>
            </w:r>
            <w:r>
              <w:rPr>
                <w:rFonts w:ascii="Times New Roman" w:eastAsia="宋体" w:hAnsi="Times New Roman" w:cs="Times New Roman"/>
                <w:sz w:val="24"/>
                <w:szCs w:val="24"/>
              </w:rPr>
              <w:t>小时内可同时转印</w:t>
            </w:r>
            <w:r>
              <w:rPr>
                <w:rFonts w:ascii="Times New Roman" w:eastAsia="宋体" w:hAnsi="Times New Roman" w:cs="Times New Roman"/>
                <w:sz w:val="24"/>
                <w:szCs w:val="24"/>
              </w:rPr>
              <w:t xml:space="preserve">2 </w:t>
            </w:r>
            <w:r>
              <w:rPr>
                <w:rFonts w:ascii="Times New Roman" w:eastAsia="宋体" w:hAnsi="Times New Roman" w:cs="Times New Roman"/>
                <w:sz w:val="24"/>
                <w:szCs w:val="24"/>
              </w:rPr>
              <w:t>块</w:t>
            </w:r>
            <w:r>
              <w:rPr>
                <w:rFonts w:ascii="Times New Roman" w:eastAsia="宋体" w:hAnsi="Times New Roman" w:cs="Times New Roman"/>
                <w:sz w:val="24"/>
                <w:szCs w:val="24"/>
              </w:rPr>
              <w:t xml:space="preserve">10 x 7.5 cm </w:t>
            </w:r>
            <w:r>
              <w:rPr>
                <w:rFonts w:ascii="Times New Roman" w:eastAsia="宋体" w:hAnsi="Times New Roman" w:cs="Times New Roman"/>
                <w:sz w:val="24"/>
                <w:szCs w:val="24"/>
              </w:rPr>
              <w:t>凝胶；也可进行低强度的过夜转印</w:t>
            </w:r>
          </w:p>
          <w:p w:rsidR="00575BB3" w:rsidRDefault="00575BB3" w:rsidP="00575BB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lang w:val="es-ES_tradnl"/>
              </w:rPr>
              <w:t>11</w:t>
            </w:r>
            <w:r>
              <w:rPr>
                <w:rFonts w:ascii="Times New Roman" w:eastAsia="宋体" w:hAnsi="Times New Roman" w:cs="Times New Roman"/>
                <w:sz w:val="24"/>
                <w:szCs w:val="24"/>
                <w:lang w:val="es-ES_tradnl"/>
              </w:rPr>
              <w:t>、</w:t>
            </w:r>
            <w:r>
              <w:rPr>
                <w:rFonts w:ascii="Times New Roman" w:eastAsia="宋体" w:hAnsi="Times New Roman" w:cs="Times New Roman"/>
                <w:sz w:val="24"/>
                <w:szCs w:val="24"/>
              </w:rPr>
              <w:t>电极丝相距</w:t>
            </w:r>
            <w:r>
              <w:rPr>
                <w:rFonts w:ascii="Times New Roman" w:eastAsia="宋体" w:hAnsi="Times New Roman" w:cs="Times New Roman"/>
                <w:sz w:val="24"/>
                <w:szCs w:val="24"/>
              </w:rPr>
              <w:t>≤4cm</w:t>
            </w:r>
            <w:r>
              <w:rPr>
                <w:rFonts w:ascii="Times New Roman" w:eastAsia="宋体" w:hAnsi="Times New Roman" w:cs="Times New Roman"/>
                <w:sz w:val="24"/>
                <w:szCs w:val="24"/>
              </w:rPr>
              <w:t>，以产生强电场保证有效的蛋白转印</w:t>
            </w:r>
          </w:p>
          <w:p w:rsidR="00575BB3" w:rsidRDefault="00575BB3" w:rsidP="00575BB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12</w:t>
            </w:r>
            <w:r>
              <w:rPr>
                <w:rFonts w:ascii="Times New Roman" w:eastAsia="宋体" w:hAnsi="Times New Roman" w:cs="Times New Roman"/>
                <w:sz w:val="24"/>
                <w:szCs w:val="24"/>
              </w:rPr>
              <w:t>、颜色标记的转印夹和电极，确保转印过程中凝胶的正确定向</w:t>
            </w:r>
          </w:p>
          <w:p w:rsidR="00575BB3" w:rsidRDefault="00575BB3" w:rsidP="00575BB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13</w:t>
            </w:r>
            <w:r>
              <w:rPr>
                <w:rFonts w:ascii="Times New Roman" w:eastAsia="宋体" w:hAnsi="Times New Roman" w:cs="Times New Roman"/>
                <w:sz w:val="24"/>
                <w:szCs w:val="24"/>
              </w:rPr>
              <w:t>、内置</w:t>
            </w:r>
            <w:r>
              <w:rPr>
                <w:rFonts w:ascii="Times New Roman" w:eastAsia="宋体" w:hAnsi="Times New Roman" w:cs="Times New Roman"/>
                <w:sz w:val="24"/>
                <w:szCs w:val="24"/>
              </w:rPr>
              <w:t>Bio-ice</w:t>
            </w:r>
            <w:r>
              <w:rPr>
                <w:rFonts w:ascii="Times New Roman" w:eastAsia="宋体" w:hAnsi="Times New Roman" w:cs="Times New Roman"/>
                <w:sz w:val="24"/>
                <w:szCs w:val="24"/>
              </w:rPr>
              <w:t>冷却装置，可作为一个模块与电泳槽的缓冲液槽和盖兼容</w:t>
            </w:r>
          </w:p>
          <w:p w:rsidR="00575BB3" w:rsidRDefault="00575BB3" w:rsidP="00575BB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▲14</w:t>
            </w:r>
            <w:r>
              <w:rPr>
                <w:rFonts w:ascii="Times New Roman" w:eastAsia="宋体" w:hAnsi="Times New Roman" w:cs="Times New Roman"/>
                <w:sz w:val="24"/>
                <w:szCs w:val="24"/>
              </w:rPr>
              <w:t>、配套高电流电源（电压范围</w:t>
            </w:r>
            <w:r>
              <w:rPr>
                <w:rFonts w:ascii="Times New Roman" w:eastAsia="宋体" w:hAnsi="Times New Roman" w:cs="Times New Roman"/>
                <w:sz w:val="24"/>
                <w:szCs w:val="24"/>
              </w:rPr>
              <w:t>:5</w:t>
            </w:r>
            <w:r>
              <w:rPr>
                <w:rFonts w:ascii="Times New Roman" w:eastAsia="宋体" w:hAnsi="Times New Roman" w:cs="Times New Roman"/>
                <w:sz w:val="24"/>
                <w:szCs w:val="24"/>
              </w:rPr>
              <w:t>－</w:t>
            </w:r>
            <w:r>
              <w:rPr>
                <w:rFonts w:ascii="Times New Roman" w:eastAsia="宋体" w:hAnsi="Times New Roman" w:cs="Times New Roman"/>
                <w:sz w:val="24"/>
                <w:szCs w:val="24"/>
              </w:rPr>
              <w:t>250V</w:t>
            </w:r>
            <w:r>
              <w:rPr>
                <w:rFonts w:ascii="Times New Roman" w:eastAsia="宋体" w:hAnsi="Times New Roman" w:cs="Times New Roman"/>
                <w:sz w:val="24"/>
                <w:szCs w:val="24"/>
              </w:rPr>
              <w:t>、电流范围</w:t>
            </w:r>
            <w:r>
              <w:rPr>
                <w:rFonts w:ascii="Times New Roman" w:eastAsia="宋体" w:hAnsi="Times New Roman" w:cs="Times New Roman"/>
                <w:sz w:val="24"/>
                <w:szCs w:val="24"/>
              </w:rPr>
              <w:t>:10-3000mA</w:t>
            </w:r>
            <w:r>
              <w:rPr>
                <w:rFonts w:ascii="Times New Roman" w:eastAsia="宋体" w:hAnsi="Times New Roman" w:cs="Times New Roman"/>
                <w:sz w:val="24"/>
                <w:szCs w:val="24"/>
              </w:rPr>
              <w:t>、功率：</w:t>
            </w:r>
            <w:r>
              <w:rPr>
                <w:rFonts w:ascii="Times New Roman" w:eastAsia="宋体" w:hAnsi="Times New Roman" w:cs="Times New Roman"/>
                <w:sz w:val="24"/>
                <w:szCs w:val="24"/>
              </w:rPr>
              <w:t>1-300W</w:t>
            </w:r>
            <w:r>
              <w:rPr>
                <w:rFonts w:ascii="Times New Roman" w:eastAsia="宋体" w:hAnsi="Times New Roman" w:cs="Times New Roman"/>
                <w:sz w:val="24"/>
                <w:szCs w:val="24"/>
              </w:rPr>
              <w:t>）</w:t>
            </w:r>
          </w:p>
          <w:p w:rsidR="00575BB3" w:rsidRDefault="00575BB3" w:rsidP="00575BB3">
            <w:pPr>
              <w:adjustRightInd w:val="0"/>
              <w:snapToGrid w:val="0"/>
              <w:spacing w:line="360" w:lineRule="auto"/>
              <w:rPr>
                <w:rFonts w:ascii="Times New Roman" w:eastAsia="宋体" w:hAnsi="Times New Roman" w:cs="Times New Roman"/>
                <w:b/>
                <w:bCs/>
                <w:sz w:val="24"/>
                <w:szCs w:val="24"/>
              </w:rPr>
            </w:pPr>
            <w:r>
              <w:rPr>
                <w:rFonts w:ascii="Times New Roman" w:hAnsi="Times New Roman" w:cs="Times New Roman" w:hint="eastAsia"/>
                <w:b/>
                <w:bCs/>
                <w:sz w:val="24"/>
                <w:szCs w:val="24"/>
              </w:rPr>
              <w:t>二、</w:t>
            </w:r>
            <w:r>
              <w:rPr>
                <w:rFonts w:ascii="Times New Roman" w:eastAsia="宋体" w:hAnsi="Times New Roman" w:cs="Times New Roman"/>
                <w:b/>
                <w:bCs/>
                <w:sz w:val="24"/>
                <w:szCs w:val="24"/>
              </w:rPr>
              <w:t>配置清单</w:t>
            </w:r>
            <w:r>
              <w:rPr>
                <w:rFonts w:ascii="Times New Roman" w:hAnsi="Times New Roman" w:cs="Times New Roman" w:hint="eastAsia"/>
                <w:b/>
                <w:bCs/>
                <w:sz w:val="24"/>
                <w:szCs w:val="24"/>
              </w:rPr>
              <w:t>（</w:t>
            </w:r>
            <w:r>
              <w:rPr>
                <w:rFonts w:ascii="Times New Roman" w:eastAsia="宋体" w:hAnsi="Times New Roman" w:cs="Times New Roman" w:hint="eastAsia"/>
                <w:b/>
                <w:bCs/>
                <w:sz w:val="24"/>
                <w:szCs w:val="24"/>
              </w:rPr>
              <w:t>共计</w:t>
            </w:r>
            <w:r>
              <w:rPr>
                <w:rFonts w:ascii="Times New Roman" w:hAnsi="Times New Roman" w:cs="Times New Roman" w:hint="eastAsia"/>
                <w:b/>
                <w:bCs/>
                <w:sz w:val="24"/>
                <w:szCs w:val="24"/>
              </w:rPr>
              <w:t>2</w:t>
            </w:r>
            <w:r>
              <w:rPr>
                <w:rFonts w:ascii="Times New Roman" w:hAnsi="Times New Roman" w:cs="Times New Roman" w:hint="eastAsia"/>
                <w:b/>
                <w:bCs/>
                <w:sz w:val="24"/>
                <w:szCs w:val="24"/>
              </w:rPr>
              <w:t>套</w:t>
            </w:r>
            <w:r>
              <w:rPr>
                <w:rFonts w:ascii="Times New Roman" w:eastAsia="宋体" w:hAnsi="Times New Roman" w:cs="Times New Roman" w:hint="eastAsia"/>
                <w:b/>
                <w:bCs/>
                <w:sz w:val="24"/>
                <w:szCs w:val="24"/>
              </w:rPr>
              <w:t>，以下为单</w:t>
            </w:r>
            <w:r>
              <w:rPr>
                <w:rFonts w:ascii="Times New Roman" w:hAnsi="Times New Roman" w:cs="Times New Roman" w:hint="eastAsia"/>
                <w:b/>
                <w:bCs/>
                <w:sz w:val="24"/>
                <w:szCs w:val="24"/>
              </w:rPr>
              <w:t>套</w:t>
            </w:r>
            <w:r>
              <w:rPr>
                <w:rFonts w:ascii="Times New Roman" w:eastAsia="宋体" w:hAnsi="Times New Roman" w:cs="Times New Roman" w:hint="eastAsia"/>
                <w:b/>
                <w:bCs/>
                <w:sz w:val="24"/>
                <w:szCs w:val="24"/>
              </w:rPr>
              <w:t>配置清单</w:t>
            </w:r>
            <w:r>
              <w:rPr>
                <w:rFonts w:ascii="Times New Roman" w:hAnsi="Times New Roman" w:cs="Times New Roman" w:hint="eastAsia"/>
                <w:b/>
                <w:bCs/>
                <w:sz w:val="24"/>
                <w:szCs w:val="24"/>
              </w:rPr>
              <w:t>）</w:t>
            </w:r>
          </w:p>
          <w:p w:rsidR="00575BB3" w:rsidRDefault="00575BB3" w:rsidP="00575BB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lastRenderedPageBreak/>
              <w:t>1</w:t>
            </w:r>
            <w:r>
              <w:rPr>
                <w:rFonts w:ascii="Times New Roman" w:hAnsi="Times New Roman" w:cs="Times New Roman" w:hint="eastAsia"/>
                <w:sz w:val="24"/>
                <w:szCs w:val="24"/>
              </w:rPr>
              <w:t>，</w:t>
            </w:r>
            <w:r>
              <w:rPr>
                <w:rFonts w:ascii="Times New Roman" w:eastAsia="宋体" w:hAnsi="Times New Roman" w:cs="Times New Roman"/>
                <w:sz w:val="24"/>
                <w:szCs w:val="24"/>
              </w:rPr>
              <w:t>高电流电泳仪电源</w:t>
            </w:r>
            <w:r>
              <w:rPr>
                <w:rFonts w:ascii="Times New Roman" w:hAnsi="Times New Roman" w:cs="Times New Roman" w:hint="eastAsia"/>
                <w:sz w:val="24"/>
                <w:szCs w:val="24"/>
              </w:rPr>
              <w:t xml:space="preserve"> </w:t>
            </w:r>
            <w:r>
              <w:rPr>
                <w:rFonts w:ascii="Times New Roman" w:eastAsia="宋体" w:hAnsi="Times New Roman" w:cs="Times New Roman"/>
                <w:sz w:val="24"/>
                <w:szCs w:val="24"/>
              </w:rPr>
              <w:t xml:space="preserve"> 1</w:t>
            </w:r>
            <w:r>
              <w:rPr>
                <w:rFonts w:ascii="Times New Roman" w:eastAsia="宋体" w:hAnsi="Times New Roman" w:cs="Times New Roman"/>
                <w:sz w:val="24"/>
                <w:szCs w:val="24"/>
              </w:rPr>
              <w:t>台</w:t>
            </w:r>
          </w:p>
          <w:p w:rsidR="00575BB3" w:rsidRDefault="00575BB3" w:rsidP="00575BB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2</w:t>
            </w:r>
            <w:r>
              <w:rPr>
                <w:rFonts w:ascii="Times New Roman" w:hAnsi="Times New Roman" w:cs="Times New Roman" w:hint="eastAsia"/>
                <w:sz w:val="24"/>
                <w:szCs w:val="24"/>
              </w:rPr>
              <w:t>，</w:t>
            </w:r>
            <w:r>
              <w:rPr>
                <w:rFonts w:ascii="Times New Roman" w:eastAsia="宋体" w:hAnsi="Times New Roman" w:cs="Times New Roman"/>
                <w:sz w:val="24"/>
                <w:szCs w:val="24"/>
              </w:rPr>
              <w:t>垂直电泳槽</w:t>
            </w:r>
            <w:r>
              <w:rPr>
                <w:rFonts w:ascii="Times New Roman" w:hAnsi="Times New Roman" w:cs="Times New Roman" w:hint="eastAsia"/>
                <w:sz w:val="24"/>
                <w:szCs w:val="24"/>
              </w:rPr>
              <w:t xml:space="preserve"> </w:t>
            </w:r>
            <w:r>
              <w:rPr>
                <w:rFonts w:ascii="Times New Roman" w:eastAsia="宋体" w:hAnsi="Times New Roman" w:cs="Times New Roman"/>
                <w:sz w:val="24"/>
                <w:szCs w:val="24"/>
              </w:rPr>
              <w:t xml:space="preserve"> 1</w:t>
            </w:r>
            <w:r>
              <w:rPr>
                <w:rFonts w:ascii="Times New Roman" w:eastAsia="宋体" w:hAnsi="Times New Roman" w:cs="Times New Roman"/>
                <w:sz w:val="24"/>
                <w:szCs w:val="24"/>
              </w:rPr>
              <w:t>件</w:t>
            </w:r>
          </w:p>
          <w:p w:rsidR="007278DD" w:rsidRPr="00575BB3" w:rsidRDefault="00575BB3" w:rsidP="00575BB3">
            <w:pPr>
              <w:adjustRightInd w:val="0"/>
              <w:snapToGrid w:val="0"/>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3</w:t>
            </w:r>
            <w:r>
              <w:rPr>
                <w:rFonts w:ascii="Times New Roman" w:hAnsi="Times New Roman" w:cs="Times New Roman" w:hint="eastAsia"/>
                <w:sz w:val="24"/>
                <w:szCs w:val="24"/>
              </w:rPr>
              <w:t>，</w:t>
            </w:r>
            <w:r>
              <w:rPr>
                <w:rFonts w:ascii="Times New Roman" w:eastAsia="宋体" w:hAnsi="Times New Roman" w:cs="Times New Roman"/>
                <w:sz w:val="24"/>
                <w:szCs w:val="24"/>
              </w:rPr>
              <w:t>转印槽</w:t>
            </w:r>
            <w:r>
              <w:rPr>
                <w:rFonts w:ascii="Times New Roman" w:hAnsi="Times New Roman" w:cs="Times New Roman" w:hint="eastAsia"/>
                <w:sz w:val="24"/>
                <w:szCs w:val="24"/>
              </w:rPr>
              <w:t xml:space="preserve"> </w:t>
            </w:r>
            <w:r>
              <w:rPr>
                <w:rFonts w:ascii="Times New Roman" w:eastAsia="宋体" w:hAnsi="Times New Roman" w:cs="Times New Roman"/>
                <w:sz w:val="24"/>
                <w:szCs w:val="24"/>
              </w:rPr>
              <w:t xml:space="preserve"> 1</w:t>
            </w:r>
            <w:r>
              <w:rPr>
                <w:rFonts w:ascii="Times New Roman" w:eastAsia="宋体" w:hAnsi="Times New Roman" w:cs="Times New Roman"/>
                <w:sz w:val="24"/>
                <w:szCs w:val="24"/>
              </w:rPr>
              <w:t>件</w:t>
            </w:r>
          </w:p>
          <w:p w:rsidR="007278DD" w:rsidRPr="00445712" w:rsidRDefault="007278DD" w:rsidP="007935A1">
            <w:pPr>
              <w:widowControl/>
              <w:spacing w:line="360" w:lineRule="auto"/>
              <w:ind w:hanging="720"/>
              <w:jc w:val="left"/>
              <w:rPr>
                <w:rFonts w:ascii="宋体" w:eastAsia="宋体" w:hAnsi="宋体" w:cs="宋体"/>
                <w:kern w:val="0"/>
                <w:sz w:val="20"/>
                <w:szCs w:val="20"/>
              </w:rPr>
            </w:pPr>
          </w:p>
        </w:tc>
      </w:tr>
      <w:tr w:rsidR="007278DD" w:rsidRPr="005D5AE9" w:rsidTr="007935A1">
        <w:trPr>
          <w:trHeight w:val="112"/>
          <w:tblCellSpacing w:w="0" w:type="dxa"/>
        </w:trPr>
        <w:tc>
          <w:tcPr>
            <w:tcW w:w="1306" w:type="dxa"/>
            <w:tcBorders>
              <w:top w:val="single" w:sz="6" w:space="0" w:color="auto"/>
              <w:left w:val="single" w:sz="6" w:space="0" w:color="auto"/>
              <w:bottom w:val="nil"/>
              <w:right w:val="nil"/>
            </w:tcBorders>
            <w:vAlign w:val="center"/>
            <w:hideMark/>
          </w:tcPr>
          <w:p w:rsidR="007278DD" w:rsidRPr="005D5AE9" w:rsidRDefault="007278DD" w:rsidP="007935A1">
            <w:pPr>
              <w:widowControl/>
              <w:spacing w:before="100" w:beforeAutospacing="1" w:after="100" w:afterAutospacing="1"/>
              <w:jc w:val="left"/>
              <w:rPr>
                <w:rFonts w:ascii="宋体" w:eastAsia="宋体" w:hAnsi="宋体" w:cs="宋体"/>
                <w:kern w:val="0"/>
                <w:sz w:val="20"/>
                <w:szCs w:val="20"/>
              </w:rPr>
            </w:pPr>
            <w:r w:rsidRPr="005D5AE9">
              <w:rPr>
                <w:rFonts w:ascii="宋体" w:eastAsia="宋体" w:hAnsi="宋体" w:cs="宋体"/>
                <w:b/>
                <w:bCs/>
                <w:kern w:val="0"/>
                <w:sz w:val="20"/>
                <w:szCs w:val="20"/>
              </w:rPr>
              <w:lastRenderedPageBreak/>
              <w:t>商务需求</w:t>
            </w:r>
            <w:r w:rsidRPr="005D5AE9">
              <w:rPr>
                <w:rFonts w:ascii="宋体" w:eastAsia="宋体" w:hAnsi="宋体" w:cs="宋体"/>
                <w:kern w:val="0"/>
                <w:sz w:val="20"/>
                <w:szCs w:val="20"/>
              </w:rPr>
              <w:t xml:space="preserve"> </w:t>
            </w:r>
          </w:p>
        </w:tc>
        <w:tc>
          <w:tcPr>
            <w:tcW w:w="9468" w:type="dxa"/>
            <w:gridSpan w:val="3"/>
            <w:tcBorders>
              <w:top w:val="single" w:sz="6" w:space="0" w:color="auto"/>
              <w:left w:val="single" w:sz="6" w:space="0" w:color="auto"/>
              <w:bottom w:val="nil"/>
              <w:right w:val="nil"/>
            </w:tcBorders>
            <w:vAlign w:val="center"/>
            <w:hideMark/>
          </w:tcPr>
          <w:p w:rsidR="00DA1153" w:rsidRPr="00445712" w:rsidRDefault="007278DD" w:rsidP="00445712">
            <w:pPr>
              <w:widowControl/>
              <w:jc w:val="left"/>
              <w:rPr>
                <w:rFonts w:ascii="宋体" w:eastAsia="宋体" w:hAnsi="宋体" w:cs="宋体"/>
                <w:kern w:val="0"/>
                <w:sz w:val="20"/>
                <w:szCs w:val="20"/>
              </w:rPr>
            </w:pPr>
            <w:r w:rsidRPr="005D5AE9">
              <w:rPr>
                <w:rFonts w:ascii="宋体" w:eastAsia="宋体" w:hAnsi="宋体" w:cs="宋体"/>
                <w:kern w:val="0"/>
                <w:sz w:val="20"/>
                <w:szCs w:val="20"/>
              </w:rPr>
              <w:t xml:space="preserve">  </w:t>
            </w:r>
          </w:p>
          <w:tbl>
            <w:tblPr>
              <w:tblW w:w="751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4"/>
              <w:gridCol w:w="1620"/>
              <w:gridCol w:w="5058"/>
            </w:tblGrid>
            <w:tr w:rsidR="00DA1153" w:rsidTr="00037962">
              <w:trPr>
                <w:trHeight w:val="397"/>
              </w:trPr>
              <w:tc>
                <w:tcPr>
                  <w:tcW w:w="834" w:type="dxa"/>
                  <w:vAlign w:val="center"/>
                </w:tcPr>
                <w:p w:rsidR="00DA1153" w:rsidRDefault="00DA1153" w:rsidP="00037962">
                  <w:pPr>
                    <w:jc w:val="center"/>
                    <w:rPr>
                      <w:b/>
                    </w:rPr>
                  </w:pPr>
                  <w:r>
                    <w:rPr>
                      <w:rFonts w:hint="eastAsia"/>
                      <w:b/>
                    </w:rPr>
                    <w:t>序号</w:t>
                  </w:r>
                </w:p>
              </w:tc>
              <w:tc>
                <w:tcPr>
                  <w:tcW w:w="1620" w:type="dxa"/>
                  <w:vAlign w:val="center"/>
                </w:tcPr>
                <w:p w:rsidR="00DA1153" w:rsidRDefault="00DA1153" w:rsidP="00037962">
                  <w:pPr>
                    <w:jc w:val="center"/>
                    <w:rPr>
                      <w:b/>
                    </w:rPr>
                  </w:pPr>
                  <w:r>
                    <w:rPr>
                      <w:rFonts w:hint="eastAsia"/>
                      <w:b/>
                    </w:rPr>
                    <w:t>目录</w:t>
                  </w:r>
                </w:p>
              </w:tc>
              <w:tc>
                <w:tcPr>
                  <w:tcW w:w="5058" w:type="dxa"/>
                  <w:vAlign w:val="center"/>
                </w:tcPr>
                <w:p w:rsidR="00DA1153" w:rsidRDefault="00DA1153" w:rsidP="00037962">
                  <w:pPr>
                    <w:jc w:val="center"/>
                    <w:rPr>
                      <w:b/>
                    </w:rPr>
                  </w:pPr>
                  <w:r>
                    <w:rPr>
                      <w:rFonts w:hint="eastAsia"/>
                      <w:b/>
                    </w:rPr>
                    <w:t>商务需求</w:t>
                  </w:r>
                </w:p>
              </w:tc>
            </w:tr>
            <w:tr w:rsidR="00DA1153" w:rsidTr="00037962">
              <w:trPr>
                <w:trHeight w:val="280"/>
              </w:trPr>
              <w:tc>
                <w:tcPr>
                  <w:tcW w:w="7512" w:type="dxa"/>
                  <w:gridSpan w:val="3"/>
                </w:tcPr>
                <w:p w:rsidR="00DA1153" w:rsidRDefault="00DA1153" w:rsidP="00037962">
                  <w:pPr>
                    <w:rPr>
                      <w:b/>
                    </w:rPr>
                  </w:pPr>
                  <w:r>
                    <w:rPr>
                      <w:rFonts w:hint="eastAsia"/>
                      <w:b/>
                    </w:rPr>
                    <w:t>（一）免费保修期内售后服务要求</w:t>
                  </w:r>
                </w:p>
              </w:tc>
            </w:tr>
            <w:tr w:rsidR="00DA1153" w:rsidTr="00037962">
              <w:trPr>
                <w:trHeight w:val="1223"/>
              </w:trPr>
              <w:tc>
                <w:tcPr>
                  <w:tcW w:w="834" w:type="dxa"/>
                  <w:vMerge w:val="restart"/>
                  <w:vAlign w:val="center"/>
                </w:tcPr>
                <w:p w:rsidR="00DA1153" w:rsidRDefault="00DA1153" w:rsidP="00037962">
                  <w:pPr>
                    <w:spacing w:line="300" w:lineRule="exact"/>
                    <w:jc w:val="center"/>
                    <w:rPr>
                      <w:b/>
                    </w:rPr>
                  </w:pPr>
                  <w:r>
                    <w:rPr>
                      <w:rFonts w:hint="eastAsia"/>
                      <w:b/>
                    </w:rPr>
                    <w:t>1</w:t>
                  </w:r>
                </w:p>
              </w:tc>
              <w:tc>
                <w:tcPr>
                  <w:tcW w:w="1620" w:type="dxa"/>
                  <w:vMerge w:val="restart"/>
                  <w:vAlign w:val="center"/>
                </w:tcPr>
                <w:p w:rsidR="00DA1153" w:rsidRPr="003B7D88" w:rsidRDefault="00DA1153" w:rsidP="00037962">
                  <w:pPr>
                    <w:spacing w:line="300" w:lineRule="exact"/>
                  </w:pPr>
                  <w:r w:rsidRPr="00AC6070">
                    <w:rPr>
                      <w:rFonts w:ascii="宋体" w:hAnsi="宋体" w:hint="eastAsia"/>
                      <w:b/>
                      <w:kern w:val="0"/>
                      <w:szCs w:val="21"/>
                    </w:rPr>
                    <w:t>维修及维护服务</w:t>
                  </w:r>
                </w:p>
              </w:tc>
              <w:tc>
                <w:tcPr>
                  <w:tcW w:w="5058" w:type="dxa"/>
                </w:tcPr>
                <w:p w:rsidR="00DA1153" w:rsidRDefault="00DA1153" w:rsidP="00037962">
                  <w:pPr>
                    <w:spacing w:line="300" w:lineRule="exact"/>
                    <w:rPr>
                      <w:b/>
                    </w:rPr>
                  </w:pPr>
                  <w:r>
                    <w:rPr>
                      <w:rFonts w:ascii="宋体" w:hAnsi="宋体" w:hint="eastAsia"/>
                      <w:kern w:val="0"/>
                      <w:szCs w:val="21"/>
                    </w:rPr>
                    <w:t>1.1</w:t>
                  </w:r>
                  <w:r w:rsidRPr="00AC6070">
                    <w:rPr>
                      <w:rFonts w:ascii="宋体" w:hAnsi="宋体" w:hint="eastAsia"/>
                      <w:kern w:val="0"/>
                      <w:szCs w:val="21"/>
                    </w:rPr>
                    <w:t>各投标人应在投标文件中列明各主机、配件和易耗品的保修期限</w:t>
                  </w:r>
                  <w:r w:rsidRPr="00AC6070">
                    <w:rPr>
                      <w:rFonts w:ascii="宋体" w:hAnsi="宋体"/>
                      <w:kern w:val="0"/>
                      <w:szCs w:val="21"/>
                    </w:rPr>
                    <w:t>,</w:t>
                  </w:r>
                  <w:r w:rsidRPr="00AC6070">
                    <w:rPr>
                      <w:rFonts w:ascii="宋体" w:hAnsi="宋体" w:hint="eastAsia"/>
                      <w:kern w:val="0"/>
                      <w:szCs w:val="21"/>
                    </w:rPr>
                    <w:t>并承诺提供整机免费保修期</w:t>
                  </w:r>
                  <w:r>
                    <w:rPr>
                      <w:rFonts w:ascii="宋体" w:hAnsi="宋体" w:hint="eastAsia"/>
                      <w:bCs/>
                      <w:kern w:val="0"/>
                      <w:szCs w:val="21"/>
                      <w:u w:val="single"/>
                    </w:rPr>
                    <w:t>2</w:t>
                  </w:r>
                  <w:r w:rsidRPr="00AC6070">
                    <w:rPr>
                      <w:rFonts w:ascii="宋体" w:hAnsi="宋体" w:hint="eastAsia"/>
                      <w:kern w:val="0"/>
                      <w:szCs w:val="21"/>
                    </w:rPr>
                    <w:t>年</w:t>
                  </w:r>
                  <w:r w:rsidRPr="00193642">
                    <w:rPr>
                      <w:rFonts w:ascii="宋体" w:hAnsi="宋体" w:hint="eastAsia"/>
                      <w:color w:val="FF0000"/>
                      <w:kern w:val="0"/>
                      <w:szCs w:val="21"/>
                    </w:rPr>
                    <w:t>(废标条款)</w:t>
                  </w:r>
                  <w:r w:rsidRPr="00AC6070">
                    <w:rPr>
                      <w:rFonts w:ascii="宋体" w:hAnsi="宋体"/>
                      <w:kern w:val="0"/>
                      <w:szCs w:val="21"/>
                    </w:rPr>
                    <w:t>,</w:t>
                  </w:r>
                  <w:r w:rsidRPr="00AC6070">
                    <w:rPr>
                      <w:rFonts w:ascii="宋体" w:hAnsi="宋体" w:hint="eastAsia"/>
                      <w:kern w:val="0"/>
                      <w:szCs w:val="21"/>
                    </w:rPr>
                    <w:t>终身维修。保修期内</w:t>
                  </w:r>
                  <w:r w:rsidRPr="00AC6070">
                    <w:rPr>
                      <w:rFonts w:ascii="宋体" w:hAnsi="宋体"/>
                      <w:kern w:val="0"/>
                      <w:szCs w:val="21"/>
                    </w:rPr>
                    <w:t>,</w:t>
                  </w:r>
                  <w:r w:rsidRPr="00AC6070">
                    <w:rPr>
                      <w:rFonts w:ascii="宋体" w:hAnsi="宋体" w:hint="eastAsia"/>
                      <w:kern w:val="0"/>
                      <w:szCs w:val="21"/>
                    </w:rPr>
                    <w:t>年度定期预防性维护保养次数应不少于</w:t>
                  </w:r>
                  <w:r w:rsidRPr="0041218C">
                    <w:rPr>
                      <w:rFonts w:ascii="宋体" w:hAnsi="宋体" w:hint="eastAsia"/>
                      <w:bCs/>
                      <w:kern w:val="0"/>
                      <w:szCs w:val="21"/>
                      <w:u w:val="single"/>
                    </w:rPr>
                    <w:t xml:space="preserve"> </w:t>
                  </w:r>
                  <w:r>
                    <w:rPr>
                      <w:rFonts w:ascii="宋体" w:hAnsi="宋体" w:hint="eastAsia"/>
                      <w:bCs/>
                      <w:kern w:val="0"/>
                      <w:szCs w:val="21"/>
                      <w:u w:val="single"/>
                    </w:rPr>
                    <w:t xml:space="preserve"> 2 </w:t>
                  </w:r>
                  <w:r w:rsidRPr="0041218C">
                    <w:rPr>
                      <w:rFonts w:ascii="宋体" w:hAnsi="宋体" w:hint="eastAsia"/>
                      <w:bCs/>
                      <w:kern w:val="0"/>
                      <w:szCs w:val="21"/>
                      <w:u w:val="single"/>
                    </w:rPr>
                    <w:t xml:space="preserve"> </w:t>
                  </w:r>
                  <w:r w:rsidRPr="00AC6070">
                    <w:rPr>
                      <w:rFonts w:ascii="宋体" w:hAnsi="宋体" w:hint="eastAsia"/>
                      <w:kern w:val="0"/>
                      <w:szCs w:val="21"/>
                    </w:rPr>
                    <w:t>次。保修期内免费更换零配件、免工时费。</w:t>
                  </w:r>
                </w:p>
              </w:tc>
            </w:tr>
            <w:tr w:rsidR="00DA1153" w:rsidTr="00037962">
              <w:trPr>
                <w:trHeight w:val="150"/>
              </w:trPr>
              <w:tc>
                <w:tcPr>
                  <w:tcW w:w="834" w:type="dxa"/>
                  <w:vMerge/>
                  <w:vAlign w:val="center"/>
                </w:tcPr>
                <w:p w:rsidR="00DA1153" w:rsidRDefault="00DA1153" w:rsidP="00037962">
                  <w:pPr>
                    <w:spacing w:line="300" w:lineRule="exact"/>
                    <w:jc w:val="center"/>
                    <w:rPr>
                      <w:b/>
                    </w:rPr>
                  </w:pPr>
                </w:p>
              </w:tc>
              <w:tc>
                <w:tcPr>
                  <w:tcW w:w="1620" w:type="dxa"/>
                  <w:vMerge/>
                  <w:vAlign w:val="center"/>
                </w:tcPr>
                <w:p w:rsidR="00DA1153" w:rsidRPr="00AC6070" w:rsidRDefault="00DA1153" w:rsidP="00037962">
                  <w:pPr>
                    <w:spacing w:line="300" w:lineRule="exact"/>
                    <w:rPr>
                      <w:rFonts w:ascii="宋体" w:hAnsi="宋体"/>
                      <w:b/>
                      <w:kern w:val="0"/>
                      <w:szCs w:val="21"/>
                    </w:rPr>
                  </w:pPr>
                </w:p>
              </w:tc>
              <w:tc>
                <w:tcPr>
                  <w:tcW w:w="5058" w:type="dxa"/>
                </w:tcPr>
                <w:p w:rsidR="00DA1153" w:rsidRPr="009D5001" w:rsidRDefault="00DA1153" w:rsidP="00037962">
                  <w:pPr>
                    <w:spacing w:line="300" w:lineRule="exact"/>
                    <w:rPr>
                      <w:bCs/>
                      <w:szCs w:val="21"/>
                    </w:rPr>
                  </w:pPr>
                  <w:r>
                    <w:rPr>
                      <w:rFonts w:ascii="宋体" w:hAnsi="宋体" w:hint="eastAsia"/>
                      <w:kern w:val="0"/>
                      <w:szCs w:val="21"/>
                    </w:rPr>
                    <w:t>1.2</w:t>
                  </w:r>
                  <w:r w:rsidRPr="00AC6070">
                    <w:rPr>
                      <w:rFonts w:ascii="宋体" w:hAnsi="宋体" w:hint="eastAsia"/>
                      <w:kern w:val="0"/>
                      <w:szCs w:val="21"/>
                    </w:rPr>
                    <w:t>由</w:t>
                  </w:r>
                  <w:r>
                    <w:rPr>
                      <w:rFonts w:ascii="宋体" w:hAnsi="宋体" w:hint="eastAsia"/>
                      <w:kern w:val="0"/>
                      <w:szCs w:val="21"/>
                    </w:rPr>
                    <w:t>设备制造商</w:t>
                  </w:r>
                  <w:r w:rsidRPr="00AC6070">
                    <w:rPr>
                      <w:rFonts w:ascii="宋体" w:hAnsi="宋体" w:hint="eastAsia"/>
                      <w:kern w:val="0"/>
                      <w:szCs w:val="21"/>
                    </w:rPr>
                    <w:t>提供售后服务，</w:t>
                  </w:r>
                  <w:r w:rsidRPr="0041218C">
                    <w:rPr>
                      <w:rFonts w:ascii="宋体" w:hAnsi="宋体" w:hint="eastAsia"/>
                      <w:bCs/>
                      <w:kern w:val="0"/>
                      <w:szCs w:val="21"/>
                      <w:u w:val="single"/>
                    </w:rPr>
                    <w:t xml:space="preserve"> </w:t>
                  </w:r>
                  <w:r>
                    <w:rPr>
                      <w:rFonts w:ascii="宋体" w:hAnsi="宋体" w:hint="eastAsia"/>
                      <w:bCs/>
                      <w:kern w:val="0"/>
                      <w:szCs w:val="21"/>
                      <w:u w:val="single"/>
                    </w:rPr>
                    <w:t xml:space="preserve"> 2 </w:t>
                  </w:r>
                  <w:r w:rsidRPr="0041218C">
                    <w:rPr>
                      <w:rFonts w:ascii="宋体" w:hAnsi="宋体" w:hint="eastAsia"/>
                      <w:bCs/>
                      <w:kern w:val="0"/>
                      <w:szCs w:val="21"/>
                      <w:u w:val="single"/>
                    </w:rPr>
                    <w:t xml:space="preserve"> </w:t>
                  </w:r>
                  <w:r w:rsidRPr="00AC6070">
                    <w:rPr>
                      <w:rFonts w:ascii="宋体" w:hAnsi="宋体" w:hint="eastAsia"/>
                      <w:kern w:val="0"/>
                      <w:szCs w:val="21"/>
                    </w:rPr>
                    <w:t>小时内响应，</w:t>
                  </w:r>
                  <w:r w:rsidRPr="0041218C">
                    <w:rPr>
                      <w:rFonts w:ascii="宋体" w:hAnsi="宋体" w:hint="eastAsia"/>
                      <w:bCs/>
                      <w:kern w:val="0"/>
                      <w:szCs w:val="21"/>
                      <w:u w:val="single"/>
                    </w:rPr>
                    <w:t xml:space="preserve"> </w:t>
                  </w:r>
                  <w:r>
                    <w:rPr>
                      <w:rFonts w:ascii="宋体" w:hAnsi="宋体" w:hint="eastAsia"/>
                      <w:bCs/>
                      <w:kern w:val="0"/>
                      <w:szCs w:val="21"/>
                      <w:u w:val="single"/>
                    </w:rPr>
                    <w:t xml:space="preserve"> 24 </w:t>
                  </w:r>
                  <w:r w:rsidRPr="0041218C">
                    <w:rPr>
                      <w:rFonts w:ascii="宋体" w:hAnsi="宋体" w:hint="eastAsia"/>
                      <w:bCs/>
                      <w:kern w:val="0"/>
                      <w:szCs w:val="21"/>
                      <w:u w:val="single"/>
                    </w:rPr>
                    <w:t xml:space="preserve"> </w:t>
                  </w:r>
                  <w:r w:rsidRPr="00AC6070">
                    <w:rPr>
                      <w:rFonts w:ascii="宋体" w:hAnsi="宋体" w:hint="eastAsia"/>
                      <w:kern w:val="0"/>
                      <w:szCs w:val="21"/>
                    </w:rPr>
                    <w:t>小时维修到位（不可抗力情况除外）。消耗品和零配件供应及时，特殊情况下可提供备用机。</w:t>
                  </w:r>
                </w:p>
              </w:tc>
            </w:tr>
            <w:tr w:rsidR="00DA1153" w:rsidTr="00037962">
              <w:trPr>
                <w:trHeight w:val="150"/>
              </w:trPr>
              <w:tc>
                <w:tcPr>
                  <w:tcW w:w="834" w:type="dxa"/>
                  <w:vMerge/>
                  <w:vAlign w:val="center"/>
                </w:tcPr>
                <w:p w:rsidR="00DA1153" w:rsidRDefault="00DA1153" w:rsidP="00037962">
                  <w:pPr>
                    <w:spacing w:line="300" w:lineRule="exact"/>
                    <w:jc w:val="center"/>
                    <w:rPr>
                      <w:b/>
                    </w:rPr>
                  </w:pPr>
                </w:p>
              </w:tc>
              <w:tc>
                <w:tcPr>
                  <w:tcW w:w="1620" w:type="dxa"/>
                  <w:vMerge/>
                  <w:vAlign w:val="center"/>
                </w:tcPr>
                <w:p w:rsidR="00DA1153" w:rsidRPr="00AC6070" w:rsidRDefault="00DA1153" w:rsidP="00037962">
                  <w:pPr>
                    <w:spacing w:line="300" w:lineRule="exact"/>
                    <w:rPr>
                      <w:rFonts w:ascii="宋体" w:hAnsi="宋体"/>
                      <w:b/>
                      <w:kern w:val="0"/>
                      <w:szCs w:val="21"/>
                    </w:rPr>
                  </w:pPr>
                </w:p>
              </w:tc>
              <w:tc>
                <w:tcPr>
                  <w:tcW w:w="5058" w:type="dxa"/>
                </w:tcPr>
                <w:p w:rsidR="00DA1153" w:rsidRPr="009D5001" w:rsidRDefault="00DA1153" w:rsidP="00037962">
                  <w:pPr>
                    <w:spacing w:line="300" w:lineRule="exact"/>
                    <w:rPr>
                      <w:bCs/>
                      <w:szCs w:val="21"/>
                    </w:rPr>
                  </w:pPr>
                  <w:r>
                    <w:rPr>
                      <w:rFonts w:ascii="宋体" w:hAnsi="宋体" w:hint="eastAsia"/>
                      <w:kern w:val="0"/>
                      <w:szCs w:val="21"/>
                    </w:rPr>
                    <w:t>1.3投</w:t>
                  </w:r>
                  <w:r w:rsidRPr="00AC6070">
                    <w:rPr>
                      <w:rFonts w:ascii="宋体" w:hAnsi="宋体" w:hint="eastAsia"/>
                      <w:kern w:val="0"/>
                      <w:szCs w:val="21"/>
                    </w:rPr>
                    <w:t>标人负责货物的终身维修，保证</w:t>
                  </w:r>
                  <w:r>
                    <w:rPr>
                      <w:rFonts w:ascii="宋体" w:hAnsi="宋体" w:hint="eastAsia"/>
                      <w:bCs/>
                      <w:kern w:val="0"/>
                      <w:szCs w:val="21"/>
                      <w:u w:val="single"/>
                    </w:rPr>
                    <w:t>终身</w:t>
                  </w:r>
                  <w:r w:rsidRPr="00AC6070">
                    <w:rPr>
                      <w:rFonts w:ascii="宋体" w:hAnsi="宋体" w:hint="eastAsia"/>
                      <w:kern w:val="0"/>
                      <w:szCs w:val="21"/>
                    </w:rPr>
                    <w:t>供应维修配件，</w:t>
                  </w:r>
                  <w:r w:rsidRPr="0041218C">
                    <w:rPr>
                      <w:rFonts w:ascii="宋体" w:hAnsi="宋体" w:hint="eastAsia"/>
                      <w:bCs/>
                      <w:kern w:val="0"/>
                      <w:szCs w:val="21"/>
                      <w:u w:val="single"/>
                    </w:rPr>
                    <w:t xml:space="preserve"> </w:t>
                  </w:r>
                  <w:r>
                    <w:rPr>
                      <w:rFonts w:ascii="宋体" w:hAnsi="宋体" w:hint="eastAsia"/>
                      <w:bCs/>
                      <w:kern w:val="0"/>
                      <w:szCs w:val="21"/>
                      <w:u w:val="single"/>
                    </w:rPr>
                    <w:t xml:space="preserve"> 3 </w:t>
                  </w:r>
                  <w:r w:rsidRPr="0041218C">
                    <w:rPr>
                      <w:rFonts w:ascii="宋体" w:hAnsi="宋体" w:hint="eastAsia"/>
                      <w:bCs/>
                      <w:kern w:val="0"/>
                      <w:szCs w:val="21"/>
                      <w:u w:val="single"/>
                    </w:rPr>
                    <w:t xml:space="preserve"> </w:t>
                  </w:r>
                  <w:r w:rsidRPr="00AC6070">
                    <w:rPr>
                      <w:rFonts w:ascii="宋体" w:hAnsi="宋体" w:hint="eastAsia"/>
                      <w:kern w:val="0"/>
                      <w:szCs w:val="21"/>
                    </w:rPr>
                    <w:t>年内免费提供软件升级服务。</w:t>
                  </w:r>
                </w:p>
              </w:tc>
            </w:tr>
            <w:tr w:rsidR="00DA1153" w:rsidTr="00037962">
              <w:trPr>
                <w:trHeight w:val="320"/>
              </w:trPr>
              <w:tc>
                <w:tcPr>
                  <w:tcW w:w="834" w:type="dxa"/>
                  <w:vAlign w:val="center"/>
                </w:tcPr>
                <w:p w:rsidR="00DA1153" w:rsidRDefault="00DA1153" w:rsidP="00037962">
                  <w:pPr>
                    <w:spacing w:line="300" w:lineRule="exact"/>
                    <w:jc w:val="center"/>
                    <w:rPr>
                      <w:b/>
                    </w:rPr>
                  </w:pPr>
                  <w:r>
                    <w:rPr>
                      <w:rFonts w:hint="eastAsia"/>
                      <w:b/>
                    </w:rPr>
                    <w:t>2</w:t>
                  </w:r>
                </w:p>
              </w:tc>
              <w:tc>
                <w:tcPr>
                  <w:tcW w:w="1620" w:type="dxa"/>
                  <w:vAlign w:val="center"/>
                </w:tcPr>
                <w:p w:rsidR="00DA1153" w:rsidRPr="003B7D88" w:rsidRDefault="00DA1153" w:rsidP="00037962">
                  <w:pPr>
                    <w:spacing w:line="300" w:lineRule="exact"/>
                    <w:jc w:val="center"/>
                  </w:pPr>
                  <w:r w:rsidRPr="00AC6070">
                    <w:rPr>
                      <w:rFonts w:ascii="宋体" w:hAnsi="宋体" w:hint="eastAsia"/>
                      <w:b/>
                      <w:kern w:val="0"/>
                      <w:szCs w:val="21"/>
                    </w:rPr>
                    <w:t>质量保证</w:t>
                  </w:r>
                </w:p>
              </w:tc>
              <w:tc>
                <w:tcPr>
                  <w:tcW w:w="5058" w:type="dxa"/>
                </w:tcPr>
                <w:p w:rsidR="00DA1153" w:rsidRPr="00F10DE7" w:rsidRDefault="00DA1153" w:rsidP="00037962">
                  <w:pPr>
                    <w:spacing w:line="300" w:lineRule="exact"/>
                    <w:rPr>
                      <w:rFonts w:ascii="宋体" w:hAnsi="宋体"/>
                      <w:color w:val="FF0000"/>
                      <w:kern w:val="0"/>
                      <w:szCs w:val="21"/>
                    </w:rPr>
                  </w:pPr>
                  <w:r w:rsidRPr="00F10DE7">
                    <w:rPr>
                      <w:rFonts w:ascii="宋体" w:hAnsi="宋体" w:hint="eastAsia"/>
                      <w:kern w:val="0"/>
                      <w:szCs w:val="21"/>
                    </w:rPr>
                    <w:t>2.1在保修期内</w:t>
                  </w:r>
                  <w:r w:rsidRPr="00F10DE7">
                    <w:rPr>
                      <w:rFonts w:ascii="宋体" w:hAnsi="宋体"/>
                      <w:kern w:val="0"/>
                      <w:szCs w:val="21"/>
                    </w:rPr>
                    <w:t>,</w:t>
                  </w:r>
                  <w:r w:rsidRPr="00F10DE7">
                    <w:rPr>
                      <w:rFonts w:ascii="宋体" w:hAnsi="宋体" w:hint="eastAsia"/>
                      <w:kern w:val="0"/>
                      <w:szCs w:val="21"/>
                    </w:rPr>
                    <w:t xml:space="preserve"> 投标人应确保年开机率在</w:t>
                  </w:r>
                  <w:r w:rsidRPr="00F10DE7">
                    <w:rPr>
                      <w:rFonts w:ascii="宋体" w:hAnsi="宋体"/>
                      <w:kern w:val="0"/>
                      <w:szCs w:val="21"/>
                    </w:rPr>
                    <w:t>95%</w:t>
                  </w:r>
                  <w:r w:rsidRPr="00F10DE7">
                    <w:rPr>
                      <w:rFonts w:ascii="宋体" w:hAnsi="宋体" w:hint="eastAsia"/>
                      <w:kern w:val="0"/>
                      <w:szCs w:val="21"/>
                    </w:rPr>
                    <w:t>以上</w:t>
                  </w:r>
                  <w:r w:rsidRPr="00F10DE7">
                    <w:rPr>
                      <w:rFonts w:ascii="宋体" w:hAnsi="宋体"/>
                      <w:kern w:val="0"/>
                      <w:szCs w:val="21"/>
                    </w:rPr>
                    <w:t xml:space="preserve">, </w:t>
                  </w:r>
                  <w:r w:rsidRPr="00F10DE7">
                    <w:rPr>
                      <w:rFonts w:ascii="宋体" w:hAnsi="宋体" w:hint="eastAsia"/>
                      <w:kern w:val="0"/>
                      <w:szCs w:val="21"/>
                    </w:rPr>
                    <w:t>若不能达到此开机率，将作以下处理：</w:t>
                  </w:r>
                  <w:r w:rsidRPr="00F10DE7">
                    <w:rPr>
                      <w:rFonts w:ascii="宋体" w:hAnsi="宋体"/>
                      <w:kern w:val="0"/>
                      <w:szCs w:val="21"/>
                    </w:rPr>
                    <w:t>a.</w:t>
                  </w:r>
                  <w:r w:rsidRPr="00F10DE7">
                    <w:rPr>
                      <w:rFonts w:ascii="宋体" w:hAnsi="宋体" w:hint="eastAsia"/>
                      <w:kern w:val="0"/>
                      <w:szCs w:val="21"/>
                    </w:rPr>
                    <w:t xml:space="preserve"> 年开机率在</w:t>
                  </w:r>
                  <w:r w:rsidRPr="00F10DE7">
                    <w:rPr>
                      <w:rFonts w:ascii="宋体" w:hAnsi="宋体"/>
                      <w:kern w:val="0"/>
                      <w:szCs w:val="21"/>
                    </w:rPr>
                    <w:t>90-95%</w:t>
                  </w:r>
                  <w:r w:rsidRPr="00F10DE7">
                    <w:rPr>
                      <w:rFonts w:ascii="宋体" w:hAnsi="宋体" w:hint="eastAsia"/>
                      <w:kern w:val="0"/>
                      <w:szCs w:val="21"/>
                    </w:rPr>
                    <w:t>之间按一赔</w:t>
                  </w:r>
                  <w:r w:rsidRPr="00F10DE7">
                    <w:rPr>
                      <w:rFonts w:ascii="宋体" w:hAnsi="宋体" w:hint="eastAsia"/>
                      <w:kern w:val="0"/>
                      <w:szCs w:val="21"/>
                      <w:u w:val="single"/>
                    </w:rPr>
                    <w:t xml:space="preserve">  </w:t>
                  </w:r>
                  <w:r>
                    <w:rPr>
                      <w:rFonts w:ascii="宋体" w:hAnsi="宋体" w:hint="eastAsia"/>
                      <w:kern w:val="0"/>
                      <w:szCs w:val="21"/>
                      <w:u w:val="single"/>
                    </w:rPr>
                    <w:t>二</w:t>
                  </w:r>
                  <w:r w:rsidRPr="00F10DE7">
                    <w:rPr>
                      <w:rFonts w:ascii="宋体" w:hAnsi="宋体" w:hint="eastAsia"/>
                      <w:kern w:val="0"/>
                      <w:szCs w:val="21"/>
                    </w:rPr>
                    <w:t>延长保修期；</w:t>
                  </w:r>
                  <w:r w:rsidRPr="00F10DE7">
                    <w:rPr>
                      <w:rFonts w:ascii="宋体" w:hAnsi="宋体"/>
                      <w:kern w:val="0"/>
                      <w:szCs w:val="21"/>
                    </w:rPr>
                    <w:t>b.</w:t>
                  </w:r>
                  <w:r w:rsidRPr="00F10DE7">
                    <w:rPr>
                      <w:rFonts w:ascii="宋体" w:hAnsi="宋体" w:hint="eastAsia"/>
                      <w:kern w:val="0"/>
                      <w:szCs w:val="21"/>
                    </w:rPr>
                    <w:t xml:space="preserve"> 年开机率在</w:t>
                  </w:r>
                  <w:r w:rsidRPr="00F10DE7">
                    <w:rPr>
                      <w:rFonts w:ascii="宋体" w:hAnsi="宋体"/>
                      <w:kern w:val="0"/>
                      <w:szCs w:val="21"/>
                    </w:rPr>
                    <w:t>85-90%</w:t>
                  </w:r>
                  <w:r w:rsidRPr="00F10DE7">
                    <w:rPr>
                      <w:rFonts w:ascii="宋体" w:hAnsi="宋体" w:hint="eastAsia"/>
                      <w:kern w:val="0"/>
                      <w:szCs w:val="21"/>
                    </w:rPr>
                    <w:t>之间按一赔</w:t>
                  </w:r>
                  <w:r w:rsidRPr="00F10DE7">
                    <w:rPr>
                      <w:rFonts w:ascii="宋体" w:hAnsi="宋体" w:hint="eastAsia"/>
                      <w:kern w:val="0"/>
                      <w:szCs w:val="21"/>
                      <w:u w:val="single"/>
                    </w:rPr>
                    <w:t xml:space="preserve">  </w:t>
                  </w:r>
                  <w:r>
                    <w:rPr>
                      <w:rFonts w:ascii="宋体" w:hAnsi="宋体" w:hint="eastAsia"/>
                      <w:kern w:val="0"/>
                      <w:szCs w:val="21"/>
                      <w:u w:val="single"/>
                    </w:rPr>
                    <w:t>五</w:t>
                  </w:r>
                  <w:r w:rsidRPr="00F10DE7">
                    <w:rPr>
                      <w:rFonts w:ascii="宋体" w:hAnsi="宋体" w:hint="eastAsia"/>
                      <w:kern w:val="0"/>
                      <w:szCs w:val="21"/>
                    </w:rPr>
                    <w:t>延长保修期；</w:t>
                  </w:r>
                  <w:r w:rsidRPr="00F10DE7">
                    <w:rPr>
                      <w:rFonts w:ascii="宋体" w:hAnsi="宋体"/>
                      <w:kern w:val="0"/>
                      <w:szCs w:val="21"/>
                    </w:rPr>
                    <w:t>c.</w:t>
                  </w:r>
                  <w:r w:rsidRPr="00F10DE7">
                    <w:rPr>
                      <w:rFonts w:ascii="宋体" w:hAnsi="宋体" w:hint="eastAsia"/>
                      <w:kern w:val="0"/>
                      <w:szCs w:val="21"/>
                    </w:rPr>
                    <w:t xml:space="preserve"> 年开机率低于</w:t>
                  </w:r>
                  <w:r w:rsidRPr="00F10DE7">
                    <w:rPr>
                      <w:rFonts w:ascii="宋体" w:hAnsi="宋体"/>
                      <w:kern w:val="0"/>
                      <w:szCs w:val="21"/>
                    </w:rPr>
                    <w:t>85%</w:t>
                  </w:r>
                  <w:r w:rsidRPr="00F10DE7">
                    <w:rPr>
                      <w:rFonts w:ascii="宋体" w:hAnsi="宋体" w:hint="eastAsia"/>
                      <w:kern w:val="0"/>
                      <w:szCs w:val="21"/>
                    </w:rPr>
                    <w:t>，投标人必须无条件更换新机，并重新计算保修期，以及赔偿用户的直接经济损失和间接经济损失。</w:t>
                  </w:r>
                  <w:r>
                    <w:rPr>
                      <w:rFonts w:ascii="宋体" w:hAnsi="宋体" w:hint="eastAsia"/>
                      <w:kern w:val="0"/>
                      <w:szCs w:val="21"/>
                    </w:rPr>
                    <w:t>注：</w:t>
                  </w:r>
                  <w:r w:rsidRPr="00F10DE7">
                    <w:rPr>
                      <w:rFonts w:ascii="宋体" w:hAnsi="宋体" w:hint="eastAsia"/>
                      <w:kern w:val="0"/>
                      <w:szCs w:val="21"/>
                    </w:rPr>
                    <w:t>年开机率=（365-停机天数）/365）</w:t>
                  </w:r>
                </w:p>
              </w:tc>
            </w:tr>
            <w:tr w:rsidR="00DA1153" w:rsidTr="00037962">
              <w:trPr>
                <w:trHeight w:val="280"/>
              </w:trPr>
              <w:tc>
                <w:tcPr>
                  <w:tcW w:w="7512" w:type="dxa"/>
                  <w:gridSpan w:val="3"/>
                </w:tcPr>
                <w:p w:rsidR="00DA1153" w:rsidRPr="00F10DE7" w:rsidRDefault="00DA1153" w:rsidP="00037962">
                  <w:pPr>
                    <w:spacing w:line="300" w:lineRule="exact"/>
                    <w:rPr>
                      <w:b/>
                    </w:rPr>
                  </w:pPr>
                  <w:r w:rsidRPr="00F10DE7">
                    <w:rPr>
                      <w:rFonts w:hint="eastAsia"/>
                      <w:b/>
                    </w:rPr>
                    <w:t>（二）免费保修期外售后服务要求</w:t>
                  </w:r>
                </w:p>
              </w:tc>
            </w:tr>
            <w:tr w:rsidR="00DA1153" w:rsidTr="00037962">
              <w:trPr>
                <w:trHeight w:val="350"/>
              </w:trPr>
              <w:tc>
                <w:tcPr>
                  <w:tcW w:w="834" w:type="dxa"/>
                  <w:vMerge w:val="restart"/>
                  <w:vAlign w:val="center"/>
                </w:tcPr>
                <w:p w:rsidR="00DA1153" w:rsidRDefault="00DA1153" w:rsidP="00037962">
                  <w:pPr>
                    <w:spacing w:line="300" w:lineRule="exact"/>
                    <w:jc w:val="center"/>
                    <w:rPr>
                      <w:b/>
                    </w:rPr>
                  </w:pPr>
                  <w:r>
                    <w:rPr>
                      <w:rFonts w:hint="eastAsia"/>
                      <w:b/>
                    </w:rPr>
                    <w:t>1</w:t>
                  </w:r>
                </w:p>
              </w:tc>
              <w:tc>
                <w:tcPr>
                  <w:tcW w:w="1620" w:type="dxa"/>
                  <w:vMerge w:val="restart"/>
                  <w:vAlign w:val="center"/>
                </w:tcPr>
                <w:p w:rsidR="00DA1153" w:rsidRDefault="00DA1153" w:rsidP="00037962">
                  <w:pPr>
                    <w:spacing w:line="300" w:lineRule="exact"/>
                    <w:jc w:val="center"/>
                    <w:rPr>
                      <w:b/>
                    </w:rPr>
                  </w:pPr>
                  <w:r w:rsidRPr="00CD24FF">
                    <w:rPr>
                      <w:rFonts w:ascii="宋体" w:hAnsi="宋体" w:hint="eastAsia"/>
                      <w:b/>
                      <w:kern w:val="0"/>
                      <w:szCs w:val="21"/>
                    </w:rPr>
                    <w:t>维修零配件、消耗品和延续保修合同的报价</w:t>
                  </w:r>
                </w:p>
              </w:tc>
              <w:tc>
                <w:tcPr>
                  <w:tcW w:w="5058" w:type="dxa"/>
                </w:tcPr>
                <w:p w:rsidR="00DA1153" w:rsidRPr="00F10DE7" w:rsidRDefault="00DA1153" w:rsidP="00037962">
                  <w:pPr>
                    <w:spacing w:line="300" w:lineRule="exact"/>
                    <w:rPr>
                      <w:rFonts w:ascii="宋体" w:hAnsi="宋体"/>
                      <w:kern w:val="0"/>
                      <w:szCs w:val="21"/>
                    </w:rPr>
                  </w:pPr>
                  <w:r>
                    <w:rPr>
                      <w:rFonts w:ascii="宋体" w:hAnsi="宋体" w:hint="eastAsia"/>
                      <w:kern w:val="0"/>
                      <w:szCs w:val="21"/>
                    </w:rPr>
                    <w:t>1.1</w:t>
                  </w:r>
                  <w:r w:rsidRPr="00AC6070">
                    <w:rPr>
                      <w:rFonts w:ascii="宋体" w:hAnsi="宋体" w:hint="eastAsia"/>
                      <w:kern w:val="0"/>
                      <w:szCs w:val="21"/>
                    </w:rPr>
                    <w:t>由</w:t>
                  </w:r>
                  <w:r>
                    <w:rPr>
                      <w:rFonts w:ascii="宋体" w:hAnsi="宋体" w:hint="eastAsia"/>
                      <w:kern w:val="0"/>
                      <w:szCs w:val="21"/>
                    </w:rPr>
                    <w:t>设备制造商</w:t>
                  </w:r>
                  <w:r w:rsidRPr="00AC6070">
                    <w:rPr>
                      <w:rFonts w:ascii="宋体" w:hAnsi="宋体" w:hint="eastAsia"/>
                      <w:kern w:val="0"/>
                      <w:szCs w:val="21"/>
                    </w:rPr>
                    <w:t>提供售后服务，</w:t>
                  </w:r>
                  <w:r w:rsidRPr="0041218C">
                    <w:rPr>
                      <w:rFonts w:ascii="宋体" w:hAnsi="宋体" w:hint="eastAsia"/>
                      <w:bCs/>
                      <w:kern w:val="0"/>
                      <w:szCs w:val="21"/>
                      <w:u w:val="single"/>
                    </w:rPr>
                    <w:t xml:space="preserve"> </w:t>
                  </w:r>
                  <w:r>
                    <w:rPr>
                      <w:rFonts w:ascii="宋体" w:hAnsi="宋体" w:hint="eastAsia"/>
                      <w:bCs/>
                      <w:kern w:val="0"/>
                      <w:szCs w:val="21"/>
                      <w:u w:val="single"/>
                    </w:rPr>
                    <w:t xml:space="preserve"> 2 </w:t>
                  </w:r>
                  <w:r w:rsidRPr="0041218C">
                    <w:rPr>
                      <w:rFonts w:ascii="宋体" w:hAnsi="宋体" w:hint="eastAsia"/>
                      <w:bCs/>
                      <w:kern w:val="0"/>
                      <w:szCs w:val="21"/>
                      <w:u w:val="single"/>
                    </w:rPr>
                    <w:t xml:space="preserve"> </w:t>
                  </w:r>
                  <w:r w:rsidRPr="00AC6070">
                    <w:rPr>
                      <w:rFonts w:ascii="宋体" w:hAnsi="宋体" w:hint="eastAsia"/>
                      <w:kern w:val="0"/>
                      <w:szCs w:val="21"/>
                    </w:rPr>
                    <w:t>小时内响应，</w:t>
                  </w:r>
                  <w:r w:rsidRPr="0041218C">
                    <w:rPr>
                      <w:rFonts w:ascii="宋体" w:hAnsi="宋体" w:hint="eastAsia"/>
                      <w:bCs/>
                      <w:kern w:val="0"/>
                      <w:szCs w:val="21"/>
                      <w:u w:val="single"/>
                    </w:rPr>
                    <w:t xml:space="preserve"> </w:t>
                  </w:r>
                  <w:r>
                    <w:rPr>
                      <w:rFonts w:ascii="宋体" w:hAnsi="宋体" w:hint="eastAsia"/>
                      <w:bCs/>
                      <w:kern w:val="0"/>
                      <w:szCs w:val="21"/>
                      <w:u w:val="single"/>
                    </w:rPr>
                    <w:t xml:space="preserve"> 24 </w:t>
                  </w:r>
                  <w:r w:rsidRPr="0041218C">
                    <w:rPr>
                      <w:rFonts w:ascii="宋体" w:hAnsi="宋体" w:hint="eastAsia"/>
                      <w:bCs/>
                      <w:kern w:val="0"/>
                      <w:szCs w:val="21"/>
                      <w:u w:val="single"/>
                    </w:rPr>
                    <w:t xml:space="preserve"> </w:t>
                  </w:r>
                  <w:r w:rsidRPr="00AC6070">
                    <w:rPr>
                      <w:rFonts w:ascii="宋体" w:hAnsi="宋体" w:hint="eastAsia"/>
                      <w:kern w:val="0"/>
                      <w:szCs w:val="21"/>
                    </w:rPr>
                    <w:t>小时维修到位（不可抗力情况除外）。消耗品和零配件供应及时，特殊情况下可提供备用机。</w:t>
                  </w:r>
                </w:p>
              </w:tc>
            </w:tr>
            <w:tr w:rsidR="00DA1153" w:rsidTr="00037962">
              <w:trPr>
                <w:trHeight w:val="350"/>
              </w:trPr>
              <w:tc>
                <w:tcPr>
                  <w:tcW w:w="834" w:type="dxa"/>
                  <w:vMerge/>
                  <w:vAlign w:val="center"/>
                </w:tcPr>
                <w:p w:rsidR="00DA1153" w:rsidRDefault="00DA1153" w:rsidP="00037962">
                  <w:pPr>
                    <w:spacing w:line="300" w:lineRule="exact"/>
                    <w:jc w:val="center"/>
                    <w:rPr>
                      <w:b/>
                    </w:rPr>
                  </w:pPr>
                </w:p>
              </w:tc>
              <w:tc>
                <w:tcPr>
                  <w:tcW w:w="1620" w:type="dxa"/>
                  <w:vMerge/>
                  <w:vAlign w:val="center"/>
                </w:tcPr>
                <w:p w:rsidR="00DA1153" w:rsidRPr="00CD24FF" w:rsidRDefault="00DA1153" w:rsidP="00037962">
                  <w:pPr>
                    <w:spacing w:line="300" w:lineRule="exact"/>
                    <w:jc w:val="center"/>
                    <w:rPr>
                      <w:rFonts w:ascii="宋体" w:hAnsi="宋体"/>
                      <w:b/>
                      <w:kern w:val="0"/>
                      <w:szCs w:val="21"/>
                    </w:rPr>
                  </w:pPr>
                </w:p>
              </w:tc>
              <w:tc>
                <w:tcPr>
                  <w:tcW w:w="5058" w:type="dxa"/>
                </w:tcPr>
                <w:p w:rsidR="00DA1153" w:rsidRDefault="00DA1153" w:rsidP="00037962">
                  <w:pPr>
                    <w:spacing w:line="300" w:lineRule="exact"/>
                    <w:rPr>
                      <w:rFonts w:ascii="宋体" w:hAnsi="宋体"/>
                      <w:kern w:val="0"/>
                      <w:szCs w:val="21"/>
                    </w:rPr>
                  </w:pPr>
                  <w:r>
                    <w:rPr>
                      <w:rFonts w:ascii="宋体" w:hAnsi="宋体" w:hint="eastAsia"/>
                      <w:kern w:val="0"/>
                      <w:szCs w:val="21"/>
                    </w:rPr>
                    <w:t>1</w:t>
                  </w:r>
                  <w:r w:rsidRPr="00F10DE7">
                    <w:rPr>
                      <w:rFonts w:ascii="宋体" w:hAnsi="宋体" w:hint="eastAsia"/>
                      <w:kern w:val="0"/>
                      <w:szCs w:val="21"/>
                    </w:rPr>
                    <w:t>.</w:t>
                  </w:r>
                  <w:r>
                    <w:rPr>
                      <w:rFonts w:ascii="宋体" w:hAnsi="宋体" w:hint="eastAsia"/>
                      <w:kern w:val="0"/>
                      <w:szCs w:val="21"/>
                    </w:rPr>
                    <w:t>2</w:t>
                  </w:r>
                  <w:r w:rsidRPr="00F10DE7">
                    <w:rPr>
                      <w:rFonts w:ascii="宋体" w:hAnsi="宋体" w:hint="eastAsia"/>
                      <w:kern w:val="0"/>
                      <w:szCs w:val="21"/>
                    </w:rPr>
                    <w:t>保修期满后，投标人应以优惠价供应维修零配件、消耗品和延续保修合同。价格最高的前5项零配件、消耗品和延续保修合同的报价明细必须填写于《零配件、消耗品和延续保修合同报价明清单》中。</w:t>
                  </w:r>
                </w:p>
              </w:tc>
            </w:tr>
            <w:tr w:rsidR="00DA1153" w:rsidTr="00037962">
              <w:trPr>
                <w:trHeight w:val="350"/>
              </w:trPr>
              <w:tc>
                <w:tcPr>
                  <w:tcW w:w="834" w:type="dxa"/>
                  <w:vMerge/>
                  <w:vAlign w:val="center"/>
                </w:tcPr>
                <w:p w:rsidR="00DA1153" w:rsidRDefault="00DA1153" w:rsidP="00037962">
                  <w:pPr>
                    <w:spacing w:line="300" w:lineRule="exact"/>
                    <w:jc w:val="center"/>
                    <w:rPr>
                      <w:b/>
                    </w:rPr>
                  </w:pPr>
                </w:p>
              </w:tc>
              <w:tc>
                <w:tcPr>
                  <w:tcW w:w="1620" w:type="dxa"/>
                  <w:vMerge/>
                </w:tcPr>
                <w:p w:rsidR="00DA1153" w:rsidRDefault="00DA1153" w:rsidP="00037962">
                  <w:pPr>
                    <w:spacing w:line="300" w:lineRule="exact"/>
                    <w:rPr>
                      <w:b/>
                    </w:rPr>
                  </w:pPr>
                </w:p>
              </w:tc>
              <w:tc>
                <w:tcPr>
                  <w:tcW w:w="5058" w:type="dxa"/>
                </w:tcPr>
                <w:p w:rsidR="00DA1153" w:rsidRPr="00F10DE7" w:rsidRDefault="00DA1153" w:rsidP="00037962">
                  <w:pPr>
                    <w:spacing w:line="300" w:lineRule="exact"/>
                    <w:rPr>
                      <w:rFonts w:ascii="宋体" w:hAnsi="宋体"/>
                      <w:kern w:val="0"/>
                      <w:szCs w:val="21"/>
                    </w:rPr>
                  </w:pPr>
                  <w:r>
                    <w:rPr>
                      <w:rFonts w:ascii="宋体" w:hAnsi="宋体" w:hint="eastAsia"/>
                      <w:kern w:val="0"/>
                      <w:szCs w:val="21"/>
                    </w:rPr>
                    <w:t>1</w:t>
                  </w:r>
                  <w:r w:rsidRPr="00F10DE7">
                    <w:rPr>
                      <w:rFonts w:ascii="宋体" w:hAnsi="宋体" w:hint="eastAsia"/>
                      <w:kern w:val="0"/>
                      <w:szCs w:val="21"/>
                    </w:rPr>
                    <w:t>.</w:t>
                  </w:r>
                  <w:r>
                    <w:rPr>
                      <w:rFonts w:ascii="宋体" w:hAnsi="宋体" w:hint="eastAsia"/>
                      <w:kern w:val="0"/>
                      <w:szCs w:val="21"/>
                    </w:rPr>
                    <w:t>3</w:t>
                  </w:r>
                  <w:r w:rsidRPr="00F10DE7">
                    <w:rPr>
                      <w:rFonts w:ascii="宋体" w:hAnsi="宋体" w:hint="eastAsia"/>
                      <w:kern w:val="0"/>
                      <w:szCs w:val="21"/>
                    </w:rPr>
                    <w:t>采购人可与投标人就优惠价进行谈判，但优惠价不得高于投标人在投标文件的《零配件、消耗品和延续保修合同报价明清单》中承诺的维修零配件、消耗品和延续保修合同的报价。</w:t>
                  </w:r>
                </w:p>
              </w:tc>
            </w:tr>
            <w:tr w:rsidR="00DA1153" w:rsidTr="00037962">
              <w:trPr>
                <w:trHeight w:val="350"/>
              </w:trPr>
              <w:tc>
                <w:tcPr>
                  <w:tcW w:w="834" w:type="dxa"/>
                  <w:vMerge/>
                  <w:vAlign w:val="center"/>
                </w:tcPr>
                <w:p w:rsidR="00DA1153" w:rsidRDefault="00DA1153" w:rsidP="00037962">
                  <w:pPr>
                    <w:jc w:val="center"/>
                    <w:rPr>
                      <w:b/>
                    </w:rPr>
                  </w:pPr>
                </w:p>
              </w:tc>
              <w:tc>
                <w:tcPr>
                  <w:tcW w:w="1620" w:type="dxa"/>
                  <w:vMerge/>
                </w:tcPr>
                <w:p w:rsidR="00DA1153" w:rsidRDefault="00DA1153" w:rsidP="00037962">
                  <w:pPr>
                    <w:rPr>
                      <w:b/>
                    </w:rPr>
                  </w:pPr>
                </w:p>
              </w:tc>
              <w:tc>
                <w:tcPr>
                  <w:tcW w:w="5058" w:type="dxa"/>
                </w:tcPr>
                <w:p w:rsidR="00DA1153" w:rsidRPr="00F10DE7" w:rsidRDefault="00DA1153" w:rsidP="00037962">
                  <w:pPr>
                    <w:rPr>
                      <w:b/>
                    </w:rPr>
                  </w:pPr>
                  <w:r>
                    <w:rPr>
                      <w:rFonts w:ascii="宋体" w:hAnsi="宋体" w:hint="eastAsia"/>
                      <w:kern w:val="0"/>
                      <w:szCs w:val="21"/>
                    </w:rPr>
                    <w:t>1</w:t>
                  </w:r>
                  <w:r w:rsidRPr="00F10DE7">
                    <w:rPr>
                      <w:rFonts w:ascii="宋体" w:hAnsi="宋体" w:hint="eastAsia"/>
                      <w:kern w:val="0"/>
                      <w:szCs w:val="21"/>
                    </w:rPr>
                    <w:t>.</w:t>
                  </w:r>
                  <w:r>
                    <w:rPr>
                      <w:rFonts w:ascii="宋体" w:hAnsi="宋体" w:hint="eastAsia"/>
                      <w:kern w:val="0"/>
                      <w:szCs w:val="21"/>
                    </w:rPr>
                    <w:t>4设备制造商</w:t>
                  </w:r>
                  <w:r w:rsidRPr="00F10DE7">
                    <w:rPr>
                      <w:rFonts w:ascii="宋体" w:hAnsi="宋体" w:hint="eastAsia"/>
                      <w:kern w:val="0"/>
                      <w:szCs w:val="21"/>
                    </w:rPr>
                    <w:t>维修的货物经采购人验收合格，且</w:t>
                  </w:r>
                  <w:r>
                    <w:rPr>
                      <w:rFonts w:ascii="宋体" w:hAnsi="宋体" w:hint="eastAsia"/>
                      <w:kern w:val="0"/>
                      <w:szCs w:val="21"/>
                    </w:rPr>
                    <w:t>设备制造商</w:t>
                  </w:r>
                  <w:r w:rsidRPr="00F10DE7">
                    <w:rPr>
                      <w:rFonts w:ascii="宋体" w:hAnsi="宋体" w:hint="eastAsia"/>
                      <w:kern w:val="0"/>
                      <w:szCs w:val="21"/>
                    </w:rPr>
                    <w:t>提供维修专用发票后，采购人支付维修费用。</w:t>
                  </w:r>
                </w:p>
              </w:tc>
            </w:tr>
            <w:tr w:rsidR="00DA1153" w:rsidTr="00037962">
              <w:trPr>
                <w:trHeight w:val="350"/>
              </w:trPr>
              <w:tc>
                <w:tcPr>
                  <w:tcW w:w="834" w:type="dxa"/>
                  <w:vMerge/>
                  <w:vAlign w:val="center"/>
                </w:tcPr>
                <w:p w:rsidR="00DA1153" w:rsidRDefault="00DA1153" w:rsidP="00037962">
                  <w:pPr>
                    <w:jc w:val="center"/>
                    <w:rPr>
                      <w:b/>
                    </w:rPr>
                  </w:pPr>
                </w:p>
              </w:tc>
              <w:tc>
                <w:tcPr>
                  <w:tcW w:w="1620" w:type="dxa"/>
                  <w:vMerge/>
                </w:tcPr>
                <w:p w:rsidR="00DA1153" w:rsidRDefault="00DA1153" w:rsidP="00037962">
                  <w:pPr>
                    <w:rPr>
                      <w:b/>
                    </w:rPr>
                  </w:pPr>
                </w:p>
              </w:tc>
              <w:tc>
                <w:tcPr>
                  <w:tcW w:w="5058" w:type="dxa"/>
                </w:tcPr>
                <w:p w:rsidR="00DA1153" w:rsidRPr="00F10DE7" w:rsidRDefault="00DA1153" w:rsidP="00037962">
                  <w:pPr>
                    <w:rPr>
                      <w:b/>
                    </w:rPr>
                  </w:pPr>
                  <w:r>
                    <w:rPr>
                      <w:rFonts w:ascii="宋体" w:hAnsi="宋体" w:hint="eastAsia"/>
                      <w:kern w:val="0"/>
                      <w:szCs w:val="21"/>
                    </w:rPr>
                    <w:t>1</w:t>
                  </w:r>
                  <w:r w:rsidRPr="00F10DE7">
                    <w:rPr>
                      <w:rFonts w:ascii="宋体" w:hAnsi="宋体" w:hint="eastAsia"/>
                      <w:kern w:val="0"/>
                      <w:szCs w:val="21"/>
                    </w:rPr>
                    <w:t>.</w:t>
                  </w:r>
                  <w:r>
                    <w:rPr>
                      <w:rFonts w:ascii="宋体" w:hAnsi="宋体" w:hint="eastAsia"/>
                      <w:kern w:val="0"/>
                      <w:szCs w:val="21"/>
                    </w:rPr>
                    <w:t>5</w:t>
                  </w:r>
                  <w:r w:rsidRPr="00F10DE7">
                    <w:rPr>
                      <w:rFonts w:ascii="宋体" w:hAnsi="宋体" w:hint="eastAsia"/>
                      <w:kern w:val="0"/>
                      <w:szCs w:val="21"/>
                    </w:rPr>
                    <w:t>投标人及</w:t>
                  </w:r>
                  <w:r>
                    <w:rPr>
                      <w:rFonts w:ascii="宋体" w:hAnsi="宋体" w:hint="eastAsia"/>
                      <w:kern w:val="0"/>
                      <w:szCs w:val="21"/>
                    </w:rPr>
                    <w:t>设备制造商</w:t>
                  </w:r>
                  <w:r w:rsidRPr="00F10DE7">
                    <w:rPr>
                      <w:rFonts w:ascii="宋体" w:hAnsi="宋体" w:hint="eastAsia"/>
                      <w:kern w:val="0"/>
                      <w:szCs w:val="21"/>
                    </w:rPr>
                    <w:t>不得以任何理由不按时进行维修，不得要求采购人购买所谓“保修服务”（即：不论设备有无故障先买保修服务），不得在设备中嵌设任何不利于采购人使用与维修设备的障碍。</w:t>
                  </w:r>
                </w:p>
              </w:tc>
            </w:tr>
            <w:tr w:rsidR="00DA1153" w:rsidTr="00037962">
              <w:trPr>
                <w:trHeight w:val="350"/>
              </w:trPr>
              <w:tc>
                <w:tcPr>
                  <w:tcW w:w="7512" w:type="dxa"/>
                  <w:gridSpan w:val="3"/>
                </w:tcPr>
                <w:p w:rsidR="00DA1153" w:rsidRPr="00F10DE7" w:rsidRDefault="00DA1153" w:rsidP="00037962">
                  <w:pPr>
                    <w:rPr>
                      <w:b/>
                    </w:rPr>
                  </w:pPr>
                  <w:r w:rsidRPr="00F10DE7">
                    <w:rPr>
                      <w:rFonts w:hint="eastAsia"/>
                      <w:b/>
                    </w:rPr>
                    <w:lastRenderedPageBreak/>
                    <w:t>（三）其他商务要求</w:t>
                  </w:r>
                </w:p>
              </w:tc>
            </w:tr>
            <w:tr w:rsidR="00DA1153" w:rsidTr="00037962">
              <w:trPr>
                <w:trHeight w:val="350"/>
              </w:trPr>
              <w:tc>
                <w:tcPr>
                  <w:tcW w:w="834" w:type="dxa"/>
                  <w:vMerge w:val="restart"/>
                  <w:vAlign w:val="center"/>
                </w:tcPr>
                <w:p w:rsidR="00DA1153" w:rsidRDefault="00DA1153" w:rsidP="00037962">
                  <w:pPr>
                    <w:jc w:val="center"/>
                    <w:rPr>
                      <w:b/>
                    </w:rPr>
                  </w:pPr>
                  <w:r>
                    <w:rPr>
                      <w:rFonts w:hint="eastAsia"/>
                      <w:b/>
                    </w:rPr>
                    <w:t>1</w:t>
                  </w:r>
                </w:p>
              </w:tc>
              <w:tc>
                <w:tcPr>
                  <w:tcW w:w="1620" w:type="dxa"/>
                  <w:vMerge w:val="restart"/>
                  <w:vAlign w:val="center"/>
                </w:tcPr>
                <w:p w:rsidR="00DA1153" w:rsidRPr="003B7D88" w:rsidRDefault="00DA1153" w:rsidP="00037962">
                  <w:pPr>
                    <w:jc w:val="center"/>
                  </w:pPr>
                  <w:r w:rsidRPr="00AC6070">
                    <w:rPr>
                      <w:rFonts w:ascii="宋体" w:hAnsi="宋体" w:hint="eastAsia"/>
                      <w:b/>
                      <w:szCs w:val="21"/>
                    </w:rPr>
                    <w:t>交货要求</w:t>
                  </w:r>
                </w:p>
              </w:tc>
              <w:tc>
                <w:tcPr>
                  <w:tcW w:w="5058" w:type="dxa"/>
                </w:tcPr>
                <w:p w:rsidR="00DA1153" w:rsidRPr="00F10DE7" w:rsidRDefault="00DA1153" w:rsidP="00037962">
                  <w:pPr>
                    <w:rPr>
                      <w:b/>
                    </w:rPr>
                  </w:pPr>
                  <w:r w:rsidRPr="00F10DE7">
                    <w:rPr>
                      <w:rFonts w:hint="eastAsia"/>
                      <w:bCs/>
                      <w:szCs w:val="21"/>
                    </w:rPr>
                    <w:t>1.1</w:t>
                  </w:r>
                  <w:r w:rsidRPr="00F10DE7">
                    <w:rPr>
                      <w:rFonts w:ascii="宋体" w:hAnsi="宋体" w:hint="eastAsia"/>
                      <w:bCs/>
                      <w:kern w:val="0"/>
                      <w:szCs w:val="21"/>
                    </w:rPr>
                    <w:t>投标人在签订合同之日起</w:t>
                  </w:r>
                  <w:r>
                    <w:rPr>
                      <w:rFonts w:ascii="宋体" w:hAnsi="宋体" w:hint="eastAsia"/>
                      <w:bCs/>
                      <w:kern w:val="0"/>
                      <w:szCs w:val="21"/>
                      <w:u w:val="single"/>
                    </w:rPr>
                    <w:t>60</w:t>
                  </w:r>
                  <w:r w:rsidRPr="00F10DE7">
                    <w:rPr>
                      <w:rFonts w:ascii="宋体" w:hAnsi="宋体" w:hint="eastAsia"/>
                      <w:bCs/>
                      <w:kern w:val="0"/>
                      <w:szCs w:val="21"/>
                    </w:rPr>
                    <w:t>天内交货</w:t>
                  </w:r>
                  <w:r w:rsidRPr="00193642">
                    <w:rPr>
                      <w:rFonts w:ascii="宋体" w:hAnsi="宋体" w:hint="eastAsia"/>
                      <w:color w:val="FF0000"/>
                      <w:kern w:val="0"/>
                      <w:szCs w:val="21"/>
                    </w:rPr>
                    <w:t>(废标条款)</w:t>
                  </w:r>
                  <w:r w:rsidRPr="00F10DE7">
                    <w:rPr>
                      <w:rFonts w:ascii="宋体" w:hAnsi="宋体" w:hint="eastAsia"/>
                      <w:bCs/>
                      <w:kern w:val="0"/>
                      <w:szCs w:val="21"/>
                    </w:rPr>
                    <w:t>。</w:t>
                  </w:r>
                </w:p>
              </w:tc>
            </w:tr>
            <w:tr w:rsidR="00DA1153" w:rsidTr="00037962">
              <w:trPr>
                <w:trHeight w:val="451"/>
              </w:trPr>
              <w:tc>
                <w:tcPr>
                  <w:tcW w:w="834" w:type="dxa"/>
                  <w:vMerge/>
                  <w:vAlign w:val="center"/>
                </w:tcPr>
                <w:p w:rsidR="00DA1153" w:rsidRDefault="00DA1153" w:rsidP="00037962">
                  <w:pPr>
                    <w:jc w:val="center"/>
                    <w:rPr>
                      <w:b/>
                    </w:rPr>
                  </w:pPr>
                </w:p>
              </w:tc>
              <w:tc>
                <w:tcPr>
                  <w:tcW w:w="1620" w:type="dxa"/>
                  <w:vMerge/>
                  <w:vAlign w:val="center"/>
                </w:tcPr>
                <w:p w:rsidR="00DA1153" w:rsidRPr="003B7D88" w:rsidRDefault="00DA1153" w:rsidP="00037962">
                  <w:pPr>
                    <w:jc w:val="center"/>
                  </w:pPr>
                </w:p>
              </w:tc>
              <w:tc>
                <w:tcPr>
                  <w:tcW w:w="5058" w:type="dxa"/>
                </w:tcPr>
                <w:p w:rsidR="00DA1153" w:rsidRPr="00F10DE7" w:rsidRDefault="00DA1153" w:rsidP="00037962">
                  <w:pPr>
                    <w:rPr>
                      <w:bCs/>
                      <w:szCs w:val="21"/>
                    </w:rPr>
                  </w:pPr>
                  <w:r w:rsidRPr="00F10DE7">
                    <w:rPr>
                      <w:rFonts w:hint="eastAsia"/>
                      <w:bCs/>
                      <w:szCs w:val="21"/>
                    </w:rPr>
                    <w:t>1.2</w:t>
                  </w:r>
                  <w:r w:rsidRPr="00F10DE7">
                    <w:rPr>
                      <w:rFonts w:hint="eastAsia"/>
                      <w:bCs/>
                      <w:szCs w:val="21"/>
                    </w:rPr>
                    <w:t>投标人</w:t>
                  </w:r>
                  <w:r w:rsidRPr="00F10DE7">
                    <w:rPr>
                      <w:rFonts w:ascii="宋体" w:hAnsi="宋体" w:hint="eastAsia"/>
                      <w:kern w:val="0"/>
                      <w:szCs w:val="21"/>
                    </w:rPr>
                    <w:t>应提供货物的技术文件，包括但不限于设备配置清单、产品说明书、图纸、操作手册、维护手册（含维修密码及接口数据）、质量保证文件、服务指南等，所有外文资料须提供中文译本。文件应随货物一并交付至采购人指定地点。</w:t>
                  </w:r>
                </w:p>
              </w:tc>
            </w:tr>
            <w:tr w:rsidR="00DA1153" w:rsidTr="00037962">
              <w:trPr>
                <w:trHeight w:val="451"/>
              </w:trPr>
              <w:tc>
                <w:tcPr>
                  <w:tcW w:w="834" w:type="dxa"/>
                  <w:vMerge/>
                  <w:vAlign w:val="center"/>
                </w:tcPr>
                <w:p w:rsidR="00DA1153" w:rsidRDefault="00DA1153" w:rsidP="00037962">
                  <w:pPr>
                    <w:jc w:val="center"/>
                    <w:rPr>
                      <w:b/>
                    </w:rPr>
                  </w:pPr>
                </w:p>
              </w:tc>
              <w:tc>
                <w:tcPr>
                  <w:tcW w:w="1620" w:type="dxa"/>
                  <w:vMerge/>
                  <w:vAlign w:val="center"/>
                </w:tcPr>
                <w:p w:rsidR="00DA1153" w:rsidRPr="003B7D88" w:rsidRDefault="00DA1153" w:rsidP="00037962">
                  <w:pPr>
                    <w:jc w:val="center"/>
                  </w:pPr>
                </w:p>
              </w:tc>
              <w:tc>
                <w:tcPr>
                  <w:tcW w:w="5058" w:type="dxa"/>
                </w:tcPr>
                <w:p w:rsidR="00DA1153" w:rsidRPr="00F10DE7" w:rsidRDefault="00DA1153" w:rsidP="00037962">
                  <w:pPr>
                    <w:rPr>
                      <w:bCs/>
                      <w:szCs w:val="21"/>
                    </w:rPr>
                  </w:pPr>
                  <w:r w:rsidRPr="00F10DE7">
                    <w:rPr>
                      <w:rFonts w:ascii="宋体" w:hAnsi="宋体" w:hint="eastAsia"/>
                      <w:spacing w:val="-3"/>
                      <w:szCs w:val="21"/>
                    </w:rPr>
                    <w:t>1.3提供的货物必须为全新、经检验合格的产品。产品如需要计量检定的应提供相关计量检定部门出具的合法检定报告。其中，进口设备必须具有</w:t>
                  </w:r>
                  <w:r w:rsidRPr="00F10DE7">
                    <w:rPr>
                      <w:rFonts w:ascii="宋体" w:hAnsi="宋体" w:hint="eastAsia"/>
                      <w:kern w:val="0"/>
                      <w:szCs w:val="21"/>
                    </w:rPr>
                    <w:t>报关证明</w:t>
                  </w:r>
                  <w:r w:rsidRPr="00F10DE7">
                    <w:rPr>
                      <w:rFonts w:ascii="宋体" w:hAnsi="宋体" w:hint="eastAsia"/>
                      <w:spacing w:val="-3"/>
                      <w:szCs w:val="21"/>
                    </w:rPr>
                    <w:t>文件、</w:t>
                  </w:r>
                  <w:r w:rsidRPr="00F10DE7">
                    <w:rPr>
                      <w:rFonts w:ascii="宋体" w:hAnsi="宋体" w:hint="eastAsia"/>
                      <w:kern w:val="0"/>
                      <w:szCs w:val="21"/>
                    </w:rPr>
                    <w:t>原产地证明和</w:t>
                  </w:r>
                  <w:r w:rsidRPr="00F10DE7">
                    <w:rPr>
                      <w:rFonts w:ascii="宋体" w:hAnsi="宋体" w:hint="eastAsia"/>
                      <w:spacing w:val="-3"/>
                      <w:szCs w:val="21"/>
                    </w:rPr>
                    <w:t>商检合格证明文件。</w:t>
                  </w:r>
                </w:p>
              </w:tc>
            </w:tr>
            <w:tr w:rsidR="00DA1153" w:rsidTr="00037962">
              <w:trPr>
                <w:trHeight w:val="350"/>
              </w:trPr>
              <w:tc>
                <w:tcPr>
                  <w:tcW w:w="834" w:type="dxa"/>
                  <w:vMerge w:val="restart"/>
                  <w:vAlign w:val="center"/>
                </w:tcPr>
                <w:p w:rsidR="00DA1153" w:rsidRDefault="00DA1153" w:rsidP="00037962">
                  <w:pPr>
                    <w:jc w:val="center"/>
                    <w:rPr>
                      <w:b/>
                    </w:rPr>
                  </w:pPr>
                  <w:r>
                    <w:rPr>
                      <w:rFonts w:hint="eastAsia"/>
                      <w:b/>
                    </w:rPr>
                    <w:t>2</w:t>
                  </w:r>
                </w:p>
              </w:tc>
              <w:tc>
                <w:tcPr>
                  <w:tcW w:w="1620" w:type="dxa"/>
                  <w:vMerge w:val="restart"/>
                  <w:vAlign w:val="center"/>
                </w:tcPr>
                <w:p w:rsidR="00DA1153" w:rsidRPr="003B7D88" w:rsidRDefault="00DA1153" w:rsidP="00037962">
                  <w:pPr>
                    <w:jc w:val="center"/>
                  </w:pPr>
                  <w:r w:rsidRPr="00AC6070">
                    <w:rPr>
                      <w:rFonts w:ascii="宋体" w:hAnsi="宋体" w:hint="eastAsia"/>
                      <w:b/>
                      <w:bCs/>
                      <w:kern w:val="0"/>
                      <w:szCs w:val="21"/>
                    </w:rPr>
                    <w:t>运输、安装和验收</w:t>
                  </w:r>
                </w:p>
              </w:tc>
              <w:tc>
                <w:tcPr>
                  <w:tcW w:w="5058" w:type="dxa"/>
                </w:tcPr>
                <w:p w:rsidR="00DA1153" w:rsidRPr="00F10DE7" w:rsidRDefault="00DA1153" w:rsidP="00037962">
                  <w:pPr>
                    <w:spacing w:line="340" w:lineRule="exact"/>
                    <w:rPr>
                      <w:bCs/>
                      <w:szCs w:val="21"/>
                    </w:rPr>
                  </w:pPr>
                  <w:r w:rsidRPr="00F10DE7">
                    <w:rPr>
                      <w:rFonts w:hint="eastAsia"/>
                      <w:bCs/>
                      <w:szCs w:val="21"/>
                    </w:rPr>
                    <w:t>2.1</w:t>
                  </w:r>
                  <w:r w:rsidRPr="00F10DE7">
                    <w:rPr>
                      <w:rFonts w:hint="eastAsia"/>
                      <w:bCs/>
                      <w:szCs w:val="21"/>
                    </w:rPr>
                    <w:t>投标人</w:t>
                  </w:r>
                  <w:r w:rsidRPr="00F10DE7">
                    <w:rPr>
                      <w:rFonts w:ascii="宋体" w:hAnsi="宋体" w:hint="eastAsia"/>
                      <w:bCs/>
                      <w:kern w:val="0"/>
                      <w:szCs w:val="21"/>
                    </w:rPr>
                    <w:t>负责将</w:t>
                  </w:r>
                  <w:r w:rsidRPr="00F10DE7">
                    <w:rPr>
                      <w:rFonts w:ascii="宋体" w:hAnsi="宋体" w:hint="eastAsia"/>
                      <w:kern w:val="0"/>
                      <w:szCs w:val="21"/>
                    </w:rPr>
                    <w:t>货物</w:t>
                  </w:r>
                  <w:r w:rsidRPr="00F10DE7">
                    <w:rPr>
                      <w:rFonts w:ascii="宋体" w:hAnsi="宋体" w:hint="eastAsia"/>
                      <w:bCs/>
                      <w:kern w:val="0"/>
                      <w:szCs w:val="21"/>
                    </w:rPr>
                    <w:t>安全无损运抵采购人指定地点,并承担设备的包装、运输、保险、装卸、安装调试、培训、商检及计量检测、关税、增值税和进口代理等费用。</w:t>
                  </w:r>
                </w:p>
              </w:tc>
            </w:tr>
            <w:tr w:rsidR="00DA1153" w:rsidRPr="00716C26" w:rsidTr="00037962">
              <w:trPr>
                <w:trHeight w:val="350"/>
              </w:trPr>
              <w:tc>
                <w:tcPr>
                  <w:tcW w:w="834" w:type="dxa"/>
                  <w:vMerge/>
                  <w:vAlign w:val="center"/>
                </w:tcPr>
                <w:p w:rsidR="00DA1153" w:rsidRDefault="00DA1153" w:rsidP="00037962">
                  <w:pPr>
                    <w:jc w:val="center"/>
                    <w:rPr>
                      <w:b/>
                    </w:rPr>
                  </w:pPr>
                </w:p>
              </w:tc>
              <w:tc>
                <w:tcPr>
                  <w:tcW w:w="1620" w:type="dxa"/>
                  <w:vMerge/>
                </w:tcPr>
                <w:p w:rsidR="00DA1153" w:rsidRDefault="00DA1153" w:rsidP="00037962">
                  <w:pPr>
                    <w:rPr>
                      <w:b/>
                    </w:rPr>
                  </w:pPr>
                </w:p>
              </w:tc>
              <w:tc>
                <w:tcPr>
                  <w:tcW w:w="5058" w:type="dxa"/>
                </w:tcPr>
                <w:p w:rsidR="00DA1153" w:rsidRPr="00F10DE7" w:rsidRDefault="00DA1153" w:rsidP="00037962">
                  <w:pPr>
                    <w:tabs>
                      <w:tab w:val="num" w:pos="1260"/>
                    </w:tabs>
                    <w:spacing w:line="340" w:lineRule="exact"/>
                    <w:rPr>
                      <w:bCs/>
                      <w:szCs w:val="21"/>
                    </w:rPr>
                  </w:pPr>
                  <w:r w:rsidRPr="00F10DE7">
                    <w:rPr>
                      <w:rFonts w:hint="eastAsia"/>
                      <w:bCs/>
                      <w:szCs w:val="21"/>
                    </w:rPr>
                    <w:t>2.2</w:t>
                  </w:r>
                  <w:r w:rsidRPr="00F10DE7">
                    <w:rPr>
                      <w:rFonts w:ascii="宋体" w:hAnsi="宋体" w:hint="eastAsia"/>
                      <w:bCs/>
                      <w:kern w:val="0"/>
                      <w:szCs w:val="21"/>
                    </w:rPr>
                    <w:t>采购人有权检验或测试货物，以确认货物是否符合合同规格的要求，并且不承担额外的费用。如果发现所交货物与投标文件中所承诺的不符或存在质量、技术缺陷等</w:t>
                  </w:r>
                  <w:r w:rsidRPr="00F10DE7">
                    <w:rPr>
                      <w:rFonts w:ascii="宋体" w:hAnsi="宋体"/>
                      <w:bCs/>
                      <w:kern w:val="0"/>
                      <w:szCs w:val="21"/>
                    </w:rPr>
                    <w:t>,</w:t>
                  </w:r>
                  <w:r w:rsidRPr="00F10DE7">
                    <w:rPr>
                      <w:rFonts w:ascii="宋体" w:hAnsi="宋体" w:hint="eastAsia"/>
                      <w:bCs/>
                      <w:kern w:val="0"/>
                      <w:szCs w:val="21"/>
                    </w:rPr>
                    <w:t>采购人可以拒绝接收该货物</w:t>
                  </w:r>
                  <w:r w:rsidRPr="00F10DE7">
                    <w:rPr>
                      <w:rFonts w:ascii="宋体" w:hAnsi="宋体"/>
                      <w:bCs/>
                      <w:kern w:val="0"/>
                      <w:szCs w:val="21"/>
                    </w:rPr>
                    <w:t>,</w:t>
                  </w:r>
                  <w:r w:rsidRPr="00F10DE7">
                    <w:rPr>
                      <w:rFonts w:ascii="宋体" w:hAnsi="宋体" w:hint="eastAsia"/>
                      <w:bCs/>
                      <w:kern w:val="0"/>
                      <w:szCs w:val="21"/>
                    </w:rPr>
                    <w:t>投标人应在</w:t>
                  </w:r>
                  <w:r w:rsidRPr="00F10DE7">
                    <w:rPr>
                      <w:rFonts w:ascii="宋体" w:hAnsi="宋体" w:hint="eastAsia"/>
                      <w:bCs/>
                      <w:kern w:val="0"/>
                      <w:szCs w:val="21"/>
                      <w:u w:val="single"/>
                    </w:rPr>
                    <w:t xml:space="preserve"> </w:t>
                  </w:r>
                  <w:r>
                    <w:rPr>
                      <w:rFonts w:ascii="宋体" w:hAnsi="宋体" w:hint="eastAsia"/>
                      <w:bCs/>
                      <w:kern w:val="0"/>
                      <w:szCs w:val="21"/>
                      <w:u w:val="single"/>
                    </w:rPr>
                    <w:t>3个工作日</w:t>
                  </w:r>
                  <w:r w:rsidRPr="00F10DE7">
                    <w:rPr>
                      <w:rFonts w:ascii="宋体" w:hAnsi="宋体" w:hint="eastAsia"/>
                      <w:bCs/>
                      <w:kern w:val="0"/>
                      <w:szCs w:val="21"/>
                    </w:rPr>
                    <w:t>内采取补足、更换或退货等措施</w:t>
                  </w:r>
                  <w:r w:rsidRPr="00F10DE7">
                    <w:rPr>
                      <w:rFonts w:ascii="宋体" w:hAnsi="宋体"/>
                      <w:bCs/>
                      <w:kern w:val="0"/>
                      <w:szCs w:val="21"/>
                    </w:rPr>
                    <w:t>,</w:t>
                  </w:r>
                  <w:r w:rsidRPr="00F10DE7">
                    <w:rPr>
                      <w:rFonts w:ascii="宋体" w:hAnsi="宋体" w:hint="eastAsia"/>
                      <w:bCs/>
                      <w:kern w:val="0"/>
                      <w:szCs w:val="21"/>
                    </w:rPr>
                    <w:t>以满足规格的要求，由此发生的一切损失和费用由投标人承担。</w:t>
                  </w:r>
                </w:p>
              </w:tc>
            </w:tr>
            <w:tr w:rsidR="00DA1153" w:rsidRPr="00716C26" w:rsidTr="00037962">
              <w:trPr>
                <w:trHeight w:val="350"/>
              </w:trPr>
              <w:tc>
                <w:tcPr>
                  <w:tcW w:w="834" w:type="dxa"/>
                  <w:vMerge/>
                  <w:vAlign w:val="center"/>
                </w:tcPr>
                <w:p w:rsidR="00DA1153" w:rsidRDefault="00DA1153" w:rsidP="00037962">
                  <w:pPr>
                    <w:jc w:val="center"/>
                    <w:rPr>
                      <w:b/>
                    </w:rPr>
                  </w:pPr>
                </w:p>
              </w:tc>
              <w:tc>
                <w:tcPr>
                  <w:tcW w:w="1620" w:type="dxa"/>
                  <w:vMerge/>
                </w:tcPr>
                <w:p w:rsidR="00DA1153" w:rsidRDefault="00DA1153" w:rsidP="00037962">
                  <w:pPr>
                    <w:rPr>
                      <w:b/>
                    </w:rPr>
                  </w:pPr>
                </w:p>
              </w:tc>
              <w:tc>
                <w:tcPr>
                  <w:tcW w:w="5058" w:type="dxa"/>
                </w:tcPr>
                <w:p w:rsidR="00DA1153" w:rsidRPr="00F10DE7" w:rsidRDefault="00DA1153" w:rsidP="00037962">
                  <w:pPr>
                    <w:tabs>
                      <w:tab w:val="num" w:pos="1260"/>
                    </w:tabs>
                    <w:spacing w:line="340" w:lineRule="exact"/>
                    <w:rPr>
                      <w:bCs/>
                      <w:szCs w:val="21"/>
                    </w:rPr>
                  </w:pPr>
                  <w:r w:rsidRPr="00F10DE7">
                    <w:rPr>
                      <w:rFonts w:ascii="宋体" w:hAnsi="宋体" w:hint="eastAsia"/>
                      <w:spacing w:val="-3"/>
                      <w:szCs w:val="21"/>
                    </w:rPr>
                    <w:t>2.3投标人负责货物的现场安装和调试</w:t>
                  </w:r>
                  <w:r w:rsidRPr="00F10DE7">
                    <w:rPr>
                      <w:rFonts w:ascii="宋体" w:hAnsi="宋体"/>
                      <w:spacing w:val="-3"/>
                      <w:szCs w:val="21"/>
                    </w:rPr>
                    <w:t>,</w:t>
                  </w:r>
                  <w:r w:rsidRPr="00F10DE7">
                    <w:rPr>
                      <w:rFonts w:ascii="宋体" w:hAnsi="宋体" w:hint="eastAsia"/>
                      <w:spacing w:val="-3"/>
                      <w:szCs w:val="21"/>
                    </w:rPr>
                    <w:t>提供货物安装、调试和维修所需的专用工具和辅助材料。投标人应在货物运至指定地点后一周内开始安装调试</w:t>
                  </w:r>
                  <w:r w:rsidRPr="00F10DE7">
                    <w:rPr>
                      <w:rFonts w:ascii="宋体" w:hAnsi="宋体"/>
                      <w:spacing w:val="-3"/>
                      <w:szCs w:val="21"/>
                    </w:rPr>
                    <w:t>,</w:t>
                  </w:r>
                  <w:r w:rsidRPr="00F10DE7">
                    <w:rPr>
                      <w:rFonts w:ascii="宋体" w:hAnsi="宋体" w:hint="eastAsia"/>
                      <w:spacing w:val="-3"/>
                      <w:szCs w:val="21"/>
                    </w:rPr>
                    <w:t>并在</w:t>
                  </w:r>
                  <w:r w:rsidRPr="00F10DE7">
                    <w:rPr>
                      <w:rFonts w:ascii="宋体" w:hAnsi="宋体" w:hint="eastAsia"/>
                      <w:bCs/>
                      <w:kern w:val="0"/>
                      <w:szCs w:val="21"/>
                      <w:u w:val="single"/>
                    </w:rPr>
                    <w:t xml:space="preserve">  </w:t>
                  </w:r>
                  <w:r>
                    <w:rPr>
                      <w:rFonts w:ascii="宋体" w:hAnsi="宋体" w:hint="eastAsia"/>
                      <w:bCs/>
                      <w:kern w:val="0"/>
                      <w:szCs w:val="21"/>
                      <w:u w:val="single"/>
                    </w:rPr>
                    <w:t>7</w:t>
                  </w:r>
                  <w:r w:rsidRPr="00F10DE7">
                    <w:rPr>
                      <w:rFonts w:ascii="宋体" w:hAnsi="宋体" w:hint="eastAsia"/>
                      <w:bCs/>
                      <w:kern w:val="0"/>
                      <w:szCs w:val="21"/>
                      <w:u w:val="single"/>
                    </w:rPr>
                    <w:t xml:space="preserve"> </w:t>
                  </w:r>
                  <w:r w:rsidRPr="00F10DE7">
                    <w:rPr>
                      <w:rFonts w:ascii="宋体" w:hAnsi="宋体" w:hint="eastAsia"/>
                      <w:spacing w:val="-3"/>
                      <w:szCs w:val="21"/>
                    </w:rPr>
                    <w:t>天内安装调试完毕。</w:t>
                  </w:r>
                </w:p>
              </w:tc>
            </w:tr>
            <w:tr w:rsidR="00DA1153" w:rsidRPr="00716C26" w:rsidTr="00037962">
              <w:trPr>
                <w:trHeight w:val="350"/>
              </w:trPr>
              <w:tc>
                <w:tcPr>
                  <w:tcW w:w="834" w:type="dxa"/>
                  <w:vMerge/>
                  <w:vAlign w:val="center"/>
                </w:tcPr>
                <w:p w:rsidR="00DA1153" w:rsidRDefault="00DA1153" w:rsidP="00037962">
                  <w:pPr>
                    <w:jc w:val="center"/>
                    <w:rPr>
                      <w:b/>
                    </w:rPr>
                  </w:pPr>
                </w:p>
              </w:tc>
              <w:tc>
                <w:tcPr>
                  <w:tcW w:w="1620" w:type="dxa"/>
                  <w:vMerge/>
                </w:tcPr>
                <w:p w:rsidR="00DA1153" w:rsidRDefault="00DA1153" w:rsidP="00037962">
                  <w:pPr>
                    <w:rPr>
                      <w:b/>
                    </w:rPr>
                  </w:pPr>
                </w:p>
              </w:tc>
              <w:tc>
                <w:tcPr>
                  <w:tcW w:w="5058" w:type="dxa"/>
                </w:tcPr>
                <w:p w:rsidR="00DA1153" w:rsidRPr="00F10DE7" w:rsidRDefault="00DA1153" w:rsidP="00037962">
                  <w:pPr>
                    <w:tabs>
                      <w:tab w:val="num" w:pos="1260"/>
                    </w:tabs>
                    <w:spacing w:line="340" w:lineRule="exact"/>
                    <w:rPr>
                      <w:bCs/>
                      <w:szCs w:val="21"/>
                    </w:rPr>
                  </w:pPr>
                  <w:r w:rsidRPr="00F10DE7">
                    <w:rPr>
                      <w:rFonts w:ascii="宋体" w:hAnsi="宋体" w:hint="eastAsia"/>
                      <w:spacing w:val="-3"/>
                      <w:szCs w:val="21"/>
                    </w:rPr>
                    <w:t>2.4由投标人代表和采购人组成验收小组对产品进行验收。验收标准按照国家规定标准执行。经检验设备正常运作后签署验收报告</w:t>
                  </w:r>
                  <w:r w:rsidRPr="00F10DE7">
                    <w:rPr>
                      <w:rFonts w:ascii="宋体" w:hAnsi="宋体"/>
                      <w:spacing w:val="-3"/>
                      <w:szCs w:val="21"/>
                    </w:rPr>
                    <w:t>,</w:t>
                  </w:r>
                  <w:r w:rsidRPr="00F10DE7">
                    <w:rPr>
                      <w:rFonts w:ascii="宋体" w:hAnsi="宋体" w:hint="eastAsia"/>
                      <w:spacing w:val="-3"/>
                      <w:szCs w:val="21"/>
                    </w:rPr>
                    <w:t>产品保修期自验收合格之日起算。</w:t>
                  </w:r>
                </w:p>
              </w:tc>
            </w:tr>
            <w:tr w:rsidR="00DA1153" w:rsidTr="00037962">
              <w:trPr>
                <w:trHeight w:val="752"/>
              </w:trPr>
              <w:tc>
                <w:tcPr>
                  <w:tcW w:w="834" w:type="dxa"/>
                  <w:vAlign w:val="center"/>
                </w:tcPr>
                <w:p w:rsidR="00DA1153" w:rsidRDefault="00DA1153" w:rsidP="00037962">
                  <w:pPr>
                    <w:jc w:val="center"/>
                    <w:rPr>
                      <w:b/>
                    </w:rPr>
                  </w:pPr>
                  <w:r>
                    <w:rPr>
                      <w:rFonts w:hint="eastAsia"/>
                      <w:b/>
                    </w:rPr>
                    <w:t>3</w:t>
                  </w:r>
                </w:p>
              </w:tc>
              <w:tc>
                <w:tcPr>
                  <w:tcW w:w="1620" w:type="dxa"/>
                  <w:vAlign w:val="center"/>
                </w:tcPr>
                <w:p w:rsidR="00DA1153" w:rsidRDefault="00DA1153" w:rsidP="00037962">
                  <w:pPr>
                    <w:jc w:val="center"/>
                    <w:rPr>
                      <w:b/>
                    </w:rPr>
                  </w:pPr>
                  <w:r w:rsidRPr="00AC6070">
                    <w:rPr>
                      <w:rFonts w:ascii="宋体" w:hAnsi="宋体" w:hint="eastAsia"/>
                      <w:b/>
                      <w:kern w:val="0"/>
                      <w:szCs w:val="21"/>
                    </w:rPr>
                    <w:t>培训</w:t>
                  </w:r>
                </w:p>
              </w:tc>
              <w:tc>
                <w:tcPr>
                  <w:tcW w:w="5058" w:type="dxa"/>
                </w:tcPr>
                <w:p w:rsidR="00DA1153" w:rsidRPr="00F10DE7" w:rsidRDefault="00DA1153" w:rsidP="00037962">
                  <w:pPr>
                    <w:rPr>
                      <w:b/>
                    </w:rPr>
                  </w:pPr>
                  <w:r w:rsidRPr="00F10DE7">
                    <w:rPr>
                      <w:rFonts w:ascii="宋体" w:hAnsi="宋体" w:hint="eastAsia"/>
                      <w:bCs/>
                      <w:kern w:val="0"/>
                      <w:szCs w:val="21"/>
                    </w:rPr>
                    <w:t>3.1中标人应派专业技术人员免费对采购单位指定人员进行定期培训及指导，直至其完全掌握设备的基本故障处理技术。</w:t>
                  </w:r>
                </w:p>
              </w:tc>
            </w:tr>
            <w:tr w:rsidR="00DA1153" w:rsidTr="00037962">
              <w:trPr>
                <w:trHeight w:val="350"/>
              </w:trPr>
              <w:tc>
                <w:tcPr>
                  <w:tcW w:w="834" w:type="dxa"/>
                  <w:vMerge w:val="restart"/>
                  <w:vAlign w:val="center"/>
                </w:tcPr>
                <w:p w:rsidR="00DA1153" w:rsidRPr="00914F82" w:rsidRDefault="00DA1153" w:rsidP="00037962">
                  <w:pPr>
                    <w:jc w:val="center"/>
                    <w:rPr>
                      <w:rFonts w:ascii="宋体" w:hAnsi="宋体"/>
                      <w:b/>
                      <w:kern w:val="0"/>
                      <w:szCs w:val="21"/>
                    </w:rPr>
                  </w:pPr>
                  <w:r>
                    <w:rPr>
                      <w:rFonts w:ascii="宋体" w:hAnsi="宋体" w:hint="eastAsia"/>
                      <w:b/>
                      <w:kern w:val="0"/>
                      <w:szCs w:val="21"/>
                    </w:rPr>
                    <w:t>4</w:t>
                  </w:r>
                </w:p>
              </w:tc>
              <w:tc>
                <w:tcPr>
                  <w:tcW w:w="1620" w:type="dxa"/>
                  <w:vMerge w:val="restart"/>
                  <w:vAlign w:val="center"/>
                </w:tcPr>
                <w:p w:rsidR="00DA1153" w:rsidRPr="00914F82" w:rsidRDefault="00DA1153" w:rsidP="00037962">
                  <w:pPr>
                    <w:tabs>
                      <w:tab w:val="num" w:pos="1260"/>
                    </w:tabs>
                    <w:spacing w:line="340" w:lineRule="exact"/>
                    <w:jc w:val="center"/>
                    <w:rPr>
                      <w:rFonts w:ascii="宋体" w:hAnsi="宋体"/>
                      <w:b/>
                      <w:kern w:val="0"/>
                      <w:szCs w:val="21"/>
                    </w:rPr>
                  </w:pPr>
                  <w:r w:rsidRPr="00914F82">
                    <w:rPr>
                      <w:rFonts w:ascii="宋体" w:hAnsi="宋体" w:hint="eastAsia"/>
                      <w:b/>
                      <w:kern w:val="0"/>
                      <w:szCs w:val="21"/>
                    </w:rPr>
                    <w:t>知识产权</w:t>
                  </w:r>
                </w:p>
              </w:tc>
              <w:tc>
                <w:tcPr>
                  <w:tcW w:w="5058" w:type="dxa"/>
                </w:tcPr>
                <w:p w:rsidR="00DA1153" w:rsidRPr="006814F6" w:rsidRDefault="00DA1153" w:rsidP="00037962">
                  <w:pPr>
                    <w:tabs>
                      <w:tab w:val="num" w:pos="1260"/>
                    </w:tabs>
                    <w:spacing w:line="340" w:lineRule="exact"/>
                    <w:rPr>
                      <w:rFonts w:ascii="宋体" w:hAnsi="宋体"/>
                      <w:kern w:val="0"/>
                      <w:szCs w:val="21"/>
                    </w:rPr>
                  </w:pPr>
                  <w:r w:rsidRPr="006814F6">
                    <w:rPr>
                      <w:rFonts w:ascii="宋体" w:hAnsi="宋体" w:hint="eastAsia"/>
                      <w:kern w:val="0"/>
                      <w:szCs w:val="21"/>
                    </w:rP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rsidR="00DA1153" w:rsidTr="00037962">
              <w:trPr>
                <w:trHeight w:val="743"/>
              </w:trPr>
              <w:tc>
                <w:tcPr>
                  <w:tcW w:w="834" w:type="dxa"/>
                  <w:vMerge/>
                  <w:vAlign w:val="center"/>
                </w:tcPr>
                <w:p w:rsidR="00DA1153" w:rsidRPr="00914F82" w:rsidRDefault="00DA1153" w:rsidP="00037962">
                  <w:pPr>
                    <w:jc w:val="center"/>
                    <w:rPr>
                      <w:rFonts w:ascii="宋体" w:hAnsi="宋体"/>
                      <w:b/>
                      <w:kern w:val="0"/>
                      <w:szCs w:val="21"/>
                    </w:rPr>
                  </w:pPr>
                </w:p>
              </w:tc>
              <w:tc>
                <w:tcPr>
                  <w:tcW w:w="1620" w:type="dxa"/>
                  <w:vMerge/>
                  <w:vAlign w:val="center"/>
                </w:tcPr>
                <w:p w:rsidR="00DA1153" w:rsidRPr="00914F82" w:rsidRDefault="00DA1153" w:rsidP="00037962">
                  <w:pPr>
                    <w:jc w:val="center"/>
                    <w:rPr>
                      <w:rFonts w:ascii="宋体" w:hAnsi="宋体"/>
                      <w:b/>
                      <w:kern w:val="0"/>
                      <w:szCs w:val="21"/>
                    </w:rPr>
                  </w:pPr>
                </w:p>
              </w:tc>
              <w:tc>
                <w:tcPr>
                  <w:tcW w:w="5058" w:type="dxa"/>
                </w:tcPr>
                <w:p w:rsidR="00DA1153" w:rsidRPr="006814F6" w:rsidRDefault="00DA1153" w:rsidP="00037962">
                  <w:pPr>
                    <w:rPr>
                      <w:rFonts w:ascii="宋体" w:hAnsi="宋体"/>
                      <w:kern w:val="0"/>
                      <w:szCs w:val="21"/>
                    </w:rPr>
                  </w:pPr>
                  <w:r w:rsidRPr="006814F6">
                    <w:rPr>
                      <w:rFonts w:ascii="宋体" w:hAnsi="宋体" w:hint="eastAsia"/>
                      <w:kern w:val="0"/>
                      <w:szCs w:val="21"/>
                    </w:rPr>
                    <w:t>4.2采购人购买产品后，有权对该产品与其他设备进行配套、整合或适当改进，而免受侵犯专利权的起诉。</w:t>
                  </w:r>
                </w:p>
              </w:tc>
            </w:tr>
            <w:tr w:rsidR="00DA1153" w:rsidTr="00037962">
              <w:trPr>
                <w:trHeight w:val="743"/>
              </w:trPr>
              <w:tc>
                <w:tcPr>
                  <w:tcW w:w="834" w:type="dxa"/>
                  <w:vAlign w:val="center"/>
                </w:tcPr>
                <w:p w:rsidR="00DA1153" w:rsidRDefault="00DA1153" w:rsidP="00037962">
                  <w:pPr>
                    <w:jc w:val="center"/>
                    <w:rPr>
                      <w:b/>
                    </w:rPr>
                  </w:pPr>
                  <w:r>
                    <w:rPr>
                      <w:rFonts w:hint="eastAsia"/>
                      <w:b/>
                    </w:rPr>
                    <w:t>5</w:t>
                  </w:r>
                </w:p>
              </w:tc>
              <w:tc>
                <w:tcPr>
                  <w:tcW w:w="1620" w:type="dxa"/>
                  <w:vAlign w:val="center"/>
                </w:tcPr>
                <w:p w:rsidR="00DA1153" w:rsidRPr="00716C26" w:rsidRDefault="00DA1153" w:rsidP="00037962">
                  <w:pPr>
                    <w:jc w:val="center"/>
                    <w:rPr>
                      <w:rFonts w:ascii="宋体" w:hAnsi="宋体"/>
                      <w:b/>
                      <w:bCs/>
                      <w:kern w:val="0"/>
                      <w:szCs w:val="21"/>
                    </w:rPr>
                  </w:pPr>
                  <w:r w:rsidRPr="00716C26">
                    <w:rPr>
                      <w:rFonts w:ascii="宋体" w:hAnsi="宋体" w:hint="eastAsia"/>
                      <w:b/>
                      <w:bCs/>
                      <w:kern w:val="0"/>
                      <w:szCs w:val="21"/>
                    </w:rPr>
                    <w:t>付款方式</w:t>
                  </w:r>
                </w:p>
              </w:tc>
              <w:tc>
                <w:tcPr>
                  <w:tcW w:w="5058" w:type="dxa"/>
                </w:tcPr>
                <w:p w:rsidR="00DA1153" w:rsidRPr="00F10DE7" w:rsidRDefault="00DA1153" w:rsidP="00037962">
                  <w:pPr>
                    <w:tabs>
                      <w:tab w:val="num" w:pos="1260"/>
                    </w:tabs>
                    <w:spacing w:line="340" w:lineRule="exact"/>
                    <w:rPr>
                      <w:bCs/>
                      <w:szCs w:val="21"/>
                    </w:rPr>
                  </w:pPr>
                  <w:r>
                    <w:rPr>
                      <w:rFonts w:ascii="宋体" w:hAnsi="宋体" w:hint="eastAsia"/>
                      <w:kern w:val="0"/>
                      <w:szCs w:val="21"/>
                    </w:rPr>
                    <w:t>5</w:t>
                  </w:r>
                  <w:r w:rsidRPr="00F10DE7">
                    <w:rPr>
                      <w:rFonts w:ascii="宋体" w:hAnsi="宋体" w:hint="eastAsia"/>
                      <w:kern w:val="0"/>
                      <w:szCs w:val="21"/>
                    </w:rPr>
                    <w:t>.1货到指定地点、验收合格并提供全额发票后支付95%，5%余款作为质保金。质保金在保修期结束后，经</w:t>
                  </w:r>
                  <w:r w:rsidRPr="00F10DE7">
                    <w:rPr>
                      <w:rFonts w:ascii="宋体" w:hAnsi="宋体" w:hint="eastAsia"/>
                      <w:kern w:val="0"/>
                      <w:szCs w:val="21"/>
                    </w:rPr>
                    <w:lastRenderedPageBreak/>
                    <w:t>采购人确认产品质量无问题后支付。</w:t>
                  </w:r>
                </w:p>
              </w:tc>
            </w:tr>
            <w:tr w:rsidR="00DA1153" w:rsidTr="00037962">
              <w:trPr>
                <w:trHeight w:val="1355"/>
              </w:trPr>
              <w:tc>
                <w:tcPr>
                  <w:tcW w:w="834" w:type="dxa"/>
                  <w:vMerge w:val="restart"/>
                  <w:vAlign w:val="center"/>
                </w:tcPr>
                <w:p w:rsidR="00DA1153" w:rsidRPr="00914F82" w:rsidRDefault="00DA1153" w:rsidP="00037962">
                  <w:pPr>
                    <w:jc w:val="center"/>
                    <w:rPr>
                      <w:b/>
                      <w:szCs w:val="21"/>
                    </w:rPr>
                  </w:pPr>
                  <w:r>
                    <w:rPr>
                      <w:rFonts w:hint="eastAsia"/>
                      <w:b/>
                      <w:szCs w:val="21"/>
                    </w:rPr>
                    <w:lastRenderedPageBreak/>
                    <w:t>6</w:t>
                  </w:r>
                </w:p>
              </w:tc>
              <w:tc>
                <w:tcPr>
                  <w:tcW w:w="1620" w:type="dxa"/>
                  <w:vMerge w:val="restart"/>
                  <w:vAlign w:val="center"/>
                </w:tcPr>
                <w:p w:rsidR="00DA1153" w:rsidRPr="00914F82" w:rsidRDefault="00DA1153" w:rsidP="00037962">
                  <w:pPr>
                    <w:tabs>
                      <w:tab w:val="num" w:pos="1260"/>
                    </w:tabs>
                    <w:spacing w:line="340" w:lineRule="exact"/>
                    <w:jc w:val="center"/>
                    <w:rPr>
                      <w:rFonts w:ascii="宋体" w:hAnsi="宋体"/>
                      <w:b/>
                      <w:kern w:val="0"/>
                      <w:szCs w:val="21"/>
                    </w:rPr>
                  </w:pPr>
                  <w:r w:rsidRPr="00914F82">
                    <w:rPr>
                      <w:rFonts w:ascii="宋体" w:hAnsi="宋体" w:hint="eastAsia"/>
                      <w:b/>
                      <w:kern w:val="0"/>
                      <w:szCs w:val="21"/>
                    </w:rPr>
                    <w:t>违约责任</w:t>
                  </w:r>
                </w:p>
              </w:tc>
              <w:tc>
                <w:tcPr>
                  <w:tcW w:w="5058" w:type="dxa"/>
                </w:tcPr>
                <w:p w:rsidR="00DA1153" w:rsidRPr="00F10DE7" w:rsidRDefault="00DA1153" w:rsidP="00037962">
                  <w:pPr>
                    <w:rPr>
                      <w:rFonts w:ascii="宋体" w:hAnsi="宋体"/>
                      <w:bCs/>
                      <w:kern w:val="0"/>
                      <w:szCs w:val="21"/>
                    </w:rPr>
                  </w:pPr>
                  <w:r>
                    <w:rPr>
                      <w:rFonts w:ascii="宋体" w:hAnsi="宋体" w:hint="eastAsia"/>
                      <w:bCs/>
                      <w:kern w:val="0"/>
                      <w:szCs w:val="21"/>
                    </w:rPr>
                    <w:t>6</w:t>
                  </w:r>
                  <w:r w:rsidRPr="00F10DE7">
                    <w:rPr>
                      <w:rFonts w:ascii="宋体" w:hAnsi="宋体" w:hint="eastAsia"/>
                      <w:bCs/>
                      <w:kern w:val="0"/>
                      <w:szCs w:val="21"/>
                    </w:rPr>
                    <w:t>.1如投标人未按照投标文件中承诺的时间交货或提供服务，投标人应承担延期交货和延期服务的违约责任，并赔偿采购人因此造成的实际经济损失。实际经济损失超出履约保证金额，采购人有权终止合同。</w:t>
                  </w:r>
                </w:p>
              </w:tc>
            </w:tr>
            <w:tr w:rsidR="00DA1153" w:rsidTr="00037962">
              <w:trPr>
                <w:trHeight w:val="2010"/>
              </w:trPr>
              <w:tc>
                <w:tcPr>
                  <w:tcW w:w="834" w:type="dxa"/>
                  <w:vMerge/>
                  <w:vAlign w:val="center"/>
                </w:tcPr>
                <w:p w:rsidR="00DA1153" w:rsidRPr="00914F82" w:rsidRDefault="00DA1153" w:rsidP="00037962">
                  <w:pPr>
                    <w:jc w:val="center"/>
                    <w:rPr>
                      <w:b/>
                      <w:szCs w:val="21"/>
                    </w:rPr>
                  </w:pPr>
                </w:p>
              </w:tc>
              <w:tc>
                <w:tcPr>
                  <w:tcW w:w="1620" w:type="dxa"/>
                  <w:vMerge/>
                  <w:vAlign w:val="center"/>
                </w:tcPr>
                <w:p w:rsidR="00DA1153" w:rsidRPr="00914F82" w:rsidRDefault="00DA1153" w:rsidP="00037962">
                  <w:pPr>
                    <w:jc w:val="center"/>
                    <w:rPr>
                      <w:rFonts w:ascii="仿宋_GB2312" w:eastAsia="仿宋_GB2312" w:hAnsi="宋体"/>
                      <w:b/>
                      <w:kern w:val="0"/>
                      <w:szCs w:val="21"/>
                    </w:rPr>
                  </w:pPr>
                </w:p>
              </w:tc>
              <w:tc>
                <w:tcPr>
                  <w:tcW w:w="5058" w:type="dxa"/>
                </w:tcPr>
                <w:p w:rsidR="00DA1153" w:rsidRPr="00F10DE7" w:rsidRDefault="00DA1153" w:rsidP="00037962">
                  <w:pPr>
                    <w:rPr>
                      <w:rFonts w:ascii="宋体" w:hAnsi="宋体"/>
                      <w:bCs/>
                      <w:kern w:val="0"/>
                      <w:szCs w:val="21"/>
                    </w:rPr>
                  </w:pPr>
                  <w:r>
                    <w:rPr>
                      <w:rFonts w:ascii="宋体" w:hAnsi="宋体" w:hint="eastAsia"/>
                      <w:bCs/>
                      <w:kern w:val="0"/>
                      <w:szCs w:val="21"/>
                    </w:rPr>
                    <w:t>6</w:t>
                  </w:r>
                  <w:r w:rsidRPr="00F10DE7">
                    <w:rPr>
                      <w:rFonts w:ascii="宋体" w:hAnsi="宋体" w:hint="eastAsia"/>
                      <w:bCs/>
                      <w:kern w:val="0"/>
                      <w:szCs w:val="21"/>
                    </w:rPr>
                    <w:t>.2投标人所交设备的品种、型号、规格、质量、功能、技术参数等方面不能实质性满足招标文件要约的，采购人有权拒绝收货，投标人向采购人偿付项目采购金额千分之</w:t>
                  </w:r>
                  <w:r w:rsidRPr="00F10DE7">
                    <w:rPr>
                      <w:rFonts w:ascii="宋体" w:hAnsi="宋体" w:hint="eastAsia"/>
                      <w:bCs/>
                      <w:kern w:val="0"/>
                      <w:szCs w:val="21"/>
                      <w:u w:val="single"/>
                    </w:rPr>
                    <w:t xml:space="preserve">  </w:t>
                  </w:r>
                  <w:r>
                    <w:rPr>
                      <w:rFonts w:ascii="宋体" w:hAnsi="宋体" w:hint="eastAsia"/>
                      <w:bCs/>
                      <w:kern w:val="0"/>
                      <w:szCs w:val="21"/>
                      <w:u w:val="single"/>
                    </w:rPr>
                    <w:t>十</w:t>
                  </w:r>
                  <w:r w:rsidRPr="00F10DE7">
                    <w:rPr>
                      <w:rFonts w:ascii="宋体" w:hAnsi="宋体" w:hint="eastAsia"/>
                      <w:bCs/>
                      <w:kern w:val="0"/>
                      <w:szCs w:val="21"/>
                      <w:u w:val="single"/>
                    </w:rPr>
                    <w:t xml:space="preserve">  </w:t>
                  </w:r>
                  <w:r w:rsidRPr="00F10DE7">
                    <w:rPr>
                      <w:rFonts w:ascii="宋体" w:hAnsi="宋体" w:hint="eastAsia"/>
                      <w:bCs/>
                      <w:kern w:val="0"/>
                      <w:szCs w:val="21"/>
                    </w:rPr>
                    <w:t>（千分之十以上千分之二十以下）的违约金；造成严重后果的，根据《</w:t>
                  </w:r>
                  <w:r w:rsidRPr="00F10DE7">
                    <w:rPr>
                      <w:rFonts w:ascii="宋体" w:hAnsi="宋体"/>
                      <w:bCs/>
                      <w:kern w:val="0"/>
                      <w:szCs w:val="21"/>
                    </w:rPr>
                    <w:t>深圳经济特区政府采购条例</w:t>
                  </w:r>
                  <w:r w:rsidRPr="00F10DE7">
                    <w:rPr>
                      <w:rFonts w:ascii="宋体" w:hAnsi="宋体" w:hint="eastAsia"/>
                      <w:bCs/>
                      <w:kern w:val="0"/>
                      <w:szCs w:val="21"/>
                    </w:rPr>
                    <w:t>》第五十七条第（二）款规定，由主管部门对中标人进行处罚。</w:t>
                  </w:r>
                </w:p>
              </w:tc>
            </w:tr>
            <w:tr w:rsidR="00DA1153" w:rsidTr="00037962">
              <w:trPr>
                <w:trHeight w:val="350"/>
              </w:trPr>
              <w:tc>
                <w:tcPr>
                  <w:tcW w:w="834" w:type="dxa"/>
                  <w:vMerge/>
                  <w:vAlign w:val="center"/>
                </w:tcPr>
                <w:p w:rsidR="00DA1153" w:rsidRPr="00914F82" w:rsidRDefault="00DA1153" w:rsidP="00037962">
                  <w:pPr>
                    <w:jc w:val="center"/>
                    <w:rPr>
                      <w:b/>
                      <w:szCs w:val="21"/>
                    </w:rPr>
                  </w:pPr>
                </w:p>
              </w:tc>
              <w:tc>
                <w:tcPr>
                  <w:tcW w:w="1620" w:type="dxa"/>
                  <w:vMerge/>
                  <w:vAlign w:val="center"/>
                </w:tcPr>
                <w:p w:rsidR="00DA1153" w:rsidRPr="00914F82" w:rsidRDefault="00DA1153" w:rsidP="00037962">
                  <w:pPr>
                    <w:jc w:val="center"/>
                    <w:rPr>
                      <w:rFonts w:ascii="仿宋_GB2312" w:eastAsia="仿宋_GB2312" w:hAnsi="宋体"/>
                      <w:b/>
                      <w:kern w:val="0"/>
                      <w:szCs w:val="21"/>
                    </w:rPr>
                  </w:pPr>
                </w:p>
              </w:tc>
              <w:tc>
                <w:tcPr>
                  <w:tcW w:w="5058" w:type="dxa"/>
                </w:tcPr>
                <w:p w:rsidR="00DA1153" w:rsidRPr="00F10DE7" w:rsidRDefault="00DA1153" w:rsidP="00037962">
                  <w:pPr>
                    <w:rPr>
                      <w:rFonts w:ascii="宋体" w:hAnsi="宋体"/>
                      <w:bCs/>
                      <w:kern w:val="0"/>
                      <w:szCs w:val="21"/>
                    </w:rPr>
                  </w:pPr>
                  <w:r>
                    <w:rPr>
                      <w:rFonts w:ascii="宋体" w:hAnsi="宋体" w:hint="eastAsia"/>
                      <w:bCs/>
                      <w:kern w:val="0"/>
                      <w:szCs w:val="21"/>
                    </w:rPr>
                    <w:t>6</w:t>
                  </w:r>
                  <w:r w:rsidRPr="00F10DE7">
                    <w:rPr>
                      <w:rFonts w:ascii="宋体" w:hAnsi="宋体" w:hint="eastAsia"/>
                      <w:bCs/>
                      <w:kern w:val="0"/>
                      <w:szCs w:val="21"/>
                    </w:rPr>
                    <w:t>.3投标人不能交付设备的，投标人向采购人偿付项目采购金额千分之</w:t>
                  </w:r>
                  <w:r w:rsidRPr="00F10DE7">
                    <w:rPr>
                      <w:rFonts w:ascii="宋体" w:hAnsi="宋体" w:hint="eastAsia"/>
                      <w:bCs/>
                      <w:kern w:val="0"/>
                      <w:szCs w:val="21"/>
                      <w:u w:val="single"/>
                    </w:rPr>
                    <w:t xml:space="preserve">  </w:t>
                  </w:r>
                  <w:r>
                    <w:rPr>
                      <w:rFonts w:ascii="宋体" w:hAnsi="宋体" w:hint="eastAsia"/>
                      <w:bCs/>
                      <w:kern w:val="0"/>
                      <w:szCs w:val="21"/>
                      <w:u w:val="single"/>
                    </w:rPr>
                    <w:t>十</w:t>
                  </w:r>
                  <w:r w:rsidRPr="00F10DE7">
                    <w:rPr>
                      <w:rFonts w:ascii="宋体" w:hAnsi="宋体" w:hint="eastAsia"/>
                      <w:bCs/>
                      <w:kern w:val="0"/>
                      <w:szCs w:val="21"/>
                      <w:u w:val="single"/>
                    </w:rPr>
                    <w:t xml:space="preserve"> </w:t>
                  </w:r>
                  <w:r w:rsidRPr="00F10DE7">
                    <w:rPr>
                      <w:rFonts w:ascii="宋体" w:hAnsi="宋体" w:hint="eastAsia"/>
                      <w:bCs/>
                      <w:kern w:val="0"/>
                      <w:szCs w:val="21"/>
                    </w:rPr>
                    <w:t>（千分之十以上千分之二十以下）的违约金；造成严重后果的，根据《</w:t>
                  </w:r>
                  <w:r w:rsidRPr="00F10DE7">
                    <w:rPr>
                      <w:rFonts w:ascii="宋体" w:hAnsi="宋体"/>
                      <w:bCs/>
                      <w:kern w:val="0"/>
                      <w:szCs w:val="21"/>
                    </w:rPr>
                    <w:t>深圳经济特区政府采购条例</w:t>
                  </w:r>
                  <w:r w:rsidRPr="00F10DE7">
                    <w:rPr>
                      <w:rFonts w:ascii="宋体" w:hAnsi="宋体" w:hint="eastAsia"/>
                      <w:bCs/>
                      <w:kern w:val="0"/>
                      <w:szCs w:val="21"/>
                    </w:rPr>
                    <w:t>》第五十七条第（二）款规定，由主管部门对中标人进行处罚。</w:t>
                  </w:r>
                </w:p>
              </w:tc>
            </w:tr>
            <w:tr w:rsidR="00DA1153" w:rsidTr="00037962">
              <w:trPr>
                <w:trHeight w:val="350"/>
              </w:trPr>
              <w:tc>
                <w:tcPr>
                  <w:tcW w:w="834" w:type="dxa"/>
                  <w:vMerge/>
                  <w:vAlign w:val="center"/>
                </w:tcPr>
                <w:p w:rsidR="00DA1153" w:rsidRPr="00914F82" w:rsidRDefault="00DA1153" w:rsidP="00037962">
                  <w:pPr>
                    <w:jc w:val="center"/>
                    <w:rPr>
                      <w:b/>
                      <w:szCs w:val="21"/>
                    </w:rPr>
                  </w:pPr>
                </w:p>
              </w:tc>
              <w:tc>
                <w:tcPr>
                  <w:tcW w:w="1620" w:type="dxa"/>
                  <w:vMerge/>
                  <w:vAlign w:val="center"/>
                </w:tcPr>
                <w:p w:rsidR="00DA1153" w:rsidRPr="00914F82" w:rsidRDefault="00DA1153" w:rsidP="00037962">
                  <w:pPr>
                    <w:jc w:val="center"/>
                    <w:rPr>
                      <w:rFonts w:ascii="仿宋_GB2312" w:eastAsia="仿宋_GB2312" w:hAnsi="宋体"/>
                      <w:b/>
                      <w:kern w:val="0"/>
                      <w:szCs w:val="21"/>
                    </w:rPr>
                  </w:pPr>
                </w:p>
              </w:tc>
              <w:tc>
                <w:tcPr>
                  <w:tcW w:w="5058" w:type="dxa"/>
                </w:tcPr>
                <w:p w:rsidR="00DA1153" w:rsidRPr="00914F82" w:rsidRDefault="00DA1153" w:rsidP="00037962">
                  <w:pPr>
                    <w:rPr>
                      <w:rFonts w:ascii="宋体" w:hAnsi="宋体"/>
                      <w:bCs/>
                      <w:kern w:val="0"/>
                      <w:szCs w:val="21"/>
                    </w:rPr>
                  </w:pPr>
                  <w:r>
                    <w:rPr>
                      <w:rFonts w:ascii="宋体" w:hAnsi="宋体" w:hint="eastAsia"/>
                      <w:bCs/>
                      <w:kern w:val="0"/>
                      <w:szCs w:val="21"/>
                    </w:rPr>
                    <w:t>6.4投</w:t>
                  </w:r>
                  <w:r w:rsidRPr="00914F82">
                    <w:rPr>
                      <w:rFonts w:ascii="宋体" w:hAnsi="宋体" w:hint="eastAsia"/>
                      <w:bCs/>
                      <w:kern w:val="0"/>
                      <w:szCs w:val="21"/>
                    </w:rPr>
                    <w:t>标人逾期未交设备的，</w:t>
                  </w:r>
                  <w:r>
                    <w:rPr>
                      <w:rFonts w:ascii="宋体" w:hAnsi="宋体" w:hint="eastAsia"/>
                      <w:bCs/>
                      <w:kern w:val="0"/>
                      <w:szCs w:val="21"/>
                    </w:rPr>
                    <w:t>投</w:t>
                  </w:r>
                  <w:r w:rsidRPr="00914F82">
                    <w:rPr>
                      <w:rFonts w:ascii="宋体" w:hAnsi="宋体" w:hint="eastAsia"/>
                      <w:bCs/>
                      <w:kern w:val="0"/>
                      <w:szCs w:val="21"/>
                    </w:rPr>
                    <w:t>标人向采购人每日偿付设备款千分之</w:t>
                  </w:r>
                  <w:r w:rsidRPr="0041218C">
                    <w:rPr>
                      <w:rFonts w:ascii="宋体" w:hAnsi="宋体" w:hint="eastAsia"/>
                      <w:bCs/>
                      <w:kern w:val="0"/>
                      <w:szCs w:val="21"/>
                      <w:u w:val="single"/>
                    </w:rPr>
                    <w:t xml:space="preserve"> </w:t>
                  </w:r>
                  <w:r>
                    <w:rPr>
                      <w:rFonts w:ascii="宋体" w:hAnsi="宋体" w:hint="eastAsia"/>
                      <w:bCs/>
                      <w:kern w:val="0"/>
                      <w:szCs w:val="21"/>
                      <w:u w:val="single"/>
                    </w:rPr>
                    <w:t xml:space="preserve"> 五 </w:t>
                  </w:r>
                  <w:r w:rsidRPr="0041218C">
                    <w:rPr>
                      <w:rFonts w:ascii="宋体" w:hAnsi="宋体" w:hint="eastAsia"/>
                      <w:bCs/>
                      <w:kern w:val="0"/>
                      <w:szCs w:val="21"/>
                      <w:u w:val="single"/>
                    </w:rPr>
                    <w:t xml:space="preserve"> </w:t>
                  </w:r>
                  <w:r w:rsidRPr="00914F82">
                    <w:rPr>
                      <w:rFonts w:ascii="宋体" w:hAnsi="宋体" w:hint="eastAsia"/>
                      <w:bCs/>
                      <w:kern w:val="0"/>
                      <w:szCs w:val="21"/>
                    </w:rPr>
                    <w:t>的违约金。</w:t>
                  </w:r>
                  <w:r>
                    <w:rPr>
                      <w:rFonts w:ascii="宋体" w:hAnsi="宋体" w:hint="eastAsia"/>
                      <w:bCs/>
                      <w:kern w:val="0"/>
                      <w:szCs w:val="21"/>
                    </w:rPr>
                    <w:t>投</w:t>
                  </w:r>
                  <w:r w:rsidRPr="00914F82">
                    <w:rPr>
                      <w:rFonts w:ascii="宋体" w:hAnsi="宋体" w:hint="eastAsia"/>
                      <w:bCs/>
                      <w:kern w:val="0"/>
                      <w:szCs w:val="21"/>
                    </w:rPr>
                    <w:t>标人超过交货期限</w:t>
                  </w:r>
                  <w:r w:rsidRPr="0041218C">
                    <w:rPr>
                      <w:rFonts w:ascii="宋体" w:hAnsi="宋体" w:hint="eastAsia"/>
                      <w:bCs/>
                      <w:kern w:val="0"/>
                      <w:szCs w:val="21"/>
                      <w:u w:val="single"/>
                    </w:rPr>
                    <w:t xml:space="preserve"> </w:t>
                  </w:r>
                  <w:r>
                    <w:rPr>
                      <w:rFonts w:ascii="宋体" w:hAnsi="宋体" w:hint="eastAsia"/>
                      <w:bCs/>
                      <w:kern w:val="0"/>
                      <w:szCs w:val="21"/>
                      <w:u w:val="single"/>
                    </w:rPr>
                    <w:t xml:space="preserve">30 </w:t>
                  </w:r>
                  <w:r w:rsidRPr="0041218C">
                    <w:rPr>
                      <w:rFonts w:ascii="宋体" w:hAnsi="宋体" w:hint="eastAsia"/>
                      <w:bCs/>
                      <w:kern w:val="0"/>
                      <w:szCs w:val="21"/>
                      <w:u w:val="single"/>
                    </w:rPr>
                    <w:t xml:space="preserve"> </w:t>
                  </w:r>
                  <w:r w:rsidRPr="00914F82">
                    <w:rPr>
                      <w:rFonts w:ascii="宋体" w:hAnsi="宋体" w:hint="eastAsia"/>
                      <w:bCs/>
                      <w:kern w:val="0"/>
                      <w:szCs w:val="21"/>
                    </w:rPr>
                    <w:t>日仍未交货，采购人有权解除合同。</w:t>
                  </w:r>
                </w:p>
              </w:tc>
            </w:tr>
            <w:tr w:rsidR="00DA1153" w:rsidTr="00037962">
              <w:trPr>
                <w:trHeight w:val="350"/>
              </w:trPr>
              <w:tc>
                <w:tcPr>
                  <w:tcW w:w="834" w:type="dxa"/>
                  <w:vMerge/>
                  <w:vAlign w:val="center"/>
                </w:tcPr>
                <w:p w:rsidR="00DA1153" w:rsidRPr="00914F82" w:rsidRDefault="00DA1153" w:rsidP="00037962">
                  <w:pPr>
                    <w:jc w:val="center"/>
                    <w:rPr>
                      <w:b/>
                      <w:szCs w:val="21"/>
                    </w:rPr>
                  </w:pPr>
                </w:p>
              </w:tc>
              <w:tc>
                <w:tcPr>
                  <w:tcW w:w="1620" w:type="dxa"/>
                  <w:vMerge/>
                  <w:vAlign w:val="center"/>
                </w:tcPr>
                <w:p w:rsidR="00DA1153" w:rsidRPr="00914F82" w:rsidRDefault="00DA1153" w:rsidP="00037962">
                  <w:pPr>
                    <w:jc w:val="center"/>
                    <w:rPr>
                      <w:rFonts w:ascii="仿宋_GB2312" w:eastAsia="仿宋_GB2312" w:hAnsi="宋体"/>
                      <w:b/>
                      <w:kern w:val="0"/>
                      <w:szCs w:val="21"/>
                    </w:rPr>
                  </w:pPr>
                </w:p>
              </w:tc>
              <w:tc>
                <w:tcPr>
                  <w:tcW w:w="5058" w:type="dxa"/>
                </w:tcPr>
                <w:p w:rsidR="00DA1153" w:rsidRPr="00914F82" w:rsidRDefault="00DA1153" w:rsidP="00037962">
                  <w:pPr>
                    <w:rPr>
                      <w:rFonts w:ascii="宋体" w:hAnsi="宋体"/>
                      <w:bCs/>
                      <w:kern w:val="0"/>
                      <w:szCs w:val="21"/>
                    </w:rPr>
                  </w:pPr>
                  <w:r>
                    <w:rPr>
                      <w:rFonts w:ascii="宋体" w:hAnsi="宋体" w:hint="eastAsia"/>
                      <w:bCs/>
                      <w:kern w:val="0"/>
                      <w:szCs w:val="21"/>
                    </w:rPr>
                    <w:t>6.5</w:t>
                  </w:r>
                  <w:r w:rsidRPr="00914F82">
                    <w:rPr>
                      <w:rFonts w:ascii="宋体" w:hAnsi="宋体" w:hint="eastAsia"/>
                      <w:bCs/>
                      <w:kern w:val="0"/>
                      <w:szCs w:val="21"/>
                    </w:rPr>
                    <w:t>违约金先从由</w:t>
                  </w:r>
                  <w:r>
                    <w:rPr>
                      <w:rFonts w:ascii="宋体" w:hAnsi="宋体" w:hint="eastAsia"/>
                      <w:bCs/>
                      <w:kern w:val="0"/>
                      <w:szCs w:val="21"/>
                    </w:rPr>
                    <w:t>投</w:t>
                  </w:r>
                  <w:r w:rsidRPr="00914F82">
                    <w:rPr>
                      <w:rFonts w:ascii="宋体" w:hAnsi="宋体" w:hint="eastAsia"/>
                      <w:bCs/>
                      <w:kern w:val="0"/>
                      <w:szCs w:val="21"/>
                    </w:rPr>
                    <w:t>标人履约保证金中扣除，若有不足部分则由中标人补齐。</w:t>
                  </w:r>
                </w:p>
              </w:tc>
            </w:tr>
            <w:tr w:rsidR="00DA1153" w:rsidTr="00037962">
              <w:trPr>
                <w:trHeight w:val="350"/>
              </w:trPr>
              <w:tc>
                <w:tcPr>
                  <w:tcW w:w="834" w:type="dxa"/>
                  <w:vAlign w:val="center"/>
                </w:tcPr>
                <w:p w:rsidR="00DA1153" w:rsidRPr="00914F82" w:rsidRDefault="00DA1153" w:rsidP="00037962">
                  <w:pPr>
                    <w:jc w:val="center"/>
                    <w:rPr>
                      <w:b/>
                    </w:rPr>
                  </w:pPr>
                  <w:r>
                    <w:rPr>
                      <w:rFonts w:hint="eastAsia"/>
                      <w:b/>
                    </w:rPr>
                    <w:t>7</w:t>
                  </w:r>
                </w:p>
              </w:tc>
              <w:tc>
                <w:tcPr>
                  <w:tcW w:w="1620" w:type="dxa"/>
                  <w:vAlign w:val="center"/>
                </w:tcPr>
                <w:p w:rsidR="00DA1153" w:rsidRPr="00914F82" w:rsidRDefault="00DA1153" w:rsidP="00037962">
                  <w:pPr>
                    <w:jc w:val="center"/>
                    <w:rPr>
                      <w:rFonts w:ascii="宋体" w:hAnsi="宋体"/>
                      <w:b/>
                      <w:kern w:val="0"/>
                      <w:szCs w:val="21"/>
                    </w:rPr>
                  </w:pPr>
                  <w:r w:rsidRPr="00914F82">
                    <w:rPr>
                      <w:rFonts w:ascii="宋体" w:hAnsi="宋体" w:hint="eastAsia"/>
                      <w:b/>
                      <w:kern w:val="0"/>
                      <w:szCs w:val="21"/>
                    </w:rPr>
                    <w:t>其他</w:t>
                  </w:r>
                </w:p>
              </w:tc>
              <w:tc>
                <w:tcPr>
                  <w:tcW w:w="5058" w:type="dxa"/>
                  <w:vAlign w:val="center"/>
                </w:tcPr>
                <w:p w:rsidR="00DA1153" w:rsidRDefault="00DA1153" w:rsidP="00037962">
                  <w:pPr>
                    <w:rPr>
                      <w:b/>
                    </w:rPr>
                  </w:pPr>
                  <w:r>
                    <w:rPr>
                      <w:rFonts w:hint="eastAsia"/>
                      <w:bCs/>
                      <w:szCs w:val="21"/>
                    </w:rPr>
                    <w:t>7.1</w:t>
                  </w:r>
                  <w:r w:rsidRPr="009D5001">
                    <w:rPr>
                      <w:rFonts w:hint="eastAsia"/>
                      <w:bCs/>
                      <w:szCs w:val="21"/>
                    </w:rPr>
                    <w:t>投标人应按其投标文件中的承诺，进行其他售后服务工作。</w:t>
                  </w:r>
                </w:p>
              </w:tc>
            </w:tr>
          </w:tbl>
          <w:p w:rsidR="00DA1153" w:rsidRDefault="00DA1153" w:rsidP="00DA1153"/>
          <w:p w:rsidR="00DA1153" w:rsidRDefault="00DA1153" w:rsidP="00DA1153">
            <w:r>
              <w:rPr>
                <w:rFonts w:hint="eastAsia"/>
              </w:rPr>
              <w:t>备注：</w:t>
            </w:r>
          </w:p>
          <w:p w:rsidR="00DA1153" w:rsidRPr="00735C33" w:rsidRDefault="00DA1153" w:rsidP="00DA1153">
            <w:r>
              <w:rPr>
                <w:rFonts w:hint="eastAsia"/>
              </w:rPr>
              <w:t xml:space="preserve">1. </w:t>
            </w:r>
            <w:r>
              <w:rPr>
                <w:rFonts w:hint="eastAsia"/>
              </w:rPr>
              <w:t>“（一）免费保修期内售后服务要求”部分，请详细列明免费保修期内的售后服务要求，内容包括但不限于免费保修期限、售后服务人员配备、技术培训方案、质量保证、违约承诺、维修响应及故障解决时间、方案等。</w:t>
            </w:r>
            <w:r>
              <w:rPr>
                <w:rFonts w:hint="eastAsia"/>
              </w:rPr>
              <w:t xml:space="preserve"> </w:t>
            </w:r>
          </w:p>
          <w:p w:rsidR="00DA1153" w:rsidRDefault="00DA1153" w:rsidP="00DA1153">
            <w:r>
              <w:rPr>
                <w:rFonts w:hint="eastAsia"/>
              </w:rPr>
              <w:t xml:space="preserve">2. </w:t>
            </w:r>
            <w:r>
              <w:rPr>
                <w:rFonts w:hint="eastAsia"/>
              </w:rPr>
              <w:t>“（二）免费保修期外售后服务要求”部分，请详细列明免费保修期外的售后服务要求，内容包括但不限于零配件的优惠率、维修响应及故障解决时间、方案、提供的服务等。</w:t>
            </w:r>
          </w:p>
          <w:p w:rsidR="007278DD" w:rsidRPr="00445712" w:rsidRDefault="00DA1153" w:rsidP="00DA1153">
            <w:pPr>
              <w:widowControl/>
              <w:jc w:val="left"/>
              <w:rPr>
                <w:rFonts w:ascii="宋体" w:eastAsia="宋体" w:hAnsi="宋体" w:cs="宋体"/>
                <w:kern w:val="0"/>
                <w:sz w:val="20"/>
                <w:szCs w:val="20"/>
              </w:rPr>
            </w:pPr>
            <w:r>
              <w:rPr>
                <w:rFonts w:hint="eastAsia"/>
              </w:rPr>
              <w:t xml:space="preserve">3. </w:t>
            </w:r>
            <w:r>
              <w:rPr>
                <w:rFonts w:hint="eastAsia"/>
              </w:rPr>
              <w:t>“（三）其他商务要求”部分，如有补充，请详细列明。</w:t>
            </w:r>
          </w:p>
        </w:tc>
      </w:tr>
      <w:tr w:rsidR="007278DD" w:rsidRPr="005D5AE9" w:rsidTr="007935A1">
        <w:trPr>
          <w:tblCellSpacing w:w="0" w:type="dxa"/>
        </w:trPr>
        <w:tc>
          <w:tcPr>
            <w:tcW w:w="1306" w:type="dxa"/>
            <w:tcBorders>
              <w:top w:val="single" w:sz="6" w:space="0" w:color="auto"/>
              <w:left w:val="single" w:sz="6" w:space="0" w:color="auto"/>
              <w:bottom w:val="nil"/>
              <w:right w:val="nil"/>
            </w:tcBorders>
            <w:vAlign w:val="center"/>
            <w:hideMark/>
          </w:tcPr>
          <w:p w:rsidR="007278DD" w:rsidRPr="005D5AE9" w:rsidRDefault="007278DD" w:rsidP="007935A1">
            <w:pPr>
              <w:widowControl/>
              <w:spacing w:before="100" w:beforeAutospacing="1" w:after="100" w:afterAutospacing="1"/>
              <w:jc w:val="left"/>
              <w:rPr>
                <w:rFonts w:ascii="宋体" w:eastAsia="宋体" w:hAnsi="宋体" w:cs="宋体"/>
                <w:b/>
                <w:bCs/>
                <w:kern w:val="0"/>
                <w:sz w:val="20"/>
                <w:szCs w:val="20"/>
              </w:rPr>
            </w:pPr>
            <w:r>
              <w:rPr>
                <w:rFonts w:ascii="宋体" w:eastAsia="宋体" w:hAnsi="宋体" w:cs="宋体" w:hint="eastAsia"/>
                <w:b/>
                <w:bCs/>
                <w:kern w:val="0"/>
                <w:sz w:val="20"/>
                <w:szCs w:val="20"/>
              </w:rPr>
              <w:lastRenderedPageBreak/>
              <w:t>技术规格偏离表</w:t>
            </w:r>
          </w:p>
        </w:tc>
        <w:tc>
          <w:tcPr>
            <w:tcW w:w="9468" w:type="dxa"/>
            <w:gridSpan w:val="3"/>
            <w:tcBorders>
              <w:top w:val="single" w:sz="6" w:space="0" w:color="auto"/>
              <w:left w:val="single" w:sz="6" w:space="0" w:color="auto"/>
              <w:bottom w:val="nil"/>
              <w:right w:val="nil"/>
            </w:tcBorders>
            <w:vAlign w:val="center"/>
            <w:hideMark/>
          </w:tcPr>
          <w:p w:rsidR="007278DD" w:rsidRPr="00A95C08" w:rsidRDefault="007278DD" w:rsidP="007935A1">
            <w:pPr>
              <w:widowControl/>
              <w:jc w:val="left"/>
              <w:rPr>
                <w:rFonts w:ascii="宋体" w:eastAsia="宋体" w:hAnsi="宋体" w:cs="宋体"/>
                <w:b/>
                <w:color w:val="FF0000"/>
                <w:kern w:val="0"/>
                <w:szCs w:val="20"/>
              </w:rPr>
            </w:pPr>
            <w:r w:rsidRPr="00A95C08">
              <w:rPr>
                <w:rFonts w:ascii="宋体" w:eastAsia="宋体" w:hAnsi="宋体" w:cs="宋体" w:hint="eastAsia"/>
                <w:b/>
                <w:color w:val="FF0000"/>
                <w:kern w:val="0"/>
                <w:szCs w:val="20"/>
              </w:rPr>
              <w:t>说明：请根据所填的“具体技术要求”详细填写</w:t>
            </w:r>
            <w:r>
              <w:rPr>
                <w:rFonts w:ascii="宋体" w:eastAsia="宋体" w:hAnsi="宋体" w:cs="宋体" w:hint="eastAsia"/>
                <w:b/>
                <w:color w:val="FF0000"/>
                <w:kern w:val="0"/>
                <w:szCs w:val="20"/>
              </w:rPr>
              <w:t>下</w:t>
            </w:r>
            <w:r w:rsidRPr="00A95C08">
              <w:rPr>
                <w:rFonts w:ascii="宋体" w:eastAsia="宋体" w:hAnsi="宋体" w:cs="宋体" w:hint="eastAsia"/>
                <w:b/>
                <w:color w:val="FF0000"/>
                <w:kern w:val="0"/>
                <w:szCs w:val="20"/>
              </w:rPr>
              <w:t>表的“序号”、“货物名称”、“招标技术要求”方面的内容</w:t>
            </w:r>
          </w:p>
          <w:tbl>
            <w:tblPr>
              <w:tblpPr w:leftFromText="180" w:rightFromText="180" w:vertAnchor="text" w:horzAnchor="margin" w:tblpY="250"/>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1"/>
              <w:gridCol w:w="992"/>
              <w:gridCol w:w="1984"/>
              <w:gridCol w:w="3516"/>
              <w:gridCol w:w="1417"/>
              <w:gridCol w:w="851"/>
            </w:tblGrid>
            <w:tr w:rsidR="007278DD" w:rsidRPr="009D5001" w:rsidTr="007935A1">
              <w:tc>
                <w:tcPr>
                  <w:tcW w:w="591" w:type="dxa"/>
                </w:tcPr>
                <w:p w:rsidR="007278DD" w:rsidRPr="009D5001" w:rsidRDefault="007278DD" w:rsidP="007935A1">
                  <w:pPr>
                    <w:ind w:leftChars="65" w:left="136"/>
                    <w:rPr>
                      <w:sz w:val="24"/>
                    </w:rPr>
                  </w:pPr>
                  <w:r w:rsidRPr="009D5001">
                    <w:rPr>
                      <w:rFonts w:hint="eastAsia"/>
                      <w:sz w:val="24"/>
                    </w:rPr>
                    <w:t>序号</w:t>
                  </w:r>
                </w:p>
              </w:tc>
              <w:tc>
                <w:tcPr>
                  <w:tcW w:w="992" w:type="dxa"/>
                </w:tcPr>
                <w:p w:rsidR="007278DD" w:rsidRPr="009D5001" w:rsidRDefault="007278DD" w:rsidP="007935A1">
                  <w:pPr>
                    <w:ind w:leftChars="65" w:left="136"/>
                    <w:rPr>
                      <w:sz w:val="24"/>
                    </w:rPr>
                  </w:pPr>
                  <w:r w:rsidRPr="009D5001">
                    <w:rPr>
                      <w:rFonts w:hint="eastAsia"/>
                      <w:sz w:val="24"/>
                    </w:rPr>
                    <w:t>货物名称</w:t>
                  </w:r>
                </w:p>
              </w:tc>
              <w:tc>
                <w:tcPr>
                  <w:tcW w:w="1984" w:type="dxa"/>
                </w:tcPr>
                <w:p w:rsidR="007278DD" w:rsidRPr="009D5001" w:rsidRDefault="007278DD" w:rsidP="007935A1">
                  <w:pPr>
                    <w:ind w:leftChars="65" w:left="136"/>
                    <w:rPr>
                      <w:sz w:val="24"/>
                    </w:rPr>
                  </w:pPr>
                  <w:r w:rsidRPr="009D5001">
                    <w:rPr>
                      <w:rFonts w:hint="eastAsia"/>
                      <w:sz w:val="24"/>
                    </w:rPr>
                    <w:t>招标</w:t>
                  </w:r>
                  <w:r>
                    <w:rPr>
                      <w:rFonts w:hint="eastAsia"/>
                      <w:sz w:val="24"/>
                    </w:rPr>
                    <w:t>技术要求</w:t>
                  </w:r>
                </w:p>
              </w:tc>
              <w:tc>
                <w:tcPr>
                  <w:tcW w:w="3516" w:type="dxa"/>
                </w:tcPr>
                <w:p w:rsidR="007278DD" w:rsidRPr="009D5001" w:rsidRDefault="007278DD" w:rsidP="007935A1">
                  <w:pPr>
                    <w:ind w:leftChars="65" w:left="136"/>
                    <w:rPr>
                      <w:sz w:val="24"/>
                    </w:rPr>
                  </w:pPr>
                  <w:r w:rsidRPr="009D5001">
                    <w:rPr>
                      <w:rFonts w:hint="eastAsia"/>
                      <w:sz w:val="24"/>
                    </w:rPr>
                    <w:t>投标</w:t>
                  </w:r>
                  <w:r>
                    <w:rPr>
                      <w:rFonts w:hint="eastAsia"/>
                      <w:sz w:val="24"/>
                    </w:rPr>
                    <w:t>技术响应</w:t>
                  </w:r>
                </w:p>
              </w:tc>
              <w:tc>
                <w:tcPr>
                  <w:tcW w:w="1417" w:type="dxa"/>
                </w:tcPr>
                <w:p w:rsidR="007278DD" w:rsidRPr="009D5001" w:rsidRDefault="007278DD" w:rsidP="007935A1">
                  <w:pPr>
                    <w:ind w:leftChars="65" w:left="136"/>
                    <w:rPr>
                      <w:sz w:val="24"/>
                    </w:rPr>
                  </w:pPr>
                  <w:r w:rsidRPr="009D5001">
                    <w:rPr>
                      <w:rFonts w:hint="eastAsia"/>
                      <w:sz w:val="24"/>
                    </w:rPr>
                    <w:t>偏离情况</w:t>
                  </w:r>
                </w:p>
              </w:tc>
              <w:tc>
                <w:tcPr>
                  <w:tcW w:w="851" w:type="dxa"/>
                </w:tcPr>
                <w:p w:rsidR="007278DD" w:rsidRPr="009D5001" w:rsidRDefault="007278DD" w:rsidP="007935A1">
                  <w:pPr>
                    <w:ind w:leftChars="65" w:left="136"/>
                    <w:rPr>
                      <w:sz w:val="24"/>
                    </w:rPr>
                  </w:pPr>
                  <w:r w:rsidRPr="009D5001">
                    <w:rPr>
                      <w:rFonts w:hint="eastAsia"/>
                      <w:sz w:val="24"/>
                    </w:rPr>
                    <w:t>说明</w:t>
                  </w:r>
                </w:p>
              </w:tc>
            </w:tr>
            <w:tr w:rsidR="007278DD" w:rsidRPr="009D5001" w:rsidTr="007935A1">
              <w:tc>
                <w:tcPr>
                  <w:tcW w:w="591" w:type="dxa"/>
                </w:tcPr>
                <w:p w:rsidR="007278DD" w:rsidRPr="009D5001" w:rsidRDefault="007278DD" w:rsidP="007935A1">
                  <w:pPr>
                    <w:ind w:leftChars="65" w:left="136"/>
                    <w:rPr>
                      <w:sz w:val="24"/>
                    </w:rPr>
                  </w:pPr>
                </w:p>
              </w:tc>
              <w:tc>
                <w:tcPr>
                  <w:tcW w:w="992" w:type="dxa"/>
                </w:tcPr>
                <w:p w:rsidR="007278DD" w:rsidRPr="009D5001" w:rsidRDefault="007278DD" w:rsidP="007935A1">
                  <w:pPr>
                    <w:ind w:leftChars="65" w:left="136"/>
                    <w:rPr>
                      <w:sz w:val="24"/>
                    </w:rPr>
                  </w:pPr>
                </w:p>
              </w:tc>
              <w:tc>
                <w:tcPr>
                  <w:tcW w:w="1984" w:type="dxa"/>
                </w:tcPr>
                <w:p w:rsidR="007278DD" w:rsidRPr="009D5001" w:rsidRDefault="007278DD" w:rsidP="007935A1">
                  <w:pPr>
                    <w:ind w:leftChars="65" w:left="136"/>
                    <w:rPr>
                      <w:sz w:val="24"/>
                    </w:rPr>
                  </w:pPr>
                </w:p>
              </w:tc>
              <w:tc>
                <w:tcPr>
                  <w:tcW w:w="3516" w:type="dxa"/>
                </w:tcPr>
                <w:p w:rsidR="007278DD" w:rsidRPr="009D5001" w:rsidRDefault="007278DD" w:rsidP="007935A1">
                  <w:pPr>
                    <w:ind w:leftChars="65" w:left="136"/>
                    <w:rPr>
                      <w:sz w:val="24"/>
                    </w:rPr>
                  </w:pPr>
                </w:p>
              </w:tc>
              <w:tc>
                <w:tcPr>
                  <w:tcW w:w="1417" w:type="dxa"/>
                </w:tcPr>
                <w:p w:rsidR="007278DD" w:rsidRPr="009D5001" w:rsidRDefault="007278DD" w:rsidP="007935A1">
                  <w:pPr>
                    <w:ind w:leftChars="65" w:left="136"/>
                    <w:rPr>
                      <w:sz w:val="24"/>
                    </w:rPr>
                  </w:pPr>
                </w:p>
              </w:tc>
              <w:tc>
                <w:tcPr>
                  <w:tcW w:w="851" w:type="dxa"/>
                </w:tcPr>
                <w:p w:rsidR="007278DD" w:rsidRPr="009D5001" w:rsidRDefault="007278DD" w:rsidP="007935A1">
                  <w:pPr>
                    <w:ind w:leftChars="65" w:left="136"/>
                    <w:rPr>
                      <w:sz w:val="24"/>
                    </w:rPr>
                  </w:pPr>
                </w:p>
              </w:tc>
            </w:tr>
            <w:tr w:rsidR="007278DD" w:rsidRPr="009D5001" w:rsidTr="007935A1">
              <w:tc>
                <w:tcPr>
                  <w:tcW w:w="591" w:type="dxa"/>
                </w:tcPr>
                <w:p w:rsidR="007278DD" w:rsidRPr="009D5001" w:rsidRDefault="007278DD" w:rsidP="007935A1">
                  <w:pPr>
                    <w:ind w:leftChars="65" w:left="136"/>
                    <w:rPr>
                      <w:sz w:val="24"/>
                    </w:rPr>
                  </w:pPr>
                </w:p>
              </w:tc>
              <w:tc>
                <w:tcPr>
                  <w:tcW w:w="992" w:type="dxa"/>
                </w:tcPr>
                <w:p w:rsidR="007278DD" w:rsidRPr="009D5001" w:rsidRDefault="007278DD" w:rsidP="007935A1">
                  <w:pPr>
                    <w:ind w:leftChars="65" w:left="136"/>
                    <w:rPr>
                      <w:sz w:val="24"/>
                    </w:rPr>
                  </w:pPr>
                </w:p>
              </w:tc>
              <w:tc>
                <w:tcPr>
                  <w:tcW w:w="1984" w:type="dxa"/>
                </w:tcPr>
                <w:p w:rsidR="007278DD" w:rsidRPr="009D5001" w:rsidRDefault="007278DD" w:rsidP="007935A1">
                  <w:pPr>
                    <w:ind w:leftChars="65" w:left="136"/>
                    <w:rPr>
                      <w:sz w:val="24"/>
                    </w:rPr>
                  </w:pPr>
                </w:p>
              </w:tc>
              <w:tc>
                <w:tcPr>
                  <w:tcW w:w="3516" w:type="dxa"/>
                </w:tcPr>
                <w:p w:rsidR="007278DD" w:rsidRPr="009D5001" w:rsidRDefault="007278DD" w:rsidP="007935A1">
                  <w:pPr>
                    <w:ind w:leftChars="65" w:left="136"/>
                    <w:rPr>
                      <w:sz w:val="24"/>
                    </w:rPr>
                  </w:pPr>
                </w:p>
              </w:tc>
              <w:tc>
                <w:tcPr>
                  <w:tcW w:w="1417" w:type="dxa"/>
                </w:tcPr>
                <w:p w:rsidR="007278DD" w:rsidRPr="009D5001" w:rsidRDefault="007278DD" w:rsidP="007935A1">
                  <w:pPr>
                    <w:ind w:leftChars="65" w:left="136"/>
                    <w:rPr>
                      <w:sz w:val="24"/>
                    </w:rPr>
                  </w:pPr>
                </w:p>
              </w:tc>
              <w:tc>
                <w:tcPr>
                  <w:tcW w:w="851" w:type="dxa"/>
                </w:tcPr>
                <w:p w:rsidR="007278DD" w:rsidRPr="009D5001" w:rsidRDefault="007278DD" w:rsidP="007935A1">
                  <w:pPr>
                    <w:ind w:leftChars="65" w:left="136"/>
                    <w:rPr>
                      <w:sz w:val="24"/>
                    </w:rPr>
                  </w:pPr>
                </w:p>
              </w:tc>
            </w:tr>
            <w:tr w:rsidR="007278DD" w:rsidRPr="009D5001" w:rsidTr="007935A1">
              <w:tc>
                <w:tcPr>
                  <w:tcW w:w="591" w:type="dxa"/>
                </w:tcPr>
                <w:p w:rsidR="007278DD" w:rsidRPr="009D5001" w:rsidRDefault="007278DD" w:rsidP="007935A1">
                  <w:pPr>
                    <w:ind w:leftChars="65" w:left="136"/>
                    <w:rPr>
                      <w:sz w:val="24"/>
                    </w:rPr>
                  </w:pPr>
                </w:p>
              </w:tc>
              <w:tc>
                <w:tcPr>
                  <w:tcW w:w="992" w:type="dxa"/>
                </w:tcPr>
                <w:p w:rsidR="007278DD" w:rsidRPr="009D5001" w:rsidRDefault="007278DD" w:rsidP="007935A1">
                  <w:pPr>
                    <w:ind w:leftChars="65" w:left="136"/>
                    <w:rPr>
                      <w:sz w:val="24"/>
                    </w:rPr>
                  </w:pPr>
                </w:p>
              </w:tc>
              <w:tc>
                <w:tcPr>
                  <w:tcW w:w="1984" w:type="dxa"/>
                </w:tcPr>
                <w:p w:rsidR="007278DD" w:rsidRPr="009D5001" w:rsidRDefault="007278DD" w:rsidP="007935A1">
                  <w:pPr>
                    <w:ind w:leftChars="65" w:left="136"/>
                    <w:rPr>
                      <w:sz w:val="24"/>
                    </w:rPr>
                  </w:pPr>
                </w:p>
              </w:tc>
              <w:tc>
                <w:tcPr>
                  <w:tcW w:w="3516" w:type="dxa"/>
                </w:tcPr>
                <w:p w:rsidR="007278DD" w:rsidRPr="009D5001" w:rsidRDefault="007278DD" w:rsidP="007935A1">
                  <w:pPr>
                    <w:ind w:leftChars="65" w:left="136"/>
                    <w:rPr>
                      <w:sz w:val="24"/>
                    </w:rPr>
                  </w:pPr>
                </w:p>
              </w:tc>
              <w:tc>
                <w:tcPr>
                  <w:tcW w:w="1417" w:type="dxa"/>
                </w:tcPr>
                <w:p w:rsidR="007278DD" w:rsidRPr="009D5001" w:rsidRDefault="007278DD" w:rsidP="007935A1">
                  <w:pPr>
                    <w:ind w:leftChars="65" w:left="136"/>
                    <w:rPr>
                      <w:sz w:val="24"/>
                    </w:rPr>
                  </w:pPr>
                </w:p>
              </w:tc>
              <w:tc>
                <w:tcPr>
                  <w:tcW w:w="851" w:type="dxa"/>
                </w:tcPr>
                <w:p w:rsidR="007278DD" w:rsidRPr="009D5001" w:rsidRDefault="007278DD" w:rsidP="007935A1">
                  <w:pPr>
                    <w:ind w:leftChars="65" w:left="136"/>
                    <w:rPr>
                      <w:sz w:val="24"/>
                    </w:rPr>
                  </w:pPr>
                </w:p>
              </w:tc>
            </w:tr>
            <w:tr w:rsidR="007278DD" w:rsidRPr="009D5001" w:rsidTr="007935A1">
              <w:tc>
                <w:tcPr>
                  <w:tcW w:w="591" w:type="dxa"/>
                </w:tcPr>
                <w:p w:rsidR="007278DD" w:rsidRPr="009D5001" w:rsidRDefault="007278DD" w:rsidP="007935A1">
                  <w:pPr>
                    <w:ind w:leftChars="65" w:left="136"/>
                    <w:rPr>
                      <w:sz w:val="24"/>
                    </w:rPr>
                  </w:pPr>
                </w:p>
              </w:tc>
              <w:tc>
                <w:tcPr>
                  <w:tcW w:w="992" w:type="dxa"/>
                </w:tcPr>
                <w:p w:rsidR="007278DD" w:rsidRPr="009D5001" w:rsidRDefault="007278DD" w:rsidP="007935A1">
                  <w:pPr>
                    <w:ind w:leftChars="65" w:left="136"/>
                    <w:rPr>
                      <w:sz w:val="24"/>
                    </w:rPr>
                  </w:pPr>
                </w:p>
              </w:tc>
              <w:tc>
                <w:tcPr>
                  <w:tcW w:w="1984" w:type="dxa"/>
                </w:tcPr>
                <w:p w:rsidR="007278DD" w:rsidRPr="009D5001" w:rsidRDefault="007278DD" w:rsidP="007935A1">
                  <w:pPr>
                    <w:ind w:leftChars="65" w:left="136"/>
                    <w:rPr>
                      <w:sz w:val="24"/>
                    </w:rPr>
                  </w:pPr>
                </w:p>
              </w:tc>
              <w:tc>
                <w:tcPr>
                  <w:tcW w:w="3516" w:type="dxa"/>
                </w:tcPr>
                <w:p w:rsidR="007278DD" w:rsidRPr="009D5001" w:rsidRDefault="007278DD" w:rsidP="007935A1">
                  <w:pPr>
                    <w:ind w:leftChars="65" w:left="136"/>
                    <w:rPr>
                      <w:sz w:val="24"/>
                    </w:rPr>
                  </w:pPr>
                </w:p>
              </w:tc>
              <w:tc>
                <w:tcPr>
                  <w:tcW w:w="1417" w:type="dxa"/>
                </w:tcPr>
                <w:p w:rsidR="007278DD" w:rsidRPr="009D5001" w:rsidRDefault="007278DD" w:rsidP="007935A1">
                  <w:pPr>
                    <w:ind w:leftChars="65" w:left="136"/>
                    <w:rPr>
                      <w:sz w:val="24"/>
                    </w:rPr>
                  </w:pPr>
                </w:p>
              </w:tc>
              <w:tc>
                <w:tcPr>
                  <w:tcW w:w="851" w:type="dxa"/>
                </w:tcPr>
                <w:p w:rsidR="007278DD" w:rsidRPr="009D5001" w:rsidRDefault="007278DD" w:rsidP="007935A1">
                  <w:pPr>
                    <w:ind w:leftChars="65" w:left="136"/>
                    <w:rPr>
                      <w:sz w:val="24"/>
                    </w:rPr>
                  </w:pPr>
                </w:p>
              </w:tc>
            </w:tr>
            <w:tr w:rsidR="007278DD" w:rsidRPr="009D5001" w:rsidTr="007935A1">
              <w:tc>
                <w:tcPr>
                  <w:tcW w:w="591" w:type="dxa"/>
                </w:tcPr>
                <w:p w:rsidR="007278DD" w:rsidRPr="009D5001" w:rsidRDefault="007278DD" w:rsidP="007935A1">
                  <w:pPr>
                    <w:ind w:leftChars="65" w:left="136"/>
                    <w:rPr>
                      <w:sz w:val="24"/>
                    </w:rPr>
                  </w:pPr>
                </w:p>
              </w:tc>
              <w:tc>
                <w:tcPr>
                  <w:tcW w:w="992" w:type="dxa"/>
                </w:tcPr>
                <w:p w:rsidR="007278DD" w:rsidRPr="009D5001" w:rsidRDefault="007278DD" w:rsidP="007935A1">
                  <w:pPr>
                    <w:ind w:leftChars="65" w:left="136"/>
                    <w:rPr>
                      <w:sz w:val="24"/>
                    </w:rPr>
                  </w:pPr>
                </w:p>
              </w:tc>
              <w:tc>
                <w:tcPr>
                  <w:tcW w:w="1984" w:type="dxa"/>
                </w:tcPr>
                <w:p w:rsidR="007278DD" w:rsidRPr="009D5001" w:rsidRDefault="007278DD" w:rsidP="007935A1">
                  <w:pPr>
                    <w:ind w:leftChars="65" w:left="136"/>
                    <w:rPr>
                      <w:sz w:val="24"/>
                    </w:rPr>
                  </w:pPr>
                </w:p>
              </w:tc>
              <w:tc>
                <w:tcPr>
                  <w:tcW w:w="3516" w:type="dxa"/>
                </w:tcPr>
                <w:p w:rsidR="007278DD" w:rsidRPr="009D5001" w:rsidRDefault="007278DD" w:rsidP="007935A1">
                  <w:pPr>
                    <w:ind w:leftChars="65" w:left="136"/>
                    <w:rPr>
                      <w:sz w:val="24"/>
                    </w:rPr>
                  </w:pPr>
                </w:p>
              </w:tc>
              <w:tc>
                <w:tcPr>
                  <w:tcW w:w="1417" w:type="dxa"/>
                </w:tcPr>
                <w:p w:rsidR="007278DD" w:rsidRPr="009D5001" w:rsidRDefault="007278DD" w:rsidP="007935A1">
                  <w:pPr>
                    <w:ind w:leftChars="65" w:left="136"/>
                    <w:rPr>
                      <w:sz w:val="24"/>
                    </w:rPr>
                  </w:pPr>
                </w:p>
              </w:tc>
              <w:tc>
                <w:tcPr>
                  <w:tcW w:w="851" w:type="dxa"/>
                </w:tcPr>
                <w:p w:rsidR="007278DD" w:rsidRPr="009D5001" w:rsidRDefault="007278DD" w:rsidP="007935A1">
                  <w:pPr>
                    <w:ind w:leftChars="65" w:left="136"/>
                    <w:rPr>
                      <w:sz w:val="24"/>
                    </w:rPr>
                  </w:pPr>
                </w:p>
              </w:tc>
            </w:tr>
            <w:tr w:rsidR="007278DD" w:rsidRPr="009D5001" w:rsidTr="007935A1">
              <w:tc>
                <w:tcPr>
                  <w:tcW w:w="591" w:type="dxa"/>
                </w:tcPr>
                <w:p w:rsidR="007278DD" w:rsidRPr="009D5001" w:rsidRDefault="007278DD" w:rsidP="007935A1">
                  <w:pPr>
                    <w:ind w:leftChars="65" w:left="136"/>
                    <w:rPr>
                      <w:sz w:val="24"/>
                    </w:rPr>
                  </w:pPr>
                </w:p>
              </w:tc>
              <w:tc>
                <w:tcPr>
                  <w:tcW w:w="992" w:type="dxa"/>
                </w:tcPr>
                <w:p w:rsidR="007278DD" w:rsidRPr="009D5001" w:rsidRDefault="007278DD" w:rsidP="007935A1">
                  <w:pPr>
                    <w:ind w:leftChars="65" w:left="136"/>
                    <w:rPr>
                      <w:sz w:val="24"/>
                    </w:rPr>
                  </w:pPr>
                </w:p>
              </w:tc>
              <w:tc>
                <w:tcPr>
                  <w:tcW w:w="1984" w:type="dxa"/>
                </w:tcPr>
                <w:p w:rsidR="007278DD" w:rsidRPr="009D5001" w:rsidRDefault="007278DD" w:rsidP="007935A1">
                  <w:pPr>
                    <w:ind w:leftChars="65" w:left="136"/>
                    <w:rPr>
                      <w:sz w:val="24"/>
                    </w:rPr>
                  </w:pPr>
                </w:p>
              </w:tc>
              <w:tc>
                <w:tcPr>
                  <w:tcW w:w="3516" w:type="dxa"/>
                </w:tcPr>
                <w:p w:rsidR="007278DD" w:rsidRPr="009D5001" w:rsidRDefault="007278DD" w:rsidP="007935A1">
                  <w:pPr>
                    <w:ind w:leftChars="65" w:left="136"/>
                    <w:rPr>
                      <w:sz w:val="24"/>
                    </w:rPr>
                  </w:pPr>
                </w:p>
              </w:tc>
              <w:tc>
                <w:tcPr>
                  <w:tcW w:w="1417" w:type="dxa"/>
                </w:tcPr>
                <w:p w:rsidR="007278DD" w:rsidRPr="009D5001" w:rsidRDefault="007278DD" w:rsidP="007935A1">
                  <w:pPr>
                    <w:ind w:leftChars="65" w:left="136"/>
                    <w:rPr>
                      <w:sz w:val="24"/>
                    </w:rPr>
                  </w:pPr>
                </w:p>
              </w:tc>
              <w:tc>
                <w:tcPr>
                  <w:tcW w:w="851" w:type="dxa"/>
                </w:tcPr>
                <w:p w:rsidR="007278DD" w:rsidRPr="009D5001" w:rsidRDefault="007278DD" w:rsidP="007935A1">
                  <w:pPr>
                    <w:ind w:leftChars="65" w:left="136"/>
                    <w:rPr>
                      <w:sz w:val="24"/>
                    </w:rPr>
                  </w:pPr>
                </w:p>
              </w:tc>
            </w:tr>
            <w:tr w:rsidR="007278DD" w:rsidRPr="009D5001" w:rsidTr="007935A1">
              <w:tc>
                <w:tcPr>
                  <w:tcW w:w="591" w:type="dxa"/>
                </w:tcPr>
                <w:p w:rsidR="007278DD" w:rsidRPr="009D5001" w:rsidRDefault="007278DD" w:rsidP="007935A1">
                  <w:pPr>
                    <w:ind w:leftChars="65" w:left="136"/>
                    <w:rPr>
                      <w:sz w:val="24"/>
                    </w:rPr>
                  </w:pPr>
                </w:p>
              </w:tc>
              <w:tc>
                <w:tcPr>
                  <w:tcW w:w="992" w:type="dxa"/>
                </w:tcPr>
                <w:p w:rsidR="007278DD" w:rsidRPr="009D5001" w:rsidRDefault="007278DD" w:rsidP="007935A1">
                  <w:pPr>
                    <w:ind w:leftChars="65" w:left="136"/>
                    <w:rPr>
                      <w:sz w:val="24"/>
                    </w:rPr>
                  </w:pPr>
                </w:p>
              </w:tc>
              <w:tc>
                <w:tcPr>
                  <w:tcW w:w="1984" w:type="dxa"/>
                </w:tcPr>
                <w:p w:rsidR="007278DD" w:rsidRPr="009D5001" w:rsidRDefault="007278DD" w:rsidP="007935A1">
                  <w:pPr>
                    <w:ind w:leftChars="65" w:left="136"/>
                    <w:rPr>
                      <w:sz w:val="24"/>
                    </w:rPr>
                  </w:pPr>
                </w:p>
              </w:tc>
              <w:tc>
                <w:tcPr>
                  <w:tcW w:w="3516" w:type="dxa"/>
                </w:tcPr>
                <w:p w:rsidR="007278DD" w:rsidRPr="009D5001" w:rsidRDefault="007278DD" w:rsidP="007935A1">
                  <w:pPr>
                    <w:ind w:leftChars="65" w:left="136"/>
                    <w:rPr>
                      <w:sz w:val="24"/>
                    </w:rPr>
                  </w:pPr>
                </w:p>
              </w:tc>
              <w:tc>
                <w:tcPr>
                  <w:tcW w:w="1417" w:type="dxa"/>
                </w:tcPr>
                <w:p w:rsidR="007278DD" w:rsidRPr="009D5001" w:rsidRDefault="007278DD" w:rsidP="007935A1">
                  <w:pPr>
                    <w:ind w:leftChars="65" w:left="136"/>
                    <w:rPr>
                      <w:sz w:val="24"/>
                    </w:rPr>
                  </w:pPr>
                </w:p>
              </w:tc>
              <w:tc>
                <w:tcPr>
                  <w:tcW w:w="851" w:type="dxa"/>
                </w:tcPr>
                <w:p w:rsidR="007278DD" w:rsidRPr="009D5001" w:rsidRDefault="007278DD" w:rsidP="007935A1">
                  <w:pPr>
                    <w:ind w:leftChars="65" w:left="136"/>
                    <w:rPr>
                      <w:sz w:val="24"/>
                    </w:rPr>
                  </w:pPr>
                </w:p>
              </w:tc>
            </w:tr>
          </w:tbl>
          <w:p w:rsidR="007278DD" w:rsidRPr="00A95C08" w:rsidRDefault="007278DD" w:rsidP="007935A1">
            <w:pPr>
              <w:widowControl/>
              <w:jc w:val="left"/>
              <w:rPr>
                <w:rFonts w:ascii="宋体" w:eastAsia="宋体" w:hAnsi="宋体" w:cs="宋体"/>
                <w:kern w:val="0"/>
                <w:sz w:val="20"/>
                <w:szCs w:val="20"/>
              </w:rPr>
            </w:pPr>
          </w:p>
        </w:tc>
      </w:tr>
      <w:tr w:rsidR="007278DD" w:rsidRPr="005D5AE9" w:rsidTr="007935A1">
        <w:trPr>
          <w:trHeight w:val="600"/>
          <w:tblCellSpacing w:w="0" w:type="dxa"/>
        </w:trPr>
        <w:tc>
          <w:tcPr>
            <w:tcW w:w="1306" w:type="dxa"/>
            <w:tcBorders>
              <w:top w:val="single" w:sz="6" w:space="0" w:color="auto"/>
              <w:left w:val="single" w:sz="6" w:space="0" w:color="auto"/>
              <w:bottom w:val="nil"/>
              <w:right w:val="nil"/>
            </w:tcBorders>
            <w:vAlign w:val="center"/>
            <w:hideMark/>
          </w:tcPr>
          <w:p w:rsidR="007278DD" w:rsidRDefault="007278DD" w:rsidP="007935A1">
            <w:pPr>
              <w:widowControl/>
              <w:spacing w:before="100" w:beforeAutospacing="1" w:after="100" w:afterAutospacing="1"/>
              <w:jc w:val="left"/>
              <w:rPr>
                <w:rFonts w:ascii="宋体" w:eastAsia="宋体" w:hAnsi="宋体" w:cs="宋体"/>
                <w:b/>
                <w:bCs/>
                <w:kern w:val="0"/>
                <w:sz w:val="20"/>
                <w:szCs w:val="20"/>
              </w:rPr>
            </w:pPr>
            <w:r>
              <w:rPr>
                <w:rFonts w:ascii="宋体" w:eastAsia="宋体" w:hAnsi="宋体" w:cs="宋体" w:hint="eastAsia"/>
                <w:b/>
                <w:bCs/>
                <w:kern w:val="0"/>
                <w:sz w:val="20"/>
                <w:szCs w:val="20"/>
              </w:rPr>
              <w:lastRenderedPageBreak/>
              <w:t>商务规格偏离表</w:t>
            </w:r>
          </w:p>
        </w:tc>
        <w:tc>
          <w:tcPr>
            <w:tcW w:w="9468" w:type="dxa"/>
            <w:gridSpan w:val="3"/>
            <w:tcBorders>
              <w:top w:val="single" w:sz="6" w:space="0" w:color="auto"/>
              <w:left w:val="single" w:sz="6" w:space="0" w:color="auto"/>
              <w:bottom w:val="nil"/>
              <w:right w:val="nil"/>
            </w:tcBorders>
            <w:vAlign w:val="center"/>
            <w:hideMark/>
          </w:tcPr>
          <w:tbl>
            <w:tblPr>
              <w:tblpPr w:leftFromText="180" w:rightFromText="180" w:vertAnchor="text" w:horzAnchor="margin" w:tblpY="856"/>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727"/>
              <w:gridCol w:w="2693"/>
              <w:gridCol w:w="1559"/>
              <w:gridCol w:w="1843"/>
              <w:gridCol w:w="1417"/>
            </w:tblGrid>
            <w:tr w:rsidR="007278DD" w:rsidRPr="009D5001" w:rsidTr="007935A1">
              <w:tc>
                <w:tcPr>
                  <w:tcW w:w="828" w:type="dxa"/>
                </w:tcPr>
                <w:p w:rsidR="007278DD" w:rsidRPr="009D5001" w:rsidRDefault="007278DD" w:rsidP="007935A1">
                  <w:pPr>
                    <w:rPr>
                      <w:sz w:val="24"/>
                    </w:rPr>
                  </w:pPr>
                  <w:r w:rsidRPr="009D5001">
                    <w:rPr>
                      <w:rFonts w:hint="eastAsia"/>
                      <w:sz w:val="24"/>
                    </w:rPr>
                    <w:t>序号</w:t>
                  </w:r>
                </w:p>
              </w:tc>
              <w:tc>
                <w:tcPr>
                  <w:tcW w:w="727" w:type="dxa"/>
                </w:tcPr>
                <w:p w:rsidR="007278DD" w:rsidRPr="009D5001" w:rsidRDefault="007278DD" w:rsidP="007935A1">
                  <w:pPr>
                    <w:rPr>
                      <w:sz w:val="24"/>
                    </w:rPr>
                  </w:pPr>
                  <w:r>
                    <w:rPr>
                      <w:rFonts w:hint="eastAsia"/>
                      <w:sz w:val="24"/>
                    </w:rPr>
                    <w:t>目录</w:t>
                  </w:r>
                </w:p>
              </w:tc>
              <w:tc>
                <w:tcPr>
                  <w:tcW w:w="2693" w:type="dxa"/>
                </w:tcPr>
                <w:p w:rsidR="007278DD" w:rsidRPr="009D5001" w:rsidRDefault="007278DD" w:rsidP="007935A1">
                  <w:pPr>
                    <w:rPr>
                      <w:sz w:val="24"/>
                    </w:rPr>
                  </w:pPr>
                  <w:r w:rsidRPr="009D5001">
                    <w:rPr>
                      <w:rFonts w:hint="eastAsia"/>
                      <w:sz w:val="24"/>
                    </w:rPr>
                    <w:t>招标商务条款</w:t>
                  </w:r>
                </w:p>
              </w:tc>
              <w:tc>
                <w:tcPr>
                  <w:tcW w:w="1559" w:type="dxa"/>
                </w:tcPr>
                <w:p w:rsidR="007278DD" w:rsidRPr="009D5001" w:rsidRDefault="007278DD" w:rsidP="007935A1">
                  <w:pPr>
                    <w:rPr>
                      <w:sz w:val="24"/>
                    </w:rPr>
                  </w:pPr>
                  <w:r w:rsidRPr="009D5001">
                    <w:rPr>
                      <w:rFonts w:hint="eastAsia"/>
                      <w:sz w:val="24"/>
                    </w:rPr>
                    <w:t>投标商务</w:t>
                  </w:r>
                  <w:r>
                    <w:rPr>
                      <w:rFonts w:hint="eastAsia"/>
                      <w:sz w:val="24"/>
                    </w:rPr>
                    <w:t>条款</w:t>
                  </w:r>
                </w:p>
              </w:tc>
              <w:tc>
                <w:tcPr>
                  <w:tcW w:w="1843" w:type="dxa"/>
                </w:tcPr>
                <w:p w:rsidR="007278DD" w:rsidRPr="009D5001" w:rsidRDefault="007278DD" w:rsidP="007935A1">
                  <w:pPr>
                    <w:rPr>
                      <w:sz w:val="24"/>
                    </w:rPr>
                  </w:pPr>
                  <w:r w:rsidRPr="009D5001">
                    <w:rPr>
                      <w:rFonts w:hint="eastAsia"/>
                    </w:rPr>
                    <w:t>偏离情况</w:t>
                  </w:r>
                </w:p>
              </w:tc>
              <w:tc>
                <w:tcPr>
                  <w:tcW w:w="1417" w:type="dxa"/>
                </w:tcPr>
                <w:p w:rsidR="007278DD" w:rsidRPr="009D5001" w:rsidRDefault="007278DD" w:rsidP="007935A1">
                  <w:pPr>
                    <w:rPr>
                      <w:sz w:val="24"/>
                    </w:rPr>
                  </w:pPr>
                  <w:r w:rsidRPr="009D5001">
                    <w:rPr>
                      <w:rFonts w:hint="eastAsia"/>
                      <w:sz w:val="24"/>
                    </w:rPr>
                    <w:t>说明</w:t>
                  </w:r>
                </w:p>
              </w:tc>
            </w:tr>
            <w:tr w:rsidR="007278DD" w:rsidRPr="009D5001" w:rsidTr="007935A1">
              <w:tc>
                <w:tcPr>
                  <w:tcW w:w="9067" w:type="dxa"/>
                  <w:gridSpan w:val="6"/>
                </w:tcPr>
                <w:p w:rsidR="007278DD" w:rsidRPr="009D5001" w:rsidRDefault="007278DD" w:rsidP="007935A1">
                  <w:pPr>
                    <w:rPr>
                      <w:sz w:val="24"/>
                    </w:rPr>
                  </w:pPr>
                  <w:r>
                    <w:rPr>
                      <w:rFonts w:hint="eastAsia"/>
                      <w:sz w:val="24"/>
                    </w:rPr>
                    <w:t>（一）免费保修期内售后服务条款偏离表</w:t>
                  </w:r>
                </w:p>
              </w:tc>
            </w:tr>
            <w:tr w:rsidR="007278DD" w:rsidRPr="009D5001" w:rsidTr="007935A1">
              <w:tc>
                <w:tcPr>
                  <w:tcW w:w="828" w:type="dxa"/>
                </w:tcPr>
                <w:p w:rsidR="007278DD" w:rsidRPr="009D5001" w:rsidRDefault="007278DD" w:rsidP="007935A1">
                  <w:pPr>
                    <w:rPr>
                      <w:sz w:val="24"/>
                    </w:rPr>
                  </w:pPr>
                  <w:r>
                    <w:rPr>
                      <w:rFonts w:hint="eastAsia"/>
                      <w:sz w:val="24"/>
                    </w:rPr>
                    <w:t>1</w:t>
                  </w:r>
                </w:p>
              </w:tc>
              <w:tc>
                <w:tcPr>
                  <w:tcW w:w="727" w:type="dxa"/>
                </w:tcPr>
                <w:p w:rsidR="007278DD" w:rsidRPr="009D5001" w:rsidRDefault="007278DD" w:rsidP="007935A1">
                  <w:pPr>
                    <w:rPr>
                      <w:sz w:val="24"/>
                    </w:rPr>
                  </w:pPr>
                </w:p>
              </w:tc>
              <w:tc>
                <w:tcPr>
                  <w:tcW w:w="2693" w:type="dxa"/>
                </w:tcPr>
                <w:p w:rsidR="007278DD" w:rsidRPr="009D5001" w:rsidRDefault="007278DD" w:rsidP="007935A1">
                  <w:pPr>
                    <w:rPr>
                      <w:sz w:val="24"/>
                    </w:rPr>
                  </w:pPr>
                </w:p>
              </w:tc>
              <w:tc>
                <w:tcPr>
                  <w:tcW w:w="1559" w:type="dxa"/>
                </w:tcPr>
                <w:p w:rsidR="007278DD" w:rsidRPr="009D5001" w:rsidRDefault="007278DD" w:rsidP="007935A1">
                  <w:pPr>
                    <w:rPr>
                      <w:sz w:val="24"/>
                    </w:rPr>
                  </w:pPr>
                </w:p>
              </w:tc>
              <w:tc>
                <w:tcPr>
                  <w:tcW w:w="1843" w:type="dxa"/>
                </w:tcPr>
                <w:p w:rsidR="007278DD" w:rsidRPr="009D5001" w:rsidRDefault="007278DD" w:rsidP="007935A1">
                  <w:pPr>
                    <w:rPr>
                      <w:sz w:val="24"/>
                    </w:rPr>
                  </w:pPr>
                </w:p>
              </w:tc>
              <w:tc>
                <w:tcPr>
                  <w:tcW w:w="1417" w:type="dxa"/>
                </w:tcPr>
                <w:p w:rsidR="007278DD" w:rsidRPr="009D5001" w:rsidRDefault="007278DD" w:rsidP="007935A1">
                  <w:pPr>
                    <w:rPr>
                      <w:sz w:val="24"/>
                    </w:rPr>
                  </w:pPr>
                </w:p>
              </w:tc>
            </w:tr>
            <w:tr w:rsidR="007278DD" w:rsidRPr="009D5001" w:rsidTr="007935A1">
              <w:tc>
                <w:tcPr>
                  <w:tcW w:w="828" w:type="dxa"/>
                </w:tcPr>
                <w:p w:rsidR="007278DD" w:rsidRPr="009D5001" w:rsidRDefault="007278DD" w:rsidP="007935A1">
                  <w:pPr>
                    <w:rPr>
                      <w:sz w:val="24"/>
                    </w:rPr>
                  </w:pPr>
                  <w:r>
                    <w:rPr>
                      <w:rFonts w:hint="eastAsia"/>
                      <w:sz w:val="24"/>
                    </w:rPr>
                    <w:t>2</w:t>
                  </w:r>
                </w:p>
              </w:tc>
              <w:tc>
                <w:tcPr>
                  <w:tcW w:w="727" w:type="dxa"/>
                </w:tcPr>
                <w:p w:rsidR="007278DD" w:rsidRPr="009D5001" w:rsidRDefault="007278DD" w:rsidP="007935A1">
                  <w:pPr>
                    <w:rPr>
                      <w:sz w:val="24"/>
                    </w:rPr>
                  </w:pPr>
                </w:p>
              </w:tc>
              <w:tc>
                <w:tcPr>
                  <w:tcW w:w="2693" w:type="dxa"/>
                </w:tcPr>
                <w:p w:rsidR="007278DD" w:rsidRPr="009D5001" w:rsidRDefault="007278DD" w:rsidP="007935A1">
                  <w:pPr>
                    <w:rPr>
                      <w:sz w:val="24"/>
                    </w:rPr>
                  </w:pPr>
                </w:p>
              </w:tc>
              <w:tc>
                <w:tcPr>
                  <w:tcW w:w="1559" w:type="dxa"/>
                </w:tcPr>
                <w:p w:rsidR="007278DD" w:rsidRPr="009D5001" w:rsidRDefault="007278DD" w:rsidP="007935A1">
                  <w:pPr>
                    <w:rPr>
                      <w:sz w:val="24"/>
                    </w:rPr>
                  </w:pPr>
                </w:p>
              </w:tc>
              <w:tc>
                <w:tcPr>
                  <w:tcW w:w="1843" w:type="dxa"/>
                </w:tcPr>
                <w:p w:rsidR="007278DD" w:rsidRPr="009D5001" w:rsidRDefault="007278DD" w:rsidP="007935A1">
                  <w:pPr>
                    <w:rPr>
                      <w:sz w:val="24"/>
                    </w:rPr>
                  </w:pPr>
                </w:p>
              </w:tc>
              <w:tc>
                <w:tcPr>
                  <w:tcW w:w="1417" w:type="dxa"/>
                </w:tcPr>
                <w:p w:rsidR="007278DD" w:rsidRPr="009D5001" w:rsidRDefault="007278DD" w:rsidP="007935A1">
                  <w:pPr>
                    <w:rPr>
                      <w:sz w:val="24"/>
                    </w:rPr>
                  </w:pPr>
                </w:p>
              </w:tc>
            </w:tr>
            <w:tr w:rsidR="007278DD" w:rsidRPr="009D5001" w:rsidTr="007935A1">
              <w:tc>
                <w:tcPr>
                  <w:tcW w:w="828" w:type="dxa"/>
                </w:tcPr>
                <w:p w:rsidR="007278DD" w:rsidRPr="009D5001" w:rsidRDefault="007278DD" w:rsidP="007935A1">
                  <w:pPr>
                    <w:rPr>
                      <w:sz w:val="24"/>
                    </w:rPr>
                  </w:pPr>
                  <w:r>
                    <w:rPr>
                      <w:rFonts w:hint="eastAsia"/>
                      <w:sz w:val="24"/>
                    </w:rPr>
                    <w:t>……</w:t>
                  </w:r>
                </w:p>
              </w:tc>
              <w:tc>
                <w:tcPr>
                  <w:tcW w:w="727" w:type="dxa"/>
                </w:tcPr>
                <w:p w:rsidR="007278DD" w:rsidRPr="009D5001" w:rsidRDefault="007278DD" w:rsidP="007935A1">
                  <w:pPr>
                    <w:rPr>
                      <w:sz w:val="24"/>
                    </w:rPr>
                  </w:pPr>
                </w:p>
              </w:tc>
              <w:tc>
                <w:tcPr>
                  <w:tcW w:w="2693" w:type="dxa"/>
                </w:tcPr>
                <w:p w:rsidR="007278DD" w:rsidRPr="009D5001" w:rsidRDefault="007278DD" w:rsidP="007935A1">
                  <w:pPr>
                    <w:rPr>
                      <w:sz w:val="24"/>
                    </w:rPr>
                  </w:pPr>
                </w:p>
              </w:tc>
              <w:tc>
                <w:tcPr>
                  <w:tcW w:w="1559" w:type="dxa"/>
                </w:tcPr>
                <w:p w:rsidR="007278DD" w:rsidRPr="009D5001" w:rsidRDefault="007278DD" w:rsidP="007935A1">
                  <w:pPr>
                    <w:rPr>
                      <w:sz w:val="24"/>
                    </w:rPr>
                  </w:pPr>
                </w:p>
              </w:tc>
              <w:tc>
                <w:tcPr>
                  <w:tcW w:w="1843" w:type="dxa"/>
                </w:tcPr>
                <w:p w:rsidR="007278DD" w:rsidRPr="009D5001" w:rsidRDefault="007278DD" w:rsidP="007935A1">
                  <w:pPr>
                    <w:rPr>
                      <w:sz w:val="24"/>
                    </w:rPr>
                  </w:pPr>
                </w:p>
              </w:tc>
              <w:tc>
                <w:tcPr>
                  <w:tcW w:w="1417" w:type="dxa"/>
                </w:tcPr>
                <w:p w:rsidR="007278DD" w:rsidRPr="009D5001" w:rsidRDefault="007278DD" w:rsidP="007935A1">
                  <w:pPr>
                    <w:rPr>
                      <w:sz w:val="24"/>
                    </w:rPr>
                  </w:pPr>
                </w:p>
              </w:tc>
            </w:tr>
            <w:tr w:rsidR="007278DD" w:rsidRPr="009D5001" w:rsidTr="007935A1">
              <w:tc>
                <w:tcPr>
                  <w:tcW w:w="9067" w:type="dxa"/>
                  <w:gridSpan w:val="6"/>
                </w:tcPr>
                <w:p w:rsidR="007278DD" w:rsidRPr="009D5001" w:rsidRDefault="007278DD" w:rsidP="007935A1">
                  <w:pPr>
                    <w:rPr>
                      <w:sz w:val="24"/>
                    </w:rPr>
                  </w:pPr>
                  <w:r>
                    <w:rPr>
                      <w:rFonts w:hint="eastAsia"/>
                      <w:sz w:val="24"/>
                    </w:rPr>
                    <w:t>（一）免费保修期外售后服务条款偏离表</w:t>
                  </w:r>
                </w:p>
              </w:tc>
            </w:tr>
            <w:tr w:rsidR="007278DD" w:rsidRPr="009D5001" w:rsidTr="007935A1">
              <w:tc>
                <w:tcPr>
                  <w:tcW w:w="828" w:type="dxa"/>
                </w:tcPr>
                <w:p w:rsidR="007278DD" w:rsidRPr="009D5001" w:rsidRDefault="007278DD" w:rsidP="007935A1">
                  <w:pPr>
                    <w:rPr>
                      <w:sz w:val="24"/>
                    </w:rPr>
                  </w:pPr>
                  <w:r>
                    <w:rPr>
                      <w:rFonts w:hint="eastAsia"/>
                      <w:sz w:val="24"/>
                    </w:rPr>
                    <w:t>1</w:t>
                  </w:r>
                </w:p>
              </w:tc>
              <w:tc>
                <w:tcPr>
                  <w:tcW w:w="727" w:type="dxa"/>
                </w:tcPr>
                <w:p w:rsidR="007278DD" w:rsidRPr="009D5001" w:rsidRDefault="007278DD" w:rsidP="007935A1">
                  <w:pPr>
                    <w:rPr>
                      <w:sz w:val="24"/>
                    </w:rPr>
                  </w:pPr>
                </w:p>
              </w:tc>
              <w:tc>
                <w:tcPr>
                  <w:tcW w:w="2693" w:type="dxa"/>
                </w:tcPr>
                <w:p w:rsidR="007278DD" w:rsidRPr="009D5001" w:rsidRDefault="007278DD" w:rsidP="007935A1">
                  <w:pPr>
                    <w:rPr>
                      <w:sz w:val="24"/>
                    </w:rPr>
                  </w:pPr>
                </w:p>
              </w:tc>
              <w:tc>
                <w:tcPr>
                  <w:tcW w:w="1559" w:type="dxa"/>
                </w:tcPr>
                <w:p w:rsidR="007278DD" w:rsidRPr="009D5001" w:rsidRDefault="007278DD" w:rsidP="007935A1">
                  <w:pPr>
                    <w:rPr>
                      <w:sz w:val="24"/>
                    </w:rPr>
                  </w:pPr>
                </w:p>
              </w:tc>
              <w:tc>
                <w:tcPr>
                  <w:tcW w:w="1843" w:type="dxa"/>
                </w:tcPr>
                <w:p w:rsidR="007278DD" w:rsidRPr="009D5001" w:rsidRDefault="007278DD" w:rsidP="007935A1">
                  <w:pPr>
                    <w:rPr>
                      <w:sz w:val="24"/>
                    </w:rPr>
                  </w:pPr>
                </w:p>
              </w:tc>
              <w:tc>
                <w:tcPr>
                  <w:tcW w:w="1417" w:type="dxa"/>
                </w:tcPr>
                <w:p w:rsidR="007278DD" w:rsidRPr="009D5001" w:rsidRDefault="007278DD" w:rsidP="007935A1">
                  <w:pPr>
                    <w:rPr>
                      <w:sz w:val="24"/>
                    </w:rPr>
                  </w:pPr>
                </w:p>
              </w:tc>
            </w:tr>
            <w:tr w:rsidR="007278DD" w:rsidRPr="009D5001" w:rsidTr="007935A1">
              <w:tc>
                <w:tcPr>
                  <w:tcW w:w="828" w:type="dxa"/>
                </w:tcPr>
                <w:p w:rsidR="007278DD" w:rsidRPr="009D5001" w:rsidRDefault="007278DD" w:rsidP="007935A1">
                  <w:pPr>
                    <w:rPr>
                      <w:sz w:val="24"/>
                    </w:rPr>
                  </w:pPr>
                  <w:r>
                    <w:rPr>
                      <w:rFonts w:hint="eastAsia"/>
                      <w:sz w:val="24"/>
                    </w:rPr>
                    <w:t>2</w:t>
                  </w:r>
                </w:p>
              </w:tc>
              <w:tc>
                <w:tcPr>
                  <w:tcW w:w="727" w:type="dxa"/>
                </w:tcPr>
                <w:p w:rsidR="007278DD" w:rsidRPr="009D5001" w:rsidRDefault="007278DD" w:rsidP="007935A1">
                  <w:pPr>
                    <w:rPr>
                      <w:sz w:val="24"/>
                    </w:rPr>
                  </w:pPr>
                </w:p>
              </w:tc>
              <w:tc>
                <w:tcPr>
                  <w:tcW w:w="2693" w:type="dxa"/>
                </w:tcPr>
                <w:p w:rsidR="007278DD" w:rsidRPr="009D5001" w:rsidRDefault="007278DD" w:rsidP="007935A1">
                  <w:pPr>
                    <w:rPr>
                      <w:sz w:val="24"/>
                    </w:rPr>
                  </w:pPr>
                </w:p>
              </w:tc>
              <w:tc>
                <w:tcPr>
                  <w:tcW w:w="1559" w:type="dxa"/>
                </w:tcPr>
                <w:p w:rsidR="007278DD" w:rsidRPr="009D5001" w:rsidRDefault="007278DD" w:rsidP="007935A1">
                  <w:pPr>
                    <w:rPr>
                      <w:sz w:val="24"/>
                    </w:rPr>
                  </w:pPr>
                </w:p>
              </w:tc>
              <w:tc>
                <w:tcPr>
                  <w:tcW w:w="1843" w:type="dxa"/>
                </w:tcPr>
                <w:p w:rsidR="007278DD" w:rsidRPr="009D5001" w:rsidRDefault="007278DD" w:rsidP="007935A1">
                  <w:pPr>
                    <w:rPr>
                      <w:sz w:val="24"/>
                    </w:rPr>
                  </w:pPr>
                </w:p>
              </w:tc>
              <w:tc>
                <w:tcPr>
                  <w:tcW w:w="1417" w:type="dxa"/>
                </w:tcPr>
                <w:p w:rsidR="007278DD" w:rsidRPr="009D5001" w:rsidRDefault="007278DD" w:rsidP="007935A1">
                  <w:pPr>
                    <w:rPr>
                      <w:sz w:val="24"/>
                    </w:rPr>
                  </w:pPr>
                </w:p>
              </w:tc>
            </w:tr>
            <w:tr w:rsidR="007278DD" w:rsidRPr="009D5001" w:rsidTr="007935A1">
              <w:tc>
                <w:tcPr>
                  <w:tcW w:w="828" w:type="dxa"/>
                </w:tcPr>
                <w:p w:rsidR="007278DD" w:rsidRPr="009D5001" w:rsidRDefault="007278DD" w:rsidP="007935A1">
                  <w:pPr>
                    <w:rPr>
                      <w:sz w:val="24"/>
                    </w:rPr>
                  </w:pPr>
                  <w:r>
                    <w:rPr>
                      <w:rFonts w:hint="eastAsia"/>
                      <w:sz w:val="24"/>
                    </w:rPr>
                    <w:t>……</w:t>
                  </w:r>
                </w:p>
              </w:tc>
              <w:tc>
                <w:tcPr>
                  <w:tcW w:w="727" w:type="dxa"/>
                </w:tcPr>
                <w:p w:rsidR="007278DD" w:rsidRPr="009D5001" w:rsidRDefault="007278DD" w:rsidP="007935A1">
                  <w:pPr>
                    <w:rPr>
                      <w:sz w:val="24"/>
                    </w:rPr>
                  </w:pPr>
                </w:p>
              </w:tc>
              <w:tc>
                <w:tcPr>
                  <w:tcW w:w="2693" w:type="dxa"/>
                </w:tcPr>
                <w:p w:rsidR="007278DD" w:rsidRPr="009D5001" w:rsidRDefault="007278DD" w:rsidP="007935A1">
                  <w:pPr>
                    <w:rPr>
                      <w:sz w:val="24"/>
                    </w:rPr>
                  </w:pPr>
                </w:p>
              </w:tc>
              <w:tc>
                <w:tcPr>
                  <w:tcW w:w="1559" w:type="dxa"/>
                </w:tcPr>
                <w:p w:rsidR="007278DD" w:rsidRPr="009D5001" w:rsidRDefault="007278DD" w:rsidP="007935A1">
                  <w:pPr>
                    <w:rPr>
                      <w:sz w:val="24"/>
                    </w:rPr>
                  </w:pPr>
                </w:p>
              </w:tc>
              <w:tc>
                <w:tcPr>
                  <w:tcW w:w="1843" w:type="dxa"/>
                </w:tcPr>
                <w:p w:rsidR="007278DD" w:rsidRPr="009D5001" w:rsidRDefault="007278DD" w:rsidP="007935A1">
                  <w:pPr>
                    <w:rPr>
                      <w:sz w:val="24"/>
                    </w:rPr>
                  </w:pPr>
                </w:p>
              </w:tc>
              <w:tc>
                <w:tcPr>
                  <w:tcW w:w="1417" w:type="dxa"/>
                </w:tcPr>
                <w:p w:rsidR="007278DD" w:rsidRPr="009D5001" w:rsidRDefault="007278DD" w:rsidP="007935A1">
                  <w:pPr>
                    <w:rPr>
                      <w:sz w:val="24"/>
                    </w:rPr>
                  </w:pPr>
                </w:p>
              </w:tc>
            </w:tr>
            <w:tr w:rsidR="007278DD" w:rsidRPr="009D5001" w:rsidTr="007935A1">
              <w:tc>
                <w:tcPr>
                  <w:tcW w:w="9067" w:type="dxa"/>
                  <w:gridSpan w:val="6"/>
                </w:tcPr>
                <w:p w:rsidR="007278DD" w:rsidRPr="009D5001" w:rsidRDefault="007278DD" w:rsidP="007935A1">
                  <w:pPr>
                    <w:rPr>
                      <w:sz w:val="24"/>
                    </w:rPr>
                  </w:pPr>
                  <w:r>
                    <w:rPr>
                      <w:rFonts w:hint="eastAsia"/>
                      <w:sz w:val="24"/>
                    </w:rPr>
                    <w:t>（三）其他商务条款偏离表</w:t>
                  </w:r>
                </w:p>
              </w:tc>
            </w:tr>
            <w:tr w:rsidR="007278DD" w:rsidRPr="009D5001" w:rsidTr="007935A1">
              <w:tc>
                <w:tcPr>
                  <w:tcW w:w="828" w:type="dxa"/>
                </w:tcPr>
                <w:p w:rsidR="007278DD" w:rsidRPr="009D5001" w:rsidRDefault="007278DD" w:rsidP="007935A1">
                  <w:pPr>
                    <w:rPr>
                      <w:sz w:val="24"/>
                    </w:rPr>
                  </w:pPr>
                  <w:r>
                    <w:rPr>
                      <w:rFonts w:hint="eastAsia"/>
                      <w:sz w:val="24"/>
                    </w:rPr>
                    <w:t>1</w:t>
                  </w:r>
                </w:p>
              </w:tc>
              <w:tc>
                <w:tcPr>
                  <w:tcW w:w="727" w:type="dxa"/>
                </w:tcPr>
                <w:p w:rsidR="007278DD" w:rsidRPr="009D5001" w:rsidRDefault="007278DD" w:rsidP="007935A1">
                  <w:pPr>
                    <w:rPr>
                      <w:sz w:val="24"/>
                    </w:rPr>
                  </w:pPr>
                </w:p>
              </w:tc>
              <w:tc>
                <w:tcPr>
                  <w:tcW w:w="2693" w:type="dxa"/>
                </w:tcPr>
                <w:p w:rsidR="007278DD" w:rsidRPr="009D5001" w:rsidRDefault="007278DD" w:rsidP="007935A1">
                  <w:pPr>
                    <w:rPr>
                      <w:sz w:val="24"/>
                    </w:rPr>
                  </w:pPr>
                </w:p>
              </w:tc>
              <w:tc>
                <w:tcPr>
                  <w:tcW w:w="1559" w:type="dxa"/>
                </w:tcPr>
                <w:p w:rsidR="007278DD" w:rsidRPr="009D5001" w:rsidRDefault="007278DD" w:rsidP="007935A1">
                  <w:pPr>
                    <w:rPr>
                      <w:sz w:val="24"/>
                    </w:rPr>
                  </w:pPr>
                </w:p>
              </w:tc>
              <w:tc>
                <w:tcPr>
                  <w:tcW w:w="1843" w:type="dxa"/>
                </w:tcPr>
                <w:p w:rsidR="007278DD" w:rsidRPr="009D5001" w:rsidRDefault="007278DD" w:rsidP="007935A1">
                  <w:pPr>
                    <w:rPr>
                      <w:sz w:val="24"/>
                    </w:rPr>
                  </w:pPr>
                </w:p>
              </w:tc>
              <w:tc>
                <w:tcPr>
                  <w:tcW w:w="1417" w:type="dxa"/>
                </w:tcPr>
                <w:p w:rsidR="007278DD" w:rsidRPr="009D5001" w:rsidRDefault="007278DD" w:rsidP="007935A1">
                  <w:pPr>
                    <w:rPr>
                      <w:sz w:val="24"/>
                    </w:rPr>
                  </w:pPr>
                </w:p>
              </w:tc>
            </w:tr>
            <w:tr w:rsidR="007278DD" w:rsidRPr="009D5001" w:rsidTr="007935A1">
              <w:tc>
                <w:tcPr>
                  <w:tcW w:w="828" w:type="dxa"/>
                </w:tcPr>
                <w:p w:rsidR="007278DD" w:rsidRPr="009D5001" w:rsidRDefault="007278DD" w:rsidP="007935A1">
                  <w:pPr>
                    <w:rPr>
                      <w:sz w:val="24"/>
                    </w:rPr>
                  </w:pPr>
                  <w:r>
                    <w:rPr>
                      <w:rFonts w:hint="eastAsia"/>
                      <w:sz w:val="24"/>
                    </w:rPr>
                    <w:t>2</w:t>
                  </w:r>
                </w:p>
              </w:tc>
              <w:tc>
                <w:tcPr>
                  <w:tcW w:w="727" w:type="dxa"/>
                </w:tcPr>
                <w:p w:rsidR="007278DD" w:rsidRPr="009D5001" w:rsidRDefault="007278DD" w:rsidP="007935A1">
                  <w:pPr>
                    <w:rPr>
                      <w:sz w:val="24"/>
                    </w:rPr>
                  </w:pPr>
                </w:p>
              </w:tc>
              <w:tc>
                <w:tcPr>
                  <w:tcW w:w="2693" w:type="dxa"/>
                </w:tcPr>
                <w:p w:rsidR="007278DD" w:rsidRPr="009D5001" w:rsidRDefault="007278DD" w:rsidP="007935A1">
                  <w:pPr>
                    <w:rPr>
                      <w:sz w:val="24"/>
                    </w:rPr>
                  </w:pPr>
                </w:p>
              </w:tc>
              <w:tc>
                <w:tcPr>
                  <w:tcW w:w="1559" w:type="dxa"/>
                </w:tcPr>
                <w:p w:rsidR="007278DD" w:rsidRPr="009D5001" w:rsidRDefault="007278DD" w:rsidP="007935A1">
                  <w:pPr>
                    <w:rPr>
                      <w:sz w:val="24"/>
                    </w:rPr>
                  </w:pPr>
                </w:p>
              </w:tc>
              <w:tc>
                <w:tcPr>
                  <w:tcW w:w="1843" w:type="dxa"/>
                </w:tcPr>
                <w:p w:rsidR="007278DD" w:rsidRPr="009D5001" w:rsidRDefault="007278DD" w:rsidP="007935A1">
                  <w:pPr>
                    <w:rPr>
                      <w:sz w:val="24"/>
                    </w:rPr>
                  </w:pPr>
                </w:p>
              </w:tc>
              <w:tc>
                <w:tcPr>
                  <w:tcW w:w="1417" w:type="dxa"/>
                </w:tcPr>
                <w:p w:rsidR="007278DD" w:rsidRPr="009D5001" w:rsidRDefault="007278DD" w:rsidP="007935A1">
                  <w:pPr>
                    <w:rPr>
                      <w:sz w:val="24"/>
                    </w:rPr>
                  </w:pPr>
                </w:p>
              </w:tc>
            </w:tr>
            <w:tr w:rsidR="007278DD" w:rsidRPr="009D5001" w:rsidTr="007935A1">
              <w:tc>
                <w:tcPr>
                  <w:tcW w:w="828" w:type="dxa"/>
                </w:tcPr>
                <w:p w:rsidR="007278DD" w:rsidRDefault="007278DD" w:rsidP="007935A1">
                  <w:pPr>
                    <w:rPr>
                      <w:sz w:val="24"/>
                    </w:rPr>
                  </w:pPr>
                  <w:r>
                    <w:rPr>
                      <w:rFonts w:hint="eastAsia"/>
                      <w:sz w:val="24"/>
                    </w:rPr>
                    <w:t>……</w:t>
                  </w:r>
                </w:p>
              </w:tc>
              <w:tc>
                <w:tcPr>
                  <w:tcW w:w="727" w:type="dxa"/>
                </w:tcPr>
                <w:p w:rsidR="007278DD" w:rsidRPr="009D5001" w:rsidRDefault="007278DD" w:rsidP="007935A1">
                  <w:pPr>
                    <w:rPr>
                      <w:sz w:val="24"/>
                    </w:rPr>
                  </w:pPr>
                </w:p>
              </w:tc>
              <w:tc>
                <w:tcPr>
                  <w:tcW w:w="2693" w:type="dxa"/>
                </w:tcPr>
                <w:p w:rsidR="007278DD" w:rsidRPr="009D5001" w:rsidRDefault="007278DD" w:rsidP="007935A1">
                  <w:pPr>
                    <w:rPr>
                      <w:sz w:val="24"/>
                    </w:rPr>
                  </w:pPr>
                </w:p>
              </w:tc>
              <w:tc>
                <w:tcPr>
                  <w:tcW w:w="1559" w:type="dxa"/>
                </w:tcPr>
                <w:p w:rsidR="007278DD" w:rsidRPr="009D5001" w:rsidRDefault="007278DD" w:rsidP="007935A1">
                  <w:pPr>
                    <w:rPr>
                      <w:sz w:val="24"/>
                    </w:rPr>
                  </w:pPr>
                </w:p>
              </w:tc>
              <w:tc>
                <w:tcPr>
                  <w:tcW w:w="1843" w:type="dxa"/>
                </w:tcPr>
                <w:p w:rsidR="007278DD" w:rsidRPr="009D5001" w:rsidRDefault="007278DD" w:rsidP="007935A1">
                  <w:pPr>
                    <w:rPr>
                      <w:sz w:val="24"/>
                    </w:rPr>
                  </w:pPr>
                </w:p>
              </w:tc>
              <w:tc>
                <w:tcPr>
                  <w:tcW w:w="1417" w:type="dxa"/>
                </w:tcPr>
                <w:p w:rsidR="007278DD" w:rsidRPr="009D5001" w:rsidRDefault="007278DD" w:rsidP="007935A1">
                  <w:pPr>
                    <w:rPr>
                      <w:sz w:val="24"/>
                    </w:rPr>
                  </w:pPr>
                </w:p>
              </w:tc>
            </w:tr>
          </w:tbl>
          <w:p w:rsidR="007278DD" w:rsidRPr="00A95C08" w:rsidRDefault="007278DD" w:rsidP="007935A1">
            <w:pPr>
              <w:widowControl/>
              <w:jc w:val="left"/>
              <w:rPr>
                <w:rFonts w:ascii="宋体" w:eastAsia="宋体" w:hAnsi="宋体" w:cs="宋体"/>
                <w:b/>
                <w:color w:val="FF0000"/>
                <w:kern w:val="0"/>
                <w:szCs w:val="20"/>
              </w:rPr>
            </w:pPr>
            <w:r w:rsidRPr="00A95C08">
              <w:rPr>
                <w:rFonts w:ascii="宋体" w:eastAsia="宋体" w:hAnsi="宋体" w:cs="宋体" w:hint="eastAsia"/>
                <w:b/>
                <w:color w:val="FF0000"/>
                <w:kern w:val="0"/>
                <w:szCs w:val="20"/>
              </w:rPr>
              <w:t>说明：请根据所填的“</w:t>
            </w:r>
            <w:r>
              <w:rPr>
                <w:rFonts w:ascii="宋体" w:eastAsia="宋体" w:hAnsi="宋体" w:cs="宋体" w:hint="eastAsia"/>
                <w:b/>
                <w:color w:val="FF0000"/>
                <w:kern w:val="0"/>
                <w:szCs w:val="20"/>
              </w:rPr>
              <w:t>商务需求</w:t>
            </w:r>
            <w:r w:rsidRPr="00A95C08">
              <w:rPr>
                <w:rFonts w:ascii="宋体" w:eastAsia="宋体" w:hAnsi="宋体" w:cs="宋体" w:hint="eastAsia"/>
                <w:b/>
                <w:color w:val="FF0000"/>
                <w:kern w:val="0"/>
                <w:szCs w:val="20"/>
              </w:rPr>
              <w:t>”详细填写</w:t>
            </w:r>
            <w:r>
              <w:rPr>
                <w:rFonts w:ascii="宋体" w:eastAsia="宋体" w:hAnsi="宋体" w:cs="宋体" w:hint="eastAsia"/>
                <w:b/>
                <w:color w:val="FF0000"/>
                <w:kern w:val="0"/>
                <w:szCs w:val="20"/>
              </w:rPr>
              <w:t>下</w:t>
            </w:r>
            <w:r w:rsidRPr="00A95C08">
              <w:rPr>
                <w:rFonts w:ascii="宋体" w:eastAsia="宋体" w:hAnsi="宋体" w:cs="宋体" w:hint="eastAsia"/>
                <w:b/>
                <w:color w:val="FF0000"/>
                <w:kern w:val="0"/>
                <w:szCs w:val="20"/>
              </w:rPr>
              <w:t>表的“序号”、“</w:t>
            </w:r>
            <w:r>
              <w:rPr>
                <w:rFonts w:ascii="宋体" w:eastAsia="宋体" w:hAnsi="宋体" w:cs="宋体" w:hint="eastAsia"/>
                <w:b/>
                <w:color w:val="FF0000"/>
                <w:kern w:val="0"/>
                <w:szCs w:val="20"/>
              </w:rPr>
              <w:t>目录</w:t>
            </w:r>
            <w:r w:rsidRPr="00A95C08">
              <w:rPr>
                <w:rFonts w:ascii="宋体" w:eastAsia="宋体" w:hAnsi="宋体" w:cs="宋体" w:hint="eastAsia"/>
                <w:b/>
                <w:color w:val="FF0000"/>
                <w:kern w:val="0"/>
                <w:szCs w:val="20"/>
              </w:rPr>
              <w:t>”、“招标</w:t>
            </w:r>
            <w:r>
              <w:rPr>
                <w:rFonts w:ascii="宋体" w:eastAsia="宋体" w:hAnsi="宋体" w:cs="宋体" w:hint="eastAsia"/>
                <w:b/>
                <w:color w:val="FF0000"/>
                <w:kern w:val="0"/>
                <w:szCs w:val="20"/>
              </w:rPr>
              <w:t>商务条款</w:t>
            </w:r>
            <w:r w:rsidRPr="00A95C08">
              <w:rPr>
                <w:rFonts w:ascii="宋体" w:eastAsia="宋体" w:hAnsi="宋体" w:cs="宋体" w:hint="eastAsia"/>
                <w:b/>
                <w:color w:val="FF0000"/>
                <w:kern w:val="0"/>
                <w:szCs w:val="20"/>
              </w:rPr>
              <w:t>”方面的内容</w:t>
            </w:r>
          </w:p>
          <w:p w:rsidR="007278DD" w:rsidRPr="00A95C08" w:rsidRDefault="007278DD" w:rsidP="007935A1">
            <w:pPr>
              <w:widowControl/>
              <w:jc w:val="left"/>
              <w:rPr>
                <w:rFonts w:ascii="宋体" w:eastAsia="宋体" w:hAnsi="宋体" w:cs="宋体"/>
                <w:kern w:val="0"/>
                <w:sz w:val="20"/>
                <w:szCs w:val="20"/>
              </w:rPr>
            </w:pPr>
          </w:p>
        </w:tc>
      </w:tr>
      <w:tr w:rsidR="007278DD" w:rsidRPr="005D5AE9" w:rsidTr="007935A1">
        <w:trPr>
          <w:tblCellSpacing w:w="0" w:type="dxa"/>
        </w:trPr>
        <w:tc>
          <w:tcPr>
            <w:tcW w:w="1306" w:type="dxa"/>
            <w:tcBorders>
              <w:top w:val="single" w:sz="6" w:space="0" w:color="auto"/>
              <w:left w:val="single" w:sz="6" w:space="0" w:color="auto"/>
              <w:bottom w:val="nil"/>
              <w:right w:val="nil"/>
            </w:tcBorders>
            <w:vAlign w:val="center"/>
            <w:hideMark/>
          </w:tcPr>
          <w:p w:rsidR="007278DD" w:rsidRPr="005D5AE9" w:rsidRDefault="007278DD" w:rsidP="007935A1">
            <w:pPr>
              <w:widowControl/>
              <w:spacing w:before="100" w:beforeAutospacing="1" w:after="100" w:afterAutospacing="1"/>
              <w:jc w:val="left"/>
              <w:rPr>
                <w:rFonts w:ascii="宋体" w:eastAsia="宋体" w:hAnsi="宋体" w:cs="宋体"/>
                <w:kern w:val="0"/>
                <w:sz w:val="20"/>
                <w:szCs w:val="20"/>
              </w:rPr>
            </w:pPr>
            <w:r w:rsidRPr="005D5AE9">
              <w:rPr>
                <w:rFonts w:ascii="宋体" w:eastAsia="宋体" w:hAnsi="宋体" w:cs="宋体"/>
                <w:b/>
                <w:bCs/>
                <w:kern w:val="0"/>
                <w:sz w:val="20"/>
                <w:szCs w:val="20"/>
              </w:rPr>
              <w:t>评标信息</w:t>
            </w:r>
            <w:r w:rsidRPr="005D5AE9">
              <w:rPr>
                <w:rFonts w:ascii="宋体" w:eastAsia="宋体" w:hAnsi="宋体" w:cs="宋体"/>
                <w:kern w:val="0"/>
                <w:sz w:val="20"/>
                <w:szCs w:val="20"/>
              </w:rPr>
              <w:t xml:space="preserve"> </w:t>
            </w:r>
          </w:p>
        </w:tc>
        <w:tc>
          <w:tcPr>
            <w:tcW w:w="9468" w:type="dxa"/>
            <w:gridSpan w:val="3"/>
            <w:tcBorders>
              <w:top w:val="single" w:sz="6" w:space="0" w:color="auto"/>
              <w:left w:val="single" w:sz="6" w:space="0" w:color="auto"/>
              <w:bottom w:val="nil"/>
              <w:right w:val="nil"/>
            </w:tcBorders>
            <w:vAlign w:val="center"/>
            <w:hideMark/>
          </w:tcPr>
          <w:p w:rsidR="00DA1153" w:rsidRDefault="00DA1153" w:rsidP="00DA1153">
            <w:r>
              <w:rPr>
                <w:rFonts w:hint="eastAsia"/>
              </w:rPr>
              <w:t>评标方法：</w:t>
            </w:r>
            <w:r>
              <w:rPr>
                <w:rFonts w:hint="eastAsia"/>
              </w:rPr>
              <w:t xml:space="preserve"> </w:t>
            </w:r>
            <w:r>
              <w:rPr>
                <w:rFonts w:hint="eastAsia"/>
              </w:rPr>
              <w:t>综合评分法</w:t>
            </w:r>
          </w:p>
          <w:p w:rsidR="00DA1153" w:rsidRDefault="00DA1153" w:rsidP="00DA1153">
            <w:r>
              <w:rPr>
                <w:rFonts w:hint="eastAsia"/>
              </w:rPr>
              <w:t>评标方法说明：</w:t>
            </w:r>
          </w:p>
          <w:p w:rsidR="00DA1153" w:rsidRPr="0013174B" w:rsidRDefault="00DA1153" w:rsidP="00DA1153">
            <w:pPr>
              <w:tabs>
                <w:tab w:val="left" w:pos="5985"/>
              </w:tabs>
            </w:pPr>
            <w:r>
              <w:rPr>
                <w:rFonts w:hint="eastAsia"/>
              </w:rPr>
              <w:t>投标报价得分</w:t>
            </w:r>
            <w:r>
              <w:rPr>
                <w:rFonts w:hint="eastAsia"/>
              </w:rPr>
              <w:t>=</w:t>
            </w:r>
            <w:r>
              <w:rPr>
                <w:rFonts w:hint="eastAsia"/>
              </w:rPr>
              <w:t>（评标基准价</w:t>
            </w:r>
            <w:r>
              <w:rPr>
                <w:rFonts w:hint="eastAsia"/>
              </w:rPr>
              <w:t>/</w:t>
            </w:r>
            <w:r>
              <w:rPr>
                <w:rFonts w:hint="eastAsia"/>
              </w:rPr>
              <w:t>投标报价）</w:t>
            </w:r>
            <w:r w:rsidRPr="000B0855">
              <w:rPr>
                <w:rFonts w:asciiTheme="minorEastAsia" w:hAnsiTheme="minorEastAsia" w:hint="eastAsia"/>
              </w:rPr>
              <w:t>×</w:t>
            </w:r>
            <w:r>
              <w:rPr>
                <w:rFonts w:asciiTheme="minorEastAsia" w:hAnsiTheme="minorEastAsia" w:hint="eastAsia"/>
              </w:rPr>
              <w:t>100</w:t>
            </w:r>
            <w:r>
              <w:rPr>
                <w:rFonts w:asciiTheme="minorEastAsia" w:hAnsiTheme="minorEastAsia"/>
              </w:rPr>
              <w:tab/>
            </w:r>
          </w:p>
          <w:tbl>
            <w:tblPr>
              <w:tblpPr w:leftFromText="180" w:rightFromText="180" w:vertAnchor="text" w:tblpXSpec="center" w:tblpY="1"/>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1"/>
              <w:gridCol w:w="483"/>
              <w:gridCol w:w="1843"/>
              <w:gridCol w:w="897"/>
              <w:gridCol w:w="1189"/>
              <w:gridCol w:w="6"/>
              <w:gridCol w:w="2856"/>
            </w:tblGrid>
            <w:tr w:rsidR="00DA1153" w:rsidRPr="00DD6F0B" w:rsidTr="00037962">
              <w:trPr>
                <w:trHeight w:val="20"/>
              </w:trPr>
              <w:tc>
                <w:tcPr>
                  <w:tcW w:w="631" w:type="dxa"/>
                  <w:vAlign w:val="center"/>
                </w:tcPr>
                <w:p w:rsidR="00DA1153" w:rsidRPr="00DD6F0B" w:rsidRDefault="00DA1153" w:rsidP="00DA1153">
                  <w:pPr>
                    <w:spacing w:line="240" w:lineRule="exact"/>
                    <w:jc w:val="center"/>
                    <w:rPr>
                      <w:rFonts w:ascii="宋体" w:hAnsi="宋体"/>
                      <w:szCs w:val="21"/>
                    </w:rPr>
                  </w:pPr>
                  <w:r w:rsidRPr="00DD6F0B">
                    <w:rPr>
                      <w:rFonts w:ascii="宋体" w:hAnsi="宋体" w:hint="eastAsia"/>
                      <w:szCs w:val="21"/>
                    </w:rPr>
                    <w:t>序号</w:t>
                  </w:r>
                </w:p>
              </w:tc>
              <w:tc>
                <w:tcPr>
                  <w:tcW w:w="4412" w:type="dxa"/>
                  <w:gridSpan w:val="4"/>
                  <w:vAlign w:val="center"/>
                </w:tcPr>
                <w:p w:rsidR="00DA1153" w:rsidRPr="00DD6F0B" w:rsidRDefault="00DA1153" w:rsidP="00DA1153">
                  <w:pPr>
                    <w:spacing w:line="240" w:lineRule="exact"/>
                    <w:jc w:val="center"/>
                    <w:rPr>
                      <w:rFonts w:ascii="宋体" w:hAnsi="宋体"/>
                      <w:szCs w:val="21"/>
                    </w:rPr>
                  </w:pPr>
                  <w:r w:rsidRPr="00DD6F0B">
                    <w:rPr>
                      <w:rFonts w:ascii="宋体" w:hAnsi="宋体" w:hint="eastAsia"/>
                      <w:szCs w:val="21"/>
                    </w:rPr>
                    <w:t>评分项</w:t>
                  </w:r>
                </w:p>
              </w:tc>
              <w:tc>
                <w:tcPr>
                  <w:tcW w:w="2862" w:type="dxa"/>
                  <w:gridSpan w:val="2"/>
                  <w:vAlign w:val="center"/>
                </w:tcPr>
                <w:p w:rsidR="00DA1153" w:rsidRPr="00DD6F0B" w:rsidRDefault="00DA1153" w:rsidP="00DA1153">
                  <w:pPr>
                    <w:spacing w:line="240" w:lineRule="exact"/>
                    <w:jc w:val="center"/>
                    <w:rPr>
                      <w:rFonts w:ascii="宋体" w:hAnsi="宋体"/>
                      <w:szCs w:val="21"/>
                    </w:rPr>
                  </w:pPr>
                  <w:r w:rsidRPr="00DD6F0B">
                    <w:rPr>
                      <w:rFonts w:ascii="宋体" w:hAnsi="宋体" w:hint="eastAsia"/>
                      <w:szCs w:val="21"/>
                    </w:rPr>
                    <w:t>权重</w:t>
                  </w:r>
                </w:p>
              </w:tc>
            </w:tr>
            <w:tr w:rsidR="00DA1153" w:rsidRPr="00DD6F0B" w:rsidTr="00037962">
              <w:trPr>
                <w:trHeight w:val="20"/>
              </w:trPr>
              <w:tc>
                <w:tcPr>
                  <w:tcW w:w="631" w:type="dxa"/>
                  <w:vAlign w:val="center"/>
                </w:tcPr>
                <w:p w:rsidR="00DA1153" w:rsidRPr="00DD6F0B" w:rsidRDefault="00DA1153" w:rsidP="00DA1153">
                  <w:pPr>
                    <w:spacing w:line="240" w:lineRule="exact"/>
                    <w:jc w:val="center"/>
                    <w:rPr>
                      <w:rFonts w:ascii="宋体" w:hAnsi="宋体"/>
                      <w:szCs w:val="21"/>
                    </w:rPr>
                  </w:pPr>
                  <w:r w:rsidRPr="00DD6F0B">
                    <w:rPr>
                      <w:rFonts w:ascii="宋体" w:hAnsi="宋体"/>
                      <w:szCs w:val="21"/>
                    </w:rPr>
                    <w:t>1</w:t>
                  </w:r>
                </w:p>
              </w:tc>
              <w:tc>
                <w:tcPr>
                  <w:tcW w:w="4412" w:type="dxa"/>
                  <w:gridSpan w:val="4"/>
                  <w:vAlign w:val="center"/>
                </w:tcPr>
                <w:p w:rsidR="00DA1153" w:rsidRPr="00DD6F0B" w:rsidRDefault="00DA1153" w:rsidP="00DA1153">
                  <w:pPr>
                    <w:spacing w:line="240" w:lineRule="exact"/>
                    <w:jc w:val="center"/>
                    <w:rPr>
                      <w:rFonts w:ascii="宋体" w:hAnsi="宋体"/>
                      <w:szCs w:val="21"/>
                    </w:rPr>
                  </w:pPr>
                  <w:r w:rsidRPr="00DD6F0B">
                    <w:rPr>
                      <w:rFonts w:ascii="宋体" w:hAnsi="宋体" w:hint="eastAsia"/>
                      <w:szCs w:val="21"/>
                    </w:rPr>
                    <w:t>价格</w:t>
                  </w:r>
                </w:p>
              </w:tc>
              <w:tc>
                <w:tcPr>
                  <w:tcW w:w="2862" w:type="dxa"/>
                  <w:gridSpan w:val="2"/>
                  <w:vAlign w:val="center"/>
                </w:tcPr>
                <w:p w:rsidR="00DA1153" w:rsidRPr="00DD6F0B" w:rsidRDefault="00DA1153" w:rsidP="00DA1153">
                  <w:pPr>
                    <w:spacing w:line="240" w:lineRule="exact"/>
                    <w:jc w:val="center"/>
                    <w:rPr>
                      <w:rFonts w:ascii="宋体" w:hAnsi="宋体"/>
                      <w:szCs w:val="21"/>
                    </w:rPr>
                  </w:pPr>
                  <w:r w:rsidRPr="00DD6F0B">
                    <w:rPr>
                      <w:rFonts w:ascii="宋体" w:hAnsi="宋体"/>
                      <w:szCs w:val="21"/>
                    </w:rPr>
                    <w:t>30</w:t>
                  </w:r>
                </w:p>
              </w:tc>
            </w:tr>
            <w:tr w:rsidR="00DA1153" w:rsidRPr="00DD6F0B" w:rsidTr="00037962">
              <w:trPr>
                <w:trHeight w:val="20"/>
              </w:trPr>
              <w:tc>
                <w:tcPr>
                  <w:tcW w:w="631" w:type="dxa"/>
                  <w:vAlign w:val="center"/>
                </w:tcPr>
                <w:p w:rsidR="00DA1153" w:rsidRPr="00DD6F0B" w:rsidRDefault="00DA1153" w:rsidP="00DA1153">
                  <w:pPr>
                    <w:spacing w:line="240" w:lineRule="exact"/>
                    <w:jc w:val="center"/>
                    <w:rPr>
                      <w:rFonts w:ascii="宋体" w:hAnsi="宋体"/>
                      <w:szCs w:val="21"/>
                    </w:rPr>
                  </w:pPr>
                  <w:r w:rsidRPr="00DD6F0B">
                    <w:rPr>
                      <w:rFonts w:ascii="宋体" w:hAnsi="宋体"/>
                      <w:szCs w:val="21"/>
                    </w:rPr>
                    <w:t>2</w:t>
                  </w:r>
                </w:p>
              </w:tc>
              <w:tc>
                <w:tcPr>
                  <w:tcW w:w="4412" w:type="dxa"/>
                  <w:gridSpan w:val="4"/>
                  <w:vAlign w:val="center"/>
                </w:tcPr>
                <w:p w:rsidR="00DA1153" w:rsidRPr="00DD6F0B" w:rsidRDefault="00DA1153" w:rsidP="00DA1153">
                  <w:pPr>
                    <w:spacing w:line="240" w:lineRule="exact"/>
                    <w:jc w:val="center"/>
                    <w:rPr>
                      <w:rFonts w:ascii="宋体" w:hAnsi="宋体"/>
                      <w:szCs w:val="21"/>
                    </w:rPr>
                  </w:pPr>
                  <w:r w:rsidRPr="00DD6F0B">
                    <w:rPr>
                      <w:rFonts w:ascii="宋体" w:hAnsi="宋体" w:hint="eastAsia"/>
                      <w:szCs w:val="21"/>
                    </w:rPr>
                    <w:t>技术部分</w:t>
                  </w:r>
                </w:p>
              </w:tc>
              <w:tc>
                <w:tcPr>
                  <w:tcW w:w="2862" w:type="dxa"/>
                  <w:gridSpan w:val="2"/>
                  <w:vAlign w:val="center"/>
                </w:tcPr>
                <w:p w:rsidR="00DA1153" w:rsidRPr="00DD6F0B" w:rsidRDefault="00DA1153" w:rsidP="00DA1153">
                  <w:pPr>
                    <w:spacing w:line="240" w:lineRule="exact"/>
                    <w:jc w:val="center"/>
                    <w:rPr>
                      <w:rFonts w:ascii="宋体" w:hAnsi="宋体"/>
                      <w:szCs w:val="21"/>
                    </w:rPr>
                  </w:pPr>
                  <w:r>
                    <w:rPr>
                      <w:rFonts w:ascii="宋体" w:hAnsi="宋体" w:hint="eastAsia"/>
                      <w:szCs w:val="21"/>
                    </w:rPr>
                    <w:t>48</w:t>
                  </w:r>
                </w:p>
              </w:tc>
            </w:tr>
            <w:tr w:rsidR="00DA1153" w:rsidRPr="00DD6F0B" w:rsidTr="00037962">
              <w:trPr>
                <w:trHeight w:val="20"/>
              </w:trPr>
              <w:tc>
                <w:tcPr>
                  <w:tcW w:w="631" w:type="dxa"/>
                  <w:vMerge w:val="restart"/>
                  <w:vAlign w:val="center"/>
                </w:tcPr>
                <w:p w:rsidR="00DA1153" w:rsidRPr="00DD6F0B" w:rsidRDefault="00DA1153" w:rsidP="00DA1153">
                  <w:pPr>
                    <w:spacing w:line="240" w:lineRule="exact"/>
                    <w:jc w:val="center"/>
                    <w:rPr>
                      <w:rFonts w:ascii="宋体" w:hAnsi="宋体"/>
                      <w:szCs w:val="21"/>
                    </w:rPr>
                  </w:pPr>
                </w:p>
              </w:tc>
              <w:tc>
                <w:tcPr>
                  <w:tcW w:w="483" w:type="dxa"/>
                  <w:vAlign w:val="center"/>
                </w:tcPr>
                <w:p w:rsidR="00DA1153" w:rsidRPr="00DD6F0B" w:rsidRDefault="00DA1153" w:rsidP="00DA1153">
                  <w:pPr>
                    <w:spacing w:line="240" w:lineRule="exact"/>
                    <w:jc w:val="center"/>
                    <w:rPr>
                      <w:rFonts w:ascii="宋体" w:hAnsi="宋体"/>
                      <w:szCs w:val="21"/>
                    </w:rPr>
                  </w:pPr>
                  <w:r w:rsidRPr="00DD6F0B">
                    <w:rPr>
                      <w:rFonts w:ascii="宋体" w:hAnsi="宋体" w:hint="eastAsia"/>
                      <w:szCs w:val="21"/>
                    </w:rPr>
                    <w:t>序号</w:t>
                  </w:r>
                </w:p>
              </w:tc>
              <w:tc>
                <w:tcPr>
                  <w:tcW w:w="1843" w:type="dxa"/>
                  <w:vAlign w:val="center"/>
                </w:tcPr>
                <w:p w:rsidR="00DA1153" w:rsidRPr="00DD6F0B" w:rsidRDefault="00DA1153" w:rsidP="00DA1153">
                  <w:pPr>
                    <w:spacing w:line="240" w:lineRule="exact"/>
                    <w:jc w:val="center"/>
                    <w:rPr>
                      <w:rFonts w:ascii="宋体" w:hAnsi="宋体"/>
                      <w:szCs w:val="21"/>
                    </w:rPr>
                  </w:pPr>
                  <w:r w:rsidRPr="00DD6F0B">
                    <w:rPr>
                      <w:rFonts w:ascii="宋体" w:hAnsi="宋体" w:hint="eastAsia"/>
                      <w:szCs w:val="21"/>
                    </w:rPr>
                    <w:t>评分因素</w:t>
                  </w:r>
                </w:p>
              </w:tc>
              <w:tc>
                <w:tcPr>
                  <w:tcW w:w="897" w:type="dxa"/>
                  <w:vAlign w:val="center"/>
                </w:tcPr>
                <w:p w:rsidR="00DA1153" w:rsidRPr="00DD6F0B" w:rsidRDefault="00DA1153" w:rsidP="00DA1153">
                  <w:pPr>
                    <w:spacing w:line="240" w:lineRule="exact"/>
                    <w:jc w:val="center"/>
                    <w:rPr>
                      <w:rFonts w:ascii="宋体" w:hAnsi="宋体"/>
                      <w:szCs w:val="21"/>
                    </w:rPr>
                  </w:pPr>
                  <w:r w:rsidRPr="00DD6F0B">
                    <w:rPr>
                      <w:rFonts w:ascii="宋体" w:hAnsi="宋体" w:hint="eastAsia"/>
                      <w:szCs w:val="21"/>
                    </w:rPr>
                    <w:t>权重</w:t>
                  </w:r>
                </w:p>
              </w:tc>
              <w:tc>
                <w:tcPr>
                  <w:tcW w:w="1189" w:type="dxa"/>
                  <w:vAlign w:val="center"/>
                </w:tcPr>
                <w:p w:rsidR="00DA1153" w:rsidRPr="00DD6F0B" w:rsidRDefault="00DA1153" w:rsidP="00DA1153">
                  <w:pPr>
                    <w:spacing w:line="240" w:lineRule="exact"/>
                    <w:jc w:val="center"/>
                    <w:rPr>
                      <w:rFonts w:ascii="宋体" w:hAnsi="宋体"/>
                      <w:szCs w:val="21"/>
                    </w:rPr>
                  </w:pPr>
                  <w:r w:rsidRPr="00DD6F0B">
                    <w:rPr>
                      <w:rFonts w:ascii="宋体" w:hAnsi="宋体" w:hint="eastAsia"/>
                      <w:szCs w:val="21"/>
                    </w:rPr>
                    <w:t>评分方式</w:t>
                  </w:r>
                </w:p>
              </w:tc>
              <w:tc>
                <w:tcPr>
                  <w:tcW w:w="2862" w:type="dxa"/>
                  <w:gridSpan w:val="2"/>
                  <w:vAlign w:val="center"/>
                </w:tcPr>
                <w:p w:rsidR="00DA1153" w:rsidRPr="00DD6F0B" w:rsidRDefault="00DA1153" w:rsidP="00DA1153">
                  <w:pPr>
                    <w:spacing w:line="240" w:lineRule="exact"/>
                    <w:jc w:val="center"/>
                    <w:rPr>
                      <w:rFonts w:ascii="宋体" w:hAnsi="宋体"/>
                      <w:szCs w:val="21"/>
                    </w:rPr>
                  </w:pPr>
                  <w:r w:rsidRPr="00DD6F0B">
                    <w:rPr>
                      <w:rFonts w:ascii="宋体" w:hAnsi="宋体" w:hint="eastAsia"/>
                      <w:szCs w:val="21"/>
                    </w:rPr>
                    <w:t>评分准则</w:t>
                  </w:r>
                </w:p>
              </w:tc>
            </w:tr>
            <w:tr w:rsidR="00DA1153" w:rsidRPr="00DD6F0B" w:rsidTr="00037962">
              <w:trPr>
                <w:trHeight w:val="1462"/>
              </w:trPr>
              <w:tc>
                <w:tcPr>
                  <w:tcW w:w="631" w:type="dxa"/>
                  <w:vMerge/>
                  <w:vAlign w:val="center"/>
                </w:tcPr>
                <w:p w:rsidR="00DA1153" w:rsidRPr="00DD6F0B" w:rsidRDefault="00DA1153" w:rsidP="00DA1153">
                  <w:pPr>
                    <w:keepNext/>
                    <w:keepLines/>
                    <w:spacing w:before="340" w:after="330" w:line="240" w:lineRule="exact"/>
                    <w:jc w:val="center"/>
                    <w:outlineLvl w:val="0"/>
                    <w:rPr>
                      <w:rFonts w:ascii="宋体" w:hAnsi="宋体"/>
                      <w:szCs w:val="21"/>
                    </w:rPr>
                  </w:pPr>
                </w:p>
              </w:tc>
              <w:tc>
                <w:tcPr>
                  <w:tcW w:w="483" w:type="dxa"/>
                  <w:vAlign w:val="center"/>
                </w:tcPr>
                <w:p w:rsidR="00DA1153" w:rsidRPr="00DD6F0B" w:rsidRDefault="00DA1153" w:rsidP="00DA1153">
                  <w:pPr>
                    <w:spacing w:line="240" w:lineRule="exact"/>
                    <w:jc w:val="center"/>
                    <w:rPr>
                      <w:rFonts w:ascii="宋体" w:hAnsi="宋体"/>
                      <w:szCs w:val="21"/>
                    </w:rPr>
                  </w:pPr>
                  <w:r w:rsidRPr="00DD6F0B">
                    <w:rPr>
                      <w:rFonts w:ascii="宋体" w:hAnsi="宋体"/>
                      <w:szCs w:val="21"/>
                    </w:rPr>
                    <w:t>1</w:t>
                  </w:r>
                </w:p>
              </w:tc>
              <w:tc>
                <w:tcPr>
                  <w:tcW w:w="1843" w:type="dxa"/>
                  <w:vAlign w:val="center"/>
                </w:tcPr>
                <w:p w:rsidR="00DA1153" w:rsidRPr="00DD6F0B" w:rsidRDefault="00DA1153" w:rsidP="00DA1153">
                  <w:pPr>
                    <w:spacing w:line="240" w:lineRule="exact"/>
                    <w:jc w:val="center"/>
                    <w:rPr>
                      <w:rFonts w:ascii="宋体" w:hAnsi="宋体"/>
                      <w:szCs w:val="21"/>
                    </w:rPr>
                  </w:pPr>
                  <w:r w:rsidRPr="00DD6F0B">
                    <w:rPr>
                      <w:rFonts w:ascii="宋体" w:hAnsi="宋体" w:hint="eastAsia"/>
                      <w:szCs w:val="21"/>
                    </w:rPr>
                    <w:t>技术保障措施</w:t>
                  </w:r>
                </w:p>
              </w:tc>
              <w:tc>
                <w:tcPr>
                  <w:tcW w:w="897" w:type="dxa"/>
                  <w:vAlign w:val="center"/>
                </w:tcPr>
                <w:p w:rsidR="00DA1153" w:rsidRPr="00DD6F0B" w:rsidRDefault="00DA1153" w:rsidP="00DA1153">
                  <w:pPr>
                    <w:spacing w:line="240" w:lineRule="exact"/>
                    <w:jc w:val="center"/>
                    <w:rPr>
                      <w:rFonts w:ascii="宋体" w:hAnsi="宋体"/>
                      <w:szCs w:val="21"/>
                    </w:rPr>
                  </w:pPr>
                  <w:r w:rsidRPr="00DD6F0B">
                    <w:rPr>
                      <w:rFonts w:ascii="宋体" w:hAnsi="宋体"/>
                      <w:szCs w:val="21"/>
                    </w:rPr>
                    <w:t>3</w:t>
                  </w:r>
                </w:p>
              </w:tc>
              <w:tc>
                <w:tcPr>
                  <w:tcW w:w="1189" w:type="dxa"/>
                  <w:vAlign w:val="center"/>
                </w:tcPr>
                <w:p w:rsidR="00DA1153" w:rsidRPr="00DD6F0B" w:rsidRDefault="00DA1153" w:rsidP="00DA1153">
                  <w:pPr>
                    <w:spacing w:line="240" w:lineRule="exact"/>
                    <w:jc w:val="center"/>
                    <w:rPr>
                      <w:rFonts w:ascii="宋体" w:hAnsi="宋体"/>
                      <w:szCs w:val="21"/>
                    </w:rPr>
                  </w:pPr>
                  <w:r w:rsidRPr="00DD6F0B">
                    <w:rPr>
                      <w:rFonts w:ascii="宋体" w:hAnsi="宋体" w:hint="eastAsia"/>
                      <w:szCs w:val="21"/>
                    </w:rPr>
                    <w:t>专家打分</w:t>
                  </w:r>
                </w:p>
              </w:tc>
              <w:tc>
                <w:tcPr>
                  <w:tcW w:w="2862" w:type="dxa"/>
                  <w:gridSpan w:val="2"/>
                  <w:vAlign w:val="center"/>
                </w:tcPr>
                <w:p w:rsidR="00DA1153" w:rsidRPr="0020487F" w:rsidRDefault="00DA1153" w:rsidP="00DA1153">
                  <w:pPr>
                    <w:spacing w:line="320" w:lineRule="exact"/>
                    <w:rPr>
                      <w:rFonts w:ascii="宋体" w:hAnsi="宋体" w:cs="宋体"/>
                      <w:szCs w:val="21"/>
                    </w:rPr>
                  </w:pPr>
                  <w:r w:rsidRPr="00DD6F0B">
                    <w:rPr>
                      <w:rFonts w:ascii="宋体" w:hAnsi="宋体" w:cs="宋体" w:hint="eastAsia"/>
                      <w:szCs w:val="21"/>
                    </w:rPr>
                    <w:t>在投标文件中详细说明设备制造商的保障措施（包括技术团队和技术方案等），评审委员会根据响应情况进行横向比较，按优</w:t>
                  </w:r>
                  <w:r w:rsidRPr="00DD6F0B">
                    <w:rPr>
                      <w:rFonts w:ascii="宋体" w:hAnsi="宋体" w:cs="宋体"/>
                      <w:szCs w:val="21"/>
                    </w:rPr>
                    <w:t>100</w:t>
                  </w:r>
                  <w:r w:rsidRPr="00DD6F0B">
                    <w:rPr>
                      <w:rFonts w:ascii="宋体" w:hAnsi="宋体" w:cs="宋体" w:hint="eastAsia"/>
                      <w:szCs w:val="21"/>
                    </w:rPr>
                    <w:t>分，良</w:t>
                  </w:r>
                  <w:r w:rsidRPr="00DD6F0B">
                    <w:rPr>
                      <w:rFonts w:ascii="宋体" w:hAnsi="宋体" w:cs="宋体"/>
                      <w:szCs w:val="21"/>
                    </w:rPr>
                    <w:t>80</w:t>
                  </w:r>
                  <w:r w:rsidRPr="00DD6F0B">
                    <w:rPr>
                      <w:rFonts w:ascii="宋体" w:hAnsi="宋体" w:cs="宋体" w:hint="eastAsia"/>
                      <w:szCs w:val="21"/>
                    </w:rPr>
                    <w:t>分，中</w:t>
                  </w:r>
                  <w:r w:rsidRPr="00DD6F0B">
                    <w:rPr>
                      <w:rFonts w:ascii="宋体" w:hAnsi="宋体" w:cs="宋体"/>
                      <w:szCs w:val="21"/>
                    </w:rPr>
                    <w:t>60</w:t>
                  </w:r>
                  <w:r w:rsidRPr="00DD6F0B">
                    <w:rPr>
                      <w:rFonts w:ascii="宋体" w:hAnsi="宋体" w:cs="宋体" w:hint="eastAsia"/>
                      <w:szCs w:val="21"/>
                    </w:rPr>
                    <w:t>分，差</w:t>
                  </w:r>
                  <w:r w:rsidRPr="00DD6F0B">
                    <w:rPr>
                      <w:rFonts w:ascii="宋体" w:cs="宋体"/>
                      <w:szCs w:val="21"/>
                    </w:rPr>
                    <w:t>0</w:t>
                  </w:r>
                  <w:r w:rsidRPr="00DD6F0B">
                    <w:rPr>
                      <w:rFonts w:ascii="宋体" w:hAnsi="宋体" w:cs="宋体" w:hint="eastAsia"/>
                      <w:szCs w:val="21"/>
                    </w:rPr>
                    <w:t>分打分。</w:t>
                  </w:r>
                </w:p>
              </w:tc>
            </w:tr>
            <w:tr w:rsidR="00DA1153" w:rsidRPr="00DD6F0B" w:rsidTr="00037962">
              <w:trPr>
                <w:trHeight w:val="1568"/>
              </w:trPr>
              <w:tc>
                <w:tcPr>
                  <w:tcW w:w="631" w:type="dxa"/>
                  <w:vMerge/>
                  <w:vAlign w:val="center"/>
                </w:tcPr>
                <w:p w:rsidR="00DA1153" w:rsidRPr="00DD6F0B" w:rsidRDefault="00DA1153" w:rsidP="00DA1153">
                  <w:pPr>
                    <w:keepNext/>
                    <w:keepLines/>
                    <w:spacing w:before="260" w:after="260" w:line="240" w:lineRule="exact"/>
                    <w:jc w:val="center"/>
                    <w:outlineLvl w:val="2"/>
                    <w:rPr>
                      <w:rFonts w:ascii="宋体" w:hAnsi="宋体"/>
                      <w:szCs w:val="21"/>
                    </w:rPr>
                  </w:pPr>
                </w:p>
              </w:tc>
              <w:tc>
                <w:tcPr>
                  <w:tcW w:w="483" w:type="dxa"/>
                  <w:vAlign w:val="center"/>
                </w:tcPr>
                <w:p w:rsidR="00DA1153" w:rsidRPr="00DD6F0B" w:rsidRDefault="00DA1153" w:rsidP="00DA1153">
                  <w:pPr>
                    <w:spacing w:line="240" w:lineRule="exact"/>
                    <w:jc w:val="center"/>
                    <w:rPr>
                      <w:rFonts w:ascii="宋体" w:hAnsi="宋体"/>
                      <w:szCs w:val="21"/>
                    </w:rPr>
                  </w:pPr>
                  <w:r w:rsidRPr="00DD6F0B">
                    <w:rPr>
                      <w:rFonts w:ascii="宋体" w:hAnsi="宋体"/>
                      <w:szCs w:val="21"/>
                    </w:rPr>
                    <w:t>2</w:t>
                  </w:r>
                </w:p>
              </w:tc>
              <w:tc>
                <w:tcPr>
                  <w:tcW w:w="1843" w:type="dxa"/>
                  <w:vAlign w:val="center"/>
                </w:tcPr>
                <w:p w:rsidR="00DA1153" w:rsidRPr="00DD6F0B" w:rsidRDefault="00DA1153" w:rsidP="00DA1153">
                  <w:pPr>
                    <w:spacing w:line="240" w:lineRule="exact"/>
                    <w:jc w:val="center"/>
                    <w:rPr>
                      <w:rFonts w:ascii="宋体" w:hAnsi="宋体"/>
                      <w:szCs w:val="21"/>
                    </w:rPr>
                  </w:pPr>
                  <w:r w:rsidRPr="00DD6F0B">
                    <w:rPr>
                      <w:rFonts w:ascii="宋体" w:hAnsi="宋体" w:cs="宋体" w:hint="eastAsia"/>
                      <w:kern w:val="0"/>
                      <w:szCs w:val="21"/>
                    </w:rPr>
                    <w:t>技术规格偏离情况</w:t>
                  </w:r>
                </w:p>
              </w:tc>
              <w:tc>
                <w:tcPr>
                  <w:tcW w:w="897" w:type="dxa"/>
                  <w:vAlign w:val="center"/>
                </w:tcPr>
                <w:p w:rsidR="00DA1153" w:rsidRPr="00DD6F0B" w:rsidRDefault="00DA1153" w:rsidP="00DA1153">
                  <w:pPr>
                    <w:spacing w:line="240" w:lineRule="exact"/>
                    <w:jc w:val="center"/>
                    <w:rPr>
                      <w:rFonts w:ascii="宋体" w:hAnsi="宋体"/>
                      <w:szCs w:val="21"/>
                    </w:rPr>
                  </w:pPr>
                  <w:r>
                    <w:rPr>
                      <w:rFonts w:ascii="宋体" w:hAnsi="宋体" w:cs="宋体" w:hint="eastAsia"/>
                      <w:szCs w:val="21"/>
                    </w:rPr>
                    <w:t>45</w:t>
                  </w:r>
                </w:p>
              </w:tc>
              <w:tc>
                <w:tcPr>
                  <w:tcW w:w="1189" w:type="dxa"/>
                  <w:vAlign w:val="center"/>
                </w:tcPr>
                <w:p w:rsidR="00DA1153" w:rsidRPr="00DD6F0B" w:rsidRDefault="00DA1153" w:rsidP="00DA1153">
                  <w:pPr>
                    <w:spacing w:line="240" w:lineRule="exact"/>
                    <w:jc w:val="center"/>
                    <w:rPr>
                      <w:rFonts w:ascii="宋体" w:hAnsi="宋体"/>
                      <w:szCs w:val="21"/>
                    </w:rPr>
                  </w:pPr>
                  <w:r w:rsidRPr="00DD6F0B">
                    <w:rPr>
                      <w:rFonts w:ascii="宋体" w:hAnsi="宋体" w:hint="eastAsia"/>
                      <w:szCs w:val="21"/>
                    </w:rPr>
                    <w:t>专家打分</w:t>
                  </w:r>
                </w:p>
              </w:tc>
              <w:tc>
                <w:tcPr>
                  <w:tcW w:w="2862" w:type="dxa"/>
                  <w:gridSpan w:val="2"/>
                  <w:vAlign w:val="center"/>
                </w:tcPr>
                <w:p w:rsidR="00DA1153" w:rsidRPr="0020487F" w:rsidRDefault="00DA1153" w:rsidP="00DA1153">
                  <w:pPr>
                    <w:widowControl/>
                    <w:spacing w:line="120" w:lineRule="atLeast"/>
                    <w:jc w:val="left"/>
                    <w:rPr>
                      <w:rFonts w:ascii="宋体" w:hAnsi="宋体" w:cs="宋体"/>
                      <w:szCs w:val="21"/>
                    </w:rPr>
                  </w:pPr>
                  <w:r w:rsidRPr="0020487F">
                    <w:rPr>
                      <w:rFonts w:ascii="宋体" w:hAnsi="宋体" w:cs="宋体" w:hint="eastAsia"/>
                      <w:szCs w:val="21"/>
                    </w:rPr>
                    <w:t>投标人应如实填写《技术规格偏离表》，评审委员会根据技术需求参数响应情况进行打分，各项技术参数指标及要求全部满足的得</w:t>
                  </w:r>
                  <w:r w:rsidRPr="0020487F">
                    <w:rPr>
                      <w:rFonts w:ascii="宋体" w:hAnsi="宋体"/>
                      <w:szCs w:val="21"/>
                    </w:rPr>
                    <w:t>100</w:t>
                  </w:r>
                  <w:r w:rsidRPr="0020487F">
                    <w:rPr>
                      <w:rFonts w:ascii="宋体" w:hAnsi="宋体" w:cs="宋体" w:hint="eastAsia"/>
                      <w:szCs w:val="21"/>
                    </w:rPr>
                    <w:t>分，</w:t>
                  </w:r>
                  <w:r w:rsidRPr="0020487F">
                    <w:rPr>
                      <w:rFonts w:ascii="宋体" w:hAnsi="宋体"/>
                      <w:szCs w:val="21"/>
                    </w:rPr>
                    <w:t>带“</w:t>
                  </w:r>
                  <w:r w:rsidRPr="0046299C">
                    <w:rPr>
                      <w:rFonts w:asciiTheme="minorEastAsia" w:hAnsiTheme="minorEastAsia" w:hint="eastAsia"/>
                    </w:rPr>
                    <w:t>▲</w:t>
                  </w:r>
                  <w:r w:rsidRPr="0020487F">
                    <w:rPr>
                      <w:rFonts w:ascii="宋体" w:hAnsi="宋体" w:cs="Calibri"/>
                      <w:szCs w:val="21"/>
                    </w:rPr>
                    <w:t>”</w:t>
                  </w:r>
                  <w:r w:rsidRPr="0020487F">
                    <w:rPr>
                      <w:rFonts w:ascii="宋体" w:hAnsi="宋体"/>
                      <w:szCs w:val="21"/>
                    </w:rPr>
                    <w:t>重要</w:t>
                  </w:r>
                  <w:r w:rsidRPr="0020487F">
                    <w:rPr>
                      <w:rFonts w:ascii="宋体" w:hAnsi="宋体" w:hint="eastAsia"/>
                      <w:szCs w:val="21"/>
                    </w:rPr>
                    <w:t>参数</w:t>
                  </w:r>
                  <w:r w:rsidRPr="0020487F">
                    <w:rPr>
                      <w:rFonts w:ascii="宋体" w:hAnsi="宋体"/>
                      <w:szCs w:val="21"/>
                    </w:rPr>
                    <w:t>每负偏离一项扣10分</w:t>
                  </w:r>
                  <w:r w:rsidRPr="0020487F">
                    <w:rPr>
                      <w:rFonts w:ascii="宋体" w:hAnsi="宋体" w:hint="eastAsia"/>
                      <w:szCs w:val="21"/>
                    </w:rPr>
                    <w:t>，其他一般参数</w:t>
                  </w:r>
                  <w:r w:rsidRPr="0020487F">
                    <w:rPr>
                      <w:rFonts w:ascii="宋体" w:hAnsi="宋体"/>
                      <w:szCs w:val="21"/>
                    </w:rPr>
                    <w:t>每负偏离一项扣5分</w:t>
                  </w:r>
                  <w:r w:rsidRPr="0020487F">
                    <w:rPr>
                      <w:rFonts w:ascii="宋体" w:hAnsi="宋体" w:hint="eastAsia"/>
                      <w:szCs w:val="21"/>
                    </w:rPr>
                    <w:t>。</w:t>
                  </w:r>
                </w:p>
              </w:tc>
            </w:tr>
            <w:tr w:rsidR="00DA1153" w:rsidRPr="00DD6F0B" w:rsidTr="00037962">
              <w:trPr>
                <w:cantSplit/>
                <w:trHeight w:val="348"/>
              </w:trPr>
              <w:tc>
                <w:tcPr>
                  <w:tcW w:w="631" w:type="dxa"/>
                  <w:vAlign w:val="center"/>
                </w:tcPr>
                <w:p w:rsidR="00DA1153" w:rsidRPr="00DD6F0B" w:rsidRDefault="00DA1153" w:rsidP="00DA1153">
                  <w:pPr>
                    <w:spacing w:line="260" w:lineRule="exact"/>
                    <w:jc w:val="center"/>
                    <w:rPr>
                      <w:rFonts w:ascii="宋体" w:hAnsi="宋体"/>
                      <w:szCs w:val="21"/>
                    </w:rPr>
                  </w:pPr>
                  <w:r w:rsidRPr="00DD6F0B">
                    <w:rPr>
                      <w:rFonts w:ascii="宋体" w:hAnsi="宋体"/>
                      <w:szCs w:val="21"/>
                    </w:rPr>
                    <w:t>3</w:t>
                  </w:r>
                </w:p>
              </w:tc>
              <w:tc>
                <w:tcPr>
                  <w:tcW w:w="4412" w:type="dxa"/>
                  <w:gridSpan w:val="4"/>
                  <w:vAlign w:val="center"/>
                </w:tcPr>
                <w:p w:rsidR="00DA1153" w:rsidRPr="00DD6F0B" w:rsidRDefault="00DA1153" w:rsidP="00DA1153">
                  <w:pPr>
                    <w:spacing w:line="260" w:lineRule="exact"/>
                    <w:jc w:val="center"/>
                    <w:rPr>
                      <w:rFonts w:ascii="宋体" w:hAnsi="宋体"/>
                      <w:szCs w:val="21"/>
                    </w:rPr>
                  </w:pPr>
                  <w:r w:rsidRPr="00DD6F0B">
                    <w:rPr>
                      <w:rFonts w:ascii="宋体" w:hAnsi="宋体" w:hint="eastAsia"/>
                      <w:szCs w:val="21"/>
                    </w:rPr>
                    <w:t>商务需求</w:t>
                  </w:r>
                </w:p>
              </w:tc>
              <w:tc>
                <w:tcPr>
                  <w:tcW w:w="2862" w:type="dxa"/>
                  <w:gridSpan w:val="2"/>
                  <w:vAlign w:val="center"/>
                </w:tcPr>
                <w:p w:rsidR="00DA1153" w:rsidRPr="00DD6F0B" w:rsidRDefault="00DA1153" w:rsidP="00DA1153">
                  <w:pPr>
                    <w:spacing w:line="260" w:lineRule="exact"/>
                    <w:jc w:val="center"/>
                    <w:rPr>
                      <w:rFonts w:ascii="宋体" w:hAnsi="宋体" w:cs="宋体"/>
                      <w:szCs w:val="21"/>
                    </w:rPr>
                  </w:pPr>
                  <w:r>
                    <w:rPr>
                      <w:rFonts w:ascii="宋体" w:hAnsi="宋体" w:cs="宋体" w:hint="eastAsia"/>
                      <w:szCs w:val="21"/>
                    </w:rPr>
                    <w:t>15</w:t>
                  </w:r>
                </w:p>
              </w:tc>
            </w:tr>
            <w:tr w:rsidR="00DA1153" w:rsidRPr="00DD6F0B" w:rsidTr="00037962">
              <w:trPr>
                <w:cantSplit/>
                <w:trHeight w:val="20"/>
              </w:trPr>
              <w:tc>
                <w:tcPr>
                  <w:tcW w:w="631" w:type="dxa"/>
                  <w:vMerge w:val="restart"/>
                  <w:vAlign w:val="center"/>
                </w:tcPr>
                <w:p w:rsidR="00DA1153" w:rsidRPr="00DD6F0B" w:rsidRDefault="00DA1153" w:rsidP="00DA1153">
                  <w:pPr>
                    <w:keepNext/>
                    <w:keepLines/>
                    <w:spacing w:line="260" w:lineRule="exact"/>
                    <w:jc w:val="center"/>
                    <w:outlineLvl w:val="0"/>
                    <w:rPr>
                      <w:rFonts w:ascii="宋体" w:hAnsi="宋体"/>
                      <w:szCs w:val="21"/>
                    </w:rPr>
                  </w:pPr>
                </w:p>
              </w:tc>
              <w:tc>
                <w:tcPr>
                  <w:tcW w:w="483" w:type="dxa"/>
                  <w:vAlign w:val="center"/>
                </w:tcPr>
                <w:p w:rsidR="00DA1153" w:rsidRPr="00DD6F0B" w:rsidRDefault="00DA1153" w:rsidP="00DA1153">
                  <w:pPr>
                    <w:spacing w:line="260" w:lineRule="exact"/>
                    <w:jc w:val="center"/>
                    <w:rPr>
                      <w:rFonts w:ascii="宋体" w:hAnsi="宋体"/>
                      <w:szCs w:val="21"/>
                    </w:rPr>
                  </w:pPr>
                  <w:r w:rsidRPr="00DD6F0B">
                    <w:rPr>
                      <w:rFonts w:ascii="宋体" w:hAnsi="宋体" w:hint="eastAsia"/>
                      <w:szCs w:val="21"/>
                    </w:rPr>
                    <w:t>序号</w:t>
                  </w:r>
                </w:p>
              </w:tc>
              <w:tc>
                <w:tcPr>
                  <w:tcW w:w="1843" w:type="dxa"/>
                  <w:vAlign w:val="center"/>
                </w:tcPr>
                <w:p w:rsidR="00DA1153" w:rsidRPr="00DD6F0B" w:rsidRDefault="00DA1153" w:rsidP="00DA1153">
                  <w:pPr>
                    <w:spacing w:line="260" w:lineRule="exact"/>
                    <w:jc w:val="center"/>
                    <w:rPr>
                      <w:rFonts w:ascii="宋体" w:hAnsi="宋体"/>
                      <w:szCs w:val="21"/>
                    </w:rPr>
                  </w:pPr>
                  <w:r w:rsidRPr="00DD6F0B">
                    <w:rPr>
                      <w:rFonts w:ascii="宋体" w:hAnsi="宋体" w:hint="eastAsia"/>
                      <w:szCs w:val="21"/>
                    </w:rPr>
                    <w:t>评分因素</w:t>
                  </w:r>
                </w:p>
              </w:tc>
              <w:tc>
                <w:tcPr>
                  <w:tcW w:w="897" w:type="dxa"/>
                  <w:vAlign w:val="center"/>
                </w:tcPr>
                <w:p w:rsidR="00DA1153" w:rsidRPr="00DD6F0B" w:rsidRDefault="00DA1153" w:rsidP="00DA1153">
                  <w:pPr>
                    <w:spacing w:line="260" w:lineRule="exact"/>
                    <w:jc w:val="center"/>
                    <w:rPr>
                      <w:rFonts w:ascii="宋体" w:hAnsi="宋体"/>
                      <w:szCs w:val="21"/>
                    </w:rPr>
                  </w:pPr>
                  <w:r w:rsidRPr="00DD6F0B">
                    <w:rPr>
                      <w:rFonts w:ascii="宋体" w:hAnsi="宋体" w:hint="eastAsia"/>
                      <w:szCs w:val="21"/>
                    </w:rPr>
                    <w:t>权重</w:t>
                  </w:r>
                </w:p>
              </w:tc>
              <w:tc>
                <w:tcPr>
                  <w:tcW w:w="1189" w:type="dxa"/>
                  <w:vAlign w:val="center"/>
                </w:tcPr>
                <w:p w:rsidR="00DA1153" w:rsidRPr="00DD6F0B" w:rsidRDefault="00DA1153" w:rsidP="00DA1153">
                  <w:pPr>
                    <w:spacing w:line="260" w:lineRule="exact"/>
                    <w:jc w:val="center"/>
                    <w:rPr>
                      <w:rFonts w:ascii="宋体" w:hAnsi="宋体"/>
                      <w:szCs w:val="21"/>
                    </w:rPr>
                  </w:pPr>
                  <w:r w:rsidRPr="00DD6F0B">
                    <w:rPr>
                      <w:rFonts w:ascii="宋体" w:hAnsi="宋体" w:hint="eastAsia"/>
                      <w:szCs w:val="21"/>
                    </w:rPr>
                    <w:t>评分方式</w:t>
                  </w:r>
                </w:p>
              </w:tc>
              <w:tc>
                <w:tcPr>
                  <w:tcW w:w="2862" w:type="dxa"/>
                  <w:gridSpan w:val="2"/>
                  <w:vAlign w:val="center"/>
                </w:tcPr>
                <w:p w:rsidR="00DA1153" w:rsidRPr="00DD6F0B" w:rsidRDefault="00DA1153" w:rsidP="00DA1153">
                  <w:pPr>
                    <w:spacing w:line="260" w:lineRule="exact"/>
                    <w:jc w:val="center"/>
                    <w:rPr>
                      <w:rFonts w:ascii="宋体" w:hAnsi="宋体"/>
                      <w:szCs w:val="21"/>
                    </w:rPr>
                  </w:pPr>
                  <w:r w:rsidRPr="00DD6F0B">
                    <w:rPr>
                      <w:rFonts w:ascii="宋体" w:hAnsi="宋体" w:hint="eastAsia"/>
                      <w:szCs w:val="21"/>
                    </w:rPr>
                    <w:t>评分准则</w:t>
                  </w:r>
                </w:p>
              </w:tc>
            </w:tr>
            <w:tr w:rsidR="00DA1153" w:rsidRPr="00DD6F0B" w:rsidTr="00037962">
              <w:trPr>
                <w:cantSplit/>
                <w:trHeight w:val="2015"/>
              </w:trPr>
              <w:tc>
                <w:tcPr>
                  <w:tcW w:w="631" w:type="dxa"/>
                  <w:vMerge/>
                  <w:vAlign w:val="center"/>
                </w:tcPr>
                <w:p w:rsidR="00DA1153" w:rsidRPr="00DD6F0B" w:rsidRDefault="00DA1153" w:rsidP="00DA1153">
                  <w:pPr>
                    <w:keepNext/>
                    <w:keepLines/>
                    <w:spacing w:line="260" w:lineRule="exact"/>
                    <w:jc w:val="center"/>
                    <w:outlineLvl w:val="0"/>
                    <w:rPr>
                      <w:rFonts w:ascii="宋体" w:hAnsi="宋体"/>
                      <w:szCs w:val="21"/>
                    </w:rPr>
                  </w:pPr>
                </w:p>
              </w:tc>
              <w:tc>
                <w:tcPr>
                  <w:tcW w:w="483" w:type="dxa"/>
                  <w:vAlign w:val="center"/>
                </w:tcPr>
                <w:p w:rsidR="00DA1153" w:rsidRPr="00DD6F0B" w:rsidRDefault="00DA1153" w:rsidP="00DA1153">
                  <w:pPr>
                    <w:spacing w:line="260" w:lineRule="exact"/>
                    <w:jc w:val="center"/>
                    <w:rPr>
                      <w:rFonts w:ascii="宋体" w:hAnsi="宋体"/>
                      <w:szCs w:val="21"/>
                    </w:rPr>
                  </w:pPr>
                  <w:r w:rsidRPr="00DD6F0B">
                    <w:rPr>
                      <w:rFonts w:ascii="宋体" w:hAnsi="宋体"/>
                      <w:szCs w:val="21"/>
                    </w:rPr>
                    <w:t>1</w:t>
                  </w:r>
                </w:p>
              </w:tc>
              <w:tc>
                <w:tcPr>
                  <w:tcW w:w="1843" w:type="dxa"/>
                  <w:vAlign w:val="center"/>
                </w:tcPr>
                <w:p w:rsidR="00DA1153" w:rsidRPr="00DD6F0B" w:rsidRDefault="00DA1153" w:rsidP="00DA1153">
                  <w:pPr>
                    <w:spacing w:line="260" w:lineRule="exact"/>
                    <w:jc w:val="center"/>
                    <w:rPr>
                      <w:rFonts w:ascii="宋体" w:hAnsi="宋体"/>
                      <w:szCs w:val="21"/>
                    </w:rPr>
                  </w:pPr>
                  <w:r w:rsidRPr="00DD6F0B">
                    <w:rPr>
                      <w:rFonts w:ascii="宋体" w:hAnsi="宋体" w:hint="eastAsia"/>
                      <w:szCs w:val="21"/>
                    </w:rPr>
                    <w:t>免费保修期内售后服务条款偏离情况</w:t>
                  </w:r>
                </w:p>
              </w:tc>
              <w:tc>
                <w:tcPr>
                  <w:tcW w:w="897" w:type="dxa"/>
                  <w:vAlign w:val="center"/>
                </w:tcPr>
                <w:p w:rsidR="00DA1153" w:rsidRPr="00DD6F0B" w:rsidRDefault="00DA1153" w:rsidP="00DA1153">
                  <w:pPr>
                    <w:spacing w:line="260" w:lineRule="exact"/>
                    <w:jc w:val="center"/>
                    <w:rPr>
                      <w:rFonts w:ascii="宋体" w:hAnsi="宋体" w:cs="宋体"/>
                      <w:szCs w:val="21"/>
                    </w:rPr>
                  </w:pPr>
                  <w:r w:rsidRPr="00DD6F0B">
                    <w:rPr>
                      <w:rFonts w:ascii="宋体" w:hAnsi="宋体" w:cs="宋体" w:hint="eastAsia"/>
                      <w:szCs w:val="21"/>
                    </w:rPr>
                    <w:t>5</w:t>
                  </w:r>
                </w:p>
              </w:tc>
              <w:tc>
                <w:tcPr>
                  <w:tcW w:w="1189" w:type="dxa"/>
                  <w:vAlign w:val="center"/>
                </w:tcPr>
                <w:p w:rsidR="00DA1153" w:rsidRPr="00DD6F0B" w:rsidRDefault="00DA1153" w:rsidP="00DA1153">
                  <w:pPr>
                    <w:spacing w:line="260" w:lineRule="exact"/>
                    <w:jc w:val="center"/>
                    <w:rPr>
                      <w:rFonts w:ascii="宋体" w:hAnsi="宋体"/>
                      <w:szCs w:val="21"/>
                    </w:rPr>
                  </w:pPr>
                  <w:r w:rsidRPr="00DD6F0B">
                    <w:rPr>
                      <w:rFonts w:ascii="宋体" w:hAnsi="宋体" w:hint="eastAsia"/>
                      <w:szCs w:val="21"/>
                    </w:rPr>
                    <w:t>专家评分</w:t>
                  </w:r>
                </w:p>
              </w:tc>
              <w:tc>
                <w:tcPr>
                  <w:tcW w:w="2862" w:type="dxa"/>
                  <w:gridSpan w:val="2"/>
                  <w:vAlign w:val="center"/>
                </w:tcPr>
                <w:p w:rsidR="00DA1153" w:rsidRPr="00DD6F0B" w:rsidRDefault="00DA1153" w:rsidP="00DA1153">
                  <w:pPr>
                    <w:spacing w:line="280" w:lineRule="exact"/>
                    <w:rPr>
                      <w:rFonts w:cs="宋体"/>
                      <w:szCs w:val="21"/>
                    </w:rPr>
                  </w:pPr>
                  <w:r w:rsidRPr="00DD6F0B">
                    <w:rPr>
                      <w:rFonts w:cs="宋体" w:hint="eastAsia"/>
                      <w:szCs w:val="21"/>
                    </w:rPr>
                    <w:t>1.</w:t>
                  </w:r>
                  <w:r w:rsidRPr="00DD6F0B">
                    <w:rPr>
                      <w:rFonts w:cs="宋体" w:hint="eastAsia"/>
                      <w:szCs w:val="21"/>
                    </w:rPr>
                    <w:t>投标人应如实填写《免费保修期内售后服务条款偏离表》，评审委员会根据响应情况进行打分。满足免费保修期的得</w:t>
                  </w:r>
                  <w:r w:rsidRPr="00DD6F0B">
                    <w:rPr>
                      <w:rFonts w:cs="宋体" w:hint="eastAsia"/>
                      <w:szCs w:val="21"/>
                    </w:rPr>
                    <w:t>30</w:t>
                  </w:r>
                  <w:r w:rsidRPr="00DD6F0B">
                    <w:rPr>
                      <w:rFonts w:cs="宋体" w:hint="eastAsia"/>
                      <w:szCs w:val="21"/>
                    </w:rPr>
                    <w:t>分，每增加一年加</w:t>
                  </w:r>
                  <w:r w:rsidRPr="00DD6F0B">
                    <w:rPr>
                      <w:rFonts w:cs="宋体" w:hint="eastAsia"/>
                      <w:szCs w:val="21"/>
                    </w:rPr>
                    <w:t>10</w:t>
                  </w:r>
                  <w:r w:rsidRPr="00DD6F0B">
                    <w:rPr>
                      <w:rFonts w:cs="宋体" w:hint="eastAsia"/>
                      <w:szCs w:val="21"/>
                    </w:rPr>
                    <w:t>分，最高得</w:t>
                  </w:r>
                  <w:r w:rsidRPr="00DD6F0B">
                    <w:rPr>
                      <w:rFonts w:cs="宋体" w:hint="eastAsia"/>
                      <w:szCs w:val="21"/>
                    </w:rPr>
                    <w:t>60</w:t>
                  </w:r>
                  <w:r w:rsidRPr="00DD6F0B">
                    <w:rPr>
                      <w:rFonts w:cs="宋体" w:hint="eastAsia"/>
                      <w:szCs w:val="21"/>
                    </w:rPr>
                    <w:t>分。</w:t>
                  </w:r>
                </w:p>
                <w:p w:rsidR="00DA1153" w:rsidRDefault="00DA1153" w:rsidP="00DA1153">
                  <w:pPr>
                    <w:spacing w:line="280" w:lineRule="exact"/>
                    <w:rPr>
                      <w:rFonts w:cs="宋体"/>
                      <w:szCs w:val="21"/>
                    </w:rPr>
                  </w:pPr>
                  <w:r w:rsidRPr="00DD6F0B">
                    <w:rPr>
                      <w:rFonts w:cs="宋体" w:hint="eastAsia"/>
                      <w:szCs w:val="21"/>
                    </w:rPr>
                    <w:t>2.</w:t>
                  </w:r>
                  <w:r w:rsidRPr="00DD6F0B">
                    <w:rPr>
                      <w:rFonts w:cs="宋体" w:hint="eastAsia"/>
                      <w:szCs w:val="21"/>
                    </w:rPr>
                    <w:t>其他要求全部满足要求的得</w:t>
                  </w:r>
                  <w:r w:rsidRPr="00DD6F0B">
                    <w:rPr>
                      <w:rFonts w:hint="eastAsia"/>
                      <w:szCs w:val="21"/>
                    </w:rPr>
                    <w:t>40</w:t>
                  </w:r>
                  <w:r w:rsidRPr="00DD6F0B">
                    <w:rPr>
                      <w:rFonts w:cs="宋体" w:hint="eastAsia"/>
                      <w:szCs w:val="21"/>
                    </w:rPr>
                    <w:t>分，每负偏离一项扣</w:t>
                  </w:r>
                  <w:r>
                    <w:rPr>
                      <w:rFonts w:hint="eastAsia"/>
                      <w:szCs w:val="21"/>
                    </w:rPr>
                    <w:t>10</w:t>
                  </w:r>
                  <w:r w:rsidRPr="00DD6F0B">
                    <w:rPr>
                      <w:rFonts w:cs="宋体" w:hint="eastAsia"/>
                      <w:szCs w:val="21"/>
                    </w:rPr>
                    <w:t>分。</w:t>
                  </w:r>
                </w:p>
                <w:p w:rsidR="00DA1153" w:rsidRPr="0020487F" w:rsidRDefault="00DA1153" w:rsidP="00DA1153">
                  <w:pPr>
                    <w:spacing w:line="280" w:lineRule="exact"/>
                    <w:rPr>
                      <w:rFonts w:cs="宋体"/>
                      <w:szCs w:val="21"/>
                    </w:rPr>
                  </w:pPr>
                  <w:r>
                    <w:rPr>
                      <w:rFonts w:cs="宋体" w:hint="eastAsia"/>
                      <w:szCs w:val="21"/>
                    </w:rPr>
                    <w:t>以上两项合计</w:t>
                  </w:r>
                  <w:r>
                    <w:rPr>
                      <w:rFonts w:cs="宋体" w:hint="eastAsia"/>
                      <w:szCs w:val="21"/>
                    </w:rPr>
                    <w:t>100</w:t>
                  </w:r>
                  <w:r>
                    <w:rPr>
                      <w:rFonts w:cs="宋体" w:hint="eastAsia"/>
                      <w:szCs w:val="21"/>
                    </w:rPr>
                    <w:t>分。</w:t>
                  </w:r>
                </w:p>
              </w:tc>
            </w:tr>
            <w:tr w:rsidR="00DA1153" w:rsidRPr="00DD6F0B" w:rsidTr="00037962">
              <w:trPr>
                <w:cantSplit/>
                <w:trHeight w:val="822"/>
              </w:trPr>
              <w:tc>
                <w:tcPr>
                  <w:tcW w:w="631" w:type="dxa"/>
                  <w:vMerge/>
                  <w:vAlign w:val="center"/>
                </w:tcPr>
                <w:p w:rsidR="00DA1153" w:rsidRPr="00DD6F0B" w:rsidRDefault="00DA1153" w:rsidP="00DA1153">
                  <w:pPr>
                    <w:keepNext/>
                    <w:keepLines/>
                    <w:spacing w:line="260" w:lineRule="exact"/>
                    <w:jc w:val="center"/>
                    <w:outlineLvl w:val="2"/>
                    <w:rPr>
                      <w:rFonts w:ascii="宋体" w:hAnsi="宋体"/>
                      <w:szCs w:val="21"/>
                    </w:rPr>
                  </w:pPr>
                </w:p>
              </w:tc>
              <w:tc>
                <w:tcPr>
                  <w:tcW w:w="483" w:type="dxa"/>
                  <w:vAlign w:val="center"/>
                </w:tcPr>
                <w:p w:rsidR="00DA1153" w:rsidRPr="00DD6F0B" w:rsidRDefault="00DA1153" w:rsidP="00DA1153">
                  <w:pPr>
                    <w:spacing w:line="260" w:lineRule="exact"/>
                    <w:jc w:val="center"/>
                    <w:rPr>
                      <w:rFonts w:ascii="宋体" w:hAnsi="宋体"/>
                      <w:szCs w:val="21"/>
                    </w:rPr>
                  </w:pPr>
                  <w:r w:rsidRPr="00DD6F0B">
                    <w:rPr>
                      <w:rFonts w:ascii="宋体" w:hAnsi="宋体"/>
                      <w:szCs w:val="21"/>
                    </w:rPr>
                    <w:t>2</w:t>
                  </w:r>
                </w:p>
              </w:tc>
              <w:tc>
                <w:tcPr>
                  <w:tcW w:w="1843" w:type="dxa"/>
                  <w:vAlign w:val="center"/>
                </w:tcPr>
                <w:p w:rsidR="00DA1153" w:rsidRPr="00244902" w:rsidRDefault="00DA1153" w:rsidP="00DA1153">
                  <w:pPr>
                    <w:spacing w:line="260" w:lineRule="exact"/>
                    <w:jc w:val="center"/>
                    <w:rPr>
                      <w:rFonts w:ascii="宋体" w:hAnsi="宋体" w:cs="宋体"/>
                      <w:szCs w:val="21"/>
                    </w:rPr>
                  </w:pPr>
                  <w:r w:rsidRPr="00DD6F0B">
                    <w:rPr>
                      <w:rFonts w:ascii="宋体" w:hAnsi="宋体" w:cs="宋体" w:hint="eastAsia"/>
                      <w:szCs w:val="21"/>
                    </w:rPr>
                    <w:t>免费保修期外售后服务条款偏离情况</w:t>
                  </w:r>
                </w:p>
              </w:tc>
              <w:tc>
                <w:tcPr>
                  <w:tcW w:w="897" w:type="dxa"/>
                  <w:vAlign w:val="center"/>
                </w:tcPr>
                <w:p w:rsidR="00DA1153" w:rsidRPr="00DD6F0B" w:rsidRDefault="00DA1153" w:rsidP="00DA1153">
                  <w:pPr>
                    <w:spacing w:line="260" w:lineRule="exact"/>
                    <w:jc w:val="center"/>
                    <w:rPr>
                      <w:rFonts w:ascii="宋体" w:hAnsi="宋体" w:cs="宋体"/>
                      <w:szCs w:val="21"/>
                    </w:rPr>
                  </w:pPr>
                  <w:r>
                    <w:rPr>
                      <w:rFonts w:ascii="宋体" w:hAnsi="宋体" w:cs="宋体" w:hint="eastAsia"/>
                      <w:szCs w:val="21"/>
                    </w:rPr>
                    <w:t>8</w:t>
                  </w:r>
                </w:p>
              </w:tc>
              <w:tc>
                <w:tcPr>
                  <w:tcW w:w="1189" w:type="dxa"/>
                  <w:vAlign w:val="center"/>
                </w:tcPr>
                <w:p w:rsidR="00DA1153" w:rsidRPr="00DD6F0B" w:rsidRDefault="00DA1153" w:rsidP="00DA1153">
                  <w:pPr>
                    <w:spacing w:line="260" w:lineRule="exact"/>
                    <w:jc w:val="center"/>
                    <w:rPr>
                      <w:rFonts w:ascii="宋体" w:hAnsi="宋体"/>
                      <w:szCs w:val="21"/>
                    </w:rPr>
                  </w:pPr>
                  <w:r w:rsidRPr="00DD6F0B">
                    <w:rPr>
                      <w:rFonts w:ascii="宋体" w:hAnsi="宋体" w:hint="eastAsia"/>
                      <w:szCs w:val="21"/>
                    </w:rPr>
                    <w:t>专家评分</w:t>
                  </w:r>
                </w:p>
              </w:tc>
              <w:tc>
                <w:tcPr>
                  <w:tcW w:w="2862" w:type="dxa"/>
                  <w:gridSpan w:val="2"/>
                  <w:vAlign w:val="center"/>
                </w:tcPr>
                <w:p w:rsidR="00DA1153" w:rsidRPr="00B068C2" w:rsidRDefault="00DA1153" w:rsidP="00DA1153">
                  <w:pPr>
                    <w:spacing w:line="280" w:lineRule="exact"/>
                    <w:rPr>
                      <w:rFonts w:cs="宋体"/>
                      <w:color w:val="FF0000"/>
                      <w:szCs w:val="21"/>
                    </w:rPr>
                  </w:pPr>
                  <w:r w:rsidRPr="00DD6F0B">
                    <w:rPr>
                      <w:rFonts w:cs="宋体" w:hint="eastAsia"/>
                      <w:szCs w:val="21"/>
                    </w:rPr>
                    <w:t>投标人应如实填写《免费保修期外售后服务条款偏离表》，评审委员会根据响应情况进行打分，每负偏离一项扣</w:t>
                  </w:r>
                  <w:r>
                    <w:rPr>
                      <w:rFonts w:hint="eastAsia"/>
                      <w:szCs w:val="21"/>
                    </w:rPr>
                    <w:t>20</w:t>
                  </w:r>
                  <w:r w:rsidRPr="00DD6F0B">
                    <w:rPr>
                      <w:rFonts w:cs="宋体" w:hint="eastAsia"/>
                      <w:szCs w:val="21"/>
                    </w:rPr>
                    <w:t>分。</w:t>
                  </w:r>
                </w:p>
              </w:tc>
            </w:tr>
            <w:tr w:rsidR="00DA1153" w:rsidRPr="00DD6F0B" w:rsidTr="00037962">
              <w:trPr>
                <w:cantSplit/>
                <w:trHeight w:val="749"/>
              </w:trPr>
              <w:tc>
                <w:tcPr>
                  <w:tcW w:w="631" w:type="dxa"/>
                  <w:vMerge/>
                  <w:vAlign w:val="center"/>
                </w:tcPr>
                <w:p w:rsidR="00DA1153" w:rsidRPr="00DD6F0B" w:rsidRDefault="00DA1153" w:rsidP="00DA1153">
                  <w:pPr>
                    <w:keepNext/>
                    <w:keepLines/>
                    <w:spacing w:line="260" w:lineRule="exact"/>
                    <w:jc w:val="center"/>
                    <w:outlineLvl w:val="2"/>
                    <w:rPr>
                      <w:rFonts w:ascii="宋体" w:hAnsi="宋体"/>
                      <w:szCs w:val="21"/>
                    </w:rPr>
                  </w:pPr>
                </w:p>
              </w:tc>
              <w:tc>
                <w:tcPr>
                  <w:tcW w:w="483" w:type="dxa"/>
                  <w:vAlign w:val="center"/>
                </w:tcPr>
                <w:p w:rsidR="00DA1153" w:rsidRPr="00DD6F0B" w:rsidRDefault="00DA1153" w:rsidP="00DA1153">
                  <w:pPr>
                    <w:spacing w:line="260" w:lineRule="exact"/>
                    <w:jc w:val="center"/>
                    <w:rPr>
                      <w:rFonts w:ascii="宋体" w:hAnsi="宋体"/>
                      <w:szCs w:val="21"/>
                    </w:rPr>
                  </w:pPr>
                  <w:r w:rsidRPr="00DD6F0B">
                    <w:rPr>
                      <w:rFonts w:ascii="宋体" w:hAnsi="宋体"/>
                      <w:szCs w:val="21"/>
                    </w:rPr>
                    <w:t>3</w:t>
                  </w:r>
                </w:p>
              </w:tc>
              <w:tc>
                <w:tcPr>
                  <w:tcW w:w="1843" w:type="dxa"/>
                  <w:vAlign w:val="center"/>
                </w:tcPr>
                <w:p w:rsidR="00DA1153" w:rsidRPr="00DD6F0B" w:rsidRDefault="00DA1153" w:rsidP="00DA1153">
                  <w:pPr>
                    <w:spacing w:line="260" w:lineRule="exact"/>
                    <w:jc w:val="center"/>
                    <w:rPr>
                      <w:rFonts w:ascii="宋体" w:hAnsi="宋体"/>
                      <w:szCs w:val="21"/>
                    </w:rPr>
                  </w:pPr>
                  <w:r w:rsidRPr="00DD6F0B">
                    <w:rPr>
                      <w:rFonts w:ascii="宋体" w:hAnsi="宋体" w:hint="eastAsia"/>
                      <w:szCs w:val="21"/>
                    </w:rPr>
                    <w:t>其他商务条款偏离情况</w:t>
                  </w:r>
                </w:p>
              </w:tc>
              <w:tc>
                <w:tcPr>
                  <w:tcW w:w="897" w:type="dxa"/>
                  <w:vAlign w:val="center"/>
                </w:tcPr>
                <w:p w:rsidR="00DA1153" w:rsidRPr="00DD6F0B" w:rsidRDefault="00DA1153" w:rsidP="00DA1153">
                  <w:pPr>
                    <w:spacing w:line="260" w:lineRule="exact"/>
                    <w:jc w:val="center"/>
                    <w:rPr>
                      <w:rFonts w:ascii="宋体" w:hAnsi="宋体"/>
                      <w:szCs w:val="21"/>
                    </w:rPr>
                  </w:pPr>
                  <w:r>
                    <w:rPr>
                      <w:rFonts w:ascii="宋体" w:hAnsi="宋体" w:cs="宋体" w:hint="eastAsia"/>
                      <w:szCs w:val="21"/>
                    </w:rPr>
                    <w:t>2</w:t>
                  </w:r>
                </w:p>
              </w:tc>
              <w:tc>
                <w:tcPr>
                  <w:tcW w:w="1189" w:type="dxa"/>
                  <w:vAlign w:val="center"/>
                </w:tcPr>
                <w:p w:rsidR="00DA1153" w:rsidRPr="00DD6F0B" w:rsidRDefault="00DA1153" w:rsidP="00DA1153">
                  <w:pPr>
                    <w:spacing w:line="260" w:lineRule="exact"/>
                    <w:jc w:val="center"/>
                    <w:rPr>
                      <w:rFonts w:ascii="宋体" w:hAnsi="宋体"/>
                      <w:szCs w:val="21"/>
                    </w:rPr>
                  </w:pPr>
                  <w:r w:rsidRPr="00DD6F0B">
                    <w:rPr>
                      <w:rFonts w:ascii="宋体" w:hAnsi="宋体" w:hint="eastAsia"/>
                      <w:szCs w:val="21"/>
                    </w:rPr>
                    <w:t>专家评分</w:t>
                  </w:r>
                </w:p>
              </w:tc>
              <w:tc>
                <w:tcPr>
                  <w:tcW w:w="2862" w:type="dxa"/>
                  <w:gridSpan w:val="2"/>
                  <w:vAlign w:val="center"/>
                </w:tcPr>
                <w:p w:rsidR="00DA1153" w:rsidRPr="0020487F" w:rsidRDefault="00DA1153" w:rsidP="00DA1153">
                  <w:pPr>
                    <w:spacing w:line="280" w:lineRule="exact"/>
                    <w:rPr>
                      <w:rFonts w:cs="宋体"/>
                      <w:szCs w:val="21"/>
                    </w:rPr>
                  </w:pPr>
                  <w:r w:rsidRPr="00DD6F0B">
                    <w:rPr>
                      <w:rFonts w:cs="宋体" w:hint="eastAsia"/>
                      <w:szCs w:val="21"/>
                    </w:rPr>
                    <w:t>投标人应如实填写《其他商务条款偏离表》，评审委员会根据响应情况进行打分，全部满足要求的得</w:t>
                  </w:r>
                  <w:r w:rsidRPr="00DD6F0B">
                    <w:rPr>
                      <w:szCs w:val="21"/>
                    </w:rPr>
                    <w:t>100</w:t>
                  </w:r>
                  <w:r w:rsidRPr="00DD6F0B">
                    <w:rPr>
                      <w:rFonts w:cs="宋体" w:hint="eastAsia"/>
                      <w:szCs w:val="21"/>
                    </w:rPr>
                    <w:t>分，每负偏离一项扣</w:t>
                  </w:r>
                  <w:r>
                    <w:rPr>
                      <w:rFonts w:hint="eastAsia"/>
                      <w:szCs w:val="21"/>
                    </w:rPr>
                    <w:t>20</w:t>
                  </w:r>
                  <w:r w:rsidRPr="00DD6F0B">
                    <w:rPr>
                      <w:rFonts w:cs="宋体" w:hint="eastAsia"/>
                      <w:szCs w:val="21"/>
                    </w:rPr>
                    <w:t>分。</w:t>
                  </w:r>
                </w:p>
              </w:tc>
            </w:tr>
            <w:tr w:rsidR="00DA1153" w:rsidRPr="00DD6F0B" w:rsidTr="00037962">
              <w:trPr>
                <w:trHeight w:val="20"/>
              </w:trPr>
              <w:tc>
                <w:tcPr>
                  <w:tcW w:w="631" w:type="dxa"/>
                  <w:vAlign w:val="center"/>
                </w:tcPr>
                <w:p w:rsidR="00DA1153" w:rsidRPr="00DD6F0B" w:rsidRDefault="00DA1153" w:rsidP="00DA1153">
                  <w:pPr>
                    <w:spacing w:line="240" w:lineRule="exact"/>
                    <w:jc w:val="center"/>
                    <w:rPr>
                      <w:rFonts w:ascii="宋体" w:hAnsi="宋体"/>
                      <w:szCs w:val="21"/>
                    </w:rPr>
                  </w:pPr>
                  <w:r w:rsidRPr="00DD6F0B">
                    <w:rPr>
                      <w:rFonts w:ascii="宋体" w:hAnsi="宋体"/>
                      <w:szCs w:val="21"/>
                    </w:rPr>
                    <w:t>4</w:t>
                  </w:r>
                </w:p>
              </w:tc>
              <w:tc>
                <w:tcPr>
                  <w:tcW w:w="4418" w:type="dxa"/>
                  <w:gridSpan w:val="5"/>
                  <w:vAlign w:val="center"/>
                </w:tcPr>
                <w:p w:rsidR="00DA1153" w:rsidRPr="00DD6F0B" w:rsidRDefault="00DA1153" w:rsidP="00DA1153">
                  <w:pPr>
                    <w:spacing w:line="240" w:lineRule="exact"/>
                    <w:jc w:val="center"/>
                    <w:rPr>
                      <w:rFonts w:ascii="宋体" w:hAnsi="宋体"/>
                      <w:szCs w:val="21"/>
                    </w:rPr>
                  </w:pPr>
                  <w:r w:rsidRPr="00DD6F0B">
                    <w:rPr>
                      <w:rFonts w:ascii="宋体" w:hAnsi="宋体" w:hint="eastAsia"/>
                      <w:szCs w:val="21"/>
                    </w:rPr>
                    <w:t>诚信情况</w:t>
                  </w:r>
                </w:p>
              </w:tc>
              <w:tc>
                <w:tcPr>
                  <w:tcW w:w="2856" w:type="dxa"/>
                  <w:vAlign w:val="center"/>
                </w:tcPr>
                <w:p w:rsidR="00DA1153" w:rsidRPr="00DD6F0B" w:rsidRDefault="00DA1153" w:rsidP="00DA1153">
                  <w:pPr>
                    <w:pStyle w:val="a7"/>
                    <w:numPr>
                      <w:ilvl w:val="12"/>
                      <w:numId w:val="0"/>
                    </w:numPr>
                    <w:pBdr>
                      <w:bottom w:val="none" w:sz="0" w:space="0" w:color="auto"/>
                    </w:pBdr>
                    <w:tabs>
                      <w:tab w:val="clear" w:pos="4153"/>
                      <w:tab w:val="clear" w:pos="8306"/>
                    </w:tabs>
                    <w:spacing w:line="300" w:lineRule="auto"/>
                    <w:rPr>
                      <w:rFonts w:ascii="宋体" w:hAnsi="宋体"/>
                      <w:sz w:val="21"/>
                      <w:szCs w:val="21"/>
                    </w:rPr>
                  </w:pPr>
                  <w:r w:rsidRPr="00DD6F0B">
                    <w:rPr>
                      <w:rFonts w:ascii="宋体" w:hAnsi="宋体"/>
                      <w:sz w:val="21"/>
                      <w:szCs w:val="21"/>
                    </w:rPr>
                    <w:t>7</w:t>
                  </w:r>
                </w:p>
              </w:tc>
            </w:tr>
            <w:tr w:rsidR="00DA1153" w:rsidRPr="00DD6F0B" w:rsidTr="00037962">
              <w:trPr>
                <w:trHeight w:val="20"/>
              </w:trPr>
              <w:tc>
                <w:tcPr>
                  <w:tcW w:w="631" w:type="dxa"/>
                  <w:vMerge w:val="restart"/>
                  <w:vAlign w:val="center"/>
                </w:tcPr>
                <w:p w:rsidR="00DA1153" w:rsidRPr="00DD6F0B" w:rsidRDefault="00DA1153" w:rsidP="00DA1153">
                  <w:pPr>
                    <w:spacing w:line="240" w:lineRule="exact"/>
                    <w:jc w:val="center"/>
                    <w:rPr>
                      <w:rFonts w:ascii="宋体" w:hAnsi="宋体"/>
                      <w:szCs w:val="21"/>
                    </w:rPr>
                  </w:pPr>
                </w:p>
              </w:tc>
              <w:tc>
                <w:tcPr>
                  <w:tcW w:w="483" w:type="dxa"/>
                  <w:vAlign w:val="center"/>
                </w:tcPr>
                <w:p w:rsidR="00DA1153" w:rsidRPr="00DD6F0B" w:rsidRDefault="00DA1153" w:rsidP="00DA1153">
                  <w:pPr>
                    <w:spacing w:line="240" w:lineRule="exact"/>
                    <w:jc w:val="center"/>
                    <w:rPr>
                      <w:rFonts w:ascii="宋体" w:hAnsi="宋体"/>
                      <w:szCs w:val="21"/>
                    </w:rPr>
                  </w:pPr>
                  <w:r w:rsidRPr="00DD6F0B">
                    <w:rPr>
                      <w:rFonts w:ascii="宋体" w:hAnsi="宋体" w:hint="eastAsia"/>
                      <w:szCs w:val="21"/>
                    </w:rPr>
                    <w:t>序号</w:t>
                  </w:r>
                </w:p>
              </w:tc>
              <w:tc>
                <w:tcPr>
                  <w:tcW w:w="1843" w:type="dxa"/>
                  <w:vAlign w:val="center"/>
                </w:tcPr>
                <w:p w:rsidR="00DA1153" w:rsidRPr="00DD6F0B" w:rsidRDefault="00DA1153" w:rsidP="00DA1153">
                  <w:pPr>
                    <w:spacing w:line="240" w:lineRule="exact"/>
                    <w:jc w:val="center"/>
                    <w:rPr>
                      <w:rFonts w:ascii="宋体" w:hAnsi="宋体"/>
                      <w:szCs w:val="21"/>
                    </w:rPr>
                  </w:pPr>
                  <w:r w:rsidRPr="00DD6F0B">
                    <w:rPr>
                      <w:rFonts w:ascii="宋体" w:hAnsi="宋体" w:hint="eastAsia"/>
                      <w:szCs w:val="21"/>
                    </w:rPr>
                    <w:t>评分因素</w:t>
                  </w:r>
                </w:p>
              </w:tc>
              <w:tc>
                <w:tcPr>
                  <w:tcW w:w="897" w:type="dxa"/>
                  <w:vAlign w:val="center"/>
                </w:tcPr>
                <w:p w:rsidR="00DA1153" w:rsidRPr="00DD6F0B" w:rsidRDefault="00DA1153" w:rsidP="00DA1153">
                  <w:pPr>
                    <w:spacing w:line="240" w:lineRule="exact"/>
                    <w:jc w:val="center"/>
                    <w:rPr>
                      <w:rFonts w:ascii="宋体" w:hAnsi="宋体"/>
                      <w:szCs w:val="21"/>
                    </w:rPr>
                  </w:pPr>
                  <w:r w:rsidRPr="00DD6F0B">
                    <w:rPr>
                      <w:rFonts w:ascii="宋体" w:hAnsi="宋体" w:hint="eastAsia"/>
                      <w:szCs w:val="21"/>
                    </w:rPr>
                    <w:t>权重</w:t>
                  </w:r>
                </w:p>
              </w:tc>
              <w:tc>
                <w:tcPr>
                  <w:tcW w:w="1195" w:type="dxa"/>
                  <w:gridSpan w:val="2"/>
                  <w:vAlign w:val="center"/>
                </w:tcPr>
                <w:p w:rsidR="00DA1153" w:rsidRPr="00DD6F0B" w:rsidRDefault="00DA1153" w:rsidP="00DA1153">
                  <w:pPr>
                    <w:spacing w:line="240" w:lineRule="exact"/>
                    <w:jc w:val="center"/>
                    <w:rPr>
                      <w:rFonts w:ascii="宋体" w:hAnsi="宋体"/>
                      <w:szCs w:val="21"/>
                    </w:rPr>
                  </w:pPr>
                  <w:r w:rsidRPr="00DD6F0B">
                    <w:rPr>
                      <w:rFonts w:ascii="宋体" w:hAnsi="宋体" w:hint="eastAsia"/>
                      <w:szCs w:val="21"/>
                    </w:rPr>
                    <w:t>评分方式</w:t>
                  </w:r>
                </w:p>
              </w:tc>
              <w:tc>
                <w:tcPr>
                  <w:tcW w:w="2856" w:type="dxa"/>
                  <w:vAlign w:val="center"/>
                </w:tcPr>
                <w:p w:rsidR="00DA1153" w:rsidRPr="00DD6F0B" w:rsidRDefault="00DA1153" w:rsidP="00DA1153">
                  <w:pPr>
                    <w:spacing w:line="240" w:lineRule="exact"/>
                    <w:jc w:val="center"/>
                    <w:rPr>
                      <w:rFonts w:ascii="宋体" w:hAnsi="宋体"/>
                      <w:szCs w:val="21"/>
                    </w:rPr>
                  </w:pPr>
                  <w:r w:rsidRPr="00DD6F0B">
                    <w:rPr>
                      <w:rFonts w:ascii="宋体" w:hAnsi="宋体" w:hint="eastAsia"/>
                      <w:szCs w:val="21"/>
                    </w:rPr>
                    <w:t>评分准则</w:t>
                  </w:r>
                </w:p>
              </w:tc>
            </w:tr>
            <w:tr w:rsidR="00DA1153" w:rsidRPr="00DD6F0B" w:rsidTr="00037962">
              <w:trPr>
                <w:trHeight w:val="20"/>
              </w:trPr>
              <w:tc>
                <w:tcPr>
                  <w:tcW w:w="631" w:type="dxa"/>
                  <w:vMerge/>
                  <w:vAlign w:val="center"/>
                </w:tcPr>
                <w:p w:rsidR="00DA1153" w:rsidRPr="00DD6F0B" w:rsidRDefault="00DA1153" w:rsidP="00DA1153">
                  <w:pPr>
                    <w:keepNext/>
                    <w:keepLines/>
                    <w:spacing w:before="340" w:after="330" w:line="240" w:lineRule="exact"/>
                    <w:jc w:val="center"/>
                    <w:outlineLvl w:val="0"/>
                    <w:rPr>
                      <w:rFonts w:ascii="宋体" w:hAnsi="宋体"/>
                      <w:szCs w:val="21"/>
                    </w:rPr>
                  </w:pPr>
                </w:p>
              </w:tc>
              <w:tc>
                <w:tcPr>
                  <w:tcW w:w="483" w:type="dxa"/>
                  <w:vAlign w:val="center"/>
                </w:tcPr>
                <w:p w:rsidR="00DA1153" w:rsidRPr="00DD6F0B" w:rsidRDefault="00DA1153" w:rsidP="00DA1153">
                  <w:pPr>
                    <w:spacing w:line="240" w:lineRule="exact"/>
                    <w:jc w:val="center"/>
                    <w:rPr>
                      <w:rFonts w:ascii="宋体" w:hAnsi="宋体"/>
                      <w:szCs w:val="21"/>
                    </w:rPr>
                  </w:pPr>
                  <w:r w:rsidRPr="00DD6F0B">
                    <w:rPr>
                      <w:rFonts w:ascii="宋体" w:hAnsi="宋体"/>
                      <w:szCs w:val="21"/>
                    </w:rPr>
                    <w:t>1</w:t>
                  </w:r>
                </w:p>
              </w:tc>
              <w:tc>
                <w:tcPr>
                  <w:tcW w:w="1843" w:type="dxa"/>
                  <w:vAlign w:val="center"/>
                </w:tcPr>
                <w:p w:rsidR="00DA1153" w:rsidRPr="00DD6F0B" w:rsidRDefault="00DA1153" w:rsidP="00DA1153">
                  <w:pPr>
                    <w:spacing w:line="240" w:lineRule="exact"/>
                    <w:jc w:val="center"/>
                    <w:rPr>
                      <w:rFonts w:ascii="宋体" w:hAnsi="宋体"/>
                      <w:szCs w:val="21"/>
                    </w:rPr>
                  </w:pPr>
                  <w:r w:rsidRPr="00DD6F0B">
                    <w:rPr>
                      <w:rFonts w:ascii="宋体" w:hAnsi="宋体" w:hint="eastAsia"/>
                      <w:szCs w:val="21"/>
                    </w:rPr>
                    <w:t>诚信</w:t>
                  </w:r>
                </w:p>
              </w:tc>
              <w:tc>
                <w:tcPr>
                  <w:tcW w:w="897" w:type="dxa"/>
                  <w:vAlign w:val="center"/>
                </w:tcPr>
                <w:p w:rsidR="00DA1153" w:rsidRPr="00DD6F0B" w:rsidRDefault="00DA1153" w:rsidP="00DA1153">
                  <w:pPr>
                    <w:spacing w:line="240" w:lineRule="exact"/>
                    <w:jc w:val="center"/>
                    <w:rPr>
                      <w:rFonts w:ascii="宋体" w:hAnsi="宋体"/>
                      <w:szCs w:val="21"/>
                    </w:rPr>
                  </w:pPr>
                  <w:r w:rsidRPr="00DD6F0B">
                    <w:rPr>
                      <w:rFonts w:ascii="宋体" w:hAnsi="宋体"/>
                      <w:szCs w:val="21"/>
                    </w:rPr>
                    <w:t>5</w:t>
                  </w:r>
                </w:p>
              </w:tc>
              <w:tc>
                <w:tcPr>
                  <w:tcW w:w="1195" w:type="dxa"/>
                  <w:gridSpan w:val="2"/>
                  <w:vAlign w:val="center"/>
                </w:tcPr>
                <w:p w:rsidR="00DA1153" w:rsidRPr="00DD6F0B" w:rsidRDefault="00DA1153" w:rsidP="00DA1153">
                  <w:pPr>
                    <w:spacing w:line="240" w:lineRule="exact"/>
                    <w:jc w:val="center"/>
                    <w:rPr>
                      <w:rFonts w:ascii="宋体" w:hAnsi="宋体"/>
                      <w:szCs w:val="21"/>
                    </w:rPr>
                  </w:pPr>
                  <w:r w:rsidRPr="00DD6F0B">
                    <w:rPr>
                      <w:rFonts w:ascii="宋体" w:hAnsi="宋体" w:hint="eastAsia"/>
                      <w:szCs w:val="21"/>
                    </w:rPr>
                    <w:t>专家评分</w:t>
                  </w:r>
                </w:p>
              </w:tc>
              <w:tc>
                <w:tcPr>
                  <w:tcW w:w="2856" w:type="dxa"/>
                </w:tcPr>
                <w:p w:rsidR="00DA1153" w:rsidRPr="00AC72C7" w:rsidRDefault="00DA1153" w:rsidP="00DA1153">
                  <w:pPr>
                    <w:rPr>
                      <w:rFonts w:ascii="宋体" w:hAnsi="宋体"/>
                      <w:szCs w:val="21"/>
                    </w:rPr>
                  </w:pPr>
                  <w:r>
                    <w:rPr>
                      <w:rFonts w:ascii="宋体" w:hAnsi="宋体" w:cs="宋体" w:hint="eastAsia"/>
                      <w:szCs w:val="21"/>
                    </w:rPr>
                    <w:t>根据《深圳市财政委员会关于印发〈深圳市政府采购供应商诚信管理暂行办法操作细则〉的通知》（深财购[2017]42号）的要求，投标人在参与政府采购活动中存在诚信相关问题且在主管部门相关处理措施实施期限内的，本项不得分，否则得满分。投标人无需提供任何证明材料，由工作人员向评审委员会提供相关信息。</w:t>
                  </w:r>
                </w:p>
              </w:tc>
            </w:tr>
            <w:tr w:rsidR="00DA1153" w:rsidRPr="00EB77CA" w:rsidTr="00037962">
              <w:trPr>
                <w:trHeight w:val="20"/>
              </w:trPr>
              <w:tc>
                <w:tcPr>
                  <w:tcW w:w="631" w:type="dxa"/>
                  <w:vMerge/>
                  <w:vAlign w:val="center"/>
                </w:tcPr>
                <w:p w:rsidR="00DA1153" w:rsidRPr="00DD6F0B" w:rsidRDefault="00DA1153" w:rsidP="00DA1153">
                  <w:pPr>
                    <w:keepNext/>
                    <w:keepLines/>
                    <w:spacing w:before="260" w:after="260" w:line="240" w:lineRule="exact"/>
                    <w:jc w:val="center"/>
                    <w:outlineLvl w:val="2"/>
                    <w:rPr>
                      <w:rFonts w:ascii="宋体" w:hAnsi="宋体"/>
                      <w:szCs w:val="21"/>
                    </w:rPr>
                  </w:pPr>
                </w:p>
              </w:tc>
              <w:tc>
                <w:tcPr>
                  <w:tcW w:w="483" w:type="dxa"/>
                  <w:vAlign w:val="center"/>
                </w:tcPr>
                <w:p w:rsidR="00DA1153" w:rsidRPr="00DD6F0B" w:rsidRDefault="00DA1153" w:rsidP="00DA1153">
                  <w:pPr>
                    <w:spacing w:line="240" w:lineRule="exact"/>
                    <w:jc w:val="center"/>
                    <w:rPr>
                      <w:rFonts w:ascii="宋体" w:hAnsi="宋体"/>
                      <w:szCs w:val="21"/>
                    </w:rPr>
                  </w:pPr>
                  <w:r w:rsidRPr="00DD6F0B">
                    <w:rPr>
                      <w:rFonts w:ascii="宋体" w:hAnsi="宋体"/>
                      <w:szCs w:val="21"/>
                    </w:rPr>
                    <w:t>2</w:t>
                  </w:r>
                </w:p>
              </w:tc>
              <w:tc>
                <w:tcPr>
                  <w:tcW w:w="1843" w:type="dxa"/>
                  <w:vAlign w:val="center"/>
                </w:tcPr>
                <w:p w:rsidR="00DA1153" w:rsidRPr="00DD6F0B" w:rsidRDefault="00DA1153" w:rsidP="00DA1153">
                  <w:pPr>
                    <w:spacing w:line="240" w:lineRule="exact"/>
                    <w:jc w:val="center"/>
                    <w:rPr>
                      <w:rFonts w:ascii="宋体" w:hAnsi="宋体"/>
                      <w:szCs w:val="21"/>
                    </w:rPr>
                  </w:pPr>
                  <w:r w:rsidRPr="00DD6F0B">
                    <w:rPr>
                      <w:rFonts w:ascii="宋体" w:hAnsi="宋体" w:hint="eastAsia"/>
                      <w:szCs w:val="21"/>
                    </w:rPr>
                    <w:t>履约</w:t>
                  </w:r>
                </w:p>
              </w:tc>
              <w:tc>
                <w:tcPr>
                  <w:tcW w:w="897" w:type="dxa"/>
                  <w:vAlign w:val="center"/>
                </w:tcPr>
                <w:p w:rsidR="00DA1153" w:rsidRPr="00DD6F0B" w:rsidRDefault="00DA1153" w:rsidP="00DA1153">
                  <w:pPr>
                    <w:spacing w:line="240" w:lineRule="exact"/>
                    <w:jc w:val="center"/>
                    <w:rPr>
                      <w:rFonts w:ascii="宋体" w:hAnsi="宋体"/>
                      <w:szCs w:val="21"/>
                    </w:rPr>
                  </w:pPr>
                  <w:r w:rsidRPr="00DD6F0B">
                    <w:rPr>
                      <w:rFonts w:ascii="宋体" w:hAnsi="宋体"/>
                      <w:szCs w:val="21"/>
                    </w:rPr>
                    <w:t>2</w:t>
                  </w:r>
                </w:p>
              </w:tc>
              <w:tc>
                <w:tcPr>
                  <w:tcW w:w="1195" w:type="dxa"/>
                  <w:gridSpan w:val="2"/>
                  <w:vAlign w:val="center"/>
                </w:tcPr>
                <w:p w:rsidR="00DA1153" w:rsidRPr="00DD6F0B" w:rsidRDefault="00DA1153" w:rsidP="00DA1153">
                  <w:pPr>
                    <w:spacing w:line="240" w:lineRule="exact"/>
                    <w:jc w:val="center"/>
                    <w:rPr>
                      <w:rFonts w:ascii="宋体" w:hAnsi="宋体"/>
                      <w:szCs w:val="21"/>
                    </w:rPr>
                  </w:pPr>
                  <w:r w:rsidRPr="00DD6F0B">
                    <w:rPr>
                      <w:rFonts w:ascii="宋体" w:hAnsi="宋体" w:hint="eastAsia"/>
                      <w:szCs w:val="21"/>
                    </w:rPr>
                    <w:t>专家打分</w:t>
                  </w:r>
                </w:p>
              </w:tc>
              <w:tc>
                <w:tcPr>
                  <w:tcW w:w="2856" w:type="dxa"/>
                </w:tcPr>
                <w:p w:rsidR="00DA1153" w:rsidRPr="00F975E2" w:rsidRDefault="00DA1153" w:rsidP="00DA1153">
                  <w:pPr>
                    <w:pStyle w:val="a7"/>
                    <w:numPr>
                      <w:ilvl w:val="12"/>
                      <w:numId w:val="0"/>
                    </w:numPr>
                    <w:pBdr>
                      <w:bottom w:val="none" w:sz="0" w:space="0" w:color="auto"/>
                    </w:pBdr>
                    <w:tabs>
                      <w:tab w:val="clear" w:pos="4153"/>
                      <w:tab w:val="clear" w:pos="8306"/>
                    </w:tabs>
                    <w:spacing w:line="300" w:lineRule="auto"/>
                    <w:jc w:val="both"/>
                    <w:rPr>
                      <w:rFonts w:ascii="宋体" w:hAnsi="宋体" w:cs="宋体"/>
                      <w:sz w:val="21"/>
                      <w:szCs w:val="21"/>
                    </w:rPr>
                  </w:pPr>
                  <w:r w:rsidRPr="00A52744">
                    <w:rPr>
                      <w:rFonts w:ascii="宋体" w:hAnsi="宋体" w:hint="eastAsia"/>
                      <w:sz w:val="21"/>
                      <w:szCs w:val="21"/>
                    </w:rPr>
                    <w:t>近三年（以投标截止日期为准）在市政府采购中心有履约评价为差的记录，本项不得分，否则，得满分。</w:t>
                  </w:r>
                  <w:r w:rsidRPr="00A52744">
                    <w:rPr>
                      <w:rFonts w:ascii="宋体" w:hAnsi="宋体" w:cs="宋体" w:hint="eastAsia"/>
                      <w:sz w:val="21"/>
                      <w:szCs w:val="21"/>
                    </w:rPr>
                    <w:t>投标人无需提供任何证明材料，由采购中心工作人员向评委会提供相关信息。</w:t>
                  </w:r>
                </w:p>
              </w:tc>
            </w:tr>
          </w:tbl>
          <w:p w:rsidR="007278DD" w:rsidRPr="00DA1153" w:rsidRDefault="007278DD" w:rsidP="00445712">
            <w:pPr>
              <w:widowControl/>
              <w:jc w:val="left"/>
              <w:rPr>
                <w:rFonts w:ascii="宋体" w:eastAsia="宋体" w:hAnsi="宋体" w:cs="宋体"/>
                <w:kern w:val="0"/>
                <w:sz w:val="20"/>
                <w:szCs w:val="20"/>
              </w:rPr>
            </w:pPr>
          </w:p>
        </w:tc>
      </w:tr>
      <w:tr w:rsidR="007278DD" w:rsidRPr="005D5AE9" w:rsidTr="007935A1">
        <w:trPr>
          <w:tblCellSpacing w:w="0" w:type="dxa"/>
        </w:trPr>
        <w:tc>
          <w:tcPr>
            <w:tcW w:w="1306" w:type="dxa"/>
            <w:tcBorders>
              <w:top w:val="single" w:sz="6" w:space="0" w:color="auto"/>
              <w:left w:val="single" w:sz="6" w:space="0" w:color="auto"/>
              <w:bottom w:val="nil"/>
              <w:right w:val="nil"/>
            </w:tcBorders>
            <w:vAlign w:val="center"/>
            <w:hideMark/>
          </w:tcPr>
          <w:p w:rsidR="007278DD" w:rsidRPr="005D5AE9" w:rsidRDefault="007278DD" w:rsidP="007935A1">
            <w:pPr>
              <w:widowControl/>
              <w:spacing w:before="100" w:beforeAutospacing="1" w:after="100" w:afterAutospacing="1"/>
              <w:jc w:val="left"/>
              <w:rPr>
                <w:rFonts w:ascii="宋体" w:eastAsia="宋体" w:hAnsi="宋体" w:cs="宋体"/>
                <w:kern w:val="0"/>
                <w:sz w:val="20"/>
                <w:szCs w:val="20"/>
              </w:rPr>
            </w:pPr>
            <w:r w:rsidRPr="005D5AE9">
              <w:rPr>
                <w:rFonts w:ascii="宋体" w:eastAsia="宋体" w:hAnsi="宋体" w:cs="宋体"/>
                <w:b/>
                <w:bCs/>
                <w:kern w:val="0"/>
                <w:sz w:val="20"/>
                <w:szCs w:val="20"/>
              </w:rPr>
              <w:lastRenderedPageBreak/>
              <w:t>其它</w:t>
            </w:r>
            <w:r w:rsidRPr="005D5AE9">
              <w:rPr>
                <w:rFonts w:ascii="宋体" w:eastAsia="宋体" w:hAnsi="宋体" w:cs="宋体"/>
                <w:kern w:val="0"/>
                <w:sz w:val="20"/>
                <w:szCs w:val="20"/>
              </w:rPr>
              <w:t xml:space="preserve"> </w:t>
            </w:r>
          </w:p>
        </w:tc>
        <w:tc>
          <w:tcPr>
            <w:tcW w:w="9468" w:type="dxa"/>
            <w:gridSpan w:val="3"/>
            <w:tcBorders>
              <w:top w:val="single" w:sz="6" w:space="0" w:color="auto"/>
              <w:left w:val="single" w:sz="6" w:space="0" w:color="auto"/>
              <w:bottom w:val="nil"/>
              <w:right w:val="nil"/>
            </w:tcBorders>
            <w:vAlign w:val="center"/>
            <w:hideMark/>
          </w:tcPr>
          <w:p w:rsidR="007278DD" w:rsidRPr="005D5AE9" w:rsidRDefault="007278DD" w:rsidP="007935A1">
            <w:pPr>
              <w:widowControl/>
              <w:jc w:val="left"/>
              <w:rPr>
                <w:rFonts w:ascii="宋体" w:eastAsia="宋体" w:hAnsi="宋体" w:cs="宋体"/>
                <w:kern w:val="0"/>
                <w:sz w:val="20"/>
                <w:szCs w:val="20"/>
              </w:rPr>
            </w:pPr>
            <w:r w:rsidRPr="005D5AE9">
              <w:rPr>
                <w:rFonts w:ascii="宋体" w:eastAsia="宋体" w:hAnsi="宋体" w:cs="宋体"/>
                <w:kern w:val="0"/>
                <w:sz w:val="20"/>
                <w:szCs w:val="20"/>
              </w:rPr>
              <w:t xml:space="preserve">  </w:t>
            </w:r>
          </w:p>
          <w:p w:rsidR="007278DD" w:rsidRPr="005D5AE9" w:rsidRDefault="007278DD" w:rsidP="007935A1">
            <w:pPr>
              <w:widowControl/>
              <w:jc w:val="left"/>
              <w:rPr>
                <w:rFonts w:ascii="宋体" w:eastAsia="宋体" w:hAnsi="宋体" w:cs="宋体"/>
                <w:kern w:val="0"/>
                <w:sz w:val="20"/>
                <w:szCs w:val="20"/>
              </w:rPr>
            </w:pPr>
            <w:r w:rsidRPr="005D5AE9">
              <w:rPr>
                <w:rFonts w:ascii="宋体" w:eastAsia="宋体" w:hAnsi="宋体" w:cs="宋体"/>
                <w:kern w:val="0"/>
                <w:sz w:val="20"/>
                <w:szCs w:val="20"/>
              </w:rPr>
              <w:t xml:space="preserve">  </w:t>
            </w:r>
          </w:p>
        </w:tc>
      </w:tr>
      <w:tr w:rsidR="007278DD" w:rsidRPr="005D5AE9" w:rsidTr="007935A1">
        <w:trPr>
          <w:tblCellSpacing w:w="0" w:type="dxa"/>
        </w:trPr>
        <w:tc>
          <w:tcPr>
            <w:tcW w:w="1306" w:type="dxa"/>
            <w:tcBorders>
              <w:top w:val="single" w:sz="6" w:space="0" w:color="auto"/>
              <w:left w:val="single" w:sz="6" w:space="0" w:color="auto"/>
              <w:bottom w:val="nil"/>
              <w:right w:val="nil"/>
            </w:tcBorders>
            <w:vAlign w:val="center"/>
            <w:hideMark/>
          </w:tcPr>
          <w:p w:rsidR="007278DD" w:rsidRPr="005D5AE9" w:rsidRDefault="007278DD" w:rsidP="007935A1">
            <w:pPr>
              <w:widowControl/>
              <w:spacing w:before="100" w:beforeAutospacing="1" w:after="100" w:afterAutospacing="1"/>
              <w:jc w:val="left"/>
              <w:rPr>
                <w:rFonts w:ascii="宋体" w:eastAsia="宋体" w:hAnsi="宋体" w:cs="宋体"/>
                <w:kern w:val="0"/>
                <w:sz w:val="20"/>
                <w:szCs w:val="20"/>
              </w:rPr>
            </w:pPr>
            <w:r w:rsidRPr="005D5AE9">
              <w:rPr>
                <w:rFonts w:ascii="宋体" w:eastAsia="宋体" w:hAnsi="宋体" w:cs="宋体"/>
                <w:b/>
                <w:bCs/>
                <w:kern w:val="0"/>
                <w:sz w:val="20"/>
                <w:szCs w:val="20"/>
              </w:rPr>
              <w:t>附件</w:t>
            </w:r>
            <w:r w:rsidRPr="005D5AE9">
              <w:rPr>
                <w:rFonts w:ascii="宋体" w:eastAsia="宋体" w:hAnsi="宋体" w:cs="宋体"/>
                <w:kern w:val="0"/>
                <w:sz w:val="20"/>
                <w:szCs w:val="20"/>
              </w:rPr>
              <w:t xml:space="preserve"> </w:t>
            </w:r>
          </w:p>
        </w:tc>
        <w:tc>
          <w:tcPr>
            <w:tcW w:w="9468" w:type="dxa"/>
            <w:gridSpan w:val="3"/>
            <w:tcBorders>
              <w:top w:val="single" w:sz="6" w:space="0" w:color="auto"/>
              <w:left w:val="single" w:sz="6" w:space="0" w:color="auto"/>
              <w:bottom w:val="nil"/>
              <w:right w:val="nil"/>
            </w:tcBorders>
            <w:vAlign w:val="center"/>
            <w:hideMark/>
          </w:tcPr>
          <w:p w:rsidR="007278DD" w:rsidRPr="005D5AE9" w:rsidRDefault="007278DD" w:rsidP="007935A1">
            <w:pPr>
              <w:widowControl/>
              <w:jc w:val="left"/>
              <w:rPr>
                <w:rFonts w:ascii="宋体" w:eastAsia="宋体" w:hAnsi="宋体" w:cs="宋体"/>
                <w:kern w:val="0"/>
                <w:sz w:val="20"/>
                <w:szCs w:val="20"/>
              </w:rPr>
            </w:pPr>
            <w:r w:rsidRPr="005D5AE9">
              <w:rPr>
                <w:rFonts w:ascii="宋体" w:eastAsia="宋体" w:hAnsi="宋体" w:cs="宋体"/>
                <w:kern w:val="0"/>
                <w:sz w:val="20"/>
                <w:szCs w:val="20"/>
              </w:rPr>
              <w:t xml:space="preserve">  </w:t>
            </w:r>
          </w:p>
        </w:tc>
      </w:tr>
    </w:tbl>
    <w:p w:rsidR="007A1717" w:rsidRPr="007278DD" w:rsidRDefault="007A1717"/>
    <w:sectPr w:rsidR="007A1717" w:rsidRPr="007278DD" w:rsidSect="00740B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413" w:rsidRDefault="00821413" w:rsidP="007278DD">
      <w:r>
        <w:separator/>
      </w:r>
    </w:p>
  </w:endnote>
  <w:endnote w:type="continuationSeparator" w:id="0">
    <w:p w:rsidR="00821413" w:rsidRDefault="00821413" w:rsidP="007278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413" w:rsidRDefault="00821413" w:rsidP="007278DD">
      <w:r>
        <w:separator/>
      </w:r>
    </w:p>
  </w:footnote>
  <w:footnote w:type="continuationSeparator" w:id="0">
    <w:p w:rsidR="00821413" w:rsidRDefault="00821413" w:rsidP="007278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5AE9"/>
    <w:rsid w:val="00022396"/>
    <w:rsid w:val="00024A31"/>
    <w:rsid w:val="00046274"/>
    <w:rsid w:val="00061B01"/>
    <w:rsid w:val="00090035"/>
    <w:rsid w:val="000F3E5F"/>
    <w:rsid w:val="00152AE6"/>
    <w:rsid w:val="001E01F8"/>
    <w:rsid w:val="00237E82"/>
    <w:rsid w:val="00284D25"/>
    <w:rsid w:val="00320A7E"/>
    <w:rsid w:val="003B338F"/>
    <w:rsid w:val="00445712"/>
    <w:rsid w:val="00461517"/>
    <w:rsid w:val="004C233F"/>
    <w:rsid w:val="004F7DD5"/>
    <w:rsid w:val="0051104B"/>
    <w:rsid w:val="00575BB3"/>
    <w:rsid w:val="005D55FC"/>
    <w:rsid w:val="005D5AE9"/>
    <w:rsid w:val="005E1B85"/>
    <w:rsid w:val="006204AC"/>
    <w:rsid w:val="006A44B8"/>
    <w:rsid w:val="007278DD"/>
    <w:rsid w:val="007326BE"/>
    <w:rsid w:val="00740B8E"/>
    <w:rsid w:val="00795AF1"/>
    <w:rsid w:val="00797F6C"/>
    <w:rsid w:val="007A1717"/>
    <w:rsid w:val="007B655D"/>
    <w:rsid w:val="007B7807"/>
    <w:rsid w:val="00801C22"/>
    <w:rsid w:val="00821413"/>
    <w:rsid w:val="008A61A8"/>
    <w:rsid w:val="00912805"/>
    <w:rsid w:val="009C7B9C"/>
    <w:rsid w:val="00A1655C"/>
    <w:rsid w:val="00A66B9D"/>
    <w:rsid w:val="00A81187"/>
    <w:rsid w:val="00A8460D"/>
    <w:rsid w:val="00AC0DF1"/>
    <w:rsid w:val="00AC1882"/>
    <w:rsid w:val="00AE7B08"/>
    <w:rsid w:val="00B050F8"/>
    <w:rsid w:val="00B06840"/>
    <w:rsid w:val="00B30918"/>
    <w:rsid w:val="00B4247F"/>
    <w:rsid w:val="00B6369B"/>
    <w:rsid w:val="00BD1D19"/>
    <w:rsid w:val="00BD4CD7"/>
    <w:rsid w:val="00BD5EAF"/>
    <w:rsid w:val="00BF2B31"/>
    <w:rsid w:val="00C03F66"/>
    <w:rsid w:val="00C217BE"/>
    <w:rsid w:val="00C97C25"/>
    <w:rsid w:val="00CD1197"/>
    <w:rsid w:val="00D10DB4"/>
    <w:rsid w:val="00DA1153"/>
    <w:rsid w:val="00DB6660"/>
    <w:rsid w:val="00DC7026"/>
    <w:rsid w:val="00DF7812"/>
    <w:rsid w:val="00E56DF7"/>
    <w:rsid w:val="00E7331A"/>
    <w:rsid w:val="00E764D2"/>
    <w:rsid w:val="00EE53E6"/>
    <w:rsid w:val="00EF7C84"/>
    <w:rsid w:val="00F14A5B"/>
    <w:rsid w:val="00F23D2E"/>
    <w:rsid w:val="00F27F2B"/>
    <w:rsid w:val="00F32E87"/>
    <w:rsid w:val="00F60590"/>
    <w:rsid w:val="00FC2253"/>
    <w:rsid w:val="00FD35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8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5AE9"/>
    <w:rPr>
      <w:color w:val="0000FF"/>
      <w:sz w:val="20"/>
      <w:szCs w:val="20"/>
      <w:u w:val="single"/>
    </w:rPr>
  </w:style>
  <w:style w:type="character" w:styleId="a4">
    <w:name w:val="FollowedHyperlink"/>
    <w:basedOn w:val="a0"/>
    <w:uiPriority w:val="99"/>
    <w:semiHidden/>
    <w:unhideWhenUsed/>
    <w:rsid w:val="005D5AE9"/>
    <w:rPr>
      <w:color w:val="800080"/>
      <w:sz w:val="20"/>
      <w:szCs w:val="20"/>
      <w:u w:val="single"/>
    </w:rPr>
  </w:style>
  <w:style w:type="paragraph" w:customStyle="1" w:styleId="tableheader">
    <w:name w:val="tableheader"/>
    <w:basedOn w:val="a"/>
    <w:rsid w:val="005D5AE9"/>
    <w:pPr>
      <w:widowControl/>
      <w:shd w:val="clear" w:color="auto" w:fill="ABCDEF"/>
      <w:spacing w:before="100" w:beforeAutospacing="1" w:after="100" w:afterAutospacing="1"/>
      <w:jc w:val="left"/>
    </w:pPr>
    <w:rPr>
      <w:rFonts w:ascii="宋体" w:eastAsia="宋体" w:hAnsi="宋体" w:cs="宋体"/>
      <w:kern w:val="0"/>
      <w:sz w:val="24"/>
      <w:szCs w:val="24"/>
    </w:rPr>
  </w:style>
  <w:style w:type="paragraph" w:styleId="a5">
    <w:name w:val="Normal (Web)"/>
    <w:basedOn w:val="a"/>
    <w:unhideWhenUsed/>
    <w:rsid w:val="005D5AE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D5AE9"/>
    <w:rPr>
      <w:b/>
      <w:bCs/>
    </w:rPr>
  </w:style>
  <w:style w:type="paragraph" w:styleId="a7">
    <w:name w:val="header"/>
    <w:aliases w:val="h"/>
    <w:basedOn w:val="a"/>
    <w:link w:val="Char"/>
    <w:rsid w:val="00284D25"/>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aliases w:val="h Char"/>
    <w:basedOn w:val="a0"/>
    <w:link w:val="a7"/>
    <w:rsid w:val="00284D25"/>
    <w:rPr>
      <w:rFonts w:ascii="Times New Roman" w:eastAsia="宋体" w:hAnsi="Times New Roman" w:cs="Times New Roman"/>
      <w:sz w:val="18"/>
      <w:szCs w:val="18"/>
    </w:rPr>
  </w:style>
  <w:style w:type="paragraph" w:styleId="a8">
    <w:name w:val="footer"/>
    <w:basedOn w:val="a"/>
    <w:link w:val="Char0"/>
    <w:uiPriority w:val="99"/>
    <w:semiHidden/>
    <w:unhideWhenUsed/>
    <w:rsid w:val="007278DD"/>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7278DD"/>
    <w:rPr>
      <w:sz w:val="18"/>
      <w:szCs w:val="18"/>
    </w:rPr>
  </w:style>
  <w:style w:type="table" w:styleId="a9">
    <w:name w:val="Table Grid"/>
    <w:basedOn w:val="a1"/>
    <w:uiPriority w:val="59"/>
    <w:rsid w:val="00152A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5540198">
      <w:bodyDiv w:val="1"/>
      <w:marLeft w:val="0"/>
      <w:marRight w:val="0"/>
      <w:marTop w:val="0"/>
      <w:marBottom w:val="0"/>
      <w:divBdr>
        <w:top w:val="none" w:sz="0" w:space="0" w:color="auto"/>
        <w:left w:val="none" w:sz="0" w:space="0" w:color="auto"/>
        <w:bottom w:val="none" w:sz="0" w:space="0" w:color="auto"/>
        <w:right w:val="none" w:sz="0" w:space="0" w:color="auto"/>
      </w:divBdr>
      <w:divsChild>
        <w:div w:id="226107581">
          <w:marLeft w:val="0"/>
          <w:marRight w:val="0"/>
          <w:marTop w:val="0"/>
          <w:marBottom w:val="0"/>
          <w:divBdr>
            <w:top w:val="none" w:sz="0" w:space="0" w:color="auto"/>
            <w:left w:val="none" w:sz="0" w:space="0" w:color="auto"/>
            <w:bottom w:val="none" w:sz="0" w:space="0" w:color="auto"/>
            <w:right w:val="none" w:sz="0" w:space="0" w:color="auto"/>
          </w:divBdr>
        </w:div>
        <w:div w:id="243491462">
          <w:marLeft w:val="0"/>
          <w:marRight w:val="0"/>
          <w:marTop w:val="0"/>
          <w:marBottom w:val="0"/>
          <w:divBdr>
            <w:top w:val="none" w:sz="0" w:space="0" w:color="auto"/>
            <w:left w:val="none" w:sz="0" w:space="0" w:color="auto"/>
            <w:bottom w:val="none" w:sz="0" w:space="0" w:color="auto"/>
            <w:right w:val="none" w:sz="0" w:space="0" w:color="auto"/>
          </w:divBdr>
        </w:div>
        <w:div w:id="216817759">
          <w:marLeft w:val="0"/>
          <w:marRight w:val="0"/>
          <w:marTop w:val="0"/>
          <w:marBottom w:val="0"/>
          <w:divBdr>
            <w:top w:val="none" w:sz="0" w:space="0" w:color="auto"/>
            <w:left w:val="none" w:sz="0" w:space="0" w:color="auto"/>
            <w:bottom w:val="none" w:sz="0" w:space="0" w:color="auto"/>
            <w:right w:val="none" w:sz="0" w:space="0" w:color="auto"/>
          </w:divBdr>
          <w:divsChild>
            <w:div w:id="1361904885">
              <w:marLeft w:val="720"/>
              <w:marRight w:val="0"/>
              <w:marTop w:val="260"/>
              <w:marBottom w:val="260"/>
              <w:divBdr>
                <w:top w:val="none" w:sz="0" w:space="0" w:color="auto"/>
                <w:left w:val="none" w:sz="0" w:space="0" w:color="auto"/>
                <w:bottom w:val="none" w:sz="0" w:space="0" w:color="auto"/>
                <w:right w:val="none" w:sz="0" w:space="0" w:color="auto"/>
              </w:divBdr>
            </w:div>
            <w:div w:id="1127817280">
              <w:marLeft w:val="0"/>
              <w:marRight w:val="0"/>
              <w:marTop w:val="0"/>
              <w:marBottom w:val="0"/>
              <w:divBdr>
                <w:top w:val="none" w:sz="0" w:space="0" w:color="auto"/>
                <w:left w:val="none" w:sz="0" w:space="0" w:color="auto"/>
                <w:bottom w:val="none" w:sz="0" w:space="0" w:color="auto"/>
                <w:right w:val="none" w:sz="0" w:space="0" w:color="auto"/>
              </w:divBdr>
            </w:div>
            <w:div w:id="1372802230">
              <w:marLeft w:val="0"/>
              <w:marRight w:val="0"/>
              <w:marTop w:val="0"/>
              <w:marBottom w:val="0"/>
              <w:divBdr>
                <w:top w:val="none" w:sz="0" w:space="0" w:color="auto"/>
                <w:left w:val="none" w:sz="0" w:space="0" w:color="auto"/>
                <w:bottom w:val="none" w:sz="0" w:space="0" w:color="auto"/>
                <w:right w:val="none" w:sz="0" w:space="0" w:color="auto"/>
              </w:divBdr>
            </w:div>
            <w:div w:id="2002926806">
              <w:marLeft w:val="720"/>
              <w:marRight w:val="0"/>
              <w:marTop w:val="260"/>
              <w:marBottom w:val="260"/>
              <w:divBdr>
                <w:top w:val="none" w:sz="0" w:space="0" w:color="auto"/>
                <w:left w:val="none" w:sz="0" w:space="0" w:color="auto"/>
                <w:bottom w:val="none" w:sz="0" w:space="0" w:color="auto"/>
                <w:right w:val="none" w:sz="0" w:space="0" w:color="auto"/>
              </w:divBdr>
            </w:div>
            <w:div w:id="171342045">
              <w:marLeft w:val="0"/>
              <w:marRight w:val="0"/>
              <w:marTop w:val="0"/>
              <w:marBottom w:val="0"/>
              <w:divBdr>
                <w:top w:val="none" w:sz="0" w:space="0" w:color="auto"/>
                <w:left w:val="none" w:sz="0" w:space="0" w:color="auto"/>
                <w:bottom w:val="none" w:sz="0" w:space="0" w:color="auto"/>
                <w:right w:val="none" w:sz="0" w:space="0" w:color="auto"/>
              </w:divBdr>
            </w:div>
            <w:div w:id="1700006280">
              <w:marLeft w:val="720"/>
              <w:marRight w:val="0"/>
              <w:marTop w:val="260"/>
              <w:marBottom w:val="260"/>
              <w:divBdr>
                <w:top w:val="none" w:sz="0" w:space="0" w:color="auto"/>
                <w:left w:val="none" w:sz="0" w:space="0" w:color="auto"/>
                <w:bottom w:val="none" w:sz="0" w:space="0" w:color="auto"/>
                <w:right w:val="none" w:sz="0" w:space="0" w:color="auto"/>
              </w:divBdr>
            </w:div>
            <w:div w:id="915439415">
              <w:marLeft w:val="0"/>
              <w:marRight w:val="0"/>
              <w:marTop w:val="0"/>
              <w:marBottom w:val="0"/>
              <w:divBdr>
                <w:top w:val="none" w:sz="0" w:space="0" w:color="auto"/>
                <w:left w:val="none" w:sz="0" w:space="0" w:color="auto"/>
                <w:bottom w:val="none" w:sz="0" w:space="0" w:color="auto"/>
                <w:right w:val="none" w:sz="0" w:space="0" w:color="auto"/>
              </w:divBdr>
            </w:div>
            <w:div w:id="445586205">
              <w:marLeft w:val="0"/>
              <w:marRight w:val="0"/>
              <w:marTop w:val="0"/>
              <w:marBottom w:val="0"/>
              <w:divBdr>
                <w:top w:val="none" w:sz="0" w:space="0" w:color="auto"/>
                <w:left w:val="none" w:sz="0" w:space="0" w:color="auto"/>
                <w:bottom w:val="none" w:sz="0" w:space="0" w:color="auto"/>
                <w:right w:val="none" w:sz="0" w:space="0" w:color="auto"/>
              </w:divBdr>
            </w:div>
            <w:div w:id="1046102044">
              <w:marLeft w:val="720"/>
              <w:marRight w:val="0"/>
              <w:marTop w:val="260"/>
              <w:marBottom w:val="260"/>
              <w:divBdr>
                <w:top w:val="none" w:sz="0" w:space="0" w:color="auto"/>
                <w:left w:val="none" w:sz="0" w:space="0" w:color="auto"/>
                <w:bottom w:val="none" w:sz="0" w:space="0" w:color="auto"/>
                <w:right w:val="none" w:sz="0" w:space="0" w:color="auto"/>
              </w:divBdr>
            </w:div>
            <w:div w:id="331689343">
              <w:marLeft w:val="0"/>
              <w:marRight w:val="0"/>
              <w:marTop w:val="0"/>
              <w:marBottom w:val="0"/>
              <w:divBdr>
                <w:top w:val="none" w:sz="0" w:space="0" w:color="auto"/>
                <w:left w:val="none" w:sz="0" w:space="0" w:color="auto"/>
                <w:bottom w:val="none" w:sz="0" w:space="0" w:color="auto"/>
                <w:right w:val="none" w:sz="0" w:space="0" w:color="auto"/>
              </w:divBdr>
            </w:div>
            <w:div w:id="2093430551">
              <w:marLeft w:val="720"/>
              <w:marRight w:val="0"/>
              <w:marTop w:val="260"/>
              <w:marBottom w:val="260"/>
              <w:divBdr>
                <w:top w:val="none" w:sz="0" w:space="0" w:color="auto"/>
                <w:left w:val="none" w:sz="0" w:space="0" w:color="auto"/>
                <w:bottom w:val="none" w:sz="0" w:space="0" w:color="auto"/>
                <w:right w:val="none" w:sz="0" w:space="0" w:color="auto"/>
              </w:divBdr>
            </w:div>
            <w:div w:id="34550976">
              <w:marLeft w:val="0"/>
              <w:marRight w:val="0"/>
              <w:marTop w:val="0"/>
              <w:marBottom w:val="0"/>
              <w:divBdr>
                <w:top w:val="none" w:sz="0" w:space="0" w:color="auto"/>
                <w:left w:val="none" w:sz="0" w:space="0" w:color="auto"/>
                <w:bottom w:val="none" w:sz="0" w:space="0" w:color="auto"/>
                <w:right w:val="none" w:sz="0" w:space="0" w:color="auto"/>
              </w:divBdr>
            </w:div>
            <w:div w:id="1253515111">
              <w:marLeft w:val="720"/>
              <w:marRight w:val="0"/>
              <w:marTop w:val="260"/>
              <w:marBottom w:val="260"/>
              <w:divBdr>
                <w:top w:val="none" w:sz="0" w:space="0" w:color="auto"/>
                <w:left w:val="none" w:sz="0" w:space="0" w:color="auto"/>
                <w:bottom w:val="none" w:sz="0" w:space="0" w:color="auto"/>
                <w:right w:val="none" w:sz="0" w:space="0" w:color="auto"/>
              </w:divBdr>
            </w:div>
            <w:div w:id="1378242178">
              <w:marLeft w:val="0"/>
              <w:marRight w:val="0"/>
              <w:marTop w:val="0"/>
              <w:marBottom w:val="0"/>
              <w:divBdr>
                <w:top w:val="none" w:sz="0" w:space="0" w:color="auto"/>
                <w:left w:val="none" w:sz="0" w:space="0" w:color="auto"/>
                <w:bottom w:val="none" w:sz="0" w:space="0" w:color="auto"/>
                <w:right w:val="none" w:sz="0" w:space="0" w:color="auto"/>
              </w:divBdr>
            </w:div>
            <w:div w:id="1972049058">
              <w:marLeft w:val="720"/>
              <w:marRight w:val="0"/>
              <w:marTop w:val="260"/>
              <w:marBottom w:val="260"/>
              <w:divBdr>
                <w:top w:val="none" w:sz="0" w:space="0" w:color="auto"/>
                <w:left w:val="none" w:sz="0" w:space="0" w:color="auto"/>
                <w:bottom w:val="none" w:sz="0" w:space="0" w:color="auto"/>
                <w:right w:val="none" w:sz="0" w:space="0" w:color="auto"/>
              </w:divBdr>
            </w:div>
            <w:div w:id="348527080">
              <w:marLeft w:val="360"/>
              <w:marRight w:val="0"/>
              <w:marTop w:val="280"/>
              <w:marBottom w:val="290"/>
              <w:divBdr>
                <w:top w:val="none" w:sz="0" w:space="0" w:color="auto"/>
                <w:left w:val="none" w:sz="0" w:space="0" w:color="auto"/>
                <w:bottom w:val="none" w:sz="0" w:space="0" w:color="auto"/>
                <w:right w:val="none" w:sz="0" w:space="0" w:color="auto"/>
              </w:divBdr>
            </w:div>
            <w:div w:id="1746294224">
              <w:marLeft w:val="360"/>
              <w:marRight w:val="0"/>
              <w:marTop w:val="280"/>
              <w:marBottom w:val="290"/>
              <w:divBdr>
                <w:top w:val="none" w:sz="0" w:space="0" w:color="auto"/>
                <w:left w:val="none" w:sz="0" w:space="0" w:color="auto"/>
                <w:bottom w:val="none" w:sz="0" w:space="0" w:color="auto"/>
                <w:right w:val="none" w:sz="0" w:space="0" w:color="auto"/>
              </w:divBdr>
            </w:div>
            <w:div w:id="576984720">
              <w:marLeft w:val="0"/>
              <w:marRight w:val="0"/>
              <w:marTop w:val="0"/>
              <w:marBottom w:val="0"/>
              <w:divBdr>
                <w:top w:val="none" w:sz="0" w:space="0" w:color="auto"/>
                <w:left w:val="none" w:sz="0" w:space="0" w:color="auto"/>
                <w:bottom w:val="none" w:sz="0" w:space="0" w:color="auto"/>
                <w:right w:val="none" w:sz="0" w:space="0" w:color="auto"/>
              </w:divBdr>
            </w:div>
            <w:div w:id="340008411">
              <w:marLeft w:val="0"/>
              <w:marRight w:val="0"/>
              <w:marTop w:val="0"/>
              <w:marBottom w:val="0"/>
              <w:divBdr>
                <w:top w:val="none" w:sz="0" w:space="0" w:color="auto"/>
                <w:left w:val="none" w:sz="0" w:space="0" w:color="auto"/>
                <w:bottom w:val="none" w:sz="0" w:space="0" w:color="auto"/>
                <w:right w:val="none" w:sz="0" w:space="0" w:color="auto"/>
              </w:divBdr>
            </w:div>
            <w:div w:id="1971983100">
              <w:marLeft w:val="0"/>
              <w:marRight w:val="0"/>
              <w:marTop w:val="0"/>
              <w:marBottom w:val="0"/>
              <w:divBdr>
                <w:top w:val="none" w:sz="0" w:space="0" w:color="auto"/>
                <w:left w:val="none" w:sz="0" w:space="0" w:color="auto"/>
                <w:bottom w:val="none" w:sz="0" w:space="0" w:color="auto"/>
                <w:right w:val="none" w:sz="0" w:space="0" w:color="auto"/>
              </w:divBdr>
            </w:div>
            <w:div w:id="1533038193">
              <w:marLeft w:val="0"/>
              <w:marRight w:val="0"/>
              <w:marTop w:val="0"/>
              <w:marBottom w:val="0"/>
              <w:divBdr>
                <w:top w:val="none" w:sz="0" w:space="0" w:color="auto"/>
                <w:left w:val="none" w:sz="0" w:space="0" w:color="auto"/>
                <w:bottom w:val="none" w:sz="0" w:space="0" w:color="auto"/>
                <w:right w:val="none" w:sz="0" w:space="0" w:color="auto"/>
              </w:divBdr>
            </w:div>
            <w:div w:id="1714846943">
              <w:marLeft w:val="0"/>
              <w:marRight w:val="0"/>
              <w:marTop w:val="0"/>
              <w:marBottom w:val="0"/>
              <w:divBdr>
                <w:top w:val="none" w:sz="0" w:space="0" w:color="auto"/>
                <w:left w:val="none" w:sz="0" w:space="0" w:color="auto"/>
                <w:bottom w:val="none" w:sz="0" w:space="0" w:color="auto"/>
                <w:right w:val="none" w:sz="0" w:space="0" w:color="auto"/>
              </w:divBdr>
            </w:div>
            <w:div w:id="430201578">
              <w:marLeft w:val="0"/>
              <w:marRight w:val="0"/>
              <w:marTop w:val="0"/>
              <w:marBottom w:val="0"/>
              <w:divBdr>
                <w:top w:val="none" w:sz="0" w:space="0" w:color="auto"/>
                <w:left w:val="none" w:sz="0" w:space="0" w:color="auto"/>
                <w:bottom w:val="none" w:sz="0" w:space="0" w:color="auto"/>
                <w:right w:val="none" w:sz="0" w:space="0" w:color="auto"/>
              </w:divBdr>
            </w:div>
            <w:div w:id="1986355989">
              <w:marLeft w:val="0"/>
              <w:marRight w:val="0"/>
              <w:marTop w:val="0"/>
              <w:marBottom w:val="0"/>
              <w:divBdr>
                <w:top w:val="none" w:sz="0" w:space="0" w:color="auto"/>
                <w:left w:val="none" w:sz="0" w:space="0" w:color="auto"/>
                <w:bottom w:val="none" w:sz="0" w:space="0" w:color="auto"/>
                <w:right w:val="none" w:sz="0" w:space="0" w:color="auto"/>
              </w:divBdr>
            </w:div>
            <w:div w:id="983899091">
              <w:marLeft w:val="0"/>
              <w:marRight w:val="0"/>
              <w:marTop w:val="0"/>
              <w:marBottom w:val="0"/>
              <w:divBdr>
                <w:top w:val="none" w:sz="0" w:space="0" w:color="auto"/>
                <w:left w:val="none" w:sz="0" w:space="0" w:color="auto"/>
                <w:bottom w:val="none" w:sz="0" w:space="0" w:color="auto"/>
                <w:right w:val="none" w:sz="0" w:space="0" w:color="auto"/>
              </w:divBdr>
            </w:div>
            <w:div w:id="1943027982">
              <w:marLeft w:val="0"/>
              <w:marRight w:val="0"/>
              <w:marTop w:val="0"/>
              <w:marBottom w:val="0"/>
              <w:divBdr>
                <w:top w:val="none" w:sz="0" w:space="0" w:color="auto"/>
                <w:left w:val="none" w:sz="0" w:space="0" w:color="auto"/>
                <w:bottom w:val="none" w:sz="0" w:space="0" w:color="auto"/>
                <w:right w:val="none" w:sz="0" w:space="0" w:color="auto"/>
              </w:divBdr>
            </w:div>
            <w:div w:id="1310667460">
              <w:marLeft w:val="0"/>
              <w:marRight w:val="0"/>
              <w:marTop w:val="0"/>
              <w:marBottom w:val="0"/>
              <w:divBdr>
                <w:top w:val="none" w:sz="0" w:space="0" w:color="auto"/>
                <w:left w:val="none" w:sz="0" w:space="0" w:color="auto"/>
                <w:bottom w:val="none" w:sz="0" w:space="0" w:color="auto"/>
                <w:right w:val="none" w:sz="0" w:space="0" w:color="auto"/>
              </w:divBdr>
            </w:div>
            <w:div w:id="801968002">
              <w:marLeft w:val="0"/>
              <w:marRight w:val="0"/>
              <w:marTop w:val="0"/>
              <w:marBottom w:val="0"/>
              <w:divBdr>
                <w:top w:val="none" w:sz="0" w:space="0" w:color="auto"/>
                <w:left w:val="none" w:sz="0" w:space="0" w:color="auto"/>
                <w:bottom w:val="none" w:sz="0" w:space="0" w:color="auto"/>
                <w:right w:val="none" w:sz="0" w:space="0" w:color="auto"/>
              </w:divBdr>
            </w:div>
            <w:div w:id="140732361">
              <w:marLeft w:val="0"/>
              <w:marRight w:val="0"/>
              <w:marTop w:val="0"/>
              <w:marBottom w:val="0"/>
              <w:divBdr>
                <w:top w:val="none" w:sz="0" w:space="0" w:color="auto"/>
                <w:left w:val="none" w:sz="0" w:space="0" w:color="auto"/>
                <w:bottom w:val="none" w:sz="0" w:space="0" w:color="auto"/>
                <w:right w:val="none" w:sz="0" w:space="0" w:color="auto"/>
              </w:divBdr>
            </w:div>
            <w:div w:id="927740031">
              <w:marLeft w:val="0"/>
              <w:marRight w:val="0"/>
              <w:marTop w:val="0"/>
              <w:marBottom w:val="0"/>
              <w:divBdr>
                <w:top w:val="none" w:sz="0" w:space="0" w:color="auto"/>
                <w:left w:val="none" w:sz="0" w:space="0" w:color="auto"/>
                <w:bottom w:val="none" w:sz="0" w:space="0" w:color="auto"/>
                <w:right w:val="none" w:sz="0" w:space="0" w:color="auto"/>
              </w:divBdr>
            </w:div>
            <w:div w:id="2084255734">
              <w:marLeft w:val="0"/>
              <w:marRight w:val="0"/>
              <w:marTop w:val="0"/>
              <w:marBottom w:val="0"/>
              <w:divBdr>
                <w:top w:val="none" w:sz="0" w:space="0" w:color="auto"/>
                <w:left w:val="none" w:sz="0" w:space="0" w:color="auto"/>
                <w:bottom w:val="none" w:sz="0" w:space="0" w:color="auto"/>
                <w:right w:val="none" w:sz="0" w:space="0" w:color="auto"/>
              </w:divBdr>
            </w:div>
            <w:div w:id="2065979690">
              <w:marLeft w:val="0"/>
              <w:marRight w:val="0"/>
              <w:marTop w:val="0"/>
              <w:marBottom w:val="0"/>
              <w:divBdr>
                <w:top w:val="none" w:sz="0" w:space="0" w:color="auto"/>
                <w:left w:val="none" w:sz="0" w:space="0" w:color="auto"/>
                <w:bottom w:val="none" w:sz="0" w:space="0" w:color="auto"/>
                <w:right w:val="none" w:sz="0" w:space="0" w:color="auto"/>
              </w:divBdr>
            </w:div>
            <w:div w:id="1271010635">
              <w:marLeft w:val="0"/>
              <w:marRight w:val="0"/>
              <w:marTop w:val="0"/>
              <w:marBottom w:val="0"/>
              <w:divBdr>
                <w:top w:val="none" w:sz="0" w:space="0" w:color="auto"/>
                <w:left w:val="none" w:sz="0" w:space="0" w:color="auto"/>
                <w:bottom w:val="none" w:sz="0" w:space="0" w:color="auto"/>
                <w:right w:val="none" w:sz="0" w:space="0" w:color="auto"/>
              </w:divBdr>
            </w:div>
            <w:div w:id="2107379010">
              <w:marLeft w:val="0"/>
              <w:marRight w:val="0"/>
              <w:marTop w:val="0"/>
              <w:marBottom w:val="0"/>
              <w:divBdr>
                <w:top w:val="none" w:sz="0" w:space="0" w:color="auto"/>
                <w:left w:val="none" w:sz="0" w:space="0" w:color="auto"/>
                <w:bottom w:val="none" w:sz="0" w:space="0" w:color="auto"/>
                <w:right w:val="none" w:sz="0" w:space="0" w:color="auto"/>
              </w:divBdr>
            </w:div>
            <w:div w:id="644162515">
              <w:marLeft w:val="0"/>
              <w:marRight w:val="0"/>
              <w:marTop w:val="0"/>
              <w:marBottom w:val="0"/>
              <w:divBdr>
                <w:top w:val="none" w:sz="0" w:space="0" w:color="auto"/>
                <w:left w:val="none" w:sz="0" w:space="0" w:color="auto"/>
                <w:bottom w:val="none" w:sz="0" w:space="0" w:color="auto"/>
                <w:right w:val="none" w:sz="0" w:space="0" w:color="auto"/>
              </w:divBdr>
            </w:div>
            <w:div w:id="1679886599">
              <w:marLeft w:val="0"/>
              <w:marRight w:val="0"/>
              <w:marTop w:val="0"/>
              <w:marBottom w:val="0"/>
              <w:divBdr>
                <w:top w:val="none" w:sz="0" w:space="0" w:color="auto"/>
                <w:left w:val="none" w:sz="0" w:space="0" w:color="auto"/>
                <w:bottom w:val="none" w:sz="0" w:space="0" w:color="auto"/>
                <w:right w:val="none" w:sz="0" w:space="0" w:color="auto"/>
              </w:divBdr>
            </w:div>
            <w:div w:id="1527593483">
              <w:marLeft w:val="0"/>
              <w:marRight w:val="0"/>
              <w:marTop w:val="0"/>
              <w:marBottom w:val="0"/>
              <w:divBdr>
                <w:top w:val="none" w:sz="0" w:space="0" w:color="auto"/>
                <w:left w:val="none" w:sz="0" w:space="0" w:color="auto"/>
                <w:bottom w:val="none" w:sz="0" w:space="0" w:color="auto"/>
                <w:right w:val="none" w:sz="0" w:space="0" w:color="auto"/>
              </w:divBdr>
            </w:div>
            <w:div w:id="1548299976">
              <w:marLeft w:val="0"/>
              <w:marRight w:val="0"/>
              <w:marTop w:val="0"/>
              <w:marBottom w:val="0"/>
              <w:divBdr>
                <w:top w:val="none" w:sz="0" w:space="0" w:color="auto"/>
                <w:left w:val="none" w:sz="0" w:space="0" w:color="auto"/>
                <w:bottom w:val="none" w:sz="0" w:space="0" w:color="auto"/>
                <w:right w:val="none" w:sz="0" w:space="0" w:color="auto"/>
              </w:divBdr>
            </w:div>
            <w:div w:id="850417426">
              <w:marLeft w:val="0"/>
              <w:marRight w:val="0"/>
              <w:marTop w:val="0"/>
              <w:marBottom w:val="0"/>
              <w:divBdr>
                <w:top w:val="none" w:sz="0" w:space="0" w:color="auto"/>
                <w:left w:val="none" w:sz="0" w:space="0" w:color="auto"/>
                <w:bottom w:val="none" w:sz="0" w:space="0" w:color="auto"/>
                <w:right w:val="none" w:sz="0" w:space="0" w:color="auto"/>
              </w:divBdr>
            </w:div>
            <w:div w:id="25563577">
              <w:marLeft w:val="0"/>
              <w:marRight w:val="0"/>
              <w:marTop w:val="0"/>
              <w:marBottom w:val="0"/>
              <w:divBdr>
                <w:top w:val="none" w:sz="0" w:space="0" w:color="auto"/>
                <w:left w:val="none" w:sz="0" w:space="0" w:color="auto"/>
                <w:bottom w:val="none" w:sz="0" w:space="0" w:color="auto"/>
                <w:right w:val="none" w:sz="0" w:space="0" w:color="auto"/>
              </w:divBdr>
            </w:div>
            <w:div w:id="91947051">
              <w:marLeft w:val="0"/>
              <w:marRight w:val="0"/>
              <w:marTop w:val="0"/>
              <w:marBottom w:val="0"/>
              <w:divBdr>
                <w:top w:val="none" w:sz="0" w:space="0" w:color="auto"/>
                <w:left w:val="none" w:sz="0" w:space="0" w:color="auto"/>
                <w:bottom w:val="none" w:sz="0" w:space="0" w:color="auto"/>
                <w:right w:val="none" w:sz="0" w:space="0" w:color="auto"/>
              </w:divBdr>
            </w:div>
            <w:div w:id="1976672">
              <w:marLeft w:val="0"/>
              <w:marRight w:val="0"/>
              <w:marTop w:val="0"/>
              <w:marBottom w:val="0"/>
              <w:divBdr>
                <w:top w:val="none" w:sz="0" w:space="0" w:color="auto"/>
                <w:left w:val="none" w:sz="0" w:space="0" w:color="auto"/>
                <w:bottom w:val="none" w:sz="0" w:space="0" w:color="auto"/>
                <w:right w:val="none" w:sz="0" w:space="0" w:color="auto"/>
              </w:divBdr>
            </w:div>
            <w:div w:id="1389571807">
              <w:marLeft w:val="0"/>
              <w:marRight w:val="0"/>
              <w:marTop w:val="0"/>
              <w:marBottom w:val="0"/>
              <w:divBdr>
                <w:top w:val="none" w:sz="0" w:space="0" w:color="auto"/>
                <w:left w:val="none" w:sz="0" w:space="0" w:color="auto"/>
                <w:bottom w:val="none" w:sz="0" w:space="0" w:color="auto"/>
                <w:right w:val="none" w:sz="0" w:space="0" w:color="auto"/>
              </w:divBdr>
            </w:div>
            <w:div w:id="1209801342">
              <w:marLeft w:val="0"/>
              <w:marRight w:val="0"/>
              <w:marTop w:val="0"/>
              <w:marBottom w:val="0"/>
              <w:divBdr>
                <w:top w:val="none" w:sz="0" w:space="0" w:color="auto"/>
                <w:left w:val="none" w:sz="0" w:space="0" w:color="auto"/>
                <w:bottom w:val="none" w:sz="0" w:space="0" w:color="auto"/>
                <w:right w:val="none" w:sz="0" w:space="0" w:color="auto"/>
              </w:divBdr>
            </w:div>
            <w:div w:id="1837725751">
              <w:marLeft w:val="0"/>
              <w:marRight w:val="0"/>
              <w:marTop w:val="0"/>
              <w:marBottom w:val="0"/>
              <w:divBdr>
                <w:top w:val="none" w:sz="0" w:space="0" w:color="auto"/>
                <w:left w:val="none" w:sz="0" w:space="0" w:color="auto"/>
                <w:bottom w:val="none" w:sz="0" w:space="0" w:color="auto"/>
                <w:right w:val="none" w:sz="0" w:space="0" w:color="auto"/>
              </w:divBdr>
            </w:div>
            <w:div w:id="2040541199">
              <w:marLeft w:val="0"/>
              <w:marRight w:val="0"/>
              <w:marTop w:val="0"/>
              <w:marBottom w:val="0"/>
              <w:divBdr>
                <w:top w:val="none" w:sz="0" w:space="0" w:color="auto"/>
                <w:left w:val="none" w:sz="0" w:space="0" w:color="auto"/>
                <w:bottom w:val="none" w:sz="0" w:space="0" w:color="auto"/>
                <w:right w:val="none" w:sz="0" w:space="0" w:color="auto"/>
              </w:divBdr>
            </w:div>
            <w:div w:id="1390810982">
              <w:marLeft w:val="0"/>
              <w:marRight w:val="0"/>
              <w:marTop w:val="0"/>
              <w:marBottom w:val="0"/>
              <w:divBdr>
                <w:top w:val="none" w:sz="0" w:space="0" w:color="auto"/>
                <w:left w:val="none" w:sz="0" w:space="0" w:color="auto"/>
                <w:bottom w:val="none" w:sz="0" w:space="0" w:color="auto"/>
                <w:right w:val="none" w:sz="0" w:space="0" w:color="auto"/>
              </w:divBdr>
            </w:div>
            <w:div w:id="787042124">
              <w:marLeft w:val="0"/>
              <w:marRight w:val="0"/>
              <w:marTop w:val="0"/>
              <w:marBottom w:val="0"/>
              <w:divBdr>
                <w:top w:val="none" w:sz="0" w:space="0" w:color="auto"/>
                <w:left w:val="none" w:sz="0" w:space="0" w:color="auto"/>
                <w:bottom w:val="none" w:sz="0" w:space="0" w:color="auto"/>
                <w:right w:val="none" w:sz="0" w:space="0" w:color="auto"/>
              </w:divBdr>
            </w:div>
            <w:div w:id="805851590">
              <w:marLeft w:val="0"/>
              <w:marRight w:val="0"/>
              <w:marTop w:val="0"/>
              <w:marBottom w:val="0"/>
              <w:divBdr>
                <w:top w:val="none" w:sz="0" w:space="0" w:color="auto"/>
                <w:left w:val="none" w:sz="0" w:space="0" w:color="auto"/>
                <w:bottom w:val="none" w:sz="0" w:space="0" w:color="auto"/>
                <w:right w:val="none" w:sz="0" w:space="0" w:color="auto"/>
              </w:divBdr>
            </w:div>
            <w:div w:id="1168911061">
              <w:marLeft w:val="0"/>
              <w:marRight w:val="0"/>
              <w:marTop w:val="0"/>
              <w:marBottom w:val="0"/>
              <w:divBdr>
                <w:top w:val="none" w:sz="0" w:space="0" w:color="auto"/>
                <w:left w:val="none" w:sz="0" w:space="0" w:color="auto"/>
                <w:bottom w:val="none" w:sz="0" w:space="0" w:color="auto"/>
                <w:right w:val="none" w:sz="0" w:space="0" w:color="auto"/>
              </w:divBdr>
            </w:div>
            <w:div w:id="1084648696">
              <w:marLeft w:val="0"/>
              <w:marRight w:val="0"/>
              <w:marTop w:val="0"/>
              <w:marBottom w:val="0"/>
              <w:divBdr>
                <w:top w:val="none" w:sz="0" w:space="0" w:color="auto"/>
                <w:left w:val="none" w:sz="0" w:space="0" w:color="auto"/>
                <w:bottom w:val="none" w:sz="0" w:space="0" w:color="auto"/>
                <w:right w:val="none" w:sz="0" w:space="0" w:color="auto"/>
              </w:divBdr>
            </w:div>
            <w:div w:id="59987631">
              <w:marLeft w:val="0"/>
              <w:marRight w:val="0"/>
              <w:marTop w:val="0"/>
              <w:marBottom w:val="0"/>
              <w:divBdr>
                <w:top w:val="none" w:sz="0" w:space="0" w:color="auto"/>
                <w:left w:val="none" w:sz="0" w:space="0" w:color="auto"/>
                <w:bottom w:val="none" w:sz="0" w:space="0" w:color="auto"/>
                <w:right w:val="none" w:sz="0" w:space="0" w:color="auto"/>
              </w:divBdr>
            </w:div>
            <w:div w:id="298923969">
              <w:marLeft w:val="0"/>
              <w:marRight w:val="0"/>
              <w:marTop w:val="0"/>
              <w:marBottom w:val="0"/>
              <w:divBdr>
                <w:top w:val="none" w:sz="0" w:space="0" w:color="auto"/>
                <w:left w:val="none" w:sz="0" w:space="0" w:color="auto"/>
                <w:bottom w:val="none" w:sz="0" w:space="0" w:color="auto"/>
                <w:right w:val="none" w:sz="0" w:space="0" w:color="auto"/>
              </w:divBdr>
            </w:div>
            <w:div w:id="2138142920">
              <w:marLeft w:val="0"/>
              <w:marRight w:val="0"/>
              <w:marTop w:val="0"/>
              <w:marBottom w:val="0"/>
              <w:divBdr>
                <w:top w:val="none" w:sz="0" w:space="0" w:color="auto"/>
                <w:left w:val="none" w:sz="0" w:space="0" w:color="auto"/>
                <w:bottom w:val="none" w:sz="0" w:space="0" w:color="auto"/>
                <w:right w:val="none" w:sz="0" w:space="0" w:color="auto"/>
              </w:divBdr>
            </w:div>
            <w:div w:id="959606217">
              <w:marLeft w:val="0"/>
              <w:marRight w:val="0"/>
              <w:marTop w:val="0"/>
              <w:marBottom w:val="0"/>
              <w:divBdr>
                <w:top w:val="none" w:sz="0" w:space="0" w:color="auto"/>
                <w:left w:val="none" w:sz="0" w:space="0" w:color="auto"/>
                <w:bottom w:val="none" w:sz="0" w:space="0" w:color="auto"/>
                <w:right w:val="none" w:sz="0" w:space="0" w:color="auto"/>
              </w:divBdr>
            </w:div>
            <w:div w:id="1445732399">
              <w:marLeft w:val="0"/>
              <w:marRight w:val="0"/>
              <w:marTop w:val="0"/>
              <w:marBottom w:val="0"/>
              <w:divBdr>
                <w:top w:val="none" w:sz="0" w:space="0" w:color="auto"/>
                <w:left w:val="none" w:sz="0" w:space="0" w:color="auto"/>
                <w:bottom w:val="none" w:sz="0" w:space="0" w:color="auto"/>
                <w:right w:val="none" w:sz="0" w:space="0" w:color="auto"/>
              </w:divBdr>
            </w:div>
            <w:div w:id="1129085727">
              <w:marLeft w:val="0"/>
              <w:marRight w:val="0"/>
              <w:marTop w:val="0"/>
              <w:marBottom w:val="0"/>
              <w:divBdr>
                <w:top w:val="none" w:sz="0" w:space="0" w:color="auto"/>
                <w:left w:val="none" w:sz="0" w:space="0" w:color="auto"/>
                <w:bottom w:val="none" w:sz="0" w:space="0" w:color="auto"/>
                <w:right w:val="none" w:sz="0" w:space="0" w:color="auto"/>
              </w:divBdr>
            </w:div>
            <w:div w:id="1978803157">
              <w:marLeft w:val="0"/>
              <w:marRight w:val="0"/>
              <w:marTop w:val="0"/>
              <w:marBottom w:val="0"/>
              <w:divBdr>
                <w:top w:val="none" w:sz="0" w:space="0" w:color="auto"/>
                <w:left w:val="none" w:sz="0" w:space="0" w:color="auto"/>
                <w:bottom w:val="none" w:sz="0" w:space="0" w:color="auto"/>
                <w:right w:val="none" w:sz="0" w:space="0" w:color="auto"/>
              </w:divBdr>
            </w:div>
            <w:div w:id="1155686494">
              <w:marLeft w:val="0"/>
              <w:marRight w:val="0"/>
              <w:marTop w:val="0"/>
              <w:marBottom w:val="0"/>
              <w:divBdr>
                <w:top w:val="none" w:sz="0" w:space="0" w:color="auto"/>
                <w:left w:val="none" w:sz="0" w:space="0" w:color="auto"/>
                <w:bottom w:val="none" w:sz="0" w:space="0" w:color="auto"/>
                <w:right w:val="none" w:sz="0" w:space="0" w:color="auto"/>
              </w:divBdr>
            </w:div>
            <w:div w:id="359088019">
              <w:marLeft w:val="0"/>
              <w:marRight w:val="0"/>
              <w:marTop w:val="0"/>
              <w:marBottom w:val="0"/>
              <w:divBdr>
                <w:top w:val="none" w:sz="0" w:space="0" w:color="auto"/>
                <w:left w:val="none" w:sz="0" w:space="0" w:color="auto"/>
                <w:bottom w:val="none" w:sz="0" w:space="0" w:color="auto"/>
                <w:right w:val="none" w:sz="0" w:space="0" w:color="auto"/>
              </w:divBdr>
            </w:div>
            <w:div w:id="276376441">
              <w:marLeft w:val="0"/>
              <w:marRight w:val="0"/>
              <w:marTop w:val="0"/>
              <w:marBottom w:val="0"/>
              <w:divBdr>
                <w:top w:val="none" w:sz="0" w:space="0" w:color="auto"/>
                <w:left w:val="none" w:sz="0" w:space="0" w:color="auto"/>
                <w:bottom w:val="none" w:sz="0" w:space="0" w:color="auto"/>
                <w:right w:val="none" w:sz="0" w:space="0" w:color="auto"/>
              </w:divBdr>
            </w:div>
            <w:div w:id="1356615956">
              <w:marLeft w:val="0"/>
              <w:marRight w:val="0"/>
              <w:marTop w:val="0"/>
              <w:marBottom w:val="0"/>
              <w:divBdr>
                <w:top w:val="none" w:sz="0" w:space="0" w:color="auto"/>
                <w:left w:val="none" w:sz="0" w:space="0" w:color="auto"/>
                <w:bottom w:val="none" w:sz="0" w:space="0" w:color="auto"/>
                <w:right w:val="none" w:sz="0" w:space="0" w:color="auto"/>
              </w:divBdr>
            </w:div>
            <w:div w:id="2128045009">
              <w:marLeft w:val="0"/>
              <w:marRight w:val="0"/>
              <w:marTop w:val="0"/>
              <w:marBottom w:val="0"/>
              <w:divBdr>
                <w:top w:val="none" w:sz="0" w:space="0" w:color="auto"/>
                <w:left w:val="none" w:sz="0" w:space="0" w:color="auto"/>
                <w:bottom w:val="none" w:sz="0" w:space="0" w:color="auto"/>
                <w:right w:val="none" w:sz="0" w:space="0" w:color="auto"/>
              </w:divBdr>
            </w:div>
            <w:div w:id="2104372205">
              <w:marLeft w:val="0"/>
              <w:marRight w:val="0"/>
              <w:marTop w:val="0"/>
              <w:marBottom w:val="0"/>
              <w:divBdr>
                <w:top w:val="none" w:sz="0" w:space="0" w:color="auto"/>
                <w:left w:val="none" w:sz="0" w:space="0" w:color="auto"/>
                <w:bottom w:val="none" w:sz="0" w:space="0" w:color="auto"/>
                <w:right w:val="none" w:sz="0" w:space="0" w:color="auto"/>
              </w:divBdr>
            </w:div>
            <w:div w:id="754131664">
              <w:marLeft w:val="0"/>
              <w:marRight w:val="0"/>
              <w:marTop w:val="0"/>
              <w:marBottom w:val="0"/>
              <w:divBdr>
                <w:top w:val="none" w:sz="0" w:space="0" w:color="auto"/>
                <w:left w:val="none" w:sz="0" w:space="0" w:color="auto"/>
                <w:bottom w:val="none" w:sz="0" w:space="0" w:color="auto"/>
                <w:right w:val="none" w:sz="0" w:space="0" w:color="auto"/>
              </w:divBdr>
            </w:div>
            <w:div w:id="330761478">
              <w:marLeft w:val="0"/>
              <w:marRight w:val="0"/>
              <w:marTop w:val="0"/>
              <w:marBottom w:val="0"/>
              <w:divBdr>
                <w:top w:val="none" w:sz="0" w:space="0" w:color="auto"/>
                <w:left w:val="none" w:sz="0" w:space="0" w:color="auto"/>
                <w:bottom w:val="none" w:sz="0" w:space="0" w:color="auto"/>
                <w:right w:val="none" w:sz="0" w:space="0" w:color="auto"/>
              </w:divBdr>
            </w:div>
            <w:div w:id="1114061541">
              <w:marLeft w:val="0"/>
              <w:marRight w:val="0"/>
              <w:marTop w:val="0"/>
              <w:marBottom w:val="0"/>
              <w:divBdr>
                <w:top w:val="none" w:sz="0" w:space="0" w:color="auto"/>
                <w:left w:val="none" w:sz="0" w:space="0" w:color="auto"/>
                <w:bottom w:val="none" w:sz="0" w:space="0" w:color="auto"/>
                <w:right w:val="none" w:sz="0" w:space="0" w:color="auto"/>
              </w:divBdr>
            </w:div>
            <w:div w:id="226113923">
              <w:marLeft w:val="0"/>
              <w:marRight w:val="0"/>
              <w:marTop w:val="0"/>
              <w:marBottom w:val="0"/>
              <w:divBdr>
                <w:top w:val="none" w:sz="0" w:space="0" w:color="auto"/>
                <w:left w:val="none" w:sz="0" w:space="0" w:color="auto"/>
                <w:bottom w:val="none" w:sz="0" w:space="0" w:color="auto"/>
                <w:right w:val="none" w:sz="0" w:space="0" w:color="auto"/>
              </w:divBdr>
            </w:div>
            <w:div w:id="2015955108">
              <w:marLeft w:val="360"/>
              <w:marRight w:val="0"/>
              <w:marTop w:val="280"/>
              <w:marBottom w:val="290"/>
              <w:divBdr>
                <w:top w:val="none" w:sz="0" w:space="0" w:color="auto"/>
                <w:left w:val="none" w:sz="0" w:space="0" w:color="auto"/>
                <w:bottom w:val="none" w:sz="0" w:space="0" w:color="auto"/>
                <w:right w:val="none" w:sz="0" w:space="0" w:color="auto"/>
              </w:divBdr>
            </w:div>
            <w:div w:id="209653745">
              <w:marLeft w:val="0"/>
              <w:marRight w:val="0"/>
              <w:marTop w:val="0"/>
              <w:marBottom w:val="0"/>
              <w:divBdr>
                <w:top w:val="none" w:sz="0" w:space="0" w:color="auto"/>
                <w:left w:val="none" w:sz="0" w:space="0" w:color="auto"/>
                <w:bottom w:val="none" w:sz="0" w:space="0" w:color="auto"/>
                <w:right w:val="none" w:sz="0" w:space="0" w:color="auto"/>
              </w:divBdr>
            </w:div>
            <w:div w:id="468282784">
              <w:marLeft w:val="360"/>
              <w:marRight w:val="0"/>
              <w:marTop w:val="280"/>
              <w:marBottom w:val="290"/>
              <w:divBdr>
                <w:top w:val="none" w:sz="0" w:space="0" w:color="auto"/>
                <w:left w:val="none" w:sz="0" w:space="0" w:color="auto"/>
                <w:bottom w:val="none" w:sz="0" w:space="0" w:color="auto"/>
                <w:right w:val="none" w:sz="0" w:space="0" w:color="auto"/>
              </w:divBdr>
            </w:div>
            <w:div w:id="816148023">
              <w:marLeft w:val="360"/>
              <w:marRight w:val="0"/>
              <w:marTop w:val="280"/>
              <w:marBottom w:val="290"/>
              <w:divBdr>
                <w:top w:val="none" w:sz="0" w:space="0" w:color="auto"/>
                <w:left w:val="none" w:sz="0" w:space="0" w:color="auto"/>
                <w:bottom w:val="none" w:sz="0" w:space="0" w:color="auto"/>
                <w:right w:val="none" w:sz="0" w:space="0" w:color="auto"/>
              </w:divBdr>
            </w:div>
            <w:div w:id="1280525855">
              <w:marLeft w:val="0"/>
              <w:marRight w:val="0"/>
              <w:marTop w:val="0"/>
              <w:marBottom w:val="0"/>
              <w:divBdr>
                <w:top w:val="none" w:sz="0" w:space="0" w:color="auto"/>
                <w:left w:val="none" w:sz="0" w:space="0" w:color="auto"/>
                <w:bottom w:val="none" w:sz="0" w:space="0" w:color="auto"/>
                <w:right w:val="none" w:sz="0" w:space="0" w:color="auto"/>
              </w:divBdr>
            </w:div>
            <w:div w:id="1074425921">
              <w:marLeft w:val="0"/>
              <w:marRight w:val="0"/>
              <w:marTop w:val="0"/>
              <w:marBottom w:val="0"/>
              <w:divBdr>
                <w:top w:val="none" w:sz="0" w:space="0" w:color="auto"/>
                <w:left w:val="none" w:sz="0" w:space="0" w:color="auto"/>
                <w:bottom w:val="none" w:sz="0" w:space="0" w:color="auto"/>
                <w:right w:val="none" w:sz="0" w:space="0" w:color="auto"/>
              </w:divBdr>
            </w:div>
            <w:div w:id="596183078">
              <w:marLeft w:val="0"/>
              <w:marRight w:val="0"/>
              <w:marTop w:val="0"/>
              <w:marBottom w:val="0"/>
              <w:divBdr>
                <w:top w:val="none" w:sz="0" w:space="0" w:color="auto"/>
                <w:left w:val="none" w:sz="0" w:space="0" w:color="auto"/>
                <w:bottom w:val="none" w:sz="0" w:space="0" w:color="auto"/>
                <w:right w:val="none" w:sz="0" w:space="0" w:color="auto"/>
              </w:divBdr>
            </w:div>
            <w:div w:id="746271538">
              <w:marLeft w:val="0"/>
              <w:marRight w:val="0"/>
              <w:marTop w:val="0"/>
              <w:marBottom w:val="0"/>
              <w:divBdr>
                <w:top w:val="none" w:sz="0" w:space="0" w:color="auto"/>
                <w:left w:val="none" w:sz="0" w:space="0" w:color="auto"/>
                <w:bottom w:val="none" w:sz="0" w:space="0" w:color="auto"/>
                <w:right w:val="none" w:sz="0" w:space="0" w:color="auto"/>
              </w:divBdr>
            </w:div>
            <w:div w:id="686247412">
              <w:marLeft w:val="360"/>
              <w:marRight w:val="0"/>
              <w:marTop w:val="280"/>
              <w:marBottom w:val="290"/>
              <w:divBdr>
                <w:top w:val="none" w:sz="0" w:space="0" w:color="auto"/>
                <w:left w:val="none" w:sz="0" w:space="0" w:color="auto"/>
                <w:bottom w:val="none" w:sz="0" w:space="0" w:color="auto"/>
                <w:right w:val="none" w:sz="0" w:space="0" w:color="auto"/>
              </w:divBdr>
            </w:div>
            <w:div w:id="802235046">
              <w:marLeft w:val="0"/>
              <w:marRight w:val="0"/>
              <w:marTop w:val="0"/>
              <w:marBottom w:val="0"/>
              <w:divBdr>
                <w:top w:val="none" w:sz="0" w:space="0" w:color="auto"/>
                <w:left w:val="none" w:sz="0" w:space="0" w:color="auto"/>
                <w:bottom w:val="none" w:sz="0" w:space="0" w:color="auto"/>
                <w:right w:val="none" w:sz="0" w:space="0" w:color="auto"/>
              </w:divBdr>
            </w:div>
            <w:div w:id="1459838227">
              <w:marLeft w:val="0"/>
              <w:marRight w:val="0"/>
              <w:marTop w:val="0"/>
              <w:marBottom w:val="0"/>
              <w:divBdr>
                <w:top w:val="none" w:sz="0" w:space="0" w:color="auto"/>
                <w:left w:val="none" w:sz="0" w:space="0" w:color="auto"/>
                <w:bottom w:val="none" w:sz="0" w:space="0" w:color="auto"/>
                <w:right w:val="none" w:sz="0" w:space="0" w:color="auto"/>
              </w:divBdr>
            </w:div>
            <w:div w:id="912742996">
              <w:marLeft w:val="0"/>
              <w:marRight w:val="0"/>
              <w:marTop w:val="0"/>
              <w:marBottom w:val="0"/>
              <w:divBdr>
                <w:top w:val="none" w:sz="0" w:space="0" w:color="auto"/>
                <w:left w:val="none" w:sz="0" w:space="0" w:color="auto"/>
                <w:bottom w:val="none" w:sz="0" w:space="0" w:color="auto"/>
                <w:right w:val="none" w:sz="0" w:space="0" w:color="auto"/>
              </w:divBdr>
            </w:div>
            <w:div w:id="1663196014">
              <w:marLeft w:val="0"/>
              <w:marRight w:val="0"/>
              <w:marTop w:val="0"/>
              <w:marBottom w:val="0"/>
              <w:divBdr>
                <w:top w:val="none" w:sz="0" w:space="0" w:color="auto"/>
                <w:left w:val="none" w:sz="0" w:space="0" w:color="auto"/>
                <w:bottom w:val="none" w:sz="0" w:space="0" w:color="auto"/>
                <w:right w:val="none" w:sz="0" w:space="0" w:color="auto"/>
              </w:divBdr>
            </w:div>
            <w:div w:id="552470285">
              <w:marLeft w:val="0"/>
              <w:marRight w:val="0"/>
              <w:marTop w:val="0"/>
              <w:marBottom w:val="0"/>
              <w:divBdr>
                <w:top w:val="none" w:sz="0" w:space="0" w:color="auto"/>
                <w:left w:val="none" w:sz="0" w:space="0" w:color="auto"/>
                <w:bottom w:val="none" w:sz="0" w:space="0" w:color="auto"/>
                <w:right w:val="none" w:sz="0" w:space="0" w:color="auto"/>
              </w:divBdr>
            </w:div>
            <w:div w:id="2079666566">
              <w:marLeft w:val="0"/>
              <w:marRight w:val="0"/>
              <w:marTop w:val="0"/>
              <w:marBottom w:val="0"/>
              <w:divBdr>
                <w:top w:val="none" w:sz="0" w:space="0" w:color="auto"/>
                <w:left w:val="none" w:sz="0" w:space="0" w:color="auto"/>
                <w:bottom w:val="none" w:sz="0" w:space="0" w:color="auto"/>
                <w:right w:val="none" w:sz="0" w:space="0" w:color="auto"/>
              </w:divBdr>
            </w:div>
            <w:div w:id="1754542640">
              <w:marLeft w:val="0"/>
              <w:marRight w:val="0"/>
              <w:marTop w:val="0"/>
              <w:marBottom w:val="0"/>
              <w:divBdr>
                <w:top w:val="none" w:sz="0" w:space="0" w:color="auto"/>
                <w:left w:val="none" w:sz="0" w:space="0" w:color="auto"/>
                <w:bottom w:val="none" w:sz="0" w:space="0" w:color="auto"/>
                <w:right w:val="none" w:sz="0" w:space="0" w:color="auto"/>
              </w:divBdr>
            </w:div>
            <w:div w:id="1679842474">
              <w:marLeft w:val="0"/>
              <w:marRight w:val="0"/>
              <w:marTop w:val="0"/>
              <w:marBottom w:val="0"/>
              <w:divBdr>
                <w:top w:val="none" w:sz="0" w:space="0" w:color="auto"/>
                <w:left w:val="none" w:sz="0" w:space="0" w:color="auto"/>
                <w:bottom w:val="none" w:sz="0" w:space="0" w:color="auto"/>
                <w:right w:val="none" w:sz="0" w:space="0" w:color="auto"/>
              </w:divBdr>
            </w:div>
            <w:div w:id="1992175037">
              <w:marLeft w:val="0"/>
              <w:marRight w:val="0"/>
              <w:marTop w:val="0"/>
              <w:marBottom w:val="0"/>
              <w:divBdr>
                <w:top w:val="none" w:sz="0" w:space="0" w:color="auto"/>
                <w:left w:val="none" w:sz="0" w:space="0" w:color="auto"/>
                <w:bottom w:val="none" w:sz="0" w:space="0" w:color="auto"/>
                <w:right w:val="none" w:sz="0" w:space="0" w:color="auto"/>
              </w:divBdr>
            </w:div>
            <w:div w:id="1391228429">
              <w:marLeft w:val="0"/>
              <w:marRight w:val="0"/>
              <w:marTop w:val="0"/>
              <w:marBottom w:val="0"/>
              <w:divBdr>
                <w:top w:val="none" w:sz="0" w:space="0" w:color="auto"/>
                <w:left w:val="none" w:sz="0" w:space="0" w:color="auto"/>
                <w:bottom w:val="none" w:sz="0" w:space="0" w:color="auto"/>
                <w:right w:val="none" w:sz="0" w:space="0" w:color="auto"/>
              </w:divBdr>
            </w:div>
            <w:div w:id="204415353">
              <w:marLeft w:val="0"/>
              <w:marRight w:val="0"/>
              <w:marTop w:val="0"/>
              <w:marBottom w:val="0"/>
              <w:divBdr>
                <w:top w:val="none" w:sz="0" w:space="0" w:color="auto"/>
                <w:left w:val="none" w:sz="0" w:space="0" w:color="auto"/>
                <w:bottom w:val="none" w:sz="0" w:space="0" w:color="auto"/>
                <w:right w:val="none" w:sz="0" w:space="0" w:color="auto"/>
              </w:divBdr>
            </w:div>
            <w:div w:id="567573816">
              <w:marLeft w:val="360"/>
              <w:marRight w:val="0"/>
              <w:marTop w:val="280"/>
              <w:marBottom w:val="290"/>
              <w:divBdr>
                <w:top w:val="none" w:sz="0" w:space="0" w:color="auto"/>
                <w:left w:val="none" w:sz="0" w:space="0" w:color="auto"/>
                <w:bottom w:val="none" w:sz="0" w:space="0" w:color="auto"/>
                <w:right w:val="none" w:sz="0" w:space="0" w:color="auto"/>
              </w:divBdr>
            </w:div>
          </w:divsChild>
        </w:div>
        <w:div w:id="2108772127">
          <w:marLeft w:val="0"/>
          <w:marRight w:val="0"/>
          <w:marTop w:val="0"/>
          <w:marBottom w:val="0"/>
          <w:divBdr>
            <w:top w:val="none" w:sz="0" w:space="0" w:color="auto"/>
            <w:left w:val="none" w:sz="0" w:space="0" w:color="auto"/>
            <w:bottom w:val="none" w:sz="0" w:space="0" w:color="auto"/>
            <w:right w:val="none" w:sz="0" w:space="0" w:color="auto"/>
          </w:divBdr>
          <w:divsChild>
            <w:div w:id="890309538">
              <w:marLeft w:val="0"/>
              <w:marRight w:val="0"/>
              <w:marTop w:val="0"/>
              <w:marBottom w:val="0"/>
              <w:divBdr>
                <w:top w:val="none" w:sz="0" w:space="0" w:color="auto"/>
                <w:left w:val="none" w:sz="0" w:space="0" w:color="auto"/>
                <w:bottom w:val="none" w:sz="0" w:space="0" w:color="auto"/>
                <w:right w:val="none" w:sz="0" w:space="0" w:color="auto"/>
              </w:divBdr>
            </w:div>
            <w:div w:id="1661692835">
              <w:marLeft w:val="0"/>
              <w:marRight w:val="0"/>
              <w:marTop w:val="0"/>
              <w:marBottom w:val="0"/>
              <w:divBdr>
                <w:top w:val="none" w:sz="0" w:space="0" w:color="auto"/>
                <w:left w:val="none" w:sz="0" w:space="0" w:color="auto"/>
                <w:bottom w:val="none" w:sz="0" w:space="0" w:color="auto"/>
                <w:right w:val="none" w:sz="0" w:space="0" w:color="auto"/>
              </w:divBdr>
            </w:div>
            <w:div w:id="1939219216">
              <w:marLeft w:val="0"/>
              <w:marRight w:val="0"/>
              <w:marTop w:val="0"/>
              <w:marBottom w:val="0"/>
              <w:divBdr>
                <w:top w:val="none" w:sz="0" w:space="0" w:color="auto"/>
                <w:left w:val="none" w:sz="0" w:space="0" w:color="auto"/>
                <w:bottom w:val="none" w:sz="0" w:space="0" w:color="auto"/>
                <w:right w:val="none" w:sz="0" w:space="0" w:color="auto"/>
              </w:divBdr>
            </w:div>
            <w:div w:id="471604830">
              <w:marLeft w:val="0"/>
              <w:marRight w:val="0"/>
              <w:marTop w:val="0"/>
              <w:marBottom w:val="0"/>
              <w:divBdr>
                <w:top w:val="none" w:sz="0" w:space="0" w:color="auto"/>
                <w:left w:val="none" w:sz="0" w:space="0" w:color="auto"/>
                <w:bottom w:val="none" w:sz="0" w:space="0" w:color="auto"/>
                <w:right w:val="none" w:sz="0" w:space="0" w:color="auto"/>
              </w:divBdr>
            </w:div>
            <w:div w:id="478303699">
              <w:marLeft w:val="0"/>
              <w:marRight w:val="0"/>
              <w:marTop w:val="0"/>
              <w:marBottom w:val="0"/>
              <w:divBdr>
                <w:top w:val="none" w:sz="0" w:space="0" w:color="auto"/>
                <w:left w:val="none" w:sz="0" w:space="0" w:color="auto"/>
                <w:bottom w:val="none" w:sz="0" w:space="0" w:color="auto"/>
                <w:right w:val="none" w:sz="0" w:space="0" w:color="auto"/>
              </w:divBdr>
            </w:div>
            <w:div w:id="355230130">
              <w:marLeft w:val="34"/>
              <w:marRight w:val="0"/>
              <w:marTop w:val="0"/>
              <w:marBottom w:val="0"/>
              <w:divBdr>
                <w:top w:val="none" w:sz="0" w:space="0" w:color="auto"/>
                <w:left w:val="none" w:sz="0" w:space="0" w:color="auto"/>
                <w:bottom w:val="none" w:sz="0" w:space="0" w:color="auto"/>
                <w:right w:val="none" w:sz="0" w:space="0" w:color="auto"/>
              </w:divBdr>
            </w:div>
            <w:div w:id="405735077">
              <w:marLeft w:val="34"/>
              <w:marRight w:val="0"/>
              <w:marTop w:val="0"/>
              <w:marBottom w:val="0"/>
              <w:divBdr>
                <w:top w:val="none" w:sz="0" w:space="0" w:color="auto"/>
                <w:left w:val="none" w:sz="0" w:space="0" w:color="auto"/>
                <w:bottom w:val="none" w:sz="0" w:space="0" w:color="auto"/>
                <w:right w:val="none" w:sz="0" w:space="0" w:color="auto"/>
              </w:divBdr>
            </w:div>
            <w:div w:id="1991205937">
              <w:marLeft w:val="0"/>
              <w:marRight w:val="0"/>
              <w:marTop w:val="0"/>
              <w:marBottom w:val="0"/>
              <w:divBdr>
                <w:top w:val="none" w:sz="0" w:space="0" w:color="auto"/>
                <w:left w:val="none" w:sz="0" w:space="0" w:color="auto"/>
                <w:bottom w:val="none" w:sz="0" w:space="0" w:color="auto"/>
                <w:right w:val="none" w:sz="0" w:space="0" w:color="auto"/>
              </w:divBdr>
            </w:div>
            <w:div w:id="1184827082">
              <w:marLeft w:val="0"/>
              <w:marRight w:val="0"/>
              <w:marTop w:val="0"/>
              <w:marBottom w:val="0"/>
              <w:divBdr>
                <w:top w:val="none" w:sz="0" w:space="0" w:color="auto"/>
                <w:left w:val="none" w:sz="0" w:space="0" w:color="auto"/>
                <w:bottom w:val="none" w:sz="0" w:space="0" w:color="auto"/>
                <w:right w:val="none" w:sz="0" w:space="0" w:color="auto"/>
              </w:divBdr>
            </w:div>
            <w:div w:id="1783383653">
              <w:marLeft w:val="40"/>
              <w:marRight w:val="0"/>
              <w:marTop w:val="0"/>
              <w:marBottom w:val="0"/>
              <w:divBdr>
                <w:top w:val="none" w:sz="0" w:space="0" w:color="auto"/>
                <w:left w:val="none" w:sz="0" w:space="0" w:color="auto"/>
                <w:bottom w:val="none" w:sz="0" w:space="0" w:color="auto"/>
                <w:right w:val="none" w:sz="0" w:space="0" w:color="auto"/>
              </w:divBdr>
            </w:div>
            <w:div w:id="674696762">
              <w:marLeft w:val="0"/>
              <w:marRight w:val="0"/>
              <w:marTop w:val="0"/>
              <w:marBottom w:val="0"/>
              <w:divBdr>
                <w:top w:val="none" w:sz="0" w:space="0" w:color="auto"/>
                <w:left w:val="none" w:sz="0" w:space="0" w:color="auto"/>
                <w:bottom w:val="none" w:sz="0" w:space="0" w:color="auto"/>
                <w:right w:val="none" w:sz="0" w:space="0" w:color="auto"/>
              </w:divBdr>
            </w:div>
            <w:div w:id="1101295470">
              <w:marLeft w:val="420"/>
              <w:marRight w:val="0"/>
              <w:marTop w:val="0"/>
              <w:marBottom w:val="0"/>
              <w:divBdr>
                <w:top w:val="none" w:sz="0" w:space="0" w:color="auto"/>
                <w:left w:val="none" w:sz="0" w:space="0" w:color="auto"/>
                <w:bottom w:val="none" w:sz="0" w:space="0" w:color="auto"/>
                <w:right w:val="none" w:sz="0" w:space="0" w:color="auto"/>
              </w:divBdr>
            </w:div>
            <w:div w:id="2038000967">
              <w:marLeft w:val="420"/>
              <w:marRight w:val="0"/>
              <w:marTop w:val="0"/>
              <w:marBottom w:val="0"/>
              <w:divBdr>
                <w:top w:val="none" w:sz="0" w:space="0" w:color="auto"/>
                <w:left w:val="none" w:sz="0" w:space="0" w:color="auto"/>
                <w:bottom w:val="none" w:sz="0" w:space="0" w:color="auto"/>
                <w:right w:val="none" w:sz="0" w:space="0" w:color="auto"/>
              </w:divBdr>
            </w:div>
            <w:div w:id="1446118330">
              <w:marLeft w:val="420"/>
              <w:marRight w:val="0"/>
              <w:marTop w:val="0"/>
              <w:marBottom w:val="0"/>
              <w:divBdr>
                <w:top w:val="none" w:sz="0" w:space="0" w:color="auto"/>
                <w:left w:val="none" w:sz="0" w:space="0" w:color="auto"/>
                <w:bottom w:val="none" w:sz="0" w:space="0" w:color="auto"/>
                <w:right w:val="none" w:sz="0" w:space="0" w:color="auto"/>
              </w:divBdr>
            </w:div>
          </w:divsChild>
        </w:div>
        <w:div w:id="426273745">
          <w:marLeft w:val="0"/>
          <w:marRight w:val="0"/>
          <w:marTop w:val="0"/>
          <w:marBottom w:val="0"/>
          <w:divBdr>
            <w:top w:val="none" w:sz="0" w:space="0" w:color="auto"/>
            <w:left w:val="none" w:sz="0" w:space="0" w:color="auto"/>
            <w:bottom w:val="none" w:sz="0" w:space="0" w:color="auto"/>
            <w:right w:val="none" w:sz="0" w:space="0" w:color="auto"/>
          </w:divBdr>
          <w:divsChild>
            <w:div w:id="2045212564">
              <w:marLeft w:val="0"/>
              <w:marRight w:val="2"/>
              <w:marTop w:val="0"/>
              <w:marBottom w:val="0"/>
              <w:divBdr>
                <w:top w:val="none" w:sz="0" w:space="0" w:color="auto"/>
                <w:left w:val="none" w:sz="0" w:space="0" w:color="auto"/>
                <w:bottom w:val="none" w:sz="0" w:space="0" w:color="auto"/>
                <w:right w:val="none" w:sz="0" w:space="0" w:color="auto"/>
              </w:divBdr>
            </w:div>
            <w:div w:id="576937097">
              <w:marLeft w:val="0"/>
              <w:marRight w:val="2"/>
              <w:marTop w:val="0"/>
              <w:marBottom w:val="0"/>
              <w:divBdr>
                <w:top w:val="none" w:sz="0" w:space="0" w:color="auto"/>
                <w:left w:val="none" w:sz="0" w:space="0" w:color="auto"/>
                <w:bottom w:val="none" w:sz="0" w:space="0" w:color="auto"/>
                <w:right w:val="none" w:sz="0" w:space="0" w:color="auto"/>
              </w:divBdr>
            </w:div>
            <w:div w:id="368070203">
              <w:marLeft w:val="0"/>
              <w:marRight w:val="2"/>
              <w:marTop w:val="0"/>
              <w:marBottom w:val="0"/>
              <w:divBdr>
                <w:top w:val="none" w:sz="0" w:space="0" w:color="auto"/>
                <w:left w:val="none" w:sz="0" w:space="0" w:color="auto"/>
                <w:bottom w:val="none" w:sz="0" w:space="0" w:color="auto"/>
                <w:right w:val="none" w:sz="0" w:space="0" w:color="auto"/>
              </w:divBdr>
            </w:div>
            <w:div w:id="1061632706">
              <w:marLeft w:val="0"/>
              <w:marRight w:val="2"/>
              <w:marTop w:val="0"/>
              <w:marBottom w:val="0"/>
              <w:divBdr>
                <w:top w:val="none" w:sz="0" w:space="0" w:color="auto"/>
                <w:left w:val="none" w:sz="0" w:space="0" w:color="auto"/>
                <w:bottom w:val="none" w:sz="0" w:space="0" w:color="auto"/>
                <w:right w:val="none" w:sz="0" w:space="0" w:color="auto"/>
              </w:divBdr>
            </w:div>
            <w:div w:id="768430938">
              <w:marLeft w:val="0"/>
              <w:marRight w:val="2"/>
              <w:marTop w:val="0"/>
              <w:marBottom w:val="0"/>
              <w:divBdr>
                <w:top w:val="none" w:sz="0" w:space="0" w:color="auto"/>
                <w:left w:val="none" w:sz="0" w:space="0" w:color="auto"/>
                <w:bottom w:val="none" w:sz="0" w:space="0" w:color="auto"/>
                <w:right w:val="none" w:sz="0" w:space="0" w:color="auto"/>
              </w:divBdr>
            </w:div>
            <w:div w:id="1089811309">
              <w:marLeft w:val="0"/>
              <w:marRight w:val="2"/>
              <w:marTop w:val="0"/>
              <w:marBottom w:val="0"/>
              <w:divBdr>
                <w:top w:val="none" w:sz="0" w:space="0" w:color="auto"/>
                <w:left w:val="none" w:sz="0" w:space="0" w:color="auto"/>
                <w:bottom w:val="none" w:sz="0" w:space="0" w:color="auto"/>
                <w:right w:val="none" w:sz="0" w:space="0" w:color="auto"/>
              </w:divBdr>
            </w:div>
            <w:div w:id="1732582718">
              <w:marLeft w:val="0"/>
              <w:marRight w:val="2"/>
              <w:marTop w:val="0"/>
              <w:marBottom w:val="0"/>
              <w:divBdr>
                <w:top w:val="none" w:sz="0" w:space="0" w:color="auto"/>
                <w:left w:val="none" w:sz="0" w:space="0" w:color="auto"/>
                <w:bottom w:val="none" w:sz="0" w:space="0" w:color="auto"/>
                <w:right w:val="none" w:sz="0" w:space="0" w:color="auto"/>
              </w:divBdr>
            </w:div>
            <w:div w:id="1394163289">
              <w:marLeft w:val="0"/>
              <w:marRight w:val="0"/>
              <w:marTop w:val="0"/>
              <w:marBottom w:val="0"/>
              <w:divBdr>
                <w:top w:val="none" w:sz="0" w:space="0" w:color="auto"/>
                <w:left w:val="none" w:sz="0" w:space="0" w:color="auto"/>
                <w:bottom w:val="single" w:sz="8" w:space="1" w:color="auto"/>
                <w:right w:val="none" w:sz="0" w:space="0" w:color="auto"/>
              </w:divBdr>
              <w:divsChild>
                <w:div w:id="1823690943">
                  <w:marLeft w:val="0"/>
                  <w:marRight w:val="0"/>
                  <w:marTop w:val="0"/>
                  <w:marBottom w:val="0"/>
                  <w:divBdr>
                    <w:top w:val="none" w:sz="0" w:space="0" w:color="auto"/>
                    <w:left w:val="none" w:sz="0" w:space="0" w:color="auto"/>
                    <w:bottom w:val="none" w:sz="0" w:space="0" w:color="auto"/>
                    <w:right w:val="none" w:sz="0" w:space="0" w:color="auto"/>
                  </w:divBdr>
                </w:div>
              </w:divsChild>
            </w:div>
            <w:div w:id="1891644868">
              <w:marLeft w:val="0"/>
              <w:marRight w:val="2"/>
              <w:marTop w:val="0"/>
              <w:marBottom w:val="0"/>
              <w:divBdr>
                <w:top w:val="none" w:sz="0" w:space="0" w:color="auto"/>
                <w:left w:val="none" w:sz="0" w:space="0" w:color="auto"/>
                <w:bottom w:val="none" w:sz="0" w:space="0" w:color="auto"/>
                <w:right w:val="none" w:sz="0" w:space="0" w:color="auto"/>
              </w:divBdr>
            </w:div>
            <w:div w:id="955402770">
              <w:marLeft w:val="0"/>
              <w:marRight w:val="0"/>
              <w:marTop w:val="0"/>
              <w:marBottom w:val="0"/>
              <w:divBdr>
                <w:top w:val="none" w:sz="0" w:space="0" w:color="auto"/>
                <w:left w:val="none" w:sz="0" w:space="0" w:color="auto"/>
                <w:bottom w:val="none" w:sz="0" w:space="0" w:color="auto"/>
                <w:right w:val="none" w:sz="0" w:space="0" w:color="auto"/>
              </w:divBdr>
            </w:div>
            <w:div w:id="680353680">
              <w:marLeft w:val="0"/>
              <w:marRight w:val="2"/>
              <w:marTop w:val="0"/>
              <w:marBottom w:val="0"/>
              <w:divBdr>
                <w:top w:val="none" w:sz="0" w:space="0" w:color="auto"/>
                <w:left w:val="none" w:sz="0" w:space="0" w:color="auto"/>
                <w:bottom w:val="none" w:sz="0" w:space="0" w:color="auto"/>
                <w:right w:val="none" w:sz="0" w:space="0" w:color="auto"/>
              </w:divBdr>
            </w:div>
            <w:div w:id="1088648164">
              <w:marLeft w:val="0"/>
              <w:marRight w:val="2"/>
              <w:marTop w:val="0"/>
              <w:marBottom w:val="0"/>
              <w:divBdr>
                <w:top w:val="none" w:sz="0" w:space="0" w:color="auto"/>
                <w:left w:val="none" w:sz="0" w:space="0" w:color="auto"/>
                <w:bottom w:val="none" w:sz="0" w:space="0" w:color="auto"/>
                <w:right w:val="none" w:sz="0" w:space="0" w:color="auto"/>
              </w:divBdr>
            </w:div>
            <w:div w:id="181021271">
              <w:marLeft w:val="0"/>
              <w:marRight w:val="0"/>
              <w:marTop w:val="0"/>
              <w:marBottom w:val="0"/>
              <w:divBdr>
                <w:top w:val="none" w:sz="0" w:space="0" w:color="auto"/>
                <w:left w:val="none" w:sz="0" w:space="0" w:color="auto"/>
                <w:bottom w:val="none" w:sz="0" w:space="0" w:color="auto"/>
                <w:right w:val="none" w:sz="0" w:space="0" w:color="auto"/>
              </w:divBdr>
            </w:div>
            <w:div w:id="1384526665">
              <w:marLeft w:val="0"/>
              <w:marRight w:val="0"/>
              <w:marTop w:val="0"/>
              <w:marBottom w:val="160"/>
              <w:divBdr>
                <w:top w:val="none" w:sz="0" w:space="0" w:color="auto"/>
                <w:left w:val="none" w:sz="0" w:space="0" w:color="auto"/>
                <w:bottom w:val="none" w:sz="0" w:space="0" w:color="auto"/>
                <w:right w:val="none" w:sz="0" w:space="0" w:color="auto"/>
              </w:divBdr>
            </w:div>
          </w:divsChild>
        </w:div>
        <w:div w:id="1620260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1070</Words>
  <Characters>6099</Characters>
  <Application>Microsoft Office Word</Application>
  <DocSecurity>0</DocSecurity>
  <Lines>50</Lines>
  <Paragraphs>14</Paragraphs>
  <ScaleCrop>false</ScaleCrop>
  <Company>DELL</Company>
  <LinksUpToDate>false</LinksUpToDate>
  <CharactersWithSpaces>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张婷婷</dc:creator>
  <cp:lastModifiedBy>User</cp:lastModifiedBy>
  <cp:revision>2</cp:revision>
  <dcterms:created xsi:type="dcterms:W3CDTF">2021-01-06T09:35:00Z</dcterms:created>
  <dcterms:modified xsi:type="dcterms:W3CDTF">2021-01-06T09:35:00Z</dcterms:modified>
</cp:coreProperties>
</file>