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pStyle w:val="43"/>
        <w:ind w:firstLine="0" w:firstLineChars="0"/>
        <w:rPr>
          <w:b/>
        </w:rPr>
      </w:pPr>
      <w:r>
        <w:rPr>
          <w:rFonts w:hint="eastAsia"/>
          <w:b/>
        </w:rPr>
        <w:t>一、项目概况</w:t>
      </w:r>
    </w:p>
    <w:p>
      <w:pPr>
        <w:pStyle w:val="44"/>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16"/>
        <w:tblW w:w="4997" w:type="pct"/>
        <w:tblInd w:w="0" w:type="dxa"/>
        <w:tblLayout w:type="autofit"/>
        <w:tblCellMar>
          <w:top w:w="15" w:type="dxa"/>
          <w:left w:w="15" w:type="dxa"/>
          <w:bottom w:w="15" w:type="dxa"/>
          <w:right w:w="15" w:type="dxa"/>
        </w:tblCellMar>
      </w:tblPr>
      <w:tblGrid>
        <w:gridCol w:w="735"/>
        <w:gridCol w:w="3136"/>
        <w:gridCol w:w="782"/>
        <w:gridCol w:w="784"/>
        <w:gridCol w:w="1447"/>
        <w:gridCol w:w="1447"/>
      </w:tblGrid>
      <w:tr>
        <w:tblPrEx>
          <w:tblCellMar>
            <w:top w:w="15" w:type="dxa"/>
            <w:left w:w="15" w:type="dxa"/>
            <w:bottom w:w="15" w:type="dxa"/>
            <w:right w:w="15" w:type="dxa"/>
          </w:tblCellMar>
        </w:tblPrEx>
        <w:trPr>
          <w:trHeight w:val="689" w:hRule="atLeast"/>
        </w:trPr>
        <w:tc>
          <w:tcPr>
            <w:tcW w:w="441" w:type="pct"/>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188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4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86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86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44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1881"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深圳市第三人民医院消防设备系统运维项目</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4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86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360,000.00</w:t>
            </w:r>
          </w:p>
        </w:tc>
        <w:tc>
          <w:tcPr>
            <w:tcW w:w="86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44"/>
        <w:spacing w:before="156"/>
        <w:ind w:firstLine="0" w:firstLineChars="0"/>
        <w:rPr>
          <w:rFonts w:asciiTheme="minorEastAsia" w:hAnsiTheme="minorEastAsia" w:eastAsiaTheme="minorEastAsia"/>
          <w:b/>
        </w:rPr>
      </w:pPr>
      <w:r>
        <w:rPr>
          <w:rFonts w:hint="eastAsia" w:asciiTheme="minorEastAsia" w:hAnsiTheme="minorEastAsia" w:eastAsiaTheme="minorEastAsia"/>
          <w:b/>
        </w:rPr>
        <w:t>（二）项目概况</w:t>
      </w:r>
    </w:p>
    <w:p>
      <w:pPr>
        <w:spacing w:line="360" w:lineRule="auto"/>
        <w:ind w:firstLine="420" w:firstLineChars="200"/>
        <w:rPr>
          <w:rFonts w:ascii="宋体" w:hAnsi="宋体" w:cs="宋体"/>
          <w:kern w:val="0"/>
          <w:szCs w:val="21"/>
        </w:rPr>
      </w:pPr>
      <w:r>
        <w:rPr>
          <w:rFonts w:hint="eastAsia" w:ascii="宋体" w:hAnsi="宋体" w:cs="宋体"/>
          <w:kern w:val="0"/>
          <w:szCs w:val="21"/>
        </w:rPr>
        <w:t>深圳市第三人民医院消防设备系统设有火灾自动报警系统、消防广播系统、消防电话系统、室内外消火栓系统、自动喷淋系统、气体灭火系统、防排烟系、消防应急照明和疏散指示系统等。本项目消防维保范围包含以下建筑，具体如下：</w:t>
      </w:r>
    </w:p>
    <w:tbl>
      <w:tblPr>
        <w:tblStyle w:val="16"/>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39"/>
        <w:gridCol w:w="5199"/>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85" w:type="pct"/>
            <w:vAlign w:val="center"/>
          </w:tcPr>
          <w:p>
            <w:pPr>
              <w:pStyle w:val="45"/>
              <w:widowControl/>
              <w:spacing w:line="360" w:lineRule="auto"/>
              <w:jc w:val="center"/>
              <w:rPr>
                <w:b/>
                <w:sz w:val="21"/>
                <w:szCs w:val="21"/>
              </w:rPr>
            </w:pPr>
            <w:r>
              <w:rPr>
                <w:rFonts w:hint="eastAsia"/>
                <w:b/>
                <w:sz w:val="21"/>
                <w:szCs w:val="21"/>
              </w:rPr>
              <w:t>序号</w:t>
            </w:r>
          </w:p>
        </w:tc>
        <w:tc>
          <w:tcPr>
            <w:tcW w:w="3125" w:type="pct"/>
            <w:vAlign w:val="center"/>
          </w:tcPr>
          <w:p>
            <w:pPr>
              <w:pStyle w:val="45"/>
              <w:widowControl/>
              <w:spacing w:line="360" w:lineRule="auto"/>
              <w:jc w:val="center"/>
              <w:rPr>
                <w:b/>
                <w:sz w:val="21"/>
                <w:szCs w:val="21"/>
              </w:rPr>
            </w:pPr>
            <w:r>
              <w:rPr>
                <w:rFonts w:hint="eastAsia"/>
                <w:b/>
                <w:sz w:val="21"/>
                <w:szCs w:val="21"/>
              </w:rPr>
              <w:t>建筑物名称</w:t>
            </w:r>
          </w:p>
        </w:tc>
        <w:tc>
          <w:tcPr>
            <w:tcW w:w="1188" w:type="pct"/>
            <w:vAlign w:val="center"/>
          </w:tcPr>
          <w:p>
            <w:pPr>
              <w:pStyle w:val="45"/>
              <w:widowControl/>
              <w:spacing w:line="360" w:lineRule="auto"/>
              <w:jc w:val="center"/>
              <w:rPr>
                <w:b/>
                <w:sz w:val="21"/>
                <w:szCs w:val="21"/>
              </w:rPr>
            </w:pPr>
            <w:r>
              <w:rPr>
                <w:rFonts w:hint="eastAsia"/>
                <w:b/>
                <w:sz w:val="21"/>
                <w:szCs w:val="21"/>
              </w:rPr>
              <w:t>建筑面积(m²)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685" w:type="pct"/>
            <w:vAlign w:val="center"/>
          </w:tcPr>
          <w:p>
            <w:pPr>
              <w:pStyle w:val="45"/>
              <w:widowControl/>
              <w:spacing w:line="360" w:lineRule="auto"/>
              <w:jc w:val="center"/>
              <w:rPr>
                <w:sz w:val="21"/>
                <w:szCs w:val="21"/>
              </w:rPr>
            </w:pPr>
            <w:r>
              <w:rPr>
                <w:rFonts w:hint="eastAsia"/>
                <w:w w:val="99"/>
                <w:sz w:val="21"/>
                <w:szCs w:val="21"/>
              </w:rPr>
              <w:t>1</w:t>
            </w:r>
          </w:p>
        </w:tc>
        <w:tc>
          <w:tcPr>
            <w:tcW w:w="3125" w:type="pct"/>
            <w:vAlign w:val="center"/>
          </w:tcPr>
          <w:p>
            <w:pPr>
              <w:pStyle w:val="45"/>
              <w:widowControl/>
              <w:spacing w:line="360" w:lineRule="auto"/>
              <w:rPr>
                <w:sz w:val="21"/>
                <w:szCs w:val="21"/>
              </w:rPr>
            </w:pPr>
            <w:r>
              <w:rPr>
                <w:rFonts w:hint="eastAsia"/>
                <w:sz w:val="21"/>
                <w:szCs w:val="21"/>
              </w:rPr>
              <w:t>本院区（医技楼、内科楼、F栋、行政楼、住院A、住院B、住院C、住院D、多功能厅、动物房）</w:t>
            </w:r>
          </w:p>
        </w:tc>
        <w:tc>
          <w:tcPr>
            <w:tcW w:w="1188" w:type="pct"/>
            <w:vAlign w:val="center"/>
          </w:tcPr>
          <w:p>
            <w:pPr>
              <w:pStyle w:val="45"/>
              <w:widowControl/>
              <w:tabs>
                <w:tab w:val="center" w:pos="1352"/>
                <w:tab w:val="right" w:pos="2480"/>
              </w:tabs>
              <w:spacing w:line="360" w:lineRule="auto"/>
              <w:jc w:val="center"/>
              <w:rPr>
                <w:sz w:val="21"/>
                <w:szCs w:val="21"/>
              </w:rPr>
            </w:pPr>
            <w:r>
              <w:rPr>
                <w:rFonts w:hint="eastAsia"/>
                <w:sz w:val="21"/>
                <w:szCs w:val="21"/>
              </w:rPr>
              <w:t>149083.92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685" w:type="pct"/>
            <w:vAlign w:val="center"/>
          </w:tcPr>
          <w:p>
            <w:pPr>
              <w:pStyle w:val="45"/>
              <w:widowControl/>
              <w:spacing w:line="360" w:lineRule="auto"/>
              <w:jc w:val="center"/>
              <w:rPr>
                <w:sz w:val="21"/>
                <w:szCs w:val="21"/>
              </w:rPr>
            </w:pPr>
            <w:r>
              <w:rPr>
                <w:rFonts w:hint="eastAsia"/>
                <w:w w:val="99"/>
                <w:sz w:val="21"/>
                <w:szCs w:val="21"/>
              </w:rPr>
              <w:t>2</w:t>
            </w:r>
          </w:p>
        </w:tc>
        <w:tc>
          <w:tcPr>
            <w:tcW w:w="3125" w:type="pct"/>
            <w:vAlign w:val="center"/>
          </w:tcPr>
          <w:p>
            <w:pPr>
              <w:pStyle w:val="45"/>
              <w:widowControl/>
              <w:spacing w:line="360" w:lineRule="auto"/>
              <w:jc w:val="center"/>
              <w:rPr>
                <w:sz w:val="21"/>
                <w:szCs w:val="21"/>
              </w:rPr>
            </w:pPr>
            <w:r>
              <w:rPr>
                <w:rFonts w:hint="eastAsia"/>
                <w:sz w:val="21"/>
                <w:szCs w:val="21"/>
              </w:rPr>
              <w:t>E栋</w:t>
            </w:r>
          </w:p>
        </w:tc>
        <w:tc>
          <w:tcPr>
            <w:tcW w:w="1188" w:type="pct"/>
            <w:vAlign w:val="center"/>
          </w:tcPr>
          <w:p>
            <w:pPr>
              <w:pStyle w:val="45"/>
              <w:widowControl/>
              <w:spacing w:line="360" w:lineRule="auto"/>
              <w:jc w:val="center"/>
              <w:rPr>
                <w:sz w:val="21"/>
                <w:szCs w:val="21"/>
              </w:rPr>
            </w:pPr>
            <w:r>
              <w:rPr>
                <w:rFonts w:hint="eastAsia"/>
                <w:sz w:val="21"/>
                <w:szCs w:val="21"/>
              </w:rPr>
              <w:t>69894.00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685" w:type="pct"/>
            <w:vAlign w:val="center"/>
          </w:tcPr>
          <w:p>
            <w:pPr>
              <w:pStyle w:val="45"/>
              <w:widowControl/>
              <w:spacing w:line="360" w:lineRule="auto"/>
              <w:jc w:val="center"/>
              <w:rPr>
                <w:w w:val="99"/>
                <w:sz w:val="21"/>
                <w:szCs w:val="21"/>
              </w:rPr>
            </w:pPr>
            <w:r>
              <w:rPr>
                <w:rFonts w:hint="eastAsia"/>
                <w:w w:val="99"/>
                <w:sz w:val="21"/>
                <w:szCs w:val="21"/>
              </w:rPr>
              <w:t>3</w:t>
            </w:r>
          </w:p>
        </w:tc>
        <w:tc>
          <w:tcPr>
            <w:tcW w:w="3125" w:type="pct"/>
            <w:vAlign w:val="center"/>
          </w:tcPr>
          <w:p>
            <w:pPr>
              <w:pStyle w:val="45"/>
              <w:widowControl/>
              <w:spacing w:line="360" w:lineRule="auto"/>
              <w:jc w:val="center"/>
              <w:rPr>
                <w:sz w:val="21"/>
                <w:szCs w:val="21"/>
              </w:rPr>
            </w:pPr>
            <w:r>
              <w:rPr>
                <w:rFonts w:hint="eastAsia"/>
                <w:sz w:val="21"/>
                <w:szCs w:val="21"/>
              </w:rPr>
              <w:t>G栋</w:t>
            </w:r>
          </w:p>
        </w:tc>
        <w:tc>
          <w:tcPr>
            <w:tcW w:w="1188" w:type="pct"/>
            <w:vAlign w:val="center"/>
          </w:tcPr>
          <w:p>
            <w:pPr>
              <w:pStyle w:val="45"/>
              <w:widowControl/>
              <w:tabs>
                <w:tab w:val="center" w:pos="1352"/>
                <w:tab w:val="right" w:pos="2480"/>
              </w:tabs>
              <w:spacing w:line="360" w:lineRule="auto"/>
              <w:jc w:val="center"/>
              <w:rPr>
                <w:sz w:val="21"/>
                <w:szCs w:val="21"/>
              </w:rPr>
            </w:pPr>
            <w:r>
              <w:rPr>
                <w:rFonts w:hint="eastAsia"/>
                <w:sz w:val="21"/>
                <w:szCs w:val="21"/>
              </w:rPr>
              <w:t>83328.00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685" w:type="pct"/>
            <w:vAlign w:val="center"/>
          </w:tcPr>
          <w:p>
            <w:pPr>
              <w:pStyle w:val="45"/>
              <w:widowControl/>
              <w:spacing w:line="360" w:lineRule="auto"/>
              <w:jc w:val="center"/>
              <w:rPr>
                <w:sz w:val="21"/>
                <w:szCs w:val="21"/>
              </w:rPr>
            </w:pPr>
            <w:r>
              <w:rPr>
                <w:rFonts w:hint="eastAsia"/>
                <w:w w:val="99"/>
                <w:sz w:val="21"/>
                <w:szCs w:val="21"/>
              </w:rPr>
              <w:t>4</w:t>
            </w:r>
          </w:p>
        </w:tc>
        <w:tc>
          <w:tcPr>
            <w:tcW w:w="3125" w:type="pct"/>
            <w:vAlign w:val="center"/>
          </w:tcPr>
          <w:p>
            <w:pPr>
              <w:pStyle w:val="45"/>
              <w:widowControl/>
              <w:spacing w:line="360" w:lineRule="auto"/>
              <w:jc w:val="center"/>
              <w:rPr>
                <w:sz w:val="21"/>
                <w:szCs w:val="21"/>
              </w:rPr>
            </w:pPr>
            <w:r>
              <w:rPr>
                <w:rFonts w:hint="eastAsia"/>
                <w:sz w:val="21"/>
                <w:szCs w:val="21"/>
              </w:rPr>
              <w:t>西院区</w:t>
            </w:r>
          </w:p>
        </w:tc>
        <w:tc>
          <w:tcPr>
            <w:tcW w:w="1188" w:type="pct"/>
            <w:vAlign w:val="center"/>
          </w:tcPr>
          <w:p>
            <w:pPr>
              <w:pStyle w:val="45"/>
              <w:widowControl/>
              <w:tabs>
                <w:tab w:val="center" w:pos="1352"/>
                <w:tab w:val="right" w:pos="2480"/>
              </w:tabs>
              <w:spacing w:line="360" w:lineRule="auto"/>
              <w:jc w:val="center"/>
              <w:rPr>
                <w:sz w:val="21"/>
                <w:szCs w:val="21"/>
              </w:rPr>
            </w:pPr>
            <w:r>
              <w:rPr>
                <w:rFonts w:hint="eastAsia"/>
                <w:sz w:val="21"/>
                <w:szCs w:val="21"/>
              </w:rPr>
              <w:t>59000.00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3811" w:type="pct"/>
            <w:gridSpan w:val="2"/>
            <w:vAlign w:val="center"/>
          </w:tcPr>
          <w:p>
            <w:pPr>
              <w:pStyle w:val="45"/>
              <w:widowControl/>
              <w:spacing w:line="360" w:lineRule="auto"/>
              <w:jc w:val="center"/>
              <w:rPr>
                <w:w w:val="99"/>
                <w:sz w:val="21"/>
                <w:szCs w:val="21"/>
              </w:rPr>
            </w:pPr>
            <w:r>
              <w:rPr>
                <w:rFonts w:hint="eastAsia"/>
                <w:sz w:val="21"/>
                <w:szCs w:val="21"/>
              </w:rPr>
              <w:t>合  计</w:t>
            </w:r>
          </w:p>
        </w:tc>
        <w:tc>
          <w:tcPr>
            <w:tcW w:w="1188" w:type="pct"/>
            <w:vAlign w:val="center"/>
          </w:tcPr>
          <w:p>
            <w:pPr>
              <w:pStyle w:val="45"/>
              <w:widowControl/>
              <w:tabs>
                <w:tab w:val="center" w:pos="1352"/>
                <w:tab w:val="right" w:pos="2480"/>
              </w:tabs>
              <w:spacing w:line="360" w:lineRule="auto"/>
              <w:jc w:val="center"/>
              <w:rPr>
                <w:sz w:val="21"/>
                <w:szCs w:val="21"/>
              </w:rPr>
            </w:pPr>
            <w:r>
              <w:rPr>
                <w:rFonts w:hint="eastAsia"/>
                <w:sz w:val="21"/>
                <w:szCs w:val="21"/>
              </w:rPr>
              <w:t>361305.92</w:t>
            </w:r>
          </w:p>
        </w:tc>
      </w:tr>
    </w:tbl>
    <w:p>
      <w:pPr>
        <w:spacing w:line="360" w:lineRule="auto"/>
        <w:ind w:left="420" w:leftChars="200"/>
        <w:rPr>
          <w:rFonts w:ascii="宋体" w:hAnsi="宋体" w:cs="宋体"/>
          <w:szCs w:val="21"/>
        </w:rPr>
      </w:pPr>
      <w:r>
        <w:rPr>
          <w:rFonts w:hint="eastAsia" w:ascii="宋体" w:hAnsi="宋体" w:cs="宋体"/>
          <w:szCs w:val="21"/>
        </w:rPr>
        <w:t>1、消防系统设备配置情况，大概如下：</w:t>
      </w:r>
    </w:p>
    <w:p>
      <w:pPr>
        <w:pStyle w:val="9"/>
        <w:numPr>
          <w:ilvl w:val="0"/>
          <w:numId w:val="1"/>
        </w:numPr>
        <w:spacing w:after="0" w:line="360" w:lineRule="auto"/>
        <w:ind w:firstLine="420" w:firstLineChars="200"/>
        <w:rPr>
          <w:rFonts w:ascii="宋体" w:hAnsi="宋体" w:cs="宋体"/>
          <w:szCs w:val="21"/>
        </w:rPr>
      </w:pPr>
      <w:r>
        <w:rPr>
          <w:rFonts w:hint="eastAsia" w:ascii="宋体" w:hAnsi="宋体" w:cs="宋体"/>
          <w:szCs w:val="21"/>
        </w:rPr>
        <w:t>医技楼、内科楼、行政楼、住院A、住院B、住院C、住院D、多功能厅、动物房，消防主机品牌：霍尼韦尔；每栋一台主机，共9台，28个回路，4180个点位。</w:t>
      </w:r>
    </w:p>
    <w:p>
      <w:pPr>
        <w:pStyle w:val="9"/>
        <w:numPr>
          <w:ilvl w:val="0"/>
          <w:numId w:val="1"/>
        </w:numPr>
        <w:spacing w:after="0" w:line="360" w:lineRule="auto"/>
        <w:ind w:firstLine="420" w:firstLineChars="200"/>
        <w:rPr>
          <w:rFonts w:ascii="宋体" w:hAnsi="宋体" w:cs="宋体"/>
          <w:szCs w:val="21"/>
        </w:rPr>
      </w:pPr>
      <w:r>
        <w:rPr>
          <w:rFonts w:hint="eastAsia" w:ascii="宋体" w:hAnsi="宋体" w:cs="宋体"/>
          <w:szCs w:val="21"/>
        </w:rPr>
        <w:t>F栋，消防主机品牌：诺蒂菲尔；32个回路，2592个点位。</w:t>
      </w:r>
    </w:p>
    <w:p>
      <w:pPr>
        <w:pStyle w:val="9"/>
        <w:numPr>
          <w:ilvl w:val="0"/>
          <w:numId w:val="1"/>
        </w:numPr>
        <w:spacing w:after="0" w:line="360" w:lineRule="auto"/>
        <w:ind w:firstLine="420" w:firstLineChars="200"/>
        <w:rPr>
          <w:rFonts w:ascii="宋体" w:hAnsi="宋体" w:cs="宋体"/>
          <w:szCs w:val="21"/>
        </w:rPr>
      </w:pPr>
      <w:r>
        <w:rPr>
          <w:rFonts w:hint="eastAsia" w:ascii="宋体" w:hAnsi="宋体" w:cs="宋体"/>
          <w:szCs w:val="21"/>
        </w:rPr>
        <w:t>西院区，消防主机品牌：泛海三江，有线烟点位910个，8条回路；无线点位1579个。</w:t>
      </w:r>
    </w:p>
    <w:p>
      <w:pPr>
        <w:pStyle w:val="9"/>
        <w:numPr>
          <w:ilvl w:val="0"/>
          <w:numId w:val="1"/>
        </w:numPr>
        <w:spacing w:after="0" w:line="360" w:lineRule="auto"/>
        <w:ind w:firstLine="420" w:firstLineChars="200"/>
        <w:rPr>
          <w:rFonts w:ascii="宋体" w:hAnsi="宋体" w:cs="宋体"/>
          <w:szCs w:val="21"/>
        </w:rPr>
      </w:pPr>
      <w:r>
        <w:rPr>
          <w:rFonts w:hint="eastAsia" w:ascii="宋体" w:hAnsi="宋体" w:cs="宋体"/>
          <w:szCs w:val="21"/>
        </w:rPr>
        <w:t>E栋，消防主机品牌：保得威尔；32个回路，5320个点位。</w:t>
      </w:r>
    </w:p>
    <w:p>
      <w:pPr>
        <w:pStyle w:val="9"/>
        <w:numPr>
          <w:ilvl w:val="0"/>
          <w:numId w:val="1"/>
        </w:numPr>
        <w:spacing w:after="0" w:line="360" w:lineRule="auto"/>
        <w:ind w:firstLine="420" w:firstLineChars="200"/>
        <w:rPr>
          <w:rFonts w:ascii="宋体" w:hAnsi="宋体" w:cs="宋体"/>
          <w:szCs w:val="21"/>
        </w:rPr>
      </w:pPr>
      <w:r>
        <w:rPr>
          <w:rFonts w:hint="eastAsia" w:ascii="宋体" w:hAnsi="宋体" w:cs="宋体"/>
          <w:szCs w:val="21"/>
        </w:rPr>
        <w:t>G栋</w:t>
      </w:r>
      <w:r>
        <w:rPr>
          <w:rFonts w:hint="eastAsia" w:ascii="宋体" w:hAnsi="宋体" w:cs="宋体"/>
          <w:szCs w:val="21"/>
          <w:lang w:eastAsia="zh-CN"/>
        </w:rPr>
        <w:t>，</w:t>
      </w:r>
      <w:r>
        <w:rPr>
          <w:rFonts w:hint="eastAsia" w:ascii="宋体" w:hAnsi="宋体" w:cs="宋体"/>
          <w:szCs w:val="21"/>
          <w:lang w:val="en-US" w:eastAsia="zh-CN"/>
        </w:rPr>
        <w:t>在建中，未投入使用</w:t>
      </w:r>
      <w:r>
        <w:rPr>
          <w:rFonts w:hint="eastAsia" w:ascii="宋体" w:hAnsi="宋体" w:cs="宋体"/>
          <w:szCs w:val="21"/>
        </w:rPr>
        <w:t>。</w:t>
      </w:r>
    </w:p>
    <w:p>
      <w:pPr>
        <w:pStyle w:val="46"/>
        <w:wordWrap/>
        <w:spacing w:afterLines="0" w:line="360" w:lineRule="auto"/>
        <w:ind w:left="0" w:leftChars="0" w:firstLine="0" w:firstLineChars="0"/>
        <w:rPr>
          <w:rFonts w:cs="Times New Roman"/>
          <w:snapToGrid/>
          <w:spacing w:val="0"/>
          <w:sz w:val="21"/>
          <w:szCs w:val="21"/>
        </w:rPr>
      </w:pPr>
    </w:p>
    <w:p>
      <w:pPr>
        <w:pStyle w:val="43"/>
        <w:ind w:firstLine="0" w:firstLineChars="0"/>
        <w:rPr>
          <w:b/>
        </w:rPr>
      </w:pPr>
      <w:r>
        <w:rPr>
          <w:rFonts w:hint="eastAsia"/>
          <w:b/>
        </w:rPr>
        <w:t>二、项目服务要求</w:t>
      </w:r>
    </w:p>
    <w:p>
      <w:pPr>
        <w:pStyle w:val="33"/>
        <w:autoSpaceDE w:val="0"/>
        <w:autoSpaceDN w:val="0"/>
        <w:spacing w:line="360" w:lineRule="auto"/>
        <w:ind w:firstLine="422"/>
        <w:rPr>
          <w:rFonts w:hint="eastAsia" w:ascii="宋体" w:hAnsi="宋体" w:cs="宋体"/>
          <w:b/>
          <w:szCs w:val="21"/>
        </w:rPr>
      </w:pPr>
      <w:r>
        <w:rPr>
          <w:rFonts w:hint="eastAsia" w:ascii="宋体" w:hAnsi="宋体" w:cs="宋体"/>
          <w:b/>
          <w:szCs w:val="21"/>
        </w:rPr>
        <w:t>（一）服务范围</w:t>
      </w:r>
    </w:p>
    <w:p>
      <w:pPr>
        <w:pStyle w:val="33"/>
        <w:autoSpaceDE w:val="0"/>
        <w:autoSpaceDN w:val="0"/>
        <w:spacing w:line="360" w:lineRule="auto"/>
        <w:ind w:firstLine="422"/>
        <w:rPr>
          <w:rFonts w:hint="eastAsia" w:ascii="宋体" w:hAnsi="宋体" w:cs="宋体"/>
          <w:b w:val="0"/>
          <w:bCs w:val="0"/>
          <w:szCs w:val="21"/>
        </w:rPr>
      </w:pPr>
      <w:r>
        <w:rPr>
          <w:rFonts w:hint="eastAsia" w:ascii="宋体" w:hAnsi="宋体"/>
          <w:b w:val="0"/>
          <w:bCs w:val="0"/>
          <w:snapToGrid w:val="0"/>
          <w:szCs w:val="21"/>
        </w:rPr>
        <w:t>深圳市第三人民医院消防设备系统运维项目</w:t>
      </w:r>
      <w:r>
        <w:rPr>
          <w:rFonts w:hint="eastAsia" w:ascii="宋体" w:hAnsi="宋体" w:cs="宋体"/>
          <w:b w:val="0"/>
          <w:bCs w:val="0"/>
          <w:szCs w:val="21"/>
        </w:rPr>
        <w:t>。</w:t>
      </w:r>
    </w:p>
    <w:p>
      <w:pPr>
        <w:pStyle w:val="33"/>
        <w:autoSpaceDE w:val="0"/>
        <w:autoSpaceDN w:val="0"/>
        <w:spacing w:line="360" w:lineRule="auto"/>
        <w:ind w:firstLine="422"/>
        <w:rPr>
          <w:rFonts w:hint="eastAsia" w:ascii="宋体" w:hAnsi="宋体" w:cs="宋体"/>
          <w:b/>
          <w:szCs w:val="21"/>
        </w:rPr>
      </w:pPr>
      <w:r>
        <w:rPr>
          <w:rFonts w:hint="eastAsia" w:ascii="宋体" w:hAnsi="宋体" w:cs="宋体"/>
          <w:b/>
          <w:szCs w:val="21"/>
        </w:rPr>
        <w:t>（二）维保内容</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包括火灾自动报警及消防联动系统、消防广播系统、消防电话系统、消火栓系统、 自动喷淋系统、气体灭火系统、防排烟系统、消防水炮灭火系统、火灾电气监控系统、防火卷帘门系统、应急熟练指示及照明系统等设施进行定期测试、按时保养、及时维修。对医院内开展的修缮及改造工程涉及消防问题提出专业审核及验收意见。</w:t>
      </w:r>
    </w:p>
    <w:p>
      <w:pPr>
        <w:pStyle w:val="33"/>
        <w:autoSpaceDE w:val="0"/>
        <w:autoSpaceDN w:val="0"/>
        <w:spacing w:line="360" w:lineRule="auto"/>
        <w:ind w:firstLine="422"/>
        <w:rPr>
          <w:rFonts w:hint="eastAsia" w:ascii="宋体" w:hAnsi="宋体" w:cs="宋体"/>
          <w:b/>
          <w:szCs w:val="21"/>
        </w:rPr>
      </w:pPr>
      <w:r>
        <w:rPr>
          <w:rFonts w:hint="eastAsia" w:ascii="宋体" w:hAnsi="宋体" w:cs="宋体"/>
          <w:b/>
          <w:szCs w:val="21"/>
        </w:rPr>
        <w:t>（三） 维保依据</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1、《中华人民共和国消防法》（2008.10）</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2、《社会消防技术服务管理规定》（公安部令第 129 号）</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3、《广东省消防安全重点单位管理规定》（粤办函[2016]96 号）</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4、DBJ/T 15-110-2015《建筑防火及消防设施检测技术规程》</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5、GB 25201-2010《建筑消防设施的维护管理》</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6、GA 503-2004《建筑消防设施检测技术规程》</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7、GB 50016-2014《建筑设计防火规范》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8、GB 50045-1995《高层民用建筑设计防火规范》 (2005 版)</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9、GB 50016-2006《建筑设计防火规范》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10、GB 50116-2013《火灾自动报警系统设计规范》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11、GB 4717-2005《火灾报警控制器》</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12、GB 50166-2007《火灾自动报警系统施工验收规范》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13、GB 50261-2005《自动喷水灭火系统施工及验收规范》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14、GB 50263-2007《气体灭火系统施工及验收规范》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15、GB 50281-2006《泡沫灭火系统施工及验收规范》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16、GB 50974-2014《消防给水及消火栓系统技术规范》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17、GB 14102-2005《防火卷帘》</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18、CECS 263：2009《大空间智能型主动喷水灭火系统技术规程》</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19、DBJ/T 15-42-2005《消防安全疏散标志设计、施工及验收规范》</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20、DB4403/T 338—2023《消防技术服务机构服务规范》</w:t>
      </w:r>
    </w:p>
    <w:p>
      <w:pPr>
        <w:pStyle w:val="33"/>
        <w:autoSpaceDE w:val="0"/>
        <w:autoSpaceDN w:val="0"/>
        <w:spacing w:line="360" w:lineRule="auto"/>
        <w:ind w:firstLine="422"/>
        <w:rPr>
          <w:rFonts w:hint="eastAsia" w:ascii="宋体" w:hAnsi="宋体" w:cs="宋体"/>
          <w:b/>
          <w:szCs w:val="21"/>
        </w:rPr>
      </w:pPr>
      <w:r>
        <w:rPr>
          <w:rFonts w:hint="eastAsia" w:ascii="宋体" w:hAnsi="宋体" w:cs="宋体"/>
          <w:b/>
          <w:szCs w:val="21"/>
        </w:rPr>
        <w:t>（四） 消防维保服务要求</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1、维保技术规范要求</w:t>
      </w:r>
    </w:p>
    <w:p>
      <w:pPr>
        <w:pStyle w:val="33"/>
        <w:autoSpaceDE w:val="0"/>
        <w:autoSpaceDN w:val="0"/>
        <w:spacing w:line="360" w:lineRule="auto"/>
        <w:ind w:firstLine="422"/>
        <w:rPr>
          <w:rFonts w:hint="eastAsia" w:ascii="宋体" w:hAnsi="宋体" w:cs="宋体"/>
          <w:b w:val="0"/>
          <w:bCs/>
          <w:szCs w:val="21"/>
          <w:highlight w:val="yellow"/>
        </w:rPr>
      </w:pPr>
      <w:r>
        <w:rPr>
          <w:rFonts w:hint="eastAsia" w:ascii="宋体" w:hAnsi="宋体" w:cs="宋体"/>
          <w:b w:val="0"/>
          <w:bCs/>
          <w:szCs w:val="21"/>
          <w:highlight w:val="yellow"/>
        </w:rPr>
        <w:t>★（1）维保单位的维保技术标准及作业要求应满足消防规律法规及及规范要求，包括但不限于 DB4403/T 338—2023《消防技术服务机构服务规范》，并根据规范标准编制各子系统的详细维保服务方案。</w:t>
      </w:r>
    </w:p>
    <w:p>
      <w:pPr>
        <w:pStyle w:val="33"/>
        <w:autoSpaceDE w:val="0"/>
        <w:autoSpaceDN w:val="0"/>
        <w:spacing w:line="360" w:lineRule="auto"/>
        <w:ind w:firstLine="422"/>
        <w:rPr>
          <w:rFonts w:hint="eastAsia" w:ascii="宋体" w:hAnsi="宋体" w:eastAsia="宋体" w:cs="宋体"/>
          <w:b w:val="0"/>
          <w:bCs/>
          <w:szCs w:val="21"/>
          <w:lang w:val="en-US" w:eastAsia="zh-CN"/>
        </w:rPr>
      </w:pPr>
      <w:r>
        <w:rPr>
          <w:rFonts w:hint="eastAsia" w:ascii="宋体" w:hAnsi="宋体" w:cs="宋体"/>
          <w:b w:val="0"/>
          <w:bCs/>
          <w:szCs w:val="21"/>
          <w:highlight w:val="yellow"/>
        </w:rPr>
        <w:t>★（2）故障响应时间：接到</w:t>
      </w:r>
      <w:r>
        <w:rPr>
          <w:rFonts w:hint="eastAsia" w:ascii="宋体" w:hAnsi="宋体" w:cs="宋体"/>
          <w:b w:val="0"/>
          <w:bCs/>
          <w:szCs w:val="21"/>
          <w:highlight w:val="yellow"/>
          <w:lang w:val="en-US" w:eastAsia="zh-CN"/>
        </w:rPr>
        <w:t>采购</w:t>
      </w:r>
      <w:r>
        <w:rPr>
          <w:rFonts w:hint="eastAsia" w:ascii="宋体" w:hAnsi="宋体" w:cs="宋体"/>
          <w:b w:val="0"/>
          <w:bCs/>
          <w:szCs w:val="21"/>
          <w:highlight w:val="yellow"/>
        </w:rPr>
        <w:t>方故障报修通知后，技术人员</w:t>
      </w:r>
      <w:r>
        <w:rPr>
          <w:rFonts w:hint="eastAsia" w:ascii="宋体" w:hAnsi="宋体" w:cs="宋体"/>
          <w:b w:val="0"/>
          <w:bCs/>
          <w:szCs w:val="21"/>
          <w:highlight w:val="yellow"/>
          <w:lang w:val="en-US" w:eastAsia="zh-CN"/>
        </w:rPr>
        <w:t>须</w:t>
      </w:r>
      <w:r>
        <w:rPr>
          <w:rFonts w:hint="eastAsia" w:ascii="宋体" w:hAnsi="宋体" w:cs="宋体"/>
          <w:b w:val="0"/>
          <w:bCs/>
          <w:szCs w:val="21"/>
          <w:highlight w:val="yellow"/>
        </w:rPr>
        <w:t>在10分钟内赶到现场</w:t>
      </w:r>
      <w:r>
        <w:rPr>
          <w:rFonts w:hint="eastAsia"/>
          <w:highlight w:val="yellow"/>
          <w:lang w:eastAsia="zh-CN"/>
        </w:rPr>
        <w:t>（</w:t>
      </w:r>
      <w:r>
        <w:rPr>
          <w:rFonts w:hint="eastAsia"/>
          <w:b/>
          <w:bCs/>
          <w:color w:val="FF0000"/>
          <w:highlight w:val="yellow"/>
          <w:lang w:val="en-US" w:eastAsia="zh-CN"/>
        </w:rPr>
        <w:t>供应商提供承诺函（格式自定），并加盖投标人公章</w:t>
      </w:r>
      <w:r>
        <w:rPr>
          <w:rFonts w:hint="eastAsia"/>
          <w:highlight w:val="yellow"/>
          <w:lang w:eastAsia="zh-CN"/>
        </w:rPr>
        <w:t>）。</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（3）故障的处理：一般故障应在8小时内予以排除；重大故障应在48小时内予以排出，因情况较为特殊而不能按期排除的，须以书面形式报</w:t>
      </w:r>
      <w:r>
        <w:rPr>
          <w:rFonts w:hint="eastAsia" w:ascii="宋体" w:hAnsi="宋体" w:cs="宋体"/>
          <w:b w:val="0"/>
          <w:bCs/>
          <w:szCs w:val="21"/>
          <w:lang w:val="en-US" w:eastAsia="zh-CN"/>
        </w:rPr>
        <w:t>采购</w:t>
      </w:r>
      <w:r>
        <w:rPr>
          <w:rFonts w:hint="eastAsia" w:ascii="宋体" w:hAnsi="宋体" w:cs="宋体"/>
          <w:b w:val="0"/>
          <w:bCs/>
          <w:szCs w:val="21"/>
        </w:rPr>
        <w:t>方，否则按未能按期排除的情况处罚。设备设施故障维修期间，维保单位应提供</w:t>
      </w:r>
      <w:r>
        <w:rPr>
          <w:rFonts w:hint="eastAsia" w:ascii="宋体" w:hAnsi="宋体" w:cs="宋体"/>
          <w:b w:val="0"/>
          <w:bCs/>
          <w:szCs w:val="21"/>
          <w:lang w:eastAsia="zh-CN"/>
        </w:rPr>
        <w:t>相应</w:t>
      </w:r>
      <w:r>
        <w:rPr>
          <w:rFonts w:hint="eastAsia" w:ascii="宋体" w:hAnsi="宋体" w:cs="宋体"/>
          <w:b w:val="0"/>
          <w:bCs/>
          <w:szCs w:val="21"/>
        </w:rPr>
        <w:t>的设备替代，保证</w:t>
      </w:r>
      <w:r>
        <w:rPr>
          <w:rFonts w:hint="eastAsia" w:ascii="宋体" w:hAnsi="宋体" w:cs="宋体"/>
          <w:b w:val="0"/>
          <w:bCs/>
          <w:szCs w:val="21"/>
          <w:lang w:val="en-US" w:eastAsia="zh-CN"/>
        </w:rPr>
        <w:t>采购单位（</w:t>
      </w:r>
      <w:r>
        <w:rPr>
          <w:rFonts w:hint="eastAsia" w:ascii="宋体" w:hAnsi="宋体" w:cs="宋体"/>
          <w:b w:val="0"/>
          <w:bCs/>
          <w:szCs w:val="21"/>
        </w:rPr>
        <w:t>医院</w:t>
      </w:r>
      <w:r>
        <w:rPr>
          <w:rFonts w:hint="eastAsia" w:ascii="宋体" w:hAnsi="宋体" w:cs="宋体"/>
          <w:b w:val="0"/>
          <w:bCs/>
          <w:szCs w:val="21"/>
          <w:lang w:eastAsia="zh-CN"/>
        </w:rPr>
        <w:t>）</w:t>
      </w:r>
      <w:r>
        <w:rPr>
          <w:rFonts w:hint="eastAsia" w:ascii="宋体" w:hAnsi="宋体" w:cs="宋体"/>
          <w:b w:val="0"/>
          <w:bCs/>
          <w:szCs w:val="21"/>
        </w:rPr>
        <w:t>的消防系统正常运行。</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（4）协助</w:t>
      </w:r>
      <w:r>
        <w:rPr>
          <w:rFonts w:hint="eastAsia" w:ascii="宋体" w:hAnsi="宋体" w:cs="宋体"/>
          <w:b w:val="0"/>
          <w:bCs/>
          <w:szCs w:val="21"/>
          <w:lang w:val="en-US" w:eastAsia="zh-CN"/>
        </w:rPr>
        <w:t>采购</w:t>
      </w:r>
      <w:r>
        <w:rPr>
          <w:rFonts w:hint="eastAsia" w:ascii="宋体" w:hAnsi="宋体" w:cs="宋体"/>
          <w:b w:val="0"/>
          <w:bCs/>
          <w:szCs w:val="21"/>
        </w:rPr>
        <w:t>方通过消防或安全生产等政府主管部门的检查工作。</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（5）维保工作的各种记录文件或表格：维保单位应根据维保具体工作的需要编制巡查、保养、测试、故障排除、月度报告、年度报告等记录文件或表格，相关记录文件、表格要按规定及时上交</w:t>
      </w:r>
      <w:r>
        <w:rPr>
          <w:rFonts w:hint="eastAsia" w:ascii="宋体" w:hAnsi="宋体" w:cs="宋体"/>
          <w:b w:val="0"/>
          <w:bCs/>
          <w:szCs w:val="21"/>
          <w:lang w:val="en-US" w:eastAsia="zh-CN"/>
        </w:rPr>
        <w:t>采购</w:t>
      </w:r>
      <w:r>
        <w:rPr>
          <w:rFonts w:hint="eastAsia" w:ascii="宋体" w:hAnsi="宋体" w:cs="宋体"/>
          <w:b w:val="0"/>
          <w:bCs/>
          <w:szCs w:val="21"/>
        </w:rPr>
        <w:t>方审核存档。</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highlight w:val="yellow"/>
        </w:rPr>
        <w:t>★（6）作业安全要求：维保单位人员在开展消防系统维保服务中，必须严格按照维保单位提供的作业规范及相关法规标准要求进行作业。</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（7）维保单位须每月10日前向</w:t>
      </w:r>
      <w:r>
        <w:rPr>
          <w:rFonts w:hint="eastAsia" w:ascii="宋体" w:hAnsi="宋体" w:cs="宋体"/>
          <w:b w:val="0"/>
          <w:bCs/>
          <w:szCs w:val="21"/>
          <w:lang w:val="en-US" w:eastAsia="zh-CN"/>
        </w:rPr>
        <w:t>采购</w:t>
      </w:r>
      <w:r>
        <w:rPr>
          <w:rFonts w:hint="eastAsia" w:ascii="宋体" w:hAnsi="宋体" w:cs="宋体"/>
          <w:b w:val="0"/>
          <w:bCs/>
          <w:szCs w:val="21"/>
        </w:rPr>
        <w:t>方呈交一份上月的维修保养报告，</w:t>
      </w:r>
      <w:r>
        <w:rPr>
          <w:rFonts w:hint="eastAsia" w:ascii="宋体" w:hAnsi="宋体" w:cs="宋体"/>
          <w:b w:val="0"/>
          <w:bCs/>
          <w:szCs w:val="21"/>
          <w:lang w:val="en-US" w:eastAsia="zh-CN"/>
        </w:rPr>
        <w:t>采购</w:t>
      </w:r>
      <w:r>
        <w:rPr>
          <w:rFonts w:hint="eastAsia" w:ascii="宋体" w:hAnsi="宋体" w:cs="宋体"/>
          <w:b w:val="0"/>
          <w:bCs/>
          <w:szCs w:val="21"/>
        </w:rPr>
        <w:t>方即按合同及保养计划要求检查维保单位的保养工作，对维保单位已完成的保养项目予以确认。如果发现维保单位未执行合同及保养计划，</w:t>
      </w:r>
      <w:r>
        <w:rPr>
          <w:rFonts w:hint="eastAsia" w:ascii="宋体" w:hAnsi="宋体" w:cs="宋体"/>
          <w:b w:val="0"/>
          <w:bCs/>
          <w:szCs w:val="21"/>
          <w:lang w:val="en-US" w:eastAsia="zh-CN"/>
        </w:rPr>
        <w:t>采购</w:t>
      </w:r>
      <w:r>
        <w:rPr>
          <w:rFonts w:hint="eastAsia" w:ascii="宋体" w:hAnsi="宋体" w:cs="宋体"/>
          <w:b w:val="0"/>
          <w:bCs/>
          <w:szCs w:val="21"/>
        </w:rPr>
        <w:t>方可以要求维保单位对未执行项目重新检查及处理，直至完成该部份保养计划内容后予以确认。如在维修保养过程中维保单位发现系统或设备存在隐患，维保单位应书面向</w:t>
      </w:r>
      <w:r>
        <w:rPr>
          <w:rFonts w:hint="eastAsia" w:ascii="宋体" w:hAnsi="宋体" w:cs="宋体"/>
          <w:b w:val="0"/>
          <w:bCs/>
          <w:szCs w:val="21"/>
          <w:lang w:val="en-US" w:eastAsia="zh-CN"/>
        </w:rPr>
        <w:t>采购</w:t>
      </w:r>
      <w:r>
        <w:rPr>
          <w:rFonts w:hint="eastAsia" w:ascii="宋体" w:hAnsi="宋体" w:cs="宋体"/>
          <w:b w:val="0"/>
          <w:bCs/>
          <w:szCs w:val="21"/>
        </w:rPr>
        <w:t>方提出处理意见，经</w:t>
      </w:r>
      <w:r>
        <w:rPr>
          <w:rFonts w:hint="eastAsia" w:ascii="宋体" w:hAnsi="宋体" w:cs="宋体"/>
          <w:b w:val="0"/>
          <w:bCs/>
          <w:szCs w:val="21"/>
          <w:lang w:val="en-US" w:eastAsia="zh-CN"/>
        </w:rPr>
        <w:t>采购</w:t>
      </w:r>
      <w:r>
        <w:rPr>
          <w:rFonts w:hint="eastAsia" w:ascii="宋体" w:hAnsi="宋体" w:cs="宋体"/>
          <w:b w:val="0"/>
          <w:bCs/>
          <w:szCs w:val="21"/>
        </w:rPr>
        <w:t>方同意后方可实施整改。</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（8）维保单位要协助</w:t>
      </w:r>
      <w:r>
        <w:rPr>
          <w:rFonts w:hint="eastAsia" w:ascii="宋体" w:hAnsi="宋体" w:cs="宋体"/>
          <w:b w:val="0"/>
          <w:bCs/>
          <w:szCs w:val="21"/>
          <w:lang w:val="en-US" w:eastAsia="zh-CN"/>
        </w:rPr>
        <w:t>采购方</w:t>
      </w:r>
      <w:r>
        <w:rPr>
          <w:rFonts w:hint="eastAsia" w:ascii="宋体" w:hAnsi="宋体" w:cs="宋体"/>
          <w:b w:val="0"/>
          <w:bCs/>
          <w:szCs w:val="21"/>
        </w:rPr>
        <w:t>建立健全消防管理制度、安全技术档案、应急救援预案，协助</w:t>
      </w:r>
      <w:r>
        <w:rPr>
          <w:rFonts w:hint="eastAsia" w:ascii="宋体" w:hAnsi="宋体" w:cs="宋体"/>
          <w:b w:val="0"/>
          <w:bCs/>
          <w:szCs w:val="21"/>
          <w:lang w:val="en-US" w:eastAsia="zh-CN"/>
        </w:rPr>
        <w:t>采购方</w:t>
      </w:r>
      <w:r>
        <w:rPr>
          <w:rFonts w:hint="eastAsia" w:ascii="宋体" w:hAnsi="宋体" w:cs="宋体"/>
          <w:b w:val="0"/>
          <w:bCs/>
          <w:szCs w:val="21"/>
        </w:rPr>
        <w:t>组织开展有关消防安全教育及演习工作。</w:t>
      </w:r>
    </w:p>
    <w:p>
      <w:pPr>
        <w:pStyle w:val="33"/>
        <w:autoSpaceDE w:val="0"/>
        <w:autoSpaceDN w:val="0"/>
        <w:spacing w:line="360" w:lineRule="auto"/>
        <w:ind w:firstLine="422"/>
        <w:rPr>
          <w:rFonts w:hint="eastAsia" w:ascii="宋体" w:hAnsi="宋体" w:cs="宋体"/>
          <w:b w:val="0"/>
          <w:bCs/>
          <w:szCs w:val="21"/>
        </w:rPr>
      </w:pPr>
      <w:r>
        <w:rPr>
          <w:rFonts w:hint="eastAsia" w:ascii="宋体" w:hAnsi="宋体" w:cs="宋体"/>
          <w:b w:val="0"/>
          <w:bCs/>
          <w:szCs w:val="21"/>
        </w:rPr>
        <w:t>（9）维保单位在</w:t>
      </w:r>
      <w:r>
        <w:rPr>
          <w:rFonts w:hint="eastAsia" w:ascii="宋体" w:hAnsi="宋体" w:cs="宋体"/>
          <w:b w:val="0"/>
          <w:bCs/>
          <w:szCs w:val="21"/>
          <w:lang w:val="en-US" w:eastAsia="zh-CN"/>
        </w:rPr>
        <w:t>采购单位</w:t>
      </w:r>
      <w:r>
        <w:rPr>
          <w:rFonts w:hint="eastAsia" w:ascii="宋体" w:hAnsi="宋体" w:cs="宋体"/>
          <w:b w:val="0"/>
          <w:bCs/>
          <w:szCs w:val="21"/>
        </w:rPr>
        <w:t>工作期间，须遵守</w:t>
      </w:r>
      <w:r>
        <w:rPr>
          <w:rFonts w:hint="eastAsia" w:ascii="宋体" w:hAnsi="宋体" w:cs="宋体"/>
          <w:b w:val="0"/>
          <w:bCs/>
          <w:szCs w:val="21"/>
          <w:lang w:val="en-US" w:eastAsia="zh-CN"/>
        </w:rPr>
        <w:t>采购</w:t>
      </w:r>
      <w:r>
        <w:rPr>
          <w:rFonts w:hint="eastAsia" w:ascii="宋体" w:hAnsi="宋体" w:cs="宋体"/>
          <w:b w:val="0"/>
          <w:bCs/>
          <w:szCs w:val="21"/>
        </w:rPr>
        <w:t>方管理制度，服从</w:t>
      </w:r>
      <w:r>
        <w:rPr>
          <w:rFonts w:hint="eastAsia" w:ascii="宋体" w:hAnsi="宋体" w:cs="宋体"/>
          <w:b w:val="0"/>
          <w:bCs/>
          <w:szCs w:val="21"/>
          <w:lang w:val="en-US" w:eastAsia="zh-CN"/>
        </w:rPr>
        <w:t>采购</w:t>
      </w:r>
      <w:r>
        <w:rPr>
          <w:rFonts w:hint="eastAsia" w:ascii="宋体" w:hAnsi="宋体" w:cs="宋体"/>
          <w:b w:val="0"/>
          <w:bCs/>
          <w:szCs w:val="21"/>
        </w:rPr>
        <w:t>方人员管理。做到文明施工，确保安全可靠。</w:t>
      </w:r>
    </w:p>
    <w:p>
      <w:pPr>
        <w:pStyle w:val="33"/>
        <w:autoSpaceDE w:val="0"/>
        <w:autoSpaceDN w:val="0"/>
        <w:spacing w:line="360" w:lineRule="auto"/>
        <w:ind w:firstLine="422"/>
        <w:rPr>
          <w:rFonts w:hint="eastAsia" w:ascii="宋体" w:hAnsi="宋体" w:cs="宋体"/>
          <w:b/>
          <w:szCs w:val="21"/>
        </w:rPr>
      </w:pPr>
    </w:p>
    <w:p>
      <w:pPr>
        <w:pStyle w:val="33"/>
        <w:autoSpaceDE w:val="0"/>
        <w:autoSpaceDN w:val="0"/>
        <w:spacing w:line="360" w:lineRule="auto"/>
        <w:ind w:firstLine="422"/>
        <w:rPr>
          <w:rFonts w:ascii="宋体" w:hAnsi="宋体" w:cs="宋体"/>
          <w:b/>
          <w:szCs w:val="21"/>
        </w:rPr>
      </w:pPr>
      <w:r>
        <w:rPr>
          <w:rFonts w:hint="eastAsia" w:ascii="宋体" w:hAnsi="宋体" w:cs="宋体"/>
          <w:b/>
          <w:szCs w:val="21"/>
        </w:rPr>
        <w:t>（</w:t>
      </w:r>
      <w:r>
        <w:rPr>
          <w:rFonts w:hint="eastAsia" w:ascii="宋体" w:hAnsi="宋体" w:cs="宋体"/>
          <w:b/>
          <w:szCs w:val="21"/>
          <w:lang w:val="en-US" w:eastAsia="zh-CN"/>
        </w:rPr>
        <w:t>五</w:t>
      </w:r>
      <w:r>
        <w:rPr>
          <w:rFonts w:hint="eastAsia" w:ascii="宋体" w:hAnsi="宋体" w:cs="宋体"/>
          <w:b/>
          <w:szCs w:val="21"/>
        </w:rPr>
        <w:t>）人员配置要求</w:t>
      </w:r>
    </w:p>
    <w:p>
      <w:pPr>
        <w:pStyle w:val="9"/>
        <w:widowControl/>
        <w:autoSpaceDE w:val="0"/>
        <w:autoSpaceDN w:val="0"/>
        <w:spacing w:after="0" w:line="360" w:lineRule="auto"/>
        <w:ind w:firstLine="422" w:firstLineChars="200"/>
        <w:jc w:val="left"/>
        <w:rPr>
          <w:rFonts w:ascii="宋体" w:hAnsi="宋体" w:cs="宋体"/>
          <w:b/>
          <w:bCs/>
          <w:szCs w:val="21"/>
        </w:rPr>
      </w:pPr>
      <w:r>
        <w:rPr>
          <w:rFonts w:hint="eastAsia" w:ascii="宋体" w:hAnsi="宋体" w:cs="宋体"/>
          <w:b/>
          <w:bCs/>
          <w:szCs w:val="21"/>
        </w:rPr>
        <w:t>1、消防设施维保</w:t>
      </w:r>
    </w:p>
    <w:p>
      <w:pPr>
        <w:pStyle w:val="33"/>
        <w:tabs>
          <w:tab w:val="left" w:pos="1330"/>
        </w:tabs>
        <w:autoSpaceDE w:val="0"/>
        <w:autoSpaceDN w:val="0"/>
        <w:spacing w:line="360" w:lineRule="auto"/>
        <w:ind w:firstLine="0" w:firstLineChars="0"/>
        <w:rPr>
          <w:rFonts w:ascii="宋体" w:hAnsi="宋体" w:cs="宋体"/>
          <w:szCs w:val="21"/>
        </w:rPr>
      </w:pPr>
      <w:r>
        <w:rPr>
          <w:rFonts w:hint="eastAsia" w:ascii="宋体" w:hAnsi="宋体" w:cs="宋体"/>
          <w:szCs w:val="21"/>
        </w:rPr>
        <w:t>（1）消防维保驻场人员2人。</w:t>
      </w:r>
    </w:p>
    <w:p>
      <w:pPr>
        <w:pStyle w:val="33"/>
        <w:tabs>
          <w:tab w:val="left" w:pos="1330"/>
        </w:tabs>
        <w:autoSpaceDE w:val="0"/>
        <w:autoSpaceDN w:val="0"/>
        <w:spacing w:line="360" w:lineRule="auto"/>
        <w:ind w:firstLine="0" w:firstLineChars="0"/>
        <w:rPr>
          <w:rFonts w:hint="eastAsia" w:ascii="宋体" w:hAnsi="宋体" w:eastAsia="宋体" w:cs="宋体"/>
          <w:sz w:val="21"/>
          <w:szCs w:val="21"/>
          <w:highlight w:val="yellow"/>
        </w:rPr>
      </w:pPr>
      <w:r>
        <w:rPr>
          <w:rFonts w:hint="eastAsia" w:ascii="宋体" w:hAnsi="宋体" w:eastAsia="宋体" w:cs="宋体"/>
          <w:kern w:val="0"/>
          <w:sz w:val="21"/>
          <w:szCs w:val="21"/>
          <w:highlight w:val="yellow"/>
        </w:rPr>
        <w:t>★</w:t>
      </w:r>
      <w:r>
        <w:rPr>
          <w:rFonts w:hint="eastAsia" w:ascii="宋体" w:hAnsi="宋体" w:eastAsia="宋体" w:cs="宋体"/>
          <w:sz w:val="21"/>
          <w:szCs w:val="21"/>
          <w:highlight w:val="yellow"/>
        </w:rPr>
        <w:t>（2）项目负责人应取得注册消防工程师证书，技术负责人应取得一级注册消防工程师证书</w:t>
      </w:r>
      <w:r>
        <w:rPr>
          <w:rFonts w:hint="eastAsia" w:ascii="宋体" w:hAnsi="宋体" w:eastAsia="宋体" w:cs="宋体"/>
          <w:sz w:val="21"/>
          <w:szCs w:val="21"/>
          <w:highlight w:val="yellow"/>
          <w:lang w:eastAsia="zh-CN"/>
        </w:rPr>
        <w:t>（</w:t>
      </w:r>
      <w:r>
        <w:rPr>
          <w:rFonts w:hint="eastAsia" w:ascii="宋体" w:hAnsi="宋体" w:eastAsia="宋体" w:cs="宋体"/>
          <w:b/>
          <w:bCs/>
          <w:color w:val="FF0000"/>
          <w:sz w:val="21"/>
          <w:szCs w:val="21"/>
          <w:highlight w:val="yellow"/>
          <w:lang w:val="en-US" w:eastAsia="zh-CN"/>
        </w:rPr>
        <w:t>供应商须提供</w:t>
      </w:r>
      <w:r>
        <w:rPr>
          <w:rFonts w:hint="eastAsia" w:ascii="宋体" w:hAnsi="宋体" w:cs="宋体"/>
          <w:b/>
          <w:bCs/>
          <w:color w:val="FF0000"/>
          <w:sz w:val="21"/>
          <w:szCs w:val="21"/>
          <w:highlight w:val="yellow"/>
          <w:lang w:val="en-US" w:eastAsia="zh-CN"/>
        </w:rPr>
        <w:t>人员</w:t>
      </w:r>
      <w:r>
        <w:rPr>
          <w:rFonts w:hint="eastAsia" w:ascii="宋体" w:hAnsi="宋体" w:eastAsia="宋体" w:cs="宋体"/>
          <w:b/>
          <w:bCs/>
          <w:color w:val="FF0000"/>
          <w:sz w:val="21"/>
          <w:szCs w:val="21"/>
          <w:highlight w:val="yellow"/>
          <w:lang w:val="en-US" w:eastAsia="zh-CN"/>
        </w:rPr>
        <w:t>证书复印件或扫描件，原件备查</w:t>
      </w:r>
      <w:r>
        <w:rPr>
          <w:rFonts w:hint="eastAsia" w:ascii="宋体" w:hAnsi="宋体" w:eastAsia="宋体" w:cs="宋体"/>
          <w:sz w:val="21"/>
          <w:szCs w:val="21"/>
          <w:highlight w:val="yellow"/>
          <w:lang w:eastAsia="zh-CN"/>
        </w:rPr>
        <w:t>）。</w:t>
      </w:r>
    </w:p>
    <w:p>
      <w:pPr>
        <w:pStyle w:val="33"/>
        <w:tabs>
          <w:tab w:val="left" w:pos="1330"/>
        </w:tabs>
        <w:autoSpaceDE w:val="0"/>
        <w:autoSpaceDN w:val="0"/>
        <w:spacing w:line="36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（3）除驻场人员以外，每月正常安排维保技术人员，不</w:t>
      </w:r>
      <w:r>
        <w:rPr>
          <w:rFonts w:hint="eastAsia" w:ascii="宋体" w:hAnsi="宋体" w:eastAsia="宋体" w:cs="宋体"/>
          <w:sz w:val="21"/>
          <w:szCs w:val="21"/>
          <w:lang w:val="en-US" w:eastAsia="zh-CN"/>
        </w:rPr>
        <w:t>少</w:t>
      </w:r>
      <w:r>
        <w:rPr>
          <w:rFonts w:hint="eastAsia" w:ascii="宋体" w:hAnsi="宋体" w:eastAsia="宋体" w:cs="宋体"/>
          <w:sz w:val="21"/>
          <w:szCs w:val="21"/>
        </w:rPr>
        <w:t>于4人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应急及技术支持人员，不少于2人。</w:t>
      </w:r>
    </w:p>
    <w:p>
      <w:pPr>
        <w:widowControl/>
        <w:autoSpaceDE w:val="0"/>
        <w:autoSpaceDN w:val="0"/>
        <w:spacing w:line="360" w:lineRule="auto"/>
        <w:ind w:firstLine="0" w:firstLineChars="0"/>
        <w:jc w:val="left"/>
        <w:rPr>
          <w:rFonts w:hint="eastAsia" w:ascii="宋体" w:hAnsi="宋体" w:eastAsia="宋体" w:cs="宋体"/>
          <w:sz w:val="21"/>
          <w:szCs w:val="21"/>
          <w:highlight w:val="yellow"/>
        </w:rPr>
      </w:pPr>
      <w:r>
        <w:rPr>
          <w:rFonts w:hint="eastAsia" w:ascii="宋体" w:hAnsi="宋体" w:eastAsia="宋体" w:cs="宋体"/>
          <w:kern w:val="0"/>
          <w:sz w:val="21"/>
          <w:szCs w:val="21"/>
          <w:highlight w:val="yellow"/>
        </w:rPr>
        <w:t>★</w:t>
      </w:r>
      <w:r>
        <w:rPr>
          <w:rFonts w:hint="eastAsia" w:ascii="宋体" w:hAnsi="宋体" w:eastAsia="宋体" w:cs="宋体"/>
          <w:sz w:val="21"/>
          <w:szCs w:val="21"/>
          <w:highlight w:val="yellow"/>
        </w:rPr>
        <w:t>（4）</w:t>
      </w:r>
      <w:r>
        <w:rPr>
          <w:rFonts w:hint="eastAsia" w:ascii="宋体" w:hAnsi="宋体" w:eastAsia="宋体" w:cs="宋体"/>
          <w:sz w:val="21"/>
          <w:szCs w:val="21"/>
          <w:highlight w:val="yellow"/>
          <w:lang w:val="en-US" w:eastAsia="zh-CN"/>
        </w:rPr>
        <w:t>消防</w:t>
      </w:r>
      <w:r>
        <w:rPr>
          <w:rFonts w:hint="eastAsia" w:ascii="宋体" w:hAnsi="宋体" w:eastAsia="宋体" w:cs="宋体"/>
          <w:sz w:val="21"/>
          <w:szCs w:val="21"/>
          <w:highlight w:val="yellow"/>
        </w:rPr>
        <w:t>维保驻场人员</w:t>
      </w:r>
      <w:r>
        <w:rPr>
          <w:rFonts w:hint="eastAsia" w:ascii="宋体" w:hAnsi="宋体" w:cs="宋体"/>
          <w:sz w:val="21"/>
          <w:szCs w:val="21"/>
          <w:highlight w:val="yellow"/>
          <w:lang w:eastAsia="zh-CN"/>
        </w:rPr>
        <w:t>（</w:t>
      </w:r>
      <w:r>
        <w:rPr>
          <w:rFonts w:hint="eastAsia" w:ascii="宋体" w:hAnsi="宋体" w:cs="宋体"/>
          <w:sz w:val="21"/>
          <w:szCs w:val="21"/>
          <w:highlight w:val="yellow"/>
          <w:lang w:val="en-US" w:eastAsia="zh-CN"/>
        </w:rPr>
        <w:t>2名</w:t>
      </w:r>
      <w:r>
        <w:rPr>
          <w:rFonts w:hint="eastAsia" w:ascii="宋体" w:hAnsi="宋体" w:cs="宋体"/>
          <w:sz w:val="21"/>
          <w:szCs w:val="21"/>
          <w:highlight w:val="yellow"/>
          <w:lang w:eastAsia="zh-CN"/>
        </w:rPr>
        <w:t>）</w:t>
      </w:r>
      <w:r>
        <w:rPr>
          <w:rFonts w:hint="eastAsia" w:ascii="宋体" w:hAnsi="宋体" w:eastAsia="宋体" w:cs="宋体"/>
          <w:sz w:val="21"/>
          <w:szCs w:val="21"/>
          <w:highlight w:val="yellow"/>
        </w:rPr>
        <w:t>及每月维保技术人员</w:t>
      </w:r>
      <w:r>
        <w:rPr>
          <w:rFonts w:hint="eastAsia" w:ascii="宋体" w:hAnsi="宋体" w:cs="宋体"/>
          <w:sz w:val="21"/>
          <w:szCs w:val="21"/>
          <w:highlight w:val="yellow"/>
          <w:lang w:eastAsia="zh-CN"/>
        </w:rPr>
        <w:t>（</w:t>
      </w:r>
      <w:r>
        <w:rPr>
          <w:rFonts w:hint="eastAsia" w:ascii="宋体" w:hAnsi="宋体" w:cs="宋体"/>
          <w:sz w:val="21"/>
          <w:szCs w:val="21"/>
          <w:highlight w:val="yellow"/>
          <w:lang w:val="en-US" w:eastAsia="zh-CN"/>
        </w:rPr>
        <w:t>不少于4人</w:t>
      </w:r>
      <w:r>
        <w:rPr>
          <w:rFonts w:hint="eastAsia" w:ascii="宋体" w:hAnsi="宋体" w:cs="宋体"/>
          <w:sz w:val="21"/>
          <w:szCs w:val="21"/>
          <w:highlight w:val="yellow"/>
          <w:lang w:eastAsia="zh-CN"/>
        </w:rPr>
        <w:t>）</w:t>
      </w:r>
      <w:r>
        <w:rPr>
          <w:rFonts w:hint="eastAsia" w:ascii="宋体" w:hAnsi="宋体" w:eastAsia="宋体" w:cs="宋体"/>
          <w:sz w:val="21"/>
          <w:szCs w:val="21"/>
          <w:highlight w:val="yellow"/>
        </w:rPr>
        <w:t>均应取得</w:t>
      </w:r>
      <w:r>
        <w:rPr>
          <w:rFonts w:hint="eastAsia" w:ascii="宋体" w:hAnsi="宋体" w:eastAsia="宋体" w:cs="宋体"/>
          <w:sz w:val="21"/>
          <w:szCs w:val="21"/>
          <w:highlight w:val="yellow"/>
          <w:lang w:val="en-US" w:eastAsia="zh-CN"/>
        </w:rPr>
        <w:t>四级/中级工（</w:t>
      </w:r>
      <w:r>
        <w:rPr>
          <w:rFonts w:hint="eastAsia" w:ascii="宋体" w:hAnsi="宋体" w:eastAsia="宋体" w:cs="宋体"/>
          <w:color w:val="000000"/>
          <w:kern w:val="0"/>
          <w:sz w:val="21"/>
          <w:szCs w:val="21"/>
          <w:highlight w:val="yellow"/>
          <w:lang w:val="en-US" w:eastAsia="zh-CN" w:bidi="ar"/>
        </w:rPr>
        <w:t>或以上</w:t>
      </w:r>
      <w:r>
        <w:rPr>
          <w:rFonts w:hint="eastAsia" w:ascii="宋体" w:hAnsi="宋体" w:eastAsia="宋体" w:cs="宋体"/>
          <w:sz w:val="21"/>
          <w:szCs w:val="21"/>
          <w:highlight w:val="yellow"/>
          <w:lang w:val="en-US" w:eastAsia="zh-CN"/>
        </w:rPr>
        <w:t>）</w:t>
      </w:r>
      <w:r>
        <w:rPr>
          <w:rFonts w:hint="eastAsia" w:ascii="宋体" w:hAnsi="宋体" w:eastAsia="宋体" w:cs="宋体"/>
          <w:color w:val="000000"/>
          <w:kern w:val="0"/>
          <w:sz w:val="21"/>
          <w:szCs w:val="21"/>
          <w:highlight w:val="yellow"/>
          <w:lang w:val="en-US" w:eastAsia="zh-CN" w:bidi="ar"/>
        </w:rPr>
        <w:t>的消防设施操作员或取得注册消防工程师</w:t>
      </w:r>
      <w:r>
        <w:rPr>
          <w:rFonts w:hint="eastAsia" w:ascii="宋体" w:hAnsi="宋体" w:eastAsia="宋体" w:cs="宋体"/>
          <w:sz w:val="21"/>
          <w:szCs w:val="21"/>
          <w:highlight w:val="yellow"/>
        </w:rPr>
        <w:t>证书</w:t>
      </w:r>
      <w:r>
        <w:rPr>
          <w:rFonts w:hint="eastAsia" w:ascii="宋体" w:hAnsi="宋体" w:eastAsia="宋体" w:cs="宋体"/>
          <w:sz w:val="21"/>
          <w:szCs w:val="21"/>
          <w:highlight w:val="yellow"/>
          <w:lang w:eastAsia="zh-CN"/>
        </w:rPr>
        <w:t>（</w:t>
      </w:r>
      <w:r>
        <w:rPr>
          <w:rFonts w:hint="eastAsia" w:ascii="宋体" w:hAnsi="宋体" w:eastAsia="宋体" w:cs="宋体"/>
          <w:b/>
          <w:bCs/>
          <w:color w:val="FF0000"/>
          <w:sz w:val="21"/>
          <w:szCs w:val="21"/>
          <w:highlight w:val="yellow"/>
          <w:lang w:val="en-US" w:eastAsia="zh-CN"/>
        </w:rPr>
        <w:t>供应商须提供</w:t>
      </w:r>
      <w:r>
        <w:rPr>
          <w:rFonts w:hint="eastAsia" w:ascii="宋体" w:hAnsi="宋体" w:cs="宋体"/>
          <w:b/>
          <w:bCs/>
          <w:color w:val="FF0000"/>
          <w:sz w:val="21"/>
          <w:szCs w:val="21"/>
          <w:highlight w:val="yellow"/>
          <w:lang w:val="en-US" w:eastAsia="zh-CN"/>
        </w:rPr>
        <w:t>人员</w:t>
      </w:r>
      <w:r>
        <w:rPr>
          <w:rFonts w:hint="eastAsia" w:ascii="宋体" w:hAnsi="宋体" w:eastAsia="宋体" w:cs="宋体"/>
          <w:b/>
          <w:bCs/>
          <w:color w:val="FF0000"/>
          <w:sz w:val="21"/>
          <w:szCs w:val="21"/>
          <w:highlight w:val="yellow"/>
          <w:lang w:val="en-US" w:eastAsia="zh-CN"/>
        </w:rPr>
        <w:t>证书复印件或扫描件，原件备查</w:t>
      </w:r>
      <w:r>
        <w:rPr>
          <w:rFonts w:hint="eastAsia" w:ascii="宋体" w:hAnsi="宋体" w:cs="宋体"/>
          <w:sz w:val="21"/>
          <w:szCs w:val="21"/>
          <w:highlight w:val="yellow"/>
          <w:lang w:val="en-US" w:eastAsia="zh-CN"/>
        </w:rPr>
        <w:t>）。</w:t>
      </w:r>
    </w:p>
    <w:p>
      <w:pPr>
        <w:pStyle w:val="43"/>
        <w:ind w:firstLine="0" w:firstLineChars="0"/>
        <w:rPr>
          <w:rFonts w:hint="eastAsia" w:ascii="宋体" w:hAnsi="宋体" w:eastAsia="宋体" w:cs="宋体"/>
          <w:sz w:val="21"/>
          <w:szCs w:val="21"/>
        </w:rPr>
      </w:pPr>
      <w:r>
        <w:rPr>
          <w:rFonts w:hint="eastAsia" w:ascii="宋体" w:hAnsi="宋体" w:eastAsia="宋体" w:cs="宋体"/>
          <w:sz w:val="21"/>
          <w:szCs w:val="21"/>
        </w:rPr>
        <w:t>（5）维护保养时维保人员应配置统一工作服。</w:t>
      </w:r>
    </w:p>
    <w:p>
      <w:pPr>
        <w:pStyle w:val="43"/>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43"/>
        <w:ind w:firstLine="0" w:firstLineChars="0"/>
        <w:rPr>
          <w:b/>
        </w:rPr>
      </w:pPr>
      <w:r>
        <w:rPr>
          <w:rFonts w:hint="eastAsia"/>
          <w:b/>
        </w:rPr>
        <w:t>三、项目商务要求</w:t>
      </w:r>
    </w:p>
    <w:p>
      <w:pPr>
        <w:pStyle w:val="44"/>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（一）服务期限：</w:t>
      </w:r>
    </w:p>
    <w:p>
      <w:pPr>
        <w:pStyle w:val="44"/>
        <w:spacing w:beforeLines="0" w:line="360" w:lineRule="auto"/>
        <w:ind w:firstLine="422" w:firstLineChars="201"/>
        <w:rPr>
          <w:rFonts w:asciiTheme="minorEastAsia" w:hAnsiTheme="minorEastAsia" w:eastAsiaTheme="minorEastAsia"/>
          <w:b w:val="0"/>
          <w:bCs/>
          <w:highlight w:val="none"/>
        </w:rPr>
      </w:pPr>
      <w:r>
        <w:rPr>
          <w:rFonts w:hint="eastAsia" w:asciiTheme="minorEastAsia" w:hAnsiTheme="minorEastAsia" w:eastAsiaTheme="minorEastAsia"/>
          <w:b w:val="0"/>
          <w:bCs/>
          <w:highlight w:val="none"/>
        </w:rPr>
        <w:t>本项目服务期限为一年，本项目为长期服务项目，服务到期后采购人可根据项目需求和中标供应商的履约情况确定合同期限是否延长，最多续签两次，合同一年一签。合同累计履行期限最长不得超过36个月。</w:t>
      </w:r>
    </w:p>
    <w:p>
      <w:pPr>
        <w:pStyle w:val="44"/>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44"/>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44"/>
        <w:spacing w:beforeLines="0" w:line="360" w:lineRule="auto"/>
        <w:ind w:firstLine="0" w:firstLineChars="0"/>
        <w:rPr>
          <w:rFonts w:asciiTheme="minorEastAsia" w:hAnsiTheme="minorEastAsia" w:eastAsiaTheme="minorEastAsia"/>
          <w:b/>
          <w:highlight w:val="none"/>
        </w:rPr>
      </w:pPr>
      <w:r>
        <w:rPr>
          <w:rFonts w:hint="eastAsia" w:asciiTheme="minorEastAsia" w:hAnsiTheme="minorEastAsia" w:eastAsiaTheme="minorEastAsia"/>
          <w:b/>
        </w:rPr>
        <w:t>（</w:t>
      </w:r>
      <w:r>
        <w:rPr>
          <w:rFonts w:hint="eastAsia" w:asciiTheme="minorEastAsia" w:hAnsiTheme="minorEastAsia" w:eastAsiaTheme="minorEastAsia"/>
          <w:b/>
          <w:highlight w:val="none"/>
        </w:rPr>
        <w:t>三）报价要求：</w:t>
      </w:r>
    </w:p>
    <w:p>
      <w:pPr>
        <w:spacing w:line="360" w:lineRule="auto"/>
        <w:ind w:firstLine="420" w:firstLineChars="200"/>
        <w:jc w:val="left"/>
        <w:rPr>
          <w:rFonts w:ascii="宋体" w:hAnsi="宋体"/>
          <w:szCs w:val="21"/>
          <w:highlight w:val="none"/>
        </w:rPr>
      </w:pPr>
      <w:r>
        <w:rPr>
          <w:rFonts w:hint="eastAsia" w:ascii="宋体" w:hAnsi="宋体"/>
          <w:szCs w:val="21"/>
          <w:highlight w:val="none"/>
        </w:rPr>
        <w:t>投标人报价应以人民币报价</w:t>
      </w:r>
      <w:r>
        <w:rPr>
          <w:rFonts w:hint="eastAsia" w:ascii="宋体" w:hAnsi="宋体"/>
          <w:szCs w:val="21"/>
          <w:highlight w:val="none"/>
          <w:lang w:val="en-US" w:eastAsia="zh-CN"/>
        </w:rPr>
        <w:t>，以总价为准，并提供分项报价表</w:t>
      </w:r>
      <w:r>
        <w:rPr>
          <w:rFonts w:hint="eastAsia" w:ascii="宋体" w:hAnsi="宋体"/>
          <w:szCs w:val="21"/>
          <w:highlight w:val="none"/>
        </w:rPr>
        <w:t>：</w:t>
      </w:r>
    </w:p>
    <w:p>
      <w:pPr>
        <w:spacing w:line="360" w:lineRule="auto"/>
        <w:ind w:firstLine="420" w:firstLineChars="200"/>
        <w:jc w:val="left"/>
        <w:rPr>
          <w:rFonts w:ascii="宋体" w:hAnsi="宋体"/>
          <w:szCs w:val="21"/>
          <w:highlight w:val="none"/>
        </w:rPr>
      </w:pPr>
      <w:r>
        <w:rPr>
          <w:rFonts w:hint="eastAsia" w:ascii="宋体" w:hAnsi="宋体"/>
          <w:szCs w:val="21"/>
          <w:highlight w:val="none"/>
        </w:rPr>
        <w:t>1、报价为含税报价；</w:t>
      </w:r>
    </w:p>
    <w:p>
      <w:pPr>
        <w:spacing w:line="360" w:lineRule="auto"/>
        <w:ind w:firstLine="420" w:firstLineChars="200"/>
        <w:jc w:val="left"/>
        <w:rPr>
          <w:rFonts w:ascii="宋体" w:hAnsi="宋体"/>
          <w:szCs w:val="21"/>
          <w:highlight w:val="none"/>
        </w:rPr>
      </w:pPr>
      <w:r>
        <w:rPr>
          <w:rFonts w:hint="eastAsia" w:ascii="宋体" w:hAnsi="宋体"/>
          <w:szCs w:val="21"/>
          <w:highlight w:val="none"/>
        </w:rPr>
        <w:t>2、包括但不限于管理费用、人员费用（包含两名驻点人员）、税费等与完成本项目服务工作有关的全部费用；</w:t>
      </w:r>
    </w:p>
    <w:p>
      <w:pPr>
        <w:spacing w:line="360" w:lineRule="auto"/>
        <w:ind w:firstLine="420" w:firstLineChars="200"/>
        <w:jc w:val="left"/>
        <w:rPr>
          <w:rFonts w:ascii="宋体" w:hAnsi="宋体"/>
          <w:szCs w:val="21"/>
          <w:highlight w:val="none"/>
        </w:rPr>
      </w:pPr>
      <w:r>
        <w:rPr>
          <w:rFonts w:hint="eastAsia" w:ascii="宋体" w:hAnsi="宋体"/>
          <w:szCs w:val="21"/>
          <w:highlight w:val="none"/>
        </w:rPr>
        <w:t>3、其中G栋的维保时间视具体情况而定，采购方将另行通知。中标方自接到采购方通知后开始维保，相关维保费用按照G栋启用时间</w:t>
      </w:r>
      <w:r>
        <w:rPr>
          <w:rFonts w:hint="eastAsia" w:ascii="宋体" w:hAnsi="宋体"/>
          <w:szCs w:val="21"/>
          <w:highlight w:val="none"/>
          <w:lang w:val="en-US" w:eastAsia="zh-CN"/>
        </w:rPr>
        <w:t>及实际使用面积</w:t>
      </w:r>
      <w:r>
        <w:rPr>
          <w:rFonts w:hint="eastAsia" w:ascii="宋体" w:hAnsi="宋体"/>
          <w:szCs w:val="21"/>
          <w:highlight w:val="none"/>
        </w:rPr>
        <w:t>进行结算</w:t>
      </w:r>
      <w:r>
        <w:rPr>
          <w:rFonts w:hint="eastAsia" w:ascii="宋体" w:hAnsi="宋体"/>
          <w:szCs w:val="21"/>
          <w:highlight w:val="none"/>
          <w:lang w:eastAsia="zh-CN"/>
        </w:rPr>
        <w:t>。</w:t>
      </w:r>
      <w:r>
        <w:rPr>
          <w:rFonts w:hint="eastAsia" w:ascii="宋体" w:hAnsi="宋体"/>
          <w:szCs w:val="21"/>
          <w:highlight w:val="none"/>
          <w:lang w:val="en-US" w:eastAsia="zh-CN"/>
        </w:rPr>
        <w:t>投标人</w:t>
      </w:r>
      <w:r>
        <w:rPr>
          <w:rFonts w:hint="eastAsia"/>
          <w:highlight w:val="none"/>
        </w:rPr>
        <w:t>按一年服务期报总价，</w:t>
      </w:r>
      <w:r>
        <w:rPr>
          <w:rFonts w:hint="eastAsia" w:ascii="宋体" w:hAnsi="宋体"/>
          <w:szCs w:val="21"/>
          <w:highlight w:val="none"/>
        </w:rPr>
        <w:t>G栋服务费用根据实际履约时间按比例核减费用（G栋</w:t>
      </w:r>
      <w:r>
        <w:rPr>
          <w:rFonts w:hint="eastAsia" w:ascii="宋体" w:hAnsi="宋体"/>
          <w:szCs w:val="21"/>
          <w:highlight w:val="none"/>
          <w:lang w:eastAsia="zh-CN"/>
        </w:rPr>
        <w:t>：</w:t>
      </w:r>
      <w:r>
        <w:rPr>
          <w:rFonts w:hint="eastAsia" w:ascii="宋体" w:hAnsi="宋体"/>
          <w:szCs w:val="21"/>
          <w:highlight w:val="none"/>
        </w:rPr>
        <w:t>年度服务费用/</w:t>
      </w:r>
      <w:r>
        <w:rPr>
          <w:rFonts w:hint="eastAsia" w:ascii="宋体" w:hAnsi="宋体"/>
          <w:szCs w:val="21"/>
          <w:highlight w:val="none"/>
          <w:lang w:val="en-US" w:eastAsia="zh-CN"/>
        </w:rPr>
        <w:t>12</w:t>
      </w:r>
      <w:r>
        <w:rPr>
          <w:rFonts w:hint="eastAsia" w:ascii="宋体" w:hAnsi="宋体"/>
          <w:szCs w:val="21"/>
          <w:highlight w:val="none"/>
        </w:rPr>
        <w:t>*实际履约</w:t>
      </w:r>
      <w:r>
        <w:rPr>
          <w:rFonts w:hint="eastAsia" w:ascii="宋体" w:hAnsi="宋体"/>
          <w:szCs w:val="21"/>
          <w:highlight w:val="none"/>
          <w:lang w:val="en-US" w:eastAsia="zh-CN"/>
        </w:rPr>
        <w:t>月数。）</w:t>
      </w:r>
    </w:p>
    <w:p>
      <w:pPr>
        <w:pStyle w:val="44"/>
        <w:numPr>
          <w:ilvl w:val="0"/>
          <w:numId w:val="2"/>
        </w:numPr>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付款方式：</w:t>
      </w:r>
    </w:p>
    <w:p>
      <w:pPr>
        <w:pStyle w:val="44"/>
        <w:spacing w:beforeLines="0" w:line="360" w:lineRule="auto"/>
        <w:ind w:firstLine="630" w:firstLineChars="300"/>
        <w:rPr>
          <w:szCs w:val="21"/>
        </w:rPr>
      </w:pPr>
      <w:r>
        <w:rPr>
          <w:rFonts w:hint="eastAsia" w:ascii="宋体" w:hAnsi="宋体" w:eastAsia="宋体"/>
          <w:szCs w:val="21"/>
        </w:rPr>
        <w:t>采购方按季度支付维保费用。每季度支付时间为：每季度维保结束，中标方提供发票后，采购方在15日内付款。</w:t>
      </w:r>
    </w:p>
    <w:p>
      <w:pPr>
        <w:pStyle w:val="47"/>
        <w:spacing w:before="0" w:beforeAutospacing="0" w:after="0" w:afterAutospacing="0" w:line="360" w:lineRule="auto"/>
        <w:rPr>
          <w:sz w:val="21"/>
          <w:szCs w:val="21"/>
        </w:rPr>
      </w:pPr>
    </w:p>
    <w:p>
      <w:pPr>
        <w:pStyle w:val="47"/>
        <w:spacing w:before="0" w:beforeAutospacing="0" w:after="0" w:afterAutospacing="0" w:line="360" w:lineRule="auto"/>
        <w:rPr>
          <w:sz w:val="21"/>
          <w:szCs w:val="21"/>
        </w:rPr>
      </w:pPr>
    </w:p>
    <w:p>
      <w:bookmarkStart w:id="0" w:name="_GoBack"/>
      <w:bookmarkEnd w:id="0"/>
    </w:p>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3E34E"/>
    <w:multiLevelType w:val="singleLevel"/>
    <w:tmpl w:val="B1D3E34E"/>
    <w:lvl w:ilvl="0" w:tentative="0">
      <w:start w:val="1"/>
      <w:numFmt w:val="decimalEnclosedCircleChinese"/>
      <w:suff w:val="nothing"/>
      <w:lvlText w:val="%1　"/>
      <w:lvlJc w:val="left"/>
      <w:pPr>
        <w:ind w:left="0" w:firstLine="400"/>
      </w:pPr>
      <w:rPr>
        <w:rFonts w:hint="eastAsia"/>
      </w:rPr>
    </w:lvl>
  </w:abstractNum>
  <w:abstractNum w:abstractNumId="1">
    <w:nsid w:val="B3D93668"/>
    <w:multiLevelType w:val="singleLevel"/>
    <w:tmpl w:val="B3D9366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MwM2Y2MTYwMDMxNDU2MTZiYjY1MzkzNDdkYmNhZGUifQ=="/>
  </w:docVars>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D2B00"/>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A6454"/>
    <w:rsid w:val="0D5D20E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426DD2"/>
    <w:rsid w:val="12A70E1F"/>
    <w:rsid w:val="12AF0CEE"/>
    <w:rsid w:val="12B72FCD"/>
    <w:rsid w:val="12D524C3"/>
    <w:rsid w:val="12D6271E"/>
    <w:rsid w:val="130518A2"/>
    <w:rsid w:val="130D6092"/>
    <w:rsid w:val="133A0200"/>
    <w:rsid w:val="135950FD"/>
    <w:rsid w:val="136B50CE"/>
    <w:rsid w:val="137E6912"/>
    <w:rsid w:val="13842C16"/>
    <w:rsid w:val="13B660AC"/>
    <w:rsid w:val="13B758FF"/>
    <w:rsid w:val="13C5743C"/>
    <w:rsid w:val="13D029CA"/>
    <w:rsid w:val="14725BD8"/>
    <w:rsid w:val="14A423A8"/>
    <w:rsid w:val="14E32A08"/>
    <w:rsid w:val="14E62BA3"/>
    <w:rsid w:val="15151870"/>
    <w:rsid w:val="1517224A"/>
    <w:rsid w:val="157D01C2"/>
    <w:rsid w:val="159B7C4F"/>
    <w:rsid w:val="15B57EA4"/>
    <w:rsid w:val="15C947BC"/>
    <w:rsid w:val="15E74C42"/>
    <w:rsid w:val="165226A8"/>
    <w:rsid w:val="165A2530"/>
    <w:rsid w:val="16AD5139"/>
    <w:rsid w:val="17083EDC"/>
    <w:rsid w:val="17147CB9"/>
    <w:rsid w:val="17233A58"/>
    <w:rsid w:val="174C4B7F"/>
    <w:rsid w:val="177158A7"/>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10E7527"/>
    <w:rsid w:val="2146615C"/>
    <w:rsid w:val="21587A1D"/>
    <w:rsid w:val="21651998"/>
    <w:rsid w:val="221A39C9"/>
    <w:rsid w:val="22271A7E"/>
    <w:rsid w:val="22334F35"/>
    <w:rsid w:val="22551AD5"/>
    <w:rsid w:val="226371B8"/>
    <w:rsid w:val="226C59F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F4D6F"/>
    <w:rsid w:val="2D6A1F89"/>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CF0D98"/>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6366DD"/>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DFF1E22"/>
    <w:rsid w:val="4E04701D"/>
    <w:rsid w:val="4E0F02B7"/>
    <w:rsid w:val="4E19737E"/>
    <w:rsid w:val="4E6E2FB5"/>
    <w:rsid w:val="4E8D38D2"/>
    <w:rsid w:val="4EB175DB"/>
    <w:rsid w:val="4EBA414E"/>
    <w:rsid w:val="4F5662D3"/>
    <w:rsid w:val="4F5A491C"/>
    <w:rsid w:val="500E28C5"/>
    <w:rsid w:val="50606A7D"/>
    <w:rsid w:val="50A62A29"/>
    <w:rsid w:val="50D61B66"/>
    <w:rsid w:val="50E06415"/>
    <w:rsid w:val="50EF617E"/>
    <w:rsid w:val="511C715A"/>
    <w:rsid w:val="51207AE6"/>
    <w:rsid w:val="513A03FE"/>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CB0227"/>
    <w:rsid w:val="656138C5"/>
    <w:rsid w:val="65942779"/>
    <w:rsid w:val="663C677D"/>
    <w:rsid w:val="66987842"/>
    <w:rsid w:val="66A001EE"/>
    <w:rsid w:val="66B206ED"/>
    <w:rsid w:val="66EF4ABB"/>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52306D3"/>
    <w:rsid w:val="752537A3"/>
    <w:rsid w:val="759676DE"/>
    <w:rsid w:val="75D23344"/>
    <w:rsid w:val="75D60E9A"/>
    <w:rsid w:val="75E579CC"/>
    <w:rsid w:val="76184CE8"/>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8FC2EC0"/>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7"/>
    <w:autoRedefine/>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2"/>
    <w:autoRedefine/>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4"/>
    <w:autoRedefine/>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5"/>
    <w:autoRedefine/>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autoRedefine/>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szCs w:val="24"/>
    </w:rPr>
  </w:style>
  <w:style w:type="paragraph" w:styleId="3">
    <w:name w:val="Body Text Indent"/>
    <w:basedOn w:val="1"/>
    <w:autoRedefine/>
    <w:unhideWhenUsed/>
    <w:qFormat/>
    <w:uiPriority w:val="99"/>
    <w:pPr>
      <w:spacing w:after="120"/>
      <w:ind w:left="420" w:leftChars="200"/>
    </w:pPr>
  </w:style>
  <w:style w:type="paragraph" w:styleId="8">
    <w:name w:val="annotation text"/>
    <w:basedOn w:val="1"/>
    <w:link w:val="28"/>
    <w:autoRedefine/>
    <w:unhideWhenUsed/>
    <w:qFormat/>
    <w:uiPriority w:val="99"/>
    <w:pPr>
      <w:jc w:val="left"/>
    </w:pPr>
  </w:style>
  <w:style w:type="paragraph" w:styleId="9">
    <w:name w:val="Body Text"/>
    <w:basedOn w:val="1"/>
    <w:qFormat/>
    <w:uiPriority w:val="0"/>
    <w:pPr>
      <w:spacing w:after="120"/>
    </w:pPr>
  </w:style>
  <w:style w:type="paragraph" w:styleId="10">
    <w:name w:val="Plain Text"/>
    <w:basedOn w:val="1"/>
    <w:link w:val="31"/>
    <w:qFormat/>
    <w:uiPriority w:val="0"/>
    <w:rPr>
      <w:rFonts w:ascii="宋体" w:hAnsi="Courier New" w:eastAsiaTheme="minorEastAsia" w:cstheme="minorBidi"/>
    </w:rPr>
  </w:style>
  <w:style w:type="paragraph" w:styleId="11">
    <w:name w:val="Date"/>
    <w:basedOn w:val="1"/>
    <w:next w:val="1"/>
    <w:link w:val="23"/>
    <w:qFormat/>
    <w:uiPriority w:val="0"/>
    <w:rPr>
      <w:rFonts w:ascii="宋体" w:hAnsi="Courier New"/>
      <w:kern w:val="0"/>
      <w:sz w:val="32"/>
      <w:szCs w:val="20"/>
    </w:rPr>
  </w:style>
  <w:style w:type="paragraph" w:styleId="12">
    <w:name w:val="Balloon Text"/>
    <w:basedOn w:val="1"/>
    <w:link w:val="24"/>
    <w:autoRedefine/>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link w:val="29"/>
    <w:autoRedefine/>
    <w:semiHidden/>
    <w:unhideWhenUsed/>
    <w:qFormat/>
    <w:uiPriority w:val="99"/>
    <w:rPr>
      <w:b/>
      <w:bCs/>
    </w:rPr>
  </w:style>
  <w:style w:type="table" w:styleId="17">
    <w:name w:val="Table Grid"/>
    <w:basedOn w:val="1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autoRedefine/>
    <w:semiHidden/>
    <w:unhideWhenUsed/>
    <w:qFormat/>
    <w:uiPriority w:val="99"/>
    <w:rPr>
      <w:sz w:val="21"/>
      <w:szCs w:val="21"/>
    </w:rPr>
  </w:style>
  <w:style w:type="paragraph" w:customStyle="1" w:styleId="21">
    <w:name w:val="表格文字"/>
    <w:basedOn w:val="1"/>
    <w:qFormat/>
    <w:uiPriority w:val="0"/>
    <w:pPr>
      <w:spacing w:before="25" w:after="25" w:line="240" w:lineRule="auto"/>
      <w:ind w:firstLine="0"/>
      <w:jc w:val="left"/>
    </w:pPr>
    <w:rPr>
      <w:bCs/>
      <w:spacing w:val="10"/>
      <w:kern w:val="0"/>
      <w:sz w:val="24"/>
    </w:rPr>
  </w:style>
  <w:style w:type="character" w:customStyle="1" w:styleId="22">
    <w:name w:val="日期 Char"/>
    <w:basedOn w:val="18"/>
    <w:link w:val="11"/>
    <w:qFormat/>
    <w:uiPriority w:val="0"/>
    <w:rPr>
      <w:rFonts w:ascii="宋体" w:hAnsi="Courier New" w:eastAsia="宋体" w:cs="Times New Roman"/>
      <w:kern w:val="0"/>
      <w:sz w:val="32"/>
      <w:szCs w:val="20"/>
    </w:rPr>
  </w:style>
  <w:style w:type="character" w:customStyle="1" w:styleId="23">
    <w:name w:val="日期 Char1"/>
    <w:basedOn w:val="18"/>
    <w:link w:val="11"/>
    <w:semiHidden/>
    <w:qFormat/>
    <w:uiPriority w:val="99"/>
    <w:rPr>
      <w:rFonts w:ascii="Calibri" w:hAnsi="Calibri" w:eastAsia="宋体" w:cs="Times New Roman"/>
    </w:rPr>
  </w:style>
  <w:style w:type="character" w:customStyle="1" w:styleId="24">
    <w:name w:val="批注框文本 Char"/>
    <w:basedOn w:val="18"/>
    <w:link w:val="12"/>
    <w:semiHidden/>
    <w:qFormat/>
    <w:uiPriority w:val="99"/>
    <w:rPr>
      <w:rFonts w:ascii="Calibri" w:hAnsi="Calibri" w:eastAsia="宋体" w:cs="Times New Roman"/>
      <w:sz w:val="18"/>
      <w:szCs w:val="18"/>
    </w:rPr>
  </w:style>
  <w:style w:type="character" w:customStyle="1" w:styleId="25">
    <w:name w:val="页眉 Char"/>
    <w:basedOn w:val="18"/>
    <w:link w:val="14"/>
    <w:semiHidden/>
    <w:qFormat/>
    <w:uiPriority w:val="99"/>
    <w:rPr>
      <w:rFonts w:ascii="Calibri" w:hAnsi="Calibri" w:eastAsia="宋体" w:cs="Times New Roman"/>
      <w:sz w:val="18"/>
      <w:szCs w:val="18"/>
    </w:rPr>
  </w:style>
  <w:style w:type="character" w:customStyle="1" w:styleId="26">
    <w:name w:val="页脚 Char"/>
    <w:basedOn w:val="18"/>
    <w:link w:val="13"/>
    <w:autoRedefine/>
    <w:qFormat/>
    <w:uiPriority w:val="99"/>
    <w:rPr>
      <w:rFonts w:ascii="Calibri" w:hAnsi="Calibri" w:eastAsia="宋体" w:cs="Times New Roman"/>
      <w:sz w:val="18"/>
      <w:szCs w:val="18"/>
    </w:rPr>
  </w:style>
  <w:style w:type="character" w:customStyle="1" w:styleId="27">
    <w:name w:val="标题 1 Char"/>
    <w:basedOn w:val="18"/>
    <w:link w:val="4"/>
    <w:autoRedefine/>
    <w:qFormat/>
    <w:uiPriority w:val="0"/>
    <w:rPr>
      <w:rFonts w:ascii="宋体" w:hAnsi="Calibri" w:eastAsia="宋体" w:cs="Times New Roman"/>
      <w:color w:val="000000"/>
      <w:sz w:val="28"/>
      <w:szCs w:val="20"/>
    </w:rPr>
  </w:style>
  <w:style w:type="character" w:customStyle="1" w:styleId="28">
    <w:name w:val="批注文字 Char"/>
    <w:basedOn w:val="18"/>
    <w:link w:val="8"/>
    <w:qFormat/>
    <w:uiPriority w:val="99"/>
    <w:rPr>
      <w:rFonts w:ascii="Calibri" w:hAnsi="Calibri" w:eastAsia="宋体" w:cs="Times New Roman"/>
    </w:rPr>
  </w:style>
  <w:style w:type="character" w:customStyle="1" w:styleId="29">
    <w:name w:val="批注主题 Char"/>
    <w:basedOn w:val="28"/>
    <w:link w:val="15"/>
    <w:autoRedefine/>
    <w:semiHidden/>
    <w:qFormat/>
    <w:uiPriority w:val="99"/>
    <w:rPr>
      <w:b/>
      <w:bCs/>
    </w:rPr>
  </w:style>
  <w:style w:type="character" w:customStyle="1" w:styleId="30">
    <w:name w:val="纯文本 Char"/>
    <w:link w:val="10"/>
    <w:autoRedefine/>
    <w:qFormat/>
    <w:uiPriority w:val="0"/>
    <w:rPr>
      <w:rFonts w:ascii="宋体" w:hAnsi="Courier New"/>
    </w:rPr>
  </w:style>
  <w:style w:type="character" w:customStyle="1" w:styleId="31">
    <w:name w:val="纯文本 Char1"/>
    <w:basedOn w:val="18"/>
    <w:link w:val="10"/>
    <w:autoRedefine/>
    <w:semiHidden/>
    <w:qFormat/>
    <w:uiPriority w:val="99"/>
    <w:rPr>
      <w:rFonts w:ascii="宋体" w:hAnsi="Courier New" w:eastAsia="宋体" w:cs="Courier New"/>
      <w:szCs w:val="21"/>
    </w:rPr>
  </w:style>
  <w:style w:type="character" w:customStyle="1" w:styleId="32">
    <w:name w:val="标题 2 Char"/>
    <w:basedOn w:val="18"/>
    <w:link w:val="5"/>
    <w:autoRedefine/>
    <w:qFormat/>
    <w:uiPriority w:val="0"/>
    <w:rPr>
      <w:rFonts w:ascii="Arial" w:hAnsi="Arial" w:eastAsia="宋体" w:cs="Times New Roman"/>
      <w:b/>
      <w:bCs/>
      <w:sz w:val="32"/>
      <w:szCs w:val="32"/>
    </w:rPr>
  </w:style>
  <w:style w:type="paragraph" w:styleId="33">
    <w:name w:val="List Paragraph"/>
    <w:basedOn w:val="1"/>
    <w:autoRedefine/>
    <w:qFormat/>
    <w:uiPriority w:val="34"/>
    <w:pPr>
      <w:ind w:firstLine="420" w:firstLineChars="200"/>
    </w:pPr>
  </w:style>
  <w:style w:type="character" w:customStyle="1" w:styleId="34">
    <w:name w:val="标题 3 Char"/>
    <w:basedOn w:val="18"/>
    <w:link w:val="6"/>
    <w:autoRedefine/>
    <w:semiHidden/>
    <w:qFormat/>
    <w:uiPriority w:val="9"/>
    <w:rPr>
      <w:rFonts w:ascii="Calibri" w:hAnsi="Calibri" w:eastAsia="宋体" w:cs="Times New Roman"/>
      <w:b/>
      <w:bCs/>
      <w:sz w:val="32"/>
      <w:szCs w:val="32"/>
    </w:rPr>
  </w:style>
  <w:style w:type="character" w:customStyle="1" w:styleId="35">
    <w:name w:val="标题 4 Char"/>
    <w:basedOn w:val="18"/>
    <w:link w:val="7"/>
    <w:autoRedefine/>
    <w:qFormat/>
    <w:uiPriority w:val="0"/>
    <w:rPr>
      <w:rFonts w:ascii="Cambria" w:hAnsi="Cambria" w:eastAsia="宋体" w:cs="Times New Roman"/>
      <w:b/>
      <w:bCs/>
      <w:sz w:val="28"/>
      <w:szCs w:val="28"/>
    </w:rPr>
  </w:style>
  <w:style w:type="paragraph" w:customStyle="1" w:styleId="36">
    <w:name w:val="xl48"/>
    <w:basedOn w:val="1"/>
    <w:autoRedefine/>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7">
    <w:name w:val="1"/>
    <w:basedOn w:val="1"/>
    <w:next w:val="10"/>
    <w:qFormat/>
    <w:uiPriority w:val="0"/>
    <w:rPr>
      <w:rFonts w:ascii="宋体" w:hAnsi="Courier New"/>
      <w:szCs w:val="20"/>
    </w:rPr>
  </w:style>
  <w:style w:type="paragraph" w:customStyle="1" w:styleId="38">
    <w:name w:val="8"/>
    <w:basedOn w:val="1"/>
    <w:next w:val="10"/>
    <w:autoRedefine/>
    <w:qFormat/>
    <w:uiPriority w:val="0"/>
    <w:rPr>
      <w:rFonts w:ascii="宋体" w:hAnsi="Courier New"/>
      <w:szCs w:val="20"/>
    </w:rPr>
  </w:style>
  <w:style w:type="paragraph" w:customStyle="1" w:styleId="39">
    <w:name w:val="_Style 55"/>
    <w:basedOn w:val="1"/>
    <w:next w:val="10"/>
    <w:autoRedefine/>
    <w:qFormat/>
    <w:uiPriority w:val="0"/>
    <w:rPr>
      <w:rFonts w:ascii="宋体" w:hAnsi="Courier New"/>
      <w:szCs w:val="20"/>
    </w:rPr>
  </w:style>
  <w:style w:type="paragraph" w:customStyle="1" w:styleId="40">
    <w:name w:val="7"/>
    <w:basedOn w:val="1"/>
    <w:next w:val="10"/>
    <w:link w:val="41"/>
    <w:autoRedefine/>
    <w:qFormat/>
    <w:uiPriority w:val="0"/>
    <w:rPr>
      <w:rFonts w:ascii="宋体" w:hAnsi="Courier New"/>
      <w:szCs w:val="20"/>
    </w:rPr>
  </w:style>
  <w:style w:type="character" w:customStyle="1" w:styleId="41">
    <w:name w:val="Char1"/>
    <w:link w:val="40"/>
    <w:qFormat/>
    <w:uiPriority w:val="0"/>
    <w:rPr>
      <w:rFonts w:ascii="宋体" w:hAnsi="Courier New" w:eastAsia="宋体" w:cs="Times New Roman"/>
      <w:szCs w:val="20"/>
    </w:rPr>
  </w:style>
  <w:style w:type="paragraph" w:customStyle="1" w:styleId="42">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 w:type="paragraph" w:customStyle="1" w:styleId="43">
    <w:name w:val="*正文"/>
    <w:basedOn w:val="1"/>
    <w:autoRedefine/>
    <w:qFormat/>
    <w:uiPriority w:val="0"/>
    <w:pPr>
      <w:spacing w:line="360" w:lineRule="auto"/>
      <w:ind w:firstLine="200" w:firstLineChars="200"/>
    </w:pPr>
    <w:rPr>
      <w:rFonts w:ascii="宋体" w:hAnsi="宋体"/>
      <w:kern w:val="0"/>
      <w:sz w:val="24"/>
    </w:rPr>
  </w:style>
  <w:style w:type="paragraph" w:customStyle="1" w:styleId="44">
    <w:name w:val=".正文"/>
    <w:basedOn w:val="1"/>
    <w:autoRedefine/>
    <w:qFormat/>
    <w:uiPriority w:val="0"/>
    <w:pPr>
      <w:spacing w:beforeLines="50"/>
      <w:ind w:firstLine="200" w:firstLineChars="200"/>
    </w:pPr>
    <w:rPr>
      <w:rFonts w:ascii="Calibri" w:hAnsi="Calibri" w:eastAsia="华文仿宋"/>
      <w:szCs w:val="22"/>
    </w:rPr>
  </w:style>
  <w:style w:type="paragraph" w:customStyle="1" w:styleId="45">
    <w:name w:val="Table Paragraph"/>
    <w:basedOn w:val="1"/>
    <w:autoRedefine/>
    <w:qFormat/>
    <w:uiPriority w:val="0"/>
    <w:pPr>
      <w:autoSpaceDE w:val="0"/>
      <w:autoSpaceDN w:val="0"/>
      <w:adjustRightInd w:val="0"/>
      <w:jc w:val="left"/>
    </w:pPr>
    <w:rPr>
      <w:rFonts w:ascii="宋体" w:hAnsi="宋体" w:cs="宋体"/>
      <w:kern w:val="0"/>
      <w:sz w:val="24"/>
    </w:rPr>
  </w:style>
  <w:style w:type="paragraph" w:customStyle="1" w:styleId="46">
    <w:name w:val="Ｒ07-正!!文"/>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paragraph" w:customStyle="1" w:styleId="47">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0</TotalTime>
  <ScaleCrop>false</ScaleCrop>
  <LinksUpToDate>false</LinksUpToDate>
  <CharactersWithSpaces>32333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中正招标杨工</cp:lastModifiedBy>
  <cp:lastPrinted>2020-05-21T02:27:00Z</cp:lastPrinted>
  <dcterms:modified xsi:type="dcterms:W3CDTF">2024-03-18T10:26:23Z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B946BEF99C8F409FBFCFBF89E6EAF5A4</vt:lpwstr>
  </property>
</Properties>
</file>