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项目需求</w:t>
      </w:r>
    </w:p>
    <w:p>
      <w:pPr>
        <w:widowControl/>
        <w:jc w:val="left"/>
      </w:pPr>
      <w:r>
        <w:rPr>
          <w:rFonts w:hint="eastAsia" w:ascii="仿宋" w:hAnsi="仿宋" w:eastAsia="仿宋"/>
          <w:b/>
          <w:bCs/>
          <w:sz w:val="28"/>
          <w:szCs w:val="21"/>
        </w:rPr>
        <w:t>一、采购预算</w:t>
      </w:r>
    </w:p>
    <w:tbl>
      <w:tblPr>
        <w:tblStyle w:val="16"/>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745"/>
        <w:gridCol w:w="1606"/>
        <w:gridCol w:w="1830"/>
        <w:gridCol w:w="17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274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lang w:val="en-US" w:eastAsia="zh-CN"/>
              </w:rPr>
              <w:t>项目名称</w:t>
            </w:r>
          </w:p>
        </w:tc>
        <w:tc>
          <w:tcPr>
            <w:tcW w:w="1606"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83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采购控制金额（人民币元）</w:t>
            </w:r>
          </w:p>
        </w:tc>
        <w:tc>
          <w:tcPr>
            <w:tcW w:w="178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745" w:type="dxa"/>
            <w:noWrap w:val="0"/>
            <w:vAlign w:val="center"/>
          </w:tcPr>
          <w:p>
            <w:pPr>
              <w:spacing w:line="360" w:lineRule="auto"/>
              <w:jc w:val="center"/>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纸质病案扫描服务项目</w:t>
            </w:r>
          </w:p>
        </w:tc>
        <w:tc>
          <w:tcPr>
            <w:tcW w:w="1606"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1项</w:t>
            </w:r>
          </w:p>
        </w:tc>
        <w:tc>
          <w:tcPr>
            <w:tcW w:w="1830" w:type="dxa"/>
            <w:noWrap w:val="0"/>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723</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157.20</w:t>
            </w:r>
          </w:p>
        </w:tc>
        <w:tc>
          <w:tcPr>
            <w:tcW w:w="1780"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无</w:t>
            </w:r>
          </w:p>
        </w:tc>
      </w:tr>
    </w:tbl>
    <w:p/>
    <w:p>
      <w:pPr>
        <w:widowControl/>
        <w:jc w:val="left"/>
        <w:rPr>
          <w:rFonts w:ascii="仿宋" w:hAnsi="仿宋" w:eastAsia="仿宋"/>
          <w:b/>
          <w:bCs/>
          <w:sz w:val="28"/>
          <w:szCs w:val="21"/>
        </w:rPr>
      </w:pPr>
      <w:r>
        <w:rPr>
          <w:rFonts w:hint="eastAsia" w:ascii="仿宋" w:hAnsi="仿宋" w:eastAsia="仿宋"/>
          <w:b/>
          <w:bCs/>
          <w:sz w:val="28"/>
          <w:szCs w:val="21"/>
        </w:rPr>
        <w:t>二、采购明细清单</w:t>
      </w:r>
    </w:p>
    <w:tbl>
      <w:tblPr>
        <w:tblStyle w:val="16"/>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749"/>
        <w:gridCol w:w="1605"/>
        <w:gridCol w:w="183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749"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项目</w:t>
            </w:r>
            <w:r>
              <w:rPr>
                <w:rFonts w:hint="eastAsia" w:ascii="仿宋" w:hAnsi="仿宋" w:eastAsia="仿宋" w:cs="仿宋"/>
                <w:b/>
                <w:sz w:val="24"/>
                <w:szCs w:val="24"/>
              </w:rPr>
              <w:t>名称</w:t>
            </w:r>
          </w:p>
        </w:tc>
        <w:tc>
          <w:tcPr>
            <w:tcW w:w="160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83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83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5"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2749" w:type="dxa"/>
            <w:vAlign w:val="center"/>
          </w:tcPr>
          <w:p>
            <w:pPr>
              <w:jc w:val="center"/>
              <w:rPr>
                <w:rFonts w:hint="eastAsia" w:ascii="仿宋" w:hAnsi="仿宋" w:eastAsia="仿宋" w:cs="仿宋"/>
                <w:color w:val="000000" w:themeColor="text1"/>
                <w:sz w:val="24"/>
                <w:szCs w:val="24"/>
              </w:rPr>
            </w:pPr>
            <w:r>
              <w:rPr>
                <w:rFonts w:hint="default" w:ascii="仿宋" w:hAnsi="仿宋" w:eastAsia="仿宋" w:cs="Times New Roman"/>
                <w:sz w:val="24"/>
                <w:szCs w:val="24"/>
                <w:lang w:val="en-US" w:eastAsia="zh-CN"/>
              </w:rPr>
              <w:t>纸质病案扫描服务项目</w:t>
            </w:r>
          </w:p>
        </w:tc>
        <w:tc>
          <w:tcPr>
            <w:tcW w:w="1605" w:type="dxa"/>
            <w:vAlign w:val="center"/>
          </w:tcPr>
          <w:p>
            <w:pPr>
              <w:jc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eastAsia="zh-CN"/>
              </w:rPr>
              <w:t>200877</w:t>
            </w:r>
          </w:p>
        </w:tc>
        <w:tc>
          <w:tcPr>
            <w:tcW w:w="1830" w:type="dxa"/>
            <w:vAlign w:val="center"/>
          </w:tcPr>
          <w:p>
            <w:pPr>
              <w:jc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份</w:t>
            </w:r>
          </w:p>
        </w:tc>
        <w:tc>
          <w:tcPr>
            <w:tcW w:w="1830" w:type="dxa"/>
            <w:vAlign w:val="center"/>
          </w:tcPr>
          <w:p>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3.6元/份</w:t>
            </w: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w:t>
      </w:r>
      <w:r>
        <w:rPr>
          <w:rFonts w:hint="eastAsia" w:ascii="仿宋" w:hAnsi="仿宋" w:eastAsia="仿宋"/>
          <w:b w:val="0"/>
          <w:bCs w:val="0"/>
          <w:sz w:val="24"/>
          <w:szCs w:val="24"/>
        </w:rPr>
        <w:t>按实际发生金额结算，超出采购控制金额的投标报价将不被接受。</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b/>
          <w:bCs/>
          <w:sz w:val="28"/>
          <w:szCs w:val="21"/>
        </w:rPr>
      </w:pPr>
      <w:r>
        <w:rPr>
          <w:rFonts w:hint="eastAsia" w:ascii="仿宋" w:hAnsi="仿宋" w:eastAsia="仿宋"/>
          <w:b w:val="0"/>
          <w:bCs w:val="0"/>
          <w:sz w:val="24"/>
          <w:szCs w:val="24"/>
        </w:rPr>
        <w:t>2.本项目</w:t>
      </w:r>
      <w:r>
        <w:rPr>
          <w:rFonts w:hint="eastAsia" w:ascii="仿宋" w:hAnsi="仿宋" w:eastAsia="仿宋"/>
          <w:b w:val="0"/>
          <w:bCs w:val="0"/>
          <w:sz w:val="24"/>
          <w:szCs w:val="24"/>
          <w:lang w:val="en-US" w:eastAsia="zh-CN"/>
        </w:rPr>
        <w:t>需提供</w:t>
      </w:r>
      <w:r>
        <w:rPr>
          <w:rFonts w:hint="eastAsia" w:ascii="仿宋" w:hAnsi="仿宋" w:eastAsia="仿宋"/>
          <w:b w:val="0"/>
          <w:bCs w:val="0"/>
          <w:sz w:val="24"/>
          <w:szCs w:val="24"/>
        </w:rPr>
        <w:t>单价报价</w:t>
      </w:r>
      <w:r>
        <w:rPr>
          <w:rFonts w:hint="eastAsia" w:ascii="仿宋" w:hAnsi="仿宋" w:eastAsia="仿宋"/>
          <w:b w:val="0"/>
          <w:bCs w:val="0"/>
          <w:sz w:val="24"/>
          <w:szCs w:val="24"/>
          <w:lang w:eastAsia="zh-CN"/>
        </w:rPr>
        <w:t>，</w:t>
      </w:r>
      <w:r>
        <w:rPr>
          <w:rFonts w:hint="eastAsia" w:ascii="仿宋" w:hAnsi="仿宋" w:eastAsia="仿宋"/>
          <w:b w:val="0"/>
          <w:bCs w:val="0"/>
          <w:sz w:val="24"/>
          <w:szCs w:val="24"/>
        </w:rPr>
        <w:t>投标</w:t>
      </w:r>
      <w:r>
        <w:rPr>
          <w:rFonts w:hint="eastAsia" w:ascii="仿宋" w:hAnsi="仿宋" w:eastAsia="仿宋"/>
          <w:b w:val="0"/>
          <w:bCs w:val="0"/>
          <w:sz w:val="24"/>
          <w:szCs w:val="24"/>
          <w:lang w:val="en-US" w:eastAsia="zh-CN"/>
        </w:rPr>
        <w:t>单价</w:t>
      </w:r>
      <w:r>
        <w:rPr>
          <w:rFonts w:hint="eastAsia" w:ascii="仿宋" w:hAnsi="仿宋" w:eastAsia="仿宋"/>
          <w:b w:val="0"/>
          <w:bCs w:val="0"/>
          <w:sz w:val="24"/>
          <w:szCs w:val="24"/>
        </w:rPr>
        <w:t>不得超出</w:t>
      </w:r>
      <w:r>
        <w:rPr>
          <w:rFonts w:hint="eastAsia" w:ascii="仿宋" w:hAnsi="仿宋" w:eastAsia="仿宋"/>
          <w:b w:val="0"/>
          <w:bCs w:val="0"/>
          <w:sz w:val="24"/>
          <w:szCs w:val="24"/>
          <w:lang w:val="en-US" w:eastAsia="zh-CN"/>
        </w:rPr>
        <w:t>3.6</w:t>
      </w:r>
      <w:r>
        <w:rPr>
          <w:rFonts w:hint="eastAsia" w:ascii="仿宋" w:hAnsi="仿宋" w:eastAsia="仿宋"/>
          <w:b w:val="0"/>
          <w:bCs w:val="0"/>
          <w:sz w:val="24"/>
          <w:szCs w:val="24"/>
        </w:rPr>
        <w:t>元</w:t>
      </w:r>
      <w:r>
        <w:rPr>
          <w:rFonts w:hint="eastAsia" w:ascii="仿宋" w:hAnsi="仿宋" w:eastAsia="仿宋"/>
          <w:b w:val="0"/>
          <w:bCs w:val="0"/>
          <w:sz w:val="24"/>
          <w:szCs w:val="24"/>
          <w:lang w:val="en-US" w:eastAsia="zh-CN"/>
        </w:rPr>
        <w:t>/份</w:t>
      </w:r>
      <w:r>
        <w:rPr>
          <w:rFonts w:hint="eastAsia" w:ascii="仿宋" w:hAnsi="仿宋" w:eastAsia="仿宋"/>
          <w:b w:val="0"/>
          <w:bCs w:val="0"/>
          <w:sz w:val="24"/>
          <w:szCs w:val="24"/>
        </w:rPr>
        <w:t>，否则投标无效。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jc w:val="left"/>
        <w:textAlignment w:val="auto"/>
        <w:rPr>
          <w:rFonts w:hint="eastAsia" w:ascii="仿宋" w:hAnsi="仿宋" w:eastAsia="仿宋" w:cs="仿宋"/>
          <w:b/>
          <w:color w:val="auto"/>
          <w:spacing w:val="0"/>
          <w:position w:val="0"/>
          <w:sz w:val="28"/>
          <w:szCs w:val="28"/>
          <w:shd w:val="clear"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jc w:val="left"/>
        <w:textAlignment w:val="auto"/>
        <w:rPr>
          <w:rFonts w:hint="eastAsia" w:ascii="仿宋" w:hAnsi="仿宋" w:eastAsia="仿宋" w:cs="仿宋"/>
          <w:b/>
          <w:color w:val="auto"/>
          <w:spacing w:val="0"/>
          <w:position w:val="0"/>
          <w:sz w:val="24"/>
          <w:szCs w:val="24"/>
          <w:shd w:val="clear" w:fill="auto"/>
          <w:lang w:val="en-US" w:eastAsia="zh-CN"/>
        </w:rPr>
      </w:pPr>
      <w:r>
        <w:rPr>
          <w:rFonts w:hint="eastAsia" w:ascii="仿宋" w:hAnsi="仿宋" w:eastAsia="仿宋" w:cs="仿宋"/>
          <w:b/>
          <w:color w:val="auto"/>
          <w:spacing w:val="0"/>
          <w:position w:val="0"/>
          <w:sz w:val="28"/>
          <w:szCs w:val="28"/>
          <w:shd w:val="clear" w:fill="auto"/>
          <w:lang w:val="en-US" w:eastAsia="zh-CN"/>
        </w:rPr>
        <w:t>三、</w:t>
      </w:r>
      <w:r>
        <w:rPr>
          <w:rFonts w:hint="eastAsia" w:ascii="仿宋" w:hAnsi="仿宋" w:eastAsia="仿宋" w:cs="仿宋"/>
          <w:b/>
          <w:color w:val="auto"/>
          <w:spacing w:val="0"/>
          <w:position w:val="0"/>
          <w:sz w:val="28"/>
          <w:szCs w:val="28"/>
          <w:shd w:val="clear" w:fill="auto"/>
        </w:rPr>
        <w:t>项目背景</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lang w:val="en-US" w:eastAsia="zh-CN"/>
        </w:rPr>
        <w:t>按《医疗机构病历管理规定(2013年版）》（国卫医发〔2013〕31号）规定住院病历由医疗机构负责保管，保管年限要求自病人最后一次出院起不少于30年。住院病历作为病人住院期间的综合记录，按需要提供各种病案使用。我院病案工作人员为医疗专业技术人员，病案扫描业务无需医疗专业人员处理，该类业务外包后有效提高了病案人员管理工作效能，增加了专业人员的专业技术服务时效。</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210"/>
        <w:jc w:val="both"/>
        <w:textAlignment w:val="auto"/>
        <w:rPr>
          <w:rFonts w:hint="eastAsia" w:ascii="仿宋" w:hAnsi="仿宋" w:eastAsia="仿宋" w:cs="仿宋"/>
          <w:color w:val="auto"/>
          <w:spacing w:val="0"/>
          <w:position w:val="0"/>
          <w:sz w:val="24"/>
          <w:szCs w:val="24"/>
          <w:shd w:val="clear"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jc w:val="left"/>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8"/>
          <w:szCs w:val="28"/>
          <w:shd w:val="clear" w:fill="auto"/>
          <w:lang w:val="en-US" w:eastAsia="zh-CN"/>
        </w:rPr>
        <w:t>四、</w:t>
      </w:r>
      <w:r>
        <w:rPr>
          <w:rFonts w:hint="eastAsia" w:ascii="仿宋" w:hAnsi="仿宋" w:eastAsia="仿宋" w:cs="仿宋"/>
          <w:b/>
          <w:color w:val="auto"/>
          <w:spacing w:val="0"/>
          <w:position w:val="0"/>
          <w:sz w:val="28"/>
          <w:szCs w:val="28"/>
          <w:shd w:val="clear" w:fill="auto"/>
        </w:rPr>
        <w:t>具体服务需求</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both"/>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rPr>
        <w:t>（一）项目内容及技术要求：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2" w:firstLineChars="200"/>
        <w:jc w:val="both"/>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lang w:val="en-US" w:eastAsia="zh-CN"/>
        </w:rPr>
        <w:t>1、</w:t>
      </w:r>
      <w:r>
        <w:rPr>
          <w:rFonts w:hint="eastAsia" w:ascii="仿宋" w:hAnsi="仿宋" w:eastAsia="仿宋" w:cs="仿宋"/>
          <w:b/>
          <w:color w:val="auto"/>
          <w:spacing w:val="0"/>
          <w:position w:val="0"/>
          <w:sz w:val="24"/>
          <w:szCs w:val="24"/>
          <w:shd w:val="clear" w:fill="auto"/>
        </w:rPr>
        <w:t>病案扫描：</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w:t>
      </w:r>
      <w:r>
        <w:rPr>
          <w:rFonts w:hint="eastAsia" w:ascii="仿宋" w:hAnsi="仿宋" w:eastAsia="仿宋" w:cs="仿宋"/>
          <w:color w:val="auto"/>
          <w:spacing w:val="0"/>
          <w:position w:val="0"/>
          <w:sz w:val="24"/>
          <w:szCs w:val="24"/>
          <w:shd w:val="clear" w:fill="auto"/>
          <w:lang w:val="en-US" w:eastAsia="zh-CN"/>
        </w:rPr>
        <w:t>1.1</w:t>
      </w:r>
      <w:r>
        <w:rPr>
          <w:rFonts w:hint="eastAsia" w:ascii="仿宋" w:hAnsi="仿宋" w:eastAsia="仿宋" w:cs="仿宋"/>
          <w:color w:val="auto"/>
          <w:spacing w:val="0"/>
          <w:position w:val="0"/>
          <w:sz w:val="24"/>
          <w:szCs w:val="24"/>
          <w:shd w:val="clear" w:fill="auto"/>
        </w:rPr>
        <w:t>所涉及的所有住院病案均需完成数字化，需采用扫描辅以数字化拍摄方式实现，图像质量达到200dpi及以上，彩色。扫描及数字化拍摄后的图片格式为PDF。</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1.2</w:t>
      </w:r>
      <w:r>
        <w:rPr>
          <w:rFonts w:hint="eastAsia" w:ascii="仿宋" w:hAnsi="仿宋" w:eastAsia="仿宋" w:cs="仿宋"/>
          <w:color w:val="auto"/>
          <w:spacing w:val="0"/>
          <w:position w:val="0"/>
          <w:sz w:val="24"/>
          <w:szCs w:val="24"/>
          <w:shd w:val="clear" w:fill="auto"/>
        </w:rPr>
        <w:t>必须有严格的质量控制措施保证图像质量。图像须清晰、不失真、完整、不影响图像的利用效果，倾斜度达到视觉上基本不感觉偏斜为准，不允许有折叠或缺损。</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1.3</w:t>
      </w:r>
      <w:r>
        <w:rPr>
          <w:rFonts w:hint="eastAsia" w:ascii="仿宋" w:hAnsi="仿宋" w:eastAsia="仿宋" w:cs="仿宋"/>
          <w:color w:val="auto"/>
          <w:spacing w:val="0"/>
          <w:position w:val="0"/>
          <w:sz w:val="24"/>
          <w:szCs w:val="24"/>
          <w:shd w:val="clear" w:fill="auto"/>
        </w:rPr>
        <w:t>制作过程中保证病案的完整性，不得丢失、泄密、破坏、污损。制作完成的病案须装订好，打包存放。</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1.4</w:t>
      </w:r>
      <w:r>
        <w:rPr>
          <w:rFonts w:hint="eastAsia" w:ascii="仿宋" w:hAnsi="仿宋" w:eastAsia="仿宋" w:cs="仿宋"/>
          <w:color w:val="auto"/>
          <w:spacing w:val="0"/>
          <w:position w:val="0"/>
          <w:sz w:val="24"/>
          <w:szCs w:val="24"/>
          <w:shd w:val="clear" w:fill="auto"/>
        </w:rPr>
        <w:t>制作过程中不得遗漏病案资料，必须保证每一份病案资料都完成数字化。</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1.5</w:t>
      </w:r>
      <w:r>
        <w:rPr>
          <w:rFonts w:hint="eastAsia" w:ascii="仿宋" w:hAnsi="仿宋" w:eastAsia="仿宋" w:cs="仿宋"/>
          <w:color w:val="auto"/>
          <w:spacing w:val="0"/>
          <w:position w:val="0"/>
          <w:sz w:val="24"/>
          <w:szCs w:val="24"/>
          <w:shd w:val="clear" w:fill="auto"/>
        </w:rPr>
        <w:t>所制作的数字化病案图像按一个病人一次住院保存为一个PDF文件，文件上传到文件夹中。</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1.6</w:t>
      </w:r>
      <w:r>
        <w:rPr>
          <w:rFonts w:hint="eastAsia" w:ascii="仿宋" w:hAnsi="仿宋" w:eastAsia="仿宋" w:cs="仿宋"/>
          <w:color w:val="auto"/>
          <w:spacing w:val="0"/>
          <w:position w:val="0"/>
          <w:sz w:val="24"/>
          <w:szCs w:val="24"/>
          <w:shd w:val="clear" w:fill="auto"/>
        </w:rPr>
        <w:t>扫描完成后需进行打包，记录病案所在的纸箱号。</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1.7</w:t>
      </w:r>
      <w:r>
        <w:rPr>
          <w:rFonts w:hint="eastAsia" w:ascii="仿宋" w:hAnsi="仿宋" w:eastAsia="仿宋" w:cs="仿宋"/>
          <w:color w:val="auto"/>
          <w:spacing w:val="0"/>
          <w:position w:val="0"/>
          <w:sz w:val="24"/>
          <w:szCs w:val="24"/>
          <w:shd w:val="clear" w:fill="auto"/>
        </w:rPr>
        <w:t>制作场地、人员及设备要求：本项目安排在采购</w:t>
      </w:r>
      <w:r>
        <w:rPr>
          <w:rFonts w:hint="eastAsia" w:ascii="仿宋" w:hAnsi="仿宋" w:eastAsia="仿宋" w:cs="仿宋"/>
          <w:color w:val="auto"/>
          <w:spacing w:val="0"/>
          <w:position w:val="0"/>
          <w:sz w:val="24"/>
          <w:szCs w:val="24"/>
          <w:shd w:val="clear" w:fill="auto"/>
          <w:lang w:val="en-US" w:eastAsia="zh-CN"/>
        </w:rPr>
        <w:t>人</w:t>
      </w:r>
      <w:r>
        <w:rPr>
          <w:rFonts w:hint="eastAsia" w:ascii="仿宋" w:hAnsi="仿宋" w:eastAsia="仿宋" w:cs="仿宋"/>
          <w:color w:val="auto"/>
          <w:spacing w:val="0"/>
          <w:position w:val="0"/>
          <w:sz w:val="24"/>
          <w:szCs w:val="24"/>
          <w:shd w:val="clear" w:fill="auto"/>
        </w:rPr>
        <w:t>加工场地进行。项目采取外包方式，制作人员及设备由</w:t>
      </w:r>
      <w:r>
        <w:rPr>
          <w:rFonts w:hint="eastAsia" w:ascii="仿宋" w:hAnsi="仿宋" w:eastAsia="仿宋" w:cs="仿宋"/>
          <w:color w:val="auto"/>
          <w:spacing w:val="0"/>
          <w:position w:val="0"/>
          <w:sz w:val="24"/>
          <w:szCs w:val="24"/>
          <w:shd w:val="clear" w:fill="auto"/>
          <w:lang w:eastAsia="zh-CN"/>
        </w:rPr>
        <w:t>中标供应商</w:t>
      </w:r>
      <w:r>
        <w:rPr>
          <w:rFonts w:hint="eastAsia" w:ascii="仿宋" w:hAnsi="仿宋" w:eastAsia="仿宋" w:cs="仿宋"/>
          <w:color w:val="auto"/>
          <w:spacing w:val="0"/>
          <w:position w:val="0"/>
          <w:sz w:val="24"/>
          <w:szCs w:val="24"/>
          <w:shd w:val="clear" w:fill="auto"/>
        </w:rPr>
        <w:t>提供。制作人员须与本院病案室工作人员紧密协作，共同完成病案管理流程。</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2" w:firstLineChars="200"/>
        <w:jc w:val="both"/>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lang w:val="en-US" w:eastAsia="zh-CN"/>
        </w:rPr>
        <w:t>2、</w:t>
      </w:r>
      <w:r>
        <w:rPr>
          <w:rFonts w:hint="eastAsia" w:ascii="仿宋" w:hAnsi="仿宋" w:eastAsia="仿宋" w:cs="仿宋"/>
          <w:b/>
          <w:color w:val="auto"/>
          <w:spacing w:val="0"/>
          <w:position w:val="0"/>
          <w:sz w:val="24"/>
          <w:szCs w:val="24"/>
          <w:shd w:val="clear" w:fill="auto"/>
        </w:rPr>
        <w:t>病案室信息管理系统软件一套：</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2.1采购人</w:t>
      </w:r>
      <w:r>
        <w:rPr>
          <w:rFonts w:hint="eastAsia" w:ascii="仿宋" w:hAnsi="仿宋" w:eastAsia="仿宋" w:cs="仿宋"/>
          <w:color w:val="auto"/>
          <w:spacing w:val="0"/>
          <w:position w:val="0"/>
          <w:sz w:val="24"/>
          <w:szCs w:val="24"/>
          <w:shd w:val="clear" w:fill="auto"/>
        </w:rPr>
        <w:t>拥有项目提供管理软件永久使用权。</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2.2</w:t>
      </w:r>
      <w:r>
        <w:rPr>
          <w:rFonts w:hint="eastAsia" w:ascii="仿宋" w:hAnsi="仿宋" w:eastAsia="仿宋" w:cs="仿宋"/>
          <w:color w:val="auto"/>
          <w:spacing w:val="0"/>
          <w:position w:val="0"/>
          <w:sz w:val="24"/>
          <w:szCs w:val="24"/>
          <w:shd w:val="clear" w:fill="auto"/>
        </w:rPr>
        <w:t>为每份病案建立索引，每张病案内容均需索引</w:t>
      </w:r>
      <w:r>
        <w:rPr>
          <w:rFonts w:hint="eastAsia" w:ascii="仿宋" w:hAnsi="仿宋" w:eastAsia="仿宋" w:cs="仿宋"/>
          <w:color w:val="auto"/>
          <w:spacing w:val="0"/>
          <w:position w:val="0"/>
          <w:sz w:val="24"/>
          <w:szCs w:val="24"/>
          <w:shd w:val="clear" w:fill="auto"/>
          <w:lang w:eastAsia="zh-CN"/>
        </w:rPr>
        <w:t>，</w:t>
      </w:r>
      <w:r>
        <w:rPr>
          <w:rFonts w:hint="eastAsia" w:ascii="仿宋" w:hAnsi="仿宋" w:eastAsia="仿宋" w:cs="仿宋"/>
          <w:color w:val="auto"/>
          <w:spacing w:val="0"/>
          <w:position w:val="0"/>
          <w:sz w:val="24"/>
          <w:szCs w:val="24"/>
          <w:shd w:val="clear" w:fill="auto"/>
          <w:lang w:val="en-US" w:eastAsia="zh-CN"/>
        </w:rPr>
        <w:t>索引字典库根据采购人的要求进行定制</w:t>
      </w:r>
      <w:r>
        <w:rPr>
          <w:rFonts w:hint="eastAsia" w:ascii="仿宋" w:hAnsi="仿宋" w:eastAsia="仿宋" w:cs="仿宋"/>
          <w:color w:val="auto"/>
          <w:spacing w:val="0"/>
          <w:position w:val="0"/>
          <w:sz w:val="24"/>
          <w:szCs w:val="24"/>
          <w:shd w:val="clear" w:fill="auto"/>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w:t>
      </w:r>
      <w:r>
        <w:rPr>
          <w:rFonts w:hint="eastAsia" w:ascii="仿宋" w:hAnsi="仿宋" w:eastAsia="仿宋" w:cs="仿宋"/>
          <w:color w:val="auto"/>
          <w:spacing w:val="0"/>
          <w:position w:val="0"/>
          <w:sz w:val="24"/>
          <w:szCs w:val="24"/>
          <w:shd w:val="clear" w:fill="auto"/>
          <w:lang w:val="en-US" w:eastAsia="zh-CN"/>
        </w:rPr>
        <w:t>2.3</w:t>
      </w:r>
      <w:r>
        <w:rPr>
          <w:rFonts w:hint="eastAsia" w:ascii="仿宋" w:hAnsi="仿宋" w:eastAsia="仿宋" w:cs="仿宋"/>
          <w:color w:val="auto"/>
          <w:spacing w:val="0"/>
          <w:position w:val="0"/>
          <w:sz w:val="24"/>
          <w:szCs w:val="24"/>
          <w:shd w:val="clear" w:fill="auto"/>
        </w:rPr>
        <w:t>提供软件与医院现有应用系统的接口，如广东省病案管理系统、医院现有的电子病历或HIS系统，保证系统间准确衔接，实现数据共享。其中与广东省病案管理系统的接口由</w:t>
      </w:r>
      <w:r>
        <w:rPr>
          <w:rFonts w:hint="eastAsia" w:ascii="仿宋" w:hAnsi="仿宋" w:eastAsia="仿宋" w:cs="仿宋"/>
          <w:color w:val="auto"/>
          <w:spacing w:val="0"/>
          <w:position w:val="0"/>
          <w:sz w:val="24"/>
          <w:szCs w:val="24"/>
          <w:shd w:val="clear" w:fill="auto"/>
          <w:lang w:eastAsia="zh-CN"/>
        </w:rPr>
        <w:t>中标供应商</w:t>
      </w:r>
      <w:r>
        <w:rPr>
          <w:rFonts w:hint="eastAsia" w:ascii="仿宋" w:hAnsi="仿宋" w:eastAsia="仿宋" w:cs="仿宋"/>
          <w:color w:val="auto"/>
          <w:spacing w:val="0"/>
          <w:position w:val="0"/>
          <w:sz w:val="24"/>
          <w:szCs w:val="24"/>
          <w:shd w:val="clear" w:fill="auto"/>
        </w:rPr>
        <w:t>负责；</w:t>
      </w:r>
      <w:r>
        <w:rPr>
          <w:rFonts w:hint="eastAsia" w:ascii="仿宋" w:hAnsi="仿宋" w:eastAsia="仿宋" w:cs="仿宋"/>
          <w:color w:val="auto"/>
          <w:spacing w:val="0"/>
          <w:position w:val="0"/>
          <w:sz w:val="24"/>
          <w:szCs w:val="24"/>
          <w:shd w:val="clear" w:fill="auto"/>
          <w:lang w:eastAsia="zh-CN"/>
        </w:rPr>
        <w:t>中标供应商</w:t>
      </w:r>
      <w:r>
        <w:rPr>
          <w:rFonts w:hint="eastAsia" w:ascii="仿宋" w:hAnsi="仿宋" w:eastAsia="仿宋" w:cs="仿宋"/>
          <w:color w:val="auto"/>
          <w:spacing w:val="0"/>
          <w:position w:val="0"/>
          <w:sz w:val="24"/>
          <w:szCs w:val="24"/>
          <w:shd w:val="clear" w:fill="auto"/>
        </w:rPr>
        <w:t>需提供其它系统的接口以供其它系统调用，其它系统的修改由医院负责。</w:t>
      </w:r>
      <w:r>
        <w:rPr>
          <w:rFonts w:hint="eastAsia" w:ascii="仿宋" w:hAnsi="仿宋" w:eastAsia="仿宋" w:cs="仿宋"/>
          <w:b/>
          <w:color w:val="auto"/>
          <w:spacing w:val="0"/>
          <w:position w:val="0"/>
          <w:sz w:val="24"/>
          <w:szCs w:val="24"/>
          <w:shd w:val="clear" w:fill="auto"/>
        </w:rPr>
        <w:t>需提供不少于2家二级甲等及以上医院出具的证明材料并加盖医院公章，原件备查。</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2.4</w:t>
      </w:r>
      <w:r>
        <w:rPr>
          <w:rFonts w:hint="eastAsia" w:ascii="仿宋" w:hAnsi="仿宋" w:eastAsia="仿宋" w:cs="仿宋"/>
          <w:color w:val="auto"/>
          <w:spacing w:val="0"/>
          <w:position w:val="0"/>
          <w:sz w:val="24"/>
          <w:szCs w:val="24"/>
          <w:shd w:val="clear" w:fill="auto"/>
        </w:rPr>
        <w:t>病案查询检索：</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2.4.1</w:t>
      </w:r>
      <w:r>
        <w:rPr>
          <w:rFonts w:hint="eastAsia" w:ascii="仿宋" w:hAnsi="仿宋" w:eastAsia="仿宋" w:cs="仿宋"/>
          <w:color w:val="auto"/>
          <w:spacing w:val="0"/>
          <w:position w:val="0"/>
          <w:sz w:val="24"/>
          <w:szCs w:val="24"/>
          <w:shd w:val="clear" w:fill="auto"/>
        </w:rPr>
        <w:t>简单检索：根据病案基本内容进行快速检索，如病人姓名、病案号、出入院日期、诊断ICD编码等。</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2.4.2</w:t>
      </w:r>
      <w:r>
        <w:rPr>
          <w:rFonts w:hint="eastAsia" w:ascii="仿宋" w:hAnsi="仿宋" w:eastAsia="仿宋" w:cs="仿宋"/>
          <w:color w:val="auto"/>
          <w:spacing w:val="0"/>
          <w:position w:val="0"/>
          <w:sz w:val="24"/>
          <w:szCs w:val="24"/>
          <w:shd w:val="clear" w:fill="auto"/>
        </w:rPr>
        <w:t>组合查询：可根据病案首页内容进行综合查询。</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2.4.3</w:t>
      </w:r>
      <w:r>
        <w:rPr>
          <w:rFonts w:hint="eastAsia" w:ascii="仿宋" w:hAnsi="仿宋" w:eastAsia="仿宋" w:cs="仿宋"/>
          <w:color w:val="auto"/>
          <w:spacing w:val="0"/>
          <w:position w:val="0"/>
          <w:sz w:val="24"/>
          <w:szCs w:val="24"/>
          <w:shd w:val="clear" w:fill="auto"/>
        </w:rPr>
        <w:t>成组查询：可一次录入或导入多个住院号进行查询。</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2.5</w:t>
      </w:r>
      <w:r>
        <w:rPr>
          <w:rFonts w:hint="eastAsia" w:ascii="仿宋" w:hAnsi="仿宋" w:eastAsia="仿宋" w:cs="仿宋"/>
          <w:color w:val="auto"/>
          <w:spacing w:val="0"/>
          <w:position w:val="0"/>
          <w:sz w:val="24"/>
          <w:szCs w:val="24"/>
          <w:shd w:val="clear" w:fill="auto"/>
        </w:rPr>
        <w:t>数字化病案的阅读：</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2.5.1</w:t>
      </w:r>
      <w:r>
        <w:rPr>
          <w:rFonts w:hint="eastAsia" w:ascii="仿宋" w:hAnsi="仿宋" w:eastAsia="仿宋" w:cs="仿宋"/>
          <w:color w:val="auto"/>
          <w:spacing w:val="0"/>
          <w:position w:val="0"/>
          <w:sz w:val="24"/>
          <w:szCs w:val="24"/>
          <w:shd w:val="clear" w:fill="auto"/>
        </w:rPr>
        <w:t>在病案首页上签字的医生不需申请就可以阅读其签字的所有病案内容。对再入院病人，接诊医生及经治医师在病人住院时间内可随时查看既往病案资料。具有阅读权限的授权用户可以申请阅读，通过审核后可以阅读其具有阅读权限的数字化病案内容。用户的阅读权限可以由具有管理权限的用户自定义。</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2.5.2</w:t>
      </w:r>
      <w:r>
        <w:rPr>
          <w:rFonts w:hint="eastAsia" w:ascii="仿宋" w:hAnsi="仿宋" w:eastAsia="仿宋" w:cs="仿宋"/>
          <w:color w:val="auto"/>
          <w:spacing w:val="0"/>
          <w:position w:val="0"/>
          <w:sz w:val="24"/>
          <w:szCs w:val="24"/>
          <w:shd w:val="clear" w:fill="auto"/>
        </w:rPr>
        <w:t>具有阅读时限控制功能，查阅者只能规定的时限内查看资料，超期由系统自动取消查看权限。</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2.5.3</w:t>
      </w:r>
      <w:r>
        <w:rPr>
          <w:rFonts w:hint="eastAsia" w:ascii="仿宋" w:hAnsi="仿宋" w:eastAsia="仿宋" w:cs="仿宋"/>
          <w:color w:val="auto"/>
          <w:spacing w:val="0"/>
          <w:position w:val="0"/>
          <w:sz w:val="24"/>
          <w:szCs w:val="24"/>
          <w:shd w:val="clear" w:fill="auto"/>
        </w:rPr>
        <w:t>具备申请提示及处理功能。</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2.5.4</w:t>
      </w:r>
      <w:r>
        <w:rPr>
          <w:rFonts w:hint="eastAsia" w:ascii="仿宋" w:hAnsi="仿宋" w:eastAsia="仿宋" w:cs="仿宋"/>
          <w:color w:val="auto"/>
          <w:spacing w:val="0"/>
          <w:position w:val="0"/>
          <w:sz w:val="24"/>
          <w:szCs w:val="24"/>
          <w:shd w:val="clear" w:fill="auto"/>
        </w:rPr>
        <w:t>阅读时禁止拷贝屏幕、禁止鼠标右键，阅读时屏幕提示阅读者的工号。</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2.5.5</w:t>
      </w:r>
      <w:r>
        <w:rPr>
          <w:rFonts w:hint="eastAsia" w:ascii="仿宋" w:hAnsi="仿宋" w:eastAsia="仿宋" w:cs="仿宋"/>
          <w:color w:val="auto"/>
          <w:spacing w:val="0"/>
          <w:position w:val="0"/>
          <w:sz w:val="24"/>
          <w:szCs w:val="24"/>
          <w:shd w:val="clear" w:fill="auto"/>
        </w:rPr>
        <w:t>病案信息管理系统可以在医院各科室实现数字化病案的阅读共享。</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2.6</w:t>
      </w:r>
      <w:r>
        <w:rPr>
          <w:rFonts w:hint="eastAsia" w:ascii="仿宋" w:hAnsi="仿宋" w:eastAsia="仿宋" w:cs="仿宋"/>
          <w:color w:val="auto"/>
          <w:spacing w:val="0"/>
          <w:position w:val="0"/>
          <w:sz w:val="24"/>
          <w:szCs w:val="24"/>
          <w:shd w:val="clear" w:fill="auto"/>
        </w:rPr>
        <w:t>病案打印：代替完成现有的病案复印工作，并完成复印记录，包括复印日期、复印目的、复印人、复印内容等项目，有关身份证明等材料通过数字化图像保存在数据库中备查。提供远程病案复印管理功能。</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2.7</w:t>
      </w:r>
      <w:r>
        <w:rPr>
          <w:rFonts w:hint="eastAsia" w:ascii="仿宋" w:hAnsi="仿宋" w:eastAsia="仿宋" w:cs="仿宋"/>
          <w:color w:val="auto"/>
          <w:spacing w:val="0"/>
          <w:position w:val="0"/>
          <w:sz w:val="24"/>
          <w:szCs w:val="24"/>
          <w:shd w:val="clear" w:fill="auto"/>
        </w:rPr>
        <w:t>日志管理：对所有查询、借阅、打印要有详细记录，包括：查询时间、用户名，查询计算机IP和名称、查询病案号等。</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w:t>
      </w:r>
      <w:r>
        <w:rPr>
          <w:rFonts w:hint="eastAsia" w:ascii="仿宋" w:hAnsi="仿宋" w:eastAsia="仿宋" w:cs="仿宋"/>
          <w:color w:val="auto"/>
          <w:spacing w:val="0"/>
          <w:position w:val="0"/>
          <w:sz w:val="24"/>
          <w:szCs w:val="24"/>
          <w:shd w:val="clear" w:fill="auto"/>
          <w:lang w:val="en-US" w:eastAsia="zh-CN"/>
        </w:rPr>
        <w:t>2.8</w:t>
      </w:r>
      <w:r>
        <w:rPr>
          <w:rFonts w:hint="eastAsia" w:ascii="仿宋" w:hAnsi="仿宋" w:eastAsia="仿宋" w:cs="仿宋"/>
          <w:color w:val="auto"/>
          <w:spacing w:val="0"/>
          <w:position w:val="0"/>
          <w:sz w:val="24"/>
          <w:szCs w:val="24"/>
          <w:shd w:val="clear" w:fill="auto"/>
        </w:rPr>
        <w:t>提供基于具有一维码扫描功能手机的病案回收方案。</w:t>
      </w:r>
      <w:r>
        <w:rPr>
          <w:rFonts w:hint="eastAsia" w:ascii="仿宋" w:hAnsi="仿宋" w:eastAsia="仿宋" w:cs="仿宋"/>
          <w:b/>
          <w:color w:val="auto"/>
          <w:spacing w:val="0"/>
          <w:position w:val="0"/>
          <w:sz w:val="24"/>
          <w:szCs w:val="24"/>
          <w:shd w:val="clear" w:fill="auto"/>
        </w:rPr>
        <w:t>需提供现场演示及截图</w:t>
      </w:r>
      <w:r>
        <w:rPr>
          <w:rFonts w:hint="eastAsia" w:ascii="仿宋" w:hAnsi="仿宋" w:eastAsia="仿宋" w:cs="仿宋"/>
          <w:color w:val="auto"/>
          <w:spacing w:val="0"/>
          <w:position w:val="0"/>
          <w:sz w:val="24"/>
          <w:szCs w:val="24"/>
          <w:shd w:val="clear" w:fill="auto"/>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2.8.1</w:t>
      </w:r>
      <w:r>
        <w:rPr>
          <w:rFonts w:hint="eastAsia" w:ascii="仿宋" w:hAnsi="仿宋" w:eastAsia="仿宋" w:cs="仿宋"/>
          <w:color w:val="auto"/>
          <w:spacing w:val="0"/>
          <w:position w:val="0"/>
          <w:sz w:val="24"/>
          <w:szCs w:val="24"/>
          <w:shd w:val="clear" w:fill="auto"/>
        </w:rPr>
        <w:t>病案回收人员在病案室电脑上下载需要回收的病案数据，下病区扫描病案首页条形码登记回收的病案号，用病案回收人员自带的微型打印机打印病案回收回执给病区，病案回收完成后将手机上的离线信息上传到服务器。</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2.8.2</w:t>
      </w:r>
      <w:r>
        <w:rPr>
          <w:rFonts w:hint="eastAsia" w:ascii="仿宋" w:hAnsi="仿宋" w:eastAsia="仿宋" w:cs="仿宋"/>
          <w:color w:val="auto"/>
          <w:spacing w:val="0"/>
          <w:position w:val="0"/>
          <w:sz w:val="24"/>
          <w:szCs w:val="24"/>
          <w:shd w:val="clear" w:fill="auto"/>
        </w:rPr>
        <w:t>在病案室扫描病案首页条形码后打印出包含病案号、病人姓名、出院日期的不干胶小标签用于粘贴到病案封面上，病案回收情况可以在网站上实时查询。</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2.8.3</w:t>
      </w:r>
      <w:r>
        <w:rPr>
          <w:rFonts w:hint="eastAsia" w:ascii="仿宋" w:hAnsi="仿宋" w:eastAsia="仿宋" w:cs="仿宋"/>
          <w:color w:val="auto"/>
          <w:spacing w:val="0"/>
          <w:position w:val="0"/>
          <w:sz w:val="24"/>
          <w:szCs w:val="24"/>
          <w:shd w:val="clear" w:fill="auto"/>
        </w:rPr>
        <w:t>支持节假日设置功能。</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sz w:val="24"/>
          <w:szCs w:val="24"/>
        </w:rPr>
      </w:pPr>
      <w:r>
        <w:rPr>
          <w:rFonts w:hint="eastAsia" w:ascii="仿宋" w:hAnsi="仿宋" w:eastAsia="仿宋" w:cs="仿宋"/>
          <w:color w:val="auto"/>
          <w:spacing w:val="0"/>
          <w:position w:val="0"/>
          <w:sz w:val="24"/>
          <w:szCs w:val="24"/>
          <w:shd w:val="clear" w:fill="auto"/>
          <w:lang w:val="en-US" w:eastAsia="zh-CN"/>
        </w:rPr>
        <w:t>2.8.4</w:t>
      </w:r>
      <w:r>
        <w:rPr>
          <w:rFonts w:hint="eastAsia" w:ascii="仿宋" w:hAnsi="仿宋" w:eastAsia="仿宋" w:cs="仿宋"/>
          <w:color w:val="auto"/>
          <w:spacing w:val="0"/>
          <w:position w:val="0"/>
          <w:sz w:val="24"/>
          <w:szCs w:val="24"/>
          <w:shd w:val="clear" w:fill="auto"/>
        </w:rPr>
        <w:t>支持病案补单录入功能。</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2.9</w:t>
      </w:r>
      <w:r>
        <w:rPr>
          <w:rFonts w:hint="eastAsia" w:ascii="仿宋" w:hAnsi="仿宋" w:eastAsia="仿宋" w:cs="仿宋"/>
          <w:color w:val="auto"/>
          <w:spacing w:val="0"/>
          <w:position w:val="0"/>
          <w:sz w:val="24"/>
          <w:szCs w:val="24"/>
          <w:shd w:val="clear" w:fill="auto"/>
        </w:rPr>
        <w:t>病案复印功能：代替完成现有的病案复印工作，并完成复印记录，包括复印日期、复印目的、复印人、复印内容等项目登记，有关身份证明等材料通过数字化图像保存在数据库中备查。如果该份病历已经复印过系统需要给予提示。</w:t>
      </w:r>
      <w:r>
        <w:rPr>
          <w:rFonts w:hint="eastAsia" w:ascii="仿宋" w:hAnsi="仿宋" w:eastAsia="仿宋" w:cs="仿宋"/>
          <w:b/>
          <w:color w:val="auto"/>
          <w:spacing w:val="0"/>
          <w:position w:val="0"/>
          <w:sz w:val="24"/>
          <w:szCs w:val="24"/>
          <w:shd w:val="clear" w:fill="auto"/>
        </w:rPr>
        <w:t>需提供现场演示及截图</w:t>
      </w:r>
      <w:r>
        <w:rPr>
          <w:rFonts w:hint="eastAsia" w:ascii="仿宋" w:hAnsi="仿宋" w:eastAsia="仿宋" w:cs="仿宋"/>
          <w:color w:val="auto"/>
          <w:spacing w:val="0"/>
          <w:position w:val="0"/>
          <w:sz w:val="24"/>
          <w:szCs w:val="24"/>
          <w:shd w:val="clear" w:fill="auto"/>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w:t>
      </w:r>
      <w:r>
        <w:rPr>
          <w:rFonts w:hint="eastAsia" w:ascii="仿宋" w:hAnsi="仿宋" w:eastAsia="仿宋" w:cs="仿宋"/>
          <w:color w:val="auto"/>
          <w:spacing w:val="0"/>
          <w:position w:val="0"/>
          <w:sz w:val="24"/>
          <w:szCs w:val="24"/>
          <w:shd w:val="clear" w:fill="auto"/>
          <w:lang w:val="en-US" w:eastAsia="zh-CN"/>
        </w:rPr>
        <w:t>2.10</w:t>
      </w:r>
      <w:r>
        <w:rPr>
          <w:rFonts w:hint="eastAsia" w:ascii="仿宋" w:hAnsi="仿宋" w:eastAsia="仿宋" w:cs="仿宋"/>
          <w:color w:val="auto"/>
          <w:spacing w:val="0"/>
          <w:position w:val="0"/>
          <w:sz w:val="24"/>
          <w:szCs w:val="24"/>
          <w:shd w:val="clear" w:fill="auto"/>
        </w:rPr>
        <w:t>提供病历复印的网上预约及复印件快递功能（需提供公众号功能及后台管理系统功能）。</w:t>
      </w:r>
      <w:r>
        <w:rPr>
          <w:rFonts w:hint="eastAsia" w:ascii="仿宋" w:hAnsi="仿宋" w:eastAsia="仿宋" w:cs="仿宋"/>
          <w:b/>
          <w:color w:val="auto"/>
          <w:spacing w:val="0"/>
          <w:position w:val="0"/>
          <w:sz w:val="24"/>
          <w:szCs w:val="24"/>
          <w:shd w:val="clear" w:fill="auto"/>
        </w:rPr>
        <w:t>需提供软件演示与截图</w:t>
      </w:r>
      <w:r>
        <w:rPr>
          <w:rFonts w:hint="eastAsia" w:ascii="仿宋" w:hAnsi="仿宋" w:eastAsia="仿宋" w:cs="仿宋"/>
          <w:color w:val="auto"/>
          <w:spacing w:val="0"/>
          <w:position w:val="0"/>
          <w:sz w:val="24"/>
          <w:szCs w:val="24"/>
          <w:shd w:val="clear" w:fill="auto"/>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2.10.1</w:t>
      </w:r>
      <w:r>
        <w:rPr>
          <w:rFonts w:hint="eastAsia" w:ascii="仿宋" w:hAnsi="仿宋" w:eastAsia="仿宋" w:cs="仿宋"/>
          <w:color w:val="auto"/>
          <w:spacing w:val="0"/>
          <w:position w:val="0"/>
          <w:sz w:val="24"/>
          <w:szCs w:val="24"/>
          <w:shd w:val="clear" w:fill="auto"/>
        </w:rPr>
        <w:t>公众号功能：通过微信公众号进行网上预约。</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2.10.2</w:t>
      </w:r>
      <w:r>
        <w:rPr>
          <w:rFonts w:hint="eastAsia" w:ascii="仿宋" w:hAnsi="仿宋" w:eastAsia="仿宋" w:cs="仿宋"/>
          <w:color w:val="auto"/>
          <w:spacing w:val="0"/>
          <w:position w:val="0"/>
          <w:sz w:val="24"/>
          <w:szCs w:val="24"/>
          <w:shd w:val="clear" w:fill="auto"/>
        </w:rPr>
        <w:t>需要提供预约帮助，预约帮助需要提供具体的流程。需要提供常用预约问题汇总及解答。支持多家医院的预约。支持本人预约，代理预约。申请复印病历需申请人手持身份证拍照上传。支持微信支付。支持快递或自取。需要支持查看预约列表，查看支付状态，预约状态，支付金额，是否有快递，预约时间。系统需要支持物流查询功能。系统菜单【预约、预约问题、预约帮助，我的申请】，</w:t>
      </w:r>
      <w:r>
        <w:rPr>
          <w:rFonts w:hint="eastAsia" w:ascii="仿宋" w:hAnsi="仿宋" w:eastAsia="仿宋" w:cs="仿宋"/>
          <w:b/>
          <w:color w:val="auto"/>
          <w:spacing w:val="0"/>
          <w:position w:val="0"/>
          <w:sz w:val="24"/>
          <w:szCs w:val="24"/>
          <w:shd w:val="clear" w:fill="auto"/>
        </w:rPr>
        <w:t>需提供现场演示及截图</w:t>
      </w:r>
      <w:r>
        <w:rPr>
          <w:rFonts w:hint="eastAsia" w:ascii="仿宋" w:hAnsi="仿宋" w:eastAsia="仿宋" w:cs="仿宋"/>
          <w:color w:val="auto"/>
          <w:spacing w:val="0"/>
          <w:position w:val="0"/>
          <w:sz w:val="24"/>
          <w:szCs w:val="24"/>
          <w:shd w:val="clear" w:fill="auto"/>
        </w:rPr>
        <w:t>。</w:t>
      </w:r>
      <w:r>
        <w:rPr>
          <w:rFonts w:hint="eastAsia" w:ascii="仿宋" w:hAnsi="仿宋" w:eastAsia="仿宋" w:cs="仿宋"/>
          <w:b/>
          <w:color w:val="auto"/>
          <w:spacing w:val="0"/>
          <w:position w:val="0"/>
          <w:sz w:val="24"/>
          <w:szCs w:val="24"/>
          <w:shd w:val="clear" w:fill="auto"/>
        </w:rPr>
        <w:t>投标人要证明使用的公众号是投标人所有，提供微信公众号属于投标人相关证明的截图，可以在公众号设置-&gt;账号详情截图</w:t>
      </w:r>
      <w:r>
        <w:rPr>
          <w:rFonts w:hint="eastAsia" w:ascii="仿宋" w:hAnsi="仿宋" w:eastAsia="仿宋" w:cs="仿宋"/>
          <w:color w:val="auto"/>
          <w:spacing w:val="0"/>
          <w:position w:val="0"/>
          <w:sz w:val="24"/>
          <w:szCs w:val="24"/>
          <w:shd w:val="clear" w:fill="auto"/>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2.10.3</w:t>
      </w:r>
      <w:r>
        <w:rPr>
          <w:rFonts w:hint="eastAsia" w:ascii="仿宋" w:hAnsi="仿宋" w:eastAsia="仿宋" w:cs="仿宋"/>
          <w:color w:val="auto"/>
          <w:spacing w:val="0"/>
          <w:position w:val="0"/>
          <w:sz w:val="24"/>
          <w:szCs w:val="24"/>
          <w:shd w:val="clear" w:fill="auto"/>
        </w:rPr>
        <w:t>后台管理系统功能要求：预约列表查询：查询条件【手机号，订单状态】。预约订单审核：预约申请需管理员审核通过才能进行下一个流程。支持通过发送短信的方式提示申请人，通知内容包括费用、取件地址等。支持物流信息查询功能。支持报表统计功能，统计每日、及每月报表数据。报表支持excel报表导出。</w:t>
      </w:r>
      <w:r>
        <w:rPr>
          <w:rFonts w:hint="eastAsia" w:ascii="仿宋" w:hAnsi="仿宋" w:eastAsia="仿宋" w:cs="仿宋"/>
          <w:b/>
          <w:color w:val="auto"/>
          <w:spacing w:val="0"/>
          <w:position w:val="0"/>
          <w:sz w:val="24"/>
          <w:szCs w:val="24"/>
          <w:shd w:val="clear" w:fill="auto"/>
        </w:rPr>
        <w:t>投标人要证明系统使用的域名是投标人所有，提供域名属于投标人相关证明的截图，如阿里云万网可以在域名-&gt;基本信息下面截图。需提供软件截图</w:t>
      </w:r>
      <w:r>
        <w:rPr>
          <w:rFonts w:hint="eastAsia" w:ascii="仿宋" w:hAnsi="仿宋" w:eastAsia="仿宋" w:cs="仿宋"/>
          <w:color w:val="auto"/>
          <w:spacing w:val="0"/>
          <w:position w:val="0"/>
          <w:sz w:val="24"/>
          <w:szCs w:val="24"/>
          <w:shd w:val="clear" w:fill="auto"/>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2"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lang w:val="en-US" w:eastAsia="zh-CN"/>
        </w:rPr>
        <w:t>2.10.4</w:t>
      </w:r>
      <w:r>
        <w:rPr>
          <w:rFonts w:hint="eastAsia" w:ascii="仿宋" w:hAnsi="仿宋" w:eastAsia="仿宋" w:cs="仿宋"/>
          <w:b/>
          <w:color w:val="auto"/>
          <w:spacing w:val="0"/>
          <w:position w:val="0"/>
          <w:sz w:val="24"/>
          <w:szCs w:val="24"/>
          <w:shd w:val="clear" w:fill="auto"/>
        </w:rPr>
        <w:t>提供《网上复印在线预约系统》的安全漏洞检测报告，且网站安全风险测试结果为安全，要求由具有信息安全服务资质认证资格的公司出具</w:t>
      </w:r>
      <w:r>
        <w:rPr>
          <w:rFonts w:hint="eastAsia" w:ascii="仿宋" w:hAnsi="仿宋" w:eastAsia="仿宋" w:cs="仿宋"/>
          <w:color w:val="auto"/>
          <w:spacing w:val="0"/>
          <w:position w:val="0"/>
          <w:sz w:val="24"/>
          <w:szCs w:val="24"/>
          <w:shd w:val="clear" w:fill="auto"/>
        </w:rPr>
        <w:t xml:space="preserve">。  </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2.11</w:t>
      </w:r>
      <w:r>
        <w:rPr>
          <w:rFonts w:hint="eastAsia" w:ascii="仿宋" w:hAnsi="仿宋" w:eastAsia="仿宋" w:cs="仿宋"/>
          <w:color w:val="auto"/>
          <w:spacing w:val="0"/>
          <w:position w:val="0"/>
          <w:sz w:val="24"/>
          <w:szCs w:val="24"/>
          <w:shd w:val="clear" w:fill="auto"/>
        </w:rPr>
        <w:t>提供示踪系统：病案回收后，要能够追踪病案的状态信息，状态信息可自定义。提供病案从回收到装箱全流程示踪软件系统。</w:t>
      </w:r>
      <w:r>
        <w:rPr>
          <w:rFonts w:hint="eastAsia" w:ascii="仿宋" w:hAnsi="仿宋" w:eastAsia="仿宋" w:cs="仿宋"/>
          <w:b/>
          <w:color w:val="auto"/>
          <w:spacing w:val="0"/>
          <w:position w:val="0"/>
          <w:sz w:val="24"/>
          <w:szCs w:val="24"/>
          <w:shd w:val="clear" w:fill="auto"/>
        </w:rPr>
        <w:t>需提供现场演示及截图</w:t>
      </w:r>
      <w:r>
        <w:rPr>
          <w:rFonts w:hint="eastAsia" w:ascii="仿宋" w:hAnsi="仿宋" w:eastAsia="仿宋" w:cs="仿宋"/>
          <w:color w:val="auto"/>
          <w:spacing w:val="0"/>
          <w:position w:val="0"/>
          <w:sz w:val="24"/>
          <w:szCs w:val="24"/>
          <w:shd w:val="clear" w:fill="auto"/>
        </w:rPr>
        <w:t>。</w:t>
      </w:r>
      <w:r>
        <w:rPr>
          <w:rFonts w:hint="eastAsia" w:ascii="仿宋" w:hAnsi="仿宋" w:eastAsia="仿宋" w:cs="仿宋"/>
          <w:b/>
          <w:color w:val="auto"/>
          <w:spacing w:val="0"/>
          <w:position w:val="0"/>
          <w:sz w:val="24"/>
          <w:szCs w:val="24"/>
          <w:shd w:val="clear" w:fill="auto"/>
        </w:rPr>
        <w:t>需提供不少于2家医院病案示踪系统合同复印件关键页加盖公章，原件备查</w:t>
      </w:r>
      <w:r>
        <w:rPr>
          <w:rFonts w:hint="eastAsia" w:ascii="仿宋" w:hAnsi="仿宋" w:eastAsia="仿宋" w:cs="仿宋"/>
          <w:color w:val="auto"/>
          <w:spacing w:val="0"/>
          <w:position w:val="0"/>
          <w:sz w:val="24"/>
          <w:szCs w:val="24"/>
          <w:shd w:val="clear" w:fill="auto"/>
        </w:rPr>
        <w:t xml:space="preserve">。 </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2.12</w:t>
      </w:r>
      <w:r>
        <w:rPr>
          <w:rFonts w:hint="eastAsia" w:ascii="仿宋" w:hAnsi="仿宋" w:eastAsia="仿宋" w:cs="仿宋"/>
          <w:color w:val="auto"/>
          <w:spacing w:val="0"/>
          <w:position w:val="0"/>
          <w:sz w:val="24"/>
          <w:szCs w:val="24"/>
          <w:shd w:val="clear" w:fill="auto"/>
        </w:rPr>
        <w:t>提供预约复印登记系统：为方便医护人员对已托管病历调阅需求，投标人需提供基于微信公众号的病案原件及病案电子版调阅的预约登记系统，医院通过该系统提出病案原件调阅需求以及电子版病案制作需求，投标人通过该系统回复医院的要求，采购人也可以通过该系统查阅相关需求的办理情况，相关信息同时以短信的方式发送给采购人指定的手机。</w:t>
      </w:r>
      <w:r>
        <w:rPr>
          <w:rFonts w:hint="eastAsia" w:ascii="仿宋" w:hAnsi="仿宋" w:eastAsia="仿宋" w:cs="仿宋"/>
          <w:b/>
          <w:color w:val="auto"/>
          <w:spacing w:val="0"/>
          <w:position w:val="0"/>
          <w:sz w:val="24"/>
          <w:szCs w:val="24"/>
          <w:shd w:val="clear" w:fill="auto"/>
        </w:rPr>
        <w:t>需提供现场演示及截图</w:t>
      </w:r>
      <w:r>
        <w:rPr>
          <w:rFonts w:hint="eastAsia" w:ascii="仿宋" w:hAnsi="仿宋" w:eastAsia="仿宋" w:cs="仿宋"/>
          <w:color w:val="auto"/>
          <w:spacing w:val="0"/>
          <w:position w:val="0"/>
          <w:sz w:val="24"/>
          <w:szCs w:val="24"/>
          <w:shd w:val="clear" w:fill="auto"/>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2.13</w:t>
      </w:r>
      <w:r>
        <w:rPr>
          <w:rFonts w:hint="eastAsia" w:ascii="仿宋" w:hAnsi="仿宋" w:eastAsia="仿宋" w:cs="仿宋"/>
          <w:color w:val="auto"/>
          <w:spacing w:val="0"/>
          <w:position w:val="0"/>
          <w:sz w:val="24"/>
          <w:szCs w:val="24"/>
          <w:shd w:val="clear" w:fill="auto"/>
        </w:rPr>
        <w:t>提供病案仓储管理系统：需提供病案仓储管理系统，通过住院号、出院日期查到箱号，通过箱号可查询货架号，通过货架号查询仓库名称、楼名、楼层。</w:t>
      </w:r>
      <w:r>
        <w:rPr>
          <w:rFonts w:hint="eastAsia" w:ascii="仿宋" w:hAnsi="仿宋" w:eastAsia="仿宋" w:cs="仿宋"/>
          <w:b/>
          <w:color w:val="auto"/>
          <w:spacing w:val="0"/>
          <w:position w:val="0"/>
          <w:sz w:val="24"/>
          <w:szCs w:val="24"/>
          <w:shd w:val="clear" w:fill="auto"/>
        </w:rPr>
        <w:t>需提供现场演示及截图</w:t>
      </w:r>
      <w:r>
        <w:rPr>
          <w:rFonts w:hint="eastAsia" w:ascii="仿宋" w:hAnsi="仿宋" w:eastAsia="仿宋" w:cs="仿宋"/>
          <w:color w:val="auto"/>
          <w:spacing w:val="0"/>
          <w:position w:val="0"/>
          <w:sz w:val="24"/>
          <w:szCs w:val="24"/>
          <w:shd w:val="clear" w:fill="auto"/>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w:t>
      </w:r>
      <w:r>
        <w:rPr>
          <w:rFonts w:hint="eastAsia" w:ascii="仿宋" w:hAnsi="仿宋" w:eastAsia="仿宋" w:cs="仿宋"/>
          <w:color w:val="auto"/>
          <w:spacing w:val="0"/>
          <w:position w:val="0"/>
          <w:sz w:val="24"/>
          <w:szCs w:val="24"/>
          <w:shd w:val="clear" w:fill="auto"/>
          <w:lang w:val="en-US" w:eastAsia="zh-CN"/>
        </w:rPr>
        <w:t>2.14</w:t>
      </w:r>
      <w:r>
        <w:rPr>
          <w:rFonts w:hint="eastAsia" w:ascii="仿宋" w:hAnsi="仿宋" w:eastAsia="仿宋" w:cs="仿宋"/>
          <w:color w:val="auto"/>
          <w:spacing w:val="0"/>
          <w:position w:val="0"/>
          <w:sz w:val="24"/>
          <w:szCs w:val="24"/>
          <w:shd w:val="clear" w:fill="auto"/>
        </w:rPr>
        <w:t>投标人承建的医疗数据项目参与国家医疗健康信息互联互通成熟度测评且达到四级甲等以上水平。</w:t>
      </w:r>
      <w:r>
        <w:rPr>
          <w:rFonts w:hint="eastAsia" w:ascii="仿宋" w:hAnsi="仿宋" w:eastAsia="仿宋" w:cs="仿宋"/>
          <w:b/>
          <w:color w:val="auto"/>
          <w:spacing w:val="0"/>
          <w:position w:val="0"/>
          <w:sz w:val="24"/>
          <w:szCs w:val="24"/>
          <w:shd w:val="clear" w:fill="auto"/>
        </w:rPr>
        <w:t>需在医院的官网上查询到国家卫生健康委统计信息中心针对该医院的授牌（提供网址及截图）及投标人与该医院的病案数字化项目合同</w:t>
      </w:r>
      <w:r>
        <w:rPr>
          <w:rFonts w:hint="eastAsia" w:ascii="仿宋" w:hAnsi="仿宋" w:eastAsia="仿宋" w:cs="仿宋"/>
          <w:color w:val="auto"/>
          <w:spacing w:val="0"/>
          <w:position w:val="0"/>
          <w:sz w:val="24"/>
          <w:szCs w:val="24"/>
          <w:shd w:val="clear" w:fill="auto"/>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w:t>
      </w:r>
      <w:r>
        <w:rPr>
          <w:rFonts w:hint="eastAsia" w:ascii="仿宋" w:hAnsi="仿宋" w:eastAsia="仿宋" w:cs="仿宋"/>
          <w:color w:val="auto"/>
          <w:spacing w:val="0"/>
          <w:position w:val="0"/>
          <w:sz w:val="24"/>
          <w:szCs w:val="24"/>
          <w:shd w:val="clear" w:fill="auto"/>
          <w:lang w:val="en-US" w:eastAsia="zh-CN"/>
        </w:rPr>
        <w:t>2.15</w:t>
      </w:r>
      <w:r>
        <w:rPr>
          <w:rFonts w:hint="eastAsia" w:ascii="仿宋" w:hAnsi="仿宋" w:eastAsia="仿宋" w:cs="仿宋"/>
          <w:color w:val="auto"/>
          <w:spacing w:val="0"/>
          <w:position w:val="0"/>
          <w:sz w:val="24"/>
          <w:szCs w:val="24"/>
          <w:shd w:val="clear" w:fill="auto"/>
        </w:rPr>
        <w:t>投标人承建的医疗数据项目参与三级医院电子病历分级评审且达到五级及以上水平，</w:t>
      </w:r>
      <w:r>
        <w:rPr>
          <w:rFonts w:hint="eastAsia" w:ascii="仿宋" w:hAnsi="仿宋" w:eastAsia="仿宋" w:cs="仿宋"/>
          <w:b/>
          <w:color w:val="auto"/>
          <w:spacing w:val="0"/>
          <w:position w:val="0"/>
          <w:sz w:val="24"/>
          <w:szCs w:val="24"/>
          <w:shd w:val="clear" w:fill="auto"/>
        </w:rPr>
        <w:t>需提供国家卫生健康委医院管理研究所提供的证明及投标人与该医院的病案数字化项目合同</w:t>
      </w:r>
      <w:r>
        <w:rPr>
          <w:rFonts w:hint="eastAsia" w:ascii="仿宋" w:hAnsi="仿宋" w:eastAsia="仿宋" w:cs="仿宋"/>
          <w:color w:val="auto"/>
          <w:spacing w:val="0"/>
          <w:position w:val="0"/>
          <w:sz w:val="24"/>
          <w:szCs w:val="24"/>
          <w:shd w:val="clear" w:fill="auto"/>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2.16</w:t>
      </w:r>
      <w:r>
        <w:rPr>
          <w:rFonts w:hint="eastAsia" w:ascii="仿宋" w:hAnsi="仿宋" w:eastAsia="仿宋" w:cs="仿宋"/>
          <w:color w:val="auto"/>
          <w:spacing w:val="0"/>
          <w:position w:val="0"/>
          <w:sz w:val="24"/>
          <w:szCs w:val="24"/>
          <w:shd w:val="clear" w:fill="auto"/>
        </w:rPr>
        <w:t>投标单位根据医院的具体需求对系统进行客户化、个性化，以满足医院的实际需求。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rPr>
      </w:pPr>
      <w:r>
        <w:rPr>
          <w:rFonts w:hint="eastAsia" w:ascii="仿宋" w:hAnsi="仿宋" w:eastAsia="仿宋" w:cs="仿宋"/>
          <w:color w:val="auto"/>
          <w:spacing w:val="0"/>
          <w:position w:val="0"/>
          <w:sz w:val="24"/>
          <w:szCs w:val="24"/>
          <w:shd w:val="clear" w:fill="auto"/>
          <w:lang w:val="en-US" w:eastAsia="zh-CN"/>
        </w:rPr>
        <w:t>2.17提供与HIS、电子病历数据接口：以实时获取再入院患者信息；为病案调阅、窗口打印、科研随访等提供病案数据。</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lang w:val="en-US" w:eastAsia="zh-CN"/>
        </w:rPr>
        <w:t>2.18提供HIS、电子病历应用接口，使用者登录HIS系统或者电子病历即可进入病案数字化系统，方便快捷的检索查阅出一份完整的电子病案数据，避免使用者为了查阅一册病案，在多个系统之间来回检索查阅。</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lang w:val="en-US" w:eastAsia="zh-CN"/>
        </w:rPr>
        <w:t>2.19统一访问入口，可设置菜单链接在医院统一门户界面、his 系统、OA 系统。</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lang w:val="en-US" w:eastAsia="zh-CN"/>
        </w:rPr>
        <w:t>2.20根据五级电子病历评级要求，数字化病案系统需实现借阅时关联展示患者历次病案记录，院内集成平台可提供患者主索引接口调用(集成平台提供相关对接接口)。</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lang w:val="en-US" w:eastAsia="zh-CN"/>
        </w:rPr>
        <w:t>2.21根据五级电子病历评级要求，患者 360 视图系统需展示数字化病案内容数字化病案系统需对接文档中心文档注册，提供内外网络访问地址(集成平台提供相关对接接口，院 内提供 DMZ 区服务器以及网络配置支持)。</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lang w:val="en-US" w:eastAsia="zh-CN"/>
        </w:rPr>
        <w:t>2.22响应全院无纸化建设项目的相关建设及接口要求。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rPr>
        <w:t>▲</w:t>
      </w:r>
      <w:r>
        <w:rPr>
          <w:rFonts w:hint="eastAsia" w:ascii="仿宋" w:hAnsi="仿宋" w:eastAsia="仿宋" w:cs="仿宋"/>
          <w:color w:val="auto"/>
          <w:spacing w:val="0"/>
          <w:position w:val="0"/>
          <w:sz w:val="24"/>
          <w:szCs w:val="24"/>
          <w:shd w:val="clear" w:fill="auto"/>
          <w:lang w:val="en-US" w:eastAsia="zh-CN"/>
        </w:rPr>
        <w:t>2.23中标供应商能够与采购人现用病案数字化系统无缝对接，对病案数字化文件与现有的电子首页准确对接；无电子首页的病案数字化文件补充录入电子首页。前来应标的供应商，前期必须充分了解我院现有病案数字化项目现状，整合为统一应用，统一完成一个界面调用所有数字化相关数据。此次报价包含所有数据整合的费用，并提供承诺函，该功能于中标后5个工作日内实现。</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rPr>
        <w:t>▲</w:t>
      </w:r>
      <w:r>
        <w:rPr>
          <w:rFonts w:hint="eastAsia" w:ascii="仿宋" w:hAnsi="仿宋" w:eastAsia="仿宋" w:cs="仿宋"/>
          <w:color w:val="auto"/>
          <w:spacing w:val="0"/>
          <w:position w:val="0"/>
          <w:sz w:val="24"/>
          <w:szCs w:val="24"/>
          <w:shd w:val="clear" w:fill="auto"/>
          <w:lang w:val="en-US" w:eastAsia="zh-CN"/>
        </w:rPr>
        <w:t>2.24中标供应商在公布中标结果后，需按照采购文件要求和采购文件应答进行系统测试，并在2个工作日完成测试，如果不符，视为虚假应标，院方将追究其责任，测试结果符合要求后，双方签订采购合同。需提供承诺函。</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lang w:val="en-US" w:eastAsia="zh-CN"/>
        </w:rPr>
        <w:t>2.25本项目费用含以上各接口、对接所涉及的所有接口费用。</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both"/>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rPr>
        <w:t>（二）数据备份：经验收合格的完整数据应及时进行备份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w:t>
      </w:r>
      <w:r>
        <w:rPr>
          <w:rFonts w:hint="eastAsia" w:ascii="仿宋" w:hAnsi="仿宋" w:eastAsia="仿宋" w:cs="仿宋"/>
          <w:color w:val="auto"/>
          <w:spacing w:val="0"/>
          <w:position w:val="0"/>
          <w:sz w:val="24"/>
          <w:szCs w:val="24"/>
          <w:shd w:val="clear" w:fill="auto"/>
        </w:rPr>
        <w:t>备份方式：为保证数据安全，备份载体的选择应多样化，可采用在线、离线相结合的方式实现多套备份。备份包括保存在硬盘介质里的数据库的备份文件、以文件夹形式保存的自然文件以及保存在磁带介质里的数据库的备份文件、以文件夹形式保存的自然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w:t>
      </w:r>
      <w:r>
        <w:rPr>
          <w:rFonts w:hint="eastAsia" w:ascii="仿宋" w:hAnsi="仿宋" w:eastAsia="仿宋" w:cs="仿宋"/>
          <w:color w:val="auto"/>
          <w:spacing w:val="0"/>
          <w:position w:val="0"/>
          <w:sz w:val="24"/>
          <w:szCs w:val="24"/>
          <w:shd w:val="clear" w:fill="auto"/>
        </w:rPr>
        <w:t>数据检验：备份数据也应进行检验。备份数据的检验的内容主要包括备份数据能否打开、数据信息是否完整、文件数量是否准确等。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3、</w:t>
      </w:r>
      <w:r>
        <w:rPr>
          <w:rFonts w:hint="eastAsia" w:ascii="仿宋" w:hAnsi="仿宋" w:eastAsia="仿宋" w:cs="仿宋"/>
          <w:color w:val="auto"/>
          <w:spacing w:val="0"/>
          <w:position w:val="0"/>
          <w:sz w:val="24"/>
          <w:szCs w:val="24"/>
          <w:shd w:val="clear" w:fill="auto"/>
        </w:rPr>
        <w:t>备份标签：数据备份后应在相应的备份介质上做好标签，以便查找和管理。</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rPr>
        <w:t>（三）保密要求：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w:t>
      </w:r>
      <w:r>
        <w:rPr>
          <w:rFonts w:hint="eastAsia" w:ascii="仿宋" w:hAnsi="仿宋" w:eastAsia="仿宋" w:cs="仿宋"/>
          <w:color w:val="auto"/>
          <w:spacing w:val="0"/>
          <w:position w:val="0"/>
          <w:sz w:val="24"/>
          <w:szCs w:val="24"/>
          <w:shd w:val="clear" w:fill="auto"/>
        </w:rPr>
        <w:t>中标单位须以协议的方式约定保密责任，遵守相关保密制度；泄密的责任在中标单位的，由中标单位承担相应的责任。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w:t>
      </w:r>
      <w:r>
        <w:rPr>
          <w:rFonts w:hint="eastAsia" w:ascii="仿宋" w:hAnsi="仿宋" w:eastAsia="仿宋" w:cs="仿宋"/>
          <w:color w:val="auto"/>
          <w:spacing w:val="0"/>
          <w:position w:val="0"/>
          <w:sz w:val="24"/>
          <w:szCs w:val="24"/>
          <w:shd w:val="clear" w:fill="auto"/>
        </w:rPr>
        <w:t>数字化病案资料的所有权归属采购单位，在项目结束时都必须完整移交。</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3、</w:t>
      </w:r>
      <w:r>
        <w:rPr>
          <w:rFonts w:hint="eastAsia" w:ascii="仿宋" w:hAnsi="仿宋" w:eastAsia="仿宋" w:cs="仿宋"/>
          <w:color w:val="auto"/>
          <w:spacing w:val="0"/>
          <w:position w:val="0"/>
          <w:sz w:val="24"/>
          <w:szCs w:val="24"/>
          <w:shd w:val="clear" w:fill="auto"/>
        </w:rPr>
        <w:t xml:space="preserve">参与项目实施的人员不得有违法犯罪的记录，不得采用临时聘用人员。  </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left"/>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rPr>
        <w:t>说明：1、带“★”指标项为关键参数，如出现负偏离，将被视为未实质性满足招标文件要求作投标无效处理。带“▲”指标项为重要参数，负偏离时依相关评分准则内容作重点扣分处理。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Chars="0" w:right="0" w:rightChars="0"/>
        <w:jc w:val="left"/>
        <w:textAlignment w:val="auto"/>
        <w:rPr>
          <w:rFonts w:hint="eastAsia" w:ascii="仿宋" w:hAnsi="仿宋" w:eastAsia="仿宋" w:cs="仿宋"/>
          <w:b/>
          <w:color w:val="auto"/>
          <w:spacing w:val="0"/>
          <w:position w:val="0"/>
          <w:sz w:val="28"/>
          <w:szCs w:val="28"/>
          <w:shd w:val="clear"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Chars="0" w:right="0" w:rightChars="0"/>
        <w:jc w:val="left"/>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8"/>
          <w:szCs w:val="28"/>
          <w:shd w:val="clear" w:fill="auto"/>
          <w:lang w:val="en-US" w:eastAsia="zh-CN"/>
        </w:rPr>
        <w:t>五、</w:t>
      </w:r>
      <w:r>
        <w:rPr>
          <w:rFonts w:hint="eastAsia" w:ascii="仿宋" w:hAnsi="仿宋" w:eastAsia="仿宋" w:cs="仿宋"/>
          <w:b/>
          <w:color w:val="auto"/>
          <w:spacing w:val="0"/>
          <w:position w:val="0"/>
          <w:sz w:val="28"/>
          <w:szCs w:val="28"/>
          <w:shd w:val="clear" w:fill="auto"/>
        </w:rPr>
        <w:t>商务条款</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rPr>
        <w:t>（一）服务期限：</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 xml:space="preserve">1. </w:t>
      </w:r>
      <w:r>
        <w:rPr>
          <w:rFonts w:hint="eastAsia" w:ascii="仿宋" w:hAnsi="仿宋" w:eastAsia="仿宋" w:cs="仿宋"/>
          <w:color w:val="auto"/>
          <w:spacing w:val="0"/>
          <w:position w:val="0"/>
          <w:sz w:val="24"/>
          <w:szCs w:val="24"/>
          <w:shd w:val="clear" w:fill="auto"/>
        </w:rPr>
        <w:t>履行时间：服务期限为</w:t>
      </w:r>
      <w:r>
        <w:rPr>
          <w:rFonts w:hint="eastAsia" w:ascii="仿宋" w:hAnsi="仿宋" w:eastAsia="仿宋" w:cs="仿宋"/>
          <w:color w:val="auto"/>
          <w:spacing w:val="0"/>
          <w:position w:val="0"/>
          <w:sz w:val="24"/>
          <w:szCs w:val="24"/>
          <w:shd w:val="clear" w:fill="auto"/>
          <w:lang w:eastAsia="zh-CN"/>
        </w:rPr>
        <w:t>一</w:t>
      </w:r>
      <w:r>
        <w:rPr>
          <w:rFonts w:hint="eastAsia" w:ascii="仿宋" w:hAnsi="仿宋" w:eastAsia="仿宋" w:cs="仿宋"/>
          <w:color w:val="auto"/>
          <w:spacing w:val="0"/>
          <w:position w:val="0"/>
          <w:sz w:val="24"/>
          <w:szCs w:val="24"/>
          <w:shd w:val="clear" w:fill="auto"/>
        </w:rPr>
        <w:t>年。</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 履行方式：合同期满前二个月，</w:t>
      </w:r>
      <w:r>
        <w:rPr>
          <w:rFonts w:hint="eastAsia" w:ascii="仿宋" w:hAnsi="仿宋" w:eastAsia="仿宋" w:cs="仿宋"/>
          <w:color w:val="auto"/>
          <w:spacing w:val="0"/>
          <w:position w:val="0"/>
          <w:sz w:val="24"/>
          <w:szCs w:val="24"/>
          <w:shd w:val="clear" w:fill="auto"/>
          <w:lang w:val="en-US" w:eastAsia="zh-CN"/>
        </w:rPr>
        <w:t>采购人</w:t>
      </w:r>
      <w:r>
        <w:rPr>
          <w:rFonts w:hint="eastAsia" w:ascii="仿宋" w:hAnsi="仿宋" w:eastAsia="仿宋" w:cs="仿宋"/>
          <w:color w:val="auto"/>
          <w:spacing w:val="0"/>
          <w:position w:val="0"/>
          <w:sz w:val="24"/>
          <w:szCs w:val="24"/>
          <w:shd w:val="clear" w:fill="auto"/>
        </w:rPr>
        <w:t>将对</w:t>
      </w:r>
      <w:r>
        <w:rPr>
          <w:rFonts w:hint="eastAsia" w:ascii="仿宋" w:hAnsi="仿宋" w:eastAsia="仿宋" w:cs="仿宋"/>
          <w:color w:val="auto"/>
          <w:spacing w:val="0"/>
          <w:position w:val="0"/>
          <w:sz w:val="24"/>
          <w:szCs w:val="24"/>
          <w:shd w:val="clear" w:fill="auto"/>
          <w:lang w:val="en-US" w:eastAsia="zh-CN"/>
        </w:rPr>
        <w:t>中标供应商</w:t>
      </w:r>
      <w:r>
        <w:rPr>
          <w:rFonts w:hint="eastAsia" w:ascii="仿宋" w:hAnsi="仿宋" w:eastAsia="仿宋" w:cs="仿宋"/>
          <w:color w:val="auto"/>
          <w:spacing w:val="0"/>
          <w:position w:val="0"/>
          <w:sz w:val="24"/>
          <w:szCs w:val="24"/>
          <w:shd w:val="clear" w:fill="auto"/>
        </w:rPr>
        <w:t>总体服务质量进行考核，考核不合格</w:t>
      </w:r>
      <w:r>
        <w:rPr>
          <w:rFonts w:hint="eastAsia" w:ascii="仿宋" w:hAnsi="仿宋" w:eastAsia="仿宋" w:cs="仿宋"/>
          <w:color w:val="auto"/>
          <w:spacing w:val="0"/>
          <w:position w:val="0"/>
          <w:sz w:val="24"/>
          <w:szCs w:val="24"/>
          <w:shd w:val="clear" w:fill="auto"/>
          <w:lang w:val="en-US" w:eastAsia="zh-CN"/>
        </w:rPr>
        <w:t>采购人</w:t>
      </w:r>
      <w:r>
        <w:rPr>
          <w:rFonts w:hint="eastAsia" w:ascii="仿宋" w:hAnsi="仿宋" w:eastAsia="仿宋" w:cs="仿宋"/>
          <w:color w:val="auto"/>
          <w:spacing w:val="0"/>
          <w:position w:val="0"/>
          <w:sz w:val="24"/>
          <w:szCs w:val="24"/>
          <w:shd w:val="clear" w:fill="auto"/>
        </w:rPr>
        <w:t>有权提前终止合同；考核结果达到优秀的，可续签服务合同</w:t>
      </w:r>
      <w:r>
        <w:rPr>
          <w:rFonts w:hint="eastAsia" w:ascii="仿宋" w:hAnsi="仿宋" w:eastAsia="仿宋" w:cs="仿宋"/>
          <w:color w:val="auto"/>
          <w:spacing w:val="0"/>
          <w:position w:val="0"/>
          <w:sz w:val="24"/>
          <w:szCs w:val="24"/>
          <w:shd w:val="clear" w:fill="auto"/>
          <w:lang w:val="en-US" w:eastAsia="zh-CN"/>
        </w:rPr>
        <w:t>3</w:t>
      </w:r>
      <w:r>
        <w:rPr>
          <w:rFonts w:hint="eastAsia" w:ascii="仿宋" w:hAnsi="仿宋" w:eastAsia="仿宋" w:cs="仿宋"/>
          <w:color w:val="auto"/>
          <w:spacing w:val="0"/>
          <w:position w:val="0"/>
          <w:sz w:val="24"/>
          <w:szCs w:val="24"/>
          <w:shd w:val="clear" w:fill="auto"/>
        </w:rPr>
        <w:t>年（一年一签），项目总</w:t>
      </w:r>
      <w:r>
        <w:rPr>
          <w:rFonts w:hint="eastAsia" w:ascii="仿宋" w:hAnsi="仿宋" w:eastAsia="仿宋" w:cs="仿宋"/>
          <w:color w:val="auto"/>
          <w:spacing w:val="0"/>
          <w:position w:val="0"/>
          <w:sz w:val="24"/>
          <w:szCs w:val="24"/>
          <w:shd w:val="clear" w:fill="auto"/>
          <w:lang w:val="en-US" w:eastAsia="zh-CN"/>
        </w:rPr>
        <w:t>服务期限不超过3年。每年续签的合同年费用以当年的实际数量为准，确定当年项目金额。</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both"/>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rPr>
        <w:t>（二）付款方式：</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both"/>
        <w:textAlignment w:val="auto"/>
        <w:rPr>
          <w:rFonts w:hint="eastAsia" w:ascii="仿宋" w:hAnsi="仿宋" w:eastAsia="仿宋" w:cs="仿宋"/>
          <w:color w:val="auto"/>
          <w:spacing w:val="0"/>
          <w:position w:val="0"/>
          <w:sz w:val="24"/>
          <w:szCs w:val="24"/>
          <w:highlight w:val="none"/>
          <w:shd w:val="clear" w:fill="auto"/>
        </w:rPr>
      </w:pPr>
      <w:r>
        <w:rPr>
          <w:rFonts w:hint="eastAsia" w:ascii="仿宋" w:hAnsi="仿宋" w:eastAsia="仿宋" w:cs="仿宋"/>
          <w:color w:val="auto"/>
          <w:spacing w:val="0"/>
          <w:position w:val="0"/>
          <w:sz w:val="24"/>
          <w:szCs w:val="24"/>
          <w:highlight w:val="none"/>
          <w:shd w:val="clear" w:fill="auto"/>
          <w:lang w:val="en-US" w:eastAsia="zh-CN"/>
        </w:rPr>
        <w:t>1、病案数字化扫描付款方式：采购人以每季度实际扫描份数为单位进行结算</w:t>
      </w:r>
      <w:r>
        <w:rPr>
          <w:rFonts w:hint="eastAsia" w:ascii="仿宋" w:hAnsi="仿宋" w:eastAsia="仿宋" w:cs="仿宋"/>
          <w:color w:val="auto"/>
          <w:spacing w:val="0"/>
          <w:position w:val="0"/>
          <w:sz w:val="24"/>
          <w:szCs w:val="24"/>
          <w:highlight w:val="none"/>
          <w:shd w:val="clear" w:fill="auto"/>
        </w:rPr>
        <w:t>。与病案扫描有关的办公场所、服务器及存储由</w:t>
      </w:r>
      <w:r>
        <w:rPr>
          <w:rFonts w:hint="eastAsia" w:ascii="仿宋" w:hAnsi="仿宋" w:eastAsia="仿宋" w:cs="仿宋"/>
          <w:color w:val="auto"/>
          <w:spacing w:val="0"/>
          <w:position w:val="0"/>
          <w:sz w:val="24"/>
          <w:szCs w:val="24"/>
          <w:highlight w:val="none"/>
          <w:shd w:val="clear" w:fill="auto"/>
          <w:lang w:val="en-US" w:eastAsia="zh-CN"/>
        </w:rPr>
        <w:t>采购人</w:t>
      </w:r>
      <w:r>
        <w:rPr>
          <w:rFonts w:hint="eastAsia" w:ascii="仿宋" w:hAnsi="仿宋" w:eastAsia="仿宋" w:cs="仿宋"/>
          <w:color w:val="auto"/>
          <w:spacing w:val="0"/>
          <w:position w:val="0"/>
          <w:sz w:val="24"/>
          <w:szCs w:val="24"/>
          <w:highlight w:val="none"/>
          <w:shd w:val="clear" w:fill="auto"/>
        </w:rPr>
        <w:t>提供，其他由</w:t>
      </w:r>
      <w:r>
        <w:rPr>
          <w:rFonts w:hint="eastAsia" w:ascii="仿宋" w:hAnsi="仿宋" w:eastAsia="仿宋" w:cs="仿宋"/>
          <w:color w:val="auto"/>
          <w:spacing w:val="0"/>
          <w:position w:val="0"/>
          <w:sz w:val="24"/>
          <w:szCs w:val="24"/>
          <w:highlight w:val="none"/>
          <w:shd w:val="clear" w:fill="auto"/>
          <w:lang w:val="en-US" w:eastAsia="zh-CN"/>
        </w:rPr>
        <w:t>中标供应商</w:t>
      </w:r>
      <w:r>
        <w:rPr>
          <w:rFonts w:hint="eastAsia" w:ascii="仿宋" w:hAnsi="仿宋" w:eastAsia="仿宋" w:cs="仿宋"/>
          <w:color w:val="auto"/>
          <w:spacing w:val="0"/>
          <w:position w:val="0"/>
          <w:sz w:val="24"/>
          <w:szCs w:val="24"/>
          <w:highlight w:val="none"/>
          <w:shd w:val="clear" w:fill="auto"/>
        </w:rPr>
        <w:t>提供。</w:t>
      </w:r>
    </w:p>
    <w:p>
      <w:pPr>
        <w:keepNext w:val="0"/>
        <w:keepLines w:val="0"/>
        <w:pageBreakBefore w:val="0"/>
        <w:widowControl w:val="0"/>
        <w:kinsoku/>
        <w:wordWrap/>
        <w:overflowPunct/>
        <w:topLinePunct w:val="0"/>
        <w:autoSpaceDE/>
        <w:autoSpaceDN/>
        <w:bidi w:val="0"/>
        <w:spacing w:line="440" w:lineRule="atLeast"/>
        <w:ind w:firstLine="480" w:firstLineChars="200"/>
        <w:textAlignment w:val="auto"/>
        <w:rPr>
          <w:rFonts w:hint="eastAsia" w:ascii="仿宋" w:hAnsi="仿宋" w:eastAsia="仿宋" w:cs="仿宋"/>
          <w:color w:val="auto"/>
          <w:spacing w:val="0"/>
          <w:position w:val="0"/>
          <w:sz w:val="24"/>
          <w:szCs w:val="24"/>
          <w:highlight w:val="none"/>
          <w:shd w:val="clear" w:fill="auto"/>
          <w:lang w:val="en-US" w:eastAsia="zh-CN"/>
        </w:rPr>
      </w:pPr>
      <w:r>
        <w:rPr>
          <w:rFonts w:hint="eastAsia" w:ascii="仿宋" w:hAnsi="仿宋" w:eastAsia="仿宋" w:cs="仿宋"/>
          <w:color w:val="auto"/>
          <w:spacing w:val="0"/>
          <w:position w:val="0"/>
          <w:sz w:val="24"/>
          <w:szCs w:val="24"/>
          <w:highlight w:val="none"/>
          <w:shd w:val="clear" w:fill="auto"/>
          <w:lang w:val="en-US" w:eastAsia="zh-CN"/>
        </w:rPr>
        <w:t>2、</w:t>
      </w:r>
      <w:r>
        <w:rPr>
          <w:rFonts w:hint="eastAsia" w:ascii="仿宋" w:hAnsi="仿宋" w:eastAsia="仿宋" w:cs="仿宋"/>
          <w:color w:val="000000"/>
          <w:sz w:val="24"/>
          <w:szCs w:val="24"/>
          <w:highlight w:val="none"/>
        </w:rPr>
        <w:t>中标供应商请款时须提供等额发票。</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both"/>
        <w:textAlignment w:val="auto"/>
        <w:rPr>
          <w:rFonts w:hint="eastAsia" w:ascii="仿宋" w:hAnsi="仿宋" w:eastAsia="仿宋" w:cs="仿宋"/>
          <w:b/>
          <w:color w:val="auto"/>
          <w:spacing w:val="0"/>
          <w:position w:val="0"/>
          <w:sz w:val="24"/>
          <w:szCs w:val="24"/>
          <w:shd w:val="clear" w:fill="auto"/>
          <w:lang w:val="en-US" w:eastAsia="zh-CN"/>
        </w:rPr>
      </w:pPr>
      <w:r>
        <w:rPr>
          <w:rFonts w:hint="eastAsia" w:ascii="仿宋" w:hAnsi="仿宋" w:eastAsia="仿宋" w:cs="仿宋"/>
          <w:b/>
          <w:color w:val="auto"/>
          <w:spacing w:val="0"/>
          <w:position w:val="0"/>
          <w:sz w:val="24"/>
          <w:szCs w:val="24"/>
          <w:shd w:val="clear" w:fill="auto"/>
        </w:rPr>
        <w:t>（三）</w:t>
      </w:r>
      <w:r>
        <w:rPr>
          <w:rFonts w:hint="eastAsia" w:ascii="仿宋" w:hAnsi="仿宋" w:eastAsia="仿宋" w:cs="仿宋"/>
          <w:b/>
          <w:color w:val="auto"/>
          <w:spacing w:val="0"/>
          <w:position w:val="0"/>
          <w:sz w:val="24"/>
          <w:szCs w:val="24"/>
          <w:shd w:val="clear" w:fill="auto"/>
          <w:lang w:val="en-US" w:eastAsia="zh-CN"/>
        </w:rPr>
        <w:t>报价方式：</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仿宋" w:hAnsi="仿宋" w:eastAsia="仿宋" w:cs="仿宋"/>
          <w:color w:val="000000" w:themeColor="text1"/>
          <w:sz w:val="24"/>
          <w:szCs w:val="24"/>
          <w:lang w:val="zh-CN"/>
        </w:rPr>
      </w:pPr>
      <w:r>
        <w:rPr>
          <w:rFonts w:hint="eastAsia" w:ascii="仿宋" w:hAnsi="仿宋" w:eastAsia="仿宋" w:cs="仿宋"/>
          <w:color w:val="000000" w:themeColor="text1"/>
          <w:sz w:val="24"/>
          <w:szCs w:val="24"/>
          <w:lang w:val="zh-CN"/>
        </w:rPr>
        <w:t>1、投标报价为本次招标内容的包干价，投标报价即为合同价，不得在中标后提出任何增加费用的要求或索赔，投标人在投标时应充分考虑相关风险性因素。</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eastAsia" w:ascii="仿宋" w:hAnsi="仿宋" w:eastAsia="仿宋" w:cs="仿宋"/>
          <w:b/>
          <w:color w:val="000000" w:themeColor="text1"/>
          <w:spacing w:val="0"/>
          <w:position w:val="0"/>
          <w:sz w:val="24"/>
          <w:szCs w:val="24"/>
          <w:shd w:val="clear" w:fill="auto"/>
        </w:rPr>
      </w:pPr>
      <w:r>
        <w:rPr>
          <w:rFonts w:hint="eastAsia" w:ascii="仿宋" w:hAnsi="仿宋" w:eastAsia="仿宋" w:cs="仿宋"/>
          <w:color w:val="000000" w:themeColor="text1"/>
          <w:sz w:val="24"/>
          <w:szCs w:val="24"/>
          <w:lang w:val="zh-CN"/>
        </w:rPr>
        <w:t>2、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专家由有权根据财政部令第87号第六十条进行废标处理。</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both"/>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lang w:eastAsia="zh-CN"/>
        </w:rPr>
        <w:t>（</w:t>
      </w:r>
      <w:r>
        <w:rPr>
          <w:rFonts w:hint="eastAsia" w:ascii="仿宋" w:hAnsi="仿宋" w:eastAsia="仿宋" w:cs="仿宋"/>
          <w:b/>
          <w:color w:val="auto"/>
          <w:spacing w:val="0"/>
          <w:position w:val="0"/>
          <w:sz w:val="24"/>
          <w:szCs w:val="24"/>
          <w:shd w:val="clear" w:fill="auto"/>
          <w:lang w:val="en-US" w:eastAsia="zh-CN"/>
        </w:rPr>
        <w:t>四</w:t>
      </w:r>
      <w:r>
        <w:rPr>
          <w:rFonts w:hint="eastAsia" w:ascii="仿宋" w:hAnsi="仿宋" w:eastAsia="仿宋" w:cs="仿宋"/>
          <w:b/>
          <w:color w:val="auto"/>
          <w:spacing w:val="0"/>
          <w:position w:val="0"/>
          <w:sz w:val="24"/>
          <w:szCs w:val="24"/>
          <w:shd w:val="clear" w:fill="auto"/>
          <w:lang w:eastAsia="zh-CN"/>
        </w:rPr>
        <w:t>）</w:t>
      </w:r>
      <w:r>
        <w:rPr>
          <w:rFonts w:hint="eastAsia" w:ascii="仿宋" w:hAnsi="仿宋" w:eastAsia="仿宋" w:cs="仿宋"/>
          <w:b/>
          <w:color w:val="auto"/>
          <w:spacing w:val="0"/>
          <w:position w:val="0"/>
          <w:sz w:val="24"/>
          <w:szCs w:val="24"/>
          <w:shd w:val="clear" w:fill="auto"/>
        </w:rPr>
        <w:t>培训和人员要求：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w:t>
      </w:r>
      <w:r>
        <w:rPr>
          <w:rFonts w:hint="eastAsia" w:ascii="仿宋" w:hAnsi="仿宋" w:eastAsia="仿宋" w:cs="仿宋"/>
          <w:color w:val="auto"/>
          <w:spacing w:val="0"/>
          <w:position w:val="0"/>
          <w:sz w:val="24"/>
          <w:szCs w:val="24"/>
          <w:shd w:val="clear" w:fill="auto"/>
        </w:rPr>
        <w:t>投标人中标后负责对采购单位病案管理人员进行病案</w:t>
      </w:r>
      <w:r>
        <w:rPr>
          <w:rFonts w:hint="eastAsia" w:ascii="仿宋" w:hAnsi="仿宋" w:eastAsia="仿宋" w:cs="仿宋"/>
          <w:color w:val="auto"/>
          <w:spacing w:val="0"/>
          <w:position w:val="0"/>
          <w:sz w:val="24"/>
          <w:szCs w:val="24"/>
          <w:shd w:val="clear" w:fill="auto"/>
          <w:lang w:val="en-US" w:eastAsia="zh-CN"/>
        </w:rPr>
        <w:t>数字化扫描、复印、托管</w:t>
      </w:r>
      <w:r>
        <w:rPr>
          <w:rFonts w:hint="eastAsia" w:ascii="仿宋" w:hAnsi="仿宋" w:eastAsia="仿宋" w:cs="仿宋"/>
          <w:color w:val="auto"/>
          <w:spacing w:val="0"/>
          <w:position w:val="0"/>
          <w:sz w:val="24"/>
          <w:szCs w:val="24"/>
          <w:shd w:val="clear" w:fill="auto"/>
        </w:rPr>
        <w:t>相关方面的培训；保证项目终止前，采购单位相关人员可熟练掌握该项技能。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w:t>
      </w:r>
      <w:r>
        <w:rPr>
          <w:rFonts w:hint="eastAsia" w:ascii="仿宋" w:hAnsi="仿宋" w:eastAsia="仿宋" w:cs="仿宋"/>
          <w:color w:val="auto"/>
          <w:spacing w:val="0"/>
          <w:position w:val="0"/>
          <w:sz w:val="24"/>
          <w:szCs w:val="24"/>
          <w:shd w:val="clear" w:fill="auto"/>
        </w:rPr>
        <w:t>在项目实施期间，投标人中标后委派项目的开发工程师进驻实施现场，以保证系统运行正常。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3、</w:t>
      </w:r>
      <w:r>
        <w:rPr>
          <w:rFonts w:hint="eastAsia" w:ascii="仿宋" w:hAnsi="仿宋" w:eastAsia="仿宋" w:cs="仿宋"/>
          <w:color w:val="auto"/>
          <w:spacing w:val="0"/>
          <w:position w:val="0"/>
          <w:sz w:val="24"/>
          <w:szCs w:val="24"/>
          <w:shd w:val="clear" w:fill="auto"/>
        </w:rPr>
        <w:t>在项目实施期间，投标人中标后负责病案</w:t>
      </w:r>
      <w:r>
        <w:rPr>
          <w:rFonts w:hint="eastAsia" w:ascii="仿宋" w:hAnsi="仿宋" w:eastAsia="仿宋" w:cs="仿宋"/>
          <w:color w:val="auto"/>
          <w:spacing w:val="0"/>
          <w:position w:val="0"/>
          <w:sz w:val="24"/>
          <w:szCs w:val="24"/>
          <w:shd w:val="clear" w:fill="auto"/>
          <w:lang w:val="en-US" w:eastAsia="zh-CN"/>
        </w:rPr>
        <w:t>数字化扫描、复印、托管</w:t>
      </w:r>
      <w:r>
        <w:rPr>
          <w:rFonts w:hint="eastAsia" w:ascii="仿宋" w:hAnsi="仿宋" w:eastAsia="仿宋" w:cs="仿宋"/>
          <w:color w:val="auto"/>
          <w:spacing w:val="0"/>
          <w:position w:val="0"/>
          <w:sz w:val="24"/>
          <w:szCs w:val="24"/>
          <w:shd w:val="clear" w:fill="auto"/>
        </w:rPr>
        <w:t>所需的人员配备。</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4、</w:t>
      </w:r>
      <w:r>
        <w:rPr>
          <w:rFonts w:hint="eastAsia" w:ascii="仿宋" w:hAnsi="仿宋" w:eastAsia="仿宋" w:cs="仿宋"/>
          <w:color w:val="auto"/>
          <w:spacing w:val="0"/>
          <w:position w:val="0"/>
          <w:sz w:val="24"/>
          <w:szCs w:val="24"/>
          <w:shd w:val="clear" w:fill="auto"/>
        </w:rPr>
        <w:t>项目负责人（</w:t>
      </w:r>
      <w:r>
        <w:rPr>
          <w:rFonts w:hint="eastAsia" w:ascii="仿宋" w:hAnsi="仿宋" w:eastAsia="仿宋" w:cs="仿宋"/>
          <w:color w:val="auto"/>
          <w:spacing w:val="0"/>
          <w:position w:val="0"/>
          <w:sz w:val="24"/>
          <w:szCs w:val="24"/>
          <w:shd w:val="clear" w:fill="auto"/>
          <w:lang w:val="en-US" w:eastAsia="zh-CN"/>
        </w:rPr>
        <w:t>1人</w:t>
      </w:r>
      <w:r>
        <w:rPr>
          <w:rFonts w:hint="eastAsia" w:ascii="仿宋" w:hAnsi="仿宋" w:eastAsia="仿宋" w:cs="仿宋"/>
          <w:color w:val="auto"/>
          <w:spacing w:val="0"/>
          <w:position w:val="0"/>
          <w:sz w:val="24"/>
          <w:szCs w:val="24"/>
          <w:shd w:val="clear" w:fill="auto"/>
        </w:rPr>
        <w:t>）：为管理类相关专业毕业，有全日制大学本科或以上学历并获得学士或以上学位证书；具有质量管理体系GB/T19001-2016/ISO9001:2015内部审核员资格证书；有不少于3个同类项目负责人经验【为一家二级甲等及以上医院提供病案</w:t>
      </w:r>
      <w:r>
        <w:rPr>
          <w:rFonts w:hint="eastAsia" w:ascii="仿宋" w:hAnsi="仿宋" w:eastAsia="仿宋" w:cs="仿宋"/>
          <w:color w:val="auto"/>
          <w:spacing w:val="0"/>
          <w:position w:val="0"/>
          <w:sz w:val="24"/>
          <w:szCs w:val="24"/>
          <w:shd w:val="clear" w:fill="auto"/>
          <w:lang w:val="en-US" w:eastAsia="zh-CN"/>
        </w:rPr>
        <w:t>扫描</w:t>
      </w:r>
      <w:r>
        <w:rPr>
          <w:rFonts w:hint="eastAsia" w:ascii="仿宋" w:hAnsi="仿宋" w:eastAsia="仿宋" w:cs="仿宋"/>
          <w:color w:val="auto"/>
          <w:spacing w:val="0"/>
          <w:position w:val="0"/>
          <w:sz w:val="24"/>
          <w:szCs w:val="24"/>
          <w:shd w:val="clear" w:fill="auto"/>
        </w:rPr>
        <w:t>的案例（要求合同名称中明确出现“病案”</w:t>
      </w:r>
      <w:r>
        <w:rPr>
          <w:rFonts w:hint="eastAsia" w:ascii="仿宋" w:hAnsi="仿宋" w:eastAsia="仿宋" w:cs="仿宋"/>
          <w:color w:val="auto"/>
          <w:spacing w:val="0"/>
          <w:position w:val="0"/>
          <w:sz w:val="24"/>
          <w:szCs w:val="24"/>
          <w:shd w:val="clear" w:fill="auto"/>
          <w:lang w:val="en-US" w:eastAsia="zh-CN"/>
        </w:rPr>
        <w:t>及</w:t>
      </w:r>
      <w:r>
        <w:rPr>
          <w:rFonts w:hint="eastAsia" w:ascii="仿宋" w:hAnsi="仿宋" w:eastAsia="仿宋" w:cs="仿宋"/>
          <w:color w:val="auto"/>
          <w:spacing w:val="0"/>
          <w:position w:val="0"/>
          <w:sz w:val="24"/>
          <w:szCs w:val="24"/>
          <w:shd w:val="clear" w:fill="auto"/>
          <w:lang w:eastAsia="zh-CN"/>
        </w:rPr>
        <w:t>“</w:t>
      </w:r>
      <w:r>
        <w:rPr>
          <w:rFonts w:hint="eastAsia" w:ascii="仿宋" w:hAnsi="仿宋" w:eastAsia="仿宋" w:cs="仿宋"/>
          <w:color w:val="auto"/>
          <w:spacing w:val="0"/>
          <w:position w:val="0"/>
          <w:sz w:val="24"/>
          <w:szCs w:val="24"/>
          <w:shd w:val="clear" w:fill="auto"/>
          <w:lang w:val="en-US" w:eastAsia="zh-CN"/>
        </w:rPr>
        <w:t>扫描</w:t>
      </w:r>
      <w:r>
        <w:rPr>
          <w:rFonts w:hint="eastAsia" w:ascii="仿宋" w:hAnsi="仿宋" w:eastAsia="仿宋" w:cs="仿宋"/>
          <w:color w:val="auto"/>
          <w:spacing w:val="0"/>
          <w:position w:val="0"/>
          <w:sz w:val="24"/>
          <w:szCs w:val="24"/>
          <w:shd w:val="clear" w:fill="auto"/>
          <w:lang w:eastAsia="zh-CN"/>
        </w:rPr>
        <w:t>”</w:t>
      </w:r>
      <w:r>
        <w:rPr>
          <w:rFonts w:hint="eastAsia" w:ascii="仿宋" w:hAnsi="仿宋" w:eastAsia="仿宋" w:cs="仿宋"/>
          <w:color w:val="auto"/>
          <w:spacing w:val="0"/>
          <w:position w:val="0"/>
          <w:sz w:val="24"/>
          <w:szCs w:val="24"/>
          <w:shd w:val="clear" w:fill="auto"/>
        </w:rPr>
        <w:t>字样）】。</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5、</w:t>
      </w:r>
      <w:r>
        <w:rPr>
          <w:rFonts w:hint="eastAsia" w:ascii="仿宋" w:hAnsi="仿宋" w:eastAsia="仿宋" w:cs="仿宋"/>
          <w:color w:val="auto"/>
          <w:spacing w:val="0"/>
          <w:position w:val="0"/>
          <w:sz w:val="24"/>
          <w:szCs w:val="24"/>
          <w:shd w:val="clear" w:fill="auto"/>
        </w:rPr>
        <w:t>投标人配备不少于10人的团队实施人员，所有参与项目的人员具有不少于1年的同类项目实施经验【为一家二级甲等及以上医院提供病案</w:t>
      </w:r>
      <w:r>
        <w:rPr>
          <w:rFonts w:hint="eastAsia" w:ascii="仿宋" w:hAnsi="仿宋" w:eastAsia="仿宋" w:cs="仿宋"/>
          <w:color w:val="auto"/>
          <w:spacing w:val="0"/>
          <w:position w:val="0"/>
          <w:sz w:val="24"/>
          <w:szCs w:val="24"/>
          <w:shd w:val="clear" w:fill="auto"/>
          <w:lang w:val="en-US" w:eastAsia="zh-CN"/>
        </w:rPr>
        <w:t>扫描</w:t>
      </w:r>
      <w:r>
        <w:rPr>
          <w:rFonts w:hint="eastAsia" w:ascii="仿宋" w:hAnsi="仿宋" w:eastAsia="仿宋" w:cs="仿宋"/>
          <w:color w:val="auto"/>
          <w:spacing w:val="0"/>
          <w:position w:val="0"/>
          <w:sz w:val="24"/>
          <w:szCs w:val="24"/>
          <w:shd w:val="clear" w:fill="auto"/>
        </w:rPr>
        <w:t>的案例（要求合同名称中明确出现“病案”</w:t>
      </w:r>
      <w:r>
        <w:rPr>
          <w:rFonts w:hint="eastAsia" w:ascii="仿宋" w:hAnsi="仿宋" w:eastAsia="仿宋" w:cs="仿宋"/>
          <w:color w:val="auto"/>
          <w:spacing w:val="0"/>
          <w:position w:val="0"/>
          <w:sz w:val="24"/>
          <w:szCs w:val="24"/>
          <w:shd w:val="clear" w:fill="auto"/>
          <w:lang w:val="en-US" w:eastAsia="zh-CN"/>
        </w:rPr>
        <w:t>及</w:t>
      </w:r>
      <w:r>
        <w:rPr>
          <w:rFonts w:hint="eastAsia" w:ascii="仿宋" w:hAnsi="仿宋" w:eastAsia="仿宋" w:cs="仿宋"/>
          <w:color w:val="auto"/>
          <w:spacing w:val="0"/>
          <w:position w:val="0"/>
          <w:sz w:val="24"/>
          <w:szCs w:val="24"/>
          <w:shd w:val="clear" w:fill="auto"/>
          <w:lang w:eastAsia="zh-CN"/>
        </w:rPr>
        <w:t>“</w:t>
      </w:r>
      <w:r>
        <w:rPr>
          <w:rFonts w:hint="eastAsia" w:ascii="仿宋" w:hAnsi="仿宋" w:eastAsia="仿宋" w:cs="仿宋"/>
          <w:color w:val="auto"/>
          <w:spacing w:val="0"/>
          <w:position w:val="0"/>
          <w:sz w:val="24"/>
          <w:szCs w:val="24"/>
          <w:shd w:val="clear" w:fill="auto"/>
          <w:lang w:val="en-US" w:eastAsia="zh-CN"/>
        </w:rPr>
        <w:t>扫描</w:t>
      </w:r>
      <w:r>
        <w:rPr>
          <w:rFonts w:hint="eastAsia" w:ascii="仿宋" w:hAnsi="仿宋" w:eastAsia="仿宋" w:cs="仿宋"/>
          <w:color w:val="auto"/>
          <w:spacing w:val="0"/>
          <w:position w:val="0"/>
          <w:sz w:val="24"/>
          <w:szCs w:val="24"/>
          <w:shd w:val="clear" w:fill="auto"/>
          <w:lang w:eastAsia="zh-CN"/>
        </w:rPr>
        <w:t>”</w:t>
      </w:r>
      <w:r>
        <w:rPr>
          <w:rFonts w:hint="eastAsia" w:ascii="仿宋" w:hAnsi="仿宋" w:eastAsia="仿宋" w:cs="仿宋"/>
          <w:color w:val="auto"/>
          <w:spacing w:val="0"/>
          <w:position w:val="0"/>
          <w:sz w:val="24"/>
          <w:szCs w:val="24"/>
          <w:shd w:val="clear" w:fill="auto"/>
        </w:rPr>
        <w:t xml:space="preserve">字样）】，团队成员学历为大专及以上人员。 </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6、</w:t>
      </w:r>
      <w:r>
        <w:rPr>
          <w:rFonts w:hint="eastAsia" w:ascii="仿宋" w:hAnsi="仿宋" w:eastAsia="仿宋" w:cs="仿宋"/>
          <w:color w:val="auto"/>
          <w:spacing w:val="0"/>
          <w:position w:val="0"/>
          <w:sz w:val="24"/>
          <w:szCs w:val="24"/>
          <w:shd w:val="clear" w:fill="auto"/>
        </w:rPr>
        <w:t>团队实施人员中，至少有2人为计算机实施人员，具有</w:t>
      </w:r>
      <w:r>
        <w:rPr>
          <w:rFonts w:hint="eastAsia" w:ascii="仿宋" w:hAnsi="仿宋" w:eastAsia="仿宋" w:cs="仿宋"/>
          <w:color w:val="auto"/>
          <w:spacing w:val="0"/>
          <w:position w:val="0"/>
          <w:sz w:val="24"/>
          <w:szCs w:val="24"/>
          <w:shd w:val="clear" w:fill="auto"/>
          <w:lang w:val="en-US" w:eastAsia="zh-CN"/>
        </w:rPr>
        <w:t>计算机类</w:t>
      </w:r>
      <w:r>
        <w:rPr>
          <w:rFonts w:hint="eastAsia" w:ascii="仿宋" w:hAnsi="仿宋" w:eastAsia="仿宋" w:cs="仿宋"/>
          <w:color w:val="auto"/>
          <w:spacing w:val="0"/>
          <w:position w:val="0"/>
          <w:sz w:val="24"/>
          <w:szCs w:val="24"/>
          <w:shd w:val="clear" w:fill="auto"/>
        </w:rPr>
        <w:t>全日制大学本科或以上学历并获得学士或以上学位证书。</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7、</w:t>
      </w:r>
      <w:r>
        <w:rPr>
          <w:rFonts w:hint="eastAsia" w:ascii="仿宋" w:hAnsi="仿宋" w:eastAsia="仿宋" w:cs="仿宋"/>
          <w:color w:val="auto"/>
          <w:spacing w:val="0"/>
          <w:position w:val="0"/>
          <w:sz w:val="24"/>
          <w:szCs w:val="24"/>
          <w:shd w:val="clear" w:fill="auto"/>
        </w:rPr>
        <w:t>团队实施人员中，至少有1人持有省级医院协会颁发的国际疾病分类与手术操作分类培训合格证书编码培训证明。</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auto"/>
          <w:spacing w:val="0"/>
          <w:position w:val="0"/>
          <w:sz w:val="24"/>
          <w:szCs w:val="24"/>
          <w:shd w:val="clear" w:fill="auto"/>
          <w:lang w:val="en-US" w:eastAsia="zh-CN"/>
        </w:rPr>
        <w:t>8、</w:t>
      </w:r>
      <w:r>
        <w:rPr>
          <w:rFonts w:hint="eastAsia" w:ascii="仿宋" w:hAnsi="仿宋" w:eastAsia="仿宋" w:cs="仿宋"/>
          <w:color w:val="000000"/>
          <w:sz w:val="24"/>
          <w:szCs w:val="24"/>
        </w:rPr>
        <w:t>中标方应对此项目中涉及的病案信息履行保密义务，培训员工应包括令其树立保密意识，并应提供实施人员与投标方签订的劳动合同及保密协议复印件加盖公章。</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strike w:val="0"/>
          <w:sz w:val="24"/>
          <w:szCs w:val="24"/>
          <w:lang w:val="en-US" w:eastAsia="zh-CN"/>
        </w:rPr>
        <w:t>9、</w:t>
      </w:r>
      <w:r>
        <w:rPr>
          <w:rFonts w:hint="eastAsia" w:ascii="仿宋" w:hAnsi="仿宋" w:eastAsia="仿宋" w:cs="仿宋"/>
          <w:strike w:val="0"/>
          <w:sz w:val="24"/>
          <w:szCs w:val="24"/>
        </w:rPr>
        <w:t>参与项目实施的人员不得有违法犯罪的记录，不得采用临时聘用人员。</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rPr>
        <w:t>（</w:t>
      </w:r>
      <w:r>
        <w:rPr>
          <w:rFonts w:hint="eastAsia" w:ascii="仿宋" w:hAnsi="仿宋" w:eastAsia="仿宋" w:cs="仿宋"/>
          <w:b/>
          <w:color w:val="auto"/>
          <w:spacing w:val="0"/>
          <w:position w:val="0"/>
          <w:sz w:val="24"/>
          <w:szCs w:val="24"/>
          <w:shd w:val="clear" w:fill="auto"/>
          <w:lang w:val="en-US" w:eastAsia="zh-CN"/>
        </w:rPr>
        <w:t>五</w:t>
      </w:r>
      <w:r>
        <w:rPr>
          <w:rFonts w:hint="eastAsia" w:ascii="仿宋" w:hAnsi="仿宋" w:eastAsia="仿宋" w:cs="仿宋"/>
          <w:b/>
          <w:color w:val="auto"/>
          <w:spacing w:val="0"/>
          <w:position w:val="0"/>
          <w:sz w:val="24"/>
          <w:szCs w:val="24"/>
          <w:shd w:val="clear" w:fill="auto"/>
        </w:rPr>
        <w:t>）技术支持和售后服务：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w:t>
      </w:r>
      <w:r>
        <w:rPr>
          <w:rFonts w:hint="eastAsia" w:ascii="仿宋" w:hAnsi="仿宋" w:eastAsia="仿宋" w:cs="仿宋"/>
          <w:color w:val="auto"/>
          <w:spacing w:val="0"/>
          <w:position w:val="0"/>
          <w:sz w:val="24"/>
          <w:szCs w:val="24"/>
          <w:shd w:val="clear" w:fill="auto"/>
        </w:rPr>
        <w:t>中标人须提供完整的技术文档（含纸质及电子文档），包括数字化病案数据库设计方案及表结构、数字化病案管理软件安装文件、操作手册和维护手册等。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w:t>
      </w:r>
      <w:r>
        <w:rPr>
          <w:rFonts w:hint="eastAsia" w:ascii="仿宋" w:hAnsi="仿宋" w:eastAsia="仿宋" w:cs="仿宋"/>
          <w:color w:val="auto"/>
          <w:spacing w:val="0"/>
          <w:position w:val="0"/>
          <w:sz w:val="24"/>
          <w:szCs w:val="24"/>
          <w:shd w:val="clear" w:fill="auto"/>
        </w:rPr>
        <w:t>在项目实施期间及项目完成后，若出现技术故障，需在2个工作日内解决系统故障，在收到医院应急服务要求后需及时做出应急服务响应。技术支持与售后服务，不额外收取费用。免费服务期限不低于3年，为采购单位提供软件的终身免费升级服务。</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rPr>
        <w:t>（</w:t>
      </w:r>
      <w:r>
        <w:rPr>
          <w:rFonts w:hint="eastAsia" w:ascii="仿宋" w:hAnsi="仿宋" w:eastAsia="仿宋" w:cs="仿宋"/>
          <w:b/>
          <w:color w:val="auto"/>
          <w:spacing w:val="0"/>
          <w:position w:val="0"/>
          <w:sz w:val="24"/>
          <w:szCs w:val="24"/>
          <w:shd w:val="clear" w:fill="auto"/>
          <w:lang w:val="en-US" w:eastAsia="zh-CN"/>
        </w:rPr>
        <w:t>六</w:t>
      </w:r>
      <w:r>
        <w:rPr>
          <w:rFonts w:hint="eastAsia" w:ascii="仿宋" w:hAnsi="仿宋" w:eastAsia="仿宋" w:cs="仿宋"/>
          <w:b/>
          <w:color w:val="auto"/>
          <w:spacing w:val="0"/>
          <w:position w:val="0"/>
          <w:sz w:val="24"/>
          <w:szCs w:val="24"/>
          <w:shd w:val="clear" w:fill="auto"/>
        </w:rPr>
        <w:t>）其他要求：</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w:t>
      </w:r>
      <w:r>
        <w:rPr>
          <w:rFonts w:hint="eastAsia" w:ascii="仿宋" w:hAnsi="仿宋" w:eastAsia="仿宋" w:cs="仿宋"/>
          <w:color w:val="auto"/>
          <w:spacing w:val="0"/>
          <w:position w:val="0"/>
          <w:sz w:val="24"/>
          <w:szCs w:val="24"/>
          <w:shd w:val="clear" w:fill="auto"/>
        </w:rPr>
        <w:t>合同签订注意事项：中标人必须在本项目《中标通知书》发出之日起</w:t>
      </w:r>
      <w:r>
        <w:rPr>
          <w:rFonts w:hint="eastAsia" w:ascii="仿宋" w:hAnsi="仿宋" w:eastAsia="仿宋" w:cs="仿宋"/>
          <w:color w:val="auto"/>
          <w:spacing w:val="0"/>
          <w:position w:val="0"/>
          <w:sz w:val="24"/>
          <w:szCs w:val="24"/>
          <w:shd w:val="clear" w:fill="auto"/>
          <w:lang w:val="en-US" w:eastAsia="zh-CN"/>
        </w:rPr>
        <w:t>三</w:t>
      </w:r>
      <w:r>
        <w:rPr>
          <w:rFonts w:hint="eastAsia" w:ascii="仿宋" w:hAnsi="仿宋" w:eastAsia="仿宋" w:cs="仿宋"/>
          <w:color w:val="auto"/>
          <w:spacing w:val="0"/>
          <w:position w:val="0"/>
          <w:sz w:val="24"/>
          <w:szCs w:val="24"/>
          <w:shd w:val="clear" w:fill="auto"/>
        </w:rPr>
        <w:t>十个工作日内与采购人签订合同。由于中标人的原因未能按时签订合同或中标人无正当理由拒绝签订合同的，采购人有权将有关情况上报政府采购主管部门，因此引起的一切后果由中标人自行承担。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lang w:val="en-US" w:eastAsia="zh-CN"/>
        </w:rPr>
        <w:t>2、要求在合同签署后 5 天内服务供应商实现本项目所涉及系统的试运行，10 天内实现系统的正式运行。如系统未在规定时间内正式运行，投标人须向医院支付违约罚金 20 万元，同时医院有权解除服务合同。需提供承诺函。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sz w:val="24"/>
          <w:szCs w:val="24"/>
          <w:lang w:val="en-US" w:eastAsia="zh-CN"/>
        </w:rPr>
        <w:t>3、</w:t>
      </w:r>
      <w:r>
        <w:rPr>
          <w:rFonts w:hint="eastAsia" w:ascii="仿宋" w:hAnsi="仿宋" w:eastAsia="仿宋" w:cs="仿宋"/>
          <w:color w:val="auto"/>
          <w:spacing w:val="0"/>
          <w:position w:val="0"/>
          <w:sz w:val="24"/>
          <w:szCs w:val="24"/>
          <w:shd w:val="clear" w:fill="auto"/>
          <w:lang w:val="en-US" w:eastAsia="zh-CN"/>
        </w:rPr>
        <w:t>如因中标供应商派遣的工作人员在履行职务过程中的的疏忽、失职、过错等故意或者过失原因给采购人造成损失或侵害，中标供应商应按应付款总额10%支付违约金，违约金不足弥补损失的，还应赔偿损失，损失包括但不限于甲方本身的财产损失、由此而导致的甲方对任何第三方的法律责任、诉讼费、律师费、仲裁费、差旅费等。需提供承诺函。</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lang w:val="en-US" w:eastAsia="zh-CN"/>
        </w:rPr>
        <w:t>4、中标供应商能够与采购人现用病案数字化系统无缝对接，对病案数字化文件与现有的电子首页准确对接；无电子首页的病案数字化文件补充录入电子首页。前来应标的供应商，前期必须充分了解我院现有病案数字化项目现状，整合为统一应用，统一完成一个界面调用所有数字化相关数据。此次报价包含所有数据整合的费用，并提供承诺函，该功能于中标后5个工作日内实现。</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before="0" w:after="0" w:line="440" w:lineRule="atLeast"/>
        <w:ind w:left="0" w:leftChars="0" w:right="0" w:rightChars="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lang w:val="en-US" w:eastAsia="zh-CN"/>
        </w:rPr>
        <w:t>5、中标供应商在公布中标结果后，需按照采购文件要求和采购文件应答进行系统测试，并在一个工作日完成测试，如果不符，视为虚假应标，院方将追究其责任，测试结果符合要求后，双方签订采购合同。</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left"/>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4"/>
          <w:szCs w:val="24"/>
          <w:shd w:val="clear" w:fill="auto"/>
        </w:rPr>
        <w:t>说明：1、带“★”指标项为关键参数，如出现负偏离，将被视为未实质性满足招标文件要求作投标无效处理。带“▲”指标项为重要参数，负偏离时依相关评分准则内容作重点扣分处理。</w:t>
      </w:r>
    </w:p>
    <w:p>
      <w:pPr>
        <w:pStyle w:val="8"/>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0"/>
        <w:jc w:val="left"/>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8"/>
          <w:szCs w:val="28"/>
          <w:shd w:val="clear" w:fill="auto"/>
          <w:lang w:val="en-US" w:eastAsia="zh-CN"/>
        </w:rPr>
        <w:t>六</w:t>
      </w:r>
      <w:r>
        <w:rPr>
          <w:rFonts w:hint="eastAsia" w:ascii="仿宋" w:hAnsi="仿宋" w:eastAsia="仿宋" w:cs="仿宋"/>
          <w:b/>
          <w:color w:val="auto"/>
          <w:spacing w:val="0"/>
          <w:position w:val="0"/>
          <w:sz w:val="28"/>
          <w:szCs w:val="28"/>
          <w:shd w:val="clear" w:fill="auto"/>
        </w:rPr>
        <w:t>、投标报价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w:t>
      </w:r>
      <w:r>
        <w:rPr>
          <w:rFonts w:hint="eastAsia" w:ascii="仿宋" w:hAnsi="仿宋" w:eastAsia="仿宋" w:cs="仿宋"/>
          <w:color w:val="auto"/>
          <w:spacing w:val="0"/>
          <w:position w:val="0"/>
          <w:sz w:val="24"/>
          <w:szCs w:val="24"/>
          <w:shd w:val="clear" w:fill="auto"/>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w:t>
      </w:r>
      <w:r>
        <w:rPr>
          <w:rFonts w:hint="eastAsia" w:ascii="仿宋" w:hAnsi="仿宋" w:eastAsia="仿宋" w:cs="仿宋"/>
          <w:color w:val="auto"/>
          <w:spacing w:val="0"/>
          <w:position w:val="0"/>
          <w:sz w:val="24"/>
          <w:szCs w:val="24"/>
          <w:shd w:val="clear" w:fill="auto"/>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3、</w:t>
      </w:r>
      <w:r>
        <w:rPr>
          <w:rFonts w:hint="eastAsia" w:ascii="仿宋" w:hAnsi="仿宋" w:eastAsia="仿宋" w:cs="仿宋"/>
          <w:color w:val="auto"/>
          <w:spacing w:val="0"/>
          <w:position w:val="0"/>
          <w:sz w:val="24"/>
          <w:szCs w:val="24"/>
          <w:shd w:val="clear" w:fill="auto"/>
        </w:rPr>
        <w:t>为保证项目质量，投标人投标报价降幅大于财政控制金额的20 %时，（如财政控制金额为100万，当报价低于80万时，即报价降幅大于20%）评标委员会有权利要求其对成本构成进行介绍，并要求投标人用书面的形式进行低价说明（在保证质量的前提下，能够大幅度节省经费的手段或原因）；如投标人没有合理的理由或不按要求提供低价说明，可视为有风险的报价而不被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4、</w:t>
      </w:r>
      <w:r>
        <w:rPr>
          <w:rFonts w:hint="eastAsia" w:ascii="仿宋" w:hAnsi="仿宋" w:eastAsia="仿宋" w:cs="仿宋"/>
          <w:color w:val="auto"/>
          <w:spacing w:val="0"/>
          <w:position w:val="0"/>
          <w:sz w:val="24"/>
          <w:szCs w:val="24"/>
          <w:shd w:val="clear" w:fill="auto"/>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5、</w:t>
      </w:r>
      <w:r>
        <w:rPr>
          <w:rFonts w:hint="eastAsia" w:ascii="仿宋" w:hAnsi="仿宋" w:eastAsia="仿宋" w:cs="仿宋"/>
          <w:color w:val="auto"/>
          <w:spacing w:val="0"/>
          <w:position w:val="0"/>
          <w:sz w:val="24"/>
          <w:szCs w:val="24"/>
          <w:shd w:val="clear" w:fill="auto"/>
        </w:rPr>
        <w:t>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6、</w:t>
      </w:r>
      <w:r>
        <w:rPr>
          <w:rFonts w:hint="eastAsia" w:ascii="仿宋" w:hAnsi="仿宋" w:eastAsia="仿宋" w:cs="仿宋"/>
          <w:color w:val="auto"/>
          <w:spacing w:val="0"/>
          <w:position w:val="0"/>
          <w:sz w:val="24"/>
          <w:szCs w:val="24"/>
          <w:shd w:val="clear" w:fill="auto"/>
        </w:rPr>
        <w:t>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right="0" w:rightChars="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7、</w:t>
      </w:r>
      <w:r>
        <w:rPr>
          <w:rFonts w:hint="eastAsia" w:ascii="仿宋" w:hAnsi="仿宋" w:eastAsia="仿宋" w:cs="仿宋"/>
          <w:color w:val="auto"/>
          <w:spacing w:val="0"/>
          <w:position w:val="0"/>
          <w:sz w:val="24"/>
          <w:szCs w:val="24"/>
          <w:shd w:val="clear" w:fill="auto"/>
        </w:rPr>
        <w:t>投标人不得期望通过索赔等方式获取补偿，否则，除可能遭到拒绝外，还可能将被作为不良行为记录在案，并可能影响其以后参加政府采购的项目投标。各投标人在投标报价时，应充分考虑投标报价的风险。</w:t>
      </w:r>
    </w:p>
    <w:p>
      <w:pPr>
        <w:pStyle w:val="8"/>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0"/>
        <w:jc w:val="left"/>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8"/>
          <w:szCs w:val="28"/>
          <w:shd w:val="clear" w:fill="auto"/>
          <w:lang w:val="en-US" w:eastAsia="zh-CN"/>
        </w:rPr>
        <w:t>七</w:t>
      </w:r>
      <w:r>
        <w:rPr>
          <w:rFonts w:hint="eastAsia" w:ascii="仿宋" w:hAnsi="仿宋" w:eastAsia="仿宋" w:cs="仿宋"/>
          <w:b/>
          <w:color w:val="auto"/>
          <w:spacing w:val="0"/>
          <w:position w:val="0"/>
          <w:sz w:val="28"/>
          <w:szCs w:val="28"/>
          <w:shd w:val="clear" w:fill="auto"/>
        </w:rPr>
        <w:t>、演示要求</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1、</w:t>
      </w:r>
      <w:r>
        <w:rPr>
          <w:rFonts w:hint="eastAsia" w:ascii="仿宋" w:hAnsi="仿宋" w:eastAsia="仿宋" w:cs="仿宋"/>
          <w:color w:val="auto"/>
          <w:spacing w:val="0"/>
          <w:position w:val="0"/>
          <w:sz w:val="24"/>
          <w:szCs w:val="24"/>
          <w:shd w:val="clear" w:fill="auto"/>
        </w:rPr>
        <w:t>本项目由有效投标人于评标过程中进行真实系统演示，请投标人自行准备相关视频演示文件。</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2、</w:t>
      </w:r>
      <w:r>
        <w:rPr>
          <w:rFonts w:hint="eastAsia" w:ascii="仿宋" w:hAnsi="仿宋" w:eastAsia="仿宋" w:cs="仿宋"/>
          <w:color w:val="auto"/>
          <w:spacing w:val="0"/>
          <w:position w:val="0"/>
          <w:sz w:val="24"/>
          <w:szCs w:val="24"/>
          <w:shd w:val="clear" w:fill="auto"/>
        </w:rPr>
        <w:t>授权委托代理人须凭身份证原件参加演示，参加人数不超过2人（含授权委托代理人在内）。通过资格性及符合性检查的投标人按签到顺序进行演示。演示环节各投标人应一次性现场演示完毕。一个投标人在进行现场演示时，其他投标人不得进入现场。</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3、</w:t>
      </w:r>
      <w:r>
        <w:rPr>
          <w:rFonts w:hint="eastAsia" w:ascii="仿宋" w:hAnsi="仿宋" w:eastAsia="仿宋" w:cs="仿宋"/>
          <w:color w:val="auto"/>
          <w:spacing w:val="0"/>
          <w:position w:val="0"/>
          <w:sz w:val="24"/>
          <w:szCs w:val="24"/>
          <w:shd w:val="clear" w:fill="auto"/>
        </w:rPr>
        <w:t>评标现场仅提供电源、HDMI接口及投影设备，不提供WiFi等网络环境。演示过程中如需要用到电脑、音箱等设备，请投标人自带。</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4、</w:t>
      </w:r>
      <w:r>
        <w:rPr>
          <w:rFonts w:hint="eastAsia" w:ascii="仿宋" w:hAnsi="仿宋" w:eastAsia="仿宋" w:cs="仿宋"/>
          <w:color w:val="auto"/>
          <w:spacing w:val="0"/>
          <w:position w:val="0"/>
          <w:sz w:val="24"/>
          <w:szCs w:val="24"/>
          <w:shd w:val="clear" w:fill="auto"/>
        </w:rPr>
        <w:t>其他：</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 xml:space="preserve">（1）演示人员需具有法定代表人授权书。须携带授权原件在投标截止时间前完成签到，逾期视为放弃演示环节； </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rPr>
        <w:t>（2）视频演示内容仅能显示系统功能画面，可以解说但不能出现人像等招标文件没有要求的内容。演示时长不超过10分钟（演示期间评委可选择提问，并有权视情况酌情延长时间）；</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left="0" w:right="0" w:firstLine="480" w:firstLineChars="200"/>
        <w:jc w:val="both"/>
        <w:textAlignment w:val="auto"/>
        <w:rPr>
          <w:rFonts w:hint="eastAsia" w:ascii="仿宋" w:hAnsi="仿宋" w:eastAsia="仿宋" w:cs="仿宋"/>
          <w:color w:val="auto"/>
          <w:spacing w:val="0"/>
          <w:position w:val="0"/>
          <w:sz w:val="24"/>
          <w:szCs w:val="24"/>
          <w:shd w:val="clear" w:fill="auto"/>
        </w:rPr>
      </w:pPr>
      <w:r>
        <w:rPr>
          <w:rFonts w:hint="eastAsia" w:ascii="仿宋" w:hAnsi="仿宋" w:eastAsia="仿宋" w:cs="仿宋"/>
          <w:color w:val="auto"/>
          <w:spacing w:val="0"/>
          <w:position w:val="0"/>
          <w:sz w:val="24"/>
          <w:szCs w:val="24"/>
          <w:shd w:val="clear" w:fill="auto"/>
          <w:lang w:val="en-US" w:eastAsia="zh-CN"/>
        </w:rPr>
        <w:t>5、</w:t>
      </w:r>
      <w:r>
        <w:rPr>
          <w:rFonts w:hint="eastAsia" w:ascii="仿宋" w:hAnsi="仿宋" w:eastAsia="仿宋" w:cs="仿宋"/>
          <w:color w:val="auto"/>
          <w:spacing w:val="0"/>
          <w:position w:val="0"/>
          <w:sz w:val="24"/>
          <w:szCs w:val="24"/>
          <w:shd w:val="clear" w:fill="auto"/>
        </w:rPr>
        <w:t>演示内容见第二章中“具体服务需求”要求。</w:t>
      </w:r>
    </w:p>
    <w:p>
      <w:pPr>
        <w:keepNext w:val="0"/>
        <w:keepLines w:val="0"/>
        <w:pageBreakBefore w:val="0"/>
        <w:widowControl w:val="0"/>
        <w:kinsoku/>
        <w:wordWrap/>
        <w:overflowPunct/>
        <w:topLinePunct w:val="0"/>
        <w:autoSpaceDE/>
        <w:autoSpaceDN/>
        <w:bidi w:val="0"/>
        <w:spacing w:line="440" w:lineRule="exact"/>
        <w:ind w:firstLine="482" w:firstLineChars="200"/>
        <w:textAlignment w:val="auto"/>
      </w:pPr>
      <w:bookmarkStart w:id="0" w:name="_GoBack"/>
      <w:r>
        <w:rPr>
          <w:rFonts w:hint="eastAsia" w:ascii="仿宋" w:hAnsi="仿宋" w:eastAsia="仿宋" w:cs="仿宋"/>
          <w:b/>
          <w:color w:val="auto"/>
          <w:spacing w:val="0"/>
          <w:position w:val="0"/>
          <w:sz w:val="24"/>
          <w:szCs w:val="24"/>
          <w:shd w:val="clear" w:fill="auto"/>
        </w:rPr>
        <w:t>说明：1、带“★”指标项为关键参数，如出现负偏离，将被视为未实质性满足招标文件要求作投标无效处理。带“▲”指标项为重要参数，负偏离时依相关评分准则内容作重点扣分处理。</w:t>
      </w:r>
    </w:p>
    <w:bookmarkEnd w:id="0"/>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2"/>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4"/>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autoRedefine/>
    <w:unhideWhenUsed/>
    <w:qFormat/>
    <w:uiPriority w:val="99"/>
    <w:pPr>
      <w:jc w:val="left"/>
    </w:pPr>
  </w:style>
  <w:style w:type="paragraph" w:styleId="7">
    <w:name w:val="Body Text"/>
    <w:basedOn w:val="1"/>
    <w:next w:val="1"/>
    <w:autoRedefine/>
    <w:qFormat/>
    <w:uiPriority w:val="0"/>
    <w:pPr>
      <w:spacing w:after="120"/>
    </w:pPr>
  </w:style>
  <w:style w:type="paragraph" w:styleId="8">
    <w:name w:val="Body Text Indent"/>
    <w:basedOn w:val="1"/>
    <w:autoRedefine/>
    <w:unhideWhenUsed/>
    <w:qFormat/>
    <w:uiPriority w:val="99"/>
    <w:pPr>
      <w:spacing w:after="120"/>
      <w:ind w:left="420" w:leftChars="200"/>
    </w:pPr>
  </w:style>
  <w:style w:type="paragraph" w:styleId="9">
    <w:name w:val="Plain Text"/>
    <w:basedOn w:val="1"/>
    <w:link w:val="31"/>
    <w:autoRedefine/>
    <w:qFormat/>
    <w:uiPriority w:val="0"/>
    <w:rPr>
      <w:rFonts w:ascii="宋体" w:hAnsi="Courier New" w:eastAsiaTheme="minorEastAsia" w:cstheme="minorBidi"/>
    </w:rPr>
  </w:style>
  <w:style w:type="paragraph" w:styleId="10">
    <w:name w:val="Date"/>
    <w:basedOn w:val="1"/>
    <w:next w:val="1"/>
    <w:link w:val="23"/>
    <w:autoRedefine/>
    <w:qFormat/>
    <w:uiPriority w:val="0"/>
    <w:rPr>
      <w:rFonts w:ascii="宋体" w:hAnsi="Courier New"/>
      <w:kern w:val="0"/>
      <w:sz w:val="32"/>
      <w:szCs w:val="20"/>
    </w:rPr>
  </w:style>
  <w:style w:type="paragraph" w:styleId="11">
    <w:name w:val="Balloon Text"/>
    <w:basedOn w:val="1"/>
    <w:link w:val="24"/>
    <w:autoRedefine/>
    <w:semiHidden/>
    <w:unhideWhenUsed/>
    <w:qFormat/>
    <w:uiPriority w:val="99"/>
    <w:rPr>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9"/>
    <w:autoRedefine/>
    <w:semiHidden/>
    <w:unhideWhenUsed/>
    <w:qFormat/>
    <w:uiPriority w:val="99"/>
    <w:rPr>
      <w:b/>
      <w:bCs/>
    </w:rPr>
  </w:style>
  <w:style w:type="paragraph" w:styleId="15">
    <w:name w:val="Body Text First Indent 2"/>
    <w:basedOn w:val="8"/>
    <w:autoRedefine/>
    <w:qFormat/>
    <w:uiPriority w:val="0"/>
    <w:pPr>
      <w:ind w:firstLine="420" w:firstLineChars="200"/>
    </w:pPr>
    <w:rPr>
      <w:szCs w:val="24"/>
    </w:rPr>
  </w:style>
  <w:style w:type="table" w:styleId="17">
    <w:name w:val="Table Grid"/>
    <w:basedOn w:val="1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autoRedefine/>
    <w:qFormat/>
    <w:uiPriority w:val="99"/>
    <w:rPr>
      <w:color w:val="0000FF"/>
      <w:u w:val="single"/>
    </w:rPr>
  </w:style>
  <w:style w:type="character" w:styleId="20">
    <w:name w:val="annotation reference"/>
    <w:basedOn w:val="18"/>
    <w:autoRedefine/>
    <w:semiHidden/>
    <w:unhideWhenUsed/>
    <w:qFormat/>
    <w:uiPriority w:val="99"/>
    <w:rPr>
      <w:sz w:val="21"/>
      <w:szCs w:val="21"/>
    </w:rPr>
  </w:style>
  <w:style w:type="paragraph" w:customStyle="1" w:styleId="21">
    <w:name w:val="表格文字"/>
    <w:basedOn w:val="1"/>
    <w:autoRedefine/>
    <w:qFormat/>
    <w:uiPriority w:val="0"/>
    <w:pPr>
      <w:spacing w:before="25" w:after="25" w:line="240" w:lineRule="auto"/>
      <w:ind w:firstLine="0"/>
      <w:jc w:val="left"/>
    </w:pPr>
    <w:rPr>
      <w:bCs/>
      <w:spacing w:val="10"/>
      <w:kern w:val="0"/>
      <w:sz w:val="24"/>
    </w:rPr>
  </w:style>
  <w:style w:type="character" w:customStyle="1" w:styleId="22">
    <w:name w:val="日期 Char"/>
    <w:basedOn w:val="18"/>
    <w:link w:val="10"/>
    <w:autoRedefine/>
    <w:qFormat/>
    <w:uiPriority w:val="0"/>
    <w:rPr>
      <w:rFonts w:ascii="宋体" w:hAnsi="Courier New" w:eastAsia="宋体" w:cs="Times New Roman"/>
      <w:kern w:val="0"/>
      <w:sz w:val="32"/>
      <w:szCs w:val="20"/>
    </w:rPr>
  </w:style>
  <w:style w:type="character" w:customStyle="1" w:styleId="23">
    <w:name w:val="日期 Char1"/>
    <w:basedOn w:val="18"/>
    <w:link w:val="10"/>
    <w:autoRedefine/>
    <w:semiHidden/>
    <w:qFormat/>
    <w:uiPriority w:val="99"/>
    <w:rPr>
      <w:rFonts w:ascii="Calibri" w:hAnsi="Calibri" w:eastAsia="宋体" w:cs="Times New Roman"/>
    </w:rPr>
  </w:style>
  <w:style w:type="character" w:customStyle="1" w:styleId="24">
    <w:name w:val="批注框文本 Char"/>
    <w:basedOn w:val="18"/>
    <w:link w:val="11"/>
    <w:autoRedefine/>
    <w:semiHidden/>
    <w:qFormat/>
    <w:uiPriority w:val="99"/>
    <w:rPr>
      <w:rFonts w:ascii="Calibri" w:hAnsi="Calibri" w:eastAsia="宋体" w:cs="Times New Roman"/>
      <w:sz w:val="18"/>
      <w:szCs w:val="18"/>
    </w:rPr>
  </w:style>
  <w:style w:type="character" w:customStyle="1" w:styleId="25">
    <w:name w:val="页眉 Char"/>
    <w:basedOn w:val="18"/>
    <w:link w:val="13"/>
    <w:autoRedefine/>
    <w:semiHidden/>
    <w:qFormat/>
    <w:uiPriority w:val="99"/>
    <w:rPr>
      <w:rFonts w:ascii="Calibri" w:hAnsi="Calibri" w:eastAsia="宋体" w:cs="Times New Roman"/>
      <w:sz w:val="18"/>
      <w:szCs w:val="18"/>
    </w:rPr>
  </w:style>
  <w:style w:type="character" w:customStyle="1" w:styleId="26">
    <w:name w:val="页脚 Char"/>
    <w:basedOn w:val="18"/>
    <w:link w:val="12"/>
    <w:autoRedefine/>
    <w:qFormat/>
    <w:uiPriority w:val="99"/>
    <w:rPr>
      <w:rFonts w:ascii="Calibri" w:hAnsi="Calibri" w:eastAsia="宋体" w:cs="Times New Roman"/>
      <w:sz w:val="18"/>
      <w:szCs w:val="18"/>
    </w:rPr>
  </w:style>
  <w:style w:type="character" w:customStyle="1" w:styleId="27">
    <w:name w:val="标题 1 Char"/>
    <w:basedOn w:val="18"/>
    <w:link w:val="2"/>
    <w:autoRedefine/>
    <w:qFormat/>
    <w:uiPriority w:val="0"/>
    <w:rPr>
      <w:rFonts w:ascii="宋体" w:hAnsi="Calibri" w:eastAsia="宋体" w:cs="Times New Roman"/>
      <w:color w:val="000000"/>
      <w:sz w:val="28"/>
      <w:szCs w:val="20"/>
    </w:rPr>
  </w:style>
  <w:style w:type="character" w:customStyle="1" w:styleId="28">
    <w:name w:val="批注文字 Char"/>
    <w:basedOn w:val="18"/>
    <w:link w:val="6"/>
    <w:autoRedefine/>
    <w:qFormat/>
    <w:uiPriority w:val="99"/>
    <w:rPr>
      <w:rFonts w:ascii="Calibri" w:hAnsi="Calibri" w:eastAsia="宋体" w:cs="Times New Roman"/>
    </w:rPr>
  </w:style>
  <w:style w:type="character" w:customStyle="1" w:styleId="29">
    <w:name w:val="批注主题 Char"/>
    <w:basedOn w:val="28"/>
    <w:link w:val="14"/>
    <w:autoRedefine/>
    <w:semiHidden/>
    <w:qFormat/>
    <w:uiPriority w:val="99"/>
    <w:rPr>
      <w:b/>
      <w:bCs/>
    </w:rPr>
  </w:style>
  <w:style w:type="character" w:customStyle="1" w:styleId="30">
    <w:name w:val="纯文本 Char"/>
    <w:link w:val="9"/>
    <w:autoRedefine/>
    <w:qFormat/>
    <w:uiPriority w:val="0"/>
    <w:rPr>
      <w:rFonts w:ascii="宋体" w:hAnsi="Courier New"/>
    </w:rPr>
  </w:style>
  <w:style w:type="character" w:customStyle="1" w:styleId="31">
    <w:name w:val="纯文本 Char1"/>
    <w:basedOn w:val="18"/>
    <w:link w:val="9"/>
    <w:autoRedefine/>
    <w:semiHidden/>
    <w:qFormat/>
    <w:uiPriority w:val="99"/>
    <w:rPr>
      <w:rFonts w:ascii="宋体" w:hAnsi="Courier New" w:eastAsia="宋体" w:cs="Courier New"/>
      <w:szCs w:val="21"/>
    </w:rPr>
  </w:style>
  <w:style w:type="character" w:customStyle="1" w:styleId="32">
    <w:name w:val="标题 2 Char"/>
    <w:basedOn w:val="18"/>
    <w:link w:val="3"/>
    <w:autoRedefine/>
    <w:qFormat/>
    <w:uiPriority w:val="0"/>
    <w:rPr>
      <w:rFonts w:ascii="Arial" w:hAnsi="Arial" w:eastAsia="宋体" w:cs="Times New Roman"/>
      <w:b/>
      <w:bCs/>
      <w:sz w:val="32"/>
      <w:szCs w:val="32"/>
    </w:rPr>
  </w:style>
  <w:style w:type="paragraph" w:styleId="33">
    <w:name w:val="List Paragraph"/>
    <w:basedOn w:val="1"/>
    <w:autoRedefine/>
    <w:qFormat/>
    <w:uiPriority w:val="34"/>
    <w:pPr>
      <w:ind w:firstLine="420" w:firstLineChars="200"/>
    </w:pPr>
  </w:style>
  <w:style w:type="character" w:customStyle="1" w:styleId="34">
    <w:name w:val="标题 3 Char"/>
    <w:basedOn w:val="18"/>
    <w:link w:val="4"/>
    <w:autoRedefine/>
    <w:semiHidden/>
    <w:qFormat/>
    <w:uiPriority w:val="9"/>
    <w:rPr>
      <w:rFonts w:ascii="Calibri" w:hAnsi="Calibri" w:eastAsia="宋体" w:cs="Times New Roman"/>
      <w:b/>
      <w:bCs/>
      <w:sz w:val="32"/>
      <w:szCs w:val="32"/>
    </w:rPr>
  </w:style>
  <w:style w:type="character" w:customStyle="1" w:styleId="35">
    <w:name w:val="标题 4 Char"/>
    <w:basedOn w:val="18"/>
    <w:link w:val="5"/>
    <w:autoRedefine/>
    <w:qFormat/>
    <w:uiPriority w:val="0"/>
    <w:rPr>
      <w:rFonts w:ascii="Cambria" w:hAnsi="Cambria" w:eastAsia="宋体" w:cs="Times New Roman"/>
      <w:b/>
      <w:bCs/>
      <w:sz w:val="28"/>
      <w:szCs w:val="28"/>
    </w:rPr>
  </w:style>
  <w:style w:type="paragraph" w:customStyle="1" w:styleId="36">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7">
    <w:name w:val="1"/>
    <w:basedOn w:val="1"/>
    <w:next w:val="9"/>
    <w:autoRedefine/>
    <w:qFormat/>
    <w:uiPriority w:val="0"/>
    <w:rPr>
      <w:rFonts w:ascii="宋体" w:hAnsi="Courier New"/>
      <w:szCs w:val="20"/>
    </w:rPr>
  </w:style>
  <w:style w:type="paragraph" w:customStyle="1" w:styleId="38">
    <w:name w:val="8"/>
    <w:basedOn w:val="1"/>
    <w:next w:val="9"/>
    <w:autoRedefine/>
    <w:qFormat/>
    <w:uiPriority w:val="0"/>
    <w:rPr>
      <w:rFonts w:ascii="宋体" w:hAnsi="Courier New"/>
      <w:szCs w:val="20"/>
    </w:rPr>
  </w:style>
  <w:style w:type="paragraph" w:customStyle="1" w:styleId="39">
    <w:name w:val="_Style 55"/>
    <w:basedOn w:val="1"/>
    <w:next w:val="9"/>
    <w:autoRedefine/>
    <w:qFormat/>
    <w:uiPriority w:val="0"/>
    <w:rPr>
      <w:rFonts w:ascii="宋体" w:hAnsi="Courier New"/>
      <w:szCs w:val="20"/>
    </w:rPr>
  </w:style>
  <w:style w:type="paragraph" w:customStyle="1" w:styleId="40">
    <w:name w:val="7"/>
    <w:basedOn w:val="1"/>
    <w:next w:val="9"/>
    <w:link w:val="41"/>
    <w:autoRedefine/>
    <w:qFormat/>
    <w:uiPriority w:val="0"/>
    <w:rPr>
      <w:rFonts w:ascii="宋体" w:hAnsi="Courier New"/>
      <w:szCs w:val="20"/>
    </w:rPr>
  </w:style>
  <w:style w:type="character" w:customStyle="1" w:styleId="41">
    <w:name w:val="Char1"/>
    <w:link w:val="40"/>
    <w:autoRedefine/>
    <w:qFormat/>
    <w:uiPriority w:val="0"/>
    <w:rPr>
      <w:rFonts w:ascii="宋体" w:hAnsi="Courier New" w:eastAsia="宋体" w:cs="Times New Roman"/>
      <w:szCs w:val="20"/>
    </w:rPr>
  </w:style>
  <w:style w:type="paragraph" w:customStyle="1" w:styleId="42">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3816</Words>
  <Characters>3897</Characters>
  <Lines>229</Lines>
  <Paragraphs>64</Paragraphs>
  <TotalTime>2</TotalTime>
  <ScaleCrop>false</ScaleCrop>
  <LinksUpToDate>false</LinksUpToDate>
  <CharactersWithSpaces>3933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中正招标-李工</cp:lastModifiedBy>
  <cp:lastPrinted>2020-05-21T02:27:00Z</cp:lastPrinted>
  <dcterms:modified xsi:type="dcterms:W3CDTF">2024-05-11T07:19:42Z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B946BEF99C8F409FBFCFBF89E6EAF5A4</vt:lpwstr>
  </property>
</Properties>
</file>