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8BF3E">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54ECC9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70713714">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fill on="t" focussize="0,0"/>
                <v:stroke color="#FFFFFF" joinstyle="miter"/>
                <v:imagedata o:title=""/>
                <o:lock v:ext="edit" aspectratio="f"/>
                <v:textbox>
                  <w:txbxContent>
                    <w:p w14:paraId="754ECC9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70713714">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76DA4BC">
      <w:pPr>
        <w:ind w:left="682" w:leftChars="-203" w:hanging="1108" w:hangingChars="154"/>
        <w:rPr>
          <w:sz w:val="72"/>
          <w:szCs w:val="72"/>
        </w:rPr>
      </w:pPr>
    </w:p>
    <w:p w14:paraId="75A8212A">
      <w:pPr>
        <w:adjustRightInd w:val="0"/>
        <w:snapToGrid w:val="0"/>
        <w:spacing w:line="300" w:lineRule="auto"/>
        <w:jc w:val="left"/>
        <w:rPr>
          <w:b/>
          <w:bCs/>
          <w:snapToGrid w:val="0"/>
          <w:kern w:val="0"/>
          <w:sz w:val="28"/>
          <w:szCs w:val="28"/>
        </w:rPr>
      </w:pPr>
    </w:p>
    <w:p w14:paraId="54CFBA66">
      <w:pPr>
        <w:adjustRightInd w:val="0"/>
        <w:snapToGrid w:val="0"/>
        <w:spacing w:line="300" w:lineRule="auto"/>
        <w:jc w:val="left"/>
        <w:rPr>
          <w:b/>
          <w:bCs/>
          <w:snapToGrid w:val="0"/>
          <w:kern w:val="0"/>
          <w:sz w:val="28"/>
          <w:szCs w:val="28"/>
        </w:rPr>
      </w:pPr>
    </w:p>
    <w:p w14:paraId="2B9E524F">
      <w:pPr>
        <w:adjustRightInd w:val="0"/>
        <w:snapToGrid w:val="0"/>
        <w:spacing w:line="300" w:lineRule="auto"/>
        <w:jc w:val="left"/>
        <w:rPr>
          <w:b/>
          <w:bCs/>
          <w:snapToGrid w:val="0"/>
          <w:kern w:val="0"/>
          <w:sz w:val="28"/>
          <w:szCs w:val="28"/>
        </w:rPr>
      </w:pPr>
    </w:p>
    <w:p w14:paraId="031D343B">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西丽校区食堂厨房天燃气报警系统更新</w:t>
      </w:r>
    </w:p>
    <w:p w14:paraId="12EFF79D">
      <w:pPr>
        <w:adjustRightInd w:val="0"/>
        <w:snapToGrid w:val="0"/>
        <w:spacing w:line="300" w:lineRule="auto"/>
        <w:jc w:val="center"/>
        <w:rPr>
          <w:rFonts w:ascii="经典标宋简" w:eastAsia="经典标宋简"/>
          <w:b/>
          <w:snapToGrid w:val="0"/>
          <w:kern w:val="0"/>
          <w:sz w:val="44"/>
          <w:szCs w:val="44"/>
        </w:rPr>
      </w:pPr>
    </w:p>
    <w:p w14:paraId="1BE2E63E">
      <w:pPr>
        <w:adjustRightInd w:val="0"/>
        <w:snapToGrid w:val="0"/>
        <w:spacing w:line="300" w:lineRule="auto"/>
        <w:jc w:val="center"/>
        <w:rPr>
          <w:rFonts w:ascii="经典标宋简" w:eastAsia="经典标宋简"/>
          <w:b/>
          <w:snapToGrid w:val="0"/>
          <w:kern w:val="0"/>
          <w:sz w:val="44"/>
          <w:szCs w:val="44"/>
        </w:rPr>
      </w:pPr>
    </w:p>
    <w:p w14:paraId="5E4192B8">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21DBB4E3">
      <w:pPr>
        <w:adjustRightInd w:val="0"/>
        <w:snapToGrid w:val="0"/>
        <w:spacing w:line="300" w:lineRule="auto"/>
        <w:jc w:val="center"/>
        <w:rPr>
          <w:rFonts w:ascii="经典等线简" w:eastAsia="经典等线简"/>
          <w:b/>
          <w:snapToGrid w:val="0"/>
          <w:kern w:val="0"/>
          <w:sz w:val="32"/>
        </w:rPr>
      </w:pPr>
    </w:p>
    <w:p w14:paraId="21F4184C">
      <w:pPr>
        <w:adjustRightInd w:val="0"/>
        <w:snapToGrid w:val="0"/>
        <w:spacing w:line="300" w:lineRule="auto"/>
        <w:jc w:val="center"/>
        <w:rPr>
          <w:rFonts w:asciiTheme="minorEastAsia" w:hAnsiTheme="minorEastAsia" w:eastAsiaTheme="minorEastAsia"/>
          <w:b/>
          <w:snapToGrid w:val="0"/>
          <w:kern w:val="0"/>
          <w:sz w:val="32"/>
        </w:rPr>
      </w:pPr>
    </w:p>
    <w:p w14:paraId="2AD7200C">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项目编号：CGXM-2024-005931</w:t>
      </w:r>
    </w:p>
    <w:p w14:paraId="08B02B98">
      <w:pPr>
        <w:adjustRightInd w:val="0"/>
        <w:snapToGrid w:val="0"/>
        <w:spacing w:line="300" w:lineRule="auto"/>
        <w:jc w:val="center"/>
        <w:rPr>
          <w:rFonts w:ascii="经典等线简" w:eastAsia="经典等线简"/>
          <w:b/>
          <w:snapToGrid w:val="0"/>
          <w:kern w:val="0"/>
          <w:sz w:val="18"/>
          <w:szCs w:val="18"/>
        </w:rPr>
      </w:pPr>
    </w:p>
    <w:p w14:paraId="42E4CB88">
      <w:pPr>
        <w:adjustRightInd w:val="0"/>
        <w:snapToGrid w:val="0"/>
        <w:spacing w:line="300" w:lineRule="auto"/>
        <w:jc w:val="center"/>
        <w:rPr>
          <w:rFonts w:eastAsia="经典标宋简"/>
          <w:b/>
          <w:snapToGrid w:val="0"/>
          <w:kern w:val="0"/>
          <w:sz w:val="44"/>
        </w:rPr>
      </w:pPr>
    </w:p>
    <w:p w14:paraId="4185CBB0">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50FC0EF0">
      <w:pPr>
        <w:pStyle w:val="28"/>
        <w:adjustRightInd w:val="0"/>
        <w:snapToGrid w:val="0"/>
        <w:spacing w:line="300" w:lineRule="auto"/>
        <w:jc w:val="center"/>
        <w:rPr>
          <w:rFonts w:ascii="Times New Roman" w:hAnsi="Times New Roman" w:eastAsia="经典等线简"/>
          <w:b/>
          <w:snapToGrid w:val="0"/>
          <w:sz w:val="30"/>
        </w:rPr>
      </w:pPr>
    </w:p>
    <w:p w14:paraId="0B003476"/>
    <w:p w14:paraId="6F1C958C"/>
    <w:p w14:paraId="39D0AE2C">
      <w:pPr>
        <w:pStyle w:val="28"/>
        <w:adjustRightInd w:val="0"/>
        <w:snapToGrid w:val="0"/>
        <w:spacing w:line="300" w:lineRule="auto"/>
        <w:ind w:hanging="835"/>
        <w:jc w:val="center"/>
        <w:rPr>
          <w:b/>
          <w:kern w:val="0"/>
          <w:sz w:val="28"/>
          <w:szCs w:val="28"/>
        </w:rPr>
      </w:pPr>
      <w:r>
        <w:rPr>
          <w:rFonts w:hint="eastAsia"/>
          <w:b/>
          <w:snapToGrid w:val="0"/>
          <w:sz w:val="30"/>
        </w:rPr>
        <w:t>二〇二五年五月</w:t>
      </w:r>
    </w:p>
    <w:p w14:paraId="340285AA"/>
    <w:p w14:paraId="199BFBED"/>
    <w:p w14:paraId="0ECAB021"/>
    <w:p w14:paraId="302C8026"/>
    <w:p w14:paraId="2E17C376">
      <w:pPr>
        <w:jc w:val="center"/>
        <w:rPr>
          <w:rFonts w:asciiTheme="minorEastAsia" w:hAnsiTheme="minorEastAsia" w:eastAsiaTheme="minorEastAsia"/>
          <w:b/>
          <w:bCs/>
          <w:szCs w:val="21"/>
        </w:rPr>
      </w:pPr>
    </w:p>
    <w:p w14:paraId="7AFE0B52">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7DA99CAB">
      <w:pPr>
        <w:spacing w:line="360" w:lineRule="auto"/>
        <w:ind w:firstLine="480" w:firstLineChars="200"/>
        <w:rPr>
          <w:rFonts w:ascii="宋体" w:hAnsi="宋体"/>
          <w:sz w:val="24"/>
        </w:rPr>
      </w:pPr>
    </w:p>
    <w:p w14:paraId="38BE3BB1">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522AE3C3">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2AD4FCE">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1EBC2EBA">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5813596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8A01968">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177484C2">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53456771">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69306548">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41F39ACD">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61A2E9B7">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6BF3525F">
      <w:pPr>
        <w:spacing w:line="440" w:lineRule="exact"/>
        <w:ind w:firstLine="480" w:firstLineChars="200"/>
        <w:rPr>
          <w:rFonts w:ascii="仿宋" w:hAnsi="仿宋" w:eastAsia="仿宋"/>
          <w:sz w:val="24"/>
        </w:rPr>
      </w:pPr>
    </w:p>
    <w:p w14:paraId="7C0D24B7">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409F1CC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3C7F779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033071B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200D1BE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72DD7E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1EF71DD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436C32B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3C8896D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D6D08C3">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AD2BC92">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0FCBCEF7">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3ED9AE84">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6DD2F575">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3D70ACD">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07523A4E">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51A56A1D">
      <w:pPr>
        <w:spacing w:line="440" w:lineRule="exact"/>
        <w:ind w:firstLine="480" w:firstLineChars="200"/>
        <w:rPr>
          <w:rFonts w:ascii="仿宋" w:hAnsi="仿宋" w:eastAsia="仿宋"/>
          <w:sz w:val="24"/>
        </w:rPr>
      </w:pPr>
    </w:p>
    <w:p w14:paraId="595E1BC3">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66CBF71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C0BF9D5">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18E072AF">
      <w:pPr>
        <w:pStyle w:val="59"/>
      </w:pPr>
    </w:p>
    <w:p w14:paraId="621EE5F1">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62A7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vAlign w:val="center"/>
          </w:tcPr>
          <w:p w14:paraId="6E8DF589">
            <w:pPr>
              <w:spacing w:line="440" w:lineRule="exact"/>
              <w:rPr>
                <w:rFonts w:ascii="仿宋" w:hAnsi="仿宋" w:eastAsia="仿宋"/>
                <w:sz w:val="24"/>
              </w:rPr>
            </w:pPr>
            <w:r>
              <w:rPr>
                <w:rFonts w:hint="eastAsia" w:ascii="仿宋" w:hAnsi="仿宋" w:eastAsia="仿宋"/>
                <w:sz w:val="24"/>
              </w:rPr>
              <w:t>序号</w:t>
            </w:r>
          </w:p>
        </w:tc>
        <w:tc>
          <w:tcPr>
            <w:tcW w:w="7711" w:type="dxa"/>
            <w:vAlign w:val="center"/>
          </w:tcPr>
          <w:p w14:paraId="0D194EE4">
            <w:pPr>
              <w:spacing w:line="440" w:lineRule="exact"/>
              <w:ind w:firstLine="424" w:firstLineChars="177"/>
              <w:jc w:val="center"/>
              <w:rPr>
                <w:rFonts w:ascii="仿宋" w:hAnsi="仿宋" w:eastAsia="仿宋"/>
                <w:sz w:val="24"/>
              </w:rPr>
            </w:pPr>
            <w:r>
              <w:rPr>
                <w:rFonts w:hint="eastAsia" w:ascii="仿宋" w:hAnsi="仿宋" w:eastAsia="仿宋"/>
                <w:sz w:val="24"/>
              </w:rPr>
              <w:t>供应商参与投标禁止情形</w:t>
            </w:r>
          </w:p>
        </w:tc>
      </w:tr>
      <w:tr w14:paraId="6EF5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22521791">
            <w:pPr>
              <w:spacing w:line="440" w:lineRule="exact"/>
              <w:jc w:val="center"/>
              <w:rPr>
                <w:rFonts w:ascii="仿宋" w:hAnsi="仿宋" w:eastAsia="仿宋"/>
                <w:sz w:val="24"/>
              </w:rPr>
            </w:pPr>
            <w:r>
              <w:rPr>
                <w:rFonts w:hint="eastAsia" w:ascii="仿宋" w:hAnsi="仿宋" w:eastAsia="仿宋"/>
                <w:sz w:val="24"/>
              </w:rPr>
              <w:t>1</w:t>
            </w:r>
          </w:p>
        </w:tc>
        <w:tc>
          <w:tcPr>
            <w:tcW w:w="7711" w:type="dxa"/>
            <w:vAlign w:val="center"/>
          </w:tcPr>
          <w:p w14:paraId="4BEF4667">
            <w:pPr>
              <w:spacing w:line="440" w:lineRule="exact"/>
              <w:ind w:firstLine="424" w:firstLineChars="177"/>
              <w:rPr>
                <w:rFonts w:ascii="仿宋" w:hAnsi="仿宋" w:eastAsia="仿宋"/>
                <w:sz w:val="24"/>
              </w:rPr>
            </w:pPr>
            <w:r>
              <w:rPr>
                <w:rFonts w:hint="eastAsia" w:ascii="仿宋" w:hAnsi="仿宋" w:eastAsia="仿宋"/>
                <w:sz w:val="24"/>
              </w:rPr>
              <w:t>与其他投标供应商的法定代表人、主要经营负责人、投标授权代表人、项目负责人、主要技术人员为同一人、属同一单位或者在同一单位缴纳社会保险。</w:t>
            </w:r>
          </w:p>
        </w:tc>
      </w:tr>
      <w:tr w14:paraId="37F0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14:paraId="289C8760">
            <w:pPr>
              <w:spacing w:line="440" w:lineRule="exact"/>
              <w:jc w:val="center"/>
              <w:rPr>
                <w:rFonts w:ascii="仿宋" w:hAnsi="仿宋" w:eastAsia="仿宋"/>
                <w:sz w:val="24"/>
              </w:rPr>
            </w:pPr>
            <w:r>
              <w:rPr>
                <w:rFonts w:hint="eastAsia" w:ascii="仿宋" w:hAnsi="仿宋" w:eastAsia="仿宋"/>
                <w:sz w:val="24"/>
              </w:rPr>
              <w:t>2</w:t>
            </w:r>
          </w:p>
        </w:tc>
        <w:tc>
          <w:tcPr>
            <w:tcW w:w="7711" w:type="dxa"/>
            <w:vAlign w:val="center"/>
          </w:tcPr>
          <w:p w14:paraId="4A823E7A">
            <w:pPr>
              <w:spacing w:line="440" w:lineRule="exact"/>
              <w:ind w:firstLine="424" w:firstLineChars="177"/>
              <w:rPr>
                <w:rFonts w:ascii="仿宋" w:hAnsi="仿宋" w:eastAsia="仿宋"/>
                <w:sz w:val="24"/>
              </w:rPr>
            </w:pPr>
            <w:r>
              <w:rPr>
                <w:rFonts w:hint="eastAsia" w:ascii="仿宋" w:hAnsi="仿宋" w:eastAsia="仿宋"/>
                <w:sz w:val="24"/>
              </w:rPr>
              <w:t>参与本项目政府采购活动时，与其他投标供应商存在单位负责人为同一人或直接控股、管理关系。</w:t>
            </w:r>
          </w:p>
        </w:tc>
      </w:tr>
      <w:tr w14:paraId="31DC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66BE11F4">
            <w:pPr>
              <w:spacing w:line="440" w:lineRule="exact"/>
              <w:jc w:val="center"/>
              <w:rPr>
                <w:rFonts w:ascii="仿宋" w:hAnsi="仿宋" w:eastAsia="仿宋"/>
                <w:sz w:val="24"/>
              </w:rPr>
            </w:pPr>
            <w:r>
              <w:rPr>
                <w:rFonts w:hint="eastAsia" w:ascii="仿宋" w:hAnsi="仿宋" w:eastAsia="仿宋"/>
                <w:sz w:val="24"/>
              </w:rPr>
              <w:t>3</w:t>
            </w:r>
          </w:p>
        </w:tc>
        <w:tc>
          <w:tcPr>
            <w:tcW w:w="7711" w:type="dxa"/>
            <w:vAlign w:val="center"/>
          </w:tcPr>
          <w:p w14:paraId="4F318E68">
            <w:pPr>
              <w:spacing w:line="440" w:lineRule="exact"/>
              <w:ind w:firstLine="424" w:firstLineChars="177"/>
              <w:rPr>
                <w:rFonts w:ascii="仿宋" w:hAnsi="仿宋" w:eastAsia="仿宋"/>
                <w:sz w:val="24"/>
              </w:rPr>
            </w:pPr>
            <w:r>
              <w:rPr>
                <w:rFonts w:hint="eastAsia" w:ascii="仿宋" w:hAnsi="仿宋" w:eastAsia="仿宋"/>
                <w:sz w:val="24"/>
              </w:rPr>
              <w:t>与其他投标供应商的投标文件或部分投标文件相互混装或存在非正常一致。</w:t>
            </w:r>
          </w:p>
        </w:tc>
      </w:tr>
      <w:tr w14:paraId="65EF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vAlign w:val="center"/>
          </w:tcPr>
          <w:p w14:paraId="18E80D4D">
            <w:pPr>
              <w:spacing w:line="440" w:lineRule="exact"/>
              <w:jc w:val="center"/>
              <w:rPr>
                <w:rFonts w:ascii="仿宋" w:hAnsi="仿宋" w:eastAsia="仿宋"/>
                <w:sz w:val="24"/>
              </w:rPr>
            </w:pPr>
            <w:r>
              <w:rPr>
                <w:rFonts w:hint="eastAsia" w:ascii="仿宋" w:hAnsi="仿宋" w:eastAsia="仿宋"/>
                <w:sz w:val="24"/>
              </w:rPr>
              <w:t>4</w:t>
            </w:r>
          </w:p>
        </w:tc>
        <w:tc>
          <w:tcPr>
            <w:tcW w:w="7711" w:type="dxa"/>
            <w:vAlign w:val="center"/>
          </w:tcPr>
          <w:p w14:paraId="5B99984B">
            <w:pPr>
              <w:spacing w:line="440" w:lineRule="exact"/>
              <w:ind w:firstLine="424" w:firstLineChars="177"/>
              <w:rPr>
                <w:rFonts w:ascii="仿宋" w:hAnsi="仿宋" w:eastAsia="仿宋"/>
                <w:sz w:val="24"/>
              </w:rPr>
            </w:pPr>
            <w:r>
              <w:rPr>
                <w:rFonts w:hint="eastAsia" w:ascii="仿宋" w:hAnsi="仿宋" w:eastAsia="仿宋"/>
                <w:sz w:val="24"/>
              </w:rPr>
              <w:t>与其他投标供应商的投标文件由同一单位或者同一人编制，或者使用同一设备编制（“文件制作机器码”“文件创建标识码”一致）。</w:t>
            </w:r>
          </w:p>
        </w:tc>
      </w:tr>
      <w:tr w14:paraId="3412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vAlign w:val="center"/>
          </w:tcPr>
          <w:p w14:paraId="711206AE">
            <w:pPr>
              <w:spacing w:line="440" w:lineRule="exact"/>
              <w:jc w:val="center"/>
              <w:rPr>
                <w:rFonts w:ascii="仿宋" w:hAnsi="仿宋" w:eastAsia="仿宋"/>
                <w:sz w:val="24"/>
              </w:rPr>
            </w:pPr>
            <w:r>
              <w:rPr>
                <w:rFonts w:hint="eastAsia" w:ascii="仿宋" w:hAnsi="仿宋" w:eastAsia="仿宋"/>
                <w:sz w:val="24"/>
              </w:rPr>
              <w:t>5</w:t>
            </w:r>
          </w:p>
        </w:tc>
        <w:tc>
          <w:tcPr>
            <w:tcW w:w="7711" w:type="dxa"/>
            <w:vAlign w:val="center"/>
          </w:tcPr>
          <w:p w14:paraId="4010FB16">
            <w:pPr>
              <w:spacing w:line="440" w:lineRule="exact"/>
              <w:ind w:firstLine="424" w:firstLineChars="177"/>
              <w:rPr>
                <w:rFonts w:ascii="仿宋" w:hAnsi="仿宋" w:eastAsia="仿宋"/>
                <w:sz w:val="24"/>
              </w:rPr>
            </w:pPr>
            <w:r>
              <w:rPr>
                <w:rFonts w:hint="eastAsia" w:ascii="仿宋" w:hAnsi="仿宋" w:eastAsia="仿宋"/>
                <w:sz w:val="24"/>
              </w:rPr>
              <w:t>提供未经出具机构核实的虚假的检验检测报告、业绩材料、社保缴纳证明、学历学位证书、职称认证证书等材料。</w:t>
            </w:r>
          </w:p>
        </w:tc>
      </w:tr>
      <w:tr w14:paraId="5872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vAlign w:val="center"/>
          </w:tcPr>
          <w:p w14:paraId="2D74B6EC">
            <w:pPr>
              <w:spacing w:line="440" w:lineRule="exact"/>
              <w:jc w:val="center"/>
              <w:rPr>
                <w:rFonts w:ascii="仿宋" w:hAnsi="仿宋" w:eastAsia="仿宋"/>
                <w:sz w:val="24"/>
              </w:rPr>
            </w:pPr>
            <w:r>
              <w:rPr>
                <w:rFonts w:hint="eastAsia" w:ascii="仿宋" w:hAnsi="仿宋" w:eastAsia="仿宋"/>
                <w:sz w:val="24"/>
              </w:rPr>
              <w:t>6</w:t>
            </w:r>
          </w:p>
        </w:tc>
        <w:tc>
          <w:tcPr>
            <w:tcW w:w="7711" w:type="dxa"/>
            <w:vAlign w:val="center"/>
          </w:tcPr>
          <w:p w14:paraId="240B3EC7">
            <w:pPr>
              <w:spacing w:line="440" w:lineRule="exact"/>
              <w:ind w:firstLine="424" w:firstLineChars="177"/>
              <w:rPr>
                <w:rFonts w:ascii="仿宋" w:hAnsi="仿宋" w:eastAsia="仿宋"/>
                <w:sz w:val="24"/>
              </w:rPr>
            </w:pPr>
            <w:r>
              <w:rPr>
                <w:rFonts w:hint="eastAsia" w:ascii="仿宋" w:hAnsi="仿宋" w:eastAsia="仿宋"/>
                <w:sz w:val="24"/>
              </w:rPr>
              <w:t>擅自将投标密钥或电子营业执照出借他人使用或未妥善保管。</w:t>
            </w:r>
          </w:p>
        </w:tc>
      </w:tr>
    </w:tbl>
    <w:p w14:paraId="2A0CCF39">
      <w:pPr>
        <w:spacing w:line="440" w:lineRule="exact"/>
        <w:ind w:firstLine="424" w:firstLineChars="177"/>
        <w:rPr>
          <w:rFonts w:ascii="仿宋" w:hAnsi="仿宋" w:eastAsia="仿宋"/>
          <w:sz w:val="24"/>
        </w:rPr>
      </w:pPr>
    </w:p>
    <w:p w14:paraId="155E98E4">
      <w:pPr>
        <w:spacing w:line="440" w:lineRule="exact"/>
        <w:ind w:firstLine="426" w:firstLineChars="177"/>
        <w:rPr>
          <w:rFonts w:ascii="仿宋_GB2312" w:eastAsia="仿宋_GB2312" w:hAnsiTheme="minorEastAsia"/>
          <w:b/>
          <w:color w:val="FF0000"/>
          <w:sz w:val="24"/>
        </w:rPr>
      </w:pPr>
    </w:p>
    <w:p w14:paraId="487C828F">
      <w:pPr>
        <w:spacing w:line="440" w:lineRule="exact"/>
        <w:ind w:firstLine="424" w:firstLineChars="177"/>
        <w:rPr>
          <w:rFonts w:ascii="仿宋" w:hAnsi="仿宋" w:eastAsia="仿宋"/>
          <w:sz w:val="24"/>
        </w:rPr>
      </w:pPr>
    </w:p>
    <w:p w14:paraId="1F6BB624">
      <w:pPr>
        <w:spacing w:line="440" w:lineRule="exact"/>
        <w:ind w:firstLine="424" w:firstLineChars="177"/>
        <w:rPr>
          <w:rFonts w:ascii="仿宋" w:hAnsi="仿宋" w:eastAsia="仿宋"/>
          <w:sz w:val="24"/>
        </w:rPr>
      </w:pPr>
    </w:p>
    <w:p w14:paraId="3B42DD5F">
      <w:pPr>
        <w:spacing w:line="440" w:lineRule="exact"/>
        <w:ind w:firstLine="424" w:firstLineChars="177"/>
        <w:rPr>
          <w:rFonts w:ascii="仿宋" w:hAnsi="仿宋" w:eastAsia="仿宋"/>
          <w:sz w:val="24"/>
        </w:rPr>
      </w:pPr>
    </w:p>
    <w:p w14:paraId="296EF7A7">
      <w:pPr>
        <w:spacing w:line="440" w:lineRule="exact"/>
        <w:ind w:firstLine="424" w:firstLineChars="177"/>
        <w:rPr>
          <w:rFonts w:ascii="仿宋" w:hAnsi="仿宋" w:eastAsia="仿宋"/>
          <w:sz w:val="24"/>
        </w:rPr>
      </w:pPr>
    </w:p>
    <w:p w14:paraId="71736B67">
      <w:pPr>
        <w:spacing w:line="440" w:lineRule="exact"/>
        <w:ind w:firstLine="424" w:firstLineChars="177"/>
        <w:rPr>
          <w:rFonts w:ascii="仿宋" w:hAnsi="仿宋" w:eastAsia="仿宋"/>
          <w:sz w:val="24"/>
        </w:rPr>
      </w:pPr>
    </w:p>
    <w:p w14:paraId="1DB4A5D7">
      <w:pPr>
        <w:spacing w:line="440" w:lineRule="exact"/>
        <w:ind w:firstLine="424" w:firstLineChars="177"/>
        <w:rPr>
          <w:rFonts w:ascii="仿宋" w:hAnsi="仿宋" w:eastAsia="仿宋"/>
          <w:sz w:val="24"/>
        </w:rPr>
      </w:pPr>
    </w:p>
    <w:p w14:paraId="5F1E79D2">
      <w:pPr>
        <w:spacing w:line="440" w:lineRule="exact"/>
        <w:ind w:firstLine="424" w:firstLineChars="177"/>
        <w:rPr>
          <w:rFonts w:ascii="仿宋" w:hAnsi="仿宋" w:eastAsia="仿宋"/>
          <w:sz w:val="24"/>
        </w:rPr>
      </w:pPr>
    </w:p>
    <w:p w14:paraId="3A27226A">
      <w:pPr>
        <w:spacing w:line="440" w:lineRule="exact"/>
        <w:ind w:firstLine="424" w:firstLineChars="177"/>
        <w:rPr>
          <w:rFonts w:ascii="仿宋" w:hAnsi="仿宋" w:eastAsia="仿宋"/>
          <w:sz w:val="24"/>
        </w:rPr>
      </w:pPr>
    </w:p>
    <w:p w14:paraId="1B643307">
      <w:pPr>
        <w:spacing w:line="440" w:lineRule="exact"/>
        <w:ind w:firstLine="424" w:firstLineChars="177"/>
        <w:rPr>
          <w:rFonts w:ascii="仿宋" w:hAnsi="仿宋" w:eastAsia="仿宋"/>
          <w:sz w:val="24"/>
        </w:rPr>
      </w:pPr>
    </w:p>
    <w:p w14:paraId="304EC33F">
      <w:pPr>
        <w:spacing w:line="440" w:lineRule="exact"/>
        <w:ind w:firstLine="424" w:firstLineChars="177"/>
        <w:rPr>
          <w:rFonts w:ascii="仿宋" w:hAnsi="仿宋" w:eastAsia="仿宋"/>
          <w:sz w:val="24"/>
        </w:rPr>
      </w:pPr>
    </w:p>
    <w:p w14:paraId="1F0413D4">
      <w:pPr>
        <w:spacing w:line="440" w:lineRule="exact"/>
        <w:ind w:firstLine="424" w:firstLineChars="177"/>
        <w:rPr>
          <w:rFonts w:ascii="仿宋" w:hAnsi="仿宋" w:eastAsia="仿宋"/>
          <w:sz w:val="24"/>
        </w:rPr>
      </w:pPr>
    </w:p>
    <w:p w14:paraId="46FBEC04">
      <w:pPr>
        <w:spacing w:line="440" w:lineRule="exact"/>
        <w:ind w:firstLine="424" w:firstLineChars="177"/>
        <w:rPr>
          <w:rFonts w:ascii="仿宋" w:hAnsi="仿宋" w:eastAsia="仿宋"/>
          <w:sz w:val="24"/>
        </w:rPr>
      </w:pPr>
    </w:p>
    <w:p w14:paraId="027151D5">
      <w:pPr>
        <w:spacing w:line="440" w:lineRule="exact"/>
        <w:ind w:firstLine="424" w:firstLineChars="177"/>
        <w:rPr>
          <w:rFonts w:ascii="仿宋" w:hAnsi="仿宋" w:eastAsia="仿宋"/>
          <w:sz w:val="24"/>
        </w:rPr>
      </w:pPr>
    </w:p>
    <w:p w14:paraId="24F4B0B3">
      <w:pPr>
        <w:pStyle w:val="59"/>
        <w:rPr>
          <w:rFonts w:ascii="仿宋" w:hAnsi="仿宋" w:eastAsia="仿宋"/>
          <w:sz w:val="24"/>
        </w:rPr>
      </w:pPr>
    </w:p>
    <w:p w14:paraId="3F0AF2F4">
      <w:pPr>
        <w:pStyle w:val="59"/>
        <w:rPr>
          <w:rFonts w:ascii="仿宋" w:hAnsi="仿宋" w:eastAsia="仿宋"/>
          <w:sz w:val="24"/>
        </w:rPr>
      </w:pPr>
    </w:p>
    <w:p w14:paraId="004F3756">
      <w:pPr>
        <w:pStyle w:val="59"/>
        <w:rPr>
          <w:rFonts w:ascii="仿宋" w:hAnsi="仿宋" w:eastAsia="仿宋"/>
          <w:sz w:val="24"/>
        </w:rPr>
      </w:pPr>
    </w:p>
    <w:p w14:paraId="69E2F59B">
      <w:pPr>
        <w:pStyle w:val="59"/>
        <w:rPr>
          <w:rFonts w:ascii="仿宋" w:hAnsi="仿宋" w:eastAsia="仿宋"/>
          <w:sz w:val="24"/>
        </w:rPr>
      </w:pPr>
    </w:p>
    <w:p w14:paraId="25E3BF7F">
      <w:pPr>
        <w:pStyle w:val="59"/>
        <w:rPr>
          <w:rFonts w:ascii="仿宋" w:hAnsi="仿宋" w:eastAsia="仿宋"/>
          <w:sz w:val="24"/>
        </w:rPr>
      </w:pPr>
    </w:p>
    <w:p w14:paraId="2066478F">
      <w:pPr>
        <w:pStyle w:val="59"/>
        <w:rPr>
          <w:rFonts w:ascii="仿宋" w:hAnsi="仿宋" w:eastAsia="仿宋"/>
          <w:sz w:val="24"/>
        </w:rPr>
      </w:pPr>
    </w:p>
    <w:p w14:paraId="1A7A9C5F">
      <w:pPr>
        <w:pStyle w:val="59"/>
        <w:rPr>
          <w:rFonts w:ascii="仿宋" w:hAnsi="仿宋" w:eastAsia="仿宋"/>
          <w:sz w:val="24"/>
        </w:rPr>
      </w:pPr>
    </w:p>
    <w:p w14:paraId="5F7EA948">
      <w:pPr>
        <w:pStyle w:val="59"/>
        <w:rPr>
          <w:rFonts w:ascii="仿宋" w:hAnsi="仿宋" w:eastAsia="仿宋"/>
          <w:sz w:val="24"/>
        </w:rPr>
      </w:pPr>
    </w:p>
    <w:p w14:paraId="3A350242">
      <w:pPr>
        <w:pStyle w:val="59"/>
        <w:rPr>
          <w:rFonts w:ascii="仿宋" w:hAnsi="仿宋" w:eastAsia="仿宋"/>
          <w:sz w:val="24"/>
        </w:rPr>
      </w:pPr>
    </w:p>
    <w:p w14:paraId="687CD0AF">
      <w:pPr>
        <w:pStyle w:val="59"/>
        <w:rPr>
          <w:rFonts w:ascii="仿宋" w:hAnsi="仿宋" w:eastAsia="仿宋"/>
          <w:sz w:val="24"/>
        </w:rPr>
      </w:pPr>
    </w:p>
    <w:p w14:paraId="476C95DF">
      <w:pPr>
        <w:pStyle w:val="59"/>
        <w:rPr>
          <w:rFonts w:ascii="仿宋" w:hAnsi="仿宋" w:eastAsia="仿宋"/>
          <w:sz w:val="24"/>
        </w:rPr>
      </w:pPr>
    </w:p>
    <w:p w14:paraId="17E6CB84">
      <w:pPr>
        <w:pStyle w:val="59"/>
        <w:rPr>
          <w:rFonts w:ascii="仿宋" w:hAnsi="仿宋" w:eastAsia="仿宋"/>
          <w:sz w:val="24"/>
        </w:rPr>
      </w:pPr>
    </w:p>
    <w:p w14:paraId="56CFD5D0">
      <w:pPr>
        <w:spacing w:line="440" w:lineRule="exact"/>
        <w:ind w:firstLine="424" w:firstLineChars="177"/>
        <w:rPr>
          <w:rFonts w:ascii="仿宋" w:hAnsi="仿宋" w:eastAsia="仿宋"/>
          <w:sz w:val="24"/>
        </w:rPr>
      </w:pPr>
    </w:p>
    <w:p w14:paraId="5F9FCD3C">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4A892FAE">
          <w:pPr>
            <w:pStyle w:val="505"/>
            <w:jc w:val="center"/>
            <w:rPr>
              <w:rFonts w:ascii="Times New Roman" w:hAnsi="Times New Roman" w:eastAsia="宋体" w:cs="Times New Roman"/>
              <w:b w:val="0"/>
              <w:bCs w:val="0"/>
              <w:iCs/>
              <w:smallCaps/>
              <w:color w:val="auto"/>
              <w:kern w:val="2"/>
              <w:sz w:val="21"/>
              <w:szCs w:val="24"/>
              <w:lang w:val="zh-CN"/>
            </w:rPr>
          </w:pPr>
        </w:p>
        <w:p w14:paraId="60493B9B">
          <w:pPr>
            <w:pStyle w:val="505"/>
            <w:jc w:val="center"/>
            <w:rPr>
              <w:color w:val="auto"/>
              <w:lang w:val="zh-CN"/>
            </w:rPr>
          </w:pPr>
          <w:r>
            <w:rPr>
              <w:color w:val="auto"/>
              <w:lang w:val="zh-CN"/>
            </w:rPr>
            <w:t>目</w:t>
          </w:r>
          <w:r>
            <w:rPr>
              <w:rFonts w:hint="eastAsia"/>
              <w:color w:val="auto"/>
              <w:lang w:val="zh-CN"/>
            </w:rPr>
            <w:t xml:space="preserve">  </w:t>
          </w:r>
          <w:r>
            <w:rPr>
              <w:color w:val="auto"/>
              <w:lang w:val="zh-CN"/>
            </w:rPr>
            <w:t>录</w:t>
          </w:r>
        </w:p>
        <w:p w14:paraId="11DE24DE">
          <w:pPr>
            <w:rPr>
              <w:lang w:val="zh-CN"/>
            </w:rPr>
          </w:pPr>
        </w:p>
        <w:p w14:paraId="3BB95699">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6</w:t>
          </w:r>
          <w:r>
            <w:rPr>
              <w:rFonts w:hint="eastAsia" w:ascii="仿宋_GB2312" w:eastAsia="仿宋_GB2312"/>
              <w:sz w:val="24"/>
            </w:rPr>
            <w:fldChar w:fldCharType="end"/>
          </w:r>
          <w:r>
            <w:rPr>
              <w:rFonts w:hint="eastAsia" w:ascii="仿宋_GB2312" w:eastAsia="仿宋_GB2312"/>
              <w:sz w:val="24"/>
            </w:rPr>
            <w:fldChar w:fldCharType="end"/>
          </w:r>
        </w:p>
        <w:p w14:paraId="446CD42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770125F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7DD13D06">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22B8FF7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68330A0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39A1688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170BA302">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0AE578E9">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7551A01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67347F2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5A08FEF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6305D67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7B40C81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742430B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2D8E024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50B2247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20427F3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13706935">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55AF295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3EBAE91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05E513E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44</w:t>
          </w:r>
          <w:r>
            <w:rPr>
              <w:rFonts w:hint="eastAsia" w:ascii="仿宋_GB2312" w:eastAsia="仿宋_GB2312"/>
              <w:sz w:val="24"/>
            </w:rPr>
            <w:fldChar w:fldCharType="end"/>
          </w:r>
          <w:r>
            <w:rPr>
              <w:rFonts w:hint="eastAsia" w:ascii="仿宋_GB2312" w:eastAsia="仿宋_GB2312"/>
              <w:sz w:val="24"/>
            </w:rPr>
            <w:fldChar w:fldCharType="end"/>
          </w:r>
        </w:p>
        <w:p w14:paraId="254AD0E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46</w:t>
          </w:r>
          <w:r>
            <w:rPr>
              <w:rFonts w:hint="eastAsia" w:ascii="仿宋_GB2312" w:eastAsia="仿宋_GB2312"/>
              <w:sz w:val="24"/>
            </w:rPr>
            <w:fldChar w:fldCharType="end"/>
          </w:r>
          <w:r>
            <w:rPr>
              <w:rFonts w:hint="eastAsia" w:ascii="仿宋_GB2312" w:eastAsia="仿宋_GB2312"/>
              <w:sz w:val="24"/>
            </w:rPr>
            <w:fldChar w:fldCharType="end"/>
          </w:r>
        </w:p>
        <w:p w14:paraId="4108335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4E3071A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89</w:t>
          </w:r>
          <w:r>
            <w:rPr>
              <w:rFonts w:hint="eastAsia" w:ascii="仿宋_GB2312" w:eastAsia="仿宋_GB2312"/>
              <w:sz w:val="24"/>
            </w:rPr>
            <w:fldChar w:fldCharType="end"/>
          </w:r>
          <w:r>
            <w:rPr>
              <w:rFonts w:hint="eastAsia" w:ascii="仿宋_GB2312" w:eastAsia="仿宋_GB2312"/>
              <w:sz w:val="24"/>
            </w:rPr>
            <w:fldChar w:fldCharType="end"/>
          </w:r>
        </w:p>
        <w:p w14:paraId="1416A25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89</w:t>
          </w:r>
          <w:r>
            <w:rPr>
              <w:rFonts w:hint="eastAsia" w:ascii="仿宋_GB2312" w:eastAsia="仿宋_GB2312"/>
              <w:sz w:val="24"/>
            </w:rPr>
            <w:fldChar w:fldCharType="end"/>
          </w:r>
          <w:r>
            <w:rPr>
              <w:rFonts w:hint="eastAsia" w:ascii="仿宋_GB2312" w:eastAsia="仿宋_GB2312"/>
              <w:sz w:val="24"/>
            </w:rPr>
            <w:fldChar w:fldCharType="end"/>
          </w:r>
        </w:p>
        <w:p w14:paraId="21C7300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93</w:t>
          </w:r>
          <w:r>
            <w:rPr>
              <w:rFonts w:hint="eastAsia" w:ascii="仿宋_GB2312" w:eastAsia="仿宋_GB2312"/>
              <w:sz w:val="24"/>
            </w:rPr>
            <w:fldChar w:fldCharType="end"/>
          </w:r>
          <w:r>
            <w:rPr>
              <w:rFonts w:hint="eastAsia" w:ascii="仿宋_GB2312" w:eastAsia="仿宋_GB2312"/>
              <w:sz w:val="24"/>
            </w:rPr>
            <w:fldChar w:fldCharType="end"/>
          </w:r>
        </w:p>
        <w:p w14:paraId="1C36020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96</w:t>
          </w:r>
          <w:r>
            <w:rPr>
              <w:rFonts w:hint="eastAsia" w:ascii="仿宋_GB2312" w:eastAsia="仿宋_GB2312"/>
              <w:sz w:val="24"/>
            </w:rPr>
            <w:fldChar w:fldCharType="end"/>
          </w:r>
          <w:r>
            <w:rPr>
              <w:rFonts w:hint="eastAsia" w:ascii="仿宋_GB2312" w:eastAsia="仿宋_GB2312"/>
              <w:sz w:val="24"/>
            </w:rPr>
            <w:fldChar w:fldCharType="end"/>
          </w:r>
        </w:p>
        <w:p w14:paraId="4D11CAD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99</w:t>
          </w:r>
          <w:r>
            <w:rPr>
              <w:rFonts w:hint="eastAsia" w:ascii="仿宋_GB2312" w:eastAsia="仿宋_GB2312"/>
              <w:sz w:val="24"/>
            </w:rPr>
            <w:fldChar w:fldCharType="end"/>
          </w:r>
          <w:r>
            <w:rPr>
              <w:rFonts w:hint="eastAsia" w:ascii="仿宋_GB2312" w:eastAsia="仿宋_GB2312"/>
              <w:sz w:val="24"/>
            </w:rPr>
            <w:fldChar w:fldCharType="end"/>
          </w:r>
        </w:p>
        <w:p w14:paraId="3C25B34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101</w:t>
          </w:r>
          <w:r>
            <w:rPr>
              <w:rFonts w:hint="eastAsia" w:ascii="仿宋_GB2312" w:eastAsia="仿宋_GB2312"/>
              <w:sz w:val="24"/>
            </w:rPr>
            <w:fldChar w:fldCharType="end"/>
          </w:r>
          <w:r>
            <w:rPr>
              <w:rFonts w:hint="eastAsia" w:ascii="仿宋_GB2312" w:eastAsia="仿宋_GB2312"/>
              <w:sz w:val="24"/>
            </w:rPr>
            <w:fldChar w:fldCharType="end"/>
          </w:r>
        </w:p>
        <w:p w14:paraId="3AA00B83">
          <w:pPr>
            <w:pStyle w:val="41"/>
            <w:tabs>
              <w:tab w:val="right" w:leader="dot" w:pos="9628"/>
            </w:tabs>
            <w:spacing w:line="360" w:lineRule="exact"/>
          </w:pPr>
          <w:r>
            <w:rPr>
              <w:rFonts w:hint="eastAsia" w:ascii="仿宋_GB2312" w:eastAsia="仿宋_GB2312"/>
              <w:sz w:val="24"/>
            </w:rPr>
            <w:fldChar w:fldCharType="end"/>
          </w:r>
        </w:p>
      </w:sdtContent>
    </w:sdt>
    <w:p w14:paraId="32963494"/>
    <w:p w14:paraId="70076171"/>
    <w:p w14:paraId="45049CB0"/>
    <w:p w14:paraId="19D844AD"/>
    <w:p w14:paraId="44C67459">
      <w:pPr>
        <w:pStyle w:val="2"/>
      </w:pPr>
      <w:bookmarkStart w:id="0" w:name="_Toc135293320"/>
      <w:r>
        <w:rPr>
          <w:rFonts w:hint="eastAsia"/>
        </w:rPr>
        <w:t>第一章  投标邀请</w:t>
      </w:r>
      <w:bookmarkEnd w:id="0"/>
    </w:p>
    <w:p w14:paraId="32D317E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0976C447">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西丽校区食堂厨房天燃气报警系统更新</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23</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772720AC">
      <w:pPr>
        <w:adjustRightInd w:val="0"/>
        <w:snapToGrid w:val="0"/>
        <w:spacing w:line="360" w:lineRule="auto"/>
        <w:ind w:firstLine="420" w:firstLineChars="200"/>
        <w:jc w:val="left"/>
        <w:rPr>
          <w:rFonts w:ascii="宋体" w:hAnsi="宋体" w:cs="Arial Unicode MS"/>
          <w:snapToGrid w:val="0"/>
          <w:kern w:val="0"/>
          <w:szCs w:val="21"/>
        </w:rPr>
      </w:pPr>
    </w:p>
    <w:p w14:paraId="6BDDA36E">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6B0FAAAC">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CGXM-2024-005931</w:t>
      </w:r>
    </w:p>
    <w:p w14:paraId="70A0B7B4">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2、项目名称：西丽校区食堂厨房天燃气报警系统更新</w:t>
      </w:r>
    </w:p>
    <w:p w14:paraId="1067E655">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1373C15E">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rPr>
        <w:t>870,000.00</w:t>
      </w:r>
      <w:r>
        <w:rPr>
          <w:rFonts w:hint="eastAsia" w:ascii="宋体" w:hAnsi="宋体" w:eastAsia="宋体"/>
          <w:snapToGrid w:val="0"/>
          <w:color w:val="auto"/>
          <w:sz w:val="21"/>
          <w:szCs w:val="21"/>
        </w:rPr>
        <w:t>元</w:t>
      </w:r>
    </w:p>
    <w:p w14:paraId="42D06557">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rPr>
        <w:t>870,000.00</w:t>
      </w:r>
      <w:r>
        <w:rPr>
          <w:rFonts w:hint="eastAsia" w:ascii="宋体" w:hAnsi="宋体" w:eastAsia="宋体"/>
          <w:snapToGrid w:val="0"/>
          <w:color w:val="auto"/>
          <w:sz w:val="21"/>
          <w:szCs w:val="21"/>
        </w:rPr>
        <w:t>元</w:t>
      </w:r>
    </w:p>
    <w:p w14:paraId="430205A6">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25E6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0E70463B">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557C19FA">
            <w:pPr>
              <w:pStyle w:val="45"/>
              <w:spacing w:line="360" w:lineRule="auto"/>
              <w:jc w:val="center"/>
              <w:rPr>
                <w:sz w:val="21"/>
              </w:rPr>
            </w:pPr>
            <w:r>
              <w:rPr>
                <w:sz w:val="21"/>
              </w:rPr>
              <w:t>标的名称</w:t>
            </w:r>
          </w:p>
        </w:tc>
        <w:tc>
          <w:tcPr>
            <w:tcW w:w="850" w:type="dxa"/>
            <w:shd w:val="clear" w:color="auto" w:fill="ABCDEF"/>
            <w:vAlign w:val="center"/>
          </w:tcPr>
          <w:p w14:paraId="61667E11">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2A788059">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47B24B06">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7FC7C542">
            <w:pPr>
              <w:pStyle w:val="45"/>
              <w:spacing w:before="0" w:beforeAutospacing="0" w:after="0" w:afterAutospacing="0" w:line="360" w:lineRule="auto"/>
              <w:jc w:val="center"/>
              <w:rPr>
                <w:sz w:val="21"/>
              </w:rPr>
            </w:pPr>
            <w:r>
              <w:rPr>
                <w:sz w:val="21"/>
              </w:rPr>
              <w:t>备注</w:t>
            </w:r>
          </w:p>
        </w:tc>
      </w:tr>
      <w:tr w14:paraId="7629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0915C201">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3436DD04">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7623CA34">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eastAsiaTheme="minorEastAsia"/>
                <w:sz w:val="21"/>
                <w:szCs w:val="21"/>
              </w:rPr>
              <w:t>1</w:t>
            </w:r>
          </w:p>
        </w:tc>
        <w:tc>
          <w:tcPr>
            <w:tcW w:w="851" w:type="dxa"/>
            <w:shd w:val="clear" w:color="auto" w:fill="auto"/>
            <w:vAlign w:val="center"/>
          </w:tcPr>
          <w:p w14:paraId="0C75F89B">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批</w:t>
            </w:r>
          </w:p>
        </w:tc>
        <w:tc>
          <w:tcPr>
            <w:tcW w:w="2977" w:type="dxa"/>
            <w:shd w:val="clear" w:color="auto" w:fill="auto"/>
            <w:vAlign w:val="center"/>
          </w:tcPr>
          <w:p w14:paraId="0DBFA587">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14FC1C81">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C65A9B1">
      <w:pPr>
        <w:pStyle w:val="454"/>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4E8735BE">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4D113DDC">
      <w:pPr>
        <w:pStyle w:val="454"/>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179A67D0">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70D602B7">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1671BA8F">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43FDC4DE">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35640BA0">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284001A0">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C7E59BC">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958EABD">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67D24A09">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6086414B">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237DFE15">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6A06FD59">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0F54D9D4">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（9）本项目不接受进口产品投标（进口产品是指通过中国海关报关验放进入中国境内且产自关境外的产品，相关内容以“财库【2007】119号文”和“财办库【2008】248号文”的相关规定为准）；</w:t>
      </w:r>
    </w:p>
    <w:p w14:paraId="2C72A9FE">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FF0000"/>
          <w:sz w:val="21"/>
        </w:rPr>
      </w:pPr>
      <w:r>
        <w:rPr>
          <w:rFonts w:hint="eastAsia" w:asciiTheme="minorEastAsia" w:hAnsiTheme="minorEastAsia" w:eastAsiaTheme="minorEastAsia"/>
          <w:snapToGrid w:val="0"/>
          <w:color w:val="FF0000"/>
          <w:sz w:val="21"/>
        </w:rPr>
        <w:t>（10）投标人需具备消防设施工程专业承包资质或建筑工程施工总承包资质，要求投标人提供有效资质证书复印件或扫描件加盖投标人公章，原件备查。</w:t>
      </w:r>
    </w:p>
    <w:p w14:paraId="0D0765E6">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8D0442D">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4D0F34E6">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0CCA3156">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11DA52B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0F3301C8">
      <w:pPr>
        <w:widowControl/>
        <w:adjustRightInd w:val="0"/>
        <w:snapToGrid w:val="0"/>
        <w:spacing w:line="360" w:lineRule="auto"/>
        <w:ind w:firstLine="420" w:firstLineChars="200"/>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4D27EC3E">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64F925A1">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2DB6C943">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57B22C21">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9DDBA53">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4EB82116">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499DFE4">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350AD6DF">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23</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14:paraId="45414179">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6B8B616B">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7317832">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1F993000">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786630B3">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6384B3A">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F2A9E1A">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C148EAD">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69508331">
      <w:pPr>
        <w:pStyle w:val="454"/>
        <w:adjustRightInd w:val="0"/>
        <w:snapToGrid w:val="0"/>
        <w:spacing w:before="0" w:beforeAutospacing="0" w:after="0" w:afterAutospacing="0" w:line="360" w:lineRule="auto"/>
        <w:ind w:firstLine="424" w:firstLineChars="202"/>
        <w:rPr>
          <w:rFonts w:eastAsia="宋体"/>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3B340EED">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3）深圳职业技术大学采购中心网站（zhaobiao.szpu.edu.cn/）。</w:t>
      </w:r>
    </w:p>
    <w:p w14:paraId="506CC58D">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p>
    <w:p w14:paraId="4659767B">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D97821A">
      <w:pPr>
        <w:pStyle w:val="454"/>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613B607A">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259AB7B9">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88569A4">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名称：深圳职业技术大学</w:t>
      </w:r>
      <w:r>
        <w:rPr>
          <w:rFonts w:ascii="宋体" w:hAnsi="宋体" w:eastAsia="宋体"/>
          <w:snapToGrid w:val="0"/>
          <w:color w:val="auto"/>
          <w:sz w:val="21"/>
          <w:szCs w:val="21"/>
        </w:rPr>
        <w:t xml:space="preserve"> </w:t>
      </w:r>
    </w:p>
    <w:p w14:paraId="109A134D">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地址：广东省深圳市南山区留仙大道7098号</w:t>
      </w:r>
    </w:p>
    <w:p w14:paraId="7ACBAD07">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联系方式：吴老师，0755-26019548</w:t>
      </w:r>
    </w:p>
    <w:p w14:paraId="23D61502">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6A4887D5">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26A74A0">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29B93DE4">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联系方式：梁工，0755-83026699</w:t>
      </w:r>
    </w:p>
    <w:p w14:paraId="2A802EED">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7C2C1304">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项目联系人：梁工</w:t>
      </w:r>
    </w:p>
    <w:p w14:paraId="00BC3CEC">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6F37E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444873AE">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5</w:t>
      </w:r>
      <w:r>
        <w:rPr>
          <w:rFonts w:ascii="宋体" w:hAnsi="宋体"/>
          <w:snapToGrid w:val="0"/>
          <w:kern w:val="0"/>
          <w:sz w:val="24"/>
        </w:rPr>
        <w:t>月</w:t>
      </w:r>
      <w:r>
        <w:rPr>
          <w:rFonts w:hint="eastAsia" w:ascii="宋体" w:hAnsi="宋体"/>
          <w:snapToGrid w:val="0"/>
          <w:kern w:val="0"/>
          <w:sz w:val="24"/>
          <w:lang w:val="en-US" w:eastAsia="zh-CN"/>
        </w:rPr>
        <w:t>15</w:t>
      </w:r>
      <w:r>
        <w:rPr>
          <w:rFonts w:hint="eastAsia" w:ascii="宋体" w:hAnsi="宋体"/>
          <w:snapToGrid w:val="0"/>
          <w:kern w:val="0"/>
          <w:sz w:val="24"/>
        </w:rPr>
        <w:t>日</w:t>
      </w:r>
      <w:bookmarkStart w:id="118" w:name="_GoBack"/>
      <w:bookmarkEnd w:id="118"/>
    </w:p>
    <w:p w14:paraId="6A4EF12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7482797">
      <w:pPr>
        <w:rPr>
          <w:szCs w:val="21"/>
        </w:rPr>
      </w:pPr>
    </w:p>
    <w:p w14:paraId="33EE2FA6">
      <w:pPr>
        <w:pStyle w:val="2"/>
      </w:pPr>
      <w:bookmarkStart w:id="2" w:name="_Toc135293321"/>
    </w:p>
    <w:p w14:paraId="4CBF988D">
      <w:pPr>
        <w:pStyle w:val="2"/>
      </w:pPr>
    </w:p>
    <w:p w14:paraId="3FFDA894">
      <w:pPr>
        <w:pStyle w:val="2"/>
      </w:pPr>
    </w:p>
    <w:p w14:paraId="68F50F19">
      <w:pPr>
        <w:pStyle w:val="2"/>
      </w:pPr>
    </w:p>
    <w:p w14:paraId="7D737E32">
      <w:pPr>
        <w:pStyle w:val="2"/>
      </w:pPr>
    </w:p>
    <w:p w14:paraId="1A0B132B">
      <w:pPr>
        <w:pStyle w:val="2"/>
      </w:pPr>
    </w:p>
    <w:p w14:paraId="6D094204">
      <w:pPr>
        <w:pStyle w:val="2"/>
      </w:pPr>
    </w:p>
    <w:p w14:paraId="4EFFA5E6">
      <w:pPr>
        <w:pStyle w:val="2"/>
      </w:pPr>
    </w:p>
    <w:p w14:paraId="2F21F217"/>
    <w:p w14:paraId="7F477EA5">
      <w:pPr>
        <w:pStyle w:val="4"/>
      </w:pPr>
    </w:p>
    <w:p w14:paraId="131A4044"/>
    <w:p w14:paraId="6549EBE3">
      <w:pPr>
        <w:pStyle w:val="2"/>
      </w:pPr>
      <w:r>
        <w:rPr>
          <w:rFonts w:hint="eastAsia"/>
        </w:rPr>
        <w:t>第二章  项目需求</w:t>
      </w:r>
      <w:bookmarkEnd w:id="2"/>
    </w:p>
    <w:p w14:paraId="4EF92688">
      <w:pPr>
        <w:spacing w:after="156" w:afterLines="50" w:line="360" w:lineRule="auto"/>
        <w:ind w:left="2"/>
        <w:jc w:val="center"/>
        <w:rPr>
          <w:rFonts w:ascii="宋体" w:hAnsi="宋体"/>
          <w:b/>
          <w:sz w:val="28"/>
          <w:szCs w:val="28"/>
        </w:rPr>
      </w:pPr>
      <w:r>
        <w:rPr>
          <w:rFonts w:hint="eastAsia" w:ascii="宋体" w:hAnsi="宋体"/>
          <w:b/>
          <w:sz w:val="28"/>
          <w:szCs w:val="28"/>
        </w:rPr>
        <w:t>特别说明</w:t>
      </w:r>
    </w:p>
    <w:p w14:paraId="0AD9FBE0">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18AE6C9D">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7B5245A0">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2817DF78">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31BA4C3F">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5F9EF74C">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26CF72F3">
      <w:pPr>
        <w:spacing w:line="360" w:lineRule="auto"/>
        <w:ind w:left="510"/>
        <w:rPr>
          <w:rFonts w:eastAsia="黑体"/>
          <w:bCs/>
          <w:snapToGrid w:val="0"/>
          <w:kern w:val="0"/>
          <w:sz w:val="24"/>
        </w:rPr>
      </w:pPr>
    </w:p>
    <w:p w14:paraId="1857B6AD">
      <w:pPr>
        <w:spacing w:line="360" w:lineRule="auto"/>
        <w:rPr>
          <w:rFonts w:asciiTheme="minorEastAsia" w:hAnsiTheme="minorEastAsia" w:eastAsiaTheme="minorEastAsia" w:cstheme="minorEastAsia"/>
          <w:b/>
          <w:sz w:val="24"/>
        </w:rPr>
      </w:pPr>
      <w:r>
        <w:rPr>
          <w:rFonts w:hint="eastAsia" w:ascii="宋体" w:hAnsi="宋体"/>
          <w:bCs/>
          <w:snapToGrid w:val="0"/>
          <w:kern w:val="0"/>
          <w:sz w:val="24"/>
        </w:rPr>
        <w:t>一、</w:t>
      </w:r>
      <w:r>
        <w:rPr>
          <w:rFonts w:hint="eastAsia" w:ascii="宋体" w:hAnsi="宋体"/>
          <w:b/>
          <w:sz w:val="24"/>
        </w:rPr>
        <w:t>采购范围</w:t>
      </w:r>
      <w:r>
        <w:rPr>
          <w:rFonts w:hint="eastAsia" w:ascii="宋体" w:hAnsi="宋体"/>
          <w:b/>
          <w:sz w:val="24"/>
        </w:rPr>
        <w:br w:type="textWrapping"/>
      </w:r>
      <w:r>
        <w:rPr>
          <w:rFonts w:hint="eastAsia" w:asciiTheme="minorEastAsia" w:hAnsiTheme="minorEastAsia" w:eastAsiaTheme="minorEastAsia" w:cstheme="minorEastAsia"/>
          <w:b/>
          <w:szCs w:val="21"/>
        </w:rPr>
        <w:t>（一）项目背景</w:t>
      </w:r>
      <w:r>
        <w:rPr>
          <w:rFonts w:hint="eastAsia" w:asciiTheme="minorEastAsia" w:hAnsiTheme="minorEastAsia" w:eastAsiaTheme="minorEastAsia" w:cstheme="minorEastAsia"/>
          <w:b/>
          <w:sz w:val="24"/>
        </w:rPr>
        <w:br w:type="textWrapping"/>
      </w:r>
      <w:r>
        <w:rPr>
          <w:rFonts w:hint="eastAsia" w:asciiTheme="minorEastAsia" w:hAnsiTheme="minorEastAsia" w:eastAsiaTheme="minorEastAsia" w:cstheme="minorEastAsia"/>
          <w:b/>
          <w:sz w:val="24"/>
        </w:rPr>
        <w:t xml:space="preserve">   </w:t>
      </w:r>
      <w:r>
        <w:rPr>
          <w:rFonts w:hint="eastAsia" w:ascii="宋体" w:hAnsi="宋体"/>
          <w:szCs w:val="21"/>
        </w:rPr>
        <w:t xml:space="preserve"> 学校现多个食堂天然气报警系统于2020年购置，现已使用4年，设备均已到报废年限。为了保证食堂天然气安全，需按要求更换一批天然气报警装置，本次拟更换的报警器需安装于校内7个食堂。</w:t>
      </w:r>
    </w:p>
    <w:p w14:paraId="4E17FBD7">
      <w:pPr>
        <w:spacing w:line="360" w:lineRule="auto"/>
        <w:rPr>
          <w:rFonts w:ascii="宋体" w:hAnsi="宋体"/>
          <w:b/>
          <w:szCs w:val="21"/>
        </w:rPr>
      </w:pPr>
      <w:r>
        <w:rPr>
          <w:rFonts w:hint="eastAsia" w:ascii="宋体" w:hAnsi="宋体"/>
          <w:b/>
          <w:szCs w:val="21"/>
        </w:rPr>
        <w:t>（二）货物清单</w:t>
      </w:r>
    </w:p>
    <w:tbl>
      <w:tblPr>
        <w:tblStyle w:val="50"/>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257"/>
        <w:gridCol w:w="1155"/>
        <w:gridCol w:w="1188"/>
        <w:gridCol w:w="1112"/>
        <w:gridCol w:w="913"/>
        <w:gridCol w:w="1337"/>
      </w:tblGrid>
      <w:tr w14:paraId="51F3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00" w:type="dxa"/>
            <w:vAlign w:val="center"/>
          </w:tcPr>
          <w:p w14:paraId="680D366A">
            <w:pPr>
              <w:jc w:val="center"/>
              <w:rPr>
                <w:b/>
                <w:bCs/>
                <w:szCs w:val="21"/>
              </w:rPr>
            </w:pPr>
            <w:r>
              <w:rPr>
                <w:rFonts w:hint="eastAsia"/>
                <w:b/>
                <w:bCs/>
                <w:szCs w:val="21"/>
              </w:rPr>
              <w:t>序号</w:t>
            </w:r>
          </w:p>
        </w:tc>
        <w:tc>
          <w:tcPr>
            <w:tcW w:w="2257" w:type="dxa"/>
            <w:vAlign w:val="center"/>
          </w:tcPr>
          <w:p w14:paraId="5A6437D7">
            <w:pPr>
              <w:jc w:val="center"/>
              <w:rPr>
                <w:b/>
                <w:bCs/>
                <w:szCs w:val="21"/>
              </w:rPr>
            </w:pPr>
            <w:r>
              <w:rPr>
                <w:rFonts w:hint="eastAsia"/>
                <w:b/>
                <w:bCs/>
                <w:color w:val="FF0000"/>
                <w:szCs w:val="21"/>
              </w:rPr>
              <w:t>标的名称</w:t>
            </w:r>
          </w:p>
        </w:tc>
        <w:tc>
          <w:tcPr>
            <w:tcW w:w="1155" w:type="dxa"/>
            <w:vAlign w:val="center"/>
          </w:tcPr>
          <w:p w14:paraId="7CF64E7C">
            <w:pPr>
              <w:jc w:val="center"/>
              <w:rPr>
                <w:b/>
                <w:bCs/>
                <w:szCs w:val="21"/>
              </w:rPr>
            </w:pPr>
            <w:r>
              <w:rPr>
                <w:rFonts w:hint="eastAsia"/>
                <w:b/>
                <w:bCs/>
                <w:szCs w:val="21"/>
              </w:rPr>
              <w:t>是否进口</w:t>
            </w:r>
          </w:p>
        </w:tc>
        <w:tc>
          <w:tcPr>
            <w:tcW w:w="1188" w:type="dxa"/>
            <w:vAlign w:val="center"/>
          </w:tcPr>
          <w:p w14:paraId="172D26FA">
            <w:pPr>
              <w:jc w:val="center"/>
              <w:rPr>
                <w:b/>
                <w:bCs/>
                <w:szCs w:val="21"/>
              </w:rPr>
            </w:pPr>
            <w:r>
              <w:rPr>
                <w:rFonts w:hint="eastAsia"/>
                <w:b/>
                <w:bCs/>
                <w:szCs w:val="21"/>
              </w:rPr>
              <w:t>是否免税</w:t>
            </w:r>
          </w:p>
        </w:tc>
        <w:tc>
          <w:tcPr>
            <w:tcW w:w="1112" w:type="dxa"/>
            <w:vAlign w:val="center"/>
          </w:tcPr>
          <w:p w14:paraId="0823ACDC">
            <w:pPr>
              <w:jc w:val="center"/>
              <w:rPr>
                <w:b/>
                <w:bCs/>
                <w:szCs w:val="21"/>
              </w:rPr>
            </w:pPr>
            <w:r>
              <w:rPr>
                <w:rFonts w:hint="eastAsia"/>
                <w:b/>
                <w:bCs/>
                <w:szCs w:val="21"/>
              </w:rPr>
              <w:t>数量</w:t>
            </w:r>
          </w:p>
        </w:tc>
        <w:tc>
          <w:tcPr>
            <w:tcW w:w="913" w:type="dxa"/>
            <w:vAlign w:val="center"/>
          </w:tcPr>
          <w:p w14:paraId="1E3FDA23">
            <w:pPr>
              <w:jc w:val="center"/>
              <w:rPr>
                <w:b/>
                <w:bCs/>
                <w:szCs w:val="21"/>
              </w:rPr>
            </w:pPr>
            <w:r>
              <w:rPr>
                <w:rFonts w:hint="eastAsia"/>
                <w:b/>
                <w:bCs/>
                <w:szCs w:val="21"/>
              </w:rPr>
              <w:t>单位</w:t>
            </w:r>
          </w:p>
        </w:tc>
        <w:tc>
          <w:tcPr>
            <w:tcW w:w="1337" w:type="dxa"/>
            <w:vAlign w:val="center"/>
          </w:tcPr>
          <w:p w14:paraId="695E5BE1">
            <w:pPr>
              <w:jc w:val="center"/>
              <w:rPr>
                <w:b/>
                <w:bCs/>
                <w:szCs w:val="21"/>
              </w:rPr>
            </w:pPr>
            <w:r>
              <w:rPr>
                <w:rFonts w:hint="eastAsia"/>
                <w:b/>
                <w:bCs/>
                <w:szCs w:val="21"/>
              </w:rPr>
              <w:t>备注</w:t>
            </w:r>
          </w:p>
        </w:tc>
      </w:tr>
      <w:tr w14:paraId="289F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00" w:type="dxa"/>
            <w:vAlign w:val="center"/>
          </w:tcPr>
          <w:p w14:paraId="34808B78">
            <w:pPr>
              <w:spacing w:line="360" w:lineRule="auto"/>
              <w:jc w:val="center"/>
              <w:rPr>
                <w:rFonts w:ascii="宋体" w:hAnsi="宋体"/>
                <w:szCs w:val="21"/>
              </w:rPr>
            </w:pPr>
            <w:r>
              <w:rPr>
                <w:rFonts w:hint="eastAsia" w:ascii="宋体" w:hAnsi="宋体"/>
                <w:szCs w:val="21"/>
              </w:rPr>
              <w:t>1</w:t>
            </w:r>
          </w:p>
        </w:tc>
        <w:tc>
          <w:tcPr>
            <w:tcW w:w="2257" w:type="dxa"/>
            <w:vAlign w:val="center"/>
          </w:tcPr>
          <w:p w14:paraId="028AAC69">
            <w:pPr>
              <w:spacing w:line="360" w:lineRule="auto"/>
              <w:jc w:val="center"/>
              <w:rPr>
                <w:rFonts w:ascii="宋体" w:hAnsi="宋体"/>
                <w:szCs w:val="21"/>
              </w:rPr>
            </w:pPr>
            <w:r>
              <w:rPr>
                <w:rFonts w:hint="eastAsia" w:ascii="宋体" w:hAnsi="宋体"/>
                <w:szCs w:val="21"/>
              </w:rPr>
              <w:t>可燃气体报警控制器</w:t>
            </w:r>
          </w:p>
        </w:tc>
        <w:tc>
          <w:tcPr>
            <w:tcW w:w="1155" w:type="dxa"/>
            <w:vAlign w:val="center"/>
          </w:tcPr>
          <w:p w14:paraId="5CB5CAC1">
            <w:pPr>
              <w:spacing w:line="360" w:lineRule="auto"/>
              <w:jc w:val="center"/>
              <w:rPr>
                <w:rFonts w:ascii="宋体" w:hAnsi="宋体"/>
                <w:szCs w:val="21"/>
              </w:rPr>
            </w:pPr>
            <w:r>
              <w:rPr>
                <w:rFonts w:hint="eastAsia" w:ascii="宋体" w:hAnsi="宋体"/>
                <w:szCs w:val="21"/>
              </w:rPr>
              <w:t>否</w:t>
            </w:r>
          </w:p>
        </w:tc>
        <w:tc>
          <w:tcPr>
            <w:tcW w:w="1188" w:type="dxa"/>
            <w:vAlign w:val="center"/>
          </w:tcPr>
          <w:p w14:paraId="7B67A66C">
            <w:pPr>
              <w:spacing w:line="360" w:lineRule="auto"/>
              <w:jc w:val="center"/>
              <w:rPr>
                <w:rFonts w:ascii="宋体" w:hAnsi="宋体"/>
                <w:szCs w:val="21"/>
              </w:rPr>
            </w:pPr>
            <w:r>
              <w:rPr>
                <w:rFonts w:hint="eastAsia" w:ascii="宋体" w:hAnsi="宋体"/>
                <w:szCs w:val="21"/>
              </w:rPr>
              <w:t>否</w:t>
            </w:r>
          </w:p>
        </w:tc>
        <w:tc>
          <w:tcPr>
            <w:tcW w:w="1112" w:type="dxa"/>
            <w:vAlign w:val="center"/>
          </w:tcPr>
          <w:p w14:paraId="57A35B57">
            <w:pPr>
              <w:spacing w:line="360" w:lineRule="auto"/>
              <w:jc w:val="center"/>
              <w:rPr>
                <w:rFonts w:ascii="宋体" w:hAnsi="宋体"/>
                <w:szCs w:val="21"/>
              </w:rPr>
            </w:pPr>
            <w:r>
              <w:rPr>
                <w:rFonts w:hint="eastAsia" w:ascii="宋体" w:hAnsi="宋体"/>
                <w:szCs w:val="21"/>
              </w:rPr>
              <w:t>15</w:t>
            </w:r>
          </w:p>
        </w:tc>
        <w:tc>
          <w:tcPr>
            <w:tcW w:w="913" w:type="dxa"/>
            <w:vAlign w:val="center"/>
          </w:tcPr>
          <w:p w14:paraId="500C9880">
            <w:pPr>
              <w:spacing w:line="360" w:lineRule="auto"/>
              <w:jc w:val="center"/>
              <w:rPr>
                <w:rFonts w:ascii="宋体" w:hAnsi="宋体"/>
                <w:szCs w:val="21"/>
              </w:rPr>
            </w:pPr>
            <w:r>
              <w:rPr>
                <w:rFonts w:hint="eastAsia" w:ascii="宋体" w:hAnsi="宋体"/>
                <w:szCs w:val="21"/>
              </w:rPr>
              <w:t>台</w:t>
            </w:r>
          </w:p>
        </w:tc>
        <w:tc>
          <w:tcPr>
            <w:tcW w:w="1337" w:type="dxa"/>
            <w:vAlign w:val="center"/>
          </w:tcPr>
          <w:p w14:paraId="567B8251">
            <w:pPr>
              <w:spacing w:line="360" w:lineRule="auto"/>
              <w:jc w:val="center"/>
              <w:rPr>
                <w:rFonts w:ascii="宋体" w:hAnsi="宋体"/>
                <w:szCs w:val="21"/>
              </w:rPr>
            </w:pPr>
            <w:r>
              <w:rPr>
                <w:rFonts w:hint="eastAsia" w:ascii="宋体" w:hAnsi="宋体"/>
                <w:szCs w:val="21"/>
              </w:rPr>
              <w:t>拒绝进口</w:t>
            </w:r>
          </w:p>
        </w:tc>
      </w:tr>
      <w:tr w14:paraId="5212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0" w:type="dxa"/>
            <w:vAlign w:val="center"/>
          </w:tcPr>
          <w:p w14:paraId="3C4C783E">
            <w:pPr>
              <w:spacing w:line="360" w:lineRule="auto"/>
              <w:jc w:val="center"/>
              <w:rPr>
                <w:rFonts w:ascii="宋体" w:hAnsi="宋体"/>
                <w:szCs w:val="21"/>
              </w:rPr>
            </w:pPr>
            <w:r>
              <w:rPr>
                <w:rFonts w:hint="eastAsia" w:ascii="宋体" w:hAnsi="宋体"/>
                <w:szCs w:val="21"/>
              </w:rPr>
              <w:t>2</w:t>
            </w:r>
          </w:p>
        </w:tc>
        <w:tc>
          <w:tcPr>
            <w:tcW w:w="2257" w:type="dxa"/>
            <w:vAlign w:val="center"/>
          </w:tcPr>
          <w:p w14:paraId="2A018288">
            <w:pPr>
              <w:spacing w:line="360" w:lineRule="auto"/>
              <w:jc w:val="center"/>
              <w:rPr>
                <w:rFonts w:ascii="宋体" w:hAnsi="宋体"/>
                <w:szCs w:val="21"/>
              </w:rPr>
            </w:pPr>
            <w:r>
              <w:rPr>
                <w:rFonts w:hint="eastAsia" w:ascii="宋体" w:hAnsi="宋体"/>
                <w:szCs w:val="21"/>
              </w:rPr>
              <w:t>材料费</w:t>
            </w:r>
          </w:p>
        </w:tc>
        <w:tc>
          <w:tcPr>
            <w:tcW w:w="1155" w:type="dxa"/>
            <w:vAlign w:val="center"/>
          </w:tcPr>
          <w:p w14:paraId="437DB7C9">
            <w:pPr>
              <w:spacing w:line="360" w:lineRule="auto"/>
              <w:jc w:val="center"/>
              <w:rPr>
                <w:rFonts w:ascii="宋体" w:hAnsi="宋体"/>
                <w:szCs w:val="21"/>
              </w:rPr>
            </w:pPr>
            <w:r>
              <w:rPr>
                <w:rFonts w:hint="eastAsia" w:ascii="宋体" w:hAnsi="宋体"/>
                <w:szCs w:val="21"/>
              </w:rPr>
              <w:t>否</w:t>
            </w:r>
          </w:p>
        </w:tc>
        <w:tc>
          <w:tcPr>
            <w:tcW w:w="1188" w:type="dxa"/>
            <w:vAlign w:val="center"/>
          </w:tcPr>
          <w:p w14:paraId="67AC1995">
            <w:pPr>
              <w:spacing w:line="360" w:lineRule="auto"/>
              <w:jc w:val="center"/>
              <w:rPr>
                <w:rFonts w:ascii="宋体" w:hAnsi="宋体"/>
                <w:szCs w:val="21"/>
              </w:rPr>
            </w:pPr>
            <w:r>
              <w:rPr>
                <w:rFonts w:hint="eastAsia" w:ascii="宋体" w:hAnsi="宋体"/>
                <w:szCs w:val="21"/>
              </w:rPr>
              <w:t>否</w:t>
            </w:r>
          </w:p>
        </w:tc>
        <w:tc>
          <w:tcPr>
            <w:tcW w:w="1112" w:type="dxa"/>
            <w:vAlign w:val="center"/>
          </w:tcPr>
          <w:p w14:paraId="75961BF7">
            <w:pPr>
              <w:spacing w:line="360" w:lineRule="auto"/>
              <w:jc w:val="center"/>
              <w:rPr>
                <w:rFonts w:ascii="宋体" w:hAnsi="宋体"/>
                <w:szCs w:val="21"/>
              </w:rPr>
            </w:pPr>
            <w:r>
              <w:rPr>
                <w:rFonts w:hint="eastAsia" w:ascii="宋体" w:hAnsi="宋体"/>
                <w:szCs w:val="21"/>
              </w:rPr>
              <w:t>126</w:t>
            </w:r>
          </w:p>
        </w:tc>
        <w:tc>
          <w:tcPr>
            <w:tcW w:w="913" w:type="dxa"/>
            <w:vAlign w:val="center"/>
          </w:tcPr>
          <w:p w14:paraId="65441375">
            <w:pPr>
              <w:spacing w:line="360" w:lineRule="auto"/>
              <w:jc w:val="center"/>
              <w:rPr>
                <w:rFonts w:ascii="宋体" w:hAnsi="宋体"/>
                <w:szCs w:val="21"/>
              </w:rPr>
            </w:pPr>
            <w:r>
              <w:rPr>
                <w:rFonts w:hint="eastAsia" w:ascii="宋体" w:hAnsi="宋体"/>
                <w:szCs w:val="21"/>
              </w:rPr>
              <w:t>套</w:t>
            </w:r>
          </w:p>
        </w:tc>
        <w:tc>
          <w:tcPr>
            <w:tcW w:w="1337" w:type="dxa"/>
            <w:vAlign w:val="center"/>
          </w:tcPr>
          <w:p w14:paraId="1904D8DC">
            <w:pPr>
              <w:spacing w:line="360" w:lineRule="auto"/>
              <w:jc w:val="center"/>
              <w:rPr>
                <w:rFonts w:ascii="宋体" w:hAnsi="宋体"/>
                <w:szCs w:val="21"/>
              </w:rPr>
            </w:pPr>
            <w:r>
              <w:rPr>
                <w:rFonts w:hint="eastAsia" w:ascii="宋体" w:hAnsi="宋体"/>
                <w:szCs w:val="21"/>
              </w:rPr>
              <w:t>拒绝进口</w:t>
            </w:r>
          </w:p>
        </w:tc>
      </w:tr>
      <w:tr w14:paraId="3E48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0" w:type="dxa"/>
            <w:vAlign w:val="center"/>
          </w:tcPr>
          <w:p w14:paraId="45C09777">
            <w:pPr>
              <w:spacing w:line="360" w:lineRule="auto"/>
              <w:jc w:val="center"/>
              <w:rPr>
                <w:rFonts w:ascii="宋体" w:hAnsi="宋体"/>
                <w:szCs w:val="21"/>
              </w:rPr>
            </w:pPr>
            <w:r>
              <w:rPr>
                <w:rFonts w:hint="eastAsia" w:ascii="宋体" w:hAnsi="宋体"/>
                <w:szCs w:val="21"/>
              </w:rPr>
              <w:t>3</w:t>
            </w:r>
          </w:p>
        </w:tc>
        <w:tc>
          <w:tcPr>
            <w:tcW w:w="2257" w:type="dxa"/>
            <w:vAlign w:val="center"/>
          </w:tcPr>
          <w:p w14:paraId="4E56010B">
            <w:pPr>
              <w:spacing w:line="360" w:lineRule="auto"/>
              <w:jc w:val="center"/>
              <w:rPr>
                <w:rFonts w:ascii="宋体" w:hAnsi="宋体"/>
                <w:szCs w:val="21"/>
              </w:rPr>
            </w:pPr>
            <w:r>
              <w:rPr>
                <w:rFonts w:hint="eastAsia" w:ascii="宋体" w:hAnsi="宋体"/>
                <w:szCs w:val="21"/>
              </w:rPr>
              <w:t>可燃气体探测器</w:t>
            </w:r>
          </w:p>
        </w:tc>
        <w:tc>
          <w:tcPr>
            <w:tcW w:w="1155" w:type="dxa"/>
            <w:vAlign w:val="center"/>
          </w:tcPr>
          <w:p w14:paraId="0908D7E6">
            <w:pPr>
              <w:spacing w:line="360" w:lineRule="auto"/>
              <w:jc w:val="center"/>
              <w:rPr>
                <w:rFonts w:ascii="宋体" w:hAnsi="宋体"/>
                <w:szCs w:val="21"/>
              </w:rPr>
            </w:pPr>
            <w:r>
              <w:rPr>
                <w:rFonts w:hint="eastAsia" w:ascii="宋体" w:hAnsi="宋体"/>
                <w:szCs w:val="21"/>
              </w:rPr>
              <w:t>否</w:t>
            </w:r>
          </w:p>
        </w:tc>
        <w:tc>
          <w:tcPr>
            <w:tcW w:w="1188" w:type="dxa"/>
            <w:vAlign w:val="center"/>
          </w:tcPr>
          <w:p w14:paraId="3DF6CA61">
            <w:pPr>
              <w:spacing w:line="360" w:lineRule="auto"/>
              <w:jc w:val="center"/>
              <w:rPr>
                <w:rFonts w:ascii="宋体" w:hAnsi="宋体"/>
                <w:szCs w:val="21"/>
              </w:rPr>
            </w:pPr>
            <w:r>
              <w:rPr>
                <w:rFonts w:hint="eastAsia" w:ascii="宋体" w:hAnsi="宋体"/>
                <w:szCs w:val="21"/>
              </w:rPr>
              <w:t>否</w:t>
            </w:r>
          </w:p>
        </w:tc>
        <w:tc>
          <w:tcPr>
            <w:tcW w:w="1112" w:type="dxa"/>
            <w:vAlign w:val="center"/>
          </w:tcPr>
          <w:p w14:paraId="27B376D2">
            <w:pPr>
              <w:spacing w:line="360" w:lineRule="auto"/>
              <w:jc w:val="center"/>
              <w:rPr>
                <w:rFonts w:ascii="宋体" w:hAnsi="宋体"/>
                <w:szCs w:val="21"/>
              </w:rPr>
            </w:pPr>
            <w:r>
              <w:rPr>
                <w:rFonts w:hint="eastAsia" w:ascii="宋体" w:hAnsi="宋体"/>
                <w:szCs w:val="21"/>
              </w:rPr>
              <w:t>126</w:t>
            </w:r>
          </w:p>
        </w:tc>
        <w:tc>
          <w:tcPr>
            <w:tcW w:w="913" w:type="dxa"/>
            <w:vAlign w:val="center"/>
          </w:tcPr>
          <w:p w14:paraId="11561429">
            <w:pPr>
              <w:spacing w:line="360" w:lineRule="auto"/>
              <w:jc w:val="center"/>
              <w:rPr>
                <w:rFonts w:ascii="宋体" w:hAnsi="宋体"/>
                <w:szCs w:val="21"/>
              </w:rPr>
            </w:pPr>
            <w:r>
              <w:rPr>
                <w:rFonts w:hint="eastAsia" w:ascii="宋体" w:hAnsi="宋体"/>
                <w:szCs w:val="21"/>
              </w:rPr>
              <w:t>台</w:t>
            </w:r>
          </w:p>
        </w:tc>
        <w:tc>
          <w:tcPr>
            <w:tcW w:w="1337" w:type="dxa"/>
            <w:vAlign w:val="center"/>
          </w:tcPr>
          <w:p w14:paraId="7D52D6C0">
            <w:pPr>
              <w:spacing w:line="360" w:lineRule="auto"/>
              <w:jc w:val="center"/>
              <w:rPr>
                <w:rFonts w:ascii="宋体" w:hAnsi="宋体"/>
                <w:szCs w:val="21"/>
              </w:rPr>
            </w:pPr>
            <w:r>
              <w:rPr>
                <w:rFonts w:hint="eastAsia" w:ascii="宋体" w:hAnsi="宋体"/>
                <w:szCs w:val="21"/>
              </w:rPr>
              <w:t>拒绝进口</w:t>
            </w:r>
          </w:p>
        </w:tc>
      </w:tr>
    </w:tbl>
    <w:p w14:paraId="654EB4C9">
      <w:pPr>
        <w:spacing w:line="360" w:lineRule="auto"/>
        <w:ind w:firstLine="420" w:firstLineChars="200"/>
        <w:rPr>
          <w:rFonts w:ascii="宋体" w:hAnsi="宋体" w:cs="宋体"/>
          <w:bCs/>
          <w:szCs w:val="21"/>
        </w:rPr>
      </w:pPr>
      <w:r>
        <w:rPr>
          <w:rFonts w:hint="eastAsia" w:ascii="宋体" w:hAnsi="宋体" w:cs="宋体"/>
          <w:bCs/>
          <w:szCs w:val="21"/>
        </w:rPr>
        <w:t>注意：1.备注栏注明“拒绝进口”的产品不接受投标人选用进口产品参与投标。注明“接受进口”的产品允许投标人选用进口产品参与投标，但不排斥国内产品。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2FBA74C3">
      <w:pPr>
        <w:spacing w:line="360" w:lineRule="auto"/>
        <w:ind w:firstLine="420" w:firstLineChars="200"/>
        <w:rPr>
          <w:rFonts w:ascii="宋体" w:hAnsi="宋体" w:cs="宋体"/>
          <w:bCs/>
          <w:szCs w:val="21"/>
        </w:rPr>
      </w:pPr>
      <w:r>
        <w:rPr>
          <w:rFonts w:hint="eastAsia" w:ascii="宋体" w:hAnsi="宋体" w:cs="宋体"/>
          <w:bCs/>
          <w:szCs w:val="21"/>
        </w:rPr>
        <w:t>2.本项目包含中标人拆除原有可燃气体报警控制器和可燃气体探测器，并交由采购人进行回收。</w:t>
      </w:r>
    </w:p>
    <w:p w14:paraId="26BC1B04">
      <w:pPr>
        <w:spacing w:line="360" w:lineRule="auto"/>
        <w:ind w:firstLine="422" w:firstLineChars="200"/>
        <w:rPr>
          <w:rFonts w:ascii="宋体" w:hAnsi="宋体" w:cs="宋体"/>
          <w:b/>
          <w:szCs w:val="21"/>
        </w:rPr>
      </w:pPr>
      <w:r>
        <w:rPr>
          <w:rFonts w:hint="eastAsia" w:ascii="宋体" w:hAnsi="宋体" w:cs="宋体"/>
          <w:b/>
          <w:szCs w:val="21"/>
        </w:rPr>
        <w:t>3.</w:t>
      </w:r>
      <w:r>
        <w:rPr>
          <w:rFonts w:hint="eastAsia" w:ascii="宋体" w:hAnsi="宋体" w:cs="宋体"/>
          <w:b/>
          <w:bCs/>
          <w:highlight w:val="yellow"/>
        </w:rPr>
        <w:t>本项目核心产品为：</w:t>
      </w:r>
      <w:r>
        <w:rPr>
          <w:rFonts w:hint="eastAsia" w:ascii="宋体" w:hAnsi="宋体" w:cs="宋体"/>
          <w:b/>
          <w:bCs/>
          <w:highlight w:val="yellow"/>
          <w:u w:val="single"/>
        </w:rPr>
        <w:t xml:space="preserve"> 可燃气体探测器 。</w:t>
      </w:r>
      <w:r>
        <w:rPr>
          <w:rFonts w:hint="eastAsia" w:ascii="宋体" w:hAnsi="宋体" w:cs="宋体"/>
          <w:highlight w:val="yellow"/>
        </w:rPr>
        <w:t>如同时有两家或两家以上（均为制造商的合法代理商）通过资格审查及符合性审查的合格投标人所投核心产品为相同品牌的，按一家投标人计算。在此种情况下，评审后得分最高的同品牌投标人获得中标人推荐资格；评审得分相同的由报价相对最低的获得中标人推荐资格；评审得分及报价均相同的由技术部分评分相对最高的获得中标人推荐资格；以上均相同的由评标委员会采取随机抽取方式确定，其他同品牌投标人不作为候选中标供应商。</w:t>
      </w:r>
    </w:p>
    <w:p w14:paraId="158A827C">
      <w:pPr>
        <w:spacing w:line="360" w:lineRule="auto"/>
        <w:ind w:firstLine="420" w:firstLineChars="200"/>
        <w:rPr>
          <w:rFonts w:ascii="宋体" w:hAnsi="宋体" w:cs="宋体"/>
          <w:bCs/>
          <w:szCs w:val="21"/>
        </w:rPr>
      </w:pPr>
      <w:r>
        <w:rPr>
          <w:rFonts w:hint="eastAsia" w:ascii="宋体" w:hAnsi="宋体" w:cs="宋体"/>
          <w:bCs/>
          <w:szCs w:val="21"/>
        </w:rPr>
        <w:t>4.单价、合价和投标总价为包干价，即三者均应包含货物的价款、包装、运输、装卸、安装、调试、技术指导、培训、咨询、服务、保险、税费、检测、以及技术和售后服务等其他各项有关费用。</w:t>
      </w:r>
    </w:p>
    <w:p w14:paraId="5A819D9E">
      <w:pPr>
        <w:spacing w:line="360" w:lineRule="auto"/>
        <w:ind w:firstLine="420" w:firstLineChars="200"/>
        <w:rPr>
          <w:rFonts w:ascii="宋体" w:hAnsi="宋体" w:cs="宋体"/>
          <w:bCs/>
          <w:szCs w:val="21"/>
        </w:rPr>
      </w:pPr>
      <w:r>
        <w:rPr>
          <w:rFonts w:hint="eastAsia" w:ascii="宋体" w:hAnsi="宋体" w:cs="宋体"/>
          <w:bCs/>
        </w:rPr>
        <w:t>5.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0BAF5E41">
      <w:pPr>
        <w:spacing w:line="360" w:lineRule="auto"/>
        <w:ind w:left="2" w:firstLine="484" w:firstLineChars="201"/>
        <w:rPr>
          <w:rFonts w:ascii="宋体" w:hAnsi="宋体"/>
          <w:b/>
          <w:bCs/>
          <w:snapToGrid w:val="0"/>
          <w:kern w:val="0"/>
          <w:sz w:val="24"/>
        </w:rPr>
      </w:pPr>
    </w:p>
    <w:p w14:paraId="097BCDB7">
      <w:pPr>
        <w:numPr>
          <w:ilvl w:val="0"/>
          <w:numId w:val="4"/>
        </w:numPr>
        <w:spacing w:line="360" w:lineRule="auto"/>
        <w:rPr>
          <w:rFonts w:ascii="宋体" w:hAnsi="宋体"/>
          <w:b/>
          <w:bCs/>
          <w:snapToGrid w:val="0"/>
          <w:kern w:val="0"/>
          <w:sz w:val="24"/>
        </w:rPr>
      </w:pPr>
      <w:r>
        <w:rPr>
          <w:rFonts w:hint="eastAsia" w:ascii="宋体" w:hAnsi="宋体"/>
          <w:b/>
          <w:bCs/>
          <w:snapToGrid w:val="0"/>
          <w:kern w:val="0"/>
          <w:sz w:val="24"/>
        </w:rPr>
        <w:t>技术要求</w:t>
      </w:r>
    </w:p>
    <w:tbl>
      <w:tblPr>
        <w:tblStyle w:val="50"/>
        <w:tblW w:w="9979"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9308"/>
      </w:tblGrid>
      <w:tr w14:paraId="4534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4ADF018F">
            <w:pPr>
              <w:spacing w:line="360" w:lineRule="auto"/>
              <w:jc w:val="center"/>
              <w:rPr>
                <w:rFonts w:ascii="宋体" w:hAnsi="宋体" w:cs="宋体"/>
                <w:b/>
                <w:kern w:val="0"/>
                <w:szCs w:val="21"/>
              </w:rPr>
            </w:pPr>
          </w:p>
          <w:p w14:paraId="4154937A">
            <w:pPr>
              <w:spacing w:line="360" w:lineRule="auto"/>
              <w:jc w:val="center"/>
              <w:rPr>
                <w:rFonts w:ascii="宋体" w:hAnsi="宋体" w:cs="宋体"/>
                <w:b/>
                <w:kern w:val="0"/>
                <w:szCs w:val="21"/>
              </w:rPr>
            </w:pPr>
            <w:r>
              <w:rPr>
                <w:rFonts w:hint="eastAsia" w:ascii="宋体" w:hAnsi="宋体" w:cs="宋体"/>
                <w:b/>
                <w:kern w:val="0"/>
                <w:szCs w:val="21"/>
              </w:rPr>
              <w:t>具体技术要求</w:t>
            </w:r>
          </w:p>
        </w:tc>
        <w:tc>
          <w:tcPr>
            <w:tcW w:w="9308" w:type="dxa"/>
          </w:tcPr>
          <w:p w14:paraId="0488700F">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777F20A">
            <w:pPr>
              <w:spacing w:line="360" w:lineRule="auto"/>
              <w:ind w:firstLine="422" w:firstLineChars="200"/>
              <w:rPr>
                <w:b/>
                <w:szCs w:val="21"/>
              </w:rPr>
            </w:pPr>
            <w:r>
              <w:rPr>
                <w:rFonts w:hint="eastAsia"/>
                <w:b/>
                <w:szCs w:val="21"/>
              </w:rPr>
              <w:t>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p w14:paraId="21505F08">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w:t>
            </w:r>
            <w:r>
              <w:rPr>
                <w:rFonts w:hint="eastAsia"/>
                <w:b/>
                <w:szCs w:val="21"/>
              </w:rPr>
              <w:t>在招标技术要求中，用红色加粗字体标注的技术条款为要求提供证明资料的条款，其余为未要求提供证明资料的条款，无需提供相关证明资料</w:t>
            </w:r>
            <w:r>
              <w:rPr>
                <w:rFonts w:hint="eastAsia" w:asciiTheme="minorEastAsia" w:hAnsiTheme="minorEastAsia" w:eastAsiaTheme="minorEastAsia" w:cstheme="minorEastAsia"/>
                <w:b/>
                <w:szCs w:val="21"/>
              </w:rPr>
              <w:t>。</w:t>
            </w:r>
          </w:p>
          <w:p w14:paraId="41D2E6C8">
            <w:pPr>
              <w:spacing w:line="360" w:lineRule="auto"/>
              <w:ind w:firstLine="42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3.</w:t>
            </w:r>
            <w:r>
              <w:rPr>
                <w:rFonts w:hint="eastAsia"/>
                <w:b/>
              </w:rPr>
              <w:t>评分时，如对一项招标技术要求（以划分框为准）中的内容存在两处（或以上）负偏离的，在评分时只作一项负偏离扣分</w:t>
            </w:r>
            <w:r>
              <w:rPr>
                <w:rFonts w:hint="eastAsia" w:asciiTheme="minorEastAsia" w:hAnsiTheme="minorEastAsia" w:eastAsiaTheme="minorEastAsia" w:cstheme="minorEastAsia"/>
                <w:b/>
              </w:rPr>
              <w:t>。</w:t>
            </w:r>
          </w:p>
          <w:p w14:paraId="4B28C6AF">
            <w:pPr>
              <w:spacing w:line="360" w:lineRule="auto"/>
              <w:ind w:firstLine="422" w:firstLineChars="200"/>
              <w:rPr>
                <w:rFonts w:asciiTheme="minorEastAsia" w:hAnsiTheme="minorEastAsia" w:cstheme="minorEastAsia"/>
                <w:b/>
              </w:rPr>
            </w:pPr>
            <w:r>
              <w:rPr>
                <w:rFonts w:hint="eastAsia" w:asciiTheme="minorEastAsia" w:hAnsiTheme="minorEastAsia" w:eastAsiaTheme="minorEastAsia" w:cstheme="minorEastAsia"/>
                <w:b/>
              </w:rPr>
              <w:t>4.</w:t>
            </w:r>
            <w:r>
              <w:rPr>
                <w:b/>
              </w:rPr>
              <w:t>涉及区间的参数，除特别注明以外，</w:t>
            </w:r>
            <w:bookmarkStart w:id="3" w:name="_Hlk75447406"/>
            <w:r>
              <w:rPr>
                <w:b/>
              </w:rPr>
              <w:t>产品参数区间与招标要求不一致的均视为负偏离。</w:t>
            </w:r>
            <w:bookmarkEnd w:id="3"/>
            <w:r>
              <w:rPr>
                <w:rFonts w:hint="eastAsia"/>
                <w:b/>
              </w:rPr>
              <w:t>例：区间要求为0-20ML,只要响应的不是“0-20ML”，如投标文件响应为 0-15ML 、0-21ML 、1-12ML 、 9-20ML 、6-21ML 、9ML等情形均视为负偏离。</w:t>
            </w:r>
          </w:p>
          <w:p w14:paraId="38F72F0E">
            <w:pPr>
              <w:spacing w:line="360" w:lineRule="auto"/>
              <w:ind w:firstLine="422" w:firstLineChars="200"/>
              <w:rPr>
                <w:rFonts w:ascii="宋体" w:hAnsi="宋体"/>
                <w:b/>
                <w:szCs w:val="21"/>
              </w:rPr>
            </w:pP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217"/>
              <w:gridCol w:w="6962"/>
            </w:tblGrid>
            <w:tr w14:paraId="5D27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3" w:type="dxa"/>
                  <w:vAlign w:val="center"/>
                </w:tcPr>
                <w:p w14:paraId="40A580CF">
                  <w:pPr>
                    <w:jc w:val="center"/>
                    <w:rPr>
                      <w:color w:val="000000"/>
                      <w:szCs w:val="21"/>
                    </w:rPr>
                  </w:pPr>
                  <w:bookmarkStart w:id="4" w:name="_Hlk70236148"/>
                  <w:r>
                    <w:rPr>
                      <w:color w:val="000000"/>
                      <w:szCs w:val="21"/>
                    </w:rPr>
                    <w:t>序号</w:t>
                  </w:r>
                </w:p>
              </w:tc>
              <w:tc>
                <w:tcPr>
                  <w:tcW w:w="1217" w:type="dxa"/>
                  <w:vAlign w:val="center"/>
                </w:tcPr>
                <w:p w14:paraId="237C050F">
                  <w:pPr>
                    <w:widowControl/>
                    <w:jc w:val="center"/>
                    <w:rPr>
                      <w:color w:val="000000"/>
                      <w:szCs w:val="21"/>
                    </w:rPr>
                  </w:pPr>
                  <w:r>
                    <w:rPr>
                      <w:color w:val="000000"/>
                      <w:szCs w:val="21"/>
                    </w:rPr>
                    <w:t>货物名称</w:t>
                  </w:r>
                </w:p>
              </w:tc>
              <w:tc>
                <w:tcPr>
                  <w:tcW w:w="6962" w:type="dxa"/>
                  <w:vAlign w:val="center"/>
                </w:tcPr>
                <w:p w14:paraId="272865FB">
                  <w:pPr>
                    <w:jc w:val="center"/>
                    <w:rPr>
                      <w:color w:val="000000"/>
                      <w:szCs w:val="21"/>
                    </w:rPr>
                  </w:pPr>
                  <w:r>
                    <w:rPr>
                      <w:rFonts w:hint="eastAsia"/>
                      <w:color w:val="000000"/>
                      <w:szCs w:val="21"/>
                    </w:rPr>
                    <w:t>招标</w:t>
                  </w:r>
                  <w:r>
                    <w:rPr>
                      <w:color w:val="000000"/>
                      <w:szCs w:val="21"/>
                    </w:rPr>
                    <w:t>技术要求</w:t>
                  </w:r>
                </w:p>
              </w:tc>
            </w:tr>
            <w:tr w14:paraId="6BC1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03" w:type="dxa"/>
                  <w:vMerge w:val="restart"/>
                  <w:vAlign w:val="center"/>
                </w:tcPr>
                <w:p w14:paraId="4D56A7CD">
                  <w:pPr>
                    <w:jc w:val="center"/>
                    <w:rPr>
                      <w:rFonts w:asciiTheme="minorEastAsia" w:hAnsiTheme="minorEastAsia" w:eastAsiaTheme="minorEastAsia" w:cstheme="minorEastAsia"/>
                      <w:color w:val="000000"/>
                      <w:szCs w:val="21"/>
                    </w:rPr>
                  </w:pPr>
                  <w:r>
                    <w:rPr>
                      <w:rFonts w:hint="eastAsia" w:ascii="宋体" w:hAnsi="宋体" w:cs="宋体"/>
                      <w:bCs/>
                      <w:szCs w:val="21"/>
                    </w:rPr>
                    <w:t>1</w:t>
                  </w:r>
                </w:p>
              </w:tc>
              <w:tc>
                <w:tcPr>
                  <w:tcW w:w="1217" w:type="dxa"/>
                  <w:vMerge w:val="restart"/>
                  <w:vAlign w:val="center"/>
                </w:tcPr>
                <w:p w14:paraId="008B133D">
                  <w:pPr>
                    <w:jc w:val="center"/>
                    <w:rPr>
                      <w:rFonts w:asciiTheme="minorEastAsia" w:hAnsiTheme="minorEastAsia" w:eastAsiaTheme="minorEastAsia" w:cstheme="minorEastAsia"/>
                      <w:color w:val="000000"/>
                      <w:szCs w:val="21"/>
                    </w:rPr>
                  </w:pPr>
                  <w:r>
                    <w:rPr>
                      <w:rFonts w:hint="eastAsia"/>
                      <w:bCs/>
                      <w:szCs w:val="21"/>
                    </w:rPr>
                    <w:t>可燃气体报警控制器</w:t>
                  </w:r>
                </w:p>
              </w:tc>
              <w:tc>
                <w:tcPr>
                  <w:tcW w:w="6962" w:type="dxa"/>
                </w:tcPr>
                <w:p w14:paraId="686A9703">
                  <w:pPr>
                    <w:spacing w:line="360" w:lineRule="auto"/>
                    <w:rPr>
                      <w:rFonts w:asciiTheme="minorEastAsia" w:hAnsiTheme="minorEastAsia" w:eastAsiaTheme="minorEastAsia" w:cstheme="minorEastAsia"/>
                      <w:color w:val="FF0000"/>
                      <w:szCs w:val="21"/>
                    </w:rPr>
                  </w:pPr>
                  <w:r>
                    <w:rPr>
                      <w:rFonts w:hint="eastAsia" w:ascii="宋体" w:hAnsi="宋体" w:cs="宋体"/>
                      <w:b/>
                      <w:bCs/>
                      <w:color w:val="000000" w:themeColor="text1"/>
                      <w:szCs w:val="21"/>
                      <w:highlight w:val="yellow"/>
                      <w14:textFill>
                        <w14:solidFill>
                          <w14:schemeClr w14:val="tx1"/>
                        </w14:solidFill>
                      </w14:textFill>
                    </w:rPr>
                    <w:t>★</w:t>
                  </w:r>
                  <w:r>
                    <w:rPr>
                      <w:rFonts w:hint="eastAsia"/>
                      <w:b/>
                      <w:bCs/>
                      <w:color w:val="000000" w:themeColor="text1"/>
                      <w:szCs w:val="21"/>
                      <w:highlight w:val="yellow"/>
                      <w14:textFill>
                        <w14:solidFill>
                          <w14:schemeClr w14:val="tx1"/>
                        </w14:solidFill>
                      </w14:textFill>
                    </w:rPr>
                    <w:t>1</w:t>
                  </w:r>
                  <w:r>
                    <w:rPr>
                      <w:b/>
                      <w:bCs/>
                      <w:color w:val="000000" w:themeColor="text1"/>
                      <w:szCs w:val="21"/>
                      <w:highlight w:val="yellow"/>
                      <w14:textFill>
                        <w14:solidFill>
                          <w14:schemeClr w14:val="tx1"/>
                        </w14:solidFill>
                      </w14:textFill>
                    </w:rPr>
                    <w:t>.1</w:t>
                  </w:r>
                  <w:r>
                    <w:rPr>
                      <w:rFonts w:hint="eastAsia"/>
                      <w:b/>
                      <w:bCs/>
                      <w:color w:val="000000" w:themeColor="text1"/>
                      <w:highlight w:val="yellow"/>
                      <w14:textFill>
                        <w14:solidFill>
                          <w14:schemeClr w14:val="tx1"/>
                        </w14:solidFill>
                      </w14:textFill>
                    </w:rPr>
                    <w:t>应选用符合《可燃气体报警控制器》（</w:t>
                  </w:r>
                  <w:r>
                    <w:rPr>
                      <w:b/>
                      <w:bCs/>
                      <w:color w:val="000000" w:themeColor="text1"/>
                      <w:highlight w:val="yellow"/>
                      <w14:textFill>
                        <w14:solidFill>
                          <w14:schemeClr w14:val="tx1"/>
                        </w14:solidFill>
                      </w14:textFill>
                    </w:rPr>
                    <w:t>GB 16808-2008）的产品</w:t>
                  </w:r>
                  <w:r>
                    <w:rPr>
                      <w:rFonts w:hint="eastAsia"/>
                      <w:b/>
                      <w:bCs/>
                      <w:color w:val="000000" w:themeColor="text1"/>
                      <w:szCs w:val="21"/>
                      <w:highlight w:val="yellow"/>
                      <w14:textFill>
                        <w14:solidFill>
                          <w14:schemeClr w14:val="tx1"/>
                        </w14:solidFill>
                      </w14:textFill>
                    </w:rPr>
                    <w:t>。</w:t>
                  </w:r>
                </w:p>
              </w:tc>
            </w:tr>
            <w:tr w14:paraId="2F14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03" w:type="dxa"/>
                  <w:vMerge w:val="continue"/>
                  <w:vAlign w:val="center"/>
                </w:tcPr>
                <w:p w14:paraId="5433D061">
                  <w:pPr>
                    <w:jc w:val="center"/>
                    <w:rPr>
                      <w:rFonts w:asciiTheme="minorEastAsia" w:hAnsiTheme="minorEastAsia" w:eastAsiaTheme="minorEastAsia" w:cstheme="minorEastAsia"/>
                      <w:color w:val="000000"/>
                      <w:szCs w:val="21"/>
                    </w:rPr>
                  </w:pPr>
                </w:p>
              </w:tc>
              <w:tc>
                <w:tcPr>
                  <w:tcW w:w="1217" w:type="dxa"/>
                  <w:vMerge w:val="continue"/>
                  <w:vAlign w:val="center"/>
                </w:tcPr>
                <w:p w14:paraId="61A2E76B">
                  <w:pPr>
                    <w:jc w:val="center"/>
                    <w:rPr>
                      <w:rFonts w:asciiTheme="minorEastAsia" w:hAnsiTheme="minorEastAsia" w:eastAsiaTheme="minorEastAsia" w:cstheme="minorEastAsia"/>
                      <w:color w:val="000000"/>
                      <w:szCs w:val="21"/>
                    </w:rPr>
                  </w:pPr>
                </w:p>
              </w:tc>
              <w:tc>
                <w:tcPr>
                  <w:tcW w:w="6962" w:type="dxa"/>
                </w:tcPr>
                <w:p w14:paraId="26CBB522">
                  <w:pPr>
                    <w:spacing w:line="360" w:lineRule="auto"/>
                    <w:rPr>
                      <w:rFonts w:asciiTheme="minorEastAsia" w:hAnsiTheme="minorEastAsia" w:eastAsiaTheme="minorEastAsia" w:cstheme="minorEastAsia"/>
                      <w:color w:val="FF0000"/>
                      <w:szCs w:val="21"/>
                    </w:rPr>
                  </w:pPr>
                  <w:r>
                    <w:rPr>
                      <w:rFonts w:hint="eastAsia" w:ascii="宋体" w:hAnsi="宋体" w:cs="宋体"/>
                      <w:b/>
                      <w:bCs/>
                      <w:color w:val="000000" w:themeColor="text1"/>
                      <w:szCs w:val="21"/>
                      <w:highlight w:val="yellow"/>
                      <w14:textFill>
                        <w14:solidFill>
                          <w14:schemeClr w14:val="tx1"/>
                        </w14:solidFill>
                      </w14:textFill>
                    </w:rPr>
                    <w:t>★</w:t>
                  </w:r>
                  <w:r>
                    <w:rPr>
                      <w:b/>
                      <w:bCs/>
                      <w:color w:val="000000" w:themeColor="text1"/>
                      <w:szCs w:val="21"/>
                      <w:highlight w:val="yellow"/>
                      <w14:textFill>
                        <w14:solidFill>
                          <w14:schemeClr w14:val="tx1"/>
                        </w14:solidFill>
                      </w14:textFill>
                    </w:rPr>
                    <w:t>1.2</w:t>
                  </w:r>
                  <w:r>
                    <w:rPr>
                      <w:rFonts w:hint="eastAsia"/>
                      <w:b/>
                      <w:bCs/>
                      <w:color w:val="000000" w:themeColor="text1"/>
                      <w:highlight w:val="yellow"/>
                      <w14:textFill>
                        <w14:solidFill>
                          <w14:schemeClr w14:val="tx1"/>
                        </w14:solidFill>
                      </w14:textFill>
                    </w:rPr>
                    <w:t>在发生可燃气体泄露时，应具备与紧急切断阀联动自动切断气源功能。本项目各食堂已安装有紧急切断阀及通风系统，投标人提供的产品需确保和校内食堂现有的紧急切断阀、通风系统联动使用。</w:t>
                  </w:r>
                </w:p>
              </w:tc>
            </w:tr>
            <w:tr w14:paraId="709F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03" w:type="dxa"/>
                  <w:vMerge w:val="continue"/>
                  <w:vAlign w:val="center"/>
                </w:tcPr>
                <w:p w14:paraId="34B940BD">
                  <w:pPr>
                    <w:jc w:val="center"/>
                    <w:rPr>
                      <w:rFonts w:asciiTheme="minorEastAsia" w:hAnsiTheme="minorEastAsia" w:eastAsiaTheme="minorEastAsia" w:cstheme="minorEastAsia"/>
                      <w:color w:val="000000"/>
                      <w:szCs w:val="21"/>
                    </w:rPr>
                  </w:pPr>
                </w:p>
              </w:tc>
              <w:tc>
                <w:tcPr>
                  <w:tcW w:w="1217" w:type="dxa"/>
                  <w:vMerge w:val="continue"/>
                  <w:vAlign w:val="center"/>
                </w:tcPr>
                <w:p w14:paraId="277C5569">
                  <w:pPr>
                    <w:jc w:val="center"/>
                    <w:rPr>
                      <w:rFonts w:asciiTheme="minorEastAsia" w:hAnsiTheme="minorEastAsia" w:eastAsiaTheme="minorEastAsia" w:cstheme="minorEastAsia"/>
                      <w:color w:val="000000"/>
                      <w:szCs w:val="21"/>
                    </w:rPr>
                  </w:pPr>
                </w:p>
              </w:tc>
              <w:tc>
                <w:tcPr>
                  <w:tcW w:w="6962" w:type="dxa"/>
                </w:tcPr>
                <w:p w14:paraId="1EEF8B29">
                  <w:pPr>
                    <w:spacing w:line="360" w:lineRule="auto"/>
                    <w:rPr>
                      <w:rFonts w:asciiTheme="minorEastAsia" w:hAnsiTheme="minorEastAsia" w:eastAsiaTheme="minorEastAsia" w:cstheme="minorEastAsia"/>
                      <w:szCs w:val="21"/>
                    </w:rPr>
                  </w:pPr>
                  <w:r>
                    <w:rPr>
                      <w:b/>
                      <w:bCs/>
                      <w:color w:val="FF0000"/>
                    </w:rPr>
                    <w:t>▲</w:t>
                  </w:r>
                  <w:r>
                    <w:rPr>
                      <w:b/>
                      <w:bCs/>
                      <w:color w:val="FF0000"/>
                      <w:szCs w:val="21"/>
                    </w:rPr>
                    <w:t>1.3</w:t>
                  </w:r>
                  <w:r>
                    <w:rPr>
                      <w:rFonts w:hint="eastAsia"/>
                      <w:b/>
                      <w:bCs/>
                      <w:color w:val="FF0000"/>
                      <w:szCs w:val="21"/>
                    </w:rPr>
                    <w:t>具有符合</w:t>
                  </w:r>
                  <w:r>
                    <w:rPr>
                      <w:rFonts w:hint="eastAsia"/>
                      <w:b/>
                      <w:bCs/>
                      <w:color w:val="FF0000"/>
                    </w:rPr>
                    <w:t>《可燃气体报警控制器》（</w:t>
                  </w:r>
                  <w:r>
                    <w:rPr>
                      <w:b/>
                      <w:bCs/>
                      <w:color w:val="FF0000"/>
                    </w:rPr>
                    <w:t>GB 16808-2008）</w:t>
                  </w:r>
                  <w:r>
                    <w:rPr>
                      <w:rFonts w:hint="eastAsia"/>
                      <w:b/>
                      <w:bCs/>
                      <w:color w:val="FF0000"/>
                    </w:rPr>
                    <w:t>内4</w:t>
                  </w:r>
                  <w:r>
                    <w:rPr>
                      <w:b/>
                      <w:bCs/>
                      <w:color w:val="FF0000"/>
                    </w:rPr>
                    <w:t>.1.3.1</w:t>
                  </w:r>
                  <w:r>
                    <w:rPr>
                      <w:rFonts w:hint="eastAsia"/>
                      <w:b/>
                      <w:bCs/>
                      <w:color w:val="FF0000"/>
                    </w:rPr>
                    <w:t>条所述的</w:t>
                  </w:r>
                  <w:r>
                    <w:rPr>
                      <w:rFonts w:hint="eastAsia"/>
                      <w:b/>
                      <w:bCs/>
                      <w:color w:val="FF0000"/>
                      <w:szCs w:val="21"/>
                    </w:rPr>
                    <w:t>低限、高限两段报警功能。</w:t>
                  </w:r>
                  <w:r>
                    <w:rPr>
                      <w:rFonts w:hint="eastAsia"/>
                      <w:b/>
                      <w:bCs/>
                      <w:color w:val="FF0000"/>
                    </w:rPr>
                    <w:t>要求投标人提供相关证明材料（如说明书或产品标签等）复印件或扫描件加盖投标人公章，</w:t>
                  </w:r>
                  <w:r>
                    <w:rPr>
                      <w:rFonts w:hint="eastAsia"/>
                      <w:b/>
                      <w:bCs/>
                      <w:color w:val="FF0000"/>
                      <w:szCs w:val="21"/>
                    </w:rPr>
                    <w:t>原件备查。</w:t>
                  </w:r>
                </w:p>
              </w:tc>
            </w:tr>
            <w:tr w14:paraId="349A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03" w:type="dxa"/>
                  <w:vMerge w:val="continue"/>
                  <w:vAlign w:val="center"/>
                </w:tcPr>
                <w:p w14:paraId="66D03BE6">
                  <w:pPr>
                    <w:jc w:val="center"/>
                    <w:rPr>
                      <w:rFonts w:asciiTheme="minorEastAsia" w:hAnsiTheme="minorEastAsia" w:eastAsiaTheme="minorEastAsia" w:cstheme="minorEastAsia"/>
                      <w:color w:val="000000"/>
                      <w:szCs w:val="21"/>
                    </w:rPr>
                  </w:pPr>
                </w:p>
              </w:tc>
              <w:tc>
                <w:tcPr>
                  <w:tcW w:w="1217" w:type="dxa"/>
                  <w:vMerge w:val="continue"/>
                  <w:vAlign w:val="center"/>
                </w:tcPr>
                <w:p w14:paraId="4098A9CE">
                  <w:pPr>
                    <w:jc w:val="center"/>
                    <w:rPr>
                      <w:rFonts w:asciiTheme="minorEastAsia" w:hAnsiTheme="minorEastAsia" w:eastAsiaTheme="minorEastAsia" w:cstheme="minorEastAsia"/>
                      <w:color w:val="000000"/>
                      <w:szCs w:val="21"/>
                    </w:rPr>
                  </w:pPr>
                </w:p>
              </w:tc>
              <w:tc>
                <w:tcPr>
                  <w:tcW w:w="6962" w:type="dxa"/>
                </w:tcPr>
                <w:p w14:paraId="1EF3D8DA">
                  <w:pPr>
                    <w:spacing w:line="360" w:lineRule="auto"/>
                    <w:rPr>
                      <w:rFonts w:asciiTheme="minorEastAsia" w:hAnsiTheme="minorEastAsia" w:eastAsiaTheme="minorEastAsia" w:cstheme="minorEastAsia"/>
                      <w:b/>
                      <w:bCs/>
                      <w:szCs w:val="21"/>
                    </w:rPr>
                  </w:pPr>
                  <w:r>
                    <w:rPr>
                      <w:b/>
                      <w:color w:val="FF0000"/>
                    </w:rPr>
                    <w:t>▲</w:t>
                  </w:r>
                  <w:r>
                    <w:rPr>
                      <w:rFonts w:hint="eastAsia"/>
                      <w:b/>
                      <w:color w:val="FF0000"/>
                      <w:szCs w:val="21"/>
                    </w:rPr>
                    <w:t>1</w:t>
                  </w:r>
                  <w:r>
                    <w:rPr>
                      <w:b/>
                      <w:color w:val="FF0000"/>
                      <w:szCs w:val="21"/>
                    </w:rPr>
                    <w:t>.4</w:t>
                  </w:r>
                  <w:r>
                    <w:rPr>
                      <w:rFonts w:hint="eastAsia"/>
                      <w:b/>
                      <w:color w:val="FF0000"/>
                      <w:szCs w:val="21"/>
                    </w:rPr>
                    <w:t>具有符合</w:t>
                  </w:r>
                  <w:r>
                    <w:rPr>
                      <w:rFonts w:hint="eastAsia"/>
                      <w:b/>
                      <w:color w:val="FF0000"/>
                    </w:rPr>
                    <w:t>《可燃气体报警控制器》（</w:t>
                  </w:r>
                  <w:r>
                    <w:rPr>
                      <w:b/>
                      <w:color w:val="FF0000"/>
                    </w:rPr>
                    <w:t>GB 16808-2008）</w:t>
                  </w:r>
                  <w:r>
                    <w:rPr>
                      <w:rFonts w:hint="eastAsia"/>
                      <w:b/>
                      <w:color w:val="FF0000"/>
                    </w:rPr>
                    <w:t>内4</w:t>
                  </w:r>
                  <w:r>
                    <w:rPr>
                      <w:b/>
                      <w:color w:val="FF0000"/>
                    </w:rPr>
                    <w:t>.1.3.10</w:t>
                  </w:r>
                  <w:r>
                    <w:rPr>
                      <w:rFonts w:hint="eastAsia"/>
                      <w:b/>
                      <w:color w:val="FF0000"/>
                    </w:rPr>
                    <w:t>所述的</w:t>
                  </w:r>
                  <w:r>
                    <w:rPr>
                      <w:rFonts w:hint="eastAsia"/>
                      <w:b/>
                      <w:color w:val="FF0000"/>
                      <w:szCs w:val="21"/>
                    </w:rPr>
                    <w:t>报警历史事件记录功能的控制器，</w:t>
                  </w:r>
                  <w:r>
                    <w:rPr>
                      <w:rFonts w:hint="eastAsia"/>
                      <w:b/>
                      <w:bCs/>
                      <w:color w:val="FF0000"/>
                    </w:rPr>
                    <w:t>要求投标人提供相关证明材料（如说明书或产品标签等）复印件或扫描件加盖投标人公章，</w:t>
                  </w:r>
                  <w:r>
                    <w:rPr>
                      <w:rFonts w:hint="eastAsia"/>
                      <w:b/>
                      <w:bCs/>
                      <w:color w:val="FF0000"/>
                      <w:szCs w:val="21"/>
                    </w:rPr>
                    <w:t>原件备查。</w:t>
                  </w:r>
                </w:p>
              </w:tc>
            </w:tr>
            <w:tr w14:paraId="5B22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03" w:type="dxa"/>
                  <w:vMerge w:val="continue"/>
                  <w:vAlign w:val="center"/>
                </w:tcPr>
                <w:p w14:paraId="7C6452C4">
                  <w:pPr>
                    <w:jc w:val="center"/>
                    <w:rPr>
                      <w:rFonts w:asciiTheme="minorEastAsia" w:hAnsiTheme="minorEastAsia" w:eastAsiaTheme="minorEastAsia" w:cstheme="minorEastAsia"/>
                      <w:color w:val="000000"/>
                      <w:szCs w:val="21"/>
                    </w:rPr>
                  </w:pPr>
                </w:p>
              </w:tc>
              <w:tc>
                <w:tcPr>
                  <w:tcW w:w="1217" w:type="dxa"/>
                  <w:vMerge w:val="continue"/>
                  <w:vAlign w:val="center"/>
                </w:tcPr>
                <w:p w14:paraId="6BA5FDF4">
                  <w:pPr>
                    <w:jc w:val="center"/>
                    <w:rPr>
                      <w:rFonts w:asciiTheme="minorEastAsia" w:hAnsiTheme="minorEastAsia" w:eastAsiaTheme="minorEastAsia" w:cstheme="minorEastAsia"/>
                      <w:color w:val="000000"/>
                      <w:szCs w:val="21"/>
                    </w:rPr>
                  </w:pPr>
                </w:p>
              </w:tc>
              <w:tc>
                <w:tcPr>
                  <w:tcW w:w="6962" w:type="dxa"/>
                </w:tcPr>
                <w:p w14:paraId="7D7AD7EF">
                  <w:pPr>
                    <w:spacing w:line="360" w:lineRule="auto"/>
                    <w:rPr>
                      <w:rFonts w:asciiTheme="minorEastAsia" w:hAnsiTheme="minorEastAsia" w:eastAsiaTheme="minorEastAsia" w:cstheme="minorEastAsia"/>
                      <w:szCs w:val="21"/>
                    </w:rPr>
                  </w:pPr>
                  <w:r>
                    <w:rPr>
                      <w:b/>
                      <w:bCs/>
                      <w:color w:val="FF0000"/>
                    </w:rPr>
                    <w:t>▲</w:t>
                  </w:r>
                  <w:r>
                    <w:rPr>
                      <w:b/>
                      <w:bCs/>
                      <w:color w:val="FF0000"/>
                      <w:szCs w:val="21"/>
                    </w:rPr>
                    <w:t>1.5</w:t>
                  </w:r>
                  <w:r>
                    <w:rPr>
                      <w:rFonts w:hint="eastAsia"/>
                      <w:b/>
                      <w:bCs/>
                      <w:color w:val="FF0000"/>
                      <w:szCs w:val="21"/>
                    </w:rPr>
                    <w:t>具有符合</w:t>
                  </w:r>
                  <w:r>
                    <w:rPr>
                      <w:rFonts w:hint="eastAsia"/>
                      <w:b/>
                      <w:bCs/>
                      <w:color w:val="FF0000"/>
                    </w:rPr>
                    <w:t>《可燃气体报警控制器》（</w:t>
                  </w:r>
                  <w:r>
                    <w:rPr>
                      <w:b/>
                      <w:bCs/>
                      <w:color w:val="FF0000"/>
                    </w:rPr>
                    <w:t>GB 16808-2008）</w:t>
                  </w:r>
                  <w:r>
                    <w:rPr>
                      <w:rFonts w:hint="eastAsia"/>
                      <w:b/>
                      <w:bCs/>
                      <w:color w:val="FF0000"/>
                    </w:rPr>
                    <w:t>内4</w:t>
                  </w:r>
                  <w:r>
                    <w:rPr>
                      <w:b/>
                      <w:bCs/>
                      <w:color w:val="FF0000"/>
                    </w:rPr>
                    <w:t>.1.5</w:t>
                  </w:r>
                  <w:r>
                    <w:rPr>
                      <w:rFonts w:hint="eastAsia"/>
                      <w:b/>
                      <w:bCs/>
                      <w:color w:val="FF0000"/>
                    </w:rPr>
                    <w:t>条所述的</w:t>
                  </w:r>
                  <w:r>
                    <w:rPr>
                      <w:rFonts w:hint="eastAsia"/>
                      <w:b/>
                      <w:bCs/>
                      <w:color w:val="FF0000"/>
                      <w:szCs w:val="21"/>
                    </w:rPr>
                    <w:t>屏蔽功能。</w:t>
                  </w:r>
                  <w:r>
                    <w:rPr>
                      <w:rFonts w:hint="eastAsia"/>
                      <w:b/>
                      <w:bCs/>
                      <w:color w:val="FF0000"/>
                    </w:rPr>
                    <w:t>要求投标人提供相关证明材料（如说明书或产品标签等）复印件或扫描件加盖投标人公章，</w:t>
                  </w:r>
                  <w:r>
                    <w:rPr>
                      <w:rFonts w:hint="eastAsia"/>
                      <w:b/>
                      <w:bCs/>
                      <w:color w:val="FF0000"/>
                      <w:szCs w:val="21"/>
                    </w:rPr>
                    <w:t>原件备查。</w:t>
                  </w:r>
                </w:p>
              </w:tc>
            </w:tr>
            <w:tr w14:paraId="3D56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03" w:type="dxa"/>
                  <w:vMerge w:val="continue"/>
                  <w:vAlign w:val="center"/>
                </w:tcPr>
                <w:p w14:paraId="6D69C988">
                  <w:pPr>
                    <w:jc w:val="center"/>
                    <w:rPr>
                      <w:rFonts w:asciiTheme="minorEastAsia" w:hAnsiTheme="minorEastAsia" w:eastAsiaTheme="minorEastAsia" w:cstheme="minorEastAsia"/>
                      <w:color w:val="000000"/>
                      <w:szCs w:val="21"/>
                    </w:rPr>
                  </w:pPr>
                </w:p>
              </w:tc>
              <w:tc>
                <w:tcPr>
                  <w:tcW w:w="1217" w:type="dxa"/>
                  <w:vMerge w:val="continue"/>
                  <w:vAlign w:val="center"/>
                </w:tcPr>
                <w:p w14:paraId="0A89BF55">
                  <w:pPr>
                    <w:jc w:val="center"/>
                    <w:rPr>
                      <w:rFonts w:asciiTheme="minorEastAsia" w:hAnsiTheme="minorEastAsia" w:eastAsiaTheme="minorEastAsia" w:cstheme="minorEastAsia"/>
                      <w:color w:val="000000"/>
                      <w:szCs w:val="21"/>
                    </w:rPr>
                  </w:pPr>
                </w:p>
              </w:tc>
              <w:tc>
                <w:tcPr>
                  <w:tcW w:w="6962" w:type="dxa"/>
                </w:tcPr>
                <w:p w14:paraId="7C5F38AB">
                  <w:pPr>
                    <w:spacing w:line="360" w:lineRule="auto"/>
                    <w:rPr>
                      <w:rFonts w:asciiTheme="minorEastAsia" w:hAnsiTheme="minorEastAsia" w:eastAsiaTheme="minorEastAsia" w:cstheme="minorEastAsia"/>
                      <w:color w:val="000000"/>
                      <w:szCs w:val="21"/>
                    </w:rPr>
                  </w:pPr>
                  <w:r>
                    <w:rPr>
                      <w:rFonts w:hint="eastAsia" w:ascii="宋体" w:hAnsi="宋体" w:cs="宋体"/>
                      <w:b/>
                      <w:bCs/>
                      <w:color w:val="FF0000"/>
                    </w:rPr>
                    <w:t>▲1.6具有无线传输的通信方式</w:t>
                  </w:r>
                  <w:r>
                    <w:rPr>
                      <w:rFonts w:hint="eastAsia" w:ascii="宋体" w:hAnsi="宋体" w:cs="宋体"/>
                      <w:b/>
                      <w:bCs/>
                      <w:color w:val="FF0000"/>
                      <w:szCs w:val="21"/>
                    </w:rPr>
                    <w:t>。要求投标人提供相关证明材料（如说明书或产品标签等）复印件或扫描件加盖投标人公章，原件备查。</w:t>
                  </w:r>
                </w:p>
              </w:tc>
            </w:tr>
            <w:tr w14:paraId="5ABA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03" w:type="dxa"/>
                  <w:vMerge w:val="continue"/>
                  <w:vAlign w:val="center"/>
                </w:tcPr>
                <w:p w14:paraId="31C65DB4">
                  <w:pPr>
                    <w:jc w:val="center"/>
                    <w:rPr>
                      <w:rFonts w:asciiTheme="minorEastAsia" w:hAnsiTheme="minorEastAsia" w:eastAsiaTheme="minorEastAsia" w:cstheme="minorEastAsia"/>
                      <w:color w:val="000000"/>
                      <w:szCs w:val="21"/>
                    </w:rPr>
                  </w:pPr>
                </w:p>
              </w:tc>
              <w:tc>
                <w:tcPr>
                  <w:tcW w:w="1217" w:type="dxa"/>
                  <w:vMerge w:val="continue"/>
                  <w:vAlign w:val="center"/>
                </w:tcPr>
                <w:p w14:paraId="48D0A93F">
                  <w:pPr>
                    <w:jc w:val="center"/>
                    <w:rPr>
                      <w:rFonts w:asciiTheme="minorEastAsia" w:hAnsiTheme="minorEastAsia" w:eastAsiaTheme="minorEastAsia" w:cstheme="minorEastAsia"/>
                      <w:color w:val="000000"/>
                      <w:szCs w:val="21"/>
                    </w:rPr>
                  </w:pPr>
                </w:p>
              </w:tc>
              <w:tc>
                <w:tcPr>
                  <w:tcW w:w="6962" w:type="dxa"/>
                </w:tcPr>
                <w:p w14:paraId="512BA347">
                  <w:pPr>
                    <w:spacing w:line="360" w:lineRule="auto"/>
                    <w:rPr>
                      <w:rFonts w:asciiTheme="minorEastAsia" w:hAnsiTheme="minorEastAsia" w:eastAsiaTheme="minorEastAsia" w:cstheme="minorEastAsia"/>
                      <w:color w:val="000000"/>
                      <w:szCs w:val="21"/>
                    </w:rPr>
                  </w:pPr>
                  <w:r>
                    <w:rPr>
                      <w:rFonts w:hint="eastAsia" w:ascii="宋体" w:hAnsi="宋体" w:cs="宋体"/>
                      <w:b/>
                      <w:bCs/>
                      <w:color w:val="FF0000"/>
                    </w:rPr>
                    <w:t>▲</w:t>
                  </w:r>
                  <w:r>
                    <w:rPr>
                      <w:rFonts w:hint="eastAsia" w:ascii="宋体" w:hAnsi="宋体" w:cs="宋体"/>
                      <w:b/>
                      <w:bCs/>
                      <w:color w:val="FF0000"/>
                      <w:szCs w:val="21"/>
                    </w:rPr>
                    <w:t>1.7具有符合</w:t>
                  </w:r>
                  <w:r>
                    <w:rPr>
                      <w:rFonts w:hint="eastAsia" w:ascii="宋体" w:hAnsi="宋体" w:cs="宋体"/>
                      <w:b/>
                      <w:bCs/>
                      <w:color w:val="FF0000"/>
                    </w:rPr>
                    <w:t>《可燃气体报警控制器》（GB 16808-2008）内4.1.3.11条所述的，通过控制器可改变与其连接的可燃气体探测器报警设定值的功能</w:t>
                  </w:r>
                  <w:r>
                    <w:rPr>
                      <w:rFonts w:hint="eastAsia" w:ascii="宋体" w:hAnsi="宋体" w:cs="宋体"/>
                      <w:b/>
                      <w:bCs/>
                      <w:color w:val="FF0000"/>
                      <w:szCs w:val="21"/>
                    </w:rPr>
                    <w:t>。要求投标人提供相关证明材料（如说明书或产品标签等）复印件或扫描件加盖投标人公章，原件备查。</w:t>
                  </w:r>
                </w:p>
              </w:tc>
            </w:tr>
            <w:tr w14:paraId="2579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03" w:type="dxa"/>
                  <w:vMerge w:val="continue"/>
                  <w:vAlign w:val="center"/>
                </w:tcPr>
                <w:p w14:paraId="7EE0FF2D">
                  <w:pPr>
                    <w:jc w:val="center"/>
                    <w:rPr>
                      <w:rFonts w:asciiTheme="minorEastAsia" w:hAnsiTheme="minorEastAsia" w:eastAsiaTheme="minorEastAsia" w:cstheme="minorEastAsia"/>
                      <w:color w:val="000000"/>
                      <w:szCs w:val="21"/>
                    </w:rPr>
                  </w:pPr>
                </w:p>
              </w:tc>
              <w:tc>
                <w:tcPr>
                  <w:tcW w:w="1217" w:type="dxa"/>
                  <w:vMerge w:val="continue"/>
                  <w:vAlign w:val="center"/>
                </w:tcPr>
                <w:p w14:paraId="2B1AFFAB">
                  <w:pPr>
                    <w:jc w:val="center"/>
                    <w:rPr>
                      <w:rFonts w:asciiTheme="minorEastAsia" w:hAnsiTheme="minorEastAsia" w:eastAsiaTheme="minorEastAsia" w:cstheme="minorEastAsia"/>
                      <w:color w:val="000000"/>
                      <w:szCs w:val="21"/>
                    </w:rPr>
                  </w:pPr>
                </w:p>
              </w:tc>
              <w:tc>
                <w:tcPr>
                  <w:tcW w:w="6962" w:type="dxa"/>
                </w:tcPr>
                <w:p w14:paraId="2C7AE291">
                  <w:pPr>
                    <w:spacing w:line="360" w:lineRule="auto"/>
                    <w:rPr>
                      <w:rFonts w:asciiTheme="minorEastAsia" w:hAnsiTheme="minorEastAsia" w:eastAsiaTheme="minorEastAsia" w:cstheme="minorEastAsia"/>
                      <w:color w:val="000000"/>
                      <w:szCs w:val="21"/>
                    </w:rPr>
                  </w:pPr>
                  <w:r>
                    <w:rPr>
                      <w:b/>
                      <w:color w:val="FF0000"/>
                    </w:rPr>
                    <w:t>▲</w:t>
                  </w:r>
                  <w:r>
                    <w:rPr>
                      <w:rFonts w:hint="eastAsia"/>
                      <w:b/>
                      <w:color w:val="FF0000"/>
                      <w:szCs w:val="21"/>
                    </w:rPr>
                    <w:t>1</w:t>
                  </w:r>
                  <w:r>
                    <w:rPr>
                      <w:b/>
                      <w:color w:val="FF0000"/>
                      <w:szCs w:val="21"/>
                    </w:rPr>
                    <w:t>.</w:t>
                  </w:r>
                  <w:r>
                    <w:rPr>
                      <w:rFonts w:hint="eastAsia"/>
                      <w:b/>
                      <w:color w:val="FF0000"/>
                      <w:szCs w:val="21"/>
                    </w:rPr>
                    <w:t>8控制器的外壳防护等级（IP代码）不应低于IP30，</w:t>
                  </w:r>
                  <w:r>
                    <w:rPr>
                      <w:rFonts w:hint="eastAsia"/>
                      <w:b/>
                      <w:bCs/>
                      <w:color w:val="FF0000"/>
                    </w:rPr>
                    <w:t>要求投标人提供相关证明材料（如说明书或产品标签等）复印件或扫描件加盖投标人公章，</w:t>
                  </w:r>
                  <w:r>
                    <w:rPr>
                      <w:rFonts w:hint="eastAsia"/>
                      <w:b/>
                      <w:bCs/>
                      <w:color w:val="FF0000"/>
                      <w:szCs w:val="21"/>
                    </w:rPr>
                    <w:t>原件备查。</w:t>
                  </w:r>
                </w:p>
              </w:tc>
            </w:tr>
            <w:tr w14:paraId="1E01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03" w:type="dxa"/>
                  <w:vAlign w:val="center"/>
                </w:tcPr>
                <w:p w14:paraId="7FAE0392">
                  <w:pPr>
                    <w:jc w:val="center"/>
                    <w:rPr>
                      <w:rFonts w:asciiTheme="minorEastAsia" w:hAnsiTheme="minorEastAsia" w:eastAsiaTheme="minorEastAsia" w:cstheme="minorEastAsia"/>
                      <w:color w:val="000000"/>
                      <w:szCs w:val="21"/>
                    </w:rPr>
                  </w:pPr>
                  <w:r>
                    <w:rPr>
                      <w:rFonts w:hint="eastAsia" w:ascii="宋体" w:hAnsi="宋体" w:cs="宋体"/>
                      <w:color w:val="000000"/>
                      <w:szCs w:val="21"/>
                    </w:rPr>
                    <w:t>2</w:t>
                  </w:r>
                </w:p>
              </w:tc>
              <w:tc>
                <w:tcPr>
                  <w:tcW w:w="1217" w:type="dxa"/>
                  <w:vAlign w:val="center"/>
                </w:tcPr>
                <w:p w14:paraId="0AE659D2">
                  <w:pPr>
                    <w:jc w:val="center"/>
                    <w:rPr>
                      <w:rFonts w:asciiTheme="minorEastAsia" w:hAnsiTheme="minorEastAsia" w:eastAsiaTheme="minorEastAsia" w:cstheme="minorEastAsia"/>
                      <w:color w:val="000000"/>
                      <w:szCs w:val="21"/>
                    </w:rPr>
                  </w:pPr>
                  <w:r>
                    <w:rPr>
                      <w:rFonts w:hint="eastAsia"/>
                      <w:bCs/>
                      <w:szCs w:val="21"/>
                    </w:rPr>
                    <w:t>材料费</w:t>
                  </w:r>
                </w:p>
              </w:tc>
              <w:tc>
                <w:tcPr>
                  <w:tcW w:w="6962" w:type="dxa"/>
                </w:tcPr>
                <w:p w14:paraId="730B9F4E">
                  <w:pPr>
                    <w:spacing w:line="360" w:lineRule="auto"/>
                    <w:rPr>
                      <w:rFonts w:asciiTheme="minorEastAsia" w:hAnsiTheme="minorEastAsia" w:eastAsiaTheme="minorEastAsia" w:cstheme="minorEastAsia"/>
                      <w:color w:val="000000"/>
                      <w:szCs w:val="21"/>
                    </w:rPr>
                  </w:pPr>
                  <w:r>
                    <w:rPr>
                      <w:rFonts w:hint="eastAsia" w:ascii="宋体" w:hAnsi="宋体" w:cs="宋体"/>
                      <w:color w:val="000000" w:themeColor="text1"/>
                      <w:szCs w:val="21"/>
                      <w14:textFill>
                        <w14:solidFill>
                          <w14:schemeClr w14:val="tx1"/>
                        </w14:solidFill>
                      </w14:textFill>
                    </w:rPr>
                    <w:t>2.1本项目包含原燃气报警系统及线路的拆除、新燃气报警设备的供应及安装（包括控制器和探测器的供应、安装调试，及连接现有报警设备（包括且不限于风机、电磁切断阀）所需的线缆供应、敷设、接驳及电源的接入工作）及其他与燃气报警系统工程相关工作的费用。</w:t>
                  </w:r>
                </w:p>
              </w:tc>
            </w:tr>
            <w:tr w14:paraId="44CC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03" w:type="dxa"/>
                  <w:vMerge w:val="restart"/>
                  <w:vAlign w:val="center"/>
                </w:tcPr>
                <w:p w14:paraId="38A214CB">
                  <w:pPr>
                    <w:jc w:val="center"/>
                    <w:rPr>
                      <w:rFonts w:asciiTheme="minorEastAsia" w:hAnsiTheme="minorEastAsia" w:eastAsiaTheme="minorEastAsia" w:cstheme="minorEastAsia"/>
                      <w:color w:val="000000"/>
                      <w:szCs w:val="21"/>
                    </w:rPr>
                  </w:pPr>
                  <w:r>
                    <w:rPr>
                      <w:rFonts w:hint="eastAsia" w:ascii="宋体" w:hAnsi="宋体" w:cs="宋体"/>
                      <w:color w:val="000000"/>
                      <w:szCs w:val="21"/>
                    </w:rPr>
                    <w:t>3</w:t>
                  </w:r>
                </w:p>
              </w:tc>
              <w:tc>
                <w:tcPr>
                  <w:tcW w:w="1217" w:type="dxa"/>
                  <w:vMerge w:val="restart"/>
                  <w:vAlign w:val="center"/>
                </w:tcPr>
                <w:p w14:paraId="2E22BB35">
                  <w:pPr>
                    <w:jc w:val="center"/>
                    <w:rPr>
                      <w:rFonts w:asciiTheme="minorEastAsia" w:hAnsiTheme="minorEastAsia" w:eastAsiaTheme="minorEastAsia" w:cstheme="minorEastAsia"/>
                      <w:color w:val="000000"/>
                      <w:szCs w:val="21"/>
                    </w:rPr>
                  </w:pPr>
                  <w:r>
                    <w:rPr>
                      <w:rFonts w:hint="eastAsia"/>
                      <w:bCs/>
                      <w:szCs w:val="21"/>
                    </w:rPr>
                    <w:t>可燃气体探测器</w:t>
                  </w:r>
                </w:p>
              </w:tc>
              <w:tc>
                <w:tcPr>
                  <w:tcW w:w="6962" w:type="dxa"/>
                </w:tcPr>
                <w:p w14:paraId="4FE49A3A">
                  <w:pPr>
                    <w:spacing w:line="360" w:lineRule="auto"/>
                    <w:rPr>
                      <w:rFonts w:asciiTheme="minorEastAsia" w:hAnsiTheme="minorEastAsia" w:eastAsiaTheme="minorEastAsia" w:cstheme="minorEastAsia"/>
                      <w:color w:val="FF0000"/>
                      <w:szCs w:val="21"/>
                    </w:rPr>
                  </w:pPr>
                  <w:r>
                    <w:rPr>
                      <w:rFonts w:hint="eastAsia" w:ascii="宋体" w:hAnsi="宋体" w:cs="宋体"/>
                      <w:b/>
                      <w:bCs/>
                      <w:szCs w:val="21"/>
                      <w:highlight w:val="yellow"/>
                    </w:rPr>
                    <w:t>★</w:t>
                  </w:r>
                  <w:r>
                    <w:rPr>
                      <w:rFonts w:hint="eastAsia"/>
                      <w:b/>
                      <w:bCs/>
                      <w:szCs w:val="21"/>
                      <w:highlight w:val="yellow"/>
                    </w:rPr>
                    <w:t>3</w:t>
                  </w:r>
                  <w:r>
                    <w:rPr>
                      <w:b/>
                      <w:bCs/>
                      <w:szCs w:val="21"/>
                      <w:highlight w:val="yellow"/>
                    </w:rPr>
                    <w:t>.1</w:t>
                  </w:r>
                  <w:r>
                    <w:rPr>
                      <w:rFonts w:hint="eastAsia"/>
                      <w:b/>
                      <w:bCs/>
                      <w:highlight w:val="yellow"/>
                    </w:rPr>
                    <w:t>应选用符合《可燃气体探测器第</w:t>
                  </w:r>
                  <w:r>
                    <w:rPr>
                      <w:rFonts w:hint="eastAsia" w:ascii="宋体" w:hAnsi="宋体" w:cs="宋体"/>
                      <w:b/>
                      <w:bCs/>
                      <w:highlight w:val="yellow"/>
                    </w:rPr>
                    <w:t>1</w:t>
                  </w:r>
                  <w:r>
                    <w:rPr>
                      <w:rFonts w:hint="eastAsia"/>
                      <w:b/>
                      <w:bCs/>
                      <w:highlight w:val="yellow"/>
                    </w:rPr>
                    <w:t>部分：工业及商业用途点型可燃气体探测器》（GB</w:t>
                  </w:r>
                  <w:r>
                    <w:rPr>
                      <w:b/>
                      <w:bCs/>
                      <w:highlight w:val="yellow"/>
                    </w:rPr>
                    <w:t xml:space="preserve"> </w:t>
                  </w:r>
                  <w:r>
                    <w:rPr>
                      <w:rFonts w:hint="eastAsia"/>
                      <w:b/>
                      <w:bCs/>
                      <w:highlight w:val="yellow"/>
                    </w:rPr>
                    <w:t>15322.1-2019</w:t>
                  </w:r>
                  <w:r>
                    <w:rPr>
                      <w:b/>
                      <w:bCs/>
                      <w:highlight w:val="yellow"/>
                    </w:rPr>
                    <w:t>）的产品</w:t>
                  </w:r>
                  <w:r>
                    <w:rPr>
                      <w:rFonts w:hint="eastAsia"/>
                      <w:b/>
                      <w:bCs/>
                      <w:highlight w:val="yellow"/>
                    </w:rPr>
                    <w:t>，探测气体为天然气（甲烷）</w:t>
                  </w:r>
                  <w:r>
                    <w:rPr>
                      <w:rFonts w:hint="eastAsia"/>
                      <w:b/>
                      <w:bCs/>
                      <w:szCs w:val="21"/>
                      <w:highlight w:val="yellow"/>
                    </w:rPr>
                    <w:t>。</w:t>
                  </w:r>
                </w:p>
              </w:tc>
            </w:tr>
            <w:tr w14:paraId="2B48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03" w:type="dxa"/>
                  <w:vMerge w:val="continue"/>
                </w:tcPr>
                <w:p w14:paraId="5924A5CF">
                  <w:pPr>
                    <w:jc w:val="center"/>
                    <w:rPr>
                      <w:rFonts w:asciiTheme="minorEastAsia" w:hAnsiTheme="minorEastAsia" w:eastAsiaTheme="minorEastAsia" w:cstheme="minorEastAsia"/>
                      <w:color w:val="000000"/>
                      <w:szCs w:val="21"/>
                    </w:rPr>
                  </w:pPr>
                </w:p>
              </w:tc>
              <w:tc>
                <w:tcPr>
                  <w:tcW w:w="1217" w:type="dxa"/>
                  <w:vMerge w:val="continue"/>
                  <w:vAlign w:val="center"/>
                </w:tcPr>
                <w:p w14:paraId="7F16045A">
                  <w:pPr>
                    <w:jc w:val="center"/>
                    <w:rPr>
                      <w:rFonts w:asciiTheme="minorEastAsia" w:hAnsiTheme="minorEastAsia" w:eastAsiaTheme="minorEastAsia" w:cstheme="minorEastAsia"/>
                      <w:color w:val="000000"/>
                      <w:szCs w:val="21"/>
                    </w:rPr>
                  </w:pPr>
                </w:p>
              </w:tc>
              <w:tc>
                <w:tcPr>
                  <w:tcW w:w="6962" w:type="dxa"/>
                </w:tcPr>
                <w:p w14:paraId="1B9DD00D">
                  <w:pPr>
                    <w:spacing w:line="360" w:lineRule="auto"/>
                    <w:rPr>
                      <w:rFonts w:asciiTheme="minorEastAsia" w:hAnsiTheme="minorEastAsia" w:eastAsiaTheme="minorEastAsia" w:cstheme="minorEastAsia"/>
                      <w:color w:val="FF0000"/>
                      <w:kern w:val="0"/>
                      <w:szCs w:val="21"/>
                    </w:rPr>
                  </w:pPr>
                  <w:r>
                    <w:rPr>
                      <w:rFonts w:hint="eastAsia" w:ascii="宋体" w:hAnsi="宋体" w:cs="宋体"/>
                      <w:b/>
                      <w:bCs/>
                      <w:color w:val="FF0000"/>
                      <w:szCs w:val="21"/>
                      <w:highlight w:val="yellow"/>
                    </w:rPr>
                    <w:t>★</w:t>
                  </w:r>
                  <w:r>
                    <w:rPr>
                      <w:rStyle w:val="53"/>
                      <w:rFonts w:hint="eastAsia"/>
                      <w:color w:val="FF0000"/>
                      <w:szCs w:val="21"/>
                      <w:highlight w:val="yellow"/>
                    </w:rPr>
                    <w:t>3</w:t>
                  </w:r>
                  <w:r>
                    <w:rPr>
                      <w:rStyle w:val="53"/>
                      <w:color w:val="FF0000"/>
                      <w:szCs w:val="21"/>
                      <w:highlight w:val="yellow"/>
                    </w:rPr>
                    <w:t>.2</w:t>
                  </w:r>
                  <w:r>
                    <w:rPr>
                      <w:rStyle w:val="53"/>
                      <w:rFonts w:hint="eastAsia"/>
                      <w:color w:val="FF0000"/>
                      <w:szCs w:val="21"/>
                      <w:highlight w:val="yellow"/>
                    </w:rPr>
                    <w:t>根据</w:t>
                  </w:r>
                  <w:r>
                    <w:rPr>
                      <w:rFonts w:hint="eastAsia"/>
                      <w:b/>
                      <w:bCs/>
                      <w:color w:val="FF0000"/>
                      <w:highlight w:val="yellow"/>
                    </w:rPr>
                    <w:t>《可燃气体探测器第１部分：工业及商业用途点型可燃气体探测器》（GB</w:t>
                  </w:r>
                  <w:r>
                    <w:rPr>
                      <w:b/>
                      <w:bCs/>
                      <w:color w:val="FF0000"/>
                      <w:highlight w:val="yellow"/>
                    </w:rPr>
                    <w:t xml:space="preserve"> </w:t>
                  </w:r>
                  <w:r>
                    <w:rPr>
                      <w:rFonts w:hint="eastAsia"/>
                      <w:b/>
                      <w:bCs/>
                      <w:color w:val="FF0000"/>
                      <w:highlight w:val="yellow"/>
                    </w:rPr>
                    <w:t>15322.1-2019</w:t>
                  </w:r>
                  <w:r>
                    <w:rPr>
                      <w:b/>
                      <w:bCs/>
                      <w:color w:val="FF0000"/>
                      <w:highlight w:val="yellow"/>
                    </w:rPr>
                    <w:t>）</w:t>
                  </w:r>
                  <w:r>
                    <w:rPr>
                      <w:rFonts w:hint="eastAsia"/>
                      <w:b/>
                      <w:bCs/>
                      <w:color w:val="FF0000"/>
                      <w:highlight w:val="yellow"/>
                    </w:rPr>
                    <w:t>内3条所述，投标产品测量范围需包含</w:t>
                  </w:r>
                  <w:r>
                    <w:rPr>
                      <w:rFonts w:hint="eastAsia" w:ascii="宋体" w:hAnsi="宋体" w:cs="宋体"/>
                      <w:b/>
                      <w:bCs/>
                      <w:color w:val="FF0000"/>
                      <w:highlight w:val="yellow"/>
                    </w:rPr>
                    <w:t>“3%LEL～100%LEL”</w:t>
                  </w:r>
                  <w:r>
                    <w:rPr>
                      <w:rFonts w:hint="eastAsia"/>
                      <w:b/>
                      <w:bCs/>
                      <w:color w:val="FF0000"/>
                      <w:highlight w:val="yellow"/>
                    </w:rPr>
                    <w:t>这个检测区间，要求投标人提供相关证明材料（如说明书或产品标签等）复印件或扫描件加盖投标人公章，</w:t>
                  </w:r>
                  <w:r>
                    <w:rPr>
                      <w:rFonts w:hint="eastAsia"/>
                      <w:b/>
                      <w:bCs/>
                      <w:color w:val="FF0000"/>
                      <w:szCs w:val="21"/>
                      <w:highlight w:val="yellow"/>
                    </w:rPr>
                    <w:t>原件备查。</w:t>
                  </w:r>
                </w:p>
              </w:tc>
            </w:tr>
            <w:tr w14:paraId="2E7B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03" w:type="dxa"/>
                  <w:vMerge w:val="continue"/>
                </w:tcPr>
                <w:p w14:paraId="06995345">
                  <w:pPr>
                    <w:jc w:val="center"/>
                    <w:rPr>
                      <w:rFonts w:asciiTheme="minorEastAsia" w:hAnsiTheme="minorEastAsia" w:eastAsiaTheme="minorEastAsia" w:cstheme="minorEastAsia"/>
                      <w:color w:val="000000"/>
                      <w:szCs w:val="21"/>
                    </w:rPr>
                  </w:pPr>
                </w:p>
              </w:tc>
              <w:tc>
                <w:tcPr>
                  <w:tcW w:w="1217" w:type="dxa"/>
                  <w:vMerge w:val="continue"/>
                  <w:vAlign w:val="center"/>
                </w:tcPr>
                <w:p w14:paraId="2D8BD038">
                  <w:pPr>
                    <w:jc w:val="center"/>
                    <w:rPr>
                      <w:rFonts w:asciiTheme="minorEastAsia" w:hAnsiTheme="minorEastAsia" w:eastAsiaTheme="minorEastAsia" w:cstheme="minorEastAsia"/>
                      <w:color w:val="000000"/>
                      <w:szCs w:val="21"/>
                    </w:rPr>
                  </w:pPr>
                </w:p>
              </w:tc>
              <w:tc>
                <w:tcPr>
                  <w:tcW w:w="6962" w:type="dxa"/>
                </w:tcPr>
                <w:p w14:paraId="19C268BD">
                  <w:pPr>
                    <w:spacing w:line="360" w:lineRule="auto"/>
                    <w:rPr>
                      <w:rFonts w:asciiTheme="minorEastAsia" w:hAnsiTheme="minorEastAsia" w:eastAsiaTheme="minorEastAsia" w:cstheme="minorEastAsia"/>
                      <w:color w:val="FF0000"/>
                      <w:szCs w:val="21"/>
                    </w:rPr>
                  </w:pPr>
                  <w:r>
                    <w:rPr>
                      <w:b/>
                      <w:color w:val="FF0000"/>
                    </w:rPr>
                    <w:t>▲3.3</w:t>
                  </w:r>
                  <w:r>
                    <w:rPr>
                      <w:rFonts w:hint="eastAsia" w:ascii="宋体" w:cs="宋体"/>
                      <w:b/>
                      <w:color w:val="FF0000"/>
                      <w:kern w:val="0"/>
                      <w:szCs w:val="21"/>
                    </w:rPr>
                    <w:t>采用满足相应标准要求的防爆型式，取得防爆合格证明，且该证明尚在有效期内，</w:t>
                  </w:r>
                  <w:r>
                    <w:rPr>
                      <w:rFonts w:hint="eastAsia"/>
                      <w:b/>
                      <w:color w:val="FF0000"/>
                    </w:rPr>
                    <w:t>要求投标人提供防爆合格证复印件或扫描件加盖投标人公章，</w:t>
                  </w:r>
                  <w:r>
                    <w:rPr>
                      <w:rFonts w:hint="eastAsia"/>
                      <w:b/>
                      <w:color w:val="FF0000"/>
                      <w:szCs w:val="21"/>
                    </w:rPr>
                    <w:t>原件备查。</w:t>
                  </w:r>
                </w:p>
              </w:tc>
            </w:tr>
            <w:tr w14:paraId="22DA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03" w:type="dxa"/>
                  <w:vMerge w:val="continue"/>
                </w:tcPr>
                <w:p w14:paraId="0DA689B5">
                  <w:pPr>
                    <w:jc w:val="center"/>
                    <w:rPr>
                      <w:rFonts w:asciiTheme="minorEastAsia" w:hAnsiTheme="minorEastAsia" w:eastAsiaTheme="minorEastAsia" w:cstheme="minorEastAsia"/>
                      <w:color w:val="000000"/>
                      <w:szCs w:val="21"/>
                    </w:rPr>
                  </w:pPr>
                </w:p>
              </w:tc>
              <w:tc>
                <w:tcPr>
                  <w:tcW w:w="1217" w:type="dxa"/>
                  <w:vMerge w:val="continue"/>
                  <w:vAlign w:val="center"/>
                </w:tcPr>
                <w:p w14:paraId="6D38AE85">
                  <w:pPr>
                    <w:jc w:val="center"/>
                    <w:rPr>
                      <w:rFonts w:asciiTheme="minorEastAsia" w:hAnsiTheme="minorEastAsia" w:eastAsiaTheme="minorEastAsia" w:cstheme="minorEastAsia"/>
                      <w:color w:val="000000"/>
                      <w:szCs w:val="21"/>
                    </w:rPr>
                  </w:pPr>
                </w:p>
              </w:tc>
              <w:tc>
                <w:tcPr>
                  <w:tcW w:w="6962" w:type="dxa"/>
                </w:tcPr>
                <w:p w14:paraId="7385FA0C">
                  <w:pPr>
                    <w:spacing w:line="360" w:lineRule="auto"/>
                    <w:rPr>
                      <w:rFonts w:asciiTheme="minorEastAsia" w:hAnsiTheme="minorEastAsia" w:eastAsiaTheme="minorEastAsia" w:cstheme="minorEastAsia"/>
                      <w:szCs w:val="21"/>
                    </w:rPr>
                  </w:pPr>
                  <w:r>
                    <w:rPr>
                      <w:b/>
                    </w:rPr>
                    <w:t>▲3.4</w:t>
                  </w:r>
                  <w:r>
                    <w:rPr>
                      <w:rFonts w:hint="eastAsia" w:ascii="宋体" w:cs="宋体"/>
                      <w:b/>
                      <w:kern w:val="0"/>
                      <w:szCs w:val="21"/>
                    </w:rPr>
                    <w:t>如所投产品受行业主管部门规定强制认证或检测或许可的（如3C认证或工信部进网许可证等），中标人须在签订合同前向采购单位提供相关认证证书或检测报告或许可证书。</w:t>
                  </w:r>
                </w:p>
              </w:tc>
            </w:tr>
            <w:tr w14:paraId="284A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03" w:type="dxa"/>
                  <w:vMerge w:val="continue"/>
                </w:tcPr>
                <w:p w14:paraId="3F696062">
                  <w:pPr>
                    <w:jc w:val="center"/>
                    <w:rPr>
                      <w:rFonts w:asciiTheme="minorEastAsia" w:hAnsiTheme="minorEastAsia" w:eastAsiaTheme="minorEastAsia" w:cstheme="minorEastAsia"/>
                      <w:color w:val="000000"/>
                      <w:szCs w:val="21"/>
                    </w:rPr>
                  </w:pPr>
                </w:p>
              </w:tc>
              <w:tc>
                <w:tcPr>
                  <w:tcW w:w="1217" w:type="dxa"/>
                  <w:vMerge w:val="continue"/>
                  <w:vAlign w:val="center"/>
                </w:tcPr>
                <w:p w14:paraId="54475D9B">
                  <w:pPr>
                    <w:jc w:val="center"/>
                    <w:rPr>
                      <w:rFonts w:asciiTheme="minorEastAsia" w:hAnsiTheme="minorEastAsia" w:eastAsiaTheme="minorEastAsia" w:cstheme="minorEastAsia"/>
                      <w:color w:val="000000"/>
                      <w:szCs w:val="21"/>
                    </w:rPr>
                  </w:pPr>
                </w:p>
              </w:tc>
              <w:tc>
                <w:tcPr>
                  <w:tcW w:w="6962" w:type="dxa"/>
                </w:tcPr>
                <w:p w14:paraId="7060B3DE">
                  <w:pPr>
                    <w:spacing w:line="360" w:lineRule="auto"/>
                    <w:rPr>
                      <w:rFonts w:asciiTheme="minorEastAsia" w:hAnsiTheme="minorEastAsia" w:eastAsiaTheme="minorEastAsia" w:cstheme="minorEastAsia"/>
                      <w:szCs w:val="21"/>
                    </w:rPr>
                  </w:pPr>
                  <w:r>
                    <w:rPr>
                      <w:b/>
                      <w:color w:val="FF0000"/>
                    </w:rPr>
                    <w:t>▲</w:t>
                  </w:r>
                  <w:r>
                    <w:rPr>
                      <w:rFonts w:hint="eastAsia"/>
                      <w:b/>
                      <w:color w:val="FF0000"/>
                      <w:szCs w:val="21"/>
                    </w:rPr>
                    <w:t>3</w:t>
                  </w:r>
                  <w:r>
                    <w:rPr>
                      <w:b/>
                      <w:color w:val="FF0000"/>
                      <w:szCs w:val="21"/>
                    </w:rPr>
                    <w:t>.</w:t>
                  </w:r>
                  <w:r>
                    <w:rPr>
                      <w:rFonts w:hint="eastAsia"/>
                      <w:b/>
                      <w:color w:val="FF0000"/>
                      <w:szCs w:val="21"/>
                    </w:rPr>
                    <w:t>5探测器的外壳防护等级（IP 代码）不应低于IP</w:t>
                  </w:r>
                  <w:r>
                    <w:rPr>
                      <w:b/>
                      <w:color w:val="FF0000"/>
                      <w:szCs w:val="21"/>
                    </w:rPr>
                    <w:t>65</w:t>
                  </w:r>
                  <w:r>
                    <w:rPr>
                      <w:rFonts w:hint="eastAsia"/>
                      <w:b/>
                      <w:color w:val="FF0000"/>
                      <w:szCs w:val="21"/>
                    </w:rPr>
                    <w:t xml:space="preserve"> ，</w:t>
                  </w:r>
                  <w:r>
                    <w:rPr>
                      <w:rFonts w:hint="eastAsia"/>
                      <w:b/>
                      <w:bCs/>
                      <w:color w:val="FF0000"/>
                    </w:rPr>
                    <w:t>要求投标人提供相关证明材料（如说明书或产品标签等）复印件或扫描件加盖投标人公章，</w:t>
                  </w:r>
                  <w:r>
                    <w:rPr>
                      <w:rFonts w:hint="eastAsia"/>
                      <w:b/>
                      <w:bCs/>
                      <w:color w:val="FF0000"/>
                      <w:szCs w:val="21"/>
                    </w:rPr>
                    <w:t>原件备查。</w:t>
                  </w:r>
                </w:p>
              </w:tc>
            </w:tr>
            <w:tr w14:paraId="4B30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03" w:type="dxa"/>
                  <w:vMerge w:val="restart"/>
                  <w:vAlign w:val="center"/>
                </w:tcPr>
                <w:p w14:paraId="5E8515FA">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1217" w:type="dxa"/>
                  <w:vMerge w:val="restart"/>
                  <w:vAlign w:val="center"/>
                </w:tcPr>
                <w:p w14:paraId="7E6CC008">
                  <w:pPr>
                    <w:jc w:val="center"/>
                    <w:rPr>
                      <w:rFonts w:asciiTheme="minorEastAsia" w:hAnsiTheme="minorEastAsia" w:eastAsiaTheme="minorEastAsia" w:cstheme="minorEastAsia"/>
                      <w:color w:val="000000"/>
                      <w:szCs w:val="21"/>
                    </w:rPr>
                  </w:pPr>
                  <w:r>
                    <w:rPr>
                      <w:rFonts w:hint="eastAsia"/>
                      <w:color w:val="000000"/>
                      <w:szCs w:val="21"/>
                    </w:rPr>
                    <w:t>其他要求</w:t>
                  </w:r>
                </w:p>
              </w:tc>
              <w:tc>
                <w:tcPr>
                  <w:tcW w:w="6962" w:type="dxa"/>
                </w:tcPr>
                <w:p w14:paraId="13B3AB9D">
                  <w:pPr>
                    <w:spacing w:line="360" w:lineRule="auto"/>
                    <w:rPr>
                      <w:b/>
                      <w:color w:val="FF0000"/>
                    </w:rPr>
                  </w:pPr>
                  <w:r>
                    <w:rPr>
                      <w:rFonts w:hint="eastAsia" w:ascii="宋体" w:hAnsi="宋体" w:cs="宋体"/>
                      <w:color w:val="000000"/>
                      <w:szCs w:val="21"/>
                    </w:rPr>
                    <w:t>4.1</w:t>
                  </w:r>
                  <w:r>
                    <w:rPr>
                      <w:rFonts w:hint="eastAsia"/>
                    </w:rPr>
                    <w:t>本项目包含原燃气报警系统及线路的拆除、新燃气报警设备的供应及安装（包括控制器和探测器的供应、安装调试，及设备（</w:t>
                  </w:r>
                  <w:r>
                    <w:rPr>
                      <w:rFonts w:hint="eastAsia" w:ascii="宋体" w:hAnsi="宋体"/>
                      <w:szCs w:val="21"/>
                    </w:rPr>
                    <w:t>含风机、电磁切断阀</w:t>
                  </w:r>
                  <w:r>
                    <w:rPr>
                      <w:rFonts w:hint="eastAsia"/>
                    </w:rPr>
                    <w:t>间）线缆连线供应、敷设、接驳及电源的接入工作）</w:t>
                  </w:r>
                  <w:r>
                    <w:rPr>
                      <w:rFonts w:hint="eastAsia" w:ascii="宋体" w:hAnsi="宋体"/>
                      <w:szCs w:val="21"/>
                    </w:rPr>
                    <w:t>及其他与燃气报警系统工程相关的工作。</w:t>
                  </w:r>
                </w:p>
              </w:tc>
            </w:tr>
            <w:tr w14:paraId="2A8B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03" w:type="dxa"/>
                  <w:vMerge w:val="continue"/>
                </w:tcPr>
                <w:p w14:paraId="6855CB2F">
                  <w:pPr>
                    <w:jc w:val="center"/>
                    <w:rPr>
                      <w:rFonts w:asciiTheme="minorEastAsia" w:hAnsiTheme="minorEastAsia" w:eastAsiaTheme="minorEastAsia" w:cstheme="minorEastAsia"/>
                      <w:color w:val="000000"/>
                      <w:szCs w:val="21"/>
                    </w:rPr>
                  </w:pPr>
                </w:p>
              </w:tc>
              <w:tc>
                <w:tcPr>
                  <w:tcW w:w="1217" w:type="dxa"/>
                  <w:vMerge w:val="continue"/>
                  <w:vAlign w:val="center"/>
                </w:tcPr>
                <w:p w14:paraId="31EA2B08">
                  <w:pPr>
                    <w:jc w:val="center"/>
                    <w:rPr>
                      <w:rFonts w:asciiTheme="minorEastAsia" w:hAnsiTheme="minorEastAsia" w:eastAsiaTheme="minorEastAsia" w:cstheme="minorEastAsia"/>
                      <w:color w:val="000000"/>
                      <w:szCs w:val="21"/>
                    </w:rPr>
                  </w:pPr>
                </w:p>
              </w:tc>
              <w:tc>
                <w:tcPr>
                  <w:tcW w:w="6962" w:type="dxa"/>
                </w:tcPr>
                <w:p w14:paraId="78AD7CA4">
                  <w:pPr>
                    <w:spacing w:line="360" w:lineRule="auto"/>
                    <w:rPr>
                      <w:b/>
                      <w:color w:val="FF0000"/>
                    </w:rPr>
                  </w:pPr>
                  <w:r>
                    <w:rPr>
                      <w:b/>
                      <w:bCs/>
                    </w:rPr>
                    <w:t>▲</w:t>
                  </w:r>
                  <w:r>
                    <w:rPr>
                      <w:b/>
                      <w:bCs/>
                      <w:szCs w:val="21"/>
                    </w:rPr>
                    <w:t>4.</w:t>
                  </w:r>
                  <w:r>
                    <w:rPr>
                      <w:rFonts w:hint="eastAsia"/>
                      <w:b/>
                      <w:bCs/>
                      <w:szCs w:val="21"/>
                    </w:rPr>
                    <w:t>2投标人需按《CJJ_T_146-2011城镇燃气报警控制系统技术规程》绘制燃气报警系统安装图纸，编制施工方案，并按《CJJ_T_146-2011城镇燃气报警控制系统技术规程》要求进行安装作业，并完成报警系统各项设备调试、检验、验收、校准、定检等所有一切有关内容。</w:t>
                  </w:r>
                </w:p>
              </w:tc>
            </w:tr>
            <w:tr w14:paraId="06FE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03" w:type="dxa"/>
                  <w:vMerge w:val="continue"/>
                </w:tcPr>
                <w:p w14:paraId="3460FA94">
                  <w:pPr>
                    <w:jc w:val="center"/>
                    <w:rPr>
                      <w:rFonts w:asciiTheme="minorEastAsia" w:hAnsiTheme="minorEastAsia" w:eastAsiaTheme="minorEastAsia" w:cstheme="minorEastAsia"/>
                      <w:color w:val="000000"/>
                      <w:szCs w:val="21"/>
                    </w:rPr>
                  </w:pPr>
                </w:p>
              </w:tc>
              <w:tc>
                <w:tcPr>
                  <w:tcW w:w="1217" w:type="dxa"/>
                  <w:vMerge w:val="continue"/>
                  <w:vAlign w:val="center"/>
                </w:tcPr>
                <w:p w14:paraId="3B3C988B">
                  <w:pPr>
                    <w:jc w:val="center"/>
                    <w:rPr>
                      <w:rFonts w:asciiTheme="minorEastAsia" w:hAnsiTheme="minorEastAsia" w:eastAsiaTheme="minorEastAsia" w:cstheme="minorEastAsia"/>
                      <w:color w:val="000000"/>
                      <w:szCs w:val="21"/>
                    </w:rPr>
                  </w:pPr>
                </w:p>
              </w:tc>
              <w:tc>
                <w:tcPr>
                  <w:tcW w:w="6962" w:type="dxa"/>
                </w:tcPr>
                <w:p w14:paraId="1D90A872">
                  <w:pPr>
                    <w:spacing w:line="360" w:lineRule="auto"/>
                    <w:rPr>
                      <w:b/>
                      <w:color w:val="FF0000"/>
                    </w:rPr>
                  </w:pPr>
                  <w:r>
                    <w:rPr>
                      <w:rFonts w:hint="eastAsia" w:ascii="宋体" w:hAnsi="宋体" w:cs="宋体"/>
                      <w:color w:val="000000"/>
                      <w:szCs w:val="21"/>
                    </w:rPr>
                    <w:t>4.3</w:t>
                  </w:r>
                  <w:r>
                    <w:rPr>
                      <w:rFonts w:hint="eastAsia"/>
                      <w:color w:val="000000"/>
                      <w:szCs w:val="21"/>
                    </w:rPr>
                    <w:t>投标人需拆除原有可燃气体报警控制器和可燃气体探测器，并交由采购人进行回收。</w:t>
                  </w:r>
                </w:p>
              </w:tc>
            </w:tr>
            <w:tr w14:paraId="50A0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903" w:type="dxa"/>
                  <w:vMerge w:val="continue"/>
                </w:tcPr>
                <w:p w14:paraId="6337F5C2">
                  <w:pPr>
                    <w:jc w:val="center"/>
                    <w:rPr>
                      <w:rFonts w:asciiTheme="minorEastAsia" w:hAnsiTheme="minorEastAsia" w:eastAsiaTheme="minorEastAsia" w:cstheme="minorEastAsia"/>
                      <w:color w:val="000000"/>
                      <w:szCs w:val="21"/>
                    </w:rPr>
                  </w:pPr>
                </w:p>
              </w:tc>
              <w:tc>
                <w:tcPr>
                  <w:tcW w:w="1217" w:type="dxa"/>
                  <w:vMerge w:val="continue"/>
                  <w:vAlign w:val="center"/>
                </w:tcPr>
                <w:p w14:paraId="02CFFC6E">
                  <w:pPr>
                    <w:jc w:val="center"/>
                    <w:rPr>
                      <w:rFonts w:asciiTheme="minorEastAsia" w:hAnsiTheme="minorEastAsia" w:eastAsiaTheme="minorEastAsia" w:cstheme="minorEastAsia"/>
                      <w:color w:val="000000"/>
                      <w:szCs w:val="21"/>
                    </w:rPr>
                  </w:pPr>
                </w:p>
              </w:tc>
              <w:tc>
                <w:tcPr>
                  <w:tcW w:w="6962" w:type="dxa"/>
                </w:tcPr>
                <w:p w14:paraId="2D359150">
                  <w:pPr>
                    <w:spacing w:line="360" w:lineRule="auto"/>
                    <w:rPr>
                      <w:b/>
                      <w:color w:val="FF0000"/>
                    </w:rPr>
                  </w:pPr>
                  <w:r>
                    <w:rPr>
                      <w:rFonts w:hint="eastAsia" w:ascii="宋体" w:hAnsi="宋体" w:cs="宋体"/>
                      <w:color w:val="000000"/>
                      <w:szCs w:val="21"/>
                    </w:rPr>
                    <w:t>4.4</w:t>
                  </w:r>
                  <w:r>
                    <w:rPr>
                      <w:rFonts w:hint="eastAsia"/>
                      <w:color w:val="000000"/>
                      <w:szCs w:val="21"/>
                    </w:rPr>
                    <w:t>本次采购范围</w:t>
                  </w:r>
                  <w:r>
                    <w:rPr>
                      <w:rFonts w:hint="eastAsia" w:ascii="宋体" w:hAnsi="宋体" w:cs="宋体"/>
                      <w:color w:val="000000"/>
                      <w:szCs w:val="21"/>
                    </w:rPr>
                    <w:t>包含共7个食堂的燃气报警设备更换，其中有3处食堂拟在2025年暑假进行装修施工，这3处食堂的燃气报警设备更换需和装修作业同步设计、施工并同步交付使用。</w:t>
                  </w:r>
                </w:p>
              </w:tc>
            </w:tr>
            <w:tr w14:paraId="0F24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03" w:type="dxa"/>
                  <w:vMerge w:val="continue"/>
                </w:tcPr>
                <w:p w14:paraId="43444C33">
                  <w:pPr>
                    <w:jc w:val="center"/>
                    <w:rPr>
                      <w:rFonts w:asciiTheme="minorEastAsia" w:hAnsiTheme="minorEastAsia" w:eastAsiaTheme="minorEastAsia" w:cstheme="minorEastAsia"/>
                      <w:color w:val="000000"/>
                      <w:szCs w:val="21"/>
                    </w:rPr>
                  </w:pPr>
                </w:p>
              </w:tc>
              <w:tc>
                <w:tcPr>
                  <w:tcW w:w="1217" w:type="dxa"/>
                  <w:vMerge w:val="continue"/>
                  <w:vAlign w:val="center"/>
                </w:tcPr>
                <w:p w14:paraId="262F30BC">
                  <w:pPr>
                    <w:jc w:val="center"/>
                    <w:rPr>
                      <w:rFonts w:asciiTheme="minorEastAsia" w:hAnsiTheme="minorEastAsia" w:eastAsiaTheme="minorEastAsia" w:cstheme="minorEastAsia"/>
                      <w:color w:val="000000"/>
                      <w:szCs w:val="21"/>
                    </w:rPr>
                  </w:pPr>
                </w:p>
              </w:tc>
              <w:tc>
                <w:tcPr>
                  <w:tcW w:w="6962" w:type="dxa"/>
                </w:tcPr>
                <w:p w14:paraId="39D90015">
                  <w:pPr>
                    <w:spacing w:line="360" w:lineRule="auto"/>
                    <w:rPr>
                      <w:b/>
                    </w:rPr>
                  </w:pPr>
                  <w:r>
                    <w:rPr>
                      <w:b/>
                      <w:bCs/>
                    </w:rPr>
                    <w:t>▲</w:t>
                  </w:r>
                  <w:r>
                    <w:rPr>
                      <w:b/>
                      <w:bCs/>
                      <w:szCs w:val="21"/>
                    </w:rPr>
                    <w:t>4.</w:t>
                  </w:r>
                  <w:r>
                    <w:rPr>
                      <w:rFonts w:hint="eastAsia"/>
                      <w:b/>
                      <w:bCs/>
                      <w:szCs w:val="21"/>
                    </w:rPr>
                    <w:t>5投标人需根据</w:t>
                  </w:r>
                  <w:r>
                    <w:rPr>
                      <w:rFonts w:hint="eastAsia" w:ascii="宋体" w:hAnsi="宋体"/>
                      <w:b/>
                      <w:bCs/>
                      <w:szCs w:val="21"/>
                    </w:rPr>
                    <w:t>《CJJ_T_146-2011城镇燃气报警控制系统技术规程》6</w:t>
                  </w:r>
                  <w:r>
                    <w:rPr>
                      <w:rFonts w:ascii="宋体" w:hAnsi="宋体"/>
                      <w:b/>
                      <w:bCs/>
                      <w:szCs w:val="21"/>
                    </w:rPr>
                    <w:t>.0.4</w:t>
                  </w:r>
                  <w:r>
                    <w:rPr>
                      <w:rFonts w:hint="eastAsia" w:ascii="宋体" w:hAnsi="宋体"/>
                      <w:b/>
                      <w:bCs/>
                      <w:szCs w:val="21"/>
                    </w:rPr>
                    <w:t>条规定，每半年进行</w:t>
                  </w:r>
                  <w:r>
                    <w:rPr>
                      <w:rFonts w:hint="eastAsia"/>
                      <w:b/>
                      <w:bCs/>
                      <w:szCs w:val="21"/>
                    </w:rPr>
                    <w:t>燃气报警系统设备检查，并按要求填写提交检查登记表及粘贴标识。</w:t>
                  </w:r>
                </w:p>
              </w:tc>
            </w:tr>
            <w:tr w14:paraId="1C41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903" w:type="dxa"/>
                  <w:vMerge w:val="continue"/>
                </w:tcPr>
                <w:p w14:paraId="638D70C9">
                  <w:pPr>
                    <w:jc w:val="center"/>
                    <w:rPr>
                      <w:rFonts w:asciiTheme="minorEastAsia" w:hAnsiTheme="minorEastAsia" w:eastAsiaTheme="minorEastAsia" w:cstheme="minorEastAsia"/>
                      <w:color w:val="000000"/>
                      <w:szCs w:val="21"/>
                    </w:rPr>
                  </w:pPr>
                </w:p>
              </w:tc>
              <w:tc>
                <w:tcPr>
                  <w:tcW w:w="1217" w:type="dxa"/>
                  <w:vMerge w:val="continue"/>
                  <w:vAlign w:val="center"/>
                </w:tcPr>
                <w:p w14:paraId="76BBBF31">
                  <w:pPr>
                    <w:jc w:val="center"/>
                    <w:rPr>
                      <w:rFonts w:asciiTheme="minorEastAsia" w:hAnsiTheme="minorEastAsia" w:eastAsiaTheme="minorEastAsia" w:cstheme="minorEastAsia"/>
                      <w:color w:val="000000"/>
                      <w:szCs w:val="21"/>
                    </w:rPr>
                  </w:pPr>
                </w:p>
              </w:tc>
              <w:tc>
                <w:tcPr>
                  <w:tcW w:w="6962" w:type="dxa"/>
                </w:tcPr>
                <w:p w14:paraId="4A4ACE7D">
                  <w:pPr>
                    <w:spacing w:line="360" w:lineRule="auto"/>
                    <w:rPr>
                      <w:b/>
                    </w:rPr>
                  </w:pPr>
                  <w:r>
                    <w:rPr>
                      <w:b/>
                      <w:bCs/>
                    </w:rPr>
                    <w:t>▲</w:t>
                  </w:r>
                  <w:r>
                    <w:rPr>
                      <w:b/>
                      <w:bCs/>
                      <w:szCs w:val="21"/>
                    </w:rPr>
                    <w:t>4.</w:t>
                  </w:r>
                  <w:r>
                    <w:rPr>
                      <w:rFonts w:hint="eastAsia"/>
                      <w:b/>
                      <w:bCs/>
                      <w:szCs w:val="21"/>
                    </w:rPr>
                    <w:t>6投标人需根据</w:t>
                  </w:r>
                  <w:r>
                    <w:rPr>
                      <w:rFonts w:hint="eastAsia" w:ascii="宋体" w:hAnsi="宋体"/>
                      <w:b/>
                      <w:bCs/>
                      <w:szCs w:val="21"/>
                    </w:rPr>
                    <w:t>《CJJ_T_146-2011城镇燃气报警控制系统技术规程》6</w:t>
                  </w:r>
                  <w:r>
                    <w:rPr>
                      <w:rFonts w:ascii="宋体" w:hAnsi="宋体"/>
                      <w:b/>
                      <w:bCs/>
                      <w:szCs w:val="21"/>
                    </w:rPr>
                    <w:t>.0.7</w:t>
                  </w:r>
                  <w:r>
                    <w:rPr>
                      <w:rFonts w:hint="eastAsia" w:ascii="宋体" w:hAnsi="宋体"/>
                      <w:b/>
                      <w:bCs/>
                      <w:szCs w:val="21"/>
                    </w:rPr>
                    <w:t>条规定，进行</w:t>
                  </w:r>
                  <w:r>
                    <w:rPr>
                      <w:rFonts w:hint="eastAsia"/>
                      <w:b/>
                      <w:bCs/>
                      <w:szCs w:val="21"/>
                    </w:rPr>
                    <w:t>可燃气体探测器年检，并按要求填写提交检查登记表及粘贴标识。</w:t>
                  </w:r>
                </w:p>
              </w:tc>
            </w:tr>
            <w:tr w14:paraId="2F5D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3" w:type="dxa"/>
                  <w:vMerge w:val="continue"/>
                </w:tcPr>
                <w:p w14:paraId="2CAAFC15">
                  <w:pPr>
                    <w:jc w:val="center"/>
                    <w:rPr>
                      <w:rFonts w:asciiTheme="minorEastAsia" w:hAnsiTheme="minorEastAsia" w:eastAsiaTheme="minorEastAsia" w:cstheme="minorEastAsia"/>
                      <w:color w:val="000000"/>
                      <w:szCs w:val="21"/>
                    </w:rPr>
                  </w:pPr>
                </w:p>
              </w:tc>
              <w:tc>
                <w:tcPr>
                  <w:tcW w:w="1217" w:type="dxa"/>
                  <w:vMerge w:val="continue"/>
                  <w:vAlign w:val="center"/>
                </w:tcPr>
                <w:p w14:paraId="38F0CE1D">
                  <w:pPr>
                    <w:jc w:val="center"/>
                    <w:rPr>
                      <w:rFonts w:asciiTheme="minorEastAsia" w:hAnsiTheme="minorEastAsia" w:eastAsiaTheme="minorEastAsia" w:cstheme="minorEastAsia"/>
                      <w:color w:val="000000"/>
                      <w:szCs w:val="21"/>
                    </w:rPr>
                  </w:pPr>
                </w:p>
              </w:tc>
              <w:tc>
                <w:tcPr>
                  <w:tcW w:w="6962" w:type="dxa"/>
                </w:tcPr>
                <w:p w14:paraId="01034BA2">
                  <w:pPr>
                    <w:pStyle w:val="104"/>
                    <w:spacing w:line="360" w:lineRule="auto"/>
                    <w:jc w:val="both"/>
                    <w:rPr>
                      <w:b/>
                      <w:color w:val="FF0000"/>
                    </w:rPr>
                  </w:pPr>
                  <w:r>
                    <w:rPr>
                      <w:b/>
                      <w:bCs/>
                      <w:color w:val="FF0000"/>
                      <w:highlight w:val="yellow"/>
                    </w:rPr>
                    <w:t>▲</w:t>
                  </w:r>
                  <w:r>
                    <w:rPr>
                      <w:rFonts w:hint="eastAsia" w:ascii="宋体" w:hAnsi="宋体" w:eastAsia="宋体" w:cs="宋体"/>
                      <w:b/>
                      <w:bCs/>
                      <w:color w:val="FF0000"/>
                      <w:sz w:val="21"/>
                      <w:szCs w:val="21"/>
                      <w:highlight w:val="yellow"/>
                    </w:rPr>
                    <w:t>4.7人员要求：安装人员需具有特种作业操作证。1.需提供证书复印件或扫描件加盖投标人公章，原件备查；2.提供安装人员通过投标单位缴纳的载有社保部门或税务部门公章的开标日前近三个月（含投标当月）个人社保证明，（如开标日前近一个月的社保证明因社保部门或税务部门原因暂时无法取得，可往前顺延一个月）；如供应商为新成立单位且成立时间不足三个月的，可提供加盖公章的情况说明或者证明材料，无需提供相关人员社保，亦视为符合。</w:t>
                  </w:r>
                </w:p>
              </w:tc>
            </w:tr>
            <w:bookmarkEnd w:id="4"/>
          </w:tbl>
          <w:p w14:paraId="0337254D">
            <w:pPr>
              <w:spacing w:line="360" w:lineRule="auto"/>
            </w:pPr>
          </w:p>
        </w:tc>
      </w:tr>
    </w:tbl>
    <w:p w14:paraId="00C23A13">
      <w:pPr>
        <w:spacing w:line="360" w:lineRule="auto"/>
        <w:rPr>
          <w:rFonts w:ascii="宋体" w:hAnsi="宋体"/>
          <w:b/>
          <w:bCs/>
          <w:snapToGrid w:val="0"/>
          <w:kern w:val="0"/>
          <w:sz w:val="24"/>
        </w:rPr>
      </w:pPr>
    </w:p>
    <w:p w14:paraId="7C284E68">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9973"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9308"/>
      </w:tblGrid>
      <w:tr w14:paraId="13B7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65" w:type="dxa"/>
          </w:tcPr>
          <w:p w14:paraId="0329605C">
            <w:pPr>
              <w:spacing w:line="336" w:lineRule="auto"/>
              <w:rPr>
                <w:rFonts w:ascii="宋体" w:hAnsi="宋体" w:cs="宋体"/>
                <w:b/>
                <w:kern w:val="0"/>
                <w:szCs w:val="21"/>
              </w:rPr>
            </w:pPr>
          </w:p>
          <w:p w14:paraId="01D32449">
            <w:pPr>
              <w:spacing w:line="336" w:lineRule="auto"/>
              <w:rPr>
                <w:rFonts w:ascii="宋体" w:hAnsi="宋体" w:cs="宋体"/>
                <w:b/>
                <w:kern w:val="0"/>
                <w:szCs w:val="21"/>
              </w:rPr>
            </w:pPr>
          </w:p>
          <w:p w14:paraId="70D6162D">
            <w:pPr>
              <w:spacing w:line="336" w:lineRule="auto"/>
              <w:rPr>
                <w:rFonts w:ascii="宋体" w:hAnsi="宋体" w:cs="宋体"/>
                <w:b/>
                <w:kern w:val="0"/>
                <w:szCs w:val="21"/>
              </w:rPr>
            </w:pPr>
          </w:p>
          <w:p w14:paraId="47A6F6BA">
            <w:pPr>
              <w:spacing w:line="336" w:lineRule="auto"/>
              <w:rPr>
                <w:rFonts w:ascii="宋体" w:hAnsi="宋体" w:cs="宋体"/>
                <w:b/>
                <w:kern w:val="0"/>
                <w:szCs w:val="21"/>
              </w:rPr>
            </w:pPr>
          </w:p>
          <w:p w14:paraId="7297CCB6">
            <w:pPr>
              <w:spacing w:line="336" w:lineRule="auto"/>
              <w:rPr>
                <w:rFonts w:ascii="宋体" w:hAnsi="宋体" w:cs="宋体"/>
                <w:b/>
                <w:kern w:val="0"/>
                <w:szCs w:val="21"/>
              </w:rPr>
            </w:pPr>
          </w:p>
          <w:p w14:paraId="3C2905CE">
            <w:pPr>
              <w:spacing w:line="336" w:lineRule="auto"/>
              <w:rPr>
                <w:rFonts w:ascii="宋体" w:hAnsi="宋体" w:cs="宋体"/>
                <w:b/>
                <w:kern w:val="0"/>
                <w:szCs w:val="21"/>
              </w:rPr>
            </w:pPr>
          </w:p>
          <w:p w14:paraId="5E8783C9">
            <w:pPr>
              <w:spacing w:line="336" w:lineRule="auto"/>
              <w:rPr>
                <w:rFonts w:ascii="宋体" w:hAnsi="宋体" w:cs="宋体"/>
                <w:b/>
                <w:kern w:val="0"/>
                <w:szCs w:val="21"/>
              </w:rPr>
            </w:pPr>
            <w:r>
              <w:rPr>
                <w:rFonts w:hint="eastAsia" w:ascii="宋体" w:hAnsi="宋体" w:cs="宋体"/>
                <w:b/>
                <w:kern w:val="0"/>
                <w:szCs w:val="21"/>
              </w:rPr>
              <w:t>商务需求</w:t>
            </w:r>
          </w:p>
        </w:tc>
        <w:tc>
          <w:tcPr>
            <w:tcW w:w="9308" w:type="dxa"/>
          </w:tcPr>
          <w:p w14:paraId="6923524A">
            <w:pPr>
              <w:spacing w:line="336" w:lineRule="auto"/>
              <w:rPr>
                <w:rFonts w:ascii="宋体" w:hAnsi="宋体"/>
                <w:szCs w:val="21"/>
              </w:rPr>
            </w:pPr>
            <w:bookmarkStart w:id="5" w:name="bt资格后审"/>
            <w:bookmarkEnd w:id="5"/>
            <w:bookmarkStart w:id="6" w:name="bt更改采购货物数量的权力"/>
            <w:bookmarkEnd w:id="6"/>
          </w:p>
          <w:tbl>
            <w:tblPr>
              <w:tblStyle w:val="50"/>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6185"/>
            </w:tblGrid>
            <w:tr w14:paraId="4CEF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tcBorders>
                    <w:top w:val="single" w:color="auto" w:sz="4" w:space="0"/>
                    <w:left w:val="single" w:color="auto" w:sz="4" w:space="0"/>
                    <w:bottom w:val="single" w:color="auto" w:sz="4" w:space="0"/>
                    <w:right w:val="single" w:color="auto" w:sz="4" w:space="0"/>
                  </w:tcBorders>
                  <w:vAlign w:val="center"/>
                </w:tcPr>
                <w:p w14:paraId="27A0956F">
                  <w:pPr>
                    <w:spacing w:line="336" w:lineRule="auto"/>
                    <w:jc w:val="center"/>
                    <w:rPr>
                      <w:b/>
                    </w:rPr>
                  </w:pPr>
                  <w:r>
                    <w:rPr>
                      <w:rFonts w:hint="eastAsia"/>
                      <w:b/>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11402541">
                  <w:pPr>
                    <w:spacing w:line="336" w:lineRule="auto"/>
                    <w:jc w:val="center"/>
                    <w:rPr>
                      <w:b/>
                    </w:rPr>
                  </w:pPr>
                  <w:r>
                    <w:rPr>
                      <w:rFonts w:hint="eastAsia"/>
                      <w:b/>
                    </w:rPr>
                    <w:t>目录</w:t>
                  </w:r>
                </w:p>
              </w:tc>
              <w:tc>
                <w:tcPr>
                  <w:tcW w:w="6185" w:type="dxa"/>
                  <w:tcBorders>
                    <w:top w:val="single" w:color="auto" w:sz="4" w:space="0"/>
                    <w:left w:val="single" w:color="auto" w:sz="4" w:space="0"/>
                    <w:bottom w:val="single" w:color="auto" w:sz="4" w:space="0"/>
                    <w:right w:val="single" w:color="auto" w:sz="4" w:space="0"/>
                  </w:tcBorders>
                  <w:vAlign w:val="center"/>
                </w:tcPr>
                <w:p w14:paraId="2827CB7B">
                  <w:pPr>
                    <w:spacing w:line="336" w:lineRule="auto"/>
                    <w:jc w:val="center"/>
                    <w:rPr>
                      <w:b/>
                    </w:rPr>
                  </w:pPr>
                  <w:r>
                    <w:rPr>
                      <w:rFonts w:hint="eastAsia"/>
                      <w:b/>
                    </w:rPr>
                    <w:t>招标商务需求</w:t>
                  </w:r>
                </w:p>
              </w:tc>
            </w:tr>
            <w:tr w14:paraId="5AAF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65" w:type="dxa"/>
                  <w:gridSpan w:val="3"/>
                  <w:tcBorders>
                    <w:top w:val="single" w:color="auto" w:sz="4" w:space="0"/>
                    <w:left w:val="single" w:color="auto" w:sz="4" w:space="0"/>
                    <w:bottom w:val="single" w:color="auto" w:sz="4" w:space="0"/>
                    <w:right w:val="single" w:color="auto" w:sz="4" w:space="0"/>
                  </w:tcBorders>
                </w:tcPr>
                <w:p w14:paraId="3E28F376">
                  <w:pPr>
                    <w:spacing w:line="336" w:lineRule="auto"/>
                    <w:rPr>
                      <w:b/>
                    </w:rPr>
                  </w:pPr>
                  <w:r>
                    <w:rPr>
                      <w:rFonts w:hint="eastAsia"/>
                      <w:b/>
                    </w:rPr>
                    <w:t>（一）免费保修期内售后服务要求</w:t>
                  </w:r>
                </w:p>
              </w:tc>
            </w:tr>
            <w:tr w14:paraId="78CB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tcBorders>
                    <w:top w:val="single" w:color="auto" w:sz="4" w:space="0"/>
                    <w:left w:val="single" w:color="auto" w:sz="4" w:space="0"/>
                    <w:bottom w:val="single" w:color="auto" w:sz="4" w:space="0"/>
                    <w:right w:val="single" w:color="auto" w:sz="4" w:space="0"/>
                  </w:tcBorders>
                  <w:vAlign w:val="center"/>
                </w:tcPr>
                <w:p w14:paraId="2F0A9DEE">
                  <w:pPr>
                    <w:spacing w:line="33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p>
              </w:tc>
              <w:tc>
                <w:tcPr>
                  <w:tcW w:w="1620" w:type="dxa"/>
                  <w:tcBorders>
                    <w:top w:val="single" w:color="auto" w:sz="4" w:space="0"/>
                    <w:left w:val="single" w:color="auto" w:sz="4" w:space="0"/>
                    <w:bottom w:val="single" w:color="auto" w:sz="4" w:space="0"/>
                    <w:right w:val="single" w:color="auto" w:sz="4" w:space="0"/>
                  </w:tcBorders>
                  <w:vAlign w:val="center"/>
                </w:tcPr>
                <w:p w14:paraId="1E68441C">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关于免费保修期</w:t>
                  </w:r>
                </w:p>
              </w:tc>
              <w:tc>
                <w:tcPr>
                  <w:tcW w:w="6185" w:type="dxa"/>
                  <w:tcBorders>
                    <w:top w:val="single" w:color="auto" w:sz="4" w:space="0"/>
                    <w:left w:val="single" w:color="auto" w:sz="4" w:space="0"/>
                    <w:bottom w:val="single" w:color="auto" w:sz="4" w:space="0"/>
                    <w:right w:val="single" w:color="auto" w:sz="4" w:space="0"/>
                  </w:tcBorders>
                </w:tcPr>
                <w:p w14:paraId="209E117D">
                  <w:pPr>
                    <w:spacing w:line="460" w:lineRule="exact"/>
                    <w:ind w:firstLine="422" w:firstLineChars="200"/>
                    <w:rPr>
                      <w:b/>
                      <w:szCs w:val="21"/>
                      <w:highlight w:val="yellow"/>
                    </w:rPr>
                  </w:pPr>
                  <w:r>
                    <w:rPr>
                      <w:rFonts w:hint="eastAsia" w:ascii="宋体" w:hAnsi="宋体" w:cs="宋体"/>
                      <w:b/>
                      <w:szCs w:val="21"/>
                      <w:highlight w:val="yellow"/>
                    </w:rPr>
                    <w:t>★1.1</w:t>
                  </w:r>
                  <w:r>
                    <w:rPr>
                      <w:rFonts w:hint="eastAsia" w:ascii="宋体" w:hAnsi="宋体"/>
                      <w:b/>
                      <w:szCs w:val="21"/>
                      <w:highlight w:val="yellow"/>
                    </w:rPr>
                    <w:t>产品全部验收合格后（以技术验收合格签字为标准），中标人向采购人免费提供</w:t>
                  </w:r>
                  <w:r>
                    <w:rPr>
                      <w:rFonts w:hint="eastAsia" w:ascii="宋体" w:hAnsi="宋体"/>
                      <w:b/>
                      <w:szCs w:val="21"/>
                      <w:highlight w:val="yellow"/>
                      <w:u w:val="single"/>
                    </w:rPr>
                    <w:t xml:space="preserve">  </w:t>
                  </w:r>
                  <w:r>
                    <w:rPr>
                      <w:rFonts w:ascii="宋体" w:hAnsi="宋体"/>
                      <w:b/>
                      <w:szCs w:val="21"/>
                      <w:highlight w:val="yellow"/>
                      <w:u w:val="single"/>
                    </w:rPr>
                    <w:t>3</w:t>
                  </w:r>
                  <w:r>
                    <w:rPr>
                      <w:rFonts w:hint="eastAsia" w:ascii="宋体" w:hAnsi="宋体"/>
                      <w:b/>
                      <w:szCs w:val="21"/>
                      <w:highlight w:val="yellow"/>
                      <w:u w:val="single"/>
                    </w:rPr>
                    <w:t xml:space="preserve">  </w:t>
                  </w:r>
                  <w:r>
                    <w:rPr>
                      <w:rFonts w:hint="eastAsia" w:ascii="宋体" w:hAnsi="宋体"/>
                      <w:b/>
                      <w:szCs w:val="21"/>
                      <w:highlight w:val="yellow"/>
                    </w:rPr>
                    <w:t>年上门保修服务及</w:t>
                  </w:r>
                  <w:r>
                    <w:rPr>
                      <w:rFonts w:hint="eastAsia" w:ascii="宋体" w:hAnsi="宋体"/>
                      <w:b/>
                      <w:szCs w:val="21"/>
                      <w:highlight w:val="yellow"/>
                      <w:u w:val="single"/>
                    </w:rPr>
                    <w:t xml:space="preserve"> </w:t>
                  </w:r>
                  <w:r>
                    <w:rPr>
                      <w:rFonts w:ascii="宋体" w:hAnsi="宋体"/>
                      <w:b/>
                      <w:szCs w:val="21"/>
                      <w:highlight w:val="yellow"/>
                      <w:u w:val="single"/>
                    </w:rPr>
                    <w:t>3</w:t>
                  </w:r>
                  <w:r>
                    <w:rPr>
                      <w:rFonts w:hint="eastAsia" w:ascii="宋体" w:hAnsi="宋体"/>
                      <w:b/>
                      <w:szCs w:val="21"/>
                      <w:highlight w:val="yellow"/>
                      <w:u w:val="single"/>
                    </w:rPr>
                    <w:t xml:space="preserve">   </w:t>
                  </w:r>
                  <w:r>
                    <w:rPr>
                      <w:rFonts w:hint="eastAsia" w:ascii="宋体" w:hAnsi="宋体"/>
                      <w:b/>
                      <w:szCs w:val="21"/>
                      <w:highlight w:val="yellow"/>
                    </w:rPr>
                    <w:t>年免费升级服务（免费升级服务适用于软件产品），质保期为</w:t>
                  </w:r>
                  <w:r>
                    <w:rPr>
                      <w:rFonts w:hint="eastAsia" w:ascii="宋体" w:hAnsi="宋体"/>
                      <w:b/>
                      <w:szCs w:val="21"/>
                      <w:highlight w:val="yellow"/>
                      <w:u w:val="single"/>
                    </w:rPr>
                    <w:t xml:space="preserve">   </w:t>
                  </w:r>
                  <w:r>
                    <w:rPr>
                      <w:rFonts w:ascii="宋体" w:hAnsi="宋体"/>
                      <w:b/>
                      <w:szCs w:val="21"/>
                      <w:highlight w:val="yellow"/>
                      <w:u w:val="single"/>
                    </w:rPr>
                    <w:t>3</w:t>
                  </w:r>
                  <w:r>
                    <w:rPr>
                      <w:rFonts w:hint="eastAsia" w:ascii="宋体" w:hAnsi="宋体"/>
                      <w:b/>
                      <w:szCs w:val="21"/>
                      <w:highlight w:val="yellow"/>
                      <w:u w:val="single"/>
                    </w:rPr>
                    <w:t xml:space="preserve">  </w:t>
                  </w:r>
                  <w:r>
                    <w:rPr>
                      <w:rFonts w:hint="eastAsia" w:ascii="宋体" w:hAnsi="宋体"/>
                      <w:b/>
                      <w:szCs w:val="21"/>
                      <w:highlight w:val="yellow"/>
                    </w:rPr>
                    <w:t>年。</w:t>
                  </w:r>
                </w:p>
                <w:p w14:paraId="2DBC65BC">
                  <w:pPr>
                    <w:spacing w:line="460" w:lineRule="exact"/>
                    <w:ind w:firstLine="420" w:firstLineChars="200"/>
                    <w:rPr>
                      <w:szCs w:val="21"/>
                    </w:rPr>
                  </w:pPr>
                  <w:r>
                    <w:rPr>
                      <w:rFonts w:hint="eastAsia" w:ascii="宋体" w:hAnsi="宋体"/>
                      <w:szCs w:val="21"/>
                    </w:rPr>
                    <w:t>1.2保修期内，如因质量问题而引起产品损坏，中标人应对产品予以维修或更换，全部服务费和更换产品或配件的费用由中标人承担；中标人如不能修理或不能调换，按产品原价赔偿处理。保修期满后，中标人必须继续支持维修，并按成本价标准收取维修及零件费用。</w:t>
                  </w:r>
                </w:p>
                <w:p w14:paraId="50FDDA27">
                  <w:pPr>
                    <w:spacing w:line="336" w:lineRule="auto"/>
                    <w:ind w:firstLine="420" w:firstLineChars="200"/>
                    <w:rPr>
                      <w:rFonts w:asciiTheme="minorEastAsia" w:hAnsiTheme="minorEastAsia" w:eastAsiaTheme="minorEastAsia" w:cstheme="minorEastAsia"/>
                      <w:color w:val="C00000"/>
                      <w:szCs w:val="21"/>
                    </w:rPr>
                  </w:pPr>
                  <w:r>
                    <w:rPr>
                      <w:rFonts w:hint="eastAsia" w:ascii="宋体" w:hAnsi="宋体"/>
                      <w:szCs w:val="21"/>
                    </w:rPr>
                    <w:t>1.3</w:t>
                  </w:r>
                  <w:r>
                    <w:rPr>
                      <w:rFonts w:ascii="宋体" w:hAnsi="宋体"/>
                      <w:szCs w:val="21"/>
                    </w:rPr>
                    <w:t>保修期内，</w:t>
                  </w:r>
                  <w:r>
                    <w:rPr>
                      <w:rFonts w:hint="eastAsia" w:ascii="宋体" w:hAnsi="宋体"/>
                      <w:szCs w:val="21"/>
                    </w:rPr>
                    <w:t>中标人</w:t>
                  </w:r>
                  <w:r>
                    <w:rPr>
                      <w:rFonts w:ascii="宋体" w:hAnsi="宋体"/>
                      <w:szCs w:val="21"/>
                    </w:rPr>
                    <w:t>应定期对产品进行</w:t>
                  </w:r>
                  <w:r>
                    <w:rPr>
                      <w:rFonts w:hint="eastAsia" w:ascii="宋体" w:hAnsi="宋体"/>
                      <w:szCs w:val="21"/>
                    </w:rPr>
                    <w:t>免费</w:t>
                  </w:r>
                  <w:r>
                    <w:rPr>
                      <w:rFonts w:ascii="宋体" w:hAnsi="宋体"/>
                      <w:szCs w:val="21"/>
                    </w:rPr>
                    <w:t>维护保养，维修或更换零配件。保修期满后，</w:t>
                  </w:r>
                  <w:r>
                    <w:rPr>
                      <w:rFonts w:hint="eastAsia" w:ascii="宋体" w:hAnsi="宋体"/>
                      <w:szCs w:val="21"/>
                    </w:rPr>
                    <w:t>中标</w:t>
                  </w:r>
                  <w:r>
                    <w:rPr>
                      <w:rFonts w:ascii="宋体" w:hAnsi="宋体"/>
                      <w:szCs w:val="21"/>
                    </w:rPr>
                    <w:t>人必须继续支持维修，并按成本价标准收取维修及零件费用。在整个产品运行过程中，</w:t>
                  </w:r>
                  <w:r>
                    <w:rPr>
                      <w:rFonts w:hint="eastAsia" w:ascii="宋体" w:hAnsi="宋体"/>
                      <w:szCs w:val="21"/>
                    </w:rPr>
                    <w:t>中标人</w:t>
                  </w:r>
                  <w:r>
                    <w:rPr>
                      <w:rFonts w:ascii="宋体" w:hAnsi="宋体"/>
                      <w:szCs w:val="21"/>
                    </w:rPr>
                    <w:t>帮助</w:t>
                  </w:r>
                  <w:r>
                    <w:rPr>
                      <w:rFonts w:hint="eastAsia" w:ascii="宋体" w:hAnsi="宋体"/>
                      <w:szCs w:val="21"/>
                    </w:rPr>
                    <w:t>采购人</w:t>
                  </w:r>
                  <w:r>
                    <w:rPr>
                      <w:rFonts w:ascii="宋体" w:hAnsi="宋体"/>
                      <w:szCs w:val="21"/>
                    </w:rPr>
                    <w:t>解决在应用过程中遇到的各种技术问题。</w:t>
                  </w:r>
                </w:p>
              </w:tc>
            </w:tr>
            <w:tr w14:paraId="0EED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tcBorders>
                    <w:top w:val="single" w:color="auto" w:sz="4" w:space="0"/>
                    <w:left w:val="single" w:color="auto" w:sz="4" w:space="0"/>
                    <w:bottom w:val="single" w:color="auto" w:sz="4" w:space="0"/>
                    <w:right w:val="single" w:color="auto" w:sz="4" w:space="0"/>
                  </w:tcBorders>
                  <w:vAlign w:val="center"/>
                </w:tcPr>
                <w:p w14:paraId="2EA388E6">
                  <w:pPr>
                    <w:spacing w:line="33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w:t>
                  </w:r>
                </w:p>
              </w:tc>
              <w:tc>
                <w:tcPr>
                  <w:tcW w:w="1620" w:type="dxa"/>
                  <w:tcBorders>
                    <w:top w:val="single" w:color="auto" w:sz="4" w:space="0"/>
                    <w:left w:val="single" w:color="auto" w:sz="4" w:space="0"/>
                    <w:bottom w:val="single" w:color="auto" w:sz="4" w:space="0"/>
                    <w:right w:val="single" w:color="auto" w:sz="4" w:space="0"/>
                  </w:tcBorders>
                  <w:vAlign w:val="center"/>
                </w:tcPr>
                <w:p w14:paraId="76800ACE">
                  <w:pPr>
                    <w:spacing w:line="33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维修响应及故障解决时间</w:t>
                  </w:r>
                </w:p>
              </w:tc>
              <w:tc>
                <w:tcPr>
                  <w:tcW w:w="6185" w:type="dxa"/>
                  <w:tcBorders>
                    <w:top w:val="single" w:color="auto" w:sz="4" w:space="0"/>
                    <w:left w:val="single" w:color="auto" w:sz="4" w:space="0"/>
                    <w:bottom w:val="single" w:color="auto" w:sz="4" w:space="0"/>
                    <w:right w:val="single" w:color="auto" w:sz="4" w:space="0"/>
                  </w:tcBorders>
                </w:tcPr>
                <w:p w14:paraId="50BA0E13">
                  <w:pPr>
                    <w:spacing w:line="336" w:lineRule="auto"/>
                    <w:ind w:firstLine="422" w:firstLineChars="200"/>
                    <w:rPr>
                      <w:rFonts w:asciiTheme="minorEastAsia" w:hAnsiTheme="minorEastAsia" w:eastAsiaTheme="minorEastAsia" w:cstheme="minorEastAsia"/>
                      <w:b/>
                      <w:szCs w:val="21"/>
                    </w:rPr>
                  </w:pPr>
                  <w:r>
                    <w:rPr>
                      <w:rFonts w:hint="eastAsia" w:ascii="宋体" w:hAnsi="宋体"/>
                      <w:b/>
                      <w:bCs/>
                      <w:szCs w:val="21"/>
                      <w:highlight w:val="yellow"/>
                    </w:rPr>
                    <w:t>★免费保修期内，中标人应向采购人提供优质的售后技术支持服务，开通</w:t>
                  </w:r>
                  <w:r>
                    <w:rPr>
                      <w:rFonts w:hint="eastAsia" w:ascii="宋体" w:hAnsi="宋体"/>
                      <w:b/>
                      <w:bCs/>
                      <w:szCs w:val="21"/>
                      <w:highlight w:val="yellow"/>
                      <w:u w:val="single"/>
                    </w:rPr>
                    <w:t xml:space="preserve">  </w:t>
                  </w:r>
                  <w:r>
                    <w:rPr>
                      <w:rFonts w:ascii="宋体" w:hAnsi="宋体"/>
                      <w:b/>
                      <w:bCs/>
                      <w:szCs w:val="21"/>
                      <w:highlight w:val="yellow"/>
                      <w:u w:val="single"/>
                    </w:rPr>
                    <w:t>7*24</w:t>
                  </w:r>
                  <w:r>
                    <w:rPr>
                      <w:rFonts w:hint="eastAsia" w:ascii="宋体" w:hAnsi="宋体"/>
                      <w:b/>
                      <w:bCs/>
                      <w:szCs w:val="21"/>
                      <w:highlight w:val="yellow"/>
                      <w:u w:val="single"/>
                    </w:rPr>
                    <w:t xml:space="preserve">  </w:t>
                  </w:r>
                  <w:r>
                    <w:rPr>
                      <w:rFonts w:hint="eastAsia" w:ascii="宋体" w:hAnsi="宋体"/>
                      <w:b/>
                      <w:bCs/>
                      <w:szCs w:val="21"/>
                      <w:highlight w:val="yellow"/>
                    </w:rPr>
                    <w:t>小时热线电话接受采购人的电话技术咨询；如故障不能排除，中标人应在</w:t>
                  </w:r>
                  <w:r>
                    <w:rPr>
                      <w:rFonts w:hint="eastAsia" w:ascii="宋体" w:hAnsi="宋体"/>
                      <w:b/>
                      <w:bCs/>
                      <w:szCs w:val="21"/>
                      <w:highlight w:val="yellow"/>
                      <w:u w:val="single"/>
                    </w:rPr>
                    <w:t xml:space="preserve">  </w:t>
                  </w:r>
                  <w:r>
                    <w:rPr>
                      <w:rFonts w:ascii="宋体" w:hAnsi="宋体"/>
                      <w:b/>
                      <w:bCs/>
                      <w:szCs w:val="21"/>
                      <w:highlight w:val="yellow"/>
                      <w:u w:val="single"/>
                    </w:rPr>
                    <w:t>2</w:t>
                  </w:r>
                  <w:r>
                    <w:rPr>
                      <w:rFonts w:hint="eastAsia" w:ascii="宋体" w:hAnsi="宋体"/>
                      <w:b/>
                      <w:bCs/>
                      <w:szCs w:val="21"/>
                      <w:highlight w:val="yellow"/>
                      <w:u w:val="single"/>
                    </w:rPr>
                    <w:t xml:space="preserve">  </w:t>
                  </w:r>
                  <w:r>
                    <w:rPr>
                      <w:rFonts w:hint="eastAsia" w:ascii="宋体" w:hAnsi="宋体"/>
                      <w:b/>
                      <w:bCs/>
                      <w:szCs w:val="21"/>
                      <w:highlight w:val="yellow"/>
                    </w:rPr>
                    <w:t>小时内提供现场服务，待产品运行正常后撤离现场。</w:t>
                  </w:r>
                  <w:r>
                    <w:rPr>
                      <w:rFonts w:hint="eastAsia" w:ascii="宋体" w:hAnsi="宋体"/>
                      <w:b/>
                      <w:bCs/>
                      <w:color w:val="FF0000"/>
                      <w:szCs w:val="21"/>
                      <w:highlight w:val="yellow"/>
                    </w:rPr>
                    <w:t>投标人需提供</w:t>
                  </w:r>
                  <w:r>
                    <w:rPr>
                      <w:rFonts w:hint="eastAsia"/>
                      <w:b/>
                      <w:bCs/>
                      <w:color w:val="FF0000"/>
                      <w:highlight w:val="yellow"/>
                    </w:rPr>
                    <w:t>满足上述要求的</w:t>
                  </w:r>
                  <w:r>
                    <w:rPr>
                      <w:rFonts w:hint="eastAsia"/>
                      <w:b/>
                      <w:bCs/>
                      <w:color w:val="FF0000"/>
                      <w:kern w:val="0"/>
                      <w:szCs w:val="21"/>
                      <w:highlight w:val="yellow"/>
                    </w:rPr>
                    <w:t>《维修响应及故障解决时间承诺函》</w:t>
                  </w:r>
                  <w:r>
                    <w:rPr>
                      <w:rFonts w:hint="eastAsia" w:ascii="宋体" w:hAnsi="宋体"/>
                      <w:b/>
                      <w:bCs/>
                      <w:color w:val="FF0000"/>
                      <w:szCs w:val="21"/>
                      <w:highlight w:val="yellow"/>
                    </w:rPr>
                    <w:t>，并指派联系人及联系方式，加盖投标人公章，格式自拟。</w:t>
                  </w:r>
                </w:p>
              </w:tc>
            </w:tr>
            <w:tr w14:paraId="54B0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065" w:type="dxa"/>
                  <w:gridSpan w:val="3"/>
                  <w:tcBorders>
                    <w:top w:val="single" w:color="auto" w:sz="4" w:space="0"/>
                    <w:left w:val="single" w:color="auto" w:sz="4" w:space="0"/>
                    <w:bottom w:val="single" w:color="auto" w:sz="4" w:space="0"/>
                    <w:right w:val="single" w:color="auto" w:sz="4" w:space="0"/>
                  </w:tcBorders>
                </w:tcPr>
                <w:p w14:paraId="6CAE9218">
                  <w:pPr>
                    <w:spacing w:line="33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（二）其他商务要求</w:t>
                  </w:r>
                </w:p>
              </w:tc>
            </w:tr>
            <w:tr w14:paraId="0587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38A43C06">
                  <w:pPr>
                    <w:spacing w:line="33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p>
              </w:tc>
              <w:tc>
                <w:tcPr>
                  <w:tcW w:w="1620" w:type="dxa"/>
                  <w:tcBorders>
                    <w:top w:val="single" w:color="auto" w:sz="4" w:space="0"/>
                    <w:left w:val="single" w:color="auto" w:sz="4" w:space="0"/>
                    <w:bottom w:val="single" w:color="auto" w:sz="4" w:space="0"/>
                    <w:right w:val="single" w:color="auto" w:sz="4" w:space="0"/>
                  </w:tcBorders>
                  <w:vAlign w:val="center"/>
                </w:tcPr>
                <w:p w14:paraId="36F3E751">
                  <w:pPr>
                    <w:jc w:val="center"/>
                    <w:rPr>
                      <w:rFonts w:asciiTheme="minorEastAsia" w:hAnsiTheme="minorEastAsia" w:eastAsiaTheme="minorEastAsia" w:cstheme="minorEastAsia"/>
                      <w:szCs w:val="21"/>
                    </w:rPr>
                  </w:pPr>
                  <w:r>
                    <w:rPr>
                      <w:rFonts w:hint="eastAsia" w:ascii="宋体" w:hAnsi="宋体"/>
                      <w:szCs w:val="21"/>
                    </w:rPr>
                    <w:t>质量及知识产权要求</w:t>
                  </w:r>
                </w:p>
              </w:tc>
              <w:tc>
                <w:tcPr>
                  <w:tcW w:w="6185" w:type="dxa"/>
                  <w:tcBorders>
                    <w:top w:val="single" w:color="auto" w:sz="4" w:space="0"/>
                    <w:left w:val="single" w:color="auto" w:sz="4" w:space="0"/>
                    <w:bottom w:val="single" w:color="auto" w:sz="4" w:space="0"/>
                    <w:right w:val="single" w:color="auto" w:sz="4" w:space="0"/>
                  </w:tcBorders>
                </w:tcPr>
                <w:p w14:paraId="7BD58F95">
                  <w:pPr>
                    <w:spacing w:line="460" w:lineRule="exact"/>
                    <w:ind w:firstLine="420" w:firstLineChars="200"/>
                    <w:rPr>
                      <w:rFonts w:ascii="宋体" w:hAnsi="宋体"/>
                      <w:szCs w:val="21"/>
                    </w:rPr>
                  </w:pPr>
                  <w:r>
                    <w:rPr>
                      <w:rFonts w:hint="eastAsia" w:ascii="宋体" w:hAnsi="宋体"/>
                      <w:szCs w:val="21"/>
                    </w:rPr>
                    <w:t>1.1中标人提供完好、全新的原包装产品（包括零配件），随机技术资料齐全。产品符合国家质量检测标准，必须具有</w:t>
                  </w:r>
                  <w:r>
                    <w:rPr>
                      <w:rFonts w:ascii="宋体" w:hAnsi="宋体"/>
                      <w:szCs w:val="21"/>
                    </w:rPr>
                    <w:t>生产日期、厂名</w:t>
                  </w:r>
                  <w:r>
                    <w:rPr>
                      <w:rFonts w:hint="eastAsia" w:ascii="宋体" w:hAnsi="宋体"/>
                      <w:szCs w:val="21"/>
                    </w:rPr>
                    <w:t>、</w:t>
                  </w:r>
                  <w:r>
                    <w:rPr>
                      <w:rFonts w:ascii="宋体" w:hAnsi="宋体"/>
                      <w:szCs w:val="21"/>
                    </w:rPr>
                    <w:t>厂址</w:t>
                  </w:r>
                  <w:r>
                    <w:rPr>
                      <w:rFonts w:hint="eastAsia" w:ascii="宋体" w:hAnsi="宋体"/>
                      <w:szCs w:val="21"/>
                    </w:rPr>
                    <w:t>、</w:t>
                  </w:r>
                  <w:r>
                    <w:rPr>
                      <w:rFonts w:ascii="宋体" w:hAnsi="宋体"/>
                      <w:szCs w:val="21"/>
                    </w:rPr>
                    <w:t>产品合格证</w:t>
                  </w:r>
                  <w:r>
                    <w:rPr>
                      <w:rFonts w:hint="eastAsia" w:ascii="宋体" w:hAnsi="宋体"/>
                      <w:szCs w:val="21"/>
                    </w:rPr>
                    <w:t>等。</w:t>
                  </w:r>
                </w:p>
                <w:p w14:paraId="5BC9D9A8">
                  <w:pPr>
                    <w:spacing w:line="440" w:lineRule="exact"/>
                    <w:ind w:firstLine="420" w:firstLineChars="200"/>
                    <w:rPr>
                      <w:rFonts w:asciiTheme="minorEastAsia" w:hAnsiTheme="minorEastAsia" w:eastAsiaTheme="minorEastAsia" w:cstheme="minorEastAsia"/>
                      <w:szCs w:val="21"/>
                    </w:rPr>
                  </w:pPr>
                  <w:r>
                    <w:rPr>
                      <w:rFonts w:hint="eastAsia" w:ascii="宋体" w:hAnsi="宋体"/>
                      <w:szCs w:val="21"/>
                    </w:rPr>
                    <w:t>1.2中标人提供的产品不得侵害第三人的知识产权，否则，中标人应赔偿采购人因此遭受的一切损失（包括但不限于赔偿金、违约金、律师费、调查取证费 、差旅费等）。</w:t>
                  </w:r>
                </w:p>
              </w:tc>
            </w:tr>
            <w:tr w14:paraId="1838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7192BAA4">
                  <w:pPr>
                    <w:spacing w:line="33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w:t>
                  </w:r>
                </w:p>
              </w:tc>
              <w:tc>
                <w:tcPr>
                  <w:tcW w:w="1620" w:type="dxa"/>
                  <w:tcBorders>
                    <w:top w:val="single" w:color="auto" w:sz="4" w:space="0"/>
                    <w:left w:val="single" w:color="auto" w:sz="4" w:space="0"/>
                    <w:bottom w:val="single" w:color="auto" w:sz="4" w:space="0"/>
                    <w:right w:val="single" w:color="auto" w:sz="4" w:space="0"/>
                  </w:tcBorders>
                  <w:vAlign w:val="center"/>
                </w:tcPr>
                <w:p w14:paraId="684FE1AE">
                  <w:pPr>
                    <w:jc w:val="center"/>
                    <w:rPr>
                      <w:rFonts w:asciiTheme="minorEastAsia" w:hAnsiTheme="minorEastAsia" w:eastAsiaTheme="minorEastAsia" w:cstheme="minorEastAsia"/>
                      <w:szCs w:val="21"/>
                    </w:rPr>
                  </w:pPr>
                  <w:r>
                    <w:rPr>
                      <w:rFonts w:hint="eastAsia" w:ascii="宋体" w:hAnsi="宋体"/>
                      <w:szCs w:val="21"/>
                    </w:rPr>
                    <w:t>交货地点</w:t>
                  </w:r>
                </w:p>
              </w:tc>
              <w:tc>
                <w:tcPr>
                  <w:tcW w:w="6185" w:type="dxa"/>
                  <w:tcBorders>
                    <w:top w:val="single" w:color="auto" w:sz="4" w:space="0"/>
                    <w:left w:val="single" w:color="auto" w:sz="4" w:space="0"/>
                    <w:bottom w:val="single" w:color="auto" w:sz="4" w:space="0"/>
                    <w:right w:val="single" w:color="auto" w:sz="4" w:space="0"/>
                  </w:tcBorders>
                </w:tcPr>
                <w:p w14:paraId="12AFDB1B">
                  <w:pPr>
                    <w:spacing w:line="340" w:lineRule="exact"/>
                    <w:rPr>
                      <w:rFonts w:asciiTheme="minorEastAsia" w:hAnsiTheme="minorEastAsia" w:eastAsiaTheme="minorEastAsia" w:cstheme="minorEastAsia"/>
                      <w:bCs/>
                      <w:szCs w:val="21"/>
                    </w:rPr>
                  </w:pPr>
                  <w:r>
                    <w:rPr>
                      <w:rFonts w:hint="eastAsia" w:ascii="宋体" w:hAnsi="宋体"/>
                      <w:szCs w:val="21"/>
                    </w:rPr>
                    <w:t>深圳市南山区西丽深圳职业技术大学（校内具体地点由采购人指定）。</w:t>
                  </w:r>
                </w:p>
              </w:tc>
            </w:tr>
            <w:tr w14:paraId="0BA2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109A28C4">
                  <w:pPr>
                    <w:spacing w:line="33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w:t>
                  </w:r>
                </w:p>
              </w:tc>
              <w:tc>
                <w:tcPr>
                  <w:tcW w:w="1620" w:type="dxa"/>
                  <w:tcBorders>
                    <w:top w:val="single" w:color="auto" w:sz="4" w:space="0"/>
                    <w:left w:val="single" w:color="auto" w:sz="4" w:space="0"/>
                    <w:bottom w:val="single" w:color="auto" w:sz="4" w:space="0"/>
                    <w:right w:val="single" w:color="auto" w:sz="4" w:space="0"/>
                  </w:tcBorders>
                  <w:vAlign w:val="center"/>
                </w:tcPr>
                <w:p w14:paraId="102F4E63">
                  <w:pPr>
                    <w:jc w:val="center"/>
                    <w:rPr>
                      <w:rFonts w:asciiTheme="minorEastAsia" w:hAnsiTheme="minorEastAsia" w:eastAsiaTheme="minorEastAsia" w:cstheme="minorEastAsia"/>
                      <w:b/>
                      <w:szCs w:val="21"/>
                    </w:rPr>
                  </w:pPr>
                  <w:r>
                    <w:rPr>
                      <w:rFonts w:hint="eastAsia" w:ascii="宋体" w:hAnsi="宋体"/>
                      <w:szCs w:val="21"/>
                    </w:rPr>
                    <w:t>交货期限</w:t>
                  </w:r>
                </w:p>
              </w:tc>
              <w:tc>
                <w:tcPr>
                  <w:tcW w:w="6185" w:type="dxa"/>
                  <w:tcBorders>
                    <w:top w:val="single" w:color="auto" w:sz="4" w:space="0"/>
                    <w:left w:val="single" w:color="auto" w:sz="4" w:space="0"/>
                    <w:bottom w:val="single" w:color="auto" w:sz="4" w:space="0"/>
                    <w:right w:val="single" w:color="auto" w:sz="4" w:space="0"/>
                  </w:tcBorders>
                </w:tcPr>
                <w:p w14:paraId="03B6DF1B">
                  <w:pPr>
                    <w:spacing w:line="440" w:lineRule="exact"/>
                    <w:ind w:firstLine="422" w:firstLineChars="200"/>
                    <w:rPr>
                      <w:rFonts w:asciiTheme="minorEastAsia" w:hAnsiTheme="minorEastAsia" w:eastAsiaTheme="minorEastAsia" w:cstheme="minorEastAsia"/>
                      <w:szCs w:val="21"/>
                    </w:rPr>
                  </w:pPr>
                  <w:r>
                    <w:rPr>
                      <w:rFonts w:hint="eastAsia" w:ascii="宋体" w:hAnsi="宋体"/>
                      <w:b/>
                      <w:bCs/>
                      <w:szCs w:val="21"/>
                      <w:highlight w:val="yellow"/>
                    </w:rPr>
                    <w:t>★合同签订后</w:t>
                  </w:r>
                  <w:r>
                    <w:rPr>
                      <w:rFonts w:hint="eastAsia" w:ascii="宋体" w:hAnsi="宋体"/>
                      <w:b/>
                      <w:bCs/>
                      <w:szCs w:val="21"/>
                      <w:highlight w:val="yellow"/>
                      <w:u w:val="single"/>
                    </w:rPr>
                    <w:t xml:space="preserve"> </w:t>
                  </w:r>
                  <w:r>
                    <w:rPr>
                      <w:rFonts w:ascii="宋体" w:hAnsi="宋体"/>
                      <w:b/>
                      <w:bCs/>
                      <w:szCs w:val="21"/>
                      <w:highlight w:val="yellow"/>
                      <w:u w:val="single"/>
                    </w:rPr>
                    <w:t>90</w:t>
                  </w:r>
                  <w:r>
                    <w:rPr>
                      <w:rFonts w:hint="eastAsia" w:ascii="宋体" w:hAnsi="宋体"/>
                      <w:b/>
                      <w:bCs/>
                      <w:szCs w:val="21"/>
                      <w:highlight w:val="yellow"/>
                      <w:u w:val="single"/>
                    </w:rPr>
                    <w:t xml:space="preserve"> </w:t>
                  </w:r>
                  <w:r>
                    <w:rPr>
                      <w:rFonts w:hint="eastAsia" w:ascii="宋体" w:hAnsi="宋体"/>
                      <w:b/>
                      <w:bCs/>
                      <w:szCs w:val="21"/>
                      <w:highlight w:val="yellow"/>
                    </w:rPr>
                    <w:t>个日历日内交货，</w:t>
                  </w:r>
                  <w:r>
                    <w:rPr>
                      <w:rFonts w:hint="eastAsia"/>
                      <w:b/>
                      <w:bCs/>
                      <w:szCs w:val="21"/>
                      <w:highlight w:val="yellow"/>
                    </w:rPr>
                    <w:t>产品的附件、备品备件及专用工具、技术文件和资料等应随产品一同交付</w:t>
                  </w:r>
                  <w:r>
                    <w:rPr>
                      <w:rFonts w:hint="eastAsia" w:ascii="宋体" w:hAnsi="宋体"/>
                      <w:b/>
                      <w:bCs/>
                      <w:szCs w:val="21"/>
                      <w:highlight w:val="yellow"/>
                    </w:rPr>
                    <w:t>。并于2025年1</w:t>
                  </w:r>
                  <w:r>
                    <w:rPr>
                      <w:rFonts w:ascii="宋体" w:hAnsi="宋体"/>
                      <w:b/>
                      <w:bCs/>
                      <w:szCs w:val="21"/>
                      <w:highlight w:val="yellow"/>
                    </w:rPr>
                    <w:t>1</w:t>
                  </w:r>
                  <w:r>
                    <w:rPr>
                      <w:rFonts w:hint="eastAsia" w:ascii="宋体" w:hAnsi="宋体"/>
                      <w:b/>
                      <w:bCs/>
                      <w:szCs w:val="21"/>
                      <w:highlight w:val="yellow"/>
                    </w:rPr>
                    <w:t>月1日前完工。</w:t>
                  </w:r>
                </w:p>
              </w:tc>
            </w:tr>
            <w:tr w14:paraId="6D11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65D9B191">
                  <w:pPr>
                    <w:spacing w:line="33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w:t>
                  </w:r>
                </w:p>
              </w:tc>
              <w:tc>
                <w:tcPr>
                  <w:tcW w:w="1620" w:type="dxa"/>
                  <w:tcBorders>
                    <w:top w:val="single" w:color="auto" w:sz="4" w:space="0"/>
                    <w:left w:val="single" w:color="auto" w:sz="4" w:space="0"/>
                    <w:bottom w:val="single" w:color="auto" w:sz="4" w:space="0"/>
                    <w:right w:val="single" w:color="auto" w:sz="4" w:space="0"/>
                  </w:tcBorders>
                  <w:vAlign w:val="center"/>
                </w:tcPr>
                <w:p w14:paraId="5601C3CD">
                  <w:pPr>
                    <w:jc w:val="center"/>
                    <w:rPr>
                      <w:rFonts w:asciiTheme="minorEastAsia" w:hAnsiTheme="minorEastAsia" w:eastAsiaTheme="minorEastAsia" w:cstheme="minorEastAsia"/>
                      <w:b/>
                      <w:szCs w:val="21"/>
                    </w:rPr>
                  </w:pPr>
                  <w:r>
                    <w:rPr>
                      <w:rFonts w:hint="eastAsia" w:ascii="宋体" w:hAnsi="宋体"/>
                      <w:szCs w:val="21"/>
                    </w:rPr>
                    <w:t>运输及包装方式的要求</w:t>
                  </w:r>
                </w:p>
              </w:tc>
              <w:tc>
                <w:tcPr>
                  <w:tcW w:w="6185" w:type="dxa"/>
                  <w:tcBorders>
                    <w:top w:val="single" w:color="auto" w:sz="4" w:space="0"/>
                    <w:left w:val="single" w:color="auto" w:sz="4" w:space="0"/>
                    <w:bottom w:val="single" w:color="auto" w:sz="4" w:space="0"/>
                    <w:right w:val="single" w:color="auto" w:sz="4" w:space="0"/>
                  </w:tcBorders>
                </w:tcPr>
                <w:p w14:paraId="0E9E6C3D">
                  <w:pPr>
                    <w:spacing w:line="460" w:lineRule="exact"/>
                    <w:ind w:firstLine="420" w:firstLineChars="200"/>
                    <w:rPr>
                      <w:rFonts w:ascii="宋体" w:hAnsi="宋体"/>
                      <w:szCs w:val="21"/>
                    </w:rPr>
                  </w:pPr>
                  <w:r>
                    <w:rPr>
                      <w:rFonts w:hint="eastAsia" w:ascii="宋体" w:hAnsi="宋体"/>
                      <w:szCs w:val="21"/>
                    </w:rPr>
                    <w:t>4.1中标人负责产品正式验收合格前的一切费用（包括运输、包装、</w:t>
                  </w:r>
                  <w:r>
                    <w:rPr>
                      <w:rFonts w:ascii="宋体" w:hAnsi="宋体"/>
                      <w:szCs w:val="21"/>
                    </w:rPr>
                    <w:t>仓储</w:t>
                  </w:r>
                  <w:r>
                    <w:rPr>
                      <w:rFonts w:hint="eastAsia" w:ascii="宋体" w:hAnsi="宋体"/>
                      <w:szCs w:val="21"/>
                    </w:rPr>
                    <w:t>、安装、保险等费用）。</w:t>
                  </w:r>
                </w:p>
                <w:p w14:paraId="16ABEE6F">
                  <w:pPr>
                    <w:spacing w:line="460" w:lineRule="exact"/>
                    <w:ind w:firstLine="420" w:firstLineChars="200"/>
                    <w:rPr>
                      <w:rFonts w:asciiTheme="minorEastAsia" w:hAnsiTheme="minorEastAsia" w:eastAsiaTheme="minorEastAsia" w:cstheme="minorEastAsia"/>
                      <w:szCs w:val="21"/>
                    </w:rPr>
                  </w:pPr>
                  <w:r>
                    <w:rPr>
                      <w:rFonts w:hint="eastAsia" w:ascii="宋体" w:hAnsi="宋体"/>
                      <w:szCs w:val="21"/>
                    </w:rPr>
                    <w:t>4.2包装方式按照原厂出厂原标准，中标人</w:t>
                  </w:r>
                  <w:r>
                    <w:rPr>
                      <w:rFonts w:hint="eastAsia"/>
                      <w:szCs w:val="21"/>
                    </w:rPr>
                    <w:t>承担由于其包装或其防护措施不妥而引起货物锈蚀、损坏和丢失等任何损失，并按照“其他商务要求”中的“违约责任”承担相应责任。</w:t>
                  </w:r>
                </w:p>
              </w:tc>
            </w:tr>
            <w:tr w14:paraId="6489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082F6518">
                  <w:pPr>
                    <w:spacing w:line="33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w:t>
                  </w:r>
                </w:p>
              </w:tc>
              <w:tc>
                <w:tcPr>
                  <w:tcW w:w="1620" w:type="dxa"/>
                  <w:tcBorders>
                    <w:top w:val="single" w:color="auto" w:sz="4" w:space="0"/>
                    <w:left w:val="single" w:color="auto" w:sz="4" w:space="0"/>
                    <w:bottom w:val="single" w:color="auto" w:sz="4" w:space="0"/>
                    <w:right w:val="single" w:color="auto" w:sz="4" w:space="0"/>
                  </w:tcBorders>
                  <w:vAlign w:val="center"/>
                </w:tcPr>
                <w:p w14:paraId="35C7BCEE">
                  <w:pPr>
                    <w:jc w:val="center"/>
                    <w:rPr>
                      <w:rFonts w:asciiTheme="minorEastAsia" w:hAnsiTheme="minorEastAsia" w:eastAsiaTheme="minorEastAsia" w:cstheme="minorEastAsia"/>
                      <w:b/>
                      <w:szCs w:val="21"/>
                    </w:rPr>
                  </w:pPr>
                  <w:r>
                    <w:rPr>
                      <w:rFonts w:hint="eastAsia" w:ascii="宋体" w:hAnsi="宋体"/>
                      <w:szCs w:val="21"/>
                    </w:rPr>
                    <w:t>安装、调试、验收及相关技术文件、资料</w:t>
                  </w:r>
                </w:p>
              </w:tc>
              <w:tc>
                <w:tcPr>
                  <w:tcW w:w="6185" w:type="dxa"/>
                  <w:tcBorders>
                    <w:top w:val="single" w:color="auto" w:sz="4" w:space="0"/>
                    <w:left w:val="single" w:color="auto" w:sz="4" w:space="0"/>
                    <w:bottom w:val="single" w:color="auto" w:sz="4" w:space="0"/>
                    <w:right w:val="single" w:color="auto" w:sz="4" w:space="0"/>
                  </w:tcBorders>
                </w:tcPr>
                <w:p w14:paraId="2FF3DBE8">
                  <w:pPr>
                    <w:spacing w:line="460" w:lineRule="exact"/>
                    <w:ind w:firstLine="420" w:firstLineChars="200"/>
                    <w:rPr>
                      <w:rFonts w:ascii="宋体" w:hAnsi="宋体"/>
                      <w:szCs w:val="21"/>
                    </w:rPr>
                  </w:pPr>
                  <w:r>
                    <w:rPr>
                      <w:rFonts w:hint="eastAsia" w:ascii="宋体" w:hAnsi="宋体"/>
                      <w:szCs w:val="21"/>
                    </w:rPr>
                    <w:t>5.1</w:t>
                  </w:r>
                  <w:r>
                    <w:rPr>
                      <w:rFonts w:hint="eastAsia"/>
                      <w:szCs w:val="21"/>
                    </w:rPr>
                    <w:t>中标人将产品运输并卸至采购人指定地点，采购人将会同中标人及相关单位</w:t>
                  </w:r>
                  <w:r>
                    <w:rPr>
                      <w:rFonts w:hint="eastAsia" w:ascii="宋体" w:hAnsi="宋体"/>
                      <w:szCs w:val="21"/>
                    </w:rPr>
                    <w:t>在到货后</w:t>
                  </w:r>
                  <w:r>
                    <w:rPr>
                      <w:rFonts w:hint="eastAsia" w:ascii="宋体" w:hAnsi="宋体"/>
                      <w:szCs w:val="21"/>
                      <w:u w:val="single"/>
                    </w:rPr>
                    <w:t xml:space="preserve"> </w:t>
                  </w:r>
                  <w:r>
                    <w:rPr>
                      <w:rFonts w:ascii="宋体" w:hAnsi="宋体"/>
                      <w:szCs w:val="21"/>
                      <w:u w:val="single"/>
                    </w:rPr>
                    <w:t>7</w:t>
                  </w:r>
                  <w:r>
                    <w:rPr>
                      <w:rFonts w:hint="eastAsia" w:ascii="宋体" w:hAnsi="宋体"/>
                      <w:szCs w:val="21"/>
                      <w:u w:val="single"/>
                    </w:rPr>
                    <w:t xml:space="preserve">  </w:t>
                  </w:r>
                  <w:r>
                    <w:rPr>
                      <w:rFonts w:hint="eastAsia" w:ascii="宋体" w:hAnsi="宋体"/>
                      <w:szCs w:val="21"/>
                    </w:rPr>
                    <w:t>个日历日内</w:t>
                  </w:r>
                  <w:r>
                    <w:rPr>
                      <w:rFonts w:hint="eastAsia"/>
                      <w:szCs w:val="21"/>
                    </w:rPr>
                    <w:t>共同进行开箱检验。</w:t>
                  </w:r>
                </w:p>
                <w:p w14:paraId="1AC62F5E">
                  <w:pPr>
                    <w:spacing w:line="460" w:lineRule="exact"/>
                    <w:ind w:firstLine="420" w:firstLineChars="200"/>
                    <w:rPr>
                      <w:rFonts w:ascii="宋体" w:hAnsi="宋体"/>
                      <w:szCs w:val="21"/>
                    </w:rPr>
                  </w:pPr>
                  <w:r>
                    <w:rPr>
                      <w:rFonts w:hint="eastAsia" w:ascii="宋体" w:hAnsi="宋体"/>
                      <w:szCs w:val="21"/>
                    </w:rPr>
                    <w:t>5.2中标人负责免费安装、调试。安装、调试完成后，由采购人组织技术验收和商务验收，中标人做好协助配合。验收合格后签署《验收报告》。产品质量和安装调试检验标准遵照国家相关规定和最新标准执行。</w:t>
                  </w:r>
                </w:p>
                <w:p w14:paraId="5B9B399F">
                  <w:pPr>
                    <w:spacing w:line="460" w:lineRule="exact"/>
                    <w:ind w:firstLine="420" w:firstLineChars="200"/>
                    <w:rPr>
                      <w:szCs w:val="21"/>
                    </w:rPr>
                  </w:pPr>
                  <w:r>
                    <w:rPr>
                      <w:rFonts w:hint="eastAsia" w:ascii="宋体" w:hAnsi="宋体"/>
                      <w:szCs w:val="21"/>
                    </w:rPr>
                    <w:t>5.3</w:t>
                  </w:r>
                  <w:r>
                    <w:rPr>
                      <w:rFonts w:hint="eastAsia"/>
                      <w:szCs w:val="21"/>
                    </w:rPr>
                    <w:t>验收中如发现有质量不合格或型号规格、数量等与送货清单不符、提交的技术文件和资料不完整等情形，中标人应免费更换或补齐，并按照“其他商务要求”中的“违约责任”承担相应责任。</w:t>
                  </w:r>
                </w:p>
                <w:p w14:paraId="74FF544C">
                  <w:pPr>
                    <w:spacing w:line="460" w:lineRule="exact"/>
                    <w:ind w:firstLine="420" w:firstLineChars="200"/>
                    <w:rPr>
                      <w:szCs w:val="21"/>
                    </w:rPr>
                  </w:pPr>
                  <w:r>
                    <w:rPr>
                      <w:rFonts w:hint="eastAsia" w:ascii="宋体" w:hAnsi="宋体"/>
                      <w:szCs w:val="21"/>
                    </w:rPr>
                    <w:t>5.4中标人</w:t>
                  </w:r>
                  <w:r>
                    <w:rPr>
                      <w:rFonts w:hint="eastAsia"/>
                      <w:szCs w:val="21"/>
                    </w:rPr>
                    <w:t>应向采购人提供但不限于如下技术文件和资料：</w:t>
                  </w:r>
                </w:p>
                <w:p w14:paraId="7CCBBCC5">
                  <w:pPr>
                    <w:spacing w:line="460" w:lineRule="exact"/>
                    <w:ind w:firstLine="210" w:firstLineChars="100"/>
                    <w:rPr>
                      <w:szCs w:val="21"/>
                    </w:rPr>
                  </w:pPr>
                  <w:r>
                    <w:rPr>
                      <w:rFonts w:hint="eastAsia"/>
                      <w:szCs w:val="21"/>
                    </w:rPr>
                    <w:t>（1）产品安装、操作和维修保养手册；</w:t>
                  </w:r>
                </w:p>
                <w:p w14:paraId="42870CDD">
                  <w:pPr>
                    <w:spacing w:line="460" w:lineRule="exact"/>
                    <w:ind w:firstLine="210" w:firstLineChars="100"/>
                    <w:rPr>
                      <w:szCs w:val="21"/>
                    </w:rPr>
                  </w:pPr>
                  <w:r>
                    <w:rPr>
                      <w:rFonts w:hint="eastAsia"/>
                      <w:szCs w:val="21"/>
                    </w:rPr>
                    <w:t>（2）产品使用说明书；</w:t>
                  </w:r>
                </w:p>
                <w:p w14:paraId="0A7820B6">
                  <w:pPr>
                    <w:spacing w:line="460" w:lineRule="exact"/>
                    <w:ind w:firstLine="210" w:firstLineChars="100"/>
                    <w:rPr>
                      <w:szCs w:val="21"/>
                    </w:rPr>
                  </w:pPr>
                  <w:r>
                    <w:rPr>
                      <w:rFonts w:hint="eastAsia"/>
                      <w:szCs w:val="21"/>
                    </w:rPr>
                    <w:t>（3）产品出厂检验合格证；</w:t>
                  </w:r>
                </w:p>
                <w:p w14:paraId="2052E123">
                  <w:pPr>
                    <w:spacing w:line="460" w:lineRule="exact"/>
                    <w:ind w:firstLine="210" w:firstLineChars="100"/>
                    <w:rPr>
                      <w:szCs w:val="21"/>
                    </w:rPr>
                  </w:pPr>
                  <w:r>
                    <w:rPr>
                      <w:rFonts w:hint="eastAsia"/>
                      <w:szCs w:val="21"/>
                    </w:rPr>
                    <w:t>（4）产品到货清单；</w:t>
                  </w:r>
                </w:p>
                <w:p w14:paraId="11BF9D82">
                  <w:pPr>
                    <w:spacing w:line="460" w:lineRule="exact"/>
                    <w:ind w:firstLine="210" w:firstLineChars="100"/>
                    <w:rPr>
                      <w:szCs w:val="21"/>
                    </w:rPr>
                  </w:pPr>
                  <w:r>
                    <w:rPr>
                      <w:rFonts w:hint="eastAsia"/>
                      <w:szCs w:val="21"/>
                    </w:rPr>
                    <w:t>（5）产品保修证明；</w:t>
                  </w:r>
                </w:p>
                <w:p w14:paraId="581E69EF">
                  <w:pPr>
                    <w:spacing w:line="460" w:lineRule="exact"/>
                    <w:ind w:firstLine="210" w:firstLineChars="100"/>
                    <w:rPr>
                      <w:rFonts w:asciiTheme="minorEastAsia" w:hAnsiTheme="minorEastAsia" w:eastAsiaTheme="minorEastAsia" w:cstheme="minorEastAsia"/>
                      <w:szCs w:val="21"/>
                    </w:rPr>
                  </w:pPr>
                  <w:r>
                    <w:rPr>
                      <w:rFonts w:hint="eastAsia"/>
                      <w:szCs w:val="21"/>
                    </w:rPr>
                    <w:t>（6）竣工图纸、调试报告等。</w:t>
                  </w:r>
                </w:p>
              </w:tc>
            </w:tr>
            <w:tr w14:paraId="747D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1DE6AF4E">
                  <w:pPr>
                    <w:spacing w:line="33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w:t>
                  </w:r>
                </w:p>
              </w:tc>
              <w:tc>
                <w:tcPr>
                  <w:tcW w:w="1620" w:type="dxa"/>
                  <w:tcBorders>
                    <w:top w:val="single" w:color="auto" w:sz="4" w:space="0"/>
                    <w:left w:val="single" w:color="auto" w:sz="4" w:space="0"/>
                    <w:bottom w:val="single" w:color="auto" w:sz="4" w:space="0"/>
                    <w:right w:val="single" w:color="auto" w:sz="4" w:space="0"/>
                  </w:tcBorders>
                  <w:vAlign w:val="center"/>
                </w:tcPr>
                <w:p w14:paraId="0BD004CF">
                  <w:pPr>
                    <w:jc w:val="center"/>
                    <w:rPr>
                      <w:rFonts w:asciiTheme="minorEastAsia" w:hAnsiTheme="minorEastAsia" w:eastAsiaTheme="minorEastAsia" w:cstheme="minorEastAsia"/>
                      <w:b/>
                      <w:szCs w:val="21"/>
                    </w:rPr>
                  </w:pPr>
                  <w:r>
                    <w:rPr>
                      <w:rFonts w:hint="eastAsia" w:ascii="宋体" w:hAnsi="宋体"/>
                      <w:szCs w:val="21"/>
                    </w:rPr>
                    <w:t>技术培训</w:t>
                  </w:r>
                </w:p>
              </w:tc>
              <w:tc>
                <w:tcPr>
                  <w:tcW w:w="6185" w:type="dxa"/>
                  <w:tcBorders>
                    <w:top w:val="single" w:color="auto" w:sz="4" w:space="0"/>
                    <w:left w:val="single" w:color="auto" w:sz="4" w:space="0"/>
                    <w:bottom w:val="single" w:color="auto" w:sz="4" w:space="0"/>
                    <w:right w:val="single" w:color="auto" w:sz="4" w:space="0"/>
                  </w:tcBorders>
                </w:tcPr>
                <w:p w14:paraId="7998F084">
                  <w:pPr>
                    <w:spacing w:line="460" w:lineRule="exact"/>
                    <w:ind w:firstLine="420" w:firstLineChars="200"/>
                    <w:rPr>
                      <w:rFonts w:asciiTheme="minorEastAsia" w:hAnsiTheme="minorEastAsia" w:cstheme="minorEastAsia"/>
                      <w:szCs w:val="21"/>
                    </w:rPr>
                  </w:pPr>
                  <w:r>
                    <w:rPr>
                      <w:rFonts w:hint="eastAsia" w:ascii="宋体" w:hAnsi="宋体"/>
                      <w:szCs w:val="21"/>
                    </w:rPr>
                    <w:t>6.1中标人提供详细技术资料并免费对采购人及食堂管理单位进行</w:t>
                  </w:r>
                  <w:r>
                    <w:rPr>
                      <w:rFonts w:hint="eastAsia" w:ascii="宋体" w:hAnsi="宋体"/>
                      <w:szCs w:val="21"/>
                      <w:u w:val="single"/>
                    </w:rPr>
                    <w:t xml:space="preserve">  </w:t>
                  </w:r>
                  <w:r>
                    <w:rPr>
                      <w:rFonts w:ascii="宋体" w:hAnsi="宋体"/>
                      <w:szCs w:val="21"/>
                      <w:u w:val="single"/>
                    </w:rPr>
                    <w:t>1</w:t>
                  </w:r>
                  <w:r>
                    <w:rPr>
                      <w:rFonts w:hint="eastAsia" w:ascii="宋体" w:hAnsi="宋体"/>
                      <w:szCs w:val="21"/>
                      <w:u w:val="single"/>
                    </w:rPr>
                    <w:t xml:space="preserve">  </w:t>
                  </w:r>
                  <w:r>
                    <w:rPr>
                      <w:rFonts w:hint="eastAsia" w:ascii="宋体" w:hAnsi="宋体"/>
                      <w:szCs w:val="21"/>
                    </w:rPr>
                    <w:t>天技术培训。</w:t>
                  </w:r>
                  <w:r>
                    <w:rPr>
                      <w:rFonts w:hint="eastAsia"/>
                      <w:szCs w:val="21"/>
                    </w:rPr>
                    <w:t>培训的内容及方案应由双方协商制定。中标人前来进行技术培训的人员的费用包括在合同总价中。</w:t>
                  </w:r>
                </w:p>
              </w:tc>
            </w:tr>
            <w:tr w14:paraId="5B56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03617D4D">
                  <w:pPr>
                    <w:spacing w:line="33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w:t>
                  </w:r>
                </w:p>
              </w:tc>
              <w:tc>
                <w:tcPr>
                  <w:tcW w:w="1620" w:type="dxa"/>
                  <w:tcBorders>
                    <w:top w:val="single" w:color="auto" w:sz="4" w:space="0"/>
                    <w:left w:val="single" w:color="auto" w:sz="4" w:space="0"/>
                    <w:bottom w:val="single" w:color="auto" w:sz="4" w:space="0"/>
                    <w:right w:val="single" w:color="auto" w:sz="4" w:space="0"/>
                  </w:tcBorders>
                  <w:vAlign w:val="center"/>
                </w:tcPr>
                <w:p w14:paraId="5AA1C489">
                  <w:pPr>
                    <w:jc w:val="center"/>
                    <w:rPr>
                      <w:rFonts w:asciiTheme="minorEastAsia" w:hAnsiTheme="minorEastAsia" w:eastAsiaTheme="minorEastAsia" w:cstheme="minorEastAsia"/>
                      <w:b/>
                      <w:szCs w:val="21"/>
                    </w:rPr>
                  </w:pPr>
                  <w:r>
                    <w:rPr>
                      <w:rFonts w:hint="eastAsia" w:ascii="宋体" w:hAnsi="宋体"/>
                      <w:szCs w:val="21"/>
                    </w:rPr>
                    <w:t>付款方式和时间安排</w:t>
                  </w:r>
                </w:p>
              </w:tc>
              <w:tc>
                <w:tcPr>
                  <w:tcW w:w="6185" w:type="dxa"/>
                  <w:tcBorders>
                    <w:top w:val="single" w:color="auto" w:sz="4" w:space="0"/>
                    <w:left w:val="single" w:color="auto" w:sz="4" w:space="0"/>
                    <w:bottom w:val="single" w:color="auto" w:sz="4" w:space="0"/>
                    <w:right w:val="single" w:color="auto" w:sz="4" w:space="0"/>
                  </w:tcBorders>
                </w:tcPr>
                <w:p w14:paraId="442B4B40">
                  <w:pPr>
                    <w:spacing w:line="460" w:lineRule="exact"/>
                    <w:ind w:firstLine="420" w:firstLineChars="200"/>
                    <w:rPr>
                      <w:rFonts w:ascii="宋体" w:hAnsi="宋体"/>
                      <w:szCs w:val="21"/>
                    </w:rPr>
                  </w:pPr>
                  <w:r>
                    <w:rPr>
                      <w:rFonts w:hint="eastAsia" w:ascii="宋体" w:hAnsi="宋体"/>
                      <w:szCs w:val="21"/>
                    </w:rPr>
                    <w:t>7.1设备到现场开箱验收后支付合同金额的</w:t>
                  </w:r>
                  <w:r>
                    <w:rPr>
                      <w:rFonts w:ascii="宋体" w:hAnsi="宋体"/>
                      <w:szCs w:val="21"/>
                    </w:rPr>
                    <w:t>5</w:t>
                  </w:r>
                  <w:r>
                    <w:rPr>
                      <w:rFonts w:hint="eastAsia" w:ascii="宋体" w:hAnsi="宋体"/>
                      <w:szCs w:val="21"/>
                    </w:rPr>
                    <w:t>0%，中标人提供符合要求的相应金额含税发票给采购人；</w:t>
                  </w:r>
                </w:p>
                <w:p w14:paraId="6F9003A4">
                  <w:pPr>
                    <w:spacing w:line="460" w:lineRule="exact"/>
                    <w:ind w:firstLine="420" w:firstLineChars="200"/>
                    <w:rPr>
                      <w:rFonts w:ascii="宋体" w:hAnsi="宋体"/>
                      <w:szCs w:val="21"/>
                    </w:rPr>
                  </w:pPr>
                  <w:r>
                    <w:rPr>
                      <w:rFonts w:hint="eastAsia" w:ascii="宋体" w:hAnsi="宋体"/>
                      <w:szCs w:val="21"/>
                    </w:rPr>
                    <w:t>7.2所有设备安装后，采购人组织技术验收和商务验收合格,办理合同结算后，中标人提供符合要求的剩余金额含税发票给采购人，采购人负责办理相关付款资料，审批流程完成后支付剩余合同款。</w:t>
                  </w:r>
                </w:p>
                <w:p w14:paraId="042CDC07">
                  <w:pPr>
                    <w:spacing w:line="460" w:lineRule="exact"/>
                    <w:ind w:firstLine="420" w:firstLineChars="200"/>
                    <w:rPr>
                      <w:rFonts w:ascii="宋体" w:hAnsi="宋体"/>
                      <w:szCs w:val="21"/>
                    </w:rPr>
                  </w:pPr>
                  <w:r>
                    <w:rPr>
                      <w:rFonts w:hint="eastAsia" w:ascii="宋体" w:hAnsi="宋体"/>
                      <w:szCs w:val="21"/>
                    </w:rPr>
                    <w:t>7.3因政府部门核批等非采购人原因导致付款延迟的，中标人不得因此要求采购人承担相关责任。采购人付款前，中标人应提供等额合法有效的发票及必备单据。如中标人未提供或延迟提供发票及必备单据或者提供的发票及必备单据不合格，采购人有权中止付款，且不负延迟付款的违约责任。</w:t>
                  </w:r>
                </w:p>
                <w:p w14:paraId="385F82FD">
                  <w:pPr>
                    <w:pStyle w:val="4"/>
                    <w:spacing w:before="0" w:after="0" w:line="360" w:lineRule="auto"/>
                    <w:ind w:firstLine="422" w:firstLineChars="200"/>
                    <w:jc w:val="both"/>
                    <w:rPr>
                      <w:rFonts w:eastAsia="宋体" w:asciiTheme="minorEastAsia" w:hAnsiTheme="minorEastAsia" w:cstheme="minorEastAsia"/>
                      <w:szCs w:val="21"/>
                    </w:rPr>
                  </w:pPr>
                  <w:r>
                    <w:rPr>
                      <w:rFonts w:hint="eastAsia" w:ascii="宋体" w:hAnsi="宋体" w:eastAsia="宋体" w:cs="宋体"/>
                      <w:color w:val="FF0000"/>
                      <w:sz w:val="21"/>
                      <w:szCs w:val="21"/>
                      <w:highlight w:val="yellow"/>
                    </w:rPr>
                    <w:t>★7.4 投标人需提供《发票承诺函》，确认将为本项目，提供货物类发票，并加盖公章，格式自拟。</w:t>
                  </w:r>
                </w:p>
              </w:tc>
            </w:tr>
            <w:tr w14:paraId="18DC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7C8B7361">
                  <w:pPr>
                    <w:spacing w:line="33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8</w:t>
                  </w:r>
                </w:p>
              </w:tc>
              <w:tc>
                <w:tcPr>
                  <w:tcW w:w="1620" w:type="dxa"/>
                  <w:tcBorders>
                    <w:top w:val="single" w:color="auto" w:sz="4" w:space="0"/>
                    <w:left w:val="single" w:color="auto" w:sz="4" w:space="0"/>
                    <w:bottom w:val="single" w:color="auto" w:sz="4" w:space="0"/>
                    <w:right w:val="single" w:color="auto" w:sz="4" w:space="0"/>
                  </w:tcBorders>
                  <w:vAlign w:val="center"/>
                </w:tcPr>
                <w:p w14:paraId="03B48388">
                  <w:pPr>
                    <w:jc w:val="center"/>
                    <w:rPr>
                      <w:rFonts w:asciiTheme="minorEastAsia" w:hAnsiTheme="minorEastAsia" w:eastAsiaTheme="minorEastAsia" w:cstheme="minorEastAsia"/>
                      <w:b/>
                      <w:szCs w:val="21"/>
                    </w:rPr>
                  </w:pPr>
                  <w:r>
                    <w:rPr>
                      <w:rFonts w:hint="eastAsia" w:ascii="宋体" w:hAnsi="宋体"/>
                      <w:szCs w:val="21"/>
                    </w:rPr>
                    <w:t>违约责任</w:t>
                  </w:r>
                </w:p>
              </w:tc>
              <w:tc>
                <w:tcPr>
                  <w:tcW w:w="6185" w:type="dxa"/>
                  <w:tcBorders>
                    <w:top w:val="single" w:color="auto" w:sz="4" w:space="0"/>
                    <w:left w:val="single" w:color="auto" w:sz="4" w:space="0"/>
                    <w:bottom w:val="single" w:color="auto" w:sz="4" w:space="0"/>
                    <w:right w:val="single" w:color="auto" w:sz="4" w:space="0"/>
                  </w:tcBorders>
                </w:tcPr>
                <w:p w14:paraId="57E6E439">
                  <w:pPr>
                    <w:spacing w:line="460" w:lineRule="exact"/>
                    <w:ind w:firstLine="420" w:firstLineChars="200"/>
                    <w:rPr>
                      <w:rFonts w:ascii="宋体" w:hAnsi="宋体"/>
                      <w:szCs w:val="21"/>
                    </w:rPr>
                  </w:pPr>
                  <w:r>
                    <w:rPr>
                      <w:rFonts w:hint="eastAsia" w:ascii="宋体" w:hAnsi="宋体"/>
                      <w:szCs w:val="21"/>
                    </w:rPr>
                    <w:t>8.1合同生效后，中标人逾期交付产品，应向采购人每日支付合同总价千分之三的违约金。验收合格后，采购人逾期付款，应向中标人每日支付合同总价千分之三的违约金。</w:t>
                  </w:r>
                </w:p>
                <w:p w14:paraId="5775363A">
                  <w:pPr>
                    <w:spacing w:line="460" w:lineRule="exact"/>
                    <w:ind w:firstLine="420" w:firstLineChars="200"/>
                    <w:rPr>
                      <w:rFonts w:ascii="宋体" w:hAnsi="宋体"/>
                      <w:szCs w:val="21"/>
                    </w:rPr>
                  </w:pPr>
                  <w:r>
                    <w:rPr>
                      <w:rFonts w:hint="eastAsia" w:ascii="宋体" w:hAnsi="宋体"/>
                      <w:szCs w:val="21"/>
                    </w:rPr>
                    <w:t>8.2中标人所交付的产品品牌、型号、规格、质量不符合同规定标准的，采购人有权拒绝收货。中标人</w:t>
                  </w:r>
                  <w:r>
                    <w:rPr>
                      <w:rFonts w:hint="eastAsia"/>
                      <w:szCs w:val="21"/>
                    </w:rPr>
                    <w:t>不能交货或不能依约提供技术服务或单方终止合同</w:t>
                  </w:r>
                  <w:r>
                    <w:rPr>
                      <w:rFonts w:hint="eastAsia" w:ascii="宋体" w:hAnsi="宋体"/>
                      <w:szCs w:val="21"/>
                    </w:rPr>
                    <w:t>，采购人可主张中标人向采购人支付不超过合同总价百分之三十的违约金</w:t>
                  </w:r>
                  <w:r>
                    <w:rPr>
                      <w:rFonts w:ascii="宋体" w:hAnsi="宋体"/>
                      <w:szCs w:val="21"/>
                    </w:rPr>
                    <w:t>并承担相应的违约责任</w:t>
                  </w:r>
                  <w:r>
                    <w:rPr>
                      <w:rFonts w:hint="eastAsia" w:ascii="宋体" w:hAnsi="宋体"/>
                      <w:szCs w:val="21"/>
                    </w:rPr>
                    <w:t>。</w:t>
                  </w:r>
                </w:p>
                <w:p w14:paraId="6AAA1BFE">
                  <w:pPr>
                    <w:spacing w:line="460" w:lineRule="exact"/>
                    <w:ind w:firstLine="420" w:firstLineChars="200"/>
                    <w:rPr>
                      <w:rFonts w:asciiTheme="minorEastAsia" w:hAnsiTheme="minorEastAsia" w:eastAsiaTheme="minorEastAsia" w:cstheme="minorEastAsia"/>
                      <w:szCs w:val="21"/>
                    </w:rPr>
                  </w:pPr>
                  <w:r>
                    <w:rPr>
                      <w:rFonts w:hint="eastAsia" w:ascii="宋体" w:hAnsi="宋体"/>
                      <w:szCs w:val="21"/>
                    </w:rPr>
                    <w:t>8.3中标人交付的产品存在采购人验收人员在验收时无法肉眼现场发现的质量问题，包括但不限于产品技术质量问题、使用后才能发现的问题、专业仪器检测才能发现的问题、假冒产品经原厂或专业部门检测后发现的问题等，采购人有权在质保期内向中标人主张退货或换货，采购人可主张中标人向采购人支付不超过合同总价百分之三十的违约金</w:t>
                  </w:r>
                  <w:r>
                    <w:rPr>
                      <w:rFonts w:ascii="宋体" w:hAnsi="宋体"/>
                      <w:szCs w:val="21"/>
                    </w:rPr>
                    <w:t>并承担相应的违约责任</w:t>
                  </w:r>
                  <w:r>
                    <w:rPr>
                      <w:rFonts w:hint="eastAsia" w:ascii="宋体" w:hAnsi="宋体"/>
                      <w:szCs w:val="21"/>
                    </w:rPr>
                    <w:t>。</w:t>
                  </w:r>
                </w:p>
              </w:tc>
            </w:tr>
            <w:tr w14:paraId="7E51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4523B6FA">
                  <w:pPr>
                    <w:spacing w:line="33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9</w:t>
                  </w:r>
                </w:p>
              </w:tc>
              <w:tc>
                <w:tcPr>
                  <w:tcW w:w="1620" w:type="dxa"/>
                  <w:tcBorders>
                    <w:top w:val="single" w:color="auto" w:sz="4" w:space="0"/>
                    <w:left w:val="single" w:color="auto" w:sz="4" w:space="0"/>
                    <w:bottom w:val="single" w:color="auto" w:sz="4" w:space="0"/>
                    <w:right w:val="single" w:color="auto" w:sz="4" w:space="0"/>
                  </w:tcBorders>
                  <w:vAlign w:val="center"/>
                </w:tcPr>
                <w:p w14:paraId="78DC50EA">
                  <w:pPr>
                    <w:jc w:val="center"/>
                    <w:rPr>
                      <w:rFonts w:asciiTheme="minorEastAsia" w:hAnsiTheme="minorEastAsia" w:eastAsiaTheme="minorEastAsia" w:cstheme="minorEastAsia"/>
                      <w:b/>
                      <w:szCs w:val="21"/>
                    </w:rPr>
                  </w:pPr>
                  <w:r>
                    <w:rPr>
                      <w:rFonts w:hint="eastAsia"/>
                      <w:szCs w:val="21"/>
                    </w:rPr>
                    <w:t>不可抗力</w:t>
                  </w:r>
                </w:p>
              </w:tc>
              <w:tc>
                <w:tcPr>
                  <w:tcW w:w="6185" w:type="dxa"/>
                  <w:tcBorders>
                    <w:top w:val="single" w:color="auto" w:sz="4" w:space="0"/>
                    <w:left w:val="single" w:color="auto" w:sz="4" w:space="0"/>
                    <w:bottom w:val="single" w:color="auto" w:sz="4" w:space="0"/>
                    <w:right w:val="single" w:color="auto" w:sz="4" w:space="0"/>
                  </w:tcBorders>
                </w:tcPr>
                <w:p w14:paraId="0DABC4A9">
                  <w:pPr>
                    <w:spacing w:line="460" w:lineRule="exact"/>
                    <w:ind w:firstLine="420" w:firstLineChars="200"/>
                    <w:rPr>
                      <w:rFonts w:ascii="宋体" w:hAnsi="宋体" w:cs="宋体"/>
                      <w:szCs w:val="21"/>
                    </w:rPr>
                  </w:pPr>
                  <w:r>
                    <w:rPr>
                      <w:rFonts w:hint="eastAsia" w:ascii="宋体" w:hAnsi="宋体" w:cs="宋体"/>
                      <w:szCs w:val="21"/>
                    </w:rPr>
                    <w:t>9.1</w:t>
                  </w:r>
                  <w:r>
                    <w:rPr>
                      <w:rFonts w:hint="eastAsia"/>
                      <w:szCs w:val="21"/>
                    </w:rPr>
                    <w:t>签约双方任一方由于受到不可抗力的影响而不能执行合同时，应在不可</w:t>
                  </w:r>
                  <w:r>
                    <w:rPr>
                      <w:rFonts w:hint="eastAsia" w:ascii="宋体" w:hAnsi="宋体" w:cs="宋体"/>
                      <w:szCs w:val="21"/>
                    </w:rPr>
                    <w:t>抗力事件发生后尽快用电报、传真或电传通知另一方，并于事件发生后15个工作日内将有关当局出具的证明文件用特快专递寄给另一方审阅确认。履行合同的期限相应予以延长，其延长的期限相当于事件所影响的时间。</w:t>
                  </w:r>
                </w:p>
                <w:p w14:paraId="682A1467">
                  <w:pPr>
                    <w:spacing w:line="460" w:lineRule="exact"/>
                    <w:ind w:firstLine="420" w:firstLineChars="200"/>
                    <w:rPr>
                      <w:rFonts w:asciiTheme="minorEastAsia" w:hAnsiTheme="minorEastAsia" w:eastAsiaTheme="minorEastAsia" w:cstheme="minorEastAsia"/>
                      <w:szCs w:val="21"/>
                    </w:rPr>
                  </w:pPr>
                  <w:r>
                    <w:rPr>
                      <w:rFonts w:hint="eastAsia" w:ascii="宋体" w:hAnsi="宋体" w:cs="宋体"/>
                      <w:szCs w:val="21"/>
                    </w:rPr>
                    <w:t>9.2不可抗力事件系指买卖双方在缔结合同时所不能预见的，并且它的发生及其后果是无法避免和无法克服的事件，诸如战争、严重火灾、洪水、台风、瘟疫、地震等。</w:t>
                  </w:r>
                </w:p>
              </w:tc>
            </w:tr>
            <w:tr w14:paraId="0F78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5A0FDEF6">
                  <w:pPr>
                    <w:spacing w:line="33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w:t>
                  </w:r>
                </w:p>
              </w:tc>
              <w:tc>
                <w:tcPr>
                  <w:tcW w:w="1620" w:type="dxa"/>
                  <w:tcBorders>
                    <w:top w:val="single" w:color="auto" w:sz="4" w:space="0"/>
                    <w:left w:val="single" w:color="auto" w:sz="4" w:space="0"/>
                    <w:bottom w:val="single" w:color="auto" w:sz="4" w:space="0"/>
                    <w:right w:val="single" w:color="auto" w:sz="4" w:space="0"/>
                  </w:tcBorders>
                  <w:vAlign w:val="center"/>
                </w:tcPr>
                <w:p w14:paraId="174C2203">
                  <w:pPr>
                    <w:jc w:val="center"/>
                    <w:rPr>
                      <w:rFonts w:asciiTheme="minorEastAsia" w:hAnsiTheme="minorEastAsia" w:eastAsiaTheme="minorEastAsia" w:cstheme="minorEastAsia"/>
                      <w:szCs w:val="21"/>
                    </w:rPr>
                  </w:pPr>
                  <w:r>
                    <w:rPr>
                      <w:rFonts w:hint="eastAsia"/>
                      <w:szCs w:val="21"/>
                    </w:rPr>
                    <w:t>争议的解决</w:t>
                  </w:r>
                </w:p>
              </w:tc>
              <w:tc>
                <w:tcPr>
                  <w:tcW w:w="6185" w:type="dxa"/>
                  <w:tcBorders>
                    <w:top w:val="single" w:color="auto" w:sz="4" w:space="0"/>
                    <w:left w:val="single" w:color="auto" w:sz="4" w:space="0"/>
                    <w:bottom w:val="single" w:color="auto" w:sz="4" w:space="0"/>
                    <w:right w:val="single" w:color="auto" w:sz="4" w:space="0"/>
                  </w:tcBorders>
                </w:tcPr>
                <w:p w14:paraId="78057E09">
                  <w:pPr>
                    <w:spacing w:line="460" w:lineRule="exact"/>
                    <w:ind w:firstLine="420" w:firstLineChars="200"/>
                    <w:rPr>
                      <w:rFonts w:asciiTheme="minorEastAsia" w:hAnsiTheme="minorEastAsia" w:eastAsiaTheme="minorEastAsia" w:cstheme="minorEastAsia"/>
                      <w:szCs w:val="21"/>
                    </w:rPr>
                  </w:pPr>
                  <w:r>
                    <w:rPr>
                      <w:rFonts w:hint="eastAsia" w:ascii="宋体" w:hAnsi="宋体"/>
                      <w:szCs w:val="21"/>
                    </w:rPr>
                    <w:t>10.1凡因执行项目合同所发生的或与本合同有关的一切争议，双方应通过友好协商解决。协商</w:t>
                  </w:r>
                  <w:r>
                    <w:rPr>
                      <w:rFonts w:hint="eastAsia"/>
                      <w:szCs w:val="21"/>
                    </w:rPr>
                    <w:t>不成时，</w:t>
                  </w:r>
                  <w:r>
                    <w:rPr>
                      <w:color w:val="000000"/>
                      <w:szCs w:val="21"/>
                    </w:rPr>
                    <w:t>双方均有权向</w:t>
                  </w:r>
                  <w:r>
                    <w:rPr>
                      <w:rFonts w:hint="eastAsia"/>
                      <w:color w:val="000000"/>
                      <w:szCs w:val="21"/>
                    </w:rPr>
                    <w:t>深圳市南山区人民</w:t>
                  </w:r>
                  <w:r>
                    <w:rPr>
                      <w:color w:val="000000"/>
                      <w:szCs w:val="21"/>
                    </w:rPr>
                    <w:t>法院提起</w:t>
                  </w:r>
                  <w:r>
                    <w:fldChar w:fldCharType="begin"/>
                  </w:r>
                  <w:r>
                    <w:instrText xml:space="preserve"> HYPERLINK "http://www.64365.com/baike/ss/" \t "_blank" \o "诉讼" </w:instrText>
                  </w:r>
                  <w:r>
                    <w:fldChar w:fldCharType="separate"/>
                  </w:r>
                  <w:r>
                    <w:rPr>
                      <w:color w:val="000000"/>
                      <w:szCs w:val="21"/>
                    </w:rPr>
                    <w:t>诉讼</w:t>
                  </w:r>
                  <w:r>
                    <w:rPr>
                      <w:color w:val="000000"/>
                      <w:szCs w:val="21"/>
                    </w:rPr>
                    <w:fldChar w:fldCharType="end"/>
                  </w:r>
                  <w:r>
                    <w:rPr>
                      <w:color w:val="000000"/>
                      <w:szCs w:val="21"/>
                    </w:rPr>
                    <w:t>。</w:t>
                  </w:r>
                </w:p>
              </w:tc>
            </w:tr>
            <w:tr w14:paraId="5600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02ED0CE5">
                  <w:pPr>
                    <w:spacing w:line="33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11</w:t>
                  </w:r>
                </w:p>
              </w:tc>
              <w:tc>
                <w:tcPr>
                  <w:tcW w:w="1620" w:type="dxa"/>
                  <w:tcBorders>
                    <w:top w:val="single" w:color="auto" w:sz="4" w:space="0"/>
                    <w:left w:val="single" w:color="auto" w:sz="4" w:space="0"/>
                    <w:bottom w:val="single" w:color="auto" w:sz="4" w:space="0"/>
                    <w:right w:val="single" w:color="auto" w:sz="4" w:space="0"/>
                  </w:tcBorders>
                  <w:vAlign w:val="center"/>
                </w:tcPr>
                <w:p w14:paraId="29327EA1">
                  <w:pPr>
                    <w:jc w:val="center"/>
                    <w:rPr>
                      <w:rFonts w:asciiTheme="minorEastAsia" w:hAnsiTheme="minorEastAsia" w:eastAsiaTheme="minorEastAsia" w:cstheme="minorEastAsia"/>
                      <w:b/>
                      <w:szCs w:val="21"/>
                    </w:rPr>
                  </w:pPr>
                  <w:r>
                    <w:rPr>
                      <w:rFonts w:hint="eastAsia"/>
                      <w:kern w:val="0"/>
                      <w:szCs w:val="21"/>
                    </w:rPr>
                    <w:t>签</w:t>
                  </w:r>
                  <w:r>
                    <w:rPr>
                      <w:rFonts w:hint="eastAsia"/>
                    </w:rPr>
                    <w:t>订合同</w:t>
                  </w:r>
                </w:p>
              </w:tc>
              <w:tc>
                <w:tcPr>
                  <w:tcW w:w="6185" w:type="dxa"/>
                  <w:tcBorders>
                    <w:top w:val="single" w:color="auto" w:sz="4" w:space="0"/>
                    <w:left w:val="single" w:color="auto" w:sz="4" w:space="0"/>
                    <w:bottom w:val="single" w:color="auto" w:sz="4" w:space="0"/>
                    <w:right w:val="single" w:color="auto" w:sz="4" w:space="0"/>
                  </w:tcBorders>
                </w:tcPr>
                <w:p w14:paraId="1EE42746">
                  <w:pPr>
                    <w:spacing w:line="440" w:lineRule="exact"/>
                    <w:ind w:firstLine="420"/>
                    <w:rPr>
                      <w:rFonts w:ascii="宋体" w:hAnsi="宋体"/>
                      <w:szCs w:val="21"/>
                    </w:rPr>
                  </w:pPr>
                  <w:r>
                    <w:rPr>
                      <w:rFonts w:hint="eastAsia" w:ascii="宋体" w:hAnsi="宋体"/>
                      <w:szCs w:val="21"/>
                    </w:rPr>
                    <w:t>11.1中标人须按中标通知书规定的时间、地点与采购人办理合同签订事宜。招标文件、对中标人的询标及其澄清文件等，均为签订采购合同的依据。</w:t>
                  </w:r>
                </w:p>
                <w:p w14:paraId="5CCB7BF7">
                  <w:pPr>
                    <w:spacing w:line="440" w:lineRule="exact"/>
                    <w:ind w:firstLine="420"/>
                    <w:rPr>
                      <w:rFonts w:asciiTheme="minorEastAsia" w:hAnsiTheme="minorEastAsia" w:eastAsiaTheme="minorEastAsia" w:cstheme="minorEastAsia"/>
                      <w:b/>
                      <w:szCs w:val="21"/>
                    </w:rPr>
                  </w:pPr>
                  <w:r>
                    <w:rPr>
                      <w:rFonts w:hint="eastAsia" w:ascii="宋体" w:hAnsi="宋体"/>
                      <w:szCs w:val="21"/>
                    </w:rPr>
                    <w:t>11.2中标人若不按规定时间、地点与采购人办理合同签订事宜，采购人可通过政府集中采购机构废除其中标资格。给采购人造成的损失，还应当予以赔偿并承担相应法律责任。</w:t>
                  </w:r>
                </w:p>
              </w:tc>
            </w:tr>
            <w:tr w14:paraId="208B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vAlign w:val="center"/>
                </w:tcPr>
                <w:p w14:paraId="50413432">
                  <w:pPr>
                    <w:spacing w:line="33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12</w:t>
                  </w:r>
                </w:p>
              </w:tc>
              <w:tc>
                <w:tcPr>
                  <w:tcW w:w="1620" w:type="dxa"/>
                  <w:tcBorders>
                    <w:top w:val="single" w:color="auto" w:sz="4" w:space="0"/>
                    <w:left w:val="single" w:color="auto" w:sz="4" w:space="0"/>
                    <w:bottom w:val="single" w:color="auto" w:sz="4" w:space="0"/>
                    <w:right w:val="single" w:color="auto" w:sz="4" w:space="0"/>
                  </w:tcBorders>
                  <w:vAlign w:val="center"/>
                </w:tcPr>
                <w:p w14:paraId="423246B6">
                  <w:pPr>
                    <w:jc w:val="center"/>
                    <w:rPr>
                      <w:rFonts w:asciiTheme="minorEastAsia" w:hAnsiTheme="minorEastAsia" w:eastAsiaTheme="minorEastAsia" w:cstheme="minorEastAsia"/>
                      <w:kern w:val="0"/>
                      <w:szCs w:val="21"/>
                    </w:rPr>
                  </w:pPr>
                  <w:r>
                    <w:rPr>
                      <w:rFonts w:hint="eastAsia"/>
                      <w:kern w:val="0"/>
                      <w:szCs w:val="21"/>
                    </w:rPr>
                    <w:t>合同</w:t>
                  </w:r>
                  <w:r>
                    <w:rPr>
                      <w:kern w:val="0"/>
                      <w:szCs w:val="21"/>
                    </w:rPr>
                    <w:t>解除</w:t>
                  </w:r>
                </w:p>
              </w:tc>
              <w:tc>
                <w:tcPr>
                  <w:tcW w:w="6185" w:type="dxa"/>
                  <w:tcBorders>
                    <w:top w:val="single" w:color="auto" w:sz="4" w:space="0"/>
                    <w:left w:val="single" w:color="auto" w:sz="4" w:space="0"/>
                    <w:bottom w:val="single" w:color="auto" w:sz="4" w:space="0"/>
                    <w:right w:val="single" w:color="auto" w:sz="4" w:space="0"/>
                  </w:tcBorders>
                </w:tcPr>
                <w:p w14:paraId="12C62A9B">
                  <w:pPr>
                    <w:spacing w:line="460" w:lineRule="exact"/>
                    <w:ind w:firstLine="420" w:firstLineChars="200"/>
                    <w:rPr>
                      <w:rFonts w:ascii="宋体" w:hAnsi="宋体"/>
                      <w:color w:val="000000"/>
                      <w:szCs w:val="21"/>
                    </w:rPr>
                  </w:pPr>
                  <w:r>
                    <w:rPr>
                      <w:rFonts w:ascii="宋体" w:hAnsi="宋体"/>
                      <w:color w:val="000000"/>
                      <w:szCs w:val="21"/>
                    </w:rPr>
                    <w:t>有下列情形之一的，</w:t>
                  </w:r>
                  <w:r>
                    <w:rPr>
                      <w:rFonts w:hint="eastAsia" w:ascii="宋体" w:hAnsi="宋体"/>
                      <w:color w:val="000000"/>
                      <w:szCs w:val="21"/>
                    </w:rPr>
                    <w:t>双方</w:t>
                  </w:r>
                  <w:r>
                    <w:rPr>
                      <w:rFonts w:ascii="宋体" w:hAnsi="宋体"/>
                      <w:color w:val="000000"/>
                      <w:szCs w:val="21"/>
                    </w:rPr>
                    <w:t>可以解除合同：</w:t>
                  </w:r>
                </w:p>
                <w:p w14:paraId="40166DF6">
                  <w:pPr>
                    <w:spacing w:line="460" w:lineRule="exact"/>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1</w:t>
                  </w:r>
                  <w:r>
                    <w:rPr>
                      <w:rFonts w:ascii="宋体" w:hAnsi="宋体"/>
                      <w:color w:val="000000"/>
                      <w:szCs w:val="21"/>
                    </w:rPr>
                    <w:t>）因不可抗力致使不能实现合同目的；</w:t>
                  </w:r>
                </w:p>
                <w:p w14:paraId="170B1643">
                  <w:pPr>
                    <w:spacing w:line="460" w:lineRule="exact"/>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 xml:space="preserve">由于中标人的原因未能在本合同约定的交货期或工期交货或移交的，逾期超过 </w:t>
                  </w:r>
                  <w:r>
                    <w:rPr>
                      <w:rFonts w:ascii="宋体" w:hAnsi="宋体"/>
                      <w:color w:val="000000"/>
                      <w:szCs w:val="21"/>
                    </w:rPr>
                    <w:t>15</w:t>
                  </w:r>
                  <w:r>
                    <w:rPr>
                      <w:rFonts w:hint="eastAsia" w:ascii="宋体" w:hAnsi="宋体"/>
                      <w:color w:val="000000"/>
                      <w:szCs w:val="21"/>
                    </w:rPr>
                    <w:t xml:space="preserve"> 个日历日仍不能交货或移交的；中标人所交付的产品品牌、型号、规格、质量不符合同规定标准的，并</w:t>
                  </w:r>
                  <w:r>
                    <w:rPr>
                      <w:rFonts w:ascii="宋体" w:hAnsi="宋体"/>
                      <w:color w:val="000000"/>
                      <w:szCs w:val="21"/>
                    </w:rPr>
                    <w:t>经过15</w:t>
                  </w:r>
                  <w:r>
                    <w:rPr>
                      <w:rFonts w:hint="eastAsia" w:ascii="宋体" w:hAnsi="宋体"/>
                      <w:color w:val="000000"/>
                      <w:szCs w:val="21"/>
                    </w:rPr>
                    <w:t>个日历</w:t>
                  </w:r>
                  <w:r>
                    <w:rPr>
                      <w:rFonts w:ascii="宋体" w:hAnsi="宋体"/>
                      <w:color w:val="000000"/>
                      <w:szCs w:val="21"/>
                    </w:rPr>
                    <w:t>日</w:t>
                  </w:r>
                  <w:r>
                    <w:rPr>
                      <w:rFonts w:hint="eastAsia" w:ascii="宋体" w:hAnsi="宋体"/>
                      <w:color w:val="000000"/>
                      <w:szCs w:val="21"/>
                    </w:rPr>
                    <w:t>整改仍</w:t>
                  </w:r>
                  <w:r>
                    <w:rPr>
                      <w:rFonts w:ascii="宋体" w:hAnsi="宋体"/>
                      <w:color w:val="000000"/>
                      <w:szCs w:val="21"/>
                    </w:rPr>
                    <w:t>不达标的，</w:t>
                  </w:r>
                  <w:r>
                    <w:rPr>
                      <w:rFonts w:hint="eastAsia" w:ascii="宋体" w:hAnsi="宋体"/>
                      <w:color w:val="000000"/>
                      <w:szCs w:val="21"/>
                    </w:rPr>
                    <w:t>采购人有权解除合同并要求中标人承担</w:t>
                  </w:r>
                  <w:r>
                    <w:rPr>
                      <w:rFonts w:ascii="宋体" w:hAnsi="宋体"/>
                      <w:color w:val="000000"/>
                      <w:szCs w:val="21"/>
                    </w:rPr>
                    <w:t>相应的违约责任</w:t>
                  </w:r>
                  <w:r>
                    <w:rPr>
                      <w:rFonts w:hint="eastAsia" w:ascii="宋体" w:hAnsi="宋体"/>
                      <w:color w:val="000000"/>
                      <w:szCs w:val="21"/>
                    </w:rPr>
                    <w:t>及由此给采购人造成的其他经济损失；</w:t>
                  </w:r>
                </w:p>
                <w:p w14:paraId="5078AC4C">
                  <w:pPr>
                    <w:spacing w:line="460" w:lineRule="exact"/>
                    <w:ind w:firstLine="420" w:firstLineChars="200"/>
                    <w:rPr>
                      <w:rFonts w:asciiTheme="minorEastAsia" w:hAnsiTheme="minorEastAsia" w:eastAsiaTheme="minorEastAsia" w:cstheme="minorEastAsia"/>
                      <w:color w:val="000000"/>
                      <w:szCs w:val="21"/>
                    </w:rPr>
                  </w:pPr>
                  <w:r>
                    <w:rPr>
                      <w:rFonts w:ascii="宋体" w:hAnsi="宋体"/>
                      <w:color w:val="000000"/>
                      <w:szCs w:val="21"/>
                    </w:rPr>
                    <w:t>（</w:t>
                  </w:r>
                  <w:r>
                    <w:rPr>
                      <w:rFonts w:hint="eastAsia" w:ascii="宋体" w:hAnsi="宋体"/>
                      <w:color w:val="000000"/>
                      <w:szCs w:val="21"/>
                    </w:rPr>
                    <w:t>3</w:t>
                  </w:r>
                  <w:r>
                    <w:rPr>
                      <w:rFonts w:ascii="宋体" w:hAnsi="宋体"/>
                      <w:color w:val="000000"/>
                      <w:szCs w:val="21"/>
                    </w:rPr>
                    <w:t>）法律规定的其他情形。</w:t>
                  </w:r>
                </w:p>
              </w:tc>
            </w:tr>
            <w:tr w14:paraId="557B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60" w:type="dxa"/>
                  <w:tcBorders>
                    <w:top w:val="single" w:color="auto" w:sz="4" w:space="0"/>
                    <w:left w:val="single" w:color="auto" w:sz="4" w:space="0"/>
                    <w:bottom w:val="single" w:color="auto" w:sz="4" w:space="0"/>
                    <w:right w:val="single" w:color="auto" w:sz="4" w:space="0"/>
                  </w:tcBorders>
                  <w:vAlign w:val="center"/>
                </w:tcPr>
                <w:p w14:paraId="3D99A898">
                  <w:pPr>
                    <w:jc w:val="center"/>
                    <w:rPr>
                      <w:rFonts w:asciiTheme="minorEastAsia" w:hAnsiTheme="minorEastAsia" w:eastAsiaTheme="minorEastAsia" w:cstheme="minorEastAsia"/>
                      <w:b/>
                      <w:szCs w:val="21"/>
                    </w:rPr>
                  </w:pPr>
                  <w:r>
                    <w:rPr>
                      <w:rFonts w:hint="eastAsia"/>
                      <w:b/>
                    </w:rPr>
                    <w:t>13</w:t>
                  </w:r>
                </w:p>
              </w:tc>
              <w:tc>
                <w:tcPr>
                  <w:tcW w:w="1620" w:type="dxa"/>
                  <w:tcBorders>
                    <w:top w:val="single" w:color="auto" w:sz="4" w:space="0"/>
                    <w:left w:val="single" w:color="auto" w:sz="4" w:space="0"/>
                    <w:bottom w:val="single" w:color="auto" w:sz="4" w:space="0"/>
                    <w:right w:val="single" w:color="auto" w:sz="4" w:space="0"/>
                  </w:tcBorders>
                  <w:vAlign w:val="center"/>
                </w:tcPr>
                <w:p w14:paraId="45F033C7">
                  <w:pPr>
                    <w:jc w:val="center"/>
                    <w:rPr>
                      <w:kern w:val="0"/>
                      <w:szCs w:val="21"/>
                    </w:rPr>
                  </w:pPr>
                  <w:r>
                    <w:rPr>
                      <w:rFonts w:hint="eastAsia"/>
                      <w:kern w:val="0"/>
                      <w:szCs w:val="21"/>
                    </w:rPr>
                    <w:t>其他要求</w:t>
                  </w:r>
                </w:p>
              </w:tc>
              <w:tc>
                <w:tcPr>
                  <w:tcW w:w="6185" w:type="dxa"/>
                  <w:tcBorders>
                    <w:top w:val="single" w:color="auto" w:sz="4" w:space="0"/>
                    <w:left w:val="single" w:color="auto" w:sz="4" w:space="0"/>
                    <w:bottom w:val="single" w:color="auto" w:sz="4" w:space="0"/>
                    <w:right w:val="single" w:color="auto" w:sz="4" w:space="0"/>
                  </w:tcBorders>
                </w:tcPr>
                <w:p w14:paraId="3D0C0361">
                  <w:pPr>
                    <w:spacing w:line="460" w:lineRule="exact"/>
                    <w:ind w:firstLine="420" w:firstLineChars="200"/>
                    <w:rPr>
                      <w:rFonts w:ascii="宋体" w:hAnsi="宋体"/>
                      <w:color w:val="000000"/>
                      <w:szCs w:val="21"/>
                    </w:rPr>
                  </w:pPr>
                  <w:r>
                    <w:rPr>
                      <w:rFonts w:hint="eastAsia" w:ascii="宋体" w:hAnsi="宋体"/>
                      <w:color w:val="000000"/>
                      <w:szCs w:val="21"/>
                    </w:rPr>
                    <w:t>13</w:t>
                  </w:r>
                  <w:r>
                    <w:rPr>
                      <w:rFonts w:ascii="宋体" w:hAnsi="宋体"/>
                      <w:color w:val="000000"/>
                      <w:szCs w:val="21"/>
                    </w:rPr>
                    <w:t>.1</w:t>
                  </w:r>
                  <w:r>
                    <w:rPr>
                      <w:rFonts w:hint="eastAsia" w:ascii="宋体" w:hAnsi="宋体"/>
                      <w:color w:val="000000"/>
                      <w:szCs w:val="21"/>
                    </w:rPr>
                    <w:t>投标人需自行承担本项目的水电费用、垃圾清运费用。采购人不提供办公生活场所，中标单位需自行考虑安装人员和维保人员的住宿费用，以上费用投标人应综合考虑在投标总价内。</w:t>
                  </w:r>
                </w:p>
                <w:p w14:paraId="34D6176A">
                  <w:pPr>
                    <w:spacing w:line="460" w:lineRule="exact"/>
                    <w:ind w:firstLine="420" w:firstLineChars="200"/>
                    <w:rPr>
                      <w:rFonts w:ascii="宋体" w:hAnsi="宋体"/>
                      <w:color w:val="000000"/>
                      <w:szCs w:val="21"/>
                    </w:rPr>
                  </w:pPr>
                  <w:r>
                    <w:rPr>
                      <w:rFonts w:hint="eastAsia" w:ascii="宋体" w:hAnsi="宋体"/>
                      <w:color w:val="000000"/>
                      <w:szCs w:val="21"/>
                    </w:rPr>
                    <w:t>13</w:t>
                  </w:r>
                  <w:r>
                    <w:rPr>
                      <w:rFonts w:ascii="宋体" w:hAnsi="宋体"/>
                      <w:color w:val="000000"/>
                      <w:szCs w:val="21"/>
                    </w:rPr>
                    <w:t>.2</w:t>
                  </w:r>
                  <w:r>
                    <w:rPr>
                      <w:rFonts w:hint="eastAsia" w:ascii="宋体" w:hAnsi="宋体"/>
                      <w:color w:val="000000"/>
                      <w:szCs w:val="21"/>
                    </w:rPr>
                    <w:t>本项目现场可能存在线缆管道没有预留洞的情况，投标人需在投标报价中综合考虑布线所引致的开槽、开洞、埋管、穿线、墙地面修复及局部吊顶拆除及恢复，部分安装区域层高过高需增配集气罩或者探测器支架等费用，并不得破坏楼板的防水功能。</w:t>
                  </w:r>
                  <w:r>
                    <w:rPr>
                      <w:rFonts w:hint="eastAsia" w:ascii="宋体" w:hAnsi="宋体"/>
                      <w:color w:val="000000"/>
                      <w:szCs w:val="21"/>
                    </w:rPr>
                    <w:cr/>
                  </w:r>
                  <w:r>
                    <w:rPr>
                      <w:rFonts w:ascii="宋体" w:hAnsi="宋体"/>
                      <w:color w:val="000000"/>
                      <w:szCs w:val="21"/>
                    </w:rPr>
                    <w:t xml:space="preserve">    1</w:t>
                  </w:r>
                  <w:r>
                    <w:rPr>
                      <w:rFonts w:hint="eastAsia" w:ascii="宋体" w:hAnsi="宋体"/>
                      <w:color w:val="000000"/>
                      <w:szCs w:val="21"/>
                    </w:rPr>
                    <w:t>3</w:t>
                  </w:r>
                  <w:r>
                    <w:rPr>
                      <w:rFonts w:ascii="宋体" w:hAnsi="宋体"/>
                      <w:color w:val="000000"/>
                      <w:szCs w:val="21"/>
                    </w:rPr>
                    <w:t>.3</w:t>
                  </w:r>
                  <w:r>
                    <w:rPr>
                      <w:rFonts w:hint="eastAsia" w:ascii="宋体" w:hAnsi="宋体"/>
                      <w:color w:val="000000"/>
                      <w:szCs w:val="21"/>
                    </w:rPr>
                    <w:t>投标人需考虑校内食堂备餐开餐工作限制所导致的错峰施工、夜间施工、暑期集中施工等可能性，并将可能引致的降效、多次进出场等费用考虑在投标总价内。</w:t>
                  </w:r>
                  <w:r>
                    <w:rPr>
                      <w:rFonts w:ascii="宋体" w:hAnsi="宋体"/>
                      <w:color w:val="000000"/>
                      <w:szCs w:val="21"/>
                    </w:rPr>
                    <w:cr/>
                  </w:r>
                  <w:r>
                    <w:rPr>
                      <w:rFonts w:ascii="宋体" w:hAnsi="宋体"/>
                      <w:color w:val="000000"/>
                      <w:szCs w:val="21"/>
                    </w:rPr>
                    <w:t xml:space="preserve">    1</w:t>
                  </w:r>
                  <w:r>
                    <w:rPr>
                      <w:rFonts w:hint="eastAsia" w:ascii="宋体" w:hAnsi="宋体"/>
                      <w:color w:val="000000"/>
                      <w:szCs w:val="21"/>
                    </w:rPr>
                    <w:t>3</w:t>
                  </w:r>
                  <w:r>
                    <w:rPr>
                      <w:rFonts w:ascii="宋体" w:hAnsi="宋体"/>
                      <w:color w:val="000000"/>
                      <w:szCs w:val="21"/>
                    </w:rPr>
                    <w:t>.4</w:t>
                  </w:r>
                  <w:r>
                    <w:rPr>
                      <w:rFonts w:hint="eastAsia" w:ascii="宋体" w:hAnsi="宋体"/>
                      <w:color w:val="000000"/>
                      <w:szCs w:val="21"/>
                    </w:rPr>
                    <w:t>投标人需配合食堂管理单位做好施工人员卫生防护、物资搬运、食品卫生保护等工作，综合考虑食品安全卫生、防尘、防疫、噪音、粉尘、垃圾清运等要求，并将所需费用综合考虑在投标总价中。</w:t>
                  </w:r>
                </w:p>
                <w:p w14:paraId="37316312">
                  <w:pPr>
                    <w:spacing w:line="460" w:lineRule="exact"/>
                    <w:ind w:firstLine="420" w:firstLineChars="200"/>
                    <w:rPr>
                      <w:rFonts w:ascii="宋体" w:hAnsi="宋体"/>
                      <w:color w:val="000000"/>
                      <w:szCs w:val="21"/>
                    </w:rPr>
                  </w:pPr>
                  <w:r>
                    <w:rPr>
                      <w:rFonts w:hint="eastAsia" w:ascii="宋体" w:hAnsi="宋体"/>
                      <w:color w:val="000000"/>
                      <w:szCs w:val="21"/>
                    </w:rPr>
                    <w:t>13.5根据《JJG 693-2011可燃气体检测报警器》要求，燃气报警器的检定周期不超过一年，中标单位需安排具有相应检测资质的机构按相关规范要求进行校准和检测，并出具检测报告，所需费用综合考虑在投标总价中。</w:t>
                  </w:r>
                </w:p>
              </w:tc>
            </w:tr>
          </w:tbl>
          <w:p w14:paraId="57FE1FAF">
            <w:pPr>
              <w:spacing w:line="336" w:lineRule="auto"/>
              <w:rPr>
                <w:rFonts w:ascii="宋体" w:hAnsi="宋体"/>
                <w:szCs w:val="21"/>
              </w:rPr>
            </w:pPr>
          </w:p>
        </w:tc>
      </w:tr>
    </w:tbl>
    <w:p w14:paraId="7B65CC08">
      <w:pPr>
        <w:widowControl/>
        <w:jc w:val="left"/>
      </w:pPr>
    </w:p>
    <w:p w14:paraId="477D3B05">
      <w:pPr>
        <w:pStyle w:val="4"/>
      </w:pPr>
    </w:p>
    <w:p w14:paraId="5162F495"/>
    <w:p w14:paraId="73435138">
      <w:bookmarkStart w:id="7" w:name="_Toc135293322"/>
    </w:p>
    <w:p w14:paraId="3DDE86F5"/>
    <w:p w14:paraId="305A709A"/>
    <w:p w14:paraId="4E484E41">
      <w:pPr>
        <w:pStyle w:val="2"/>
      </w:pPr>
      <w:r>
        <w:rPr>
          <w:rFonts w:hint="eastAsia"/>
        </w:rPr>
        <w:t>第三章  投标文件初审</w:t>
      </w:r>
      <w:bookmarkEnd w:id="7"/>
    </w:p>
    <w:p w14:paraId="46335CBE">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4E9364AC">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33C7D02">
      <w:pPr>
        <w:adjustRightInd w:val="0"/>
        <w:spacing w:line="360" w:lineRule="auto"/>
        <w:ind w:firstLine="422" w:firstLineChars="201"/>
        <w:rPr>
          <w:rFonts w:ascii="宋体" w:hAnsi="宋体"/>
          <w:snapToGrid w:val="0"/>
          <w:kern w:val="0"/>
        </w:rPr>
      </w:pPr>
    </w:p>
    <w:p w14:paraId="548E55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433CD899">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52248859">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5C04C2B8">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32EE8065">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424C854E">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5846F433">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617C18D4">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897E62A">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4EEECF58">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7BF4C86E">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362FA5F2">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6E32BFB0">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DBF8DBA">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p>
    <w:p w14:paraId="1BD4013D">
      <w:pPr>
        <w:pStyle w:val="4"/>
        <w:rPr>
          <w:rFonts w:ascii="宋体" w:hAnsi="宋体"/>
          <w:snapToGrid w:val="0"/>
          <w:kern w:val="0"/>
        </w:rPr>
      </w:pPr>
    </w:p>
    <w:p w14:paraId="1558BF9B"/>
    <w:p w14:paraId="4D5E081C">
      <w:pPr>
        <w:pStyle w:val="2"/>
      </w:pPr>
      <w:bookmarkStart w:id="8" w:name="_Toc135293323"/>
      <w:r>
        <w:rPr>
          <w:rFonts w:hint="eastAsia"/>
        </w:rPr>
        <w:t>第四章  评标方法和标准</w:t>
      </w:r>
      <w:bookmarkEnd w:id="8"/>
    </w:p>
    <w:p w14:paraId="191F2C56">
      <w:pPr>
        <w:pStyle w:val="4"/>
        <w:spacing w:before="0" w:after="0"/>
      </w:pPr>
      <w:bookmarkStart w:id="9" w:name="_Toc44691161"/>
      <w:bookmarkStart w:id="10" w:name="_Toc44690702"/>
      <w:bookmarkStart w:id="11" w:name="_Toc135293324"/>
      <w:bookmarkStart w:id="12" w:name="_Toc44691393"/>
      <w:bookmarkStart w:id="13" w:name="_Toc44690429"/>
      <w:r>
        <w:rPr>
          <w:rFonts w:hint="eastAsia"/>
        </w:rPr>
        <w:t>一、</w:t>
      </w:r>
      <w:r>
        <w:t>评标方法</w:t>
      </w:r>
      <w:bookmarkEnd w:id="9"/>
      <w:bookmarkEnd w:id="10"/>
      <w:bookmarkEnd w:id="11"/>
      <w:bookmarkEnd w:id="12"/>
      <w:bookmarkEnd w:id="13"/>
    </w:p>
    <w:p w14:paraId="3F4B810C">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0436F67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287D417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61BB69E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8626889">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DF25F2F">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2465EB2F">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5D284B6D">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6E32FDE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2DA8D0E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7C94B76C">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71E8A313">
      <w:pPr>
        <w:spacing w:line="360" w:lineRule="auto"/>
        <w:ind w:firstLine="424" w:firstLineChars="202"/>
        <w:rPr>
          <w:rFonts w:asciiTheme="minorEastAsia" w:hAnsiTheme="minorEastAsia" w:eastAsiaTheme="minorEastAsia"/>
        </w:rPr>
      </w:pPr>
    </w:p>
    <w:p w14:paraId="566E7DFA">
      <w:pPr>
        <w:pStyle w:val="4"/>
        <w:spacing w:before="0" w:after="0"/>
      </w:pPr>
      <w:bookmarkStart w:id="14" w:name="_Toc135293325"/>
      <w:r>
        <w:rPr>
          <w:rFonts w:hint="eastAsia"/>
        </w:rPr>
        <w:t>二、评标标准</w:t>
      </w:r>
      <w:bookmarkEnd w:id="14"/>
    </w:p>
    <w:p w14:paraId="508149C4">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39CB8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017A35CF">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3FD17711">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60420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399274DF">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4067414A">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46C98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35A7C619">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25A3C544">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2ADE72BA">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261C3E75">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7A58A6BD">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FB0E719">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479B9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244E194A">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265BC54D">
            <w:pPr>
              <w:autoSpaceDE w:val="0"/>
              <w:autoSpaceDN w:val="0"/>
              <w:adjustRightInd w:val="0"/>
              <w:spacing w:line="360" w:lineRule="exact"/>
              <w:jc w:val="center"/>
              <w:rPr>
                <w:rFonts w:ascii="宋体" w:hAnsi="宋体" w:cs="仿宋"/>
                <w:b/>
                <w:szCs w:val="21"/>
              </w:rPr>
            </w:pPr>
            <w:r>
              <w:rPr>
                <w:rFonts w:ascii="宋体" w:hAnsi="宋体" w:cs="仿宋"/>
                <w:b/>
                <w:szCs w:val="21"/>
              </w:rPr>
              <w:t>50</w:t>
            </w:r>
          </w:p>
        </w:tc>
      </w:tr>
      <w:tr w14:paraId="03D27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66497682">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4293B39E">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686A71E5">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5F7295DF">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2E77B999">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324BD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3" w:hRule="atLeast"/>
          <w:jc w:val="center"/>
        </w:trPr>
        <w:tc>
          <w:tcPr>
            <w:tcW w:w="754" w:type="dxa"/>
            <w:vAlign w:val="center"/>
          </w:tcPr>
          <w:p w14:paraId="00A265A2">
            <w:pPr>
              <w:widowControl/>
              <w:spacing w:line="240" w:lineRule="atLeast"/>
              <w:jc w:val="center"/>
              <w:rPr>
                <w:rFonts w:ascii="宋体" w:hAnsi="宋体" w:cs="仿宋"/>
                <w:szCs w:val="21"/>
              </w:rPr>
            </w:pPr>
            <w:r>
              <w:rPr>
                <w:rFonts w:hint="eastAsia" w:ascii="宋体" w:hAnsi="宋体" w:cs="宋体"/>
                <w:kern w:val="0"/>
                <w:szCs w:val="21"/>
              </w:rPr>
              <w:t>1</w:t>
            </w:r>
          </w:p>
        </w:tc>
        <w:tc>
          <w:tcPr>
            <w:tcW w:w="1143" w:type="dxa"/>
            <w:vAlign w:val="center"/>
          </w:tcPr>
          <w:p w14:paraId="39A17DAC">
            <w:pPr>
              <w:widowControl/>
              <w:spacing w:line="240" w:lineRule="atLeast"/>
              <w:jc w:val="center"/>
              <w:rPr>
                <w:rFonts w:ascii="宋体" w:hAnsi="宋体" w:cs="宋体"/>
                <w:kern w:val="0"/>
                <w:szCs w:val="21"/>
              </w:rPr>
            </w:pPr>
            <w:r>
              <w:rPr>
                <w:kern w:val="0"/>
                <w:szCs w:val="21"/>
              </w:rPr>
              <w:t>技术规格偏离情况</w:t>
            </w:r>
          </w:p>
        </w:tc>
        <w:tc>
          <w:tcPr>
            <w:tcW w:w="709" w:type="dxa"/>
            <w:vAlign w:val="center"/>
          </w:tcPr>
          <w:p w14:paraId="3A4D6C5A">
            <w:pPr>
              <w:widowControl/>
              <w:spacing w:line="240" w:lineRule="atLeast"/>
              <w:jc w:val="center"/>
              <w:rPr>
                <w:rFonts w:ascii="宋体" w:hAnsi="宋体" w:cs="仿宋"/>
                <w:kern w:val="0"/>
                <w:szCs w:val="21"/>
              </w:rPr>
            </w:pPr>
            <w:r>
              <w:rPr>
                <w:rFonts w:ascii="宋体" w:hAnsi="宋体" w:cs="宋体"/>
                <w:kern w:val="0"/>
                <w:szCs w:val="21"/>
              </w:rPr>
              <w:t>10</w:t>
            </w:r>
          </w:p>
        </w:tc>
        <w:tc>
          <w:tcPr>
            <w:tcW w:w="5953" w:type="dxa"/>
            <w:vAlign w:val="center"/>
          </w:tcPr>
          <w:p w14:paraId="3FBD4195">
            <w:pPr>
              <w:pStyle w:val="18"/>
              <w:spacing w:line="360" w:lineRule="exact"/>
              <w:rPr>
                <w:rFonts w:ascii="宋体" w:hAnsi="宋体" w:cs="宋体"/>
              </w:rPr>
            </w:pPr>
            <w:r>
              <w:rPr>
                <w:rFonts w:hint="eastAsia" w:ascii="宋体" w:hAnsi="宋体" w:cs="宋体"/>
              </w:rPr>
              <w:t>（一）评分内容：</w:t>
            </w:r>
          </w:p>
          <w:p w14:paraId="548D0036">
            <w:pPr>
              <w:pStyle w:val="18"/>
              <w:spacing w:line="360" w:lineRule="exact"/>
              <w:rPr>
                <w:rFonts w:ascii="宋体" w:hAnsi="宋体" w:cs="宋体"/>
              </w:rPr>
            </w:pPr>
            <w:r>
              <w:rPr>
                <w:rFonts w:hint="eastAsia" w:ascii="宋体" w:hAnsi="宋体" w:cs="宋体"/>
              </w:rPr>
              <w:t>投标人应如实填写《技术规格偏离表》，各项非实质性技术参数指标及要求全部满足的得10分；其中“▲”参数为重要指标，每负偏离一项扣0.75分；其余指标每负偏离一项扣0.25分，最低0分。</w:t>
            </w:r>
          </w:p>
          <w:p w14:paraId="5C3B9EED">
            <w:pPr>
              <w:pStyle w:val="18"/>
              <w:spacing w:line="360" w:lineRule="exact"/>
              <w:rPr>
                <w:rFonts w:ascii="宋体" w:hAnsi="宋体" w:cs="宋体"/>
              </w:rPr>
            </w:pPr>
            <w:r>
              <w:rPr>
                <w:rFonts w:hint="eastAsia" w:ascii="宋体" w:hAnsi="宋体" w:cs="宋体"/>
              </w:rPr>
              <w:t>（二）评分依据：</w:t>
            </w:r>
          </w:p>
          <w:p w14:paraId="35117FA7">
            <w:pPr>
              <w:pStyle w:val="18"/>
              <w:spacing w:line="360" w:lineRule="exact"/>
              <w:rPr>
                <w:rFonts w:ascii="宋体" w:hAnsi="宋体" w:cs="宋体"/>
              </w:rPr>
            </w:pPr>
            <w:r>
              <w:rPr>
                <w:rFonts w:hint="eastAsia" w:ascii="宋体" w:hAnsi="宋体" w:cs="宋体"/>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14:paraId="7242EDE7">
            <w:pPr>
              <w:pStyle w:val="18"/>
              <w:spacing w:line="360" w:lineRule="exact"/>
              <w:rPr>
                <w:rFonts w:ascii="宋体" w:hAnsi="宋体" w:cs="宋体"/>
                <w:b/>
                <w:bCs/>
              </w:rPr>
            </w:pPr>
            <w:r>
              <w:rPr>
                <w:rFonts w:hint="eastAsia" w:ascii="宋体" w:hAnsi="宋体" w:cs="宋体"/>
                <w:b/>
                <w:bCs/>
              </w:rPr>
              <w:t>证明材料涉及检测（或检验）报告的，如检测机构出具的检测（或检验）报告载明的检测事项超出该机构的检测范围，则该项技术指标按负偏离处理。</w:t>
            </w:r>
          </w:p>
          <w:p w14:paraId="0D843BEB">
            <w:pPr>
              <w:pStyle w:val="18"/>
              <w:spacing w:line="360" w:lineRule="exact"/>
            </w:pPr>
            <w:r>
              <w:rPr>
                <w:rFonts w:hint="eastAsia" w:ascii="宋体" w:hAnsi="宋体" w:cs="宋体"/>
                <w:b/>
                <w:bCs/>
              </w:rPr>
              <w:t>特别提醒：投标人的技术响应情况、偏离情况等必须与客观实际保持一致，响应不实且情节严重的，经查实，将依法记入供应商诚信档案或受到行政处罚。</w:t>
            </w:r>
          </w:p>
        </w:tc>
        <w:tc>
          <w:tcPr>
            <w:tcW w:w="1187" w:type="dxa"/>
            <w:vAlign w:val="center"/>
          </w:tcPr>
          <w:p w14:paraId="4F38E8E2">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4AD7C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36" w:hRule="atLeast"/>
          <w:jc w:val="center"/>
        </w:trPr>
        <w:tc>
          <w:tcPr>
            <w:tcW w:w="754" w:type="dxa"/>
            <w:vAlign w:val="center"/>
          </w:tcPr>
          <w:p w14:paraId="12626B21">
            <w:pPr>
              <w:widowControl/>
              <w:spacing w:line="240" w:lineRule="atLeast"/>
              <w:jc w:val="center"/>
              <w:rPr>
                <w:rFonts w:ascii="宋体" w:hAnsi="宋体" w:cs="仿宋"/>
                <w:szCs w:val="21"/>
              </w:rPr>
            </w:pPr>
            <w:r>
              <w:rPr>
                <w:rFonts w:hint="eastAsia" w:ascii="宋体" w:hAnsi="宋体" w:cs="宋体"/>
                <w:kern w:val="0"/>
                <w:szCs w:val="21"/>
              </w:rPr>
              <w:t>2</w:t>
            </w:r>
          </w:p>
        </w:tc>
        <w:tc>
          <w:tcPr>
            <w:tcW w:w="1143" w:type="dxa"/>
            <w:vAlign w:val="center"/>
          </w:tcPr>
          <w:p w14:paraId="3D403674">
            <w:pPr>
              <w:widowControl/>
              <w:spacing w:line="240" w:lineRule="atLeast"/>
              <w:jc w:val="center"/>
              <w:rPr>
                <w:rFonts w:ascii="宋体" w:hAnsi="宋体" w:cs="宋体"/>
                <w:kern w:val="0"/>
                <w:sz w:val="24"/>
              </w:rPr>
            </w:pPr>
            <w:r>
              <w:rPr>
                <w:rFonts w:hint="eastAsia"/>
                <w:kern w:val="0"/>
                <w:szCs w:val="21"/>
              </w:rPr>
              <w:t>技术和安全</w:t>
            </w:r>
            <w:r>
              <w:rPr>
                <w:kern w:val="0"/>
                <w:szCs w:val="21"/>
              </w:rPr>
              <w:t>保障</w:t>
            </w:r>
            <w:r>
              <w:rPr>
                <w:rFonts w:hint="eastAsia"/>
                <w:kern w:val="0"/>
                <w:szCs w:val="21"/>
              </w:rPr>
              <w:t>方案</w:t>
            </w:r>
          </w:p>
          <w:p w14:paraId="01F48983">
            <w:pPr>
              <w:widowControl/>
              <w:spacing w:line="240" w:lineRule="atLeast"/>
              <w:jc w:val="center"/>
              <w:rPr>
                <w:rFonts w:ascii="宋体" w:hAnsi="宋体" w:cs="宋体"/>
                <w:kern w:val="0"/>
                <w:szCs w:val="21"/>
              </w:rPr>
            </w:pPr>
          </w:p>
        </w:tc>
        <w:tc>
          <w:tcPr>
            <w:tcW w:w="709" w:type="dxa"/>
            <w:vAlign w:val="center"/>
          </w:tcPr>
          <w:p w14:paraId="28590EED">
            <w:pPr>
              <w:widowControl/>
              <w:spacing w:line="240" w:lineRule="atLeast"/>
              <w:jc w:val="center"/>
              <w:rPr>
                <w:rFonts w:ascii="宋体" w:hAnsi="宋体" w:cs="仿宋"/>
                <w:kern w:val="0"/>
                <w:szCs w:val="21"/>
              </w:rPr>
            </w:pPr>
            <w:r>
              <w:rPr>
                <w:rFonts w:ascii="宋体" w:hAnsi="宋体" w:cs="宋体"/>
                <w:kern w:val="0"/>
                <w:szCs w:val="21"/>
              </w:rPr>
              <w:t>34</w:t>
            </w:r>
          </w:p>
        </w:tc>
        <w:tc>
          <w:tcPr>
            <w:tcW w:w="5953" w:type="dxa"/>
            <w:vAlign w:val="center"/>
          </w:tcPr>
          <w:p w14:paraId="69C4D9F1">
            <w:pPr>
              <w:pStyle w:val="104"/>
              <w:spacing w:line="360" w:lineRule="exact"/>
              <w:jc w:val="both"/>
              <w:rPr>
                <w:rFonts w:ascii="宋体" w:hAnsi="宋体" w:eastAsia="宋体" w:cs="宋体"/>
                <w:sz w:val="21"/>
                <w:szCs w:val="21"/>
              </w:rPr>
            </w:pPr>
            <w:r>
              <w:rPr>
                <w:rFonts w:hint="eastAsia" w:ascii="宋体" w:hAnsi="宋体" w:eastAsia="宋体" w:cs="宋体"/>
                <w:sz w:val="21"/>
                <w:szCs w:val="21"/>
              </w:rPr>
              <w:t>（一）评分内容：</w:t>
            </w:r>
          </w:p>
          <w:p w14:paraId="64B5A203">
            <w:pPr>
              <w:pStyle w:val="104"/>
              <w:spacing w:line="360" w:lineRule="exact"/>
              <w:jc w:val="both"/>
              <w:rPr>
                <w:rFonts w:ascii="宋体" w:hAnsi="宋体" w:eastAsia="宋体" w:cs="宋体"/>
                <w:sz w:val="21"/>
                <w:szCs w:val="21"/>
              </w:rPr>
            </w:pPr>
            <w:r>
              <w:rPr>
                <w:rFonts w:hint="eastAsia" w:ascii="宋体" w:hAnsi="宋体" w:eastAsia="宋体" w:cs="宋体"/>
                <w:sz w:val="21"/>
                <w:szCs w:val="21"/>
              </w:rPr>
              <w:t>投标人提供技术和安全保障方案，需包括以下内容：</w:t>
            </w:r>
          </w:p>
          <w:p w14:paraId="197D4ACA">
            <w:pPr>
              <w:pStyle w:val="104"/>
              <w:spacing w:line="360" w:lineRule="exact"/>
              <w:jc w:val="both"/>
              <w:rPr>
                <w:rFonts w:ascii="宋体" w:hAnsi="宋体" w:eastAsia="宋体" w:cs="宋体"/>
                <w:sz w:val="21"/>
                <w:szCs w:val="21"/>
              </w:rPr>
            </w:pPr>
            <w:r>
              <w:rPr>
                <w:rFonts w:hint="eastAsia" w:ascii="宋体" w:hAnsi="宋体" w:eastAsia="宋体" w:cs="宋体"/>
                <w:sz w:val="21"/>
                <w:szCs w:val="21"/>
              </w:rPr>
              <w:t>（1）图纸设计、产品安装调试、检验测试、应急响应、保养维护措施方案；</w:t>
            </w:r>
          </w:p>
          <w:p w14:paraId="38FB7F34">
            <w:pPr>
              <w:pStyle w:val="104"/>
              <w:spacing w:line="360" w:lineRule="exact"/>
              <w:jc w:val="both"/>
              <w:rPr>
                <w:rFonts w:ascii="宋体" w:hAnsi="宋体" w:eastAsia="宋体" w:cs="宋体"/>
                <w:sz w:val="21"/>
                <w:szCs w:val="21"/>
              </w:rPr>
            </w:pPr>
            <w:r>
              <w:rPr>
                <w:rFonts w:hint="eastAsia" w:ascii="宋体" w:hAnsi="宋体" w:eastAsia="宋体" w:cs="宋体"/>
                <w:sz w:val="21"/>
                <w:szCs w:val="21"/>
              </w:rPr>
              <w:t>（2）施工安全、食品安全、防尘、防疫、降噪、垃圾清运和校园环境卫生维护方案。</w:t>
            </w:r>
          </w:p>
          <w:p w14:paraId="1783B171">
            <w:pPr>
              <w:pStyle w:val="104"/>
              <w:spacing w:line="360" w:lineRule="exact"/>
              <w:jc w:val="both"/>
              <w:rPr>
                <w:rFonts w:ascii="宋体" w:hAnsi="宋体" w:eastAsia="宋体" w:cs="宋体"/>
                <w:sz w:val="21"/>
                <w:szCs w:val="21"/>
              </w:rPr>
            </w:pPr>
            <w:r>
              <w:rPr>
                <w:rFonts w:hint="eastAsia" w:ascii="宋体" w:hAnsi="宋体" w:eastAsia="宋体" w:cs="宋体"/>
                <w:sz w:val="21"/>
                <w:szCs w:val="21"/>
              </w:rPr>
              <w:t>（二）评分标准：</w:t>
            </w:r>
          </w:p>
          <w:p w14:paraId="4DFD3DD7">
            <w:pPr>
              <w:pStyle w:val="104"/>
              <w:spacing w:line="360" w:lineRule="exact"/>
              <w:jc w:val="both"/>
              <w:rPr>
                <w:rFonts w:ascii="宋体" w:hAnsi="宋体" w:eastAsia="宋体" w:cs="宋体"/>
                <w:sz w:val="21"/>
                <w:szCs w:val="21"/>
              </w:rPr>
            </w:pPr>
            <w:r>
              <w:rPr>
                <w:rFonts w:hint="eastAsia" w:ascii="宋体" w:hAnsi="宋体" w:eastAsia="宋体" w:cs="宋体"/>
                <w:sz w:val="21"/>
                <w:szCs w:val="21"/>
              </w:rPr>
              <w:t>考察上述2项内容，每满足1点得</w:t>
            </w:r>
            <w:r>
              <w:rPr>
                <w:rFonts w:ascii="宋体" w:hAnsi="宋体" w:eastAsia="宋体" w:cs="宋体"/>
                <w:sz w:val="21"/>
                <w:szCs w:val="21"/>
              </w:rPr>
              <w:t>5</w:t>
            </w:r>
            <w:r>
              <w:rPr>
                <w:rFonts w:hint="eastAsia" w:ascii="宋体" w:hAnsi="宋体" w:eastAsia="宋体" w:cs="宋体"/>
                <w:sz w:val="21"/>
                <w:szCs w:val="21"/>
              </w:rPr>
              <w:t>分，满分</w:t>
            </w:r>
            <w:r>
              <w:rPr>
                <w:rFonts w:ascii="宋体" w:hAnsi="宋体" w:eastAsia="宋体" w:cs="宋体"/>
                <w:sz w:val="21"/>
                <w:szCs w:val="21"/>
              </w:rPr>
              <w:t>10</w:t>
            </w:r>
            <w:r>
              <w:rPr>
                <w:rFonts w:hint="eastAsia" w:ascii="宋体" w:hAnsi="宋体" w:eastAsia="宋体" w:cs="宋体"/>
                <w:sz w:val="21"/>
                <w:szCs w:val="21"/>
              </w:rPr>
              <w:t>分。其他情况不得分。</w:t>
            </w:r>
          </w:p>
          <w:p w14:paraId="10C907C0">
            <w:pPr>
              <w:pStyle w:val="104"/>
              <w:spacing w:line="360" w:lineRule="exact"/>
              <w:jc w:val="both"/>
              <w:rPr>
                <w:rFonts w:ascii="宋体" w:hAnsi="宋体" w:eastAsia="宋体" w:cs="宋体"/>
                <w:sz w:val="21"/>
                <w:szCs w:val="21"/>
              </w:rPr>
            </w:pPr>
            <w:r>
              <w:rPr>
                <w:rFonts w:hint="eastAsia" w:ascii="宋体" w:hAnsi="宋体" w:eastAsia="宋体" w:cs="宋体"/>
                <w:sz w:val="21"/>
                <w:szCs w:val="21"/>
              </w:rPr>
              <w:t>在此基础上，评审委员会根据响应情况进一步评审：</w:t>
            </w:r>
          </w:p>
          <w:p w14:paraId="7D61D1A0">
            <w:pPr>
              <w:pStyle w:val="18"/>
              <w:spacing w:line="360" w:lineRule="exact"/>
              <w:rPr>
                <w:rFonts w:ascii="宋体" w:hAnsi="宋体" w:cs="宋体"/>
                <w:szCs w:val="21"/>
              </w:rPr>
            </w:pPr>
            <w:r>
              <w:rPr>
                <w:rFonts w:hint="eastAsia" w:ascii="宋体" w:hAnsi="宋体" w:cs="宋体"/>
                <w:szCs w:val="21"/>
              </w:rPr>
              <w:t>1.图纸设计、产品安装调试、检验测试、应急响应、保养维护措施方案可行性高、科学合理，施工安全、食品安全、防尘、防疫、降噪、垃圾清运和校园环境卫生维护方案全面具体的，加</w:t>
            </w:r>
            <w:r>
              <w:rPr>
                <w:rFonts w:ascii="宋体" w:hAnsi="宋体" w:cs="宋体"/>
                <w:szCs w:val="21"/>
              </w:rPr>
              <w:t>24</w:t>
            </w:r>
            <w:r>
              <w:rPr>
                <w:rFonts w:hint="eastAsia" w:ascii="宋体" w:hAnsi="宋体" w:cs="宋体"/>
                <w:szCs w:val="21"/>
              </w:rPr>
              <w:t>分；</w:t>
            </w:r>
          </w:p>
          <w:p w14:paraId="2BB39F73">
            <w:pPr>
              <w:pStyle w:val="18"/>
              <w:spacing w:line="360" w:lineRule="exact"/>
              <w:rPr>
                <w:rFonts w:ascii="宋体" w:hAnsi="宋体" w:cs="宋体"/>
                <w:szCs w:val="21"/>
              </w:rPr>
            </w:pPr>
            <w:r>
              <w:rPr>
                <w:rFonts w:hint="eastAsia" w:ascii="宋体" w:hAnsi="宋体" w:cs="宋体"/>
                <w:szCs w:val="21"/>
              </w:rPr>
              <w:t>2.图纸设计、产品安装调试、检验测试、应急响应、保养维护措施方案可行性较高、比较合理，施工安全、食品安全、防尘、防疫、降噪、垃圾清运和校园环境卫生维护方案比较全面的，加</w:t>
            </w:r>
            <w:r>
              <w:rPr>
                <w:rFonts w:ascii="宋体" w:hAnsi="宋体" w:cs="宋体"/>
                <w:szCs w:val="21"/>
              </w:rPr>
              <w:t>12</w:t>
            </w:r>
            <w:r>
              <w:rPr>
                <w:rFonts w:hint="eastAsia" w:ascii="宋体" w:hAnsi="宋体" w:cs="宋体"/>
                <w:szCs w:val="21"/>
              </w:rPr>
              <w:t>分；</w:t>
            </w:r>
          </w:p>
          <w:p w14:paraId="1C63A207">
            <w:pPr>
              <w:pStyle w:val="18"/>
              <w:spacing w:line="360" w:lineRule="exact"/>
              <w:rPr>
                <w:rFonts w:ascii="宋体" w:hAnsi="宋体" w:cs="宋体"/>
                <w:szCs w:val="21"/>
              </w:rPr>
            </w:pPr>
            <w:r>
              <w:rPr>
                <w:rFonts w:hint="eastAsia" w:ascii="宋体" w:hAnsi="宋体" w:cs="宋体"/>
                <w:szCs w:val="21"/>
              </w:rPr>
              <w:t>3.图纸设计、产品安装调试、检验测试、应急响应、保养维护措施方案可行性一般、不够合理，施工安全、食品安全、防尘、防疫、降噪、垃圾清运和校园环境卫生维护方案不够全面的，加</w:t>
            </w:r>
            <w:r>
              <w:rPr>
                <w:rFonts w:ascii="宋体" w:hAnsi="宋体" w:cs="宋体"/>
                <w:szCs w:val="21"/>
              </w:rPr>
              <w:t>6</w:t>
            </w:r>
            <w:r>
              <w:rPr>
                <w:rFonts w:hint="eastAsia" w:ascii="宋体" w:hAnsi="宋体" w:cs="宋体"/>
                <w:szCs w:val="21"/>
              </w:rPr>
              <w:t>分；</w:t>
            </w:r>
          </w:p>
          <w:p w14:paraId="43D2454D">
            <w:pPr>
              <w:pStyle w:val="18"/>
              <w:spacing w:line="360" w:lineRule="exact"/>
              <w:rPr>
                <w:rFonts w:ascii="宋体" w:hAnsi="宋体" w:cs="仿宋"/>
                <w:szCs w:val="21"/>
              </w:rPr>
            </w:pPr>
            <w:r>
              <w:rPr>
                <w:rFonts w:hint="eastAsia" w:ascii="宋体" w:hAnsi="宋体" w:cs="宋体"/>
                <w:szCs w:val="21"/>
              </w:rPr>
              <w:t>4.图纸设计、产品安装调试、检验测试、应急响应、保养维护措施方案可行性低、不合理，施工安全、食品安全、防尘、防疫、降噪、垃圾清运和校园环境卫生维护方案不全面的，不加分。</w:t>
            </w:r>
          </w:p>
        </w:tc>
        <w:tc>
          <w:tcPr>
            <w:tcW w:w="1187" w:type="dxa"/>
            <w:vAlign w:val="center"/>
          </w:tcPr>
          <w:p w14:paraId="6FC89E73">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40DA9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3" w:hRule="atLeast"/>
          <w:jc w:val="center"/>
        </w:trPr>
        <w:tc>
          <w:tcPr>
            <w:tcW w:w="754" w:type="dxa"/>
            <w:vAlign w:val="center"/>
          </w:tcPr>
          <w:p w14:paraId="47B6DA68">
            <w:pPr>
              <w:widowControl/>
              <w:spacing w:line="240" w:lineRule="atLeast"/>
              <w:jc w:val="center"/>
              <w:rPr>
                <w:rFonts w:ascii="宋体" w:hAnsi="宋体" w:cs="仿宋"/>
                <w:szCs w:val="21"/>
              </w:rPr>
            </w:pPr>
            <w:r>
              <w:rPr>
                <w:rFonts w:hint="eastAsia" w:ascii="宋体" w:hAnsi="宋体" w:cs="宋体"/>
                <w:kern w:val="0"/>
                <w:szCs w:val="21"/>
              </w:rPr>
              <w:t>3</w:t>
            </w:r>
          </w:p>
        </w:tc>
        <w:tc>
          <w:tcPr>
            <w:tcW w:w="1143" w:type="dxa"/>
            <w:vAlign w:val="center"/>
          </w:tcPr>
          <w:p w14:paraId="4A4D703D">
            <w:pPr>
              <w:widowControl/>
              <w:spacing w:line="240" w:lineRule="atLeast"/>
              <w:jc w:val="center"/>
              <w:rPr>
                <w:rFonts w:ascii="宋体" w:hAnsi="宋体" w:cs="宋体"/>
                <w:kern w:val="0"/>
                <w:szCs w:val="21"/>
              </w:rPr>
            </w:pPr>
            <w:r>
              <w:rPr>
                <w:rFonts w:hint="eastAsia" w:ascii="宋体" w:hAnsi="宋体" w:cs="宋体"/>
                <w:kern w:val="0"/>
                <w:szCs w:val="21"/>
              </w:rPr>
              <w:t>拟安排的项目负责人</w:t>
            </w:r>
          </w:p>
        </w:tc>
        <w:tc>
          <w:tcPr>
            <w:tcW w:w="709" w:type="dxa"/>
            <w:vAlign w:val="center"/>
          </w:tcPr>
          <w:p w14:paraId="12B9FDDA">
            <w:pPr>
              <w:widowControl/>
              <w:spacing w:line="240" w:lineRule="atLeast"/>
              <w:jc w:val="center"/>
              <w:rPr>
                <w:rFonts w:ascii="宋体" w:hAnsi="宋体" w:cs="宋体"/>
                <w:kern w:val="0"/>
                <w:szCs w:val="21"/>
              </w:rPr>
            </w:pPr>
            <w:r>
              <w:rPr>
                <w:rFonts w:hint="eastAsia" w:ascii="宋体" w:hAnsi="宋体" w:cs="宋体"/>
                <w:kern w:val="0"/>
                <w:szCs w:val="21"/>
              </w:rPr>
              <w:t>6</w:t>
            </w:r>
          </w:p>
        </w:tc>
        <w:tc>
          <w:tcPr>
            <w:tcW w:w="5953" w:type="dxa"/>
            <w:shd w:val="clear" w:color="auto" w:fill="auto"/>
            <w:vAlign w:val="center"/>
          </w:tcPr>
          <w:p w14:paraId="0A8AACB1">
            <w:pPr>
              <w:widowControl/>
              <w:spacing w:line="360" w:lineRule="exact"/>
              <w:rPr>
                <w:rFonts w:ascii="宋体" w:hAnsi="宋体" w:cs="宋体"/>
                <w:color w:val="000000"/>
                <w:szCs w:val="21"/>
              </w:rPr>
            </w:pPr>
            <w:r>
              <w:rPr>
                <w:rFonts w:hint="eastAsia" w:ascii="宋体" w:hAnsi="宋体" w:cs="宋体"/>
                <w:color w:val="000000"/>
                <w:kern w:val="0"/>
                <w:szCs w:val="21"/>
                <w:lang w:bidi="ar"/>
              </w:rPr>
              <w:t>（一）</w:t>
            </w:r>
            <w:r>
              <w:rPr>
                <w:rFonts w:hint="eastAsia" w:ascii="宋体" w:hAnsi="宋体" w:cs="宋体"/>
                <w:color w:val="000000"/>
                <w:szCs w:val="21"/>
              </w:rPr>
              <w:t>评分内容：</w:t>
            </w:r>
          </w:p>
          <w:p w14:paraId="21FD2189">
            <w:pPr>
              <w:pStyle w:val="104"/>
              <w:spacing w:line="360" w:lineRule="exact"/>
              <w:jc w:val="both"/>
              <w:rPr>
                <w:rFonts w:ascii="宋体" w:hAnsi="宋体" w:eastAsia="宋体" w:cs="宋体"/>
                <w:sz w:val="21"/>
                <w:szCs w:val="21"/>
              </w:rPr>
            </w:pPr>
            <w:r>
              <w:rPr>
                <w:rFonts w:hint="eastAsia" w:ascii="宋体" w:hAnsi="宋体" w:eastAsia="宋体" w:cs="宋体"/>
                <w:sz w:val="21"/>
                <w:szCs w:val="21"/>
              </w:rPr>
              <w:t>拟安排的项目负责人需为投标人正式聘任员工，否则本项不得分。在此基础上，按以下标准评分：</w:t>
            </w:r>
          </w:p>
          <w:p w14:paraId="6D30059B">
            <w:pPr>
              <w:pStyle w:val="104"/>
              <w:spacing w:line="360" w:lineRule="exact"/>
              <w:jc w:val="both"/>
              <w:rPr>
                <w:rFonts w:ascii="宋体" w:hAnsi="宋体" w:eastAsia="宋体" w:cs="宋体"/>
                <w:sz w:val="21"/>
                <w:szCs w:val="21"/>
              </w:rPr>
            </w:pPr>
            <w:r>
              <w:rPr>
                <w:rFonts w:hint="eastAsia" w:ascii="宋体" w:hAnsi="宋体" w:eastAsia="宋体" w:cs="宋体"/>
                <w:sz w:val="21"/>
                <w:szCs w:val="21"/>
              </w:rPr>
              <w:t>1.项目负责人具有工程技术类中级职称及以上，得3分。</w:t>
            </w:r>
            <w:r>
              <w:rPr>
                <w:rFonts w:hint="eastAsia" w:ascii="宋体" w:hAnsi="宋体" w:eastAsia="宋体" w:cs="宋体"/>
                <w:sz w:val="21"/>
                <w:szCs w:val="21"/>
              </w:rPr>
              <w:br w:type="textWrapping"/>
            </w:r>
            <w:r>
              <w:rPr>
                <w:rFonts w:hint="eastAsia" w:ascii="宋体" w:hAnsi="宋体" w:eastAsia="宋体" w:cs="宋体"/>
                <w:sz w:val="21"/>
                <w:szCs w:val="21"/>
              </w:rPr>
              <w:t>2.2020年1月1日至本项目投标截止日（以合同签订日期为准），项目负责人具有同类项目业绩经验（服务内容需包含可燃气体报警控制器或可燃气体探测器）且验收结果为“合格”或“通过”或同等表述的，得3分。</w:t>
            </w:r>
            <w:r>
              <w:rPr>
                <w:rFonts w:hint="eastAsia" w:ascii="宋体" w:hAnsi="宋体" w:eastAsia="宋体" w:cs="宋体"/>
                <w:sz w:val="21"/>
                <w:szCs w:val="21"/>
              </w:rPr>
              <w:br w:type="textWrapping"/>
            </w:r>
            <w:r>
              <w:rPr>
                <w:rFonts w:hint="eastAsia" w:ascii="宋体" w:hAnsi="宋体" w:eastAsia="宋体" w:cs="宋体"/>
                <w:sz w:val="21"/>
                <w:szCs w:val="21"/>
              </w:rPr>
              <w:t>以上两项累计得分，满分6分。</w:t>
            </w:r>
            <w:r>
              <w:rPr>
                <w:rFonts w:hint="eastAsia" w:ascii="宋体" w:hAnsi="宋体" w:eastAsia="宋体" w:cs="宋体"/>
                <w:sz w:val="21"/>
                <w:szCs w:val="21"/>
              </w:rPr>
              <w:br w:type="textWrapping"/>
            </w:r>
            <w:r>
              <w:rPr>
                <w:rFonts w:hint="eastAsia" w:ascii="宋体" w:hAnsi="宋体" w:eastAsia="宋体" w:cs="宋体"/>
                <w:sz w:val="21"/>
                <w:szCs w:val="21"/>
              </w:rPr>
              <w:t>（二）评分依据：</w:t>
            </w:r>
          </w:p>
          <w:p w14:paraId="23E2F574">
            <w:pPr>
              <w:pStyle w:val="104"/>
              <w:spacing w:line="360" w:lineRule="exact"/>
              <w:jc w:val="both"/>
              <w:rPr>
                <w:rFonts w:ascii="宋体" w:hAnsi="宋体" w:eastAsia="宋体" w:cs="宋体"/>
                <w:sz w:val="21"/>
                <w:szCs w:val="21"/>
              </w:rPr>
            </w:pPr>
            <w:r>
              <w:rPr>
                <w:rFonts w:hint="eastAsia" w:ascii="宋体" w:hAnsi="宋体" w:eastAsia="宋体" w:cs="宋体"/>
                <w:sz w:val="21"/>
                <w:szCs w:val="21"/>
              </w:rPr>
              <w:t>1.提供项目负责人通过投标单位缴纳的载有社保部门或税务部门公章的开标日前近三个月（含投标当月）个人社保证明</w:t>
            </w:r>
            <w:r>
              <w:rPr>
                <w:rFonts w:hint="eastAsia"/>
                <w:sz w:val="21"/>
                <w:szCs w:val="21"/>
              </w:rPr>
              <w:t>，（如开标日前近一个月的社保证明因社保部门或税务部门原因暂时无法取得，可往前顺延一个月）</w:t>
            </w:r>
            <w:r>
              <w:rPr>
                <w:rFonts w:hint="eastAsia" w:ascii="宋体" w:hAnsi="宋体" w:eastAsia="宋体" w:cs="宋体"/>
                <w:sz w:val="21"/>
                <w:szCs w:val="21"/>
              </w:rPr>
              <w:t>；如供应商为新成立单位且成立时间不足三个月的，可提供加盖公章的情况说明或者证明材料，无需提供相关人员社保，亦视为符合；</w:t>
            </w:r>
          </w:p>
          <w:p w14:paraId="49527D79">
            <w:pPr>
              <w:pStyle w:val="104"/>
              <w:spacing w:line="360" w:lineRule="exact"/>
              <w:jc w:val="both"/>
              <w:rPr>
                <w:rFonts w:ascii="宋体" w:hAnsi="宋体" w:eastAsia="宋体" w:cs="宋体"/>
                <w:sz w:val="21"/>
                <w:szCs w:val="21"/>
              </w:rPr>
            </w:pPr>
            <w:r>
              <w:rPr>
                <w:rFonts w:hint="eastAsia" w:ascii="宋体" w:hAnsi="宋体" w:eastAsia="宋体" w:cs="宋体"/>
                <w:sz w:val="21"/>
                <w:szCs w:val="21"/>
              </w:rPr>
              <w:t>2.提供项目负责人职称证书；</w:t>
            </w:r>
          </w:p>
          <w:p w14:paraId="5FA040FE">
            <w:pPr>
              <w:pStyle w:val="104"/>
              <w:spacing w:line="360" w:lineRule="exact"/>
              <w:jc w:val="both"/>
              <w:rPr>
                <w:rFonts w:ascii="宋体" w:hAnsi="宋体" w:eastAsia="宋体" w:cs="宋体"/>
                <w:sz w:val="21"/>
                <w:szCs w:val="21"/>
              </w:rPr>
            </w:pPr>
            <w:r>
              <w:rPr>
                <w:rFonts w:hint="eastAsia" w:ascii="宋体" w:hAnsi="宋体" w:eastAsia="宋体" w:cs="宋体"/>
                <w:sz w:val="21"/>
                <w:szCs w:val="21"/>
              </w:rPr>
              <w:t>3.涉及考察人员工作经验的，提供合同关键页（包括但不限于合同标的、签订时间、双方签章页、合同清单、人员任免信息）及验收报告</w:t>
            </w:r>
            <w:r>
              <w:rPr>
                <w:rFonts w:hint="eastAsia"/>
                <w:sz w:val="21"/>
                <w:szCs w:val="21"/>
              </w:rPr>
              <w:t>作为得分依据</w:t>
            </w:r>
            <w:r>
              <w:rPr>
                <w:rFonts w:hint="eastAsia" w:ascii="宋体" w:hAnsi="宋体" w:eastAsia="宋体" w:cs="宋体"/>
                <w:sz w:val="21"/>
                <w:szCs w:val="21"/>
              </w:rPr>
              <w:t>。通过合同关键信息无法判断是否得分的，还需同时提供合同甲方出具的证明文件（加盖合同甲方公章或业务章）；</w:t>
            </w:r>
          </w:p>
          <w:p w14:paraId="1B5556CF">
            <w:pPr>
              <w:pStyle w:val="104"/>
              <w:spacing w:line="360" w:lineRule="exact"/>
              <w:jc w:val="both"/>
              <w:rPr>
                <w:rFonts w:ascii="宋体" w:hAnsi="宋体" w:eastAsia="宋体" w:cs="宋体"/>
                <w:sz w:val="21"/>
                <w:szCs w:val="21"/>
              </w:rPr>
            </w:pPr>
            <w:r>
              <w:rPr>
                <w:rFonts w:hint="eastAsia"/>
                <w:sz w:val="21"/>
                <w:szCs w:val="21"/>
              </w:rPr>
              <w:t>4.提供以上证明文件复印件或扫描件，如涉及网站截图或照片等证明材料，需提供清晰图片，均要求加盖投标人公章。未按要求提供有效证明材料或提供不清晰导致评委无法识别的不计得分。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73CD3DE1">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414AB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362BACDE">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3CAEECFA">
            <w:pPr>
              <w:autoSpaceDE w:val="0"/>
              <w:autoSpaceDN w:val="0"/>
              <w:adjustRightInd w:val="0"/>
              <w:spacing w:line="360" w:lineRule="exact"/>
              <w:jc w:val="center"/>
              <w:rPr>
                <w:rFonts w:ascii="宋体" w:hAnsi="宋体" w:cs="仿宋"/>
                <w:b/>
                <w:szCs w:val="21"/>
              </w:rPr>
            </w:pPr>
            <w:r>
              <w:rPr>
                <w:rFonts w:ascii="宋体" w:hAnsi="宋体" w:cs="仿宋"/>
                <w:b/>
                <w:szCs w:val="21"/>
              </w:rPr>
              <w:t>20</w:t>
            </w:r>
          </w:p>
        </w:tc>
      </w:tr>
      <w:tr w14:paraId="08431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02F3E71D">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0BC2AF50">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229931DC">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1BE1D25E">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7482E8C6">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25172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4" w:hRule="atLeast"/>
          <w:jc w:val="center"/>
        </w:trPr>
        <w:tc>
          <w:tcPr>
            <w:tcW w:w="754" w:type="dxa"/>
            <w:vAlign w:val="center"/>
          </w:tcPr>
          <w:p w14:paraId="6D4AD570">
            <w:pPr>
              <w:widowControl/>
              <w:spacing w:line="240" w:lineRule="atLeast"/>
              <w:jc w:val="center"/>
              <w:rPr>
                <w:rFonts w:ascii="宋体" w:hAnsi="宋体" w:cs="宋体"/>
                <w:szCs w:val="21"/>
                <w:lang w:val="zh-CN"/>
              </w:rPr>
            </w:pPr>
            <w:r>
              <w:rPr>
                <w:rFonts w:hint="eastAsia" w:ascii="宋体" w:hAnsi="宋体" w:cs="宋体"/>
                <w:kern w:val="0"/>
                <w:szCs w:val="21"/>
              </w:rPr>
              <w:t>1</w:t>
            </w:r>
          </w:p>
        </w:tc>
        <w:tc>
          <w:tcPr>
            <w:tcW w:w="1143" w:type="dxa"/>
            <w:vAlign w:val="center"/>
          </w:tcPr>
          <w:p w14:paraId="73F66EC0">
            <w:pPr>
              <w:widowControl/>
              <w:spacing w:line="360" w:lineRule="exact"/>
              <w:jc w:val="center"/>
              <w:rPr>
                <w:rFonts w:ascii="宋体" w:hAnsi="宋体" w:cs="宋体"/>
                <w:szCs w:val="21"/>
              </w:rPr>
            </w:pPr>
            <w:r>
              <w:rPr>
                <w:rFonts w:hint="eastAsia" w:ascii="宋体" w:hAnsi="宋体" w:cs="宋体"/>
                <w:kern w:val="0"/>
                <w:szCs w:val="21"/>
              </w:rPr>
              <w:t>免费保修期内售后服务条款偏离情况</w:t>
            </w:r>
          </w:p>
        </w:tc>
        <w:tc>
          <w:tcPr>
            <w:tcW w:w="709" w:type="dxa"/>
            <w:vAlign w:val="center"/>
          </w:tcPr>
          <w:p w14:paraId="073DA6E4">
            <w:pPr>
              <w:widowControl/>
              <w:spacing w:line="360" w:lineRule="exact"/>
              <w:jc w:val="center"/>
              <w:rPr>
                <w:rFonts w:ascii="宋体" w:hAnsi="宋体" w:cs="宋体"/>
                <w:szCs w:val="21"/>
              </w:rPr>
            </w:pPr>
            <w:r>
              <w:rPr>
                <w:rFonts w:ascii="宋体" w:hAnsi="宋体" w:cs="宋体"/>
                <w:kern w:val="0"/>
                <w:szCs w:val="21"/>
              </w:rPr>
              <w:t>6</w:t>
            </w:r>
          </w:p>
        </w:tc>
        <w:tc>
          <w:tcPr>
            <w:tcW w:w="5953" w:type="dxa"/>
            <w:vAlign w:val="center"/>
          </w:tcPr>
          <w:p w14:paraId="0A939274">
            <w:pPr>
              <w:wordWrap w:val="0"/>
              <w:spacing w:line="360" w:lineRule="exact"/>
              <w:jc w:val="left"/>
              <w:rPr>
                <w:rFonts w:ascii="宋体" w:hAnsi="宋体" w:cs="宋体"/>
                <w:kern w:val="0"/>
                <w:szCs w:val="21"/>
              </w:rPr>
            </w:pPr>
            <w:r>
              <w:rPr>
                <w:rFonts w:hint="eastAsia" w:ascii="宋体" w:hAnsi="宋体" w:cs="宋体"/>
                <w:kern w:val="0"/>
                <w:szCs w:val="21"/>
              </w:rPr>
              <w:t>投标人应如实填写《商务条款偏离表》，评审委员会根据免费保修期内售后服务条款响应情况进行打分，全部满足要求的得</w:t>
            </w:r>
            <w:r>
              <w:rPr>
                <w:rFonts w:hint="eastAsia" w:ascii="宋体" w:hAnsi="宋体" w:cs="宋体"/>
                <w:kern w:val="0"/>
                <w:szCs w:val="21"/>
                <w:lang w:val="en-US" w:eastAsia="zh-CN"/>
              </w:rPr>
              <w:t>6</w:t>
            </w:r>
            <w:r>
              <w:rPr>
                <w:rFonts w:hint="eastAsia" w:ascii="宋体" w:hAnsi="宋体" w:cs="宋体"/>
                <w:kern w:val="0"/>
                <w:szCs w:val="21"/>
              </w:rPr>
              <w:t>分，每负偏离一项扣</w:t>
            </w:r>
            <w:r>
              <w:rPr>
                <w:rFonts w:hint="eastAsia" w:ascii="宋体" w:hAnsi="宋体" w:cs="宋体"/>
                <w:kern w:val="0"/>
                <w:szCs w:val="21"/>
                <w:lang w:val="en-US" w:eastAsia="zh-CN"/>
              </w:rPr>
              <w:t>3</w:t>
            </w:r>
            <w:r>
              <w:rPr>
                <w:rFonts w:hint="eastAsia" w:ascii="宋体" w:hAnsi="宋体" w:cs="宋体"/>
                <w:kern w:val="0"/>
                <w:szCs w:val="21"/>
              </w:rPr>
              <w:t>分，扣完为止。</w:t>
            </w:r>
          </w:p>
          <w:p w14:paraId="577A9BF8">
            <w:pPr>
              <w:wordWrap w:val="0"/>
              <w:spacing w:line="360" w:lineRule="exact"/>
              <w:jc w:val="left"/>
              <w:rPr>
                <w:rFonts w:ascii="宋体" w:hAnsi="宋体" w:cs="宋体"/>
                <w:kern w:val="0"/>
                <w:szCs w:val="21"/>
              </w:rPr>
            </w:pPr>
            <w:r>
              <w:rPr>
                <w:rFonts w:hint="eastAsia" w:ascii="宋体" w:hAnsi="宋体" w:cs="仿宋"/>
                <w:szCs w:val="21"/>
                <w:lang w:val="zh-CN"/>
              </w:rPr>
              <w:t>商务要求中包含子项条款的，按子项条款响应情况逐项评分。</w:t>
            </w:r>
          </w:p>
        </w:tc>
        <w:tc>
          <w:tcPr>
            <w:tcW w:w="1187" w:type="dxa"/>
            <w:vAlign w:val="center"/>
          </w:tcPr>
          <w:p w14:paraId="2B957196">
            <w:pPr>
              <w:autoSpaceDE w:val="0"/>
              <w:autoSpaceDN w:val="0"/>
              <w:adjustRightInd w:val="0"/>
              <w:spacing w:line="360" w:lineRule="exact"/>
              <w:jc w:val="center"/>
              <w:rPr>
                <w:rFonts w:ascii="宋体" w:hAnsi="宋体" w:cs="宋体"/>
                <w:szCs w:val="21"/>
              </w:rPr>
            </w:pPr>
            <w:r>
              <w:rPr>
                <w:rFonts w:hint="eastAsia" w:ascii="宋体" w:hAnsi="宋体" w:cs="仿宋"/>
                <w:szCs w:val="21"/>
              </w:rPr>
              <w:t>评委打分</w:t>
            </w:r>
          </w:p>
        </w:tc>
      </w:tr>
      <w:tr w14:paraId="48857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4" w:hRule="atLeast"/>
          <w:jc w:val="center"/>
        </w:trPr>
        <w:tc>
          <w:tcPr>
            <w:tcW w:w="754" w:type="dxa"/>
            <w:vAlign w:val="center"/>
          </w:tcPr>
          <w:p w14:paraId="39A3C54E">
            <w:pPr>
              <w:widowControl/>
              <w:spacing w:line="240" w:lineRule="atLeast"/>
              <w:jc w:val="center"/>
              <w:rPr>
                <w:rFonts w:ascii="宋体" w:hAnsi="宋体" w:cs="宋体"/>
                <w:szCs w:val="21"/>
                <w:lang w:val="zh-CN"/>
              </w:rPr>
            </w:pPr>
            <w:r>
              <w:rPr>
                <w:rFonts w:hint="eastAsia" w:ascii="宋体" w:hAnsi="宋体" w:cs="宋体"/>
                <w:kern w:val="0"/>
                <w:szCs w:val="21"/>
              </w:rPr>
              <w:t>2</w:t>
            </w:r>
          </w:p>
        </w:tc>
        <w:tc>
          <w:tcPr>
            <w:tcW w:w="1143" w:type="dxa"/>
            <w:vAlign w:val="center"/>
          </w:tcPr>
          <w:p w14:paraId="7D3C3CD9">
            <w:pPr>
              <w:widowControl/>
              <w:spacing w:line="360" w:lineRule="exact"/>
              <w:jc w:val="center"/>
              <w:rPr>
                <w:rFonts w:ascii="宋体" w:hAnsi="宋体" w:cs="宋体"/>
                <w:szCs w:val="21"/>
              </w:rPr>
            </w:pPr>
            <w:r>
              <w:rPr>
                <w:rFonts w:hint="eastAsia" w:ascii="宋体" w:hAnsi="宋体" w:cs="宋体"/>
                <w:kern w:val="0"/>
                <w:szCs w:val="21"/>
              </w:rPr>
              <w:t>其他商务条款偏离情况</w:t>
            </w:r>
          </w:p>
        </w:tc>
        <w:tc>
          <w:tcPr>
            <w:tcW w:w="709" w:type="dxa"/>
            <w:vAlign w:val="center"/>
          </w:tcPr>
          <w:p w14:paraId="79D66275">
            <w:pPr>
              <w:widowControl/>
              <w:spacing w:line="360" w:lineRule="exact"/>
              <w:jc w:val="center"/>
              <w:rPr>
                <w:rFonts w:ascii="宋体" w:hAnsi="宋体" w:cs="宋体"/>
                <w:szCs w:val="21"/>
              </w:rPr>
            </w:pPr>
            <w:r>
              <w:rPr>
                <w:rFonts w:ascii="宋体" w:hAnsi="宋体" w:cs="宋体"/>
                <w:kern w:val="0"/>
                <w:szCs w:val="21"/>
              </w:rPr>
              <w:t>6</w:t>
            </w:r>
          </w:p>
        </w:tc>
        <w:tc>
          <w:tcPr>
            <w:tcW w:w="5953" w:type="dxa"/>
            <w:vAlign w:val="center"/>
          </w:tcPr>
          <w:p w14:paraId="67F2FBD8">
            <w:pPr>
              <w:wordWrap w:val="0"/>
              <w:spacing w:line="360" w:lineRule="exact"/>
              <w:jc w:val="left"/>
              <w:rPr>
                <w:rFonts w:ascii="宋体" w:hAnsi="宋体" w:cs="宋体"/>
                <w:kern w:val="0"/>
                <w:szCs w:val="21"/>
              </w:rPr>
            </w:pPr>
            <w:r>
              <w:rPr>
                <w:rFonts w:hint="eastAsia" w:ascii="宋体" w:hAnsi="宋体" w:cs="宋体"/>
                <w:kern w:val="0"/>
                <w:szCs w:val="21"/>
              </w:rPr>
              <w:t>投标人应如实填写《商务条款偏离表》，评审委员会根据其他商务条款响应情况进行打分，全部满足要求的得</w:t>
            </w:r>
            <w:r>
              <w:rPr>
                <w:rFonts w:ascii="宋体" w:hAnsi="宋体" w:cs="宋体"/>
                <w:kern w:val="0"/>
                <w:szCs w:val="21"/>
              </w:rPr>
              <w:t>6</w:t>
            </w:r>
            <w:r>
              <w:rPr>
                <w:rFonts w:hint="eastAsia" w:ascii="宋体" w:hAnsi="宋体" w:cs="宋体"/>
                <w:kern w:val="0"/>
                <w:szCs w:val="21"/>
              </w:rPr>
              <w:t>分，每负偏离一项扣0.25分，扣完为止。</w:t>
            </w:r>
          </w:p>
          <w:p w14:paraId="769B9AC2">
            <w:pPr>
              <w:wordWrap w:val="0"/>
              <w:spacing w:line="360" w:lineRule="exact"/>
              <w:jc w:val="left"/>
              <w:rPr>
                <w:rFonts w:ascii="宋体" w:hAnsi="宋体" w:cs="宋体"/>
                <w:kern w:val="0"/>
                <w:szCs w:val="21"/>
              </w:rPr>
            </w:pPr>
            <w:r>
              <w:rPr>
                <w:rFonts w:hint="eastAsia" w:ascii="宋体" w:hAnsi="宋体" w:cs="仿宋"/>
                <w:szCs w:val="21"/>
                <w:lang w:val="zh-CN"/>
              </w:rPr>
              <w:t>商务要求中包含子项条款的，按子项条款响应情况逐项评分。</w:t>
            </w:r>
          </w:p>
        </w:tc>
        <w:tc>
          <w:tcPr>
            <w:tcW w:w="1187" w:type="dxa"/>
            <w:vAlign w:val="center"/>
          </w:tcPr>
          <w:p w14:paraId="478CAD6A">
            <w:pPr>
              <w:autoSpaceDE w:val="0"/>
              <w:autoSpaceDN w:val="0"/>
              <w:adjustRightInd w:val="0"/>
              <w:spacing w:line="360" w:lineRule="exact"/>
              <w:jc w:val="center"/>
              <w:rPr>
                <w:rFonts w:ascii="宋体" w:hAnsi="宋体" w:cs="宋体"/>
                <w:szCs w:val="21"/>
              </w:rPr>
            </w:pPr>
            <w:r>
              <w:rPr>
                <w:rFonts w:hint="eastAsia" w:ascii="宋体" w:hAnsi="宋体" w:cs="仿宋"/>
                <w:szCs w:val="21"/>
              </w:rPr>
              <w:t>评委打分</w:t>
            </w:r>
          </w:p>
        </w:tc>
      </w:tr>
      <w:tr w14:paraId="038DE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754" w:type="dxa"/>
            <w:vAlign w:val="center"/>
          </w:tcPr>
          <w:p w14:paraId="45079841">
            <w:pPr>
              <w:autoSpaceDE w:val="0"/>
              <w:autoSpaceDN w:val="0"/>
              <w:adjustRightInd w:val="0"/>
              <w:spacing w:line="360" w:lineRule="exact"/>
              <w:jc w:val="center"/>
              <w:rPr>
                <w:rFonts w:ascii="宋体" w:hAnsi="宋体" w:cs="宋体"/>
                <w:szCs w:val="21"/>
              </w:rPr>
            </w:pPr>
            <w:r>
              <w:rPr>
                <w:rFonts w:ascii="宋体" w:hAnsi="宋体" w:cs="宋体"/>
                <w:szCs w:val="21"/>
              </w:rPr>
              <w:t>3</w:t>
            </w:r>
          </w:p>
        </w:tc>
        <w:tc>
          <w:tcPr>
            <w:tcW w:w="1143" w:type="dxa"/>
            <w:vAlign w:val="center"/>
          </w:tcPr>
          <w:p w14:paraId="34A06777">
            <w:pPr>
              <w:widowControl/>
              <w:spacing w:line="360" w:lineRule="exact"/>
              <w:jc w:val="center"/>
              <w:rPr>
                <w:rFonts w:ascii="宋体" w:hAnsi="宋体" w:cs="宋体"/>
                <w:color w:val="000000"/>
                <w:kern w:val="0"/>
                <w:szCs w:val="21"/>
                <w:lang w:eastAsia="zh-Hans"/>
              </w:rPr>
            </w:pPr>
            <w:r>
              <w:rPr>
                <w:rFonts w:hint="eastAsia" w:ascii="宋体" w:hAnsi="宋体" w:cs="宋体"/>
                <w:color w:val="000000"/>
                <w:kern w:val="0"/>
                <w:szCs w:val="21"/>
                <w:lang w:eastAsia="zh-Hans"/>
              </w:rPr>
              <w:t>投标人</w:t>
            </w:r>
          </w:p>
          <w:p w14:paraId="16CD2909">
            <w:pPr>
              <w:widowControl/>
              <w:spacing w:line="360" w:lineRule="exact"/>
              <w:jc w:val="center"/>
              <w:rPr>
                <w:kern w:val="0"/>
                <w:szCs w:val="21"/>
              </w:rPr>
            </w:pPr>
            <w:r>
              <w:rPr>
                <w:rFonts w:hint="eastAsia" w:ascii="宋体" w:hAnsi="宋体" w:cs="宋体"/>
                <w:color w:val="000000"/>
                <w:kern w:val="0"/>
                <w:szCs w:val="21"/>
                <w:lang w:eastAsia="zh-Hans"/>
              </w:rPr>
              <w:t>认证情况</w:t>
            </w:r>
          </w:p>
        </w:tc>
        <w:tc>
          <w:tcPr>
            <w:tcW w:w="709" w:type="dxa"/>
            <w:vAlign w:val="center"/>
          </w:tcPr>
          <w:p w14:paraId="3057F141">
            <w:pPr>
              <w:widowControl/>
              <w:spacing w:line="360" w:lineRule="exact"/>
              <w:jc w:val="center"/>
              <w:rPr>
                <w:rFonts w:ascii="宋体" w:hAnsi="宋体" w:cs="宋体"/>
                <w:kern w:val="0"/>
                <w:szCs w:val="21"/>
              </w:rPr>
            </w:pPr>
            <w:r>
              <w:rPr>
                <w:rFonts w:ascii="宋体" w:hAnsi="宋体" w:cs="宋体"/>
                <w:kern w:val="0"/>
                <w:szCs w:val="21"/>
              </w:rPr>
              <w:t>3</w:t>
            </w:r>
          </w:p>
        </w:tc>
        <w:tc>
          <w:tcPr>
            <w:tcW w:w="5953" w:type="dxa"/>
            <w:vAlign w:val="center"/>
          </w:tcPr>
          <w:p w14:paraId="0E8124E6">
            <w:pPr>
              <w:widowControl/>
              <w:spacing w:line="360" w:lineRule="exact"/>
              <w:jc w:val="left"/>
            </w:pPr>
            <w:r>
              <w:rPr>
                <w:rFonts w:hint="eastAsia" w:ascii="宋体" w:hAnsi="宋体" w:cs="宋体"/>
                <w:color w:val="000000"/>
                <w:kern w:val="0"/>
                <w:szCs w:val="21"/>
                <w:lang w:bidi="ar"/>
              </w:rPr>
              <w:t xml:space="preserve">（一）评分内容： </w:t>
            </w:r>
          </w:p>
          <w:p w14:paraId="2CC3C092">
            <w:pPr>
              <w:widowControl/>
              <w:spacing w:line="360" w:lineRule="exact"/>
              <w:jc w:val="left"/>
            </w:pPr>
            <w:r>
              <w:rPr>
                <w:rFonts w:hint="eastAsia" w:ascii="宋体" w:hAnsi="宋体" w:cs="宋体"/>
                <w:color w:val="000000"/>
                <w:kern w:val="0"/>
                <w:szCs w:val="21"/>
                <w:lang w:bidi="ar"/>
              </w:rPr>
              <w:t>（1）投标人具备有效的ISO9001质量管理体系认证证书，得</w:t>
            </w:r>
            <w:r>
              <w:rPr>
                <w:rFonts w:ascii="宋体" w:hAnsi="宋体" w:cs="宋体"/>
                <w:color w:val="000000"/>
                <w:kern w:val="0"/>
                <w:szCs w:val="21"/>
                <w:lang w:bidi="ar"/>
              </w:rPr>
              <w:t>1</w:t>
            </w:r>
            <w:r>
              <w:rPr>
                <w:rFonts w:hint="eastAsia" w:ascii="宋体" w:hAnsi="宋体" w:cs="宋体"/>
                <w:color w:val="000000"/>
                <w:kern w:val="0"/>
                <w:szCs w:val="21"/>
                <w:lang w:bidi="ar"/>
              </w:rPr>
              <w:t xml:space="preserve">分。 </w:t>
            </w:r>
          </w:p>
          <w:p w14:paraId="5A69ED5D">
            <w:pPr>
              <w:widowControl/>
              <w:spacing w:line="360" w:lineRule="exact"/>
              <w:jc w:val="left"/>
            </w:pPr>
            <w:r>
              <w:rPr>
                <w:rFonts w:hint="eastAsia" w:ascii="宋体" w:hAnsi="宋体" w:cs="宋体"/>
                <w:color w:val="000000"/>
                <w:kern w:val="0"/>
                <w:szCs w:val="21"/>
                <w:lang w:bidi="ar"/>
              </w:rPr>
              <w:t>（2）投标人具备有效</w:t>
            </w:r>
            <w:r>
              <w:rPr>
                <w:rFonts w:hint="eastAsia" w:ascii="宋体" w:hAnsi="宋体" w:cs="宋体"/>
                <w:color w:val="000000"/>
                <w:kern w:val="0"/>
                <w:szCs w:val="21"/>
                <w:lang w:eastAsia="zh-Hans" w:bidi="ar"/>
              </w:rPr>
              <w:t>的</w:t>
            </w:r>
            <w:r>
              <w:rPr>
                <w:rFonts w:hint="eastAsia" w:ascii="宋体" w:hAnsi="宋体" w:cs="宋体"/>
                <w:color w:val="000000"/>
                <w:kern w:val="0"/>
                <w:szCs w:val="21"/>
                <w:lang w:bidi="ar"/>
              </w:rPr>
              <w:t>ISO14001环境管理体系认证证书，得</w:t>
            </w:r>
            <w:r>
              <w:rPr>
                <w:rFonts w:ascii="宋体" w:hAnsi="宋体" w:cs="宋体"/>
                <w:color w:val="000000"/>
                <w:kern w:val="0"/>
                <w:szCs w:val="21"/>
                <w:lang w:bidi="ar"/>
              </w:rPr>
              <w:t>1</w:t>
            </w:r>
            <w:r>
              <w:rPr>
                <w:rFonts w:hint="eastAsia" w:ascii="宋体" w:hAnsi="宋体" w:cs="宋体"/>
                <w:color w:val="000000"/>
                <w:kern w:val="0"/>
                <w:szCs w:val="21"/>
                <w:lang w:bidi="ar"/>
              </w:rPr>
              <w:t xml:space="preserve">分。 </w:t>
            </w:r>
          </w:p>
          <w:p w14:paraId="1700561C">
            <w:pPr>
              <w:widowControl/>
              <w:spacing w:line="360" w:lineRule="exact"/>
              <w:jc w:val="left"/>
              <w:rPr>
                <w:rFonts w:ascii="宋体" w:hAnsi="宋体" w:cs="宋体"/>
                <w:color w:val="000000"/>
                <w:kern w:val="0"/>
                <w:szCs w:val="21"/>
                <w:lang w:bidi="ar"/>
              </w:rPr>
            </w:pPr>
            <w:r>
              <w:rPr>
                <w:rFonts w:hint="eastAsia" w:ascii="宋体" w:hAnsi="宋体" w:cs="宋体"/>
                <w:color w:val="000000"/>
                <w:kern w:val="0"/>
                <w:szCs w:val="21"/>
                <w:lang w:bidi="ar"/>
              </w:rPr>
              <w:t>（3）投标人具备有效的ISO45001职业健康安全管理体系认证证书，得</w:t>
            </w:r>
            <w:r>
              <w:rPr>
                <w:rFonts w:ascii="宋体" w:hAnsi="宋体" w:cs="宋体"/>
                <w:color w:val="000000"/>
                <w:kern w:val="0"/>
                <w:szCs w:val="21"/>
                <w:lang w:bidi="ar"/>
              </w:rPr>
              <w:t>1</w:t>
            </w:r>
            <w:r>
              <w:rPr>
                <w:rFonts w:hint="eastAsia" w:ascii="宋体" w:hAnsi="宋体" w:cs="宋体"/>
                <w:color w:val="000000"/>
                <w:kern w:val="0"/>
                <w:szCs w:val="21"/>
                <w:lang w:bidi="ar"/>
              </w:rPr>
              <w:t>分。</w:t>
            </w:r>
          </w:p>
          <w:p w14:paraId="0C0BD672">
            <w:pPr>
              <w:widowControl/>
              <w:spacing w:line="360" w:lineRule="exact"/>
              <w:jc w:val="left"/>
            </w:pPr>
            <w:r>
              <w:rPr>
                <w:rFonts w:hint="eastAsia" w:ascii="宋体" w:hAnsi="宋体" w:cs="宋体"/>
                <w:color w:val="000000"/>
                <w:kern w:val="0"/>
                <w:szCs w:val="21"/>
                <w:lang w:bidi="ar"/>
              </w:rPr>
              <w:t>以上3项累计得分。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（二）评分依据： </w:t>
            </w:r>
          </w:p>
          <w:p w14:paraId="456ECCCC">
            <w:pPr>
              <w:widowControl/>
              <w:spacing w:line="360" w:lineRule="exact"/>
              <w:rPr>
                <w:rFonts w:ascii="宋体" w:hAnsi="宋体" w:cs="宋体"/>
                <w:color w:val="000000"/>
                <w:kern w:val="0"/>
                <w:szCs w:val="21"/>
                <w:lang w:bidi="ar"/>
              </w:rPr>
            </w:pPr>
            <w:r>
              <w:rPr>
                <w:rFonts w:hint="eastAsia" w:ascii="宋体" w:hAnsi="宋体" w:cs="宋体"/>
                <w:color w:val="000000"/>
                <w:kern w:val="0"/>
                <w:szCs w:val="21"/>
                <w:lang w:bidi="ar"/>
              </w:rPr>
              <w:t>1. 提供有效认证证书（如认证证书注明年审要求的，必须按规定年审且证书在有效期内的方为有效；如未注明年审要求的，证书必须在有效期内的方为有效）；</w:t>
            </w:r>
          </w:p>
          <w:p w14:paraId="6F72A7A3">
            <w:pPr>
              <w:widowControl/>
              <w:spacing w:line="360" w:lineRule="exact"/>
              <w:rPr>
                <w:rFonts w:ascii="宋体" w:hAnsi="宋体" w:cs="宋体"/>
                <w:color w:val="000000"/>
                <w:kern w:val="0"/>
                <w:szCs w:val="21"/>
                <w:lang w:bidi="ar"/>
              </w:rPr>
            </w:pPr>
            <w:r>
              <w:rPr>
                <w:rFonts w:hint="eastAsia" w:ascii="宋体" w:hAnsi="宋体" w:cs="宋体"/>
                <w:color w:val="000000"/>
                <w:kern w:val="0"/>
                <w:szCs w:val="21"/>
                <w:lang w:bidi="ar"/>
              </w:rPr>
              <w:t>2. 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14:paraId="311224F2">
            <w:pPr>
              <w:widowControl/>
              <w:spacing w:line="360" w:lineRule="exact"/>
              <w:rPr>
                <w:rFonts w:ascii="宋体" w:hAnsi="宋体" w:cs="宋体"/>
                <w:color w:val="000000"/>
                <w:kern w:val="0"/>
                <w:szCs w:val="21"/>
                <w:lang w:bidi="ar"/>
              </w:rPr>
            </w:pPr>
            <w:r>
              <w:rPr>
                <w:rFonts w:hint="eastAsia" w:ascii="宋体" w:hAnsi="宋体" w:cs="宋体"/>
                <w:color w:val="000000"/>
                <w:kern w:val="0"/>
                <w:szCs w:val="21"/>
                <w:lang w:bidi="ar"/>
              </w:rPr>
              <w:t>3. 如证书由行业协会颁发，需提供该行业协会在“中国社会组织政务服务平台”（网址：https://chinanpo.mca.gov.cn/）查询的已合法登记且状态正常截图，否则不予认可，视为无效证书；</w:t>
            </w:r>
          </w:p>
          <w:p w14:paraId="634339E6">
            <w:pPr>
              <w:widowControl/>
              <w:spacing w:line="360" w:lineRule="exact"/>
              <w:rPr>
                <w:rFonts w:ascii="宋体" w:hAnsi="宋体" w:cs="宋体"/>
                <w:color w:val="000000"/>
                <w:kern w:val="0"/>
                <w:szCs w:val="21"/>
                <w:lang w:bidi="ar"/>
              </w:rPr>
            </w:pPr>
            <w:r>
              <w:rPr>
                <w:rFonts w:hint="eastAsia" w:ascii="宋体" w:hAnsi="宋体" w:cs="宋体"/>
                <w:color w:val="000000"/>
                <w:kern w:val="0"/>
                <w:szCs w:val="21"/>
                <w:lang w:bidi="ar"/>
              </w:rPr>
              <w:t>4. 如投标人成立时间不足三个月，可提供情况说明作为佐证材料，无需提供证书和认证信息查询截图亦视为满足评分要求；</w:t>
            </w:r>
          </w:p>
          <w:p w14:paraId="4316DA6F">
            <w:pPr>
              <w:wordWrap w:val="0"/>
              <w:spacing w:line="360" w:lineRule="exact"/>
              <w:jc w:val="left"/>
              <w:rPr>
                <w:rFonts w:asciiTheme="minorEastAsia" w:hAnsiTheme="minorEastAsia" w:eastAsiaTheme="minorEastAsia"/>
                <w:szCs w:val="21"/>
              </w:rPr>
            </w:pPr>
            <w:r>
              <w:rPr>
                <w:rFonts w:hint="eastAsia" w:ascii="宋体" w:hAnsi="宋体" w:cs="宋体"/>
                <w:color w:val="000000"/>
                <w:kern w:val="0"/>
                <w:szCs w:val="21"/>
                <w:lang w:bidi="ar"/>
              </w:rPr>
              <w:t>5. 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09C697EF">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77247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754" w:type="dxa"/>
            <w:vAlign w:val="center"/>
          </w:tcPr>
          <w:p w14:paraId="0B7AE7CF">
            <w:pPr>
              <w:autoSpaceDE w:val="0"/>
              <w:autoSpaceDN w:val="0"/>
              <w:adjustRightInd w:val="0"/>
              <w:spacing w:line="360" w:lineRule="exact"/>
              <w:jc w:val="center"/>
              <w:rPr>
                <w:rFonts w:ascii="宋体" w:hAnsi="宋体" w:cs="宋体"/>
                <w:szCs w:val="21"/>
              </w:rPr>
            </w:pPr>
            <w:r>
              <w:rPr>
                <w:rFonts w:ascii="宋体" w:hAnsi="宋体" w:cs="宋体"/>
                <w:szCs w:val="21"/>
              </w:rPr>
              <w:t>4</w:t>
            </w:r>
          </w:p>
        </w:tc>
        <w:tc>
          <w:tcPr>
            <w:tcW w:w="1143" w:type="dxa"/>
            <w:vAlign w:val="center"/>
          </w:tcPr>
          <w:p w14:paraId="7B8C7CD7">
            <w:pPr>
              <w:widowControl/>
              <w:spacing w:line="240" w:lineRule="atLeast"/>
              <w:jc w:val="center"/>
              <w:rPr>
                <w:rFonts w:ascii="宋体" w:hAnsi="宋体" w:cs="宋体"/>
                <w:szCs w:val="21"/>
              </w:rPr>
            </w:pPr>
            <w:r>
              <w:rPr>
                <w:kern w:val="0"/>
                <w:szCs w:val="21"/>
              </w:rPr>
              <w:t>诚信</w:t>
            </w:r>
          </w:p>
        </w:tc>
        <w:tc>
          <w:tcPr>
            <w:tcW w:w="709" w:type="dxa"/>
            <w:vAlign w:val="center"/>
          </w:tcPr>
          <w:p w14:paraId="76191027">
            <w:pPr>
              <w:widowControl/>
              <w:spacing w:line="240" w:lineRule="atLeast"/>
              <w:jc w:val="center"/>
              <w:rPr>
                <w:rFonts w:ascii="宋体" w:hAnsi="宋体" w:cs="宋体"/>
                <w:szCs w:val="21"/>
              </w:rPr>
            </w:pPr>
            <w:r>
              <w:rPr>
                <w:rFonts w:hint="eastAsia" w:ascii="宋体" w:hAnsi="宋体" w:cs="宋体"/>
                <w:kern w:val="0"/>
                <w:szCs w:val="21"/>
              </w:rPr>
              <w:t>5</w:t>
            </w:r>
          </w:p>
        </w:tc>
        <w:tc>
          <w:tcPr>
            <w:tcW w:w="5953" w:type="dxa"/>
            <w:vAlign w:val="center"/>
          </w:tcPr>
          <w:p w14:paraId="4328484B">
            <w:pPr>
              <w:wordWrap w:val="0"/>
              <w:spacing w:line="360" w:lineRule="exact"/>
              <w:ind w:left="34" w:leftChars="16"/>
              <w:jc w:val="left"/>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6388E25C">
            <w:pPr>
              <w:wordWrap w:val="0"/>
              <w:spacing w:line="360" w:lineRule="exact"/>
              <w:jc w:val="left"/>
              <w:rPr>
                <w:rFonts w:ascii="宋体" w:hAnsi="宋体" w:cs="宋体"/>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0C0A747">
            <w:pPr>
              <w:autoSpaceDE w:val="0"/>
              <w:autoSpaceDN w:val="0"/>
              <w:adjustRightInd w:val="0"/>
              <w:spacing w:line="360" w:lineRule="exact"/>
              <w:jc w:val="center"/>
              <w:rPr>
                <w:rFonts w:ascii="宋体" w:hAnsi="宋体" w:cs="宋体"/>
                <w:szCs w:val="21"/>
              </w:rPr>
            </w:pPr>
            <w:r>
              <w:rPr>
                <w:rFonts w:hint="eastAsia" w:ascii="宋体" w:hAnsi="宋体" w:cs="仿宋"/>
                <w:szCs w:val="21"/>
              </w:rPr>
              <w:t>评委打分</w:t>
            </w:r>
          </w:p>
        </w:tc>
      </w:tr>
    </w:tbl>
    <w:p w14:paraId="633E37A9">
      <w:pPr>
        <w:pStyle w:val="4"/>
        <w:spacing w:before="0" w:after="0"/>
        <w:jc w:val="left"/>
        <w:rPr>
          <w:rFonts w:asciiTheme="minorEastAsia" w:hAnsiTheme="minorEastAsia"/>
          <w:bCs w:val="0"/>
          <w:sz w:val="21"/>
          <w:szCs w:val="21"/>
        </w:rPr>
      </w:pPr>
      <w:bookmarkStart w:id="15" w:name="_Toc44691394"/>
      <w:bookmarkStart w:id="16" w:name="_Toc44690703"/>
      <w:bookmarkStart w:id="17" w:name="_Toc44690430"/>
      <w:bookmarkStart w:id="18" w:name="_Toc135293326"/>
      <w:bookmarkStart w:id="19" w:name="_Toc44691162"/>
      <w:r>
        <w:rPr>
          <w:rFonts w:hint="eastAsia" w:asciiTheme="minorEastAsia" w:hAnsiTheme="minorEastAsia"/>
          <w:bCs w:val="0"/>
          <w:sz w:val="21"/>
          <w:szCs w:val="21"/>
        </w:rPr>
        <w:t>备注：</w:t>
      </w:r>
      <w:bookmarkEnd w:id="15"/>
      <w:bookmarkEnd w:id="16"/>
      <w:bookmarkEnd w:id="17"/>
      <w:bookmarkEnd w:id="18"/>
      <w:bookmarkEnd w:id="19"/>
    </w:p>
    <w:p w14:paraId="5D66CF8C">
      <w:pPr>
        <w:pStyle w:val="3"/>
        <w:spacing w:before="0" w:after="0"/>
      </w:pPr>
      <w:bookmarkStart w:id="20" w:name="_Toc135293327"/>
      <w:r>
        <w:rPr>
          <w:rFonts w:hint="eastAsia"/>
        </w:rPr>
        <w:t>1、资质证书有效期</w:t>
      </w:r>
      <w:bookmarkEnd w:id="20"/>
    </w:p>
    <w:p w14:paraId="0F84C920">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72F3156">
      <w:pPr>
        <w:adjustRightInd w:val="0"/>
        <w:spacing w:line="360" w:lineRule="exact"/>
        <w:rPr>
          <w:rFonts w:asciiTheme="minorEastAsia" w:hAnsiTheme="minorEastAsia" w:eastAsiaTheme="minorEastAsia"/>
          <w:b/>
        </w:rPr>
      </w:pPr>
    </w:p>
    <w:p w14:paraId="42E56D2C">
      <w:pPr>
        <w:pStyle w:val="3"/>
        <w:spacing w:before="0" w:after="0"/>
        <w:rPr>
          <w:rFonts w:asciiTheme="minorEastAsia" w:hAnsiTheme="minorEastAsia" w:eastAsiaTheme="minorEastAsia"/>
        </w:rPr>
      </w:pPr>
      <w:bookmarkStart w:id="21" w:name="_Toc135293328"/>
      <w:r>
        <w:rPr>
          <w:rFonts w:hint="eastAsia" w:asciiTheme="minorEastAsia" w:hAnsiTheme="minorEastAsia" w:eastAsiaTheme="minorEastAsia"/>
        </w:rPr>
        <w:t>2、政府采购扶持政策</w:t>
      </w:r>
      <w:bookmarkEnd w:id="21"/>
    </w:p>
    <w:p w14:paraId="2C24FBFB">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2101DCDE">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5DFBA7D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058BE610">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0342359">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1B4A6F03">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F166BCE">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52F4AB0E">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230D2497">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61F32EB">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1C8AF207">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68AC588">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3D310D3C">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05E6A8F9">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bookmarkStart w:id="22" w:name="_Toc135293329"/>
    </w:p>
    <w:p w14:paraId="7A32F89F">
      <w:pPr>
        <w:spacing w:line="360" w:lineRule="auto"/>
        <w:ind w:firstLine="420" w:firstLineChars="200"/>
        <w:rPr>
          <w:rFonts w:asciiTheme="minorEastAsia" w:hAnsiTheme="minorEastAsia" w:eastAsiaTheme="minorEastAsia"/>
        </w:rPr>
      </w:pPr>
    </w:p>
    <w:p w14:paraId="3112CC75">
      <w:pPr>
        <w:spacing w:line="360" w:lineRule="auto"/>
        <w:ind w:firstLine="420" w:firstLineChars="200"/>
        <w:rPr>
          <w:rFonts w:asciiTheme="minorEastAsia" w:hAnsiTheme="minorEastAsia" w:eastAsiaTheme="minorEastAsia"/>
        </w:rPr>
      </w:pPr>
    </w:p>
    <w:p w14:paraId="577831CF">
      <w:pPr>
        <w:spacing w:line="360" w:lineRule="auto"/>
        <w:ind w:firstLine="420" w:firstLineChars="200"/>
        <w:rPr>
          <w:rFonts w:asciiTheme="minorEastAsia" w:hAnsiTheme="minorEastAsia" w:eastAsiaTheme="minorEastAsia"/>
        </w:rPr>
      </w:pPr>
    </w:p>
    <w:p w14:paraId="26641D79">
      <w:pPr>
        <w:spacing w:line="360" w:lineRule="auto"/>
        <w:ind w:firstLine="420" w:firstLineChars="200"/>
        <w:rPr>
          <w:rFonts w:asciiTheme="minorEastAsia" w:hAnsiTheme="minorEastAsia" w:eastAsiaTheme="minorEastAsia"/>
        </w:rPr>
      </w:pPr>
    </w:p>
    <w:p w14:paraId="56DF11A8">
      <w:pPr>
        <w:spacing w:line="360" w:lineRule="auto"/>
        <w:ind w:firstLine="420" w:firstLineChars="200"/>
        <w:rPr>
          <w:rFonts w:asciiTheme="minorEastAsia" w:hAnsiTheme="minorEastAsia" w:eastAsiaTheme="minorEastAsia"/>
        </w:rPr>
      </w:pPr>
    </w:p>
    <w:p w14:paraId="7E9FD8BF">
      <w:pPr>
        <w:spacing w:line="360" w:lineRule="auto"/>
        <w:ind w:firstLine="420" w:firstLineChars="200"/>
        <w:rPr>
          <w:rFonts w:asciiTheme="minorEastAsia" w:hAnsiTheme="minorEastAsia" w:eastAsiaTheme="minorEastAsia"/>
        </w:rPr>
      </w:pPr>
    </w:p>
    <w:p w14:paraId="69D927C9">
      <w:pPr>
        <w:spacing w:line="360" w:lineRule="auto"/>
        <w:ind w:firstLine="420" w:firstLineChars="200"/>
        <w:rPr>
          <w:rFonts w:asciiTheme="minorEastAsia" w:hAnsiTheme="minorEastAsia" w:eastAsiaTheme="minorEastAsia"/>
        </w:rPr>
      </w:pPr>
    </w:p>
    <w:p w14:paraId="00E4A4B4">
      <w:pPr>
        <w:spacing w:line="360" w:lineRule="auto"/>
        <w:ind w:firstLine="420" w:firstLineChars="200"/>
        <w:rPr>
          <w:rFonts w:asciiTheme="minorEastAsia" w:hAnsiTheme="minorEastAsia" w:eastAsiaTheme="minorEastAsia"/>
        </w:rPr>
      </w:pPr>
    </w:p>
    <w:p w14:paraId="4D8597AB">
      <w:pPr>
        <w:pStyle w:val="2"/>
      </w:pPr>
      <w:r>
        <w:rPr>
          <w:rFonts w:hint="eastAsia"/>
        </w:rPr>
        <w:t>第五章  投标人须知前附表</w:t>
      </w:r>
      <w:bookmarkEnd w:id="22"/>
    </w:p>
    <w:p w14:paraId="1351872F">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4684E3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F73D895">
            <w:pPr>
              <w:pStyle w:val="26"/>
              <w:spacing w:line="360" w:lineRule="auto"/>
              <w:jc w:val="center"/>
              <w:rPr>
                <w:rFonts w:hAnsi="宋体"/>
              </w:rPr>
            </w:pPr>
            <w:r>
              <w:rPr>
                <w:rFonts w:hint="eastAsia" w:hAnsi="宋体"/>
              </w:rPr>
              <w:t>项号</w:t>
            </w:r>
          </w:p>
        </w:tc>
        <w:tc>
          <w:tcPr>
            <w:tcW w:w="1038" w:type="dxa"/>
            <w:vAlign w:val="center"/>
          </w:tcPr>
          <w:p w14:paraId="40337AD9">
            <w:pPr>
              <w:pStyle w:val="26"/>
              <w:spacing w:line="360" w:lineRule="auto"/>
              <w:jc w:val="center"/>
              <w:rPr>
                <w:rFonts w:hAnsi="宋体"/>
              </w:rPr>
            </w:pPr>
            <w:r>
              <w:rPr>
                <w:rFonts w:hint="eastAsia" w:hAnsi="宋体"/>
              </w:rPr>
              <w:t>条款号</w:t>
            </w:r>
          </w:p>
        </w:tc>
        <w:tc>
          <w:tcPr>
            <w:tcW w:w="1843" w:type="dxa"/>
            <w:vAlign w:val="center"/>
          </w:tcPr>
          <w:p w14:paraId="59155122">
            <w:pPr>
              <w:pStyle w:val="26"/>
              <w:spacing w:line="360" w:lineRule="auto"/>
              <w:jc w:val="center"/>
              <w:rPr>
                <w:rFonts w:hAnsi="宋体"/>
              </w:rPr>
            </w:pPr>
            <w:r>
              <w:rPr>
                <w:rFonts w:hint="eastAsia" w:hAnsi="宋体"/>
              </w:rPr>
              <w:t>内容</w:t>
            </w:r>
          </w:p>
        </w:tc>
        <w:tc>
          <w:tcPr>
            <w:tcW w:w="6520" w:type="dxa"/>
          </w:tcPr>
          <w:p w14:paraId="02C5781F">
            <w:pPr>
              <w:pStyle w:val="26"/>
              <w:spacing w:line="360" w:lineRule="auto"/>
              <w:jc w:val="center"/>
              <w:rPr>
                <w:rFonts w:hAnsi="宋体"/>
              </w:rPr>
            </w:pPr>
            <w:r>
              <w:rPr>
                <w:rFonts w:hint="eastAsia" w:hAnsi="宋体"/>
              </w:rPr>
              <w:t>内容规定</w:t>
            </w:r>
          </w:p>
        </w:tc>
      </w:tr>
      <w:tr w14:paraId="5064E7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164F1E2">
            <w:pPr>
              <w:pStyle w:val="26"/>
              <w:spacing w:line="360" w:lineRule="auto"/>
              <w:jc w:val="center"/>
              <w:rPr>
                <w:rFonts w:hAnsi="宋体"/>
              </w:rPr>
            </w:pPr>
            <w:r>
              <w:rPr>
                <w:rFonts w:hAnsi="宋体"/>
              </w:rPr>
              <w:t>1</w:t>
            </w:r>
          </w:p>
        </w:tc>
        <w:tc>
          <w:tcPr>
            <w:tcW w:w="1038" w:type="dxa"/>
            <w:vAlign w:val="center"/>
          </w:tcPr>
          <w:p w14:paraId="6A3511C6">
            <w:pPr>
              <w:pStyle w:val="26"/>
              <w:spacing w:line="360" w:lineRule="auto"/>
              <w:jc w:val="center"/>
              <w:rPr>
                <w:rFonts w:hAnsi="宋体"/>
              </w:rPr>
            </w:pPr>
            <w:r>
              <w:rPr>
                <w:rFonts w:hAnsi="宋体"/>
              </w:rPr>
              <w:t>1.1</w:t>
            </w:r>
          </w:p>
        </w:tc>
        <w:tc>
          <w:tcPr>
            <w:tcW w:w="1843" w:type="dxa"/>
            <w:vAlign w:val="center"/>
          </w:tcPr>
          <w:p w14:paraId="446CD521">
            <w:pPr>
              <w:pStyle w:val="26"/>
              <w:spacing w:line="360" w:lineRule="exact"/>
              <w:jc w:val="center"/>
              <w:rPr>
                <w:rFonts w:hAnsi="宋体"/>
              </w:rPr>
            </w:pPr>
            <w:r>
              <w:rPr>
                <w:rFonts w:hint="eastAsia" w:hAnsi="宋体"/>
              </w:rPr>
              <w:t>项目名称</w:t>
            </w:r>
          </w:p>
        </w:tc>
        <w:tc>
          <w:tcPr>
            <w:tcW w:w="6520" w:type="dxa"/>
            <w:vAlign w:val="center"/>
          </w:tcPr>
          <w:p w14:paraId="48F87843">
            <w:pPr>
              <w:pStyle w:val="26"/>
              <w:spacing w:line="360" w:lineRule="exact"/>
            </w:pPr>
            <w:r>
              <w:rPr>
                <w:rFonts w:hint="eastAsia" w:asciiTheme="minorEastAsia" w:hAnsiTheme="minorEastAsia" w:eastAsiaTheme="minorEastAsia"/>
              </w:rPr>
              <w:t>西丽校区食堂厨房天燃气报警系统更新</w:t>
            </w:r>
          </w:p>
        </w:tc>
      </w:tr>
      <w:tr w14:paraId="385A8C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B9FBA13">
            <w:pPr>
              <w:pStyle w:val="26"/>
              <w:spacing w:line="360" w:lineRule="auto"/>
              <w:jc w:val="center"/>
              <w:rPr>
                <w:rFonts w:hAnsi="宋体"/>
              </w:rPr>
            </w:pPr>
            <w:r>
              <w:rPr>
                <w:rFonts w:hint="eastAsia" w:hAnsi="宋体"/>
              </w:rPr>
              <w:t>2</w:t>
            </w:r>
          </w:p>
        </w:tc>
        <w:tc>
          <w:tcPr>
            <w:tcW w:w="1038" w:type="dxa"/>
            <w:vAlign w:val="center"/>
          </w:tcPr>
          <w:p w14:paraId="621604EC">
            <w:pPr>
              <w:pStyle w:val="26"/>
              <w:spacing w:line="360" w:lineRule="auto"/>
              <w:jc w:val="center"/>
              <w:rPr>
                <w:rFonts w:hAnsi="宋体"/>
              </w:rPr>
            </w:pPr>
            <w:r>
              <w:rPr>
                <w:rFonts w:hAnsi="宋体"/>
              </w:rPr>
              <w:t>2.1</w:t>
            </w:r>
          </w:p>
        </w:tc>
        <w:tc>
          <w:tcPr>
            <w:tcW w:w="1843" w:type="dxa"/>
            <w:vAlign w:val="center"/>
          </w:tcPr>
          <w:p w14:paraId="2E5C13B3">
            <w:pPr>
              <w:pStyle w:val="26"/>
              <w:spacing w:line="360" w:lineRule="exact"/>
              <w:jc w:val="center"/>
              <w:rPr>
                <w:rFonts w:hAnsi="宋体"/>
              </w:rPr>
            </w:pPr>
            <w:r>
              <w:rPr>
                <w:rFonts w:hint="eastAsia" w:hAnsi="宋体"/>
              </w:rPr>
              <w:t>采购人</w:t>
            </w:r>
          </w:p>
        </w:tc>
        <w:tc>
          <w:tcPr>
            <w:tcW w:w="6520" w:type="dxa"/>
            <w:vAlign w:val="center"/>
          </w:tcPr>
          <w:p w14:paraId="28DCC064">
            <w:pPr>
              <w:pStyle w:val="26"/>
              <w:spacing w:line="360" w:lineRule="exact"/>
              <w:rPr>
                <w:rFonts w:hAnsi="宋体"/>
                <w:szCs w:val="24"/>
              </w:rPr>
            </w:pPr>
            <w:r>
              <w:rPr>
                <w:rFonts w:hint="eastAsia" w:hAnsi="宋体"/>
                <w:szCs w:val="24"/>
              </w:rPr>
              <w:t>深圳职业技术大学</w:t>
            </w:r>
          </w:p>
        </w:tc>
      </w:tr>
      <w:tr w14:paraId="102229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640E9BA">
            <w:pPr>
              <w:pStyle w:val="26"/>
              <w:spacing w:line="360" w:lineRule="auto"/>
              <w:jc w:val="center"/>
              <w:rPr>
                <w:rFonts w:hAnsi="宋体"/>
              </w:rPr>
            </w:pPr>
            <w:r>
              <w:rPr>
                <w:rFonts w:hint="eastAsia" w:hAnsi="宋体"/>
              </w:rPr>
              <w:t>3</w:t>
            </w:r>
          </w:p>
        </w:tc>
        <w:tc>
          <w:tcPr>
            <w:tcW w:w="1038" w:type="dxa"/>
            <w:vAlign w:val="center"/>
          </w:tcPr>
          <w:p w14:paraId="3354DE94">
            <w:pPr>
              <w:pStyle w:val="26"/>
              <w:spacing w:line="360" w:lineRule="auto"/>
              <w:jc w:val="center"/>
              <w:rPr>
                <w:rFonts w:hAnsi="宋体"/>
              </w:rPr>
            </w:pPr>
            <w:r>
              <w:rPr>
                <w:rFonts w:hAnsi="宋体"/>
              </w:rPr>
              <w:t>2.2</w:t>
            </w:r>
          </w:p>
        </w:tc>
        <w:tc>
          <w:tcPr>
            <w:tcW w:w="1843" w:type="dxa"/>
            <w:vAlign w:val="center"/>
          </w:tcPr>
          <w:p w14:paraId="711EAF56">
            <w:pPr>
              <w:pStyle w:val="26"/>
              <w:spacing w:line="360" w:lineRule="exact"/>
              <w:jc w:val="center"/>
              <w:rPr>
                <w:rFonts w:hAnsi="宋体"/>
              </w:rPr>
            </w:pPr>
            <w:r>
              <w:rPr>
                <w:rFonts w:hint="eastAsia" w:hAnsi="宋体"/>
              </w:rPr>
              <w:t>采购代理机构</w:t>
            </w:r>
          </w:p>
        </w:tc>
        <w:tc>
          <w:tcPr>
            <w:tcW w:w="6520" w:type="dxa"/>
            <w:vAlign w:val="center"/>
          </w:tcPr>
          <w:p w14:paraId="4DF374D5">
            <w:pPr>
              <w:pStyle w:val="26"/>
              <w:spacing w:line="360" w:lineRule="exact"/>
              <w:rPr>
                <w:rFonts w:hAnsi="宋体"/>
              </w:rPr>
            </w:pPr>
            <w:r>
              <w:rPr>
                <w:rFonts w:hAnsi="宋体"/>
              </w:rPr>
              <w:t>深圳市中正招标有限公司</w:t>
            </w:r>
          </w:p>
        </w:tc>
      </w:tr>
      <w:tr w14:paraId="4445BF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12DFCCC1">
            <w:pPr>
              <w:pStyle w:val="26"/>
              <w:spacing w:line="360" w:lineRule="auto"/>
              <w:jc w:val="center"/>
              <w:rPr>
                <w:rFonts w:hAnsi="宋体"/>
              </w:rPr>
            </w:pPr>
            <w:r>
              <w:rPr>
                <w:rFonts w:hint="eastAsia" w:hAnsi="宋体"/>
              </w:rPr>
              <w:t>4</w:t>
            </w:r>
          </w:p>
        </w:tc>
        <w:tc>
          <w:tcPr>
            <w:tcW w:w="1038" w:type="dxa"/>
            <w:vAlign w:val="center"/>
          </w:tcPr>
          <w:p w14:paraId="44CB8B55">
            <w:pPr>
              <w:pStyle w:val="26"/>
              <w:spacing w:line="360" w:lineRule="auto"/>
              <w:jc w:val="center"/>
              <w:rPr>
                <w:rFonts w:hAnsi="宋体"/>
              </w:rPr>
            </w:pPr>
            <w:r>
              <w:rPr>
                <w:rFonts w:hint="eastAsia" w:hAnsi="宋体"/>
              </w:rPr>
              <w:t>3.1</w:t>
            </w:r>
          </w:p>
        </w:tc>
        <w:tc>
          <w:tcPr>
            <w:tcW w:w="1843" w:type="dxa"/>
            <w:vAlign w:val="center"/>
          </w:tcPr>
          <w:p w14:paraId="075F6B89">
            <w:pPr>
              <w:pStyle w:val="26"/>
              <w:spacing w:line="360" w:lineRule="exact"/>
              <w:jc w:val="center"/>
              <w:rPr>
                <w:rFonts w:hAnsi="宋体"/>
              </w:rPr>
            </w:pPr>
            <w:r>
              <w:rPr>
                <w:rFonts w:hint="eastAsia" w:hAnsi="宋体"/>
              </w:rPr>
              <w:t>资金来源</w:t>
            </w:r>
          </w:p>
        </w:tc>
        <w:tc>
          <w:tcPr>
            <w:tcW w:w="6520" w:type="dxa"/>
            <w:vAlign w:val="center"/>
          </w:tcPr>
          <w:p w14:paraId="45E50823">
            <w:pPr>
              <w:pStyle w:val="26"/>
              <w:spacing w:line="360" w:lineRule="exact"/>
              <w:rPr>
                <w:rFonts w:hAnsi="宋体"/>
              </w:rPr>
            </w:pPr>
            <w:r>
              <w:rPr>
                <w:rFonts w:hint="eastAsia" w:hAnsi="宋体" w:cs="MS Mincho"/>
                <w:sz w:val="24"/>
                <w:szCs w:val="24"/>
              </w:rPr>
              <w:t>☑</w:t>
            </w:r>
            <w:r>
              <w:rPr>
                <w:rFonts w:hint="eastAsia" w:hAnsi="宋体"/>
              </w:rPr>
              <w:t>财政资金/□自筹资金/□其它资金</w:t>
            </w:r>
          </w:p>
        </w:tc>
      </w:tr>
      <w:tr w14:paraId="0D02D8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398CDEF4">
            <w:pPr>
              <w:pStyle w:val="26"/>
              <w:spacing w:line="360" w:lineRule="auto"/>
              <w:jc w:val="center"/>
              <w:rPr>
                <w:rFonts w:hAnsi="宋体"/>
              </w:rPr>
            </w:pPr>
            <w:r>
              <w:rPr>
                <w:rFonts w:hint="eastAsia" w:hAnsi="宋体"/>
              </w:rPr>
              <w:t>5</w:t>
            </w:r>
          </w:p>
        </w:tc>
        <w:tc>
          <w:tcPr>
            <w:tcW w:w="1038" w:type="dxa"/>
            <w:vAlign w:val="center"/>
          </w:tcPr>
          <w:p w14:paraId="3AA75B00">
            <w:pPr>
              <w:pStyle w:val="26"/>
              <w:spacing w:line="360" w:lineRule="auto"/>
              <w:jc w:val="center"/>
              <w:rPr>
                <w:rFonts w:hAnsi="宋体"/>
              </w:rPr>
            </w:pPr>
            <w:r>
              <w:rPr>
                <w:rFonts w:hint="eastAsia" w:hAnsi="宋体"/>
              </w:rPr>
              <w:t>4.7</w:t>
            </w:r>
          </w:p>
        </w:tc>
        <w:tc>
          <w:tcPr>
            <w:tcW w:w="1843" w:type="dxa"/>
            <w:vAlign w:val="center"/>
          </w:tcPr>
          <w:p w14:paraId="4BD6DFC8">
            <w:pPr>
              <w:pStyle w:val="26"/>
              <w:spacing w:line="360" w:lineRule="auto"/>
              <w:jc w:val="center"/>
              <w:rPr>
                <w:rFonts w:hAnsi="宋体"/>
              </w:rPr>
            </w:pPr>
            <w:r>
              <w:rPr>
                <w:rFonts w:hint="eastAsia" w:hAnsi="宋体"/>
              </w:rPr>
              <w:t>投标人资格要求</w:t>
            </w:r>
          </w:p>
        </w:tc>
        <w:tc>
          <w:tcPr>
            <w:tcW w:w="6520" w:type="dxa"/>
            <w:vAlign w:val="center"/>
          </w:tcPr>
          <w:p w14:paraId="2FA75258">
            <w:pPr>
              <w:pStyle w:val="26"/>
              <w:spacing w:line="360" w:lineRule="auto"/>
              <w:rPr>
                <w:rFonts w:hAnsi="宋体"/>
                <w:szCs w:val="21"/>
              </w:rPr>
            </w:pPr>
            <w:r>
              <w:rPr>
                <w:rFonts w:hint="eastAsia" w:hAnsi="宋体"/>
                <w:szCs w:val="21"/>
              </w:rPr>
              <w:t>详见《第一章 投标邀请》“申请人的资格要求”</w:t>
            </w:r>
          </w:p>
          <w:p w14:paraId="58D49E98">
            <w:pPr>
              <w:pStyle w:val="26"/>
              <w:spacing w:line="360" w:lineRule="auto"/>
              <w:rPr>
                <w:rFonts w:hAnsi="宋体"/>
                <w:b/>
                <w:bCs/>
                <w:szCs w:val="21"/>
              </w:rPr>
            </w:pPr>
            <w:r>
              <w:rPr>
                <w:rFonts w:hint="eastAsia" w:hAnsi="宋体"/>
                <w:b/>
                <w:bCs/>
                <w:szCs w:val="21"/>
              </w:rPr>
              <w:t>（投标人资格证明文件详见第七章 投标文件格式）</w:t>
            </w:r>
          </w:p>
        </w:tc>
      </w:tr>
      <w:tr w14:paraId="646C55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C3985DB">
            <w:pPr>
              <w:pStyle w:val="26"/>
              <w:spacing w:line="360" w:lineRule="auto"/>
              <w:jc w:val="center"/>
              <w:rPr>
                <w:rFonts w:hAnsi="宋体"/>
              </w:rPr>
            </w:pPr>
            <w:r>
              <w:rPr>
                <w:rFonts w:hint="eastAsia" w:hAnsi="宋体"/>
              </w:rPr>
              <w:t>6</w:t>
            </w:r>
          </w:p>
        </w:tc>
        <w:tc>
          <w:tcPr>
            <w:tcW w:w="1038" w:type="dxa"/>
            <w:vAlign w:val="center"/>
          </w:tcPr>
          <w:p w14:paraId="537E0D7B">
            <w:pPr>
              <w:pStyle w:val="26"/>
              <w:spacing w:line="360" w:lineRule="auto"/>
              <w:jc w:val="center"/>
              <w:rPr>
                <w:rFonts w:hAnsi="宋体"/>
              </w:rPr>
            </w:pPr>
            <w:r>
              <w:rPr>
                <w:rFonts w:hint="eastAsia" w:hAnsi="宋体"/>
              </w:rPr>
              <w:t>4.8</w:t>
            </w:r>
          </w:p>
        </w:tc>
        <w:tc>
          <w:tcPr>
            <w:tcW w:w="1843" w:type="dxa"/>
            <w:vAlign w:val="center"/>
          </w:tcPr>
          <w:p w14:paraId="55BAAFED">
            <w:pPr>
              <w:pStyle w:val="26"/>
              <w:spacing w:line="360" w:lineRule="auto"/>
              <w:jc w:val="center"/>
              <w:rPr>
                <w:rFonts w:hAnsi="宋体"/>
              </w:rPr>
            </w:pPr>
            <w:r>
              <w:rPr>
                <w:rFonts w:hint="eastAsia" w:hAnsi="宋体"/>
              </w:rPr>
              <w:t>联合体投标</w:t>
            </w:r>
          </w:p>
        </w:tc>
        <w:tc>
          <w:tcPr>
            <w:tcW w:w="6520" w:type="dxa"/>
          </w:tcPr>
          <w:p w14:paraId="6236A56D">
            <w:pPr>
              <w:pStyle w:val="26"/>
              <w:spacing w:line="360" w:lineRule="auto"/>
              <w:rPr>
                <w:rFonts w:hAnsi="宋体"/>
              </w:rPr>
            </w:pPr>
            <w:r>
              <w:rPr>
                <w:rFonts w:hint="eastAsia" w:hAnsi="宋体"/>
              </w:rPr>
              <w:t>不接受</w:t>
            </w:r>
          </w:p>
        </w:tc>
      </w:tr>
      <w:tr w14:paraId="6C2D3F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4126AFA">
            <w:pPr>
              <w:pStyle w:val="26"/>
              <w:spacing w:line="360" w:lineRule="auto"/>
              <w:jc w:val="center"/>
              <w:rPr>
                <w:rFonts w:hAnsi="宋体"/>
              </w:rPr>
            </w:pPr>
            <w:r>
              <w:rPr>
                <w:rFonts w:hint="eastAsia" w:hAnsi="宋体"/>
              </w:rPr>
              <w:t>7</w:t>
            </w:r>
          </w:p>
        </w:tc>
        <w:tc>
          <w:tcPr>
            <w:tcW w:w="1038" w:type="dxa"/>
            <w:vAlign w:val="center"/>
          </w:tcPr>
          <w:p w14:paraId="008BE906">
            <w:pPr>
              <w:pStyle w:val="26"/>
              <w:spacing w:line="360" w:lineRule="auto"/>
              <w:jc w:val="center"/>
              <w:rPr>
                <w:rFonts w:hAnsi="宋体"/>
              </w:rPr>
            </w:pPr>
            <w:r>
              <w:rPr>
                <w:rFonts w:hint="eastAsia" w:hAnsi="宋体"/>
              </w:rPr>
              <w:t>6.1</w:t>
            </w:r>
          </w:p>
        </w:tc>
        <w:tc>
          <w:tcPr>
            <w:tcW w:w="1843" w:type="dxa"/>
            <w:vAlign w:val="center"/>
          </w:tcPr>
          <w:p w14:paraId="576C697B">
            <w:pPr>
              <w:pStyle w:val="26"/>
              <w:spacing w:line="360" w:lineRule="auto"/>
              <w:jc w:val="center"/>
              <w:rPr>
                <w:rFonts w:hAnsi="宋体"/>
              </w:rPr>
            </w:pPr>
            <w:r>
              <w:rPr>
                <w:rFonts w:hint="eastAsia" w:hAnsi="宋体"/>
              </w:rPr>
              <w:t>踏勘现场</w:t>
            </w:r>
          </w:p>
        </w:tc>
        <w:tc>
          <w:tcPr>
            <w:tcW w:w="6520" w:type="dxa"/>
          </w:tcPr>
          <w:p w14:paraId="7CE69C12">
            <w:pPr>
              <w:pStyle w:val="26"/>
              <w:spacing w:line="360" w:lineRule="auto"/>
              <w:rPr>
                <w:rFonts w:hAnsi="宋体"/>
              </w:rPr>
            </w:pPr>
            <w:r>
              <w:rPr>
                <w:rFonts w:hint="eastAsia" w:hAnsi="宋体"/>
              </w:rPr>
              <w:t>本项目组织现场踏勘，详见《第二章 项目需求》</w:t>
            </w:r>
          </w:p>
        </w:tc>
      </w:tr>
      <w:tr w14:paraId="32EE76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1ED8557A">
            <w:pPr>
              <w:pStyle w:val="26"/>
              <w:spacing w:line="360" w:lineRule="auto"/>
              <w:jc w:val="center"/>
              <w:rPr>
                <w:rFonts w:hAnsi="宋体"/>
              </w:rPr>
            </w:pPr>
            <w:r>
              <w:rPr>
                <w:rFonts w:hint="eastAsia" w:hAnsi="宋体"/>
              </w:rPr>
              <w:t>8</w:t>
            </w:r>
          </w:p>
        </w:tc>
        <w:tc>
          <w:tcPr>
            <w:tcW w:w="1038" w:type="dxa"/>
            <w:vAlign w:val="center"/>
          </w:tcPr>
          <w:p w14:paraId="59D0C1DB">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620B77E7">
            <w:pPr>
              <w:pStyle w:val="26"/>
              <w:spacing w:line="360" w:lineRule="auto"/>
              <w:jc w:val="center"/>
              <w:rPr>
                <w:rFonts w:hAnsi="宋体"/>
              </w:rPr>
            </w:pPr>
            <w:r>
              <w:rPr>
                <w:rFonts w:hint="eastAsia" w:hAnsi="宋体"/>
              </w:rPr>
              <w:t>投标有效期</w:t>
            </w:r>
          </w:p>
        </w:tc>
        <w:tc>
          <w:tcPr>
            <w:tcW w:w="6520" w:type="dxa"/>
          </w:tcPr>
          <w:p w14:paraId="6A824D2F">
            <w:pPr>
              <w:pStyle w:val="26"/>
              <w:spacing w:line="360" w:lineRule="auto"/>
              <w:rPr>
                <w:rFonts w:hAnsi="宋体"/>
              </w:rPr>
            </w:pPr>
            <w:r>
              <w:rPr>
                <w:rFonts w:hint="eastAsia" w:hAnsi="宋体"/>
              </w:rPr>
              <w:t>90</w:t>
            </w:r>
            <w:r>
              <w:rPr>
                <w:rFonts w:hAnsi="宋体"/>
              </w:rPr>
              <w:t>日历天（从投标截止之日算起）</w:t>
            </w:r>
          </w:p>
        </w:tc>
      </w:tr>
      <w:tr w14:paraId="032907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058A9700">
            <w:pPr>
              <w:pStyle w:val="26"/>
              <w:spacing w:line="360" w:lineRule="auto"/>
              <w:jc w:val="center"/>
              <w:rPr>
                <w:rFonts w:hAnsi="宋体"/>
              </w:rPr>
            </w:pPr>
            <w:r>
              <w:rPr>
                <w:rFonts w:hint="eastAsia" w:hAnsi="宋体"/>
              </w:rPr>
              <w:t>9</w:t>
            </w:r>
          </w:p>
        </w:tc>
        <w:tc>
          <w:tcPr>
            <w:tcW w:w="1038" w:type="dxa"/>
            <w:vAlign w:val="center"/>
          </w:tcPr>
          <w:p w14:paraId="43F31B55">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6F5F6FA6">
            <w:pPr>
              <w:pStyle w:val="26"/>
              <w:spacing w:line="360" w:lineRule="auto"/>
              <w:jc w:val="center"/>
              <w:rPr>
                <w:rFonts w:hAnsi="宋体"/>
              </w:rPr>
            </w:pPr>
            <w:r>
              <w:rPr>
                <w:rFonts w:hint="eastAsia" w:hAnsi="宋体"/>
              </w:rPr>
              <w:t>投标保证金</w:t>
            </w:r>
          </w:p>
        </w:tc>
        <w:tc>
          <w:tcPr>
            <w:tcW w:w="6520" w:type="dxa"/>
            <w:vAlign w:val="center"/>
          </w:tcPr>
          <w:p w14:paraId="3FECE0AE">
            <w:pPr>
              <w:tabs>
                <w:tab w:val="left" w:pos="915"/>
              </w:tabs>
              <w:spacing w:line="360" w:lineRule="exact"/>
              <w:rPr>
                <w:rFonts w:hAnsi="宋体"/>
              </w:rPr>
            </w:pPr>
            <w:r>
              <w:rPr>
                <w:rFonts w:hint="eastAsia" w:hAnsi="宋体"/>
              </w:rPr>
              <w:t>不要求向采购代理机构提交</w:t>
            </w:r>
          </w:p>
        </w:tc>
      </w:tr>
      <w:tr w14:paraId="4F89C2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DD325D">
            <w:pPr>
              <w:pStyle w:val="26"/>
              <w:spacing w:line="360" w:lineRule="auto"/>
              <w:jc w:val="center"/>
              <w:rPr>
                <w:rFonts w:hAnsi="宋体"/>
              </w:rPr>
            </w:pPr>
            <w:r>
              <w:rPr>
                <w:rFonts w:hint="eastAsia" w:hAnsi="宋体"/>
              </w:rPr>
              <w:t>10</w:t>
            </w:r>
          </w:p>
        </w:tc>
        <w:tc>
          <w:tcPr>
            <w:tcW w:w="1038" w:type="dxa"/>
            <w:vAlign w:val="center"/>
          </w:tcPr>
          <w:p w14:paraId="61F4D03F">
            <w:pPr>
              <w:pStyle w:val="26"/>
              <w:spacing w:line="360" w:lineRule="auto"/>
              <w:jc w:val="center"/>
              <w:rPr>
                <w:rFonts w:hAnsi="宋体"/>
              </w:rPr>
            </w:pPr>
            <w:r>
              <w:rPr>
                <w:rFonts w:hint="eastAsia" w:hAnsi="宋体"/>
              </w:rPr>
              <w:t>16.1</w:t>
            </w:r>
          </w:p>
        </w:tc>
        <w:tc>
          <w:tcPr>
            <w:tcW w:w="1843" w:type="dxa"/>
            <w:vAlign w:val="center"/>
          </w:tcPr>
          <w:p w14:paraId="6B819C4E">
            <w:pPr>
              <w:pStyle w:val="26"/>
              <w:spacing w:line="360" w:lineRule="auto"/>
              <w:jc w:val="center"/>
              <w:rPr>
                <w:rFonts w:hAnsi="宋体"/>
              </w:rPr>
            </w:pPr>
            <w:r>
              <w:rPr>
                <w:rFonts w:hint="eastAsia" w:hAnsi="宋体"/>
              </w:rPr>
              <w:t>投标预备会</w:t>
            </w:r>
          </w:p>
          <w:p w14:paraId="155753E7">
            <w:pPr>
              <w:pStyle w:val="26"/>
              <w:spacing w:line="360" w:lineRule="auto"/>
              <w:jc w:val="center"/>
              <w:rPr>
                <w:rFonts w:hAnsi="宋体"/>
              </w:rPr>
            </w:pPr>
            <w:r>
              <w:rPr>
                <w:rFonts w:hint="eastAsia" w:hAnsi="宋体"/>
              </w:rPr>
              <w:t>（答疑会）</w:t>
            </w:r>
          </w:p>
        </w:tc>
        <w:tc>
          <w:tcPr>
            <w:tcW w:w="6520" w:type="dxa"/>
            <w:vAlign w:val="center"/>
          </w:tcPr>
          <w:p w14:paraId="5A0734D1">
            <w:pPr>
              <w:pStyle w:val="26"/>
              <w:spacing w:line="360" w:lineRule="auto"/>
              <w:rPr>
                <w:rFonts w:hAnsi="宋体"/>
              </w:rPr>
            </w:pPr>
            <w:r>
              <w:rPr>
                <w:rFonts w:hint="eastAsia" w:hAnsi="宋体"/>
              </w:rPr>
              <w:t>不召开</w:t>
            </w:r>
          </w:p>
        </w:tc>
      </w:tr>
      <w:tr w14:paraId="257AC9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1BEB7CB">
            <w:pPr>
              <w:pStyle w:val="26"/>
              <w:spacing w:line="360" w:lineRule="auto"/>
              <w:jc w:val="center"/>
              <w:rPr>
                <w:rFonts w:hAnsi="宋体"/>
              </w:rPr>
            </w:pPr>
            <w:r>
              <w:rPr>
                <w:rFonts w:hint="eastAsia" w:hAnsi="宋体"/>
              </w:rPr>
              <w:t>11</w:t>
            </w:r>
          </w:p>
        </w:tc>
        <w:tc>
          <w:tcPr>
            <w:tcW w:w="1038" w:type="dxa"/>
            <w:vAlign w:val="center"/>
          </w:tcPr>
          <w:p w14:paraId="48180FED">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3EB4036">
            <w:pPr>
              <w:pStyle w:val="26"/>
              <w:spacing w:line="360" w:lineRule="auto"/>
              <w:jc w:val="center"/>
              <w:rPr>
                <w:rFonts w:hAnsi="宋体"/>
              </w:rPr>
            </w:pPr>
            <w:r>
              <w:rPr>
                <w:rFonts w:hint="eastAsia" w:hAnsi="宋体"/>
              </w:rPr>
              <w:t>投标文件数量</w:t>
            </w:r>
          </w:p>
        </w:tc>
        <w:tc>
          <w:tcPr>
            <w:tcW w:w="6520" w:type="dxa"/>
          </w:tcPr>
          <w:p w14:paraId="0B2B50A1">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65E5E5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C58639D">
            <w:pPr>
              <w:pStyle w:val="26"/>
              <w:spacing w:line="360" w:lineRule="auto"/>
              <w:jc w:val="center"/>
              <w:rPr>
                <w:rFonts w:hAnsi="宋体"/>
              </w:rPr>
            </w:pPr>
            <w:r>
              <w:rPr>
                <w:rFonts w:hint="eastAsia" w:hAnsi="宋体"/>
              </w:rPr>
              <w:t>12</w:t>
            </w:r>
          </w:p>
        </w:tc>
        <w:tc>
          <w:tcPr>
            <w:tcW w:w="1038" w:type="dxa"/>
            <w:vAlign w:val="center"/>
          </w:tcPr>
          <w:p w14:paraId="33B09BBC">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196F572F">
            <w:pPr>
              <w:pStyle w:val="26"/>
              <w:spacing w:line="360" w:lineRule="auto"/>
              <w:jc w:val="center"/>
              <w:rPr>
                <w:rFonts w:hAnsi="宋体"/>
              </w:rPr>
            </w:pPr>
            <w:r>
              <w:rPr>
                <w:rFonts w:hint="eastAsia" w:hAnsi="宋体"/>
              </w:rPr>
              <w:t>开标</w:t>
            </w:r>
          </w:p>
        </w:tc>
        <w:tc>
          <w:tcPr>
            <w:tcW w:w="6520" w:type="dxa"/>
          </w:tcPr>
          <w:p w14:paraId="1EA1EAB6">
            <w:pPr>
              <w:pStyle w:val="26"/>
              <w:spacing w:line="360" w:lineRule="auto"/>
              <w:rPr>
                <w:rFonts w:hAnsi="宋体"/>
              </w:rPr>
            </w:pPr>
            <w:r>
              <w:rPr>
                <w:rFonts w:hint="eastAsia" w:hAnsi="宋体"/>
                <w:szCs w:val="21"/>
              </w:rPr>
              <w:t>详见《第一章 投标邀请》</w:t>
            </w:r>
          </w:p>
        </w:tc>
      </w:tr>
      <w:tr w14:paraId="66BD57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2FD30A2">
            <w:pPr>
              <w:pStyle w:val="26"/>
              <w:spacing w:line="360" w:lineRule="auto"/>
              <w:jc w:val="center"/>
              <w:rPr>
                <w:rFonts w:hAnsi="宋体"/>
              </w:rPr>
            </w:pPr>
            <w:r>
              <w:rPr>
                <w:rFonts w:hint="eastAsia" w:hAnsi="宋体"/>
              </w:rPr>
              <w:t>13</w:t>
            </w:r>
          </w:p>
        </w:tc>
        <w:tc>
          <w:tcPr>
            <w:tcW w:w="1038" w:type="dxa"/>
            <w:vAlign w:val="center"/>
          </w:tcPr>
          <w:p w14:paraId="225E654A">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5C09B32">
            <w:pPr>
              <w:pStyle w:val="26"/>
              <w:spacing w:line="360" w:lineRule="auto"/>
              <w:jc w:val="center"/>
              <w:rPr>
                <w:rFonts w:hAnsi="宋体"/>
              </w:rPr>
            </w:pPr>
            <w:r>
              <w:rPr>
                <w:rFonts w:hint="eastAsia" w:hAnsi="宋体"/>
              </w:rPr>
              <w:t>投标截止时间</w:t>
            </w:r>
          </w:p>
        </w:tc>
        <w:tc>
          <w:tcPr>
            <w:tcW w:w="6520" w:type="dxa"/>
          </w:tcPr>
          <w:p w14:paraId="01F9BA3B">
            <w:pPr>
              <w:pStyle w:val="26"/>
              <w:spacing w:line="360" w:lineRule="auto"/>
              <w:rPr>
                <w:rFonts w:hAnsi="宋体"/>
                <w:b/>
              </w:rPr>
            </w:pPr>
            <w:r>
              <w:rPr>
                <w:rFonts w:hint="eastAsia" w:hAnsi="宋体"/>
                <w:szCs w:val="21"/>
              </w:rPr>
              <w:t>详见《第一章 投标邀请》</w:t>
            </w:r>
          </w:p>
        </w:tc>
      </w:tr>
      <w:tr w14:paraId="2A5E37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8F5587F">
            <w:pPr>
              <w:pStyle w:val="26"/>
              <w:spacing w:line="360" w:lineRule="auto"/>
              <w:jc w:val="center"/>
              <w:rPr>
                <w:rFonts w:hAnsi="宋体"/>
              </w:rPr>
            </w:pPr>
            <w:r>
              <w:rPr>
                <w:rFonts w:hint="eastAsia" w:hAnsi="宋体"/>
              </w:rPr>
              <w:t>14</w:t>
            </w:r>
          </w:p>
        </w:tc>
        <w:tc>
          <w:tcPr>
            <w:tcW w:w="1038" w:type="dxa"/>
            <w:vAlign w:val="center"/>
          </w:tcPr>
          <w:p w14:paraId="61DE7BFF">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450398AF">
            <w:pPr>
              <w:pStyle w:val="26"/>
              <w:spacing w:line="360" w:lineRule="auto"/>
              <w:jc w:val="center"/>
              <w:rPr>
                <w:rFonts w:hAnsi="宋体"/>
              </w:rPr>
            </w:pPr>
            <w:r>
              <w:rPr>
                <w:rFonts w:hint="eastAsia" w:hAnsi="宋体"/>
              </w:rPr>
              <w:t>评标办法</w:t>
            </w:r>
          </w:p>
        </w:tc>
        <w:tc>
          <w:tcPr>
            <w:tcW w:w="6520" w:type="dxa"/>
          </w:tcPr>
          <w:p w14:paraId="444073AF">
            <w:pPr>
              <w:pStyle w:val="26"/>
              <w:spacing w:line="360" w:lineRule="auto"/>
              <w:rPr>
                <w:rFonts w:hAnsi="宋体"/>
              </w:rPr>
            </w:pPr>
            <w:r>
              <w:rPr>
                <w:rFonts w:hint="eastAsia" w:hAnsi="宋体"/>
              </w:rPr>
              <w:t>综合评分法</w:t>
            </w:r>
          </w:p>
        </w:tc>
      </w:tr>
      <w:tr w14:paraId="687DDE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6F88085">
            <w:pPr>
              <w:pStyle w:val="26"/>
              <w:spacing w:line="360" w:lineRule="auto"/>
              <w:jc w:val="center"/>
              <w:rPr>
                <w:rFonts w:hAnsi="宋体"/>
              </w:rPr>
            </w:pPr>
            <w:r>
              <w:rPr>
                <w:rFonts w:hint="eastAsia" w:hAnsi="宋体"/>
              </w:rPr>
              <w:t>15</w:t>
            </w:r>
          </w:p>
        </w:tc>
        <w:tc>
          <w:tcPr>
            <w:tcW w:w="1038" w:type="dxa"/>
            <w:vAlign w:val="center"/>
          </w:tcPr>
          <w:p w14:paraId="0FA06434">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7BDBBC71">
            <w:pPr>
              <w:pStyle w:val="26"/>
              <w:spacing w:line="360" w:lineRule="auto"/>
              <w:jc w:val="center"/>
              <w:rPr>
                <w:snapToGrid w:val="0"/>
                <w:kern w:val="0"/>
              </w:rPr>
            </w:pPr>
            <w:r>
              <w:rPr>
                <w:rFonts w:hint="eastAsia"/>
                <w:snapToGrid w:val="0"/>
                <w:kern w:val="0"/>
              </w:rPr>
              <w:t>履约保证金</w:t>
            </w:r>
          </w:p>
        </w:tc>
        <w:tc>
          <w:tcPr>
            <w:tcW w:w="6520" w:type="dxa"/>
          </w:tcPr>
          <w:p w14:paraId="432AF549">
            <w:pPr>
              <w:pStyle w:val="26"/>
              <w:spacing w:line="360" w:lineRule="auto"/>
              <w:rPr>
                <w:rFonts w:hAnsi="宋体"/>
              </w:rPr>
            </w:pPr>
            <w:r>
              <w:rPr>
                <w:rFonts w:hint="eastAsia"/>
                <w:snapToGrid w:val="0"/>
                <w:kern w:val="0"/>
              </w:rPr>
              <w:t>按签订的合同条款执行</w:t>
            </w:r>
          </w:p>
        </w:tc>
      </w:tr>
      <w:tr w14:paraId="57B79D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7E3010">
            <w:pPr>
              <w:pStyle w:val="26"/>
              <w:spacing w:line="360" w:lineRule="auto"/>
              <w:jc w:val="center"/>
              <w:rPr>
                <w:rFonts w:hAnsi="宋体"/>
              </w:rPr>
            </w:pPr>
            <w:r>
              <w:rPr>
                <w:rFonts w:hint="eastAsia" w:hAnsi="宋体"/>
              </w:rPr>
              <w:t>16</w:t>
            </w:r>
          </w:p>
        </w:tc>
        <w:tc>
          <w:tcPr>
            <w:tcW w:w="1038" w:type="dxa"/>
            <w:vAlign w:val="center"/>
          </w:tcPr>
          <w:p w14:paraId="359EBA7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00ECD2BE">
            <w:pPr>
              <w:pStyle w:val="26"/>
              <w:spacing w:line="360" w:lineRule="auto"/>
              <w:jc w:val="center"/>
              <w:rPr>
                <w:rFonts w:hAnsi="宋体"/>
              </w:rPr>
            </w:pPr>
            <w:r>
              <w:rPr>
                <w:rFonts w:hint="eastAsia" w:hAnsi="宋体"/>
              </w:rPr>
              <w:t>中标服务费</w:t>
            </w:r>
          </w:p>
        </w:tc>
        <w:tc>
          <w:tcPr>
            <w:tcW w:w="6520" w:type="dxa"/>
          </w:tcPr>
          <w:p w14:paraId="05710FB2">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29C3F595">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40  </w:t>
            </w:r>
            <w:r>
              <w:rPr>
                <w:rFonts w:hint="eastAsia" w:asciiTheme="minorEastAsia" w:hAnsiTheme="minorEastAsia" w:eastAsiaTheme="minorEastAsia"/>
              </w:rPr>
              <w:t>%，最低收取人民币4500元。</w:t>
            </w:r>
          </w:p>
          <w:p w14:paraId="5518E112">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83E4E60">
      <w:pPr>
        <w:spacing w:line="240" w:lineRule="exact"/>
      </w:pPr>
    </w:p>
    <w:p w14:paraId="0AD45CF7">
      <w:pPr>
        <w:spacing w:line="240" w:lineRule="exact"/>
      </w:pPr>
    </w:p>
    <w:p w14:paraId="2D2BD908">
      <w:pPr>
        <w:spacing w:line="240" w:lineRule="exact"/>
      </w:pPr>
    </w:p>
    <w:p w14:paraId="75673F44">
      <w:pPr>
        <w:spacing w:line="240" w:lineRule="exact"/>
      </w:pPr>
    </w:p>
    <w:p w14:paraId="5D4AC920">
      <w:pPr>
        <w:spacing w:line="240" w:lineRule="exact"/>
      </w:pPr>
    </w:p>
    <w:p w14:paraId="28AFAD7B">
      <w:pPr>
        <w:spacing w:line="240" w:lineRule="exact"/>
      </w:pPr>
    </w:p>
    <w:p w14:paraId="0D525C64">
      <w:pPr>
        <w:spacing w:line="240" w:lineRule="exact"/>
      </w:pPr>
    </w:p>
    <w:p w14:paraId="6A896A33">
      <w:pPr>
        <w:spacing w:line="240" w:lineRule="exact"/>
      </w:pPr>
    </w:p>
    <w:p w14:paraId="263EB6E1">
      <w:pPr>
        <w:spacing w:line="240" w:lineRule="exact"/>
      </w:pPr>
    </w:p>
    <w:p w14:paraId="46411D35">
      <w:pPr>
        <w:spacing w:line="240" w:lineRule="exact"/>
      </w:pPr>
    </w:p>
    <w:p w14:paraId="51806516">
      <w:pPr>
        <w:spacing w:line="240" w:lineRule="exact"/>
      </w:pPr>
    </w:p>
    <w:p w14:paraId="6A081704">
      <w:pPr>
        <w:spacing w:line="240" w:lineRule="exact"/>
      </w:pPr>
    </w:p>
    <w:p w14:paraId="02F06B31">
      <w:pPr>
        <w:spacing w:line="240" w:lineRule="exact"/>
      </w:pPr>
    </w:p>
    <w:p w14:paraId="2F7F782E">
      <w:pPr>
        <w:spacing w:line="240" w:lineRule="exact"/>
      </w:pPr>
    </w:p>
    <w:p w14:paraId="725DC19A">
      <w:pPr>
        <w:spacing w:line="240" w:lineRule="exact"/>
      </w:pPr>
    </w:p>
    <w:p w14:paraId="39081EC1">
      <w:pPr>
        <w:spacing w:line="240" w:lineRule="exact"/>
      </w:pPr>
    </w:p>
    <w:p w14:paraId="3C6A2041">
      <w:pPr>
        <w:spacing w:line="240" w:lineRule="exact"/>
      </w:pPr>
    </w:p>
    <w:p w14:paraId="62917B06">
      <w:pPr>
        <w:spacing w:line="240" w:lineRule="exact"/>
      </w:pPr>
    </w:p>
    <w:p w14:paraId="04943E9B">
      <w:pPr>
        <w:spacing w:line="240" w:lineRule="exact"/>
      </w:pPr>
    </w:p>
    <w:p w14:paraId="3F6E1A83">
      <w:pPr>
        <w:spacing w:line="240" w:lineRule="exact"/>
      </w:pPr>
    </w:p>
    <w:p w14:paraId="1BDD19FE">
      <w:pPr>
        <w:spacing w:line="240" w:lineRule="exact"/>
      </w:pPr>
    </w:p>
    <w:p w14:paraId="4A8E1F4A">
      <w:pPr>
        <w:spacing w:line="240" w:lineRule="exact"/>
      </w:pPr>
    </w:p>
    <w:p w14:paraId="779EB494">
      <w:pPr>
        <w:spacing w:line="240" w:lineRule="exact"/>
      </w:pPr>
    </w:p>
    <w:p w14:paraId="6857419F">
      <w:pPr>
        <w:spacing w:line="240" w:lineRule="exact"/>
      </w:pPr>
    </w:p>
    <w:p w14:paraId="789835F2">
      <w:pPr>
        <w:spacing w:line="240" w:lineRule="exact"/>
      </w:pPr>
    </w:p>
    <w:p w14:paraId="21932151">
      <w:pPr>
        <w:spacing w:line="240" w:lineRule="exact"/>
      </w:pPr>
    </w:p>
    <w:p w14:paraId="250E83E3">
      <w:pPr>
        <w:spacing w:line="240" w:lineRule="exact"/>
      </w:pPr>
    </w:p>
    <w:p w14:paraId="4B236059">
      <w:pPr>
        <w:spacing w:line="240" w:lineRule="exact"/>
      </w:pPr>
    </w:p>
    <w:p w14:paraId="00E6B0C4">
      <w:pPr>
        <w:spacing w:line="240" w:lineRule="exact"/>
      </w:pPr>
    </w:p>
    <w:p w14:paraId="082797CE">
      <w:pPr>
        <w:spacing w:line="240" w:lineRule="exact"/>
      </w:pPr>
    </w:p>
    <w:p w14:paraId="2B670934">
      <w:pPr>
        <w:spacing w:line="240" w:lineRule="exact"/>
      </w:pPr>
    </w:p>
    <w:p w14:paraId="054D62C5">
      <w:pPr>
        <w:spacing w:line="240" w:lineRule="exact"/>
      </w:pPr>
    </w:p>
    <w:p w14:paraId="7BBBBF31">
      <w:pPr>
        <w:spacing w:line="240" w:lineRule="exact"/>
      </w:pPr>
    </w:p>
    <w:p w14:paraId="650A2886">
      <w:pPr>
        <w:spacing w:line="240" w:lineRule="exact"/>
      </w:pPr>
    </w:p>
    <w:p w14:paraId="5477C0BE">
      <w:pPr>
        <w:spacing w:line="240" w:lineRule="exact"/>
      </w:pPr>
    </w:p>
    <w:p w14:paraId="5C7990F1">
      <w:pPr>
        <w:spacing w:line="240" w:lineRule="exact"/>
      </w:pPr>
    </w:p>
    <w:p w14:paraId="11B9E98C">
      <w:pPr>
        <w:spacing w:line="240" w:lineRule="exact"/>
      </w:pPr>
    </w:p>
    <w:p w14:paraId="40532C5B">
      <w:pPr>
        <w:spacing w:line="240" w:lineRule="exact"/>
      </w:pPr>
    </w:p>
    <w:p w14:paraId="1E4BD62D">
      <w:pPr>
        <w:spacing w:line="240" w:lineRule="exact"/>
      </w:pPr>
    </w:p>
    <w:p w14:paraId="0C69BD0F">
      <w:pPr>
        <w:spacing w:line="240" w:lineRule="exact"/>
      </w:pPr>
    </w:p>
    <w:p w14:paraId="640172CE">
      <w:pPr>
        <w:spacing w:line="240" w:lineRule="exact"/>
      </w:pPr>
    </w:p>
    <w:p w14:paraId="5BB4B8DE">
      <w:pPr>
        <w:spacing w:line="240" w:lineRule="exact"/>
      </w:pPr>
    </w:p>
    <w:p w14:paraId="5717291B">
      <w:pPr>
        <w:spacing w:line="240" w:lineRule="exact"/>
      </w:pPr>
    </w:p>
    <w:p w14:paraId="1AD1F36E">
      <w:pPr>
        <w:spacing w:line="240" w:lineRule="exact"/>
      </w:pPr>
    </w:p>
    <w:p w14:paraId="738ADB78">
      <w:pPr>
        <w:spacing w:line="240" w:lineRule="exact"/>
      </w:pPr>
    </w:p>
    <w:p w14:paraId="7690E588">
      <w:pPr>
        <w:spacing w:line="240" w:lineRule="exact"/>
      </w:pPr>
    </w:p>
    <w:p w14:paraId="4A4F0937">
      <w:pPr>
        <w:spacing w:line="240" w:lineRule="exact"/>
      </w:pPr>
    </w:p>
    <w:p w14:paraId="76F652A4">
      <w:pPr>
        <w:spacing w:line="240" w:lineRule="exact"/>
      </w:pPr>
    </w:p>
    <w:p w14:paraId="4DE3EF7C">
      <w:pPr>
        <w:spacing w:line="240" w:lineRule="exact"/>
      </w:pPr>
    </w:p>
    <w:p w14:paraId="69B35C72">
      <w:pPr>
        <w:spacing w:line="240" w:lineRule="exact"/>
      </w:pPr>
    </w:p>
    <w:p w14:paraId="27D9C533">
      <w:pPr>
        <w:spacing w:line="240" w:lineRule="exact"/>
      </w:pPr>
    </w:p>
    <w:p w14:paraId="1D521D66">
      <w:pPr>
        <w:spacing w:line="240" w:lineRule="exact"/>
      </w:pPr>
    </w:p>
    <w:p w14:paraId="0D29D8B1">
      <w:pPr>
        <w:spacing w:line="240" w:lineRule="exact"/>
      </w:pPr>
    </w:p>
    <w:p w14:paraId="5EDB6742">
      <w:pPr>
        <w:spacing w:line="240" w:lineRule="exact"/>
      </w:pPr>
    </w:p>
    <w:p w14:paraId="14A0DBC2">
      <w:pPr>
        <w:pStyle w:val="2"/>
      </w:pPr>
      <w:bookmarkStart w:id="23" w:name="_Toc135293330"/>
      <w:r>
        <w:rPr>
          <w:rFonts w:hint="eastAsia"/>
        </w:rPr>
        <w:t>第六章  投标人须知</w:t>
      </w:r>
      <w:bookmarkEnd w:id="23"/>
    </w:p>
    <w:p w14:paraId="7E630714">
      <w:pPr>
        <w:pStyle w:val="4"/>
        <w:spacing w:before="0" w:after="0"/>
      </w:pPr>
      <w:bookmarkStart w:id="24" w:name="_Toc135293331"/>
      <w:r>
        <w:rPr>
          <w:rFonts w:hint="eastAsia"/>
        </w:rPr>
        <w:t>一、说</w:t>
      </w:r>
      <w:r>
        <w:t xml:space="preserve">  </w:t>
      </w:r>
      <w:r>
        <w:rPr>
          <w:rFonts w:hint="eastAsia"/>
        </w:rPr>
        <w:t>明</w:t>
      </w:r>
      <w:bookmarkEnd w:id="24"/>
    </w:p>
    <w:p w14:paraId="71B8D05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5D9DCA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C089D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《深圳职业技术大学采购办法》、《深圳职业技术大学采购办法实施细则》</w:t>
      </w:r>
      <w:r>
        <w:rPr>
          <w:rFonts w:hint="eastAsia" w:asciiTheme="minorEastAsia" w:hAnsiTheme="minorEastAsia" w:eastAsiaTheme="minorEastAsia"/>
          <w:szCs w:val="21"/>
        </w:rPr>
        <w:t>，参考</w:t>
      </w:r>
      <w:r>
        <w:rPr>
          <w:rFonts w:hint="eastAsia" w:asciiTheme="minorEastAsia" w:hAnsiTheme="minorEastAsia" w:eastAsiaTheme="minorEastAsia"/>
          <w:snapToGrid w:val="0"/>
          <w:kern w:val="0"/>
        </w:rPr>
        <w:t>政府采购相关法规、规章、规定，通过招标来择优选定供应商。</w:t>
      </w:r>
    </w:p>
    <w:p w14:paraId="19E1BD7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2546051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9BD0AA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5964B4B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665CF8A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33191A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693515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7F26A0A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1EEAB5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5ABE431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5D5280D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1358C42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4030813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159CB5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690F116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667F279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2865124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B2DE1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5392B1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00FD40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E5544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3A7B7B80">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85B2AD4">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02880F3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1B75E84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1F41CDA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57B2E5E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025905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78991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4911FCD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4547F8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67F172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096DDC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17B174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572631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CD024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9BFCBB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1E550C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7F72C2A5">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713B1772">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1B5D40B">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03F97F8">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33635140">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2A81620">
      <w:pPr>
        <w:adjustRightInd w:val="0"/>
        <w:spacing w:line="360" w:lineRule="auto"/>
        <w:jc w:val="center"/>
        <w:rPr>
          <w:rFonts w:asciiTheme="minorEastAsia" w:hAnsiTheme="minorEastAsia" w:eastAsiaTheme="minorEastAsia"/>
          <w:b/>
          <w:snapToGrid w:val="0"/>
          <w:kern w:val="0"/>
        </w:rPr>
      </w:pPr>
      <w:bookmarkStart w:id="25" w:name="q5"/>
      <w:bookmarkEnd w:id="25"/>
    </w:p>
    <w:p w14:paraId="209FE3CA">
      <w:pPr>
        <w:pStyle w:val="4"/>
        <w:spacing w:before="0" w:after="0"/>
      </w:pPr>
      <w:bookmarkStart w:id="26" w:name="_Toc135293332"/>
      <w:r>
        <w:rPr>
          <w:rFonts w:hint="eastAsia"/>
        </w:rPr>
        <w:t>二、招标文件说明</w:t>
      </w:r>
      <w:bookmarkEnd w:id="26"/>
    </w:p>
    <w:p w14:paraId="1D5B75C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3E8307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4044316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D45159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37B12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3536FC5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3AA8FA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026F9AE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4AC79C3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DCF891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4832C0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04FBEFA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580D3D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3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9F340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在投标截止日2日前，采购代理机构可主动或依据投标人要求澄清的问题修改招标文件，并以书面形式通知所有购买招标文件的每一投标人，对方在收到该通知后应立即以书面的形式予以确认。</w:t>
      </w:r>
    </w:p>
    <w:p w14:paraId="5F52CC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4EB35E5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749E640B">
      <w:pPr>
        <w:adjustRightInd w:val="0"/>
        <w:spacing w:line="360" w:lineRule="auto"/>
        <w:ind w:firstLine="600"/>
        <w:jc w:val="center"/>
        <w:rPr>
          <w:rFonts w:asciiTheme="minorEastAsia" w:hAnsiTheme="minorEastAsia" w:eastAsiaTheme="minorEastAsia"/>
          <w:b/>
          <w:snapToGrid w:val="0"/>
          <w:kern w:val="0"/>
        </w:rPr>
      </w:pPr>
    </w:p>
    <w:p w14:paraId="32276BEE">
      <w:pPr>
        <w:pStyle w:val="4"/>
        <w:spacing w:before="0" w:after="0"/>
      </w:pPr>
      <w:bookmarkStart w:id="27" w:name="q6"/>
      <w:bookmarkEnd w:id="27"/>
      <w:bookmarkStart w:id="28" w:name="_Toc135293333"/>
      <w:r>
        <w:rPr>
          <w:rFonts w:hint="eastAsia"/>
        </w:rPr>
        <w:t>三、投标文件的编写</w:t>
      </w:r>
      <w:bookmarkEnd w:id="28"/>
    </w:p>
    <w:p w14:paraId="03B38DA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0254D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5DB4E1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41676BD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4CF257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5661F8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1DC552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2BF5DE4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7191D8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36C100D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7EA0DAE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31E3756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0694E11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F09659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317058F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5C276BC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262D55B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75F9351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0ED5995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07409393">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43211C9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589086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2EE7634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22061E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531961D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1F2A757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607FFEE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625149C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6B7DE2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30D3B35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1A08B2D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0B09278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4B07915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5B81CA6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7B8F924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DE9EE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9E4675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03389F4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47CE40A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2A792D5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5C6951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5587E01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5F015A55">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579E3C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8247E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47B498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9B9A9E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6A0462FB">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10CE23B5">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78444D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6B431C91">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3CD5DB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76013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10A907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2A1468A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0D3D60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0A3F31F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3340CDA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6ACC7B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2ECBF20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4E3522C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2C4673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7524A4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31415948">
      <w:pPr>
        <w:adjustRightInd w:val="0"/>
        <w:spacing w:line="360" w:lineRule="auto"/>
        <w:rPr>
          <w:rFonts w:asciiTheme="minorEastAsia" w:hAnsiTheme="minorEastAsia" w:eastAsiaTheme="minorEastAsia"/>
          <w:snapToGrid w:val="0"/>
          <w:kern w:val="0"/>
        </w:rPr>
      </w:pPr>
    </w:p>
    <w:p w14:paraId="4C8E5A27">
      <w:pPr>
        <w:pStyle w:val="4"/>
        <w:spacing w:before="0" w:after="0"/>
      </w:pPr>
      <w:bookmarkStart w:id="29" w:name="q7"/>
      <w:bookmarkEnd w:id="29"/>
      <w:bookmarkStart w:id="30" w:name="_Toc135293334"/>
      <w:r>
        <w:rPr>
          <w:rFonts w:hint="eastAsia"/>
        </w:rPr>
        <w:t>四、投标文件的递交</w:t>
      </w:r>
      <w:bookmarkEnd w:id="30"/>
    </w:p>
    <w:p w14:paraId="34A0752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4DE33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047A45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03566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41D0FC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77BA18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6D1FDC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472359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5AF53F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7AC4EC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549748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561AB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D30D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0B875F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5FA3B5F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5C42C8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43811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35FB9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5AE37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A9468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7FB4BE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30E01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9015B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2A9048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E5937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51600B6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27A184D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1" w:name="_Hlt35050056"/>
      <w:bookmarkEnd w:id="31"/>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5E321D1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16351D2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15A27B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003179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FBA102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5F23842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68617645">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74015877">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1AC3DBD9">
      <w:pPr>
        <w:tabs>
          <w:tab w:val="left" w:pos="0"/>
        </w:tabs>
        <w:adjustRightInd w:val="0"/>
        <w:spacing w:line="360" w:lineRule="auto"/>
        <w:rPr>
          <w:rFonts w:asciiTheme="minorEastAsia" w:hAnsiTheme="minorEastAsia" w:eastAsiaTheme="minorEastAsia"/>
          <w:snapToGrid w:val="0"/>
          <w:kern w:val="0"/>
        </w:rPr>
      </w:pPr>
    </w:p>
    <w:p w14:paraId="21A8AC88">
      <w:pPr>
        <w:pStyle w:val="4"/>
        <w:spacing w:before="0" w:after="0"/>
      </w:pPr>
      <w:bookmarkStart w:id="32" w:name="q8"/>
      <w:bookmarkEnd w:id="32"/>
      <w:bookmarkStart w:id="33" w:name="_Toc135293335"/>
      <w:r>
        <w:rPr>
          <w:rFonts w:hint="eastAsia"/>
        </w:rPr>
        <w:t>五、开标和评标</w:t>
      </w:r>
      <w:bookmarkEnd w:id="33"/>
    </w:p>
    <w:p w14:paraId="1AD5AE2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6C31CC1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76791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26FD43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D3DCC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5187E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63AA973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5966886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401219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7330B70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471256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698D7C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4105665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30EDE2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382CDE6C">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63F2DE46">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3C7B0EF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4FBA98C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对不同文字文本投标文件的解释发生异议的，以中文文本为准。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07D9E0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2FC7D6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F6F274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98110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54B816E7">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C26A91D">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3B4E8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0702A0B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41E9D4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EB1D7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A27E27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2700D38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48DB973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7FC377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7E8E3F4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454555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7F261C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629FFC2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4F6BB7E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10D0D9E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4CFC89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1CC7A8F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6C655B3F">
      <w:pPr>
        <w:adjustRightInd w:val="0"/>
        <w:spacing w:line="360" w:lineRule="auto"/>
        <w:ind w:left="357"/>
        <w:jc w:val="center"/>
        <w:rPr>
          <w:rFonts w:asciiTheme="minorEastAsia" w:hAnsiTheme="minorEastAsia" w:eastAsiaTheme="minorEastAsia"/>
          <w:b/>
          <w:snapToGrid w:val="0"/>
          <w:kern w:val="0"/>
        </w:rPr>
      </w:pPr>
      <w:bookmarkStart w:id="34" w:name="q9"/>
      <w:bookmarkEnd w:id="34"/>
    </w:p>
    <w:p w14:paraId="0F3E1EB9">
      <w:pPr>
        <w:pStyle w:val="4"/>
        <w:spacing w:before="0" w:after="0"/>
      </w:pPr>
      <w:bookmarkStart w:id="35" w:name="_Toc135293336"/>
      <w:r>
        <w:rPr>
          <w:rFonts w:hint="eastAsia"/>
        </w:rPr>
        <w:t>六、授予合同</w:t>
      </w:r>
      <w:bookmarkEnd w:id="35"/>
    </w:p>
    <w:p w14:paraId="1DA031E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60942645">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525C8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18A7716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6A863D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3DDA46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434DD6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6D6B64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25C1C14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5E5633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AD3FD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633A18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1E2DA5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4E00D79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40944A3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0029FD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0E7E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3166" w:type="dxa"/>
          </w:tcPr>
          <w:p w14:paraId="4C1052D8">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tYT3RAAAACAEAAA8AAAAAAAAAAQAgAAAAIgAAAGRycy9kb3ducmV2LnhtbFBLAQIUABQAAAAI&#10;AIdO4kDaBEvr9AEAAPYDAAAOAAAAAAAAAAEAIAAAACABAABkcnMvZTJvRG9jLnhtbFBLBQYAAAAA&#10;BgAGAFkBAACG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Fwqs7DzAQAA9w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iVNAlniwNIff/z+4/HnL7bK&#10;5vQBa6q5c7s4Rhh2MSs9tdGy1ujwns7ygr5llHOki52KyeeLyeqUmKDN2Wo1Wy7oMkG55ermNWGi&#10;rgbGfDpETO+UtyyDhhvtsglQw/EDpqH0T0neNo71Db9ZzBfECTSRLU0CQRtIFbpDOYveaHmvjckn&#10;MB72dyayI+SpKN/Ywl9l+ZItYDfUlVQug7pTIN86ydI5kF2OngnPLVglOTOKXlVGpTKBNtdUknrj&#10;MrUqMzvqzOYPdme09/Jc/kKVI5qHYto4u3ngnsaEn77X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XCqzsPMBAAD3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HG4PMNwBAADX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A84999F">
            <w:pPr>
              <w:ind w:firstLine="392" w:firstLineChars="186"/>
              <w:rPr>
                <w:rFonts w:ascii="宋体" w:hAnsi="宋体"/>
                <w:b/>
                <w:szCs w:val="21"/>
              </w:rPr>
            </w:pPr>
            <w:r>
              <w:rPr>
                <w:rFonts w:hint="eastAsia" w:ascii="宋体" w:hAnsi="宋体"/>
                <w:b/>
                <w:szCs w:val="21"/>
              </w:rPr>
              <w:t>费率　　　　　</w:t>
            </w:r>
          </w:p>
          <w:p w14:paraId="07CAD8F9">
            <w:pPr>
              <w:ind w:firstLine="1054"/>
              <w:rPr>
                <w:rFonts w:ascii="宋体" w:hAnsi="宋体"/>
                <w:b/>
                <w:szCs w:val="21"/>
              </w:rPr>
            </w:pPr>
            <w:r>
              <w:rPr>
                <w:rFonts w:hint="eastAsia" w:ascii="宋体" w:hAnsi="宋体"/>
                <w:b/>
                <w:szCs w:val="21"/>
              </w:rPr>
              <w:t>　　　</w:t>
            </w:r>
          </w:p>
          <w:p w14:paraId="678622D2">
            <w:pPr>
              <w:rPr>
                <w:rFonts w:ascii="宋体" w:hAnsi="宋体"/>
                <w:b/>
                <w:szCs w:val="21"/>
              </w:rPr>
            </w:pPr>
            <w:r>
              <w:rPr>
                <w:rFonts w:hint="eastAsia" w:ascii="宋体" w:hAnsi="宋体"/>
                <w:b/>
                <w:szCs w:val="21"/>
              </w:rPr>
              <w:t>中标金额</w:t>
            </w:r>
          </w:p>
        </w:tc>
        <w:tc>
          <w:tcPr>
            <w:tcW w:w="2056" w:type="dxa"/>
            <w:vAlign w:val="center"/>
          </w:tcPr>
          <w:p w14:paraId="4A9F2FF9">
            <w:pPr>
              <w:jc w:val="center"/>
              <w:rPr>
                <w:rFonts w:ascii="宋体" w:hAnsi="宋体"/>
                <w:b/>
                <w:szCs w:val="21"/>
              </w:rPr>
            </w:pPr>
            <w:r>
              <w:rPr>
                <w:rFonts w:hint="eastAsia" w:ascii="宋体" w:hAnsi="宋体"/>
                <w:b/>
                <w:szCs w:val="21"/>
              </w:rPr>
              <w:t>货物采购</w:t>
            </w:r>
          </w:p>
        </w:tc>
        <w:tc>
          <w:tcPr>
            <w:tcW w:w="2056" w:type="dxa"/>
            <w:vAlign w:val="center"/>
          </w:tcPr>
          <w:p w14:paraId="4B026F9F">
            <w:pPr>
              <w:jc w:val="center"/>
              <w:rPr>
                <w:rFonts w:ascii="宋体" w:hAnsi="宋体"/>
                <w:b/>
                <w:szCs w:val="21"/>
              </w:rPr>
            </w:pPr>
            <w:r>
              <w:rPr>
                <w:rFonts w:hint="eastAsia" w:ascii="宋体" w:hAnsi="宋体"/>
                <w:b/>
                <w:szCs w:val="21"/>
              </w:rPr>
              <w:t>服务采购</w:t>
            </w:r>
          </w:p>
        </w:tc>
        <w:tc>
          <w:tcPr>
            <w:tcW w:w="2057" w:type="dxa"/>
            <w:vAlign w:val="center"/>
          </w:tcPr>
          <w:p w14:paraId="2CE04478">
            <w:pPr>
              <w:jc w:val="center"/>
              <w:rPr>
                <w:rFonts w:ascii="宋体" w:hAnsi="宋体"/>
                <w:b/>
                <w:szCs w:val="21"/>
              </w:rPr>
            </w:pPr>
            <w:r>
              <w:rPr>
                <w:rFonts w:hint="eastAsia" w:ascii="宋体" w:hAnsi="宋体"/>
                <w:b/>
                <w:szCs w:val="21"/>
              </w:rPr>
              <w:t>工程采购</w:t>
            </w:r>
          </w:p>
        </w:tc>
      </w:tr>
      <w:tr w14:paraId="3E23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2D79BBF">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63470B93">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24C9E33D">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55E67704">
            <w:pPr>
              <w:widowControl/>
              <w:snapToGrid w:val="0"/>
              <w:jc w:val="center"/>
              <w:rPr>
                <w:rFonts w:ascii="宋体" w:hAnsi="宋体"/>
                <w:kern w:val="0"/>
                <w:szCs w:val="21"/>
              </w:rPr>
            </w:pPr>
            <w:r>
              <w:rPr>
                <w:rFonts w:hint="eastAsia" w:ascii="宋体" w:hAnsi="宋体"/>
                <w:kern w:val="0"/>
                <w:szCs w:val="21"/>
              </w:rPr>
              <w:t>1.000%</w:t>
            </w:r>
          </w:p>
        </w:tc>
      </w:tr>
      <w:tr w14:paraId="0EFE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1DF7929">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1657ABF9">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09998806">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624BB507">
            <w:pPr>
              <w:widowControl/>
              <w:snapToGrid w:val="0"/>
              <w:jc w:val="center"/>
              <w:rPr>
                <w:rFonts w:ascii="宋体" w:hAnsi="宋体"/>
                <w:kern w:val="0"/>
                <w:szCs w:val="21"/>
              </w:rPr>
            </w:pPr>
            <w:r>
              <w:rPr>
                <w:rFonts w:hint="eastAsia" w:ascii="宋体" w:hAnsi="宋体"/>
                <w:kern w:val="0"/>
                <w:szCs w:val="21"/>
              </w:rPr>
              <w:t>0.700%</w:t>
            </w:r>
          </w:p>
        </w:tc>
      </w:tr>
      <w:tr w14:paraId="7EB7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0AA96C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4EE07268">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2B3F7249">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79010BB9">
            <w:pPr>
              <w:widowControl/>
              <w:snapToGrid w:val="0"/>
              <w:jc w:val="center"/>
              <w:rPr>
                <w:rFonts w:ascii="宋体" w:hAnsi="宋体"/>
                <w:kern w:val="0"/>
                <w:szCs w:val="21"/>
              </w:rPr>
            </w:pPr>
            <w:r>
              <w:rPr>
                <w:rFonts w:hint="eastAsia" w:ascii="宋体" w:hAnsi="宋体"/>
                <w:kern w:val="0"/>
                <w:szCs w:val="21"/>
              </w:rPr>
              <w:t>0.550%</w:t>
            </w:r>
          </w:p>
        </w:tc>
      </w:tr>
      <w:tr w14:paraId="7A56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2373257">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13E74C15">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E94C277">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9F0F419">
            <w:pPr>
              <w:widowControl/>
              <w:snapToGrid w:val="0"/>
              <w:jc w:val="center"/>
              <w:rPr>
                <w:rFonts w:ascii="宋体" w:hAnsi="宋体"/>
                <w:kern w:val="0"/>
                <w:szCs w:val="21"/>
              </w:rPr>
            </w:pPr>
            <w:r>
              <w:rPr>
                <w:rFonts w:hint="eastAsia" w:ascii="宋体" w:hAnsi="宋体"/>
                <w:kern w:val="0"/>
                <w:szCs w:val="21"/>
              </w:rPr>
              <w:t>0.350%</w:t>
            </w:r>
          </w:p>
        </w:tc>
      </w:tr>
      <w:tr w14:paraId="4F80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E02F201">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3D4FDD3D">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46121FED">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526DD79A">
            <w:pPr>
              <w:widowControl/>
              <w:snapToGrid w:val="0"/>
              <w:jc w:val="center"/>
              <w:rPr>
                <w:rFonts w:ascii="宋体" w:hAnsi="宋体"/>
                <w:kern w:val="0"/>
                <w:szCs w:val="21"/>
              </w:rPr>
            </w:pPr>
            <w:r>
              <w:rPr>
                <w:rFonts w:hint="eastAsia" w:ascii="宋体" w:hAnsi="宋体"/>
                <w:kern w:val="0"/>
                <w:szCs w:val="21"/>
              </w:rPr>
              <w:t>0.200%</w:t>
            </w:r>
          </w:p>
        </w:tc>
      </w:tr>
      <w:tr w14:paraId="3CB7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3CDA5DB1">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4AA7E431">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50426744">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7E1E1CAC">
            <w:pPr>
              <w:widowControl/>
              <w:snapToGrid w:val="0"/>
              <w:jc w:val="center"/>
              <w:rPr>
                <w:rFonts w:ascii="宋体" w:hAnsi="宋体"/>
                <w:kern w:val="0"/>
                <w:szCs w:val="21"/>
              </w:rPr>
            </w:pPr>
            <w:r>
              <w:rPr>
                <w:rFonts w:hint="eastAsia" w:ascii="宋体" w:hAnsi="宋体"/>
                <w:kern w:val="0"/>
                <w:szCs w:val="21"/>
              </w:rPr>
              <w:t>0.050%</w:t>
            </w:r>
          </w:p>
        </w:tc>
      </w:tr>
      <w:tr w14:paraId="745E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42219FE">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013D8B0B">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09DFA15D">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FD3D0A7">
            <w:pPr>
              <w:widowControl/>
              <w:snapToGrid w:val="0"/>
              <w:jc w:val="center"/>
              <w:rPr>
                <w:rFonts w:ascii="宋体" w:hAnsi="宋体"/>
                <w:bCs/>
                <w:kern w:val="0"/>
                <w:szCs w:val="21"/>
              </w:rPr>
            </w:pPr>
            <w:r>
              <w:rPr>
                <w:rFonts w:hint="eastAsia" w:ascii="宋体" w:hAnsi="宋体"/>
                <w:bCs/>
                <w:kern w:val="0"/>
                <w:szCs w:val="21"/>
              </w:rPr>
              <w:t>0.035%</w:t>
            </w:r>
          </w:p>
        </w:tc>
      </w:tr>
      <w:tr w14:paraId="2E36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FA5499B">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1CC3ED26">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0AFE231D">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10587A1B">
            <w:pPr>
              <w:widowControl/>
              <w:snapToGrid w:val="0"/>
              <w:jc w:val="center"/>
              <w:rPr>
                <w:rFonts w:ascii="宋体" w:hAnsi="宋体"/>
                <w:bCs/>
                <w:kern w:val="0"/>
                <w:szCs w:val="21"/>
              </w:rPr>
            </w:pPr>
            <w:r>
              <w:rPr>
                <w:rFonts w:hint="eastAsia" w:ascii="宋体" w:hAnsi="宋体"/>
                <w:bCs/>
                <w:kern w:val="0"/>
                <w:szCs w:val="21"/>
              </w:rPr>
              <w:t>0.008%</w:t>
            </w:r>
          </w:p>
        </w:tc>
      </w:tr>
      <w:tr w14:paraId="60E7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74F30C1">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7A375C58">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AA4F9DA">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7A9003A0">
            <w:pPr>
              <w:widowControl/>
              <w:snapToGrid w:val="0"/>
              <w:jc w:val="center"/>
              <w:rPr>
                <w:rFonts w:ascii="宋体" w:hAnsi="宋体"/>
                <w:bCs/>
                <w:kern w:val="0"/>
                <w:szCs w:val="21"/>
              </w:rPr>
            </w:pPr>
            <w:r>
              <w:rPr>
                <w:rFonts w:hint="eastAsia" w:ascii="宋体" w:hAnsi="宋体"/>
                <w:bCs/>
                <w:kern w:val="0"/>
                <w:szCs w:val="21"/>
              </w:rPr>
              <w:t>0.006%</w:t>
            </w:r>
          </w:p>
        </w:tc>
      </w:tr>
      <w:tr w14:paraId="49F0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7A9CD20D">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7B88332E">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261641FD">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6A2A0F8A">
            <w:pPr>
              <w:widowControl/>
              <w:snapToGrid w:val="0"/>
              <w:jc w:val="center"/>
              <w:rPr>
                <w:rFonts w:ascii="宋体" w:hAnsi="宋体"/>
                <w:bCs/>
                <w:kern w:val="0"/>
                <w:szCs w:val="21"/>
              </w:rPr>
            </w:pPr>
            <w:r>
              <w:rPr>
                <w:rFonts w:hint="eastAsia" w:ascii="宋体" w:hAnsi="宋体"/>
                <w:bCs/>
                <w:kern w:val="0"/>
                <w:szCs w:val="21"/>
              </w:rPr>
              <w:t>0.004%</w:t>
            </w:r>
          </w:p>
        </w:tc>
      </w:tr>
    </w:tbl>
    <w:p w14:paraId="0D87982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6BEB678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2BCD3240">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0FB764F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5B46717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7282765D">
      <w:pPr>
        <w:spacing w:line="360" w:lineRule="auto"/>
        <w:ind w:firstLine="1044" w:firstLineChars="200"/>
        <w:rPr>
          <w:b/>
          <w:sz w:val="52"/>
          <w:szCs w:val="52"/>
        </w:rPr>
      </w:pPr>
    </w:p>
    <w:p w14:paraId="74AAA9FD">
      <w:pPr>
        <w:pStyle w:val="4"/>
        <w:spacing w:before="0" w:after="0"/>
      </w:pPr>
      <w:bookmarkStart w:id="36" w:name="_Toc135293337"/>
      <w:r>
        <w:rPr>
          <w:rFonts w:hint="eastAsia"/>
        </w:rPr>
        <w:t>七、质疑处理</w:t>
      </w:r>
      <w:bookmarkEnd w:id="36"/>
    </w:p>
    <w:p w14:paraId="61E38F3B">
      <w:pPr>
        <w:spacing w:line="360" w:lineRule="auto"/>
        <w:rPr>
          <w:rFonts w:asciiTheme="majorEastAsia" w:hAnsiTheme="majorEastAsia" w:eastAsiaTheme="majorEastAsia"/>
          <w:b/>
          <w:bCs/>
          <w:szCs w:val="21"/>
        </w:rPr>
      </w:pPr>
      <w:bookmarkStart w:id="37" w:name="_Hlk72439706"/>
      <w:r>
        <w:rPr>
          <w:rFonts w:hint="eastAsia" w:asciiTheme="majorEastAsia" w:hAnsiTheme="majorEastAsia" w:eastAsiaTheme="majorEastAsia"/>
          <w:b/>
          <w:bCs/>
          <w:szCs w:val="21"/>
        </w:rPr>
        <w:t>35.质疑提出与答复</w:t>
      </w:r>
    </w:p>
    <w:p w14:paraId="0772E3BD">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256C349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加本项目采购活动的供应商认为采购文件使自己的权益受到损害的，应于投标截止3日前，以书面形式向采购代理机构提出质疑；认为采购过程、中标或者成交结果使自己的权益受到损害的，应当在知道或者应知其权益受到损害之日起5日内，以书面形式向采购代理机构提出质疑。</w:t>
      </w:r>
    </w:p>
    <w:p w14:paraId="6D94089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DF9B5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9953FD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B3B949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8" w:name="_Hlk75374941"/>
      <w:r>
        <w:rPr>
          <w:rFonts w:hint="eastAsia" w:asciiTheme="majorEastAsia" w:hAnsiTheme="majorEastAsia" w:eastAsiaTheme="majorEastAsia"/>
          <w:szCs w:val="21"/>
        </w:rPr>
        <w:t>以联合体形式参与的，质疑应当由组成联合体的所有成员共同提出</w:t>
      </w:r>
      <w:bookmarkEnd w:id="38"/>
      <w:r>
        <w:rPr>
          <w:rFonts w:hint="eastAsia" w:asciiTheme="majorEastAsia" w:hAnsiTheme="majorEastAsia" w:eastAsiaTheme="majorEastAsia"/>
          <w:szCs w:val="21"/>
        </w:rPr>
        <w:t>；</w:t>
      </w:r>
    </w:p>
    <w:p w14:paraId="3719431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规定质疑期内一次性提出针对同一采购程序环节的质疑。应当知道其权益受到损害之日是指：对招标文件的质疑，为招标文件公布之日；对采购过程的质疑，为各采购程序环节结束之日；对中标结果以及评审委员会组成人员的质疑，为中标结果公示之日；</w:t>
      </w:r>
    </w:p>
    <w:p w14:paraId="0C4D5A1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2F797F7B">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42D68DB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18E6BE6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6F7224A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31F5B9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3DE6CAA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544A89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5D641E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2F4C8D6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7F5C467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597EBC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885FD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6458A1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240E6C7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7098EBF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49159C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30A044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0C3AF2E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21D4DF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77492CB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03844CB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6AE24E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7DD0552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6B427A2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4A1107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61100D22">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自收文之日起10日内。</w:t>
      </w:r>
    </w:p>
    <w:p w14:paraId="51CEE99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56A12AA1">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对质疑答复不满意或者未在规定时间内答复的，提出质疑的供应商可以在答复期满后15个工作日内向采购单位纪委办公室(审计室)投诉。</w:t>
      </w:r>
      <w:bookmarkEnd w:id="37"/>
    </w:p>
    <w:p w14:paraId="060BA7EF"/>
    <w:p w14:paraId="5446CA03"/>
    <w:p w14:paraId="41F214F7">
      <w:pPr>
        <w:pStyle w:val="2"/>
        <w:jc w:val="both"/>
      </w:pPr>
      <w:bookmarkStart w:id="39" w:name="_Toc135293338"/>
    </w:p>
    <w:p w14:paraId="20AFDDDF">
      <w:pPr>
        <w:pStyle w:val="2"/>
      </w:pPr>
      <w:r>
        <w:rPr>
          <w:rFonts w:hint="eastAsia"/>
        </w:rPr>
        <w:t>第七章  投标文件格式</w:t>
      </w:r>
      <w:bookmarkEnd w:id="39"/>
    </w:p>
    <w:p w14:paraId="2F086E3E">
      <w:pPr>
        <w:jc w:val="center"/>
        <w:rPr>
          <w:b/>
          <w:sz w:val="52"/>
          <w:szCs w:val="52"/>
        </w:rPr>
      </w:pPr>
    </w:p>
    <w:p w14:paraId="46B872DC">
      <w:pPr>
        <w:pStyle w:val="4"/>
        <w:spacing w:line="400" w:lineRule="exact"/>
        <w:rPr>
          <w:rFonts w:ascii="仿宋" w:hAnsi="仿宋" w:eastAsia="仿宋"/>
        </w:rPr>
      </w:pPr>
      <w:bookmarkStart w:id="40" w:name="_Toc135293339"/>
      <w:bookmarkStart w:id="41" w:name="_Toc31468"/>
      <w:bookmarkStart w:id="42" w:name="_Toc44690704"/>
      <w:bookmarkStart w:id="43" w:name="_Toc11772"/>
      <w:bookmarkStart w:id="44" w:name="_Toc44691163"/>
      <w:bookmarkStart w:id="45" w:name="_Toc14934"/>
      <w:bookmarkStart w:id="46" w:name="_Toc44691395"/>
      <w:bookmarkStart w:id="47" w:name="_Toc44690431"/>
      <w:bookmarkStart w:id="48" w:name="_Toc25194"/>
      <w:r>
        <w:rPr>
          <w:rFonts w:hint="eastAsia" w:ascii="仿宋" w:hAnsi="仿宋" w:eastAsia="仿宋"/>
        </w:rPr>
        <w:t>投标文件编制说明</w:t>
      </w:r>
      <w:bookmarkEnd w:id="40"/>
      <w:bookmarkEnd w:id="41"/>
      <w:bookmarkEnd w:id="42"/>
      <w:bookmarkEnd w:id="43"/>
      <w:bookmarkEnd w:id="44"/>
      <w:bookmarkEnd w:id="45"/>
      <w:bookmarkEnd w:id="46"/>
      <w:bookmarkEnd w:id="47"/>
      <w:bookmarkEnd w:id="48"/>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013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405E2CE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4282B98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00FE42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3A622F3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47AD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07BC008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016B9075">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4EB7021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7F2D258D">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415F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5A34B2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4E4E325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40B517E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31E1FAC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5FC02EFC">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2CA3C726">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43460307">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5944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88A429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06F4592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471A9B5D">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669FAF4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7FF0D59">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7E299A20">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6FF33199">
      <w:pPr>
        <w:spacing w:line="360" w:lineRule="auto"/>
        <w:ind w:firstLine="420" w:firstLineChars="200"/>
        <w:rPr>
          <w:rFonts w:asciiTheme="minorEastAsia" w:hAnsiTheme="minorEastAsia" w:eastAsiaTheme="minorEastAsia"/>
        </w:rPr>
      </w:pPr>
    </w:p>
    <w:p w14:paraId="785BC028">
      <w:pPr>
        <w:spacing w:line="360" w:lineRule="auto"/>
        <w:ind w:firstLine="420" w:firstLineChars="200"/>
        <w:rPr>
          <w:rFonts w:asciiTheme="minorEastAsia" w:hAnsiTheme="minorEastAsia" w:eastAsiaTheme="minorEastAsia"/>
        </w:rPr>
      </w:pPr>
    </w:p>
    <w:p w14:paraId="265013B0">
      <w:pPr>
        <w:jc w:val="center"/>
        <w:rPr>
          <w:b/>
          <w:sz w:val="52"/>
          <w:szCs w:val="52"/>
        </w:rPr>
      </w:pPr>
    </w:p>
    <w:p w14:paraId="69499A3E"/>
    <w:p w14:paraId="1B3D339F"/>
    <w:p w14:paraId="524094C4"/>
    <w:p w14:paraId="7C86B0EB"/>
    <w:p w14:paraId="32F5AA07">
      <w:pPr>
        <w:rPr>
          <w:b/>
          <w:bCs/>
          <w:sz w:val="52"/>
        </w:rPr>
      </w:pPr>
    </w:p>
    <w:p w14:paraId="09ADF515">
      <w:pPr>
        <w:jc w:val="center"/>
        <w:rPr>
          <w:b/>
          <w:bCs/>
          <w:sz w:val="52"/>
        </w:rPr>
      </w:pPr>
      <w:r>
        <w:rPr>
          <w:rFonts w:hint="eastAsia"/>
          <w:b/>
          <w:bCs/>
          <w:sz w:val="52"/>
        </w:rPr>
        <w:t>投 标 文 件</w:t>
      </w:r>
    </w:p>
    <w:p w14:paraId="115F29E3">
      <w:pPr>
        <w:jc w:val="center"/>
        <w:rPr>
          <w:b/>
          <w:bCs/>
        </w:rPr>
      </w:pPr>
    </w:p>
    <w:p w14:paraId="07D771E3">
      <w:pPr>
        <w:jc w:val="center"/>
        <w:rPr>
          <w:b/>
          <w:bCs/>
        </w:rPr>
      </w:pPr>
    </w:p>
    <w:p w14:paraId="200B9C29">
      <w:pPr>
        <w:jc w:val="center"/>
        <w:rPr>
          <w:b/>
          <w:bCs/>
        </w:rPr>
      </w:pPr>
    </w:p>
    <w:p w14:paraId="025FE2D2">
      <w:pPr>
        <w:jc w:val="center"/>
        <w:rPr>
          <w:b/>
          <w:bCs/>
        </w:rPr>
      </w:pPr>
    </w:p>
    <w:p w14:paraId="75CDA403">
      <w:pPr>
        <w:jc w:val="center"/>
        <w:rPr>
          <w:b/>
          <w:bCs/>
        </w:rPr>
      </w:pPr>
    </w:p>
    <w:p w14:paraId="41B6EA56">
      <w:pPr>
        <w:jc w:val="center"/>
        <w:rPr>
          <w:b/>
          <w:bCs/>
        </w:rPr>
      </w:pPr>
    </w:p>
    <w:p w14:paraId="605D1422">
      <w:pPr>
        <w:jc w:val="center"/>
        <w:rPr>
          <w:rFonts w:ascii="宋体" w:hAnsi="宋体"/>
          <w:b/>
          <w:bCs/>
          <w:sz w:val="30"/>
          <w:szCs w:val="30"/>
        </w:rPr>
      </w:pPr>
      <w:r>
        <w:rPr>
          <w:rFonts w:hint="eastAsia" w:ascii="宋体" w:hAnsi="宋体"/>
          <w:b/>
          <w:bCs/>
          <w:sz w:val="30"/>
          <w:szCs w:val="30"/>
        </w:rPr>
        <w:t>（正本/副本）</w:t>
      </w:r>
    </w:p>
    <w:p w14:paraId="70492002">
      <w:pPr>
        <w:jc w:val="center"/>
        <w:rPr>
          <w:b/>
          <w:bCs/>
        </w:rPr>
      </w:pPr>
    </w:p>
    <w:p w14:paraId="7C8FE88E">
      <w:pPr>
        <w:jc w:val="center"/>
        <w:rPr>
          <w:b/>
          <w:bCs/>
        </w:rPr>
      </w:pPr>
    </w:p>
    <w:p w14:paraId="20DEC839">
      <w:pPr>
        <w:jc w:val="center"/>
        <w:rPr>
          <w:b/>
          <w:bCs/>
        </w:rPr>
      </w:pPr>
    </w:p>
    <w:p w14:paraId="25C077BC">
      <w:pPr>
        <w:jc w:val="center"/>
        <w:rPr>
          <w:b/>
          <w:bCs/>
        </w:rPr>
      </w:pPr>
    </w:p>
    <w:p w14:paraId="079A99BE">
      <w:pPr>
        <w:jc w:val="center"/>
        <w:rPr>
          <w:b/>
          <w:bCs/>
        </w:rPr>
      </w:pPr>
    </w:p>
    <w:p w14:paraId="702232EB">
      <w:pPr>
        <w:jc w:val="center"/>
        <w:rPr>
          <w:b/>
          <w:bCs/>
        </w:rPr>
      </w:pPr>
    </w:p>
    <w:p w14:paraId="596DF604">
      <w:pPr>
        <w:jc w:val="center"/>
        <w:rPr>
          <w:b/>
          <w:bCs/>
        </w:rPr>
      </w:pPr>
    </w:p>
    <w:p w14:paraId="1F5F7DEA">
      <w:pPr>
        <w:jc w:val="center"/>
        <w:rPr>
          <w:b/>
          <w:bCs/>
        </w:rPr>
      </w:pPr>
    </w:p>
    <w:p w14:paraId="39905A25">
      <w:pPr>
        <w:jc w:val="center"/>
        <w:rPr>
          <w:b/>
          <w:bCs/>
        </w:rPr>
      </w:pPr>
    </w:p>
    <w:p w14:paraId="5D98CCC1">
      <w:pPr>
        <w:jc w:val="center"/>
        <w:rPr>
          <w:b/>
          <w:bCs/>
        </w:rPr>
      </w:pPr>
    </w:p>
    <w:p w14:paraId="2DD6852B">
      <w:pPr>
        <w:jc w:val="center"/>
        <w:rPr>
          <w:b/>
          <w:bCs/>
        </w:rPr>
      </w:pPr>
    </w:p>
    <w:p w14:paraId="198A5F1F">
      <w:pPr>
        <w:jc w:val="center"/>
        <w:rPr>
          <w:b/>
          <w:bCs/>
        </w:rPr>
      </w:pPr>
    </w:p>
    <w:p w14:paraId="1E12A35D">
      <w:pPr>
        <w:jc w:val="center"/>
        <w:rPr>
          <w:b/>
          <w:bCs/>
        </w:rPr>
      </w:pPr>
    </w:p>
    <w:p w14:paraId="7634CD0F">
      <w:pPr>
        <w:jc w:val="center"/>
        <w:rPr>
          <w:b/>
          <w:bCs/>
        </w:rPr>
      </w:pPr>
    </w:p>
    <w:p w14:paraId="463EB40F">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2FDB23C7">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44B05D9">
      <w:pPr>
        <w:spacing w:line="480" w:lineRule="auto"/>
        <w:ind w:firstLine="1275" w:firstLineChars="529"/>
        <w:rPr>
          <w:b/>
          <w:bCs/>
          <w:sz w:val="24"/>
        </w:rPr>
      </w:pPr>
      <w:r>
        <w:rPr>
          <w:rFonts w:hint="eastAsia"/>
          <w:b/>
          <w:bCs/>
          <w:sz w:val="24"/>
        </w:rPr>
        <w:t>法定代表人或</w:t>
      </w:r>
    </w:p>
    <w:p w14:paraId="42072A9D">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421AB22E">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5D0936E7">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146D02E0">
      <w:pPr>
        <w:spacing w:line="400" w:lineRule="exact"/>
        <w:rPr>
          <w:rFonts w:ascii="仿宋" w:hAnsi="仿宋" w:eastAsia="仿宋"/>
        </w:rPr>
      </w:pPr>
      <w:bookmarkStart w:id="49" w:name="_投标文件格式（第一册）"/>
      <w:bookmarkEnd w:id="49"/>
      <w:bookmarkStart w:id="50" w:name="q0"/>
    </w:p>
    <w:p w14:paraId="75D9795B">
      <w:pPr>
        <w:spacing w:line="400" w:lineRule="exact"/>
        <w:rPr>
          <w:rFonts w:ascii="仿宋" w:hAnsi="仿宋" w:eastAsia="仿宋"/>
        </w:rPr>
      </w:pPr>
    </w:p>
    <w:p w14:paraId="334A2393">
      <w:pPr>
        <w:spacing w:line="400" w:lineRule="exact"/>
        <w:rPr>
          <w:rFonts w:ascii="仿宋" w:hAnsi="仿宋" w:eastAsia="仿宋"/>
        </w:rPr>
      </w:pPr>
    </w:p>
    <w:p w14:paraId="57745748">
      <w:pPr>
        <w:pStyle w:val="4"/>
        <w:spacing w:line="400" w:lineRule="exact"/>
        <w:rPr>
          <w:rFonts w:ascii="仿宋" w:hAnsi="仿宋" w:eastAsia="仿宋"/>
        </w:rPr>
      </w:pPr>
      <w:bookmarkStart w:id="51" w:name="_Toc135293340"/>
      <w:r>
        <w:rPr>
          <w:rFonts w:hint="eastAsia" w:ascii="仿宋" w:hAnsi="仿宋" w:eastAsia="仿宋"/>
        </w:rPr>
        <w:t>投标文件格式</w:t>
      </w:r>
      <w:bookmarkEnd w:id="51"/>
    </w:p>
    <w:bookmarkEnd w:id="50"/>
    <w:p w14:paraId="0F1E04EE">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4F6972B1">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59A4CFC0">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评标指引表、供应商自查表、供应商基本情况表</w:t>
      </w:r>
    </w:p>
    <w:p w14:paraId="14535382">
      <w:pPr>
        <w:numPr>
          <w:ilvl w:val="0"/>
          <w:numId w:val="5"/>
        </w:numPr>
        <w:adjustRightInd w:val="0"/>
        <w:spacing w:line="360" w:lineRule="auto"/>
        <w:rPr>
          <w:snapToGrid w:val="0"/>
          <w:kern w:val="0"/>
          <w:szCs w:val="21"/>
        </w:rPr>
      </w:pPr>
      <w:r>
        <w:rPr>
          <w:rFonts w:hint="eastAsia"/>
          <w:snapToGrid w:val="0"/>
          <w:kern w:val="0"/>
          <w:szCs w:val="21"/>
        </w:rPr>
        <w:t>投标人资格证明文件（格式1）</w:t>
      </w:r>
    </w:p>
    <w:p w14:paraId="7E5AEF21">
      <w:pPr>
        <w:numPr>
          <w:ilvl w:val="0"/>
          <w:numId w:val="5"/>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0AB193E0">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6C7FFD11">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49E74B54">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60E0C0C4">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345EF015">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6DB8BE08">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446C5194">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0D253FD2">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25F610C4">
      <w:pPr>
        <w:numPr>
          <w:ilvl w:val="0"/>
          <w:numId w:val="5"/>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55B6D8EE">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7763CA44">
      <w:pPr>
        <w:numPr>
          <w:ilvl w:val="0"/>
          <w:numId w:val="5"/>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3937ED03">
      <w:pPr>
        <w:adjustRightInd w:val="0"/>
        <w:spacing w:line="300" w:lineRule="auto"/>
        <w:ind w:left="-2"/>
        <w:rPr>
          <w:rFonts w:ascii="宋体" w:hAnsi="宋体"/>
          <w:snapToGrid w:val="0"/>
          <w:kern w:val="0"/>
          <w:szCs w:val="21"/>
        </w:rPr>
      </w:pPr>
    </w:p>
    <w:p w14:paraId="1F3D355D">
      <w:pPr>
        <w:adjustRightInd w:val="0"/>
        <w:spacing w:line="300" w:lineRule="auto"/>
        <w:ind w:left="-2"/>
        <w:rPr>
          <w:rFonts w:ascii="宋体" w:hAnsi="宋体"/>
          <w:snapToGrid w:val="0"/>
          <w:kern w:val="0"/>
          <w:szCs w:val="21"/>
        </w:rPr>
      </w:pPr>
    </w:p>
    <w:p w14:paraId="314AB215">
      <w:pPr>
        <w:adjustRightInd w:val="0"/>
        <w:spacing w:line="300" w:lineRule="auto"/>
        <w:ind w:left="-2"/>
        <w:rPr>
          <w:rFonts w:ascii="宋体" w:hAnsi="宋体"/>
          <w:snapToGrid w:val="0"/>
          <w:kern w:val="0"/>
          <w:szCs w:val="21"/>
        </w:rPr>
      </w:pPr>
    </w:p>
    <w:p w14:paraId="128A0B2E">
      <w:pPr>
        <w:ind w:hanging="2"/>
        <w:rPr>
          <w:b/>
          <w:bCs/>
          <w:sz w:val="28"/>
        </w:rPr>
      </w:pPr>
    </w:p>
    <w:p w14:paraId="333609BB">
      <w:pPr>
        <w:adjustRightInd w:val="0"/>
        <w:snapToGrid w:val="0"/>
        <w:spacing w:line="300" w:lineRule="auto"/>
        <w:jc w:val="center"/>
      </w:pPr>
      <w:bookmarkStart w:id="52" w:name="_格式1__投标人资格证明文件"/>
      <w:bookmarkEnd w:id="52"/>
    </w:p>
    <w:p w14:paraId="3D150A5D">
      <w:pPr>
        <w:adjustRightInd w:val="0"/>
        <w:snapToGrid w:val="0"/>
        <w:spacing w:line="300" w:lineRule="auto"/>
        <w:jc w:val="center"/>
      </w:pPr>
    </w:p>
    <w:p w14:paraId="3C21571D">
      <w:pPr>
        <w:adjustRightInd w:val="0"/>
        <w:snapToGrid w:val="0"/>
        <w:spacing w:line="300" w:lineRule="auto"/>
        <w:jc w:val="center"/>
      </w:pPr>
    </w:p>
    <w:p w14:paraId="2F66FA62">
      <w:pPr>
        <w:adjustRightInd w:val="0"/>
        <w:snapToGrid w:val="0"/>
        <w:spacing w:line="300" w:lineRule="auto"/>
        <w:jc w:val="center"/>
      </w:pPr>
    </w:p>
    <w:p w14:paraId="600CC549">
      <w:pPr>
        <w:adjustRightInd w:val="0"/>
        <w:snapToGrid w:val="0"/>
        <w:spacing w:line="300" w:lineRule="auto"/>
        <w:jc w:val="center"/>
      </w:pPr>
    </w:p>
    <w:p w14:paraId="65DF97AB">
      <w:pPr>
        <w:adjustRightInd w:val="0"/>
        <w:snapToGrid w:val="0"/>
        <w:spacing w:line="300" w:lineRule="auto"/>
        <w:jc w:val="center"/>
      </w:pPr>
    </w:p>
    <w:p w14:paraId="45F9F7CB">
      <w:pPr>
        <w:adjustRightInd w:val="0"/>
        <w:snapToGrid w:val="0"/>
        <w:spacing w:line="300" w:lineRule="auto"/>
        <w:jc w:val="center"/>
      </w:pPr>
    </w:p>
    <w:p w14:paraId="57E48F7C">
      <w:pPr>
        <w:adjustRightInd w:val="0"/>
        <w:snapToGrid w:val="0"/>
        <w:spacing w:line="300" w:lineRule="auto"/>
        <w:jc w:val="center"/>
      </w:pPr>
    </w:p>
    <w:p w14:paraId="3746A302">
      <w:pPr>
        <w:adjustRightInd w:val="0"/>
        <w:snapToGrid w:val="0"/>
        <w:spacing w:line="300" w:lineRule="auto"/>
        <w:jc w:val="center"/>
      </w:pPr>
    </w:p>
    <w:p w14:paraId="418143B1">
      <w:pPr>
        <w:adjustRightInd w:val="0"/>
        <w:snapToGrid w:val="0"/>
        <w:spacing w:line="300" w:lineRule="auto"/>
        <w:jc w:val="center"/>
      </w:pPr>
    </w:p>
    <w:p w14:paraId="01A0CF2F">
      <w:pPr>
        <w:adjustRightInd w:val="0"/>
        <w:snapToGrid w:val="0"/>
        <w:spacing w:line="300" w:lineRule="auto"/>
        <w:jc w:val="center"/>
      </w:pPr>
    </w:p>
    <w:p w14:paraId="2B36596F">
      <w:pPr>
        <w:pStyle w:val="4"/>
        <w:spacing w:line="400" w:lineRule="exact"/>
        <w:rPr>
          <w:rFonts w:ascii="仿宋" w:hAnsi="仿宋" w:eastAsia="仿宋"/>
        </w:rPr>
      </w:pPr>
      <w:bookmarkStart w:id="53" w:name="_Toc135293341"/>
      <w:bookmarkStart w:id="54" w:name="_Toc73610158"/>
      <w:r>
        <w:rPr>
          <w:rFonts w:hint="eastAsia" w:ascii="仿宋" w:hAnsi="仿宋" w:eastAsia="仿宋"/>
        </w:rPr>
        <w:t>政府采购违法行为风险知悉确认书</w:t>
      </w:r>
      <w:bookmarkEnd w:id="53"/>
    </w:p>
    <w:p w14:paraId="078E9228">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0F87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344049A0">
            <w:pPr>
              <w:spacing w:line="400" w:lineRule="exact"/>
              <w:jc w:val="center"/>
              <w:rPr>
                <w:rFonts w:ascii="宋体" w:hAnsi="宋体" w:cs="宋体"/>
                <w:szCs w:val="21"/>
              </w:rPr>
            </w:pPr>
            <w:r>
              <w:rPr>
                <w:rFonts w:hint="eastAsia" w:ascii="宋体" w:hAnsi="宋体" w:cs="宋体"/>
                <w:szCs w:val="21"/>
              </w:rPr>
              <w:t>序号</w:t>
            </w:r>
          </w:p>
        </w:tc>
        <w:tc>
          <w:tcPr>
            <w:tcW w:w="8910" w:type="dxa"/>
          </w:tcPr>
          <w:p w14:paraId="03134848">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3370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0EF9287E">
            <w:pPr>
              <w:spacing w:line="400" w:lineRule="exact"/>
              <w:jc w:val="center"/>
              <w:rPr>
                <w:rFonts w:ascii="宋体" w:hAnsi="宋体" w:cs="宋体"/>
                <w:szCs w:val="21"/>
              </w:rPr>
            </w:pPr>
            <w:r>
              <w:rPr>
                <w:rFonts w:hint="eastAsia" w:ascii="宋体" w:hAnsi="宋体" w:cs="宋体"/>
                <w:szCs w:val="21"/>
              </w:rPr>
              <w:t>1</w:t>
            </w:r>
          </w:p>
        </w:tc>
        <w:tc>
          <w:tcPr>
            <w:tcW w:w="8910" w:type="dxa"/>
            <w:vAlign w:val="center"/>
          </w:tcPr>
          <w:p w14:paraId="47336249">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78AD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026162E9">
            <w:pPr>
              <w:spacing w:line="400" w:lineRule="exact"/>
              <w:jc w:val="center"/>
              <w:rPr>
                <w:rFonts w:ascii="宋体" w:hAnsi="宋体" w:cs="宋体"/>
                <w:szCs w:val="21"/>
              </w:rPr>
            </w:pPr>
            <w:r>
              <w:rPr>
                <w:rFonts w:hint="eastAsia" w:ascii="宋体" w:hAnsi="宋体" w:cs="宋体"/>
                <w:szCs w:val="21"/>
              </w:rPr>
              <w:t>2</w:t>
            </w:r>
          </w:p>
        </w:tc>
        <w:tc>
          <w:tcPr>
            <w:tcW w:w="8910" w:type="dxa"/>
            <w:vAlign w:val="center"/>
          </w:tcPr>
          <w:p w14:paraId="05F4C703">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13E4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2B8DB183">
            <w:pPr>
              <w:spacing w:line="400" w:lineRule="exact"/>
              <w:jc w:val="center"/>
              <w:rPr>
                <w:rFonts w:ascii="宋体" w:hAnsi="宋体" w:cs="宋体"/>
                <w:szCs w:val="21"/>
              </w:rPr>
            </w:pPr>
            <w:r>
              <w:rPr>
                <w:rFonts w:hint="eastAsia" w:ascii="宋体" w:hAnsi="宋体" w:cs="宋体"/>
                <w:szCs w:val="21"/>
              </w:rPr>
              <w:t>3</w:t>
            </w:r>
          </w:p>
        </w:tc>
        <w:tc>
          <w:tcPr>
            <w:tcW w:w="8910" w:type="dxa"/>
            <w:vAlign w:val="center"/>
          </w:tcPr>
          <w:p w14:paraId="4B64421A">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3087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56BC9553">
            <w:pPr>
              <w:spacing w:line="400" w:lineRule="exact"/>
              <w:jc w:val="center"/>
              <w:rPr>
                <w:rFonts w:ascii="宋体" w:hAnsi="宋体" w:cs="宋体"/>
                <w:szCs w:val="21"/>
              </w:rPr>
            </w:pPr>
            <w:r>
              <w:rPr>
                <w:rFonts w:hint="eastAsia" w:ascii="宋体" w:hAnsi="宋体" w:cs="宋体"/>
                <w:szCs w:val="21"/>
              </w:rPr>
              <w:t>4</w:t>
            </w:r>
          </w:p>
        </w:tc>
        <w:tc>
          <w:tcPr>
            <w:tcW w:w="8910" w:type="dxa"/>
            <w:vAlign w:val="center"/>
          </w:tcPr>
          <w:p w14:paraId="07D98DA6">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4926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2EF1AB56">
            <w:pPr>
              <w:spacing w:line="400" w:lineRule="exact"/>
              <w:jc w:val="center"/>
              <w:rPr>
                <w:rFonts w:ascii="宋体" w:hAnsi="宋体" w:cs="宋体"/>
                <w:szCs w:val="21"/>
              </w:rPr>
            </w:pPr>
            <w:r>
              <w:rPr>
                <w:rFonts w:hint="eastAsia" w:ascii="宋体" w:hAnsi="宋体" w:cs="宋体"/>
                <w:szCs w:val="21"/>
              </w:rPr>
              <w:t>5</w:t>
            </w:r>
          </w:p>
        </w:tc>
        <w:tc>
          <w:tcPr>
            <w:tcW w:w="8910" w:type="dxa"/>
            <w:vAlign w:val="center"/>
          </w:tcPr>
          <w:p w14:paraId="7AF7E3C5">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49AE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tcPr>
          <w:p w14:paraId="4D05E56E">
            <w:pPr>
              <w:spacing w:line="400" w:lineRule="exact"/>
              <w:jc w:val="center"/>
              <w:rPr>
                <w:rFonts w:ascii="宋体" w:hAnsi="宋体" w:cs="宋体"/>
                <w:szCs w:val="21"/>
              </w:rPr>
            </w:pPr>
            <w:r>
              <w:rPr>
                <w:rFonts w:hint="eastAsia" w:ascii="宋体" w:hAnsi="宋体" w:cs="宋体"/>
                <w:szCs w:val="21"/>
              </w:rPr>
              <w:t>6</w:t>
            </w:r>
          </w:p>
        </w:tc>
        <w:tc>
          <w:tcPr>
            <w:tcW w:w="8910" w:type="dxa"/>
            <w:vAlign w:val="center"/>
          </w:tcPr>
          <w:p w14:paraId="6DC0B3FA">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2CD769A8">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7A97EB89">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292C106F">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628C5133">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0850D7F3">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14017EE2">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5BDC2353">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39304CB8">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034EF290">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7F3A61F4">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316C514E">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22C2FDBA">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620B7572">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34091EE2">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5D298A91">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0C57C777">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6B4D8FD5">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320A1043">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5ACA0A35">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74D17F83">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6200E6F3">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30150156">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A35115E">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09"/>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2D164F5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651C20F4">
            <w:pPr>
              <w:autoSpaceDE w:val="0"/>
              <w:autoSpaceDN w:val="0"/>
              <w:spacing w:line="340" w:lineRule="exact"/>
              <w:ind w:firstLine="1866"/>
              <w:rPr>
                <w:rFonts w:ascii="宋体" w:hAnsi="宋体" w:cs="宋体"/>
                <w:spacing w:val="-4"/>
                <w:kern w:val="0"/>
                <w:szCs w:val="21"/>
              </w:rPr>
            </w:pPr>
          </w:p>
        </w:tc>
      </w:tr>
      <w:tr w14:paraId="2269C70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7DDFF59A">
            <w:pPr>
              <w:autoSpaceDE w:val="0"/>
              <w:autoSpaceDN w:val="0"/>
              <w:spacing w:line="340" w:lineRule="exact"/>
              <w:ind w:firstLine="1866"/>
              <w:rPr>
                <w:rFonts w:ascii="宋体" w:hAnsi="宋体" w:cs="宋体"/>
                <w:spacing w:val="-4"/>
                <w:kern w:val="0"/>
                <w:szCs w:val="21"/>
              </w:rPr>
            </w:pPr>
          </w:p>
        </w:tc>
      </w:tr>
      <w:tr w14:paraId="5E313D6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35C6C985">
            <w:pPr>
              <w:autoSpaceDE w:val="0"/>
              <w:autoSpaceDN w:val="0"/>
              <w:spacing w:line="340" w:lineRule="exact"/>
              <w:ind w:firstLine="1866"/>
              <w:rPr>
                <w:rFonts w:ascii="宋体" w:hAnsi="宋体" w:cs="宋体"/>
                <w:spacing w:val="-4"/>
                <w:kern w:val="0"/>
                <w:szCs w:val="21"/>
              </w:rPr>
            </w:pPr>
          </w:p>
        </w:tc>
      </w:tr>
      <w:tr w14:paraId="49AFE71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32D22B92">
            <w:pPr>
              <w:autoSpaceDE w:val="0"/>
              <w:autoSpaceDN w:val="0"/>
              <w:spacing w:line="340" w:lineRule="exact"/>
              <w:ind w:firstLine="1866"/>
              <w:rPr>
                <w:rFonts w:ascii="宋体" w:hAnsi="宋体" w:cs="宋体"/>
                <w:spacing w:val="-4"/>
                <w:kern w:val="0"/>
                <w:szCs w:val="21"/>
              </w:rPr>
            </w:pPr>
          </w:p>
        </w:tc>
      </w:tr>
    </w:tbl>
    <w:p w14:paraId="40ECD664">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3B8A5E96">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67BE2912">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14:paraId="25EA715D">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3FEF9B4C">
      <w:pPr>
        <w:widowControl/>
        <w:spacing w:line="360" w:lineRule="auto"/>
        <w:jc w:val="left"/>
        <w:rPr>
          <w:rFonts w:ascii="宋体" w:hAnsi="宋体"/>
          <w:szCs w:val="21"/>
        </w:rPr>
      </w:pPr>
    </w:p>
    <w:p w14:paraId="484D9D28">
      <w:pPr>
        <w:widowControl/>
        <w:spacing w:line="360" w:lineRule="auto"/>
        <w:jc w:val="left"/>
        <w:rPr>
          <w:rFonts w:ascii="宋体" w:hAnsi="宋体"/>
          <w:szCs w:val="21"/>
        </w:rPr>
      </w:pPr>
    </w:p>
    <w:p w14:paraId="55A9B31E">
      <w:pPr>
        <w:widowControl/>
        <w:spacing w:line="360" w:lineRule="auto"/>
        <w:jc w:val="left"/>
        <w:rPr>
          <w:rFonts w:ascii="宋体" w:hAnsi="宋体"/>
          <w:szCs w:val="21"/>
        </w:rPr>
      </w:pPr>
    </w:p>
    <w:p w14:paraId="18998F65">
      <w:pPr>
        <w:widowControl/>
        <w:jc w:val="left"/>
        <w:rPr>
          <w:rFonts w:ascii="宋体" w:hAnsi="宋体"/>
          <w:szCs w:val="21"/>
        </w:rPr>
      </w:pPr>
    </w:p>
    <w:p w14:paraId="52BF1518">
      <w:pPr>
        <w:widowControl/>
        <w:jc w:val="left"/>
        <w:rPr>
          <w:rFonts w:ascii="宋体" w:hAnsi="宋体"/>
          <w:szCs w:val="21"/>
        </w:rPr>
      </w:pPr>
    </w:p>
    <w:p w14:paraId="7C3D5083">
      <w:pPr>
        <w:widowControl/>
        <w:jc w:val="left"/>
        <w:rPr>
          <w:rFonts w:ascii="宋体" w:hAnsi="宋体"/>
          <w:szCs w:val="21"/>
        </w:rPr>
      </w:pPr>
    </w:p>
    <w:p w14:paraId="5DD708E9">
      <w:pPr>
        <w:widowControl/>
        <w:jc w:val="left"/>
        <w:rPr>
          <w:rFonts w:ascii="宋体" w:hAnsi="宋体"/>
          <w:szCs w:val="21"/>
        </w:rPr>
      </w:pPr>
    </w:p>
    <w:p w14:paraId="4865ECD4">
      <w:pPr>
        <w:widowControl/>
        <w:jc w:val="left"/>
        <w:rPr>
          <w:rFonts w:ascii="宋体" w:hAnsi="宋体"/>
          <w:szCs w:val="21"/>
        </w:rPr>
      </w:pPr>
    </w:p>
    <w:p w14:paraId="6BF0BFFF">
      <w:pPr>
        <w:widowControl/>
        <w:jc w:val="left"/>
        <w:rPr>
          <w:rFonts w:ascii="宋体" w:hAnsi="宋体"/>
          <w:szCs w:val="21"/>
        </w:rPr>
      </w:pPr>
    </w:p>
    <w:p w14:paraId="32B844B5">
      <w:pPr>
        <w:pStyle w:val="4"/>
        <w:spacing w:line="400" w:lineRule="exact"/>
        <w:rPr>
          <w:rFonts w:ascii="仿宋" w:hAnsi="仿宋" w:eastAsia="仿宋"/>
        </w:rPr>
      </w:pPr>
      <w:bookmarkStart w:id="55" w:name="_Toc135293342"/>
    </w:p>
    <w:p w14:paraId="08DF1A89">
      <w:pPr>
        <w:pStyle w:val="4"/>
        <w:spacing w:line="400" w:lineRule="exact"/>
        <w:rPr>
          <w:rFonts w:ascii="仿宋" w:hAnsi="仿宋" w:eastAsia="仿宋"/>
        </w:rPr>
      </w:pPr>
    </w:p>
    <w:p w14:paraId="1637C186">
      <w:pPr>
        <w:rPr>
          <w:rFonts w:ascii="仿宋" w:hAnsi="仿宋" w:eastAsia="仿宋"/>
        </w:rPr>
      </w:pPr>
      <w:r>
        <w:rPr>
          <w:rFonts w:hint="eastAsia" w:ascii="仿宋" w:hAnsi="仿宋" w:eastAsia="仿宋"/>
        </w:rPr>
        <w:br w:type="page"/>
      </w:r>
    </w:p>
    <w:p w14:paraId="3C9531AC">
      <w:pPr>
        <w:pStyle w:val="4"/>
        <w:spacing w:line="400" w:lineRule="exact"/>
        <w:rPr>
          <w:rFonts w:ascii="仿宋" w:hAnsi="仿宋" w:eastAsia="仿宋"/>
        </w:rPr>
      </w:pPr>
    </w:p>
    <w:p w14:paraId="5867D6AC">
      <w:pPr>
        <w:pStyle w:val="4"/>
        <w:spacing w:line="400" w:lineRule="exact"/>
        <w:rPr>
          <w:rFonts w:ascii="仿宋" w:hAnsi="仿宋" w:eastAsia="仿宋"/>
        </w:rPr>
      </w:pPr>
      <w:r>
        <w:rPr>
          <w:rFonts w:hint="eastAsia" w:ascii="仿宋" w:hAnsi="仿宋" w:eastAsia="仿宋"/>
        </w:rPr>
        <w:t>评标指引表</w:t>
      </w:r>
      <w:bookmarkEnd w:id="54"/>
      <w:bookmarkEnd w:id="55"/>
    </w:p>
    <w:p w14:paraId="52699192">
      <w:pPr>
        <w:jc w:val="center"/>
        <w:rPr>
          <w:b/>
          <w:szCs w:val="21"/>
        </w:rPr>
      </w:pPr>
    </w:p>
    <w:p w14:paraId="28B0D9C1">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3283A28B">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3F8D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4255AD98">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BBE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18663BB4">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0E79A5E">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03834670">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2854C6B">
            <w:pPr>
              <w:spacing w:line="360" w:lineRule="exact"/>
              <w:jc w:val="center"/>
              <w:rPr>
                <w:rFonts w:ascii="宋体" w:hAnsi="宋体"/>
                <w:szCs w:val="21"/>
              </w:rPr>
            </w:pPr>
            <w:r>
              <w:rPr>
                <w:rFonts w:hint="eastAsia" w:ascii="宋体" w:hAnsi="宋体"/>
                <w:szCs w:val="21"/>
              </w:rPr>
              <w:t>备注</w:t>
            </w:r>
          </w:p>
        </w:tc>
      </w:tr>
      <w:tr w14:paraId="60C2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5B58037D">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F6F15EB">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508A7F66">
            <w:pPr>
              <w:spacing w:line="360" w:lineRule="exact"/>
              <w:jc w:val="center"/>
              <w:rPr>
                <w:rFonts w:ascii="宋体" w:hAnsi="宋体"/>
                <w:b/>
                <w:szCs w:val="21"/>
              </w:rPr>
            </w:pPr>
          </w:p>
        </w:tc>
        <w:tc>
          <w:tcPr>
            <w:tcW w:w="1472" w:type="dxa"/>
            <w:vAlign w:val="center"/>
          </w:tcPr>
          <w:p w14:paraId="03BF320D">
            <w:pPr>
              <w:spacing w:line="360" w:lineRule="exact"/>
              <w:jc w:val="center"/>
              <w:rPr>
                <w:rFonts w:ascii="宋体" w:hAnsi="宋体"/>
                <w:b/>
                <w:szCs w:val="21"/>
              </w:rPr>
            </w:pPr>
          </w:p>
        </w:tc>
      </w:tr>
      <w:tr w14:paraId="749C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00E9D0D">
            <w:pPr>
              <w:spacing w:line="360" w:lineRule="exact"/>
              <w:jc w:val="center"/>
              <w:rPr>
                <w:rFonts w:ascii="宋体" w:hAnsi="宋体"/>
                <w:szCs w:val="21"/>
              </w:rPr>
            </w:pPr>
            <w:r>
              <w:rPr>
                <w:rFonts w:hint="eastAsia" w:ascii="宋体" w:hAnsi="宋体"/>
                <w:szCs w:val="21"/>
              </w:rPr>
              <w:t>技术部分</w:t>
            </w:r>
          </w:p>
        </w:tc>
        <w:tc>
          <w:tcPr>
            <w:tcW w:w="4854" w:type="dxa"/>
          </w:tcPr>
          <w:p w14:paraId="3315FBB3">
            <w:pPr>
              <w:spacing w:line="360" w:lineRule="exact"/>
              <w:jc w:val="center"/>
              <w:rPr>
                <w:rFonts w:ascii="宋体" w:hAnsi="宋体"/>
                <w:szCs w:val="21"/>
              </w:rPr>
            </w:pPr>
            <w:r>
              <w:rPr>
                <w:rFonts w:hint="eastAsia" w:ascii="宋体" w:hAnsi="宋体"/>
                <w:szCs w:val="21"/>
              </w:rPr>
              <w:t>1.……</w:t>
            </w:r>
          </w:p>
        </w:tc>
        <w:tc>
          <w:tcPr>
            <w:tcW w:w="2169" w:type="dxa"/>
            <w:vAlign w:val="center"/>
          </w:tcPr>
          <w:p w14:paraId="6F191EF2">
            <w:pPr>
              <w:spacing w:line="360" w:lineRule="exact"/>
              <w:jc w:val="center"/>
              <w:rPr>
                <w:rFonts w:ascii="宋体" w:hAnsi="宋体"/>
                <w:b/>
                <w:szCs w:val="21"/>
              </w:rPr>
            </w:pPr>
          </w:p>
        </w:tc>
        <w:tc>
          <w:tcPr>
            <w:tcW w:w="1472" w:type="dxa"/>
            <w:vAlign w:val="center"/>
          </w:tcPr>
          <w:p w14:paraId="725D879B">
            <w:pPr>
              <w:spacing w:line="360" w:lineRule="exact"/>
              <w:jc w:val="center"/>
              <w:rPr>
                <w:rFonts w:ascii="宋体" w:hAnsi="宋体"/>
                <w:b/>
                <w:szCs w:val="21"/>
              </w:rPr>
            </w:pPr>
          </w:p>
        </w:tc>
      </w:tr>
      <w:tr w14:paraId="5D4D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195C3094">
            <w:pPr>
              <w:spacing w:line="360" w:lineRule="exact"/>
              <w:jc w:val="center"/>
              <w:rPr>
                <w:rFonts w:ascii="宋体" w:hAnsi="宋体"/>
                <w:szCs w:val="21"/>
              </w:rPr>
            </w:pPr>
          </w:p>
        </w:tc>
        <w:tc>
          <w:tcPr>
            <w:tcW w:w="4854" w:type="dxa"/>
          </w:tcPr>
          <w:p w14:paraId="3911A547">
            <w:pPr>
              <w:spacing w:line="360" w:lineRule="exact"/>
              <w:jc w:val="center"/>
              <w:rPr>
                <w:rFonts w:ascii="宋体" w:hAnsi="宋体"/>
                <w:szCs w:val="21"/>
              </w:rPr>
            </w:pPr>
            <w:r>
              <w:rPr>
                <w:rFonts w:hint="eastAsia" w:ascii="宋体" w:hAnsi="宋体"/>
                <w:szCs w:val="21"/>
              </w:rPr>
              <w:t>2.……</w:t>
            </w:r>
          </w:p>
        </w:tc>
        <w:tc>
          <w:tcPr>
            <w:tcW w:w="2169" w:type="dxa"/>
            <w:vAlign w:val="center"/>
          </w:tcPr>
          <w:p w14:paraId="3BB0D847">
            <w:pPr>
              <w:spacing w:line="360" w:lineRule="exact"/>
              <w:jc w:val="center"/>
              <w:rPr>
                <w:rFonts w:ascii="宋体" w:hAnsi="宋体"/>
                <w:b/>
                <w:szCs w:val="21"/>
              </w:rPr>
            </w:pPr>
          </w:p>
        </w:tc>
        <w:tc>
          <w:tcPr>
            <w:tcW w:w="1472" w:type="dxa"/>
            <w:vAlign w:val="center"/>
          </w:tcPr>
          <w:p w14:paraId="36BB487A">
            <w:pPr>
              <w:spacing w:line="360" w:lineRule="exact"/>
              <w:jc w:val="center"/>
              <w:rPr>
                <w:rFonts w:ascii="宋体" w:hAnsi="宋体"/>
                <w:b/>
                <w:szCs w:val="21"/>
              </w:rPr>
            </w:pPr>
          </w:p>
        </w:tc>
      </w:tr>
      <w:tr w14:paraId="5867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02F8344">
            <w:pPr>
              <w:spacing w:line="360" w:lineRule="exact"/>
              <w:jc w:val="center"/>
              <w:rPr>
                <w:rFonts w:ascii="宋体" w:hAnsi="宋体"/>
                <w:szCs w:val="21"/>
              </w:rPr>
            </w:pPr>
          </w:p>
        </w:tc>
        <w:tc>
          <w:tcPr>
            <w:tcW w:w="4854" w:type="dxa"/>
          </w:tcPr>
          <w:p w14:paraId="67D90EED">
            <w:pPr>
              <w:spacing w:line="360" w:lineRule="exact"/>
              <w:jc w:val="center"/>
              <w:rPr>
                <w:rFonts w:ascii="宋体" w:hAnsi="宋体"/>
                <w:szCs w:val="21"/>
              </w:rPr>
            </w:pPr>
            <w:r>
              <w:rPr>
                <w:rFonts w:hint="eastAsia" w:ascii="宋体" w:hAnsi="宋体"/>
                <w:szCs w:val="21"/>
              </w:rPr>
              <w:t>……</w:t>
            </w:r>
          </w:p>
        </w:tc>
        <w:tc>
          <w:tcPr>
            <w:tcW w:w="2169" w:type="dxa"/>
            <w:vAlign w:val="center"/>
          </w:tcPr>
          <w:p w14:paraId="695FD149">
            <w:pPr>
              <w:spacing w:line="360" w:lineRule="exact"/>
              <w:jc w:val="center"/>
              <w:rPr>
                <w:rFonts w:ascii="宋体" w:hAnsi="宋体"/>
                <w:b/>
                <w:szCs w:val="21"/>
              </w:rPr>
            </w:pPr>
          </w:p>
        </w:tc>
        <w:tc>
          <w:tcPr>
            <w:tcW w:w="1472" w:type="dxa"/>
            <w:vAlign w:val="center"/>
          </w:tcPr>
          <w:p w14:paraId="2068C9C4">
            <w:pPr>
              <w:spacing w:line="360" w:lineRule="exact"/>
              <w:jc w:val="center"/>
              <w:rPr>
                <w:rFonts w:ascii="宋体" w:hAnsi="宋体"/>
                <w:b/>
                <w:szCs w:val="21"/>
              </w:rPr>
            </w:pPr>
          </w:p>
        </w:tc>
      </w:tr>
      <w:tr w14:paraId="7ACE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FD2C187">
            <w:pPr>
              <w:spacing w:line="360" w:lineRule="exact"/>
              <w:jc w:val="center"/>
              <w:rPr>
                <w:rFonts w:ascii="宋体" w:hAnsi="宋体"/>
                <w:szCs w:val="21"/>
              </w:rPr>
            </w:pPr>
            <w:r>
              <w:rPr>
                <w:rFonts w:hint="eastAsia" w:ascii="宋体" w:hAnsi="宋体"/>
                <w:szCs w:val="21"/>
              </w:rPr>
              <w:t>商务部分</w:t>
            </w:r>
          </w:p>
        </w:tc>
        <w:tc>
          <w:tcPr>
            <w:tcW w:w="4854" w:type="dxa"/>
          </w:tcPr>
          <w:p w14:paraId="2D29F949">
            <w:pPr>
              <w:spacing w:line="360" w:lineRule="exact"/>
              <w:jc w:val="center"/>
              <w:rPr>
                <w:rFonts w:ascii="宋体" w:hAnsi="宋体"/>
                <w:szCs w:val="21"/>
              </w:rPr>
            </w:pPr>
            <w:r>
              <w:rPr>
                <w:rFonts w:hint="eastAsia" w:ascii="宋体" w:hAnsi="宋体"/>
                <w:szCs w:val="21"/>
              </w:rPr>
              <w:t>1.……</w:t>
            </w:r>
          </w:p>
        </w:tc>
        <w:tc>
          <w:tcPr>
            <w:tcW w:w="2169" w:type="dxa"/>
            <w:vAlign w:val="center"/>
          </w:tcPr>
          <w:p w14:paraId="3D358D04">
            <w:pPr>
              <w:spacing w:line="360" w:lineRule="exact"/>
              <w:jc w:val="center"/>
              <w:rPr>
                <w:rFonts w:ascii="宋体" w:hAnsi="宋体"/>
                <w:b/>
                <w:szCs w:val="21"/>
              </w:rPr>
            </w:pPr>
          </w:p>
        </w:tc>
        <w:tc>
          <w:tcPr>
            <w:tcW w:w="1472" w:type="dxa"/>
            <w:vAlign w:val="center"/>
          </w:tcPr>
          <w:p w14:paraId="0DA93C8D">
            <w:pPr>
              <w:spacing w:line="360" w:lineRule="exact"/>
              <w:jc w:val="center"/>
              <w:rPr>
                <w:rFonts w:ascii="宋体" w:hAnsi="宋体"/>
                <w:b/>
                <w:szCs w:val="21"/>
              </w:rPr>
            </w:pPr>
          </w:p>
        </w:tc>
      </w:tr>
      <w:tr w14:paraId="157A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FE98063">
            <w:pPr>
              <w:spacing w:line="360" w:lineRule="exact"/>
              <w:jc w:val="center"/>
              <w:rPr>
                <w:rFonts w:ascii="宋体" w:hAnsi="宋体"/>
                <w:szCs w:val="21"/>
              </w:rPr>
            </w:pPr>
          </w:p>
        </w:tc>
        <w:tc>
          <w:tcPr>
            <w:tcW w:w="4854" w:type="dxa"/>
          </w:tcPr>
          <w:p w14:paraId="63DD47D4">
            <w:pPr>
              <w:spacing w:line="360" w:lineRule="exact"/>
              <w:jc w:val="center"/>
              <w:rPr>
                <w:rFonts w:ascii="宋体" w:hAnsi="宋体"/>
                <w:szCs w:val="21"/>
              </w:rPr>
            </w:pPr>
            <w:r>
              <w:rPr>
                <w:rFonts w:hint="eastAsia" w:ascii="宋体" w:hAnsi="宋体"/>
                <w:szCs w:val="21"/>
              </w:rPr>
              <w:t>2.……</w:t>
            </w:r>
          </w:p>
        </w:tc>
        <w:tc>
          <w:tcPr>
            <w:tcW w:w="2169" w:type="dxa"/>
            <w:vAlign w:val="center"/>
          </w:tcPr>
          <w:p w14:paraId="571FF727">
            <w:pPr>
              <w:spacing w:line="360" w:lineRule="exact"/>
              <w:jc w:val="center"/>
              <w:rPr>
                <w:rFonts w:ascii="宋体" w:hAnsi="宋体"/>
                <w:b/>
                <w:szCs w:val="21"/>
              </w:rPr>
            </w:pPr>
          </w:p>
        </w:tc>
        <w:tc>
          <w:tcPr>
            <w:tcW w:w="1472" w:type="dxa"/>
            <w:vAlign w:val="center"/>
          </w:tcPr>
          <w:p w14:paraId="47DB28AA">
            <w:pPr>
              <w:spacing w:line="360" w:lineRule="exact"/>
              <w:jc w:val="center"/>
              <w:rPr>
                <w:rFonts w:ascii="宋体" w:hAnsi="宋体"/>
                <w:b/>
                <w:szCs w:val="21"/>
              </w:rPr>
            </w:pPr>
          </w:p>
        </w:tc>
      </w:tr>
      <w:tr w14:paraId="456D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6AB7002E">
            <w:pPr>
              <w:spacing w:line="360" w:lineRule="exact"/>
              <w:jc w:val="center"/>
              <w:rPr>
                <w:rFonts w:ascii="宋体" w:hAnsi="宋体"/>
                <w:szCs w:val="21"/>
              </w:rPr>
            </w:pPr>
          </w:p>
        </w:tc>
        <w:tc>
          <w:tcPr>
            <w:tcW w:w="4854" w:type="dxa"/>
          </w:tcPr>
          <w:p w14:paraId="09BA372F">
            <w:pPr>
              <w:spacing w:line="360" w:lineRule="exact"/>
              <w:jc w:val="center"/>
              <w:rPr>
                <w:rFonts w:ascii="宋体" w:hAnsi="宋体"/>
                <w:szCs w:val="21"/>
              </w:rPr>
            </w:pPr>
            <w:r>
              <w:rPr>
                <w:rFonts w:hint="eastAsia" w:ascii="宋体" w:hAnsi="宋体"/>
                <w:szCs w:val="21"/>
              </w:rPr>
              <w:t>……</w:t>
            </w:r>
          </w:p>
        </w:tc>
        <w:tc>
          <w:tcPr>
            <w:tcW w:w="2169" w:type="dxa"/>
            <w:vAlign w:val="center"/>
          </w:tcPr>
          <w:p w14:paraId="5A975FC6">
            <w:pPr>
              <w:spacing w:line="360" w:lineRule="exact"/>
              <w:jc w:val="center"/>
              <w:rPr>
                <w:rFonts w:ascii="宋体" w:hAnsi="宋体"/>
                <w:b/>
                <w:szCs w:val="21"/>
              </w:rPr>
            </w:pPr>
          </w:p>
        </w:tc>
        <w:tc>
          <w:tcPr>
            <w:tcW w:w="1472" w:type="dxa"/>
            <w:vAlign w:val="center"/>
          </w:tcPr>
          <w:p w14:paraId="593E3D05">
            <w:pPr>
              <w:spacing w:line="360" w:lineRule="exact"/>
              <w:jc w:val="center"/>
              <w:rPr>
                <w:rFonts w:ascii="宋体" w:hAnsi="宋体"/>
                <w:b/>
                <w:szCs w:val="21"/>
              </w:rPr>
            </w:pPr>
          </w:p>
        </w:tc>
      </w:tr>
    </w:tbl>
    <w:p w14:paraId="118C638D">
      <w:pPr>
        <w:pStyle w:val="26"/>
        <w:spacing w:line="360" w:lineRule="auto"/>
        <w:ind w:firstLine="424" w:firstLineChars="201"/>
        <w:rPr>
          <w:rFonts w:hAnsi="宋体"/>
          <w:b/>
          <w:szCs w:val="21"/>
        </w:rPr>
      </w:pPr>
    </w:p>
    <w:p w14:paraId="13B34DD5">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26B815B1"/>
    <w:p w14:paraId="3DD4E090"/>
    <w:p w14:paraId="2CCA1609"/>
    <w:p w14:paraId="32056B79">
      <w:pPr>
        <w:pStyle w:val="4"/>
        <w:spacing w:line="400" w:lineRule="exact"/>
        <w:rPr>
          <w:rFonts w:ascii="仿宋" w:hAnsi="仿宋" w:eastAsia="仿宋"/>
        </w:rPr>
      </w:pPr>
    </w:p>
    <w:p w14:paraId="28B4683B">
      <w:pPr>
        <w:pStyle w:val="4"/>
        <w:spacing w:line="400" w:lineRule="exact"/>
        <w:rPr>
          <w:rFonts w:ascii="仿宋" w:hAnsi="仿宋" w:eastAsia="仿宋"/>
        </w:rPr>
      </w:pPr>
    </w:p>
    <w:p w14:paraId="3BD673CC">
      <w:pPr>
        <w:pStyle w:val="4"/>
        <w:spacing w:line="400" w:lineRule="exact"/>
        <w:rPr>
          <w:rFonts w:ascii="仿宋" w:hAnsi="仿宋" w:eastAsia="仿宋"/>
        </w:rPr>
      </w:pPr>
    </w:p>
    <w:p w14:paraId="42457D80">
      <w:pPr>
        <w:rPr>
          <w:rFonts w:ascii="仿宋" w:hAnsi="仿宋" w:eastAsia="仿宋"/>
        </w:rPr>
      </w:pPr>
      <w:r>
        <w:rPr>
          <w:rFonts w:hint="eastAsia" w:ascii="仿宋" w:hAnsi="仿宋" w:eastAsia="仿宋"/>
        </w:rPr>
        <w:br w:type="page"/>
      </w:r>
    </w:p>
    <w:p w14:paraId="03FD6D94"/>
    <w:p w14:paraId="642EF6B0">
      <w:pPr>
        <w:pStyle w:val="4"/>
        <w:spacing w:line="400" w:lineRule="exact"/>
        <w:rPr>
          <w:rFonts w:ascii="仿宋" w:hAnsi="仿宋" w:eastAsia="仿宋"/>
        </w:rPr>
      </w:pPr>
      <w:r>
        <w:rPr>
          <w:rFonts w:hint="eastAsia" w:ascii="仿宋" w:hAnsi="仿宋" w:eastAsia="仿宋"/>
        </w:rPr>
        <w:t>供应商自查表</w:t>
      </w:r>
    </w:p>
    <w:p w14:paraId="33CBBFD3">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72E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75D189FC">
            <w:pPr>
              <w:spacing w:line="360" w:lineRule="exact"/>
              <w:jc w:val="center"/>
              <w:rPr>
                <w:rFonts w:ascii="宋体" w:hAnsi="宋体"/>
                <w:szCs w:val="21"/>
              </w:rPr>
            </w:pPr>
            <w:r>
              <w:rPr>
                <w:rFonts w:hint="eastAsia" w:ascii="宋体" w:hAnsi="宋体"/>
                <w:szCs w:val="21"/>
              </w:rPr>
              <w:t>序号</w:t>
            </w:r>
          </w:p>
        </w:tc>
        <w:tc>
          <w:tcPr>
            <w:tcW w:w="6023" w:type="dxa"/>
            <w:vAlign w:val="center"/>
          </w:tcPr>
          <w:p w14:paraId="26F791B4">
            <w:pPr>
              <w:spacing w:line="360" w:lineRule="exact"/>
              <w:jc w:val="center"/>
              <w:rPr>
                <w:rFonts w:ascii="宋体" w:hAnsi="宋体"/>
                <w:szCs w:val="21"/>
              </w:rPr>
            </w:pPr>
            <w:r>
              <w:rPr>
                <w:rFonts w:hint="eastAsia" w:ascii="宋体" w:hAnsi="宋体"/>
                <w:szCs w:val="21"/>
              </w:rPr>
              <w:t>是否存在以下投标违规行为</w:t>
            </w:r>
          </w:p>
        </w:tc>
        <w:tc>
          <w:tcPr>
            <w:tcW w:w="2921" w:type="dxa"/>
            <w:vAlign w:val="center"/>
          </w:tcPr>
          <w:p w14:paraId="46A0C3CB">
            <w:pPr>
              <w:spacing w:line="360" w:lineRule="exact"/>
              <w:jc w:val="center"/>
              <w:rPr>
                <w:rFonts w:ascii="宋体" w:hAnsi="宋体"/>
                <w:szCs w:val="21"/>
              </w:rPr>
            </w:pPr>
            <w:r>
              <w:rPr>
                <w:rFonts w:hint="eastAsia" w:ascii="宋体" w:hAnsi="宋体"/>
                <w:szCs w:val="21"/>
              </w:rPr>
              <w:t>自查情况</w:t>
            </w:r>
          </w:p>
          <w:p w14:paraId="332065D1">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14:paraId="309277A5">
            <w:pPr>
              <w:spacing w:line="360" w:lineRule="exact"/>
              <w:jc w:val="center"/>
              <w:rPr>
                <w:rFonts w:ascii="宋体" w:hAnsi="宋体"/>
                <w:szCs w:val="21"/>
              </w:rPr>
            </w:pPr>
            <w:r>
              <w:rPr>
                <w:rFonts w:hint="eastAsia" w:ascii="宋体" w:hAnsi="宋体"/>
                <w:szCs w:val="21"/>
              </w:rPr>
              <w:t>备注</w:t>
            </w:r>
          </w:p>
        </w:tc>
      </w:tr>
      <w:tr w14:paraId="7C70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2E11E524">
            <w:pPr>
              <w:spacing w:line="360" w:lineRule="exact"/>
              <w:jc w:val="center"/>
              <w:rPr>
                <w:rFonts w:ascii="宋体" w:hAnsi="宋体"/>
                <w:szCs w:val="21"/>
              </w:rPr>
            </w:pPr>
            <w:r>
              <w:rPr>
                <w:rFonts w:hint="eastAsia" w:ascii="宋体" w:hAnsi="宋体"/>
                <w:szCs w:val="21"/>
              </w:rPr>
              <w:t>1</w:t>
            </w:r>
          </w:p>
        </w:tc>
        <w:tc>
          <w:tcPr>
            <w:tcW w:w="6023" w:type="dxa"/>
            <w:vAlign w:val="center"/>
          </w:tcPr>
          <w:p w14:paraId="67A3E531">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vAlign w:val="center"/>
          </w:tcPr>
          <w:p w14:paraId="1117054A">
            <w:pPr>
              <w:spacing w:line="360" w:lineRule="exact"/>
              <w:jc w:val="center"/>
              <w:rPr>
                <w:rFonts w:ascii="宋体" w:hAnsi="宋体"/>
                <w:b/>
                <w:szCs w:val="21"/>
              </w:rPr>
            </w:pPr>
          </w:p>
        </w:tc>
        <w:tc>
          <w:tcPr>
            <w:tcW w:w="924" w:type="dxa"/>
            <w:vAlign w:val="center"/>
          </w:tcPr>
          <w:p w14:paraId="4993BB17">
            <w:pPr>
              <w:spacing w:line="360" w:lineRule="exact"/>
              <w:jc w:val="center"/>
              <w:rPr>
                <w:rFonts w:ascii="宋体" w:hAnsi="宋体"/>
                <w:b/>
                <w:szCs w:val="21"/>
              </w:rPr>
            </w:pPr>
          </w:p>
        </w:tc>
      </w:tr>
      <w:tr w14:paraId="7860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02211A1F">
            <w:pPr>
              <w:spacing w:line="360" w:lineRule="exact"/>
              <w:jc w:val="center"/>
              <w:rPr>
                <w:rFonts w:ascii="宋体" w:hAnsi="宋体"/>
                <w:szCs w:val="21"/>
              </w:rPr>
            </w:pPr>
            <w:r>
              <w:rPr>
                <w:rFonts w:hint="eastAsia" w:ascii="宋体" w:hAnsi="宋体"/>
                <w:szCs w:val="21"/>
              </w:rPr>
              <w:t>2</w:t>
            </w:r>
          </w:p>
        </w:tc>
        <w:tc>
          <w:tcPr>
            <w:tcW w:w="6023" w:type="dxa"/>
            <w:vAlign w:val="center"/>
          </w:tcPr>
          <w:p w14:paraId="53666826">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2BE16A0B">
            <w:pPr>
              <w:spacing w:line="360" w:lineRule="exact"/>
              <w:jc w:val="center"/>
              <w:rPr>
                <w:rFonts w:ascii="宋体" w:hAnsi="宋体"/>
                <w:b/>
                <w:szCs w:val="21"/>
              </w:rPr>
            </w:pPr>
          </w:p>
        </w:tc>
        <w:tc>
          <w:tcPr>
            <w:tcW w:w="924" w:type="dxa"/>
            <w:vAlign w:val="center"/>
          </w:tcPr>
          <w:p w14:paraId="60355865">
            <w:pPr>
              <w:spacing w:line="360" w:lineRule="exact"/>
              <w:jc w:val="center"/>
              <w:rPr>
                <w:rFonts w:ascii="宋体" w:hAnsi="宋体"/>
                <w:b/>
                <w:szCs w:val="21"/>
              </w:rPr>
            </w:pPr>
          </w:p>
        </w:tc>
      </w:tr>
      <w:tr w14:paraId="7DFE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0B51D0FE">
            <w:pPr>
              <w:spacing w:line="360" w:lineRule="exact"/>
              <w:jc w:val="center"/>
              <w:rPr>
                <w:rFonts w:ascii="宋体" w:hAnsi="宋体"/>
                <w:szCs w:val="21"/>
              </w:rPr>
            </w:pPr>
            <w:r>
              <w:rPr>
                <w:rFonts w:hint="eastAsia" w:ascii="宋体" w:hAnsi="宋体"/>
                <w:szCs w:val="21"/>
              </w:rPr>
              <w:t>3</w:t>
            </w:r>
          </w:p>
        </w:tc>
        <w:tc>
          <w:tcPr>
            <w:tcW w:w="6023" w:type="dxa"/>
            <w:vAlign w:val="center"/>
          </w:tcPr>
          <w:p w14:paraId="0356C060">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vAlign w:val="center"/>
          </w:tcPr>
          <w:p w14:paraId="7726D05B">
            <w:pPr>
              <w:spacing w:line="360" w:lineRule="exact"/>
              <w:jc w:val="center"/>
              <w:rPr>
                <w:rFonts w:ascii="宋体" w:hAnsi="宋体"/>
                <w:b/>
                <w:szCs w:val="21"/>
              </w:rPr>
            </w:pPr>
          </w:p>
        </w:tc>
        <w:tc>
          <w:tcPr>
            <w:tcW w:w="924" w:type="dxa"/>
            <w:vAlign w:val="center"/>
          </w:tcPr>
          <w:p w14:paraId="6365DD3B">
            <w:pPr>
              <w:spacing w:line="360" w:lineRule="exact"/>
              <w:jc w:val="center"/>
              <w:rPr>
                <w:rFonts w:ascii="宋体" w:hAnsi="宋体"/>
                <w:b/>
                <w:szCs w:val="21"/>
              </w:rPr>
            </w:pPr>
          </w:p>
        </w:tc>
      </w:tr>
      <w:tr w14:paraId="100B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45E07A86">
            <w:pPr>
              <w:spacing w:line="360" w:lineRule="exact"/>
              <w:jc w:val="center"/>
              <w:rPr>
                <w:rFonts w:ascii="宋体" w:hAnsi="宋体"/>
                <w:szCs w:val="21"/>
              </w:rPr>
            </w:pPr>
            <w:r>
              <w:rPr>
                <w:rFonts w:hint="eastAsia" w:ascii="宋体" w:hAnsi="宋体"/>
                <w:szCs w:val="21"/>
              </w:rPr>
              <w:t>4</w:t>
            </w:r>
          </w:p>
        </w:tc>
        <w:tc>
          <w:tcPr>
            <w:tcW w:w="6023" w:type="dxa"/>
            <w:vAlign w:val="center"/>
          </w:tcPr>
          <w:p w14:paraId="04650422">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vAlign w:val="center"/>
          </w:tcPr>
          <w:p w14:paraId="0BC4CB40">
            <w:pPr>
              <w:spacing w:line="360" w:lineRule="exact"/>
              <w:jc w:val="center"/>
              <w:rPr>
                <w:rFonts w:ascii="宋体" w:hAnsi="宋体"/>
                <w:b/>
                <w:szCs w:val="21"/>
              </w:rPr>
            </w:pPr>
          </w:p>
        </w:tc>
        <w:tc>
          <w:tcPr>
            <w:tcW w:w="924" w:type="dxa"/>
            <w:vAlign w:val="center"/>
          </w:tcPr>
          <w:p w14:paraId="7D97D3BB">
            <w:pPr>
              <w:spacing w:line="360" w:lineRule="exact"/>
              <w:jc w:val="center"/>
              <w:rPr>
                <w:rFonts w:ascii="宋体" w:hAnsi="宋体"/>
                <w:b/>
                <w:szCs w:val="21"/>
              </w:rPr>
            </w:pPr>
          </w:p>
        </w:tc>
      </w:tr>
      <w:tr w14:paraId="5B90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71B0DDB5">
            <w:pPr>
              <w:spacing w:line="360" w:lineRule="exact"/>
              <w:jc w:val="center"/>
              <w:rPr>
                <w:rFonts w:ascii="宋体" w:hAnsi="宋体"/>
                <w:szCs w:val="21"/>
              </w:rPr>
            </w:pPr>
            <w:r>
              <w:rPr>
                <w:rFonts w:hint="eastAsia" w:ascii="宋体" w:hAnsi="宋体"/>
                <w:szCs w:val="21"/>
              </w:rPr>
              <w:t>5</w:t>
            </w:r>
          </w:p>
        </w:tc>
        <w:tc>
          <w:tcPr>
            <w:tcW w:w="6023" w:type="dxa"/>
            <w:vAlign w:val="center"/>
          </w:tcPr>
          <w:p w14:paraId="584A4B83">
            <w:pPr>
              <w:jc w:val="left"/>
              <w:rPr>
                <w:rFonts w:ascii="宋体" w:hAnsi="宋体" w:cs="宋体"/>
                <w:snapToGrid w:val="0"/>
                <w:kern w:val="0"/>
                <w:szCs w:val="21"/>
              </w:rPr>
            </w:pPr>
            <w:r>
              <w:rPr>
                <w:szCs w:val="21"/>
              </w:rPr>
              <w:t>不同投标供应商的投标文件内容存在非正常一致。</w:t>
            </w:r>
          </w:p>
        </w:tc>
        <w:tc>
          <w:tcPr>
            <w:tcW w:w="2921" w:type="dxa"/>
            <w:vAlign w:val="center"/>
          </w:tcPr>
          <w:p w14:paraId="1BAB0F30">
            <w:pPr>
              <w:spacing w:line="360" w:lineRule="exact"/>
              <w:jc w:val="center"/>
              <w:rPr>
                <w:rFonts w:ascii="宋体" w:hAnsi="宋体"/>
                <w:b/>
                <w:szCs w:val="21"/>
              </w:rPr>
            </w:pPr>
          </w:p>
        </w:tc>
        <w:tc>
          <w:tcPr>
            <w:tcW w:w="924" w:type="dxa"/>
            <w:vAlign w:val="center"/>
          </w:tcPr>
          <w:p w14:paraId="4791E9AF">
            <w:pPr>
              <w:spacing w:line="360" w:lineRule="exact"/>
              <w:jc w:val="center"/>
              <w:rPr>
                <w:rFonts w:ascii="宋体" w:hAnsi="宋体"/>
                <w:b/>
                <w:szCs w:val="21"/>
              </w:rPr>
            </w:pPr>
          </w:p>
        </w:tc>
      </w:tr>
      <w:tr w14:paraId="233D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0EF6FCCD">
            <w:pPr>
              <w:spacing w:line="360" w:lineRule="exact"/>
              <w:jc w:val="center"/>
              <w:rPr>
                <w:rFonts w:ascii="宋体" w:hAnsi="宋体"/>
                <w:szCs w:val="21"/>
              </w:rPr>
            </w:pPr>
            <w:r>
              <w:rPr>
                <w:rFonts w:hint="eastAsia" w:ascii="宋体" w:hAnsi="宋体"/>
                <w:szCs w:val="21"/>
              </w:rPr>
              <w:t>6</w:t>
            </w:r>
          </w:p>
        </w:tc>
        <w:tc>
          <w:tcPr>
            <w:tcW w:w="6023" w:type="dxa"/>
            <w:vAlign w:val="center"/>
          </w:tcPr>
          <w:p w14:paraId="591988DA">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vAlign w:val="center"/>
          </w:tcPr>
          <w:p w14:paraId="17E2EB81">
            <w:pPr>
              <w:spacing w:line="360" w:lineRule="exact"/>
              <w:jc w:val="center"/>
              <w:rPr>
                <w:rFonts w:ascii="宋体" w:hAnsi="宋体"/>
                <w:b/>
                <w:szCs w:val="21"/>
              </w:rPr>
            </w:pPr>
          </w:p>
        </w:tc>
        <w:tc>
          <w:tcPr>
            <w:tcW w:w="924" w:type="dxa"/>
            <w:vAlign w:val="center"/>
          </w:tcPr>
          <w:p w14:paraId="2C99A292">
            <w:pPr>
              <w:spacing w:line="360" w:lineRule="exact"/>
              <w:jc w:val="center"/>
              <w:rPr>
                <w:rFonts w:ascii="宋体" w:hAnsi="宋体"/>
                <w:b/>
                <w:szCs w:val="21"/>
              </w:rPr>
            </w:pPr>
          </w:p>
        </w:tc>
      </w:tr>
      <w:tr w14:paraId="1A58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4119FFC6">
            <w:pPr>
              <w:spacing w:line="360" w:lineRule="exact"/>
              <w:jc w:val="center"/>
              <w:rPr>
                <w:rFonts w:ascii="宋体" w:hAnsi="宋体"/>
                <w:szCs w:val="21"/>
              </w:rPr>
            </w:pPr>
            <w:r>
              <w:rPr>
                <w:rFonts w:hint="eastAsia" w:ascii="宋体" w:hAnsi="宋体"/>
                <w:szCs w:val="21"/>
              </w:rPr>
              <w:t>7</w:t>
            </w:r>
          </w:p>
        </w:tc>
        <w:tc>
          <w:tcPr>
            <w:tcW w:w="6023" w:type="dxa"/>
            <w:vAlign w:val="center"/>
          </w:tcPr>
          <w:p w14:paraId="77A9C8C4">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vAlign w:val="center"/>
          </w:tcPr>
          <w:p w14:paraId="3AF7287D">
            <w:pPr>
              <w:spacing w:line="360" w:lineRule="exact"/>
              <w:jc w:val="center"/>
              <w:rPr>
                <w:rFonts w:ascii="宋体" w:hAnsi="宋体"/>
                <w:b/>
                <w:szCs w:val="21"/>
              </w:rPr>
            </w:pPr>
          </w:p>
        </w:tc>
        <w:tc>
          <w:tcPr>
            <w:tcW w:w="924" w:type="dxa"/>
            <w:vAlign w:val="center"/>
          </w:tcPr>
          <w:p w14:paraId="37AAA9E6">
            <w:pPr>
              <w:spacing w:line="360" w:lineRule="exact"/>
              <w:jc w:val="center"/>
              <w:rPr>
                <w:rFonts w:ascii="宋体" w:hAnsi="宋体"/>
                <w:b/>
                <w:szCs w:val="21"/>
              </w:rPr>
            </w:pPr>
          </w:p>
        </w:tc>
      </w:tr>
      <w:tr w14:paraId="4F0F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759D9A78">
            <w:pPr>
              <w:spacing w:line="360" w:lineRule="exact"/>
              <w:jc w:val="center"/>
              <w:rPr>
                <w:rFonts w:ascii="宋体" w:hAnsi="宋体"/>
                <w:szCs w:val="21"/>
              </w:rPr>
            </w:pPr>
            <w:r>
              <w:rPr>
                <w:rFonts w:hint="eastAsia" w:ascii="宋体" w:hAnsi="宋体"/>
                <w:szCs w:val="21"/>
              </w:rPr>
              <w:t>8</w:t>
            </w:r>
          </w:p>
        </w:tc>
        <w:tc>
          <w:tcPr>
            <w:tcW w:w="6023" w:type="dxa"/>
            <w:vAlign w:val="center"/>
          </w:tcPr>
          <w:p w14:paraId="7E656A93">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vAlign w:val="center"/>
          </w:tcPr>
          <w:p w14:paraId="75727A7F">
            <w:pPr>
              <w:spacing w:line="360" w:lineRule="exact"/>
              <w:jc w:val="center"/>
              <w:rPr>
                <w:rFonts w:ascii="宋体" w:hAnsi="宋体"/>
                <w:b/>
                <w:szCs w:val="21"/>
              </w:rPr>
            </w:pPr>
          </w:p>
        </w:tc>
        <w:tc>
          <w:tcPr>
            <w:tcW w:w="924" w:type="dxa"/>
            <w:vAlign w:val="center"/>
          </w:tcPr>
          <w:p w14:paraId="5C7863E7">
            <w:pPr>
              <w:spacing w:line="360" w:lineRule="exact"/>
              <w:jc w:val="center"/>
              <w:rPr>
                <w:rFonts w:ascii="宋体" w:hAnsi="宋体"/>
                <w:b/>
                <w:szCs w:val="21"/>
              </w:rPr>
            </w:pPr>
          </w:p>
        </w:tc>
      </w:tr>
      <w:tr w14:paraId="0294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0A2FCF44">
            <w:pPr>
              <w:spacing w:line="360" w:lineRule="exact"/>
              <w:jc w:val="center"/>
              <w:rPr>
                <w:rFonts w:ascii="宋体" w:hAnsi="宋体"/>
                <w:szCs w:val="21"/>
              </w:rPr>
            </w:pPr>
            <w:r>
              <w:rPr>
                <w:rFonts w:hint="eastAsia" w:ascii="宋体" w:hAnsi="宋体"/>
                <w:szCs w:val="21"/>
              </w:rPr>
              <w:t>9</w:t>
            </w:r>
          </w:p>
        </w:tc>
        <w:tc>
          <w:tcPr>
            <w:tcW w:w="6023" w:type="dxa"/>
            <w:vAlign w:val="center"/>
          </w:tcPr>
          <w:p w14:paraId="75074D8E">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vAlign w:val="center"/>
          </w:tcPr>
          <w:p w14:paraId="5C082BFC">
            <w:pPr>
              <w:spacing w:line="360" w:lineRule="exact"/>
              <w:jc w:val="center"/>
              <w:rPr>
                <w:rFonts w:ascii="宋体" w:hAnsi="宋体"/>
                <w:b/>
                <w:szCs w:val="21"/>
              </w:rPr>
            </w:pPr>
          </w:p>
        </w:tc>
        <w:tc>
          <w:tcPr>
            <w:tcW w:w="924" w:type="dxa"/>
            <w:vAlign w:val="center"/>
          </w:tcPr>
          <w:p w14:paraId="4D5290D1">
            <w:pPr>
              <w:spacing w:line="360" w:lineRule="exact"/>
              <w:jc w:val="center"/>
              <w:rPr>
                <w:rFonts w:ascii="宋体" w:hAnsi="宋体"/>
                <w:b/>
                <w:szCs w:val="21"/>
              </w:rPr>
            </w:pPr>
          </w:p>
        </w:tc>
      </w:tr>
      <w:tr w14:paraId="7AE6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615EAD21">
            <w:pPr>
              <w:spacing w:line="360" w:lineRule="exact"/>
              <w:jc w:val="center"/>
              <w:rPr>
                <w:rFonts w:ascii="宋体" w:hAnsi="宋体"/>
                <w:szCs w:val="21"/>
              </w:rPr>
            </w:pPr>
            <w:r>
              <w:rPr>
                <w:rFonts w:hint="eastAsia" w:ascii="宋体" w:hAnsi="宋体"/>
                <w:szCs w:val="21"/>
              </w:rPr>
              <w:t>10</w:t>
            </w:r>
          </w:p>
        </w:tc>
        <w:tc>
          <w:tcPr>
            <w:tcW w:w="6023" w:type="dxa"/>
            <w:vAlign w:val="center"/>
          </w:tcPr>
          <w:p w14:paraId="0B180704">
            <w:pPr>
              <w:jc w:val="left"/>
              <w:rPr>
                <w:rFonts w:ascii="宋体" w:hAnsi="宋体" w:cs="宋体"/>
                <w:szCs w:val="21"/>
              </w:rPr>
            </w:pPr>
            <w:r>
              <w:rPr>
                <w:rFonts w:hint="eastAsia" w:ascii="宋体" w:hAnsi="宋体"/>
                <w:szCs w:val="21"/>
              </w:rPr>
              <w:t>投标人之间协商投标报价等投标文件的实质性内容。</w:t>
            </w:r>
          </w:p>
        </w:tc>
        <w:tc>
          <w:tcPr>
            <w:tcW w:w="2921" w:type="dxa"/>
            <w:vAlign w:val="center"/>
          </w:tcPr>
          <w:p w14:paraId="6B84B86D">
            <w:pPr>
              <w:spacing w:line="360" w:lineRule="exact"/>
              <w:jc w:val="center"/>
              <w:rPr>
                <w:rFonts w:ascii="宋体" w:hAnsi="宋体"/>
                <w:b/>
                <w:szCs w:val="21"/>
              </w:rPr>
            </w:pPr>
          </w:p>
        </w:tc>
        <w:tc>
          <w:tcPr>
            <w:tcW w:w="924" w:type="dxa"/>
            <w:vAlign w:val="center"/>
          </w:tcPr>
          <w:p w14:paraId="47F9678A">
            <w:pPr>
              <w:spacing w:line="360" w:lineRule="exact"/>
              <w:jc w:val="center"/>
              <w:rPr>
                <w:rFonts w:ascii="宋体" w:hAnsi="宋体"/>
                <w:b/>
                <w:szCs w:val="21"/>
              </w:rPr>
            </w:pPr>
          </w:p>
        </w:tc>
      </w:tr>
      <w:tr w14:paraId="7195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623DBA26">
            <w:pPr>
              <w:spacing w:line="360" w:lineRule="exact"/>
              <w:jc w:val="center"/>
              <w:rPr>
                <w:rFonts w:ascii="宋体" w:hAnsi="宋体"/>
                <w:szCs w:val="21"/>
              </w:rPr>
            </w:pPr>
            <w:r>
              <w:rPr>
                <w:rFonts w:hint="eastAsia" w:ascii="宋体" w:hAnsi="宋体"/>
                <w:szCs w:val="21"/>
              </w:rPr>
              <w:t>11</w:t>
            </w:r>
          </w:p>
        </w:tc>
        <w:tc>
          <w:tcPr>
            <w:tcW w:w="6023" w:type="dxa"/>
            <w:vAlign w:val="center"/>
          </w:tcPr>
          <w:p w14:paraId="295BCB41">
            <w:pPr>
              <w:jc w:val="left"/>
              <w:rPr>
                <w:rFonts w:ascii="宋体" w:hAnsi="宋体" w:cs="宋体"/>
                <w:szCs w:val="21"/>
              </w:rPr>
            </w:pPr>
            <w:r>
              <w:rPr>
                <w:rFonts w:hint="eastAsia" w:ascii="宋体" w:hAnsi="宋体"/>
                <w:szCs w:val="21"/>
              </w:rPr>
              <w:t>投标人之间约定中标人。</w:t>
            </w:r>
          </w:p>
        </w:tc>
        <w:tc>
          <w:tcPr>
            <w:tcW w:w="2921" w:type="dxa"/>
            <w:vAlign w:val="center"/>
          </w:tcPr>
          <w:p w14:paraId="3C22020A">
            <w:pPr>
              <w:spacing w:line="360" w:lineRule="exact"/>
              <w:jc w:val="center"/>
              <w:rPr>
                <w:rFonts w:ascii="宋体" w:hAnsi="宋体"/>
                <w:b/>
                <w:szCs w:val="21"/>
              </w:rPr>
            </w:pPr>
          </w:p>
        </w:tc>
        <w:tc>
          <w:tcPr>
            <w:tcW w:w="924" w:type="dxa"/>
            <w:vAlign w:val="center"/>
          </w:tcPr>
          <w:p w14:paraId="641AC9EF">
            <w:pPr>
              <w:spacing w:line="360" w:lineRule="exact"/>
              <w:jc w:val="center"/>
              <w:rPr>
                <w:rFonts w:ascii="宋体" w:hAnsi="宋体"/>
                <w:b/>
                <w:szCs w:val="21"/>
              </w:rPr>
            </w:pPr>
          </w:p>
        </w:tc>
      </w:tr>
      <w:tr w14:paraId="3A41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24A3970">
            <w:pPr>
              <w:spacing w:line="360" w:lineRule="exact"/>
              <w:jc w:val="center"/>
              <w:rPr>
                <w:rFonts w:ascii="宋体" w:hAnsi="宋体"/>
                <w:szCs w:val="21"/>
              </w:rPr>
            </w:pPr>
            <w:r>
              <w:rPr>
                <w:rFonts w:hint="eastAsia" w:ascii="宋体" w:hAnsi="宋体"/>
                <w:szCs w:val="21"/>
              </w:rPr>
              <w:t>12</w:t>
            </w:r>
          </w:p>
        </w:tc>
        <w:tc>
          <w:tcPr>
            <w:tcW w:w="6023" w:type="dxa"/>
            <w:vAlign w:val="center"/>
          </w:tcPr>
          <w:p w14:paraId="01E5811E">
            <w:pPr>
              <w:jc w:val="left"/>
              <w:rPr>
                <w:rFonts w:ascii="宋体" w:hAnsi="宋体" w:cs="宋体"/>
                <w:szCs w:val="21"/>
              </w:rPr>
            </w:pPr>
            <w:r>
              <w:rPr>
                <w:rFonts w:hint="eastAsia" w:ascii="宋体" w:hAnsi="宋体"/>
                <w:szCs w:val="21"/>
              </w:rPr>
              <w:t>投标人之间约定部分投标人放弃投标或者中标。</w:t>
            </w:r>
          </w:p>
        </w:tc>
        <w:tc>
          <w:tcPr>
            <w:tcW w:w="2921" w:type="dxa"/>
            <w:vAlign w:val="center"/>
          </w:tcPr>
          <w:p w14:paraId="4DE996A9">
            <w:pPr>
              <w:spacing w:line="360" w:lineRule="exact"/>
              <w:jc w:val="center"/>
              <w:rPr>
                <w:rFonts w:ascii="宋体" w:hAnsi="宋体"/>
                <w:b/>
                <w:szCs w:val="21"/>
              </w:rPr>
            </w:pPr>
          </w:p>
        </w:tc>
        <w:tc>
          <w:tcPr>
            <w:tcW w:w="924" w:type="dxa"/>
            <w:vAlign w:val="center"/>
          </w:tcPr>
          <w:p w14:paraId="0318DCF2">
            <w:pPr>
              <w:spacing w:line="360" w:lineRule="exact"/>
              <w:jc w:val="center"/>
              <w:rPr>
                <w:rFonts w:ascii="宋体" w:hAnsi="宋体"/>
                <w:b/>
                <w:szCs w:val="21"/>
              </w:rPr>
            </w:pPr>
          </w:p>
        </w:tc>
      </w:tr>
      <w:tr w14:paraId="22FF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6B15990">
            <w:pPr>
              <w:spacing w:line="360" w:lineRule="exact"/>
              <w:jc w:val="center"/>
              <w:rPr>
                <w:rFonts w:ascii="宋体" w:hAnsi="宋体"/>
                <w:szCs w:val="21"/>
              </w:rPr>
            </w:pPr>
            <w:r>
              <w:rPr>
                <w:rFonts w:hint="eastAsia" w:ascii="宋体" w:hAnsi="宋体"/>
                <w:szCs w:val="21"/>
              </w:rPr>
              <w:t>13</w:t>
            </w:r>
          </w:p>
        </w:tc>
        <w:tc>
          <w:tcPr>
            <w:tcW w:w="6023" w:type="dxa"/>
            <w:vAlign w:val="center"/>
          </w:tcPr>
          <w:p w14:paraId="09F22048">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vAlign w:val="center"/>
          </w:tcPr>
          <w:p w14:paraId="69E411D2">
            <w:pPr>
              <w:spacing w:line="360" w:lineRule="exact"/>
              <w:jc w:val="center"/>
              <w:rPr>
                <w:rFonts w:ascii="宋体" w:hAnsi="宋体"/>
                <w:b/>
                <w:szCs w:val="21"/>
              </w:rPr>
            </w:pPr>
          </w:p>
        </w:tc>
        <w:tc>
          <w:tcPr>
            <w:tcW w:w="924" w:type="dxa"/>
            <w:vAlign w:val="center"/>
          </w:tcPr>
          <w:p w14:paraId="5416EABD">
            <w:pPr>
              <w:spacing w:line="360" w:lineRule="exact"/>
              <w:jc w:val="center"/>
              <w:rPr>
                <w:rFonts w:ascii="宋体" w:hAnsi="宋体"/>
                <w:b/>
                <w:szCs w:val="21"/>
              </w:rPr>
            </w:pPr>
          </w:p>
        </w:tc>
      </w:tr>
      <w:tr w14:paraId="78CE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5DB4091">
            <w:pPr>
              <w:spacing w:line="360" w:lineRule="exact"/>
              <w:jc w:val="center"/>
              <w:rPr>
                <w:rFonts w:ascii="宋体" w:hAnsi="宋体"/>
                <w:szCs w:val="21"/>
              </w:rPr>
            </w:pPr>
            <w:r>
              <w:rPr>
                <w:rFonts w:hint="eastAsia" w:ascii="宋体" w:hAnsi="宋体"/>
                <w:szCs w:val="21"/>
              </w:rPr>
              <w:t>14</w:t>
            </w:r>
          </w:p>
        </w:tc>
        <w:tc>
          <w:tcPr>
            <w:tcW w:w="6023" w:type="dxa"/>
            <w:vAlign w:val="center"/>
          </w:tcPr>
          <w:p w14:paraId="2E306D0E">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vAlign w:val="center"/>
          </w:tcPr>
          <w:p w14:paraId="1CDF8196">
            <w:pPr>
              <w:spacing w:line="360" w:lineRule="exact"/>
              <w:jc w:val="center"/>
              <w:rPr>
                <w:rFonts w:ascii="宋体" w:hAnsi="宋体"/>
                <w:b/>
                <w:szCs w:val="21"/>
              </w:rPr>
            </w:pPr>
          </w:p>
        </w:tc>
        <w:tc>
          <w:tcPr>
            <w:tcW w:w="924" w:type="dxa"/>
            <w:vAlign w:val="center"/>
          </w:tcPr>
          <w:p w14:paraId="00E39C74">
            <w:pPr>
              <w:spacing w:line="360" w:lineRule="exact"/>
              <w:jc w:val="center"/>
              <w:rPr>
                <w:rFonts w:ascii="宋体" w:hAnsi="宋体"/>
                <w:b/>
                <w:szCs w:val="21"/>
              </w:rPr>
            </w:pPr>
          </w:p>
        </w:tc>
      </w:tr>
      <w:tr w14:paraId="4BDC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63435C88">
            <w:pPr>
              <w:spacing w:line="360" w:lineRule="exact"/>
              <w:jc w:val="center"/>
              <w:rPr>
                <w:rFonts w:ascii="宋体" w:hAnsi="宋体"/>
                <w:szCs w:val="21"/>
              </w:rPr>
            </w:pPr>
            <w:r>
              <w:rPr>
                <w:rFonts w:hint="eastAsia" w:ascii="宋体" w:hAnsi="宋体"/>
                <w:szCs w:val="21"/>
              </w:rPr>
              <w:t>15</w:t>
            </w:r>
          </w:p>
        </w:tc>
        <w:tc>
          <w:tcPr>
            <w:tcW w:w="6023" w:type="dxa"/>
            <w:vAlign w:val="center"/>
          </w:tcPr>
          <w:p w14:paraId="0B609485">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vAlign w:val="center"/>
          </w:tcPr>
          <w:p w14:paraId="5C9A9D1C">
            <w:pPr>
              <w:spacing w:line="360" w:lineRule="exact"/>
              <w:jc w:val="center"/>
              <w:rPr>
                <w:rFonts w:ascii="宋体" w:hAnsi="宋体"/>
                <w:b/>
                <w:szCs w:val="21"/>
              </w:rPr>
            </w:pPr>
          </w:p>
        </w:tc>
        <w:tc>
          <w:tcPr>
            <w:tcW w:w="924" w:type="dxa"/>
            <w:vAlign w:val="center"/>
          </w:tcPr>
          <w:p w14:paraId="18357F77">
            <w:pPr>
              <w:spacing w:line="360" w:lineRule="exact"/>
              <w:jc w:val="center"/>
              <w:rPr>
                <w:rFonts w:ascii="宋体" w:hAnsi="宋体"/>
                <w:b/>
                <w:szCs w:val="21"/>
              </w:rPr>
            </w:pPr>
          </w:p>
        </w:tc>
      </w:tr>
      <w:tr w14:paraId="2F1E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05015621">
            <w:pPr>
              <w:spacing w:line="360" w:lineRule="exact"/>
              <w:jc w:val="center"/>
              <w:rPr>
                <w:rFonts w:ascii="宋体" w:hAnsi="宋体"/>
                <w:szCs w:val="21"/>
              </w:rPr>
            </w:pPr>
            <w:r>
              <w:rPr>
                <w:rFonts w:hint="eastAsia" w:ascii="宋体" w:hAnsi="宋体"/>
                <w:szCs w:val="21"/>
              </w:rPr>
              <w:t>16</w:t>
            </w:r>
          </w:p>
        </w:tc>
        <w:tc>
          <w:tcPr>
            <w:tcW w:w="6023" w:type="dxa"/>
            <w:vAlign w:val="center"/>
          </w:tcPr>
          <w:p w14:paraId="69492406">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vAlign w:val="center"/>
          </w:tcPr>
          <w:p w14:paraId="1247C165">
            <w:pPr>
              <w:spacing w:line="360" w:lineRule="exact"/>
              <w:jc w:val="center"/>
              <w:rPr>
                <w:rFonts w:ascii="宋体" w:hAnsi="宋体"/>
                <w:b/>
                <w:szCs w:val="21"/>
              </w:rPr>
            </w:pPr>
          </w:p>
        </w:tc>
        <w:tc>
          <w:tcPr>
            <w:tcW w:w="924" w:type="dxa"/>
            <w:vAlign w:val="center"/>
          </w:tcPr>
          <w:p w14:paraId="1E08CEA2">
            <w:pPr>
              <w:spacing w:line="360" w:lineRule="exact"/>
              <w:jc w:val="center"/>
              <w:rPr>
                <w:rFonts w:ascii="宋体" w:hAnsi="宋体"/>
                <w:b/>
                <w:szCs w:val="21"/>
              </w:rPr>
            </w:pPr>
          </w:p>
        </w:tc>
      </w:tr>
      <w:tr w14:paraId="0330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341EE7FB">
            <w:pPr>
              <w:spacing w:line="360" w:lineRule="exact"/>
              <w:jc w:val="center"/>
              <w:rPr>
                <w:rFonts w:ascii="宋体" w:hAnsi="宋体"/>
                <w:szCs w:val="21"/>
              </w:rPr>
            </w:pPr>
            <w:r>
              <w:rPr>
                <w:rFonts w:hint="eastAsia" w:ascii="宋体" w:hAnsi="宋体"/>
                <w:szCs w:val="21"/>
              </w:rPr>
              <w:t>17</w:t>
            </w:r>
          </w:p>
        </w:tc>
        <w:tc>
          <w:tcPr>
            <w:tcW w:w="6023" w:type="dxa"/>
            <w:vAlign w:val="center"/>
          </w:tcPr>
          <w:p w14:paraId="4B3C1ADD">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vAlign w:val="center"/>
          </w:tcPr>
          <w:p w14:paraId="06A84D3E">
            <w:pPr>
              <w:spacing w:line="360" w:lineRule="exact"/>
              <w:jc w:val="center"/>
              <w:rPr>
                <w:rFonts w:ascii="宋体" w:hAnsi="宋体"/>
                <w:b/>
                <w:szCs w:val="21"/>
              </w:rPr>
            </w:pPr>
          </w:p>
        </w:tc>
        <w:tc>
          <w:tcPr>
            <w:tcW w:w="924" w:type="dxa"/>
            <w:vAlign w:val="center"/>
          </w:tcPr>
          <w:p w14:paraId="4C802FC0">
            <w:pPr>
              <w:spacing w:line="360" w:lineRule="exact"/>
              <w:jc w:val="center"/>
              <w:rPr>
                <w:rFonts w:ascii="宋体" w:hAnsi="宋体"/>
                <w:b/>
                <w:szCs w:val="21"/>
              </w:rPr>
            </w:pPr>
          </w:p>
        </w:tc>
      </w:tr>
      <w:tr w14:paraId="1E86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56A645E3">
            <w:pPr>
              <w:spacing w:line="360" w:lineRule="exact"/>
              <w:jc w:val="center"/>
              <w:rPr>
                <w:rFonts w:ascii="宋体" w:hAnsi="宋体"/>
                <w:szCs w:val="21"/>
              </w:rPr>
            </w:pPr>
            <w:r>
              <w:rPr>
                <w:rFonts w:hint="eastAsia" w:ascii="宋体" w:hAnsi="宋体"/>
                <w:szCs w:val="21"/>
              </w:rPr>
              <w:t>18</w:t>
            </w:r>
          </w:p>
        </w:tc>
        <w:tc>
          <w:tcPr>
            <w:tcW w:w="6023" w:type="dxa"/>
            <w:vAlign w:val="center"/>
          </w:tcPr>
          <w:p w14:paraId="0964CF69">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397D9B33">
            <w:pPr>
              <w:spacing w:line="360" w:lineRule="exact"/>
              <w:jc w:val="center"/>
              <w:rPr>
                <w:rFonts w:ascii="宋体" w:hAnsi="宋体"/>
                <w:b/>
                <w:szCs w:val="21"/>
              </w:rPr>
            </w:pPr>
          </w:p>
        </w:tc>
        <w:tc>
          <w:tcPr>
            <w:tcW w:w="924" w:type="dxa"/>
            <w:vAlign w:val="center"/>
          </w:tcPr>
          <w:p w14:paraId="21C5A9D9">
            <w:pPr>
              <w:spacing w:line="360" w:lineRule="exact"/>
              <w:jc w:val="center"/>
              <w:rPr>
                <w:rFonts w:ascii="宋体" w:hAnsi="宋体"/>
                <w:b/>
                <w:szCs w:val="21"/>
              </w:rPr>
            </w:pPr>
          </w:p>
        </w:tc>
      </w:tr>
      <w:tr w14:paraId="7C72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1EDD5DFF">
            <w:pPr>
              <w:spacing w:line="360" w:lineRule="exact"/>
              <w:jc w:val="center"/>
              <w:rPr>
                <w:rFonts w:ascii="宋体" w:hAnsi="宋体"/>
                <w:szCs w:val="21"/>
              </w:rPr>
            </w:pPr>
            <w:r>
              <w:rPr>
                <w:rFonts w:hint="eastAsia" w:ascii="宋体" w:hAnsi="宋体"/>
                <w:szCs w:val="21"/>
              </w:rPr>
              <w:t>19</w:t>
            </w:r>
          </w:p>
        </w:tc>
        <w:tc>
          <w:tcPr>
            <w:tcW w:w="6023" w:type="dxa"/>
            <w:vAlign w:val="center"/>
          </w:tcPr>
          <w:p w14:paraId="036D26B6">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vAlign w:val="center"/>
          </w:tcPr>
          <w:p w14:paraId="4F3BE3DB">
            <w:pPr>
              <w:spacing w:line="360" w:lineRule="exact"/>
              <w:jc w:val="center"/>
              <w:rPr>
                <w:rFonts w:ascii="宋体" w:hAnsi="宋体"/>
                <w:b/>
                <w:szCs w:val="21"/>
              </w:rPr>
            </w:pPr>
          </w:p>
        </w:tc>
        <w:tc>
          <w:tcPr>
            <w:tcW w:w="924" w:type="dxa"/>
            <w:vAlign w:val="center"/>
          </w:tcPr>
          <w:p w14:paraId="3EAAB782">
            <w:pPr>
              <w:spacing w:line="360" w:lineRule="exact"/>
              <w:jc w:val="center"/>
              <w:rPr>
                <w:rFonts w:ascii="宋体" w:hAnsi="宋体"/>
                <w:b/>
                <w:szCs w:val="21"/>
              </w:rPr>
            </w:pPr>
          </w:p>
        </w:tc>
      </w:tr>
      <w:tr w14:paraId="50CB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7C93F4AA">
            <w:pPr>
              <w:spacing w:line="360" w:lineRule="exact"/>
              <w:jc w:val="center"/>
              <w:rPr>
                <w:rFonts w:ascii="宋体" w:hAnsi="宋体"/>
                <w:szCs w:val="21"/>
              </w:rPr>
            </w:pPr>
            <w:r>
              <w:rPr>
                <w:rFonts w:hint="eastAsia" w:ascii="宋体" w:hAnsi="宋体"/>
                <w:szCs w:val="21"/>
              </w:rPr>
              <w:t>20</w:t>
            </w:r>
          </w:p>
        </w:tc>
        <w:tc>
          <w:tcPr>
            <w:tcW w:w="6023" w:type="dxa"/>
            <w:vAlign w:val="center"/>
          </w:tcPr>
          <w:p w14:paraId="38EFA7D8">
            <w:pPr>
              <w:jc w:val="left"/>
              <w:rPr>
                <w:rFonts w:ascii="宋体" w:hAnsi="宋体" w:cs="宋体"/>
                <w:snapToGrid w:val="0"/>
                <w:kern w:val="0"/>
                <w:szCs w:val="21"/>
              </w:rPr>
            </w:pPr>
            <w:r>
              <w:rPr>
                <w:szCs w:val="21"/>
              </w:rPr>
              <w:t>其他隐瞒真实情况、提供虚假资料的行为。</w:t>
            </w:r>
          </w:p>
        </w:tc>
        <w:tc>
          <w:tcPr>
            <w:tcW w:w="2921" w:type="dxa"/>
            <w:vAlign w:val="center"/>
          </w:tcPr>
          <w:p w14:paraId="2F579B9E">
            <w:pPr>
              <w:spacing w:line="360" w:lineRule="exact"/>
              <w:jc w:val="center"/>
              <w:rPr>
                <w:rFonts w:ascii="宋体" w:hAnsi="宋体"/>
                <w:b/>
                <w:szCs w:val="21"/>
              </w:rPr>
            </w:pPr>
          </w:p>
        </w:tc>
        <w:tc>
          <w:tcPr>
            <w:tcW w:w="924" w:type="dxa"/>
            <w:vAlign w:val="center"/>
          </w:tcPr>
          <w:p w14:paraId="6EB57CDB">
            <w:pPr>
              <w:spacing w:line="360" w:lineRule="exact"/>
              <w:jc w:val="center"/>
              <w:rPr>
                <w:rFonts w:ascii="宋体" w:hAnsi="宋体"/>
                <w:b/>
                <w:szCs w:val="21"/>
              </w:rPr>
            </w:pPr>
          </w:p>
        </w:tc>
      </w:tr>
    </w:tbl>
    <w:p w14:paraId="32DBCB77">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2FD07FF0">
      <w:pPr>
        <w:pStyle w:val="4"/>
        <w:spacing w:line="400" w:lineRule="exact"/>
        <w:rPr>
          <w:rFonts w:ascii="仿宋" w:hAnsi="仿宋" w:eastAsia="仿宋"/>
        </w:rPr>
      </w:pPr>
    </w:p>
    <w:p w14:paraId="3E45CED8">
      <w:pPr>
        <w:rPr>
          <w:rFonts w:ascii="仿宋" w:hAnsi="仿宋" w:eastAsia="仿宋"/>
        </w:rPr>
      </w:pPr>
      <w:r>
        <w:rPr>
          <w:rFonts w:hint="eastAsia" w:ascii="仿宋" w:hAnsi="仿宋" w:eastAsia="仿宋"/>
        </w:rPr>
        <w:br w:type="page"/>
      </w:r>
    </w:p>
    <w:p w14:paraId="35EC5DDC">
      <w:pPr>
        <w:pStyle w:val="4"/>
        <w:spacing w:line="400" w:lineRule="exact"/>
        <w:rPr>
          <w:rFonts w:ascii="仿宋" w:hAnsi="仿宋" w:eastAsia="仿宋"/>
        </w:rPr>
      </w:pPr>
      <w:r>
        <w:rPr>
          <w:rFonts w:hint="eastAsia" w:ascii="仿宋" w:hAnsi="仿宋" w:eastAsia="仿宋"/>
        </w:rPr>
        <w:t>供应商基本情况表</w:t>
      </w:r>
    </w:p>
    <w:p w14:paraId="5C6F800E">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73C8278A">
      <w:pPr>
        <w:spacing w:line="75" w:lineRule="exact"/>
        <w:rPr>
          <w:rFonts w:ascii="宋体" w:hAnsi="宋体" w:cs="宋体"/>
          <w:szCs w:val="21"/>
        </w:rPr>
      </w:pPr>
    </w:p>
    <w:tbl>
      <w:tblPr>
        <w:tblStyle w:val="508"/>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42BB6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17DD6006">
            <w:pPr>
              <w:pStyle w:val="507"/>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6DEB3343">
            <w:pPr>
              <w:jc w:val="center"/>
              <w:rPr>
                <w:rFonts w:ascii="宋体" w:hAnsi="宋体" w:cs="宋体"/>
                <w:szCs w:val="21"/>
              </w:rPr>
            </w:pPr>
          </w:p>
        </w:tc>
        <w:tc>
          <w:tcPr>
            <w:tcW w:w="1990" w:type="dxa"/>
            <w:gridSpan w:val="2"/>
          </w:tcPr>
          <w:p w14:paraId="0B91D011">
            <w:pPr>
              <w:pStyle w:val="507"/>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3C6B2919">
            <w:pPr>
              <w:jc w:val="center"/>
              <w:rPr>
                <w:rFonts w:ascii="宋体" w:hAnsi="宋体" w:cs="宋体"/>
                <w:szCs w:val="21"/>
              </w:rPr>
            </w:pPr>
          </w:p>
        </w:tc>
      </w:tr>
      <w:tr w14:paraId="10100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47F23027">
            <w:pPr>
              <w:pStyle w:val="507"/>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5345FCEF">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231FC3DC">
            <w:pPr>
              <w:pStyle w:val="507"/>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14:paraId="0E57D73A">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31760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0A4D5FE9">
            <w:pPr>
              <w:pStyle w:val="507"/>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36146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705CF966">
            <w:pPr>
              <w:pStyle w:val="507"/>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404FF3AD">
            <w:pPr>
              <w:pStyle w:val="507"/>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0EFE74E5">
            <w:pPr>
              <w:pStyle w:val="507"/>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398AD113">
            <w:pPr>
              <w:pStyle w:val="507"/>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521C8C58">
            <w:pPr>
              <w:pStyle w:val="507"/>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17454860">
            <w:pPr>
              <w:pStyle w:val="507"/>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46997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1DAE42F7">
            <w:pPr>
              <w:spacing w:line="252" w:lineRule="auto"/>
              <w:rPr>
                <w:rFonts w:ascii="宋体" w:hAnsi="宋体" w:cs="宋体"/>
                <w:szCs w:val="21"/>
              </w:rPr>
            </w:pPr>
          </w:p>
          <w:p w14:paraId="189D8BB6">
            <w:pPr>
              <w:pStyle w:val="507"/>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26B587E3">
            <w:pPr>
              <w:pStyle w:val="507"/>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510FD156">
            <w:pPr>
              <w:jc w:val="center"/>
              <w:rPr>
                <w:rFonts w:ascii="宋体" w:hAnsi="宋体" w:cs="宋体"/>
                <w:szCs w:val="21"/>
              </w:rPr>
            </w:pPr>
          </w:p>
        </w:tc>
        <w:tc>
          <w:tcPr>
            <w:tcW w:w="1990" w:type="dxa"/>
            <w:gridSpan w:val="2"/>
            <w:vAlign w:val="center"/>
          </w:tcPr>
          <w:p w14:paraId="4B5BCF42">
            <w:pPr>
              <w:jc w:val="center"/>
              <w:rPr>
                <w:rFonts w:ascii="宋体" w:hAnsi="宋体" w:cs="宋体"/>
                <w:szCs w:val="21"/>
              </w:rPr>
            </w:pPr>
          </w:p>
        </w:tc>
        <w:tc>
          <w:tcPr>
            <w:tcW w:w="1499" w:type="dxa"/>
            <w:vAlign w:val="center"/>
          </w:tcPr>
          <w:p w14:paraId="5DB9B95C">
            <w:pPr>
              <w:jc w:val="center"/>
              <w:rPr>
                <w:rFonts w:ascii="宋体" w:hAnsi="宋体" w:cs="宋体"/>
                <w:szCs w:val="21"/>
              </w:rPr>
            </w:pPr>
          </w:p>
        </w:tc>
        <w:tc>
          <w:tcPr>
            <w:tcW w:w="1489" w:type="dxa"/>
            <w:vAlign w:val="center"/>
          </w:tcPr>
          <w:p w14:paraId="634A3035">
            <w:pPr>
              <w:jc w:val="center"/>
              <w:rPr>
                <w:rFonts w:ascii="宋体" w:hAnsi="宋体" w:cs="宋体"/>
                <w:szCs w:val="21"/>
              </w:rPr>
            </w:pPr>
          </w:p>
        </w:tc>
      </w:tr>
      <w:tr w14:paraId="2A011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026C2BBE">
            <w:pPr>
              <w:pStyle w:val="507"/>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3BE08DB2">
            <w:pPr>
              <w:pStyle w:val="507"/>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C9F44A0">
            <w:pPr>
              <w:jc w:val="center"/>
              <w:rPr>
                <w:rFonts w:ascii="宋体" w:hAnsi="宋体" w:cs="宋体"/>
                <w:szCs w:val="21"/>
              </w:rPr>
            </w:pPr>
          </w:p>
        </w:tc>
        <w:tc>
          <w:tcPr>
            <w:tcW w:w="1990" w:type="dxa"/>
            <w:gridSpan w:val="2"/>
            <w:vAlign w:val="center"/>
          </w:tcPr>
          <w:p w14:paraId="5D7AA2F0">
            <w:pPr>
              <w:jc w:val="center"/>
              <w:rPr>
                <w:rFonts w:ascii="宋体" w:hAnsi="宋体" w:cs="宋体"/>
                <w:szCs w:val="21"/>
              </w:rPr>
            </w:pPr>
          </w:p>
        </w:tc>
        <w:tc>
          <w:tcPr>
            <w:tcW w:w="1499" w:type="dxa"/>
            <w:vAlign w:val="center"/>
          </w:tcPr>
          <w:p w14:paraId="3B84B340">
            <w:pPr>
              <w:jc w:val="center"/>
              <w:rPr>
                <w:rFonts w:ascii="宋体" w:hAnsi="宋体" w:cs="宋体"/>
                <w:szCs w:val="21"/>
              </w:rPr>
            </w:pPr>
          </w:p>
        </w:tc>
        <w:tc>
          <w:tcPr>
            <w:tcW w:w="1489" w:type="dxa"/>
            <w:vAlign w:val="center"/>
          </w:tcPr>
          <w:p w14:paraId="74750530">
            <w:pPr>
              <w:jc w:val="center"/>
              <w:rPr>
                <w:rFonts w:ascii="宋体" w:hAnsi="宋体" w:cs="宋体"/>
                <w:szCs w:val="21"/>
              </w:rPr>
            </w:pPr>
          </w:p>
        </w:tc>
      </w:tr>
      <w:tr w14:paraId="280C0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026656E2">
            <w:pPr>
              <w:pStyle w:val="507"/>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36BE97B3">
            <w:pPr>
              <w:pStyle w:val="507"/>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11741D3D">
            <w:pPr>
              <w:jc w:val="center"/>
              <w:rPr>
                <w:rFonts w:ascii="宋体" w:hAnsi="宋体" w:cs="宋体"/>
                <w:szCs w:val="21"/>
              </w:rPr>
            </w:pPr>
          </w:p>
        </w:tc>
        <w:tc>
          <w:tcPr>
            <w:tcW w:w="1990" w:type="dxa"/>
            <w:gridSpan w:val="2"/>
            <w:vAlign w:val="center"/>
          </w:tcPr>
          <w:p w14:paraId="22BA8AD4">
            <w:pPr>
              <w:jc w:val="center"/>
              <w:rPr>
                <w:rFonts w:ascii="宋体" w:hAnsi="宋体" w:cs="宋体"/>
                <w:szCs w:val="21"/>
              </w:rPr>
            </w:pPr>
          </w:p>
        </w:tc>
        <w:tc>
          <w:tcPr>
            <w:tcW w:w="1499" w:type="dxa"/>
            <w:vAlign w:val="center"/>
          </w:tcPr>
          <w:p w14:paraId="30497745">
            <w:pPr>
              <w:jc w:val="center"/>
              <w:rPr>
                <w:rFonts w:ascii="宋体" w:hAnsi="宋体" w:cs="宋体"/>
                <w:szCs w:val="21"/>
              </w:rPr>
            </w:pPr>
          </w:p>
        </w:tc>
        <w:tc>
          <w:tcPr>
            <w:tcW w:w="1489" w:type="dxa"/>
            <w:vAlign w:val="center"/>
          </w:tcPr>
          <w:p w14:paraId="672A79EA">
            <w:pPr>
              <w:jc w:val="center"/>
              <w:rPr>
                <w:rFonts w:ascii="宋体" w:hAnsi="宋体" w:cs="宋体"/>
                <w:szCs w:val="21"/>
              </w:rPr>
            </w:pPr>
          </w:p>
        </w:tc>
      </w:tr>
      <w:tr w14:paraId="524F9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426D838C">
            <w:pPr>
              <w:pStyle w:val="507"/>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7BF2EA65">
            <w:pPr>
              <w:pStyle w:val="507"/>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29A2B505">
            <w:pPr>
              <w:jc w:val="center"/>
              <w:rPr>
                <w:rFonts w:ascii="宋体" w:hAnsi="宋体" w:cs="宋体"/>
                <w:szCs w:val="21"/>
              </w:rPr>
            </w:pPr>
          </w:p>
        </w:tc>
        <w:tc>
          <w:tcPr>
            <w:tcW w:w="1990" w:type="dxa"/>
            <w:gridSpan w:val="2"/>
            <w:vAlign w:val="center"/>
          </w:tcPr>
          <w:p w14:paraId="494C56A3">
            <w:pPr>
              <w:jc w:val="center"/>
              <w:rPr>
                <w:rFonts w:ascii="宋体" w:hAnsi="宋体" w:cs="宋体"/>
                <w:szCs w:val="21"/>
              </w:rPr>
            </w:pPr>
          </w:p>
        </w:tc>
        <w:tc>
          <w:tcPr>
            <w:tcW w:w="1499" w:type="dxa"/>
            <w:vAlign w:val="center"/>
          </w:tcPr>
          <w:p w14:paraId="4B7180C4">
            <w:pPr>
              <w:jc w:val="center"/>
              <w:rPr>
                <w:rFonts w:ascii="宋体" w:hAnsi="宋体" w:cs="宋体"/>
                <w:szCs w:val="21"/>
              </w:rPr>
            </w:pPr>
          </w:p>
        </w:tc>
        <w:tc>
          <w:tcPr>
            <w:tcW w:w="1489" w:type="dxa"/>
            <w:vAlign w:val="center"/>
          </w:tcPr>
          <w:p w14:paraId="7B20112A">
            <w:pPr>
              <w:jc w:val="center"/>
              <w:rPr>
                <w:rFonts w:ascii="宋体" w:hAnsi="宋体" w:cs="宋体"/>
                <w:szCs w:val="21"/>
              </w:rPr>
            </w:pPr>
          </w:p>
        </w:tc>
      </w:tr>
      <w:tr w14:paraId="6419F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3A7A10D0">
            <w:pPr>
              <w:pStyle w:val="507"/>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43F7B723">
            <w:pPr>
              <w:pStyle w:val="507"/>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077971B4">
            <w:pPr>
              <w:jc w:val="center"/>
              <w:rPr>
                <w:rFonts w:ascii="宋体" w:hAnsi="宋体" w:cs="宋体"/>
                <w:szCs w:val="21"/>
              </w:rPr>
            </w:pPr>
          </w:p>
        </w:tc>
        <w:tc>
          <w:tcPr>
            <w:tcW w:w="1990" w:type="dxa"/>
            <w:gridSpan w:val="2"/>
            <w:vAlign w:val="center"/>
          </w:tcPr>
          <w:p w14:paraId="2EE58F68">
            <w:pPr>
              <w:jc w:val="center"/>
              <w:rPr>
                <w:rFonts w:ascii="宋体" w:hAnsi="宋体" w:cs="宋体"/>
                <w:szCs w:val="21"/>
              </w:rPr>
            </w:pPr>
          </w:p>
        </w:tc>
        <w:tc>
          <w:tcPr>
            <w:tcW w:w="1499" w:type="dxa"/>
            <w:vAlign w:val="center"/>
          </w:tcPr>
          <w:p w14:paraId="0031A84C">
            <w:pPr>
              <w:jc w:val="center"/>
              <w:rPr>
                <w:rFonts w:ascii="宋体" w:hAnsi="宋体" w:cs="宋体"/>
                <w:szCs w:val="21"/>
              </w:rPr>
            </w:pPr>
          </w:p>
        </w:tc>
        <w:tc>
          <w:tcPr>
            <w:tcW w:w="1489" w:type="dxa"/>
            <w:vAlign w:val="center"/>
          </w:tcPr>
          <w:p w14:paraId="7E0B2E0C">
            <w:pPr>
              <w:jc w:val="center"/>
              <w:rPr>
                <w:rFonts w:ascii="宋体" w:hAnsi="宋体" w:cs="宋体"/>
                <w:szCs w:val="21"/>
              </w:rPr>
            </w:pPr>
          </w:p>
        </w:tc>
      </w:tr>
      <w:tr w14:paraId="1C982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34E40275">
            <w:pPr>
              <w:pStyle w:val="507"/>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3331D5C4">
            <w:pPr>
              <w:pStyle w:val="507"/>
              <w:numPr>
                <w:ilvl w:val="0"/>
                <w:numId w:val="6"/>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6B9A3B32">
            <w:pPr>
              <w:pStyle w:val="507"/>
              <w:numPr>
                <w:ilvl w:val="0"/>
                <w:numId w:val="6"/>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327A0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5D887AB4">
            <w:pPr>
              <w:pStyle w:val="507"/>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53497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0E287496">
            <w:pPr>
              <w:pStyle w:val="507"/>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7943C819">
            <w:pPr>
              <w:pStyle w:val="507"/>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1989C7A7">
            <w:pPr>
              <w:pStyle w:val="507"/>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6526F865">
            <w:pPr>
              <w:pStyle w:val="507"/>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78BC0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19B9FD36">
            <w:pPr>
              <w:spacing w:line="290" w:lineRule="auto"/>
              <w:rPr>
                <w:rFonts w:ascii="宋体" w:hAnsi="宋体" w:cs="宋体"/>
                <w:szCs w:val="21"/>
              </w:rPr>
            </w:pPr>
          </w:p>
          <w:p w14:paraId="40C89F1C">
            <w:pPr>
              <w:spacing w:line="290" w:lineRule="auto"/>
              <w:rPr>
                <w:rFonts w:ascii="宋体" w:hAnsi="宋体" w:cs="宋体"/>
                <w:szCs w:val="21"/>
              </w:rPr>
            </w:pPr>
          </w:p>
          <w:p w14:paraId="0E2782D6">
            <w:pPr>
              <w:pStyle w:val="507"/>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472CE875">
            <w:pPr>
              <w:spacing w:line="274" w:lineRule="auto"/>
              <w:rPr>
                <w:rFonts w:ascii="宋体" w:hAnsi="宋体" w:cs="宋体"/>
                <w:szCs w:val="21"/>
              </w:rPr>
            </w:pPr>
          </w:p>
          <w:p w14:paraId="5A4AD9A9">
            <w:pPr>
              <w:spacing w:line="274" w:lineRule="auto"/>
              <w:rPr>
                <w:rFonts w:ascii="宋体" w:hAnsi="宋体" w:cs="宋体"/>
                <w:szCs w:val="21"/>
              </w:rPr>
            </w:pPr>
          </w:p>
          <w:p w14:paraId="1ED7E21D">
            <w:pPr>
              <w:pStyle w:val="507"/>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63164DE">
            <w:pPr>
              <w:jc w:val="center"/>
              <w:rPr>
                <w:rFonts w:ascii="宋体" w:hAnsi="宋体" w:cs="宋体"/>
                <w:szCs w:val="21"/>
              </w:rPr>
            </w:pPr>
          </w:p>
        </w:tc>
        <w:tc>
          <w:tcPr>
            <w:tcW w:w="4187" w:type="dxa"/>
            <w:gridSpan w:val="3"/>
            <w:vAlign w:val="center"/>
          </w:tcPr>
          <w:p w14:paraId="7C626282">
            <w:pPr>
              <w:pStyle w:val="507"/>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67AB6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39661686">
            <w:pPr>
              <w:pStyle w:val="507"/>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6E5A3E11">
            <w:pPr>
              <w:pStyle w:val="507"/>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D27C2A7">
            <w:pPr>
              <w:jc w:val="center"/>
              <w:rPr>
                <w:rFonts w:ascii="宋体" w:hAnsi="宋体" w:cs="宋体"/>
                <w:szCs w:val="21"/>
              </w:rPr>
            </w:pPr>
          </w:p>
        </w:tc>
        <w:tc>
          <w:tcPr>
            <w:tcW w:w="4187" w:type="dxa"/>
            <w:gridSpan w:val="3"/>
          </w:tcPr>
          <w:p w14:paraId="7AC98761">
            <w:pPr>
              <w:pStyle w:val="507"/>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71268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114E3622">
            <w:pPr>
              <w:pStyle w:val="507"/>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63CE2145">
      <w:pPr>
        <w:spacing w:line="360" w:lineRule="auto"/>
        <w:rPr>
          <w:rFonts w:ascii="宋体" w:hAnsi="宋体" w:cs="宋体"/>
        </w:rPr>
      </w:pPr>
    </w:p>
    <w:p w14:paraId="45314A09">
      <w:pPr>
        <w:spacing w:line="360" w:lineRule="auto"/>
        <w:rPr>
          <w:rFonts w:ascii="宋体" w:hAnsi="宋体" w:cs="宋体"/>
          <w:b/>
          <w:bCs/>
        </w:rPr>
      </w:pPr>
      <w:r>
        <w:rPr>
          <w:rFonts w:hint="eastAsia" w:ascii="宋体" w:hAnsi="宋体" w:cs="宋体"/>
          <w:b/>
          <w:bCs/>
        </w:rPr>
        <w:t>填报要求：</w:t>
      </w:r>
    </w:p>
    <w:p w14:paraId="75331BE5">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6F38023C">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rPr>
        <w:t>在投标（响应）截止日前最近一个月载有社保部门或税务部门公章的社会保险证明材料（如因主管部门原因最近一个月的社保证明无法提供，可往前顺延一至二个月）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0181553F">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5F5D6CA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448C158C">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0B62B0F8">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4152BA0F">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5)如为依法不需要缴纳社会保险或因为单位特殊性质、人员特殊情况等原因无法提供社保证明的，应提供加盖投标（响应）供应商公章的情况说明或者证明材料。</w:t>
      </w:r>
    </w:p>
    <w:p w14:paraId="5AD69023">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4CC5E53">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2DCEA1E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1C777B5C">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3140F1C8">
      <w:pPr>
        <w:spacing w:line="360" w:lineRule="auto"/>
        <w:rPr>
          <w:rFonts w:ascii="宋体" w:hAnsi="宋体" w:cs="宋体"/>
          <w:b/>
          <w:bCs/>
          <w:highlight w:val="yellow"/>
        </w:rPr>
      </w:pPr>
    </w:p>
    <w:p w14:paraId="27651D7B">
      <w:pPr>
        <w:pStyle w:val="4"/>
        <w:spacing w:line="400" w:lineRule="exact"/>
        <w:rPr>
          <w:rFonts w:ascii="仿宋" w:hAnsi="仿宋" w:eastAsia="仿宋"/>
        </w:rPr>
      </w:pPr>
      <w:r>
        <w:rPr>
          <w:rFonts w:hint="eastAsia" w:ascii="仿宋" w:hAnsi="仿宋" w:eastAsia="仿宋"/>
        </w:rPr>
        <w:t>个人社保缴纳明细截图</w:t>
      </w:r>
    </w:p>
    <w:p w14:paraId="5F51F6A6">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7285A6D7">
      <w:pPr>
        <w:spacing w:line="560" w:lineRule="exact"/>
        <w:rPr>
          <w:rFonts w:ascii="宋体" w:hAnsi="宋体" w:cs="宋体"/>
          <w:szCs w:val="21"/>
        </w:rPr>
      </w:pPr>
    </w:p>
    <w:p w14:paraId="6244480B">
      <w:pPr>
        <w:spacing w:line="560" w:lineRule="exact"/>
        <w:rPr>
          <w:rFonts w:ascii="宋体" w:hAnsi="宋体" w:cs="宋体"/>
          <w:szCs w:val="21"/>
        </w:rPr>
      </w:pPr>
    </w:p>
    <w:p w14:paraId="267121D1">
      <w:pPr>
        <w:spacing w:line="560" w:lineRule="exact"/>
        <w:rPr>
          <w:rFonts w:ascii="宋体" w:hAnsi="宋体" w:cs="宋体"/>
          <w:szCs w:val="21"/>
        </w:rPr>
      </w:pPr>
      <w:r>
        <w:rPr>
          <w:rFonts w:hint="eastAsia" w:ascii="宋体" w:hAnsi="宋体" w:cs="宋体"/>
          <w:szCs w:val="21"/>
        </w:rPr>
        <w:t>2、项目投标授权代表人</w:t>
      </w:r>
    </w:p>
    <w:p w14:paraId="4C37F3AC">
      <w:pPr>
        <w:spacing w:line="560" w:lineRule="exact"/>
        <w:rPr>
          <w:rFonts w:ascii="宋体" w:hAnsi="宋体" w:cs="宋体"/>
          <w:szCs w:val="21"/>
        </w:rPr>
      </w:pPr>
    </w:p>
    <w:p w14:paraId="35ADEA45">
      <w:pPr>
        <w:spacing w:line="560" w:lineRule="exact"/>
        <w:rPr>
          <w:rFonts w:ascii="宋体" w:hAnsi="宋体" w:cs="宋体"/>
          <w:szCs w:val="21"/>
        </w:rPr>
      </w:pPr>
    </w:p>
    <w:p w14:paraId="5BF402DF">
      <w:pPr>
        <w:spacing w:line="560" w:lineRule="exact"/>
        <w:rPr>
          <w:rFonts w:ascii="宋体" w:hAnsi="宋体" w:cs="宋体"/>
          <w:szCs w:val="21"/>
        </w:rPr>
      </w:pPr>
      <w:r>
        <w:rPr>
          <w:rFonts w:hint="eastAsia" w:ascii="宋体" w:hAnsi="宋体" w:cs="宋体"/>
          <w:szCs w:val="21"/>
        </w:rPr>
        <w:t>3、项目负责人</w:t>
      </w:r>
    </w:p>
    <w:p w14:paraId="506BA3E3">
      <w:pPr>
        <w:spacing w:line="560" w:lineRule="exact"/>
        <w:rPr>
          <w:rFonts w:ascii="宋体" w:hAnsi="宋体" w:cs="宋体"/>
          <w:szCs w:val="21"/>
        </w:rPr>
      </w:pPr>
    </w:p>
    <w:p w14:paraId="6457EE3F">
      <w:pPr>
        <w:spacing w:line="560" w:lineRule="exact"/>
        <w:rPr>
          <w:rFonts w:ascii="宋体" w:hAnsi="宋体" w:cs="宋体"/>
          <w:szCs w:val="21"/>
        </w:rPr>
      </w:pPr>
    </w:p>
    <w:p w14:paraId="37B2EEC4">
      <w:pPr>
        <w:spacing w:line="560" w:lineRule="exact"/>
        <w:rPr>
          <w:rFonts w:ascii="宋体" w:hAnsi="宋体" w:cs="宋体"/>
          <w:szCs w:val="21"/>
        </w:rPr>
      </w:pPr>
      <w:r>
        <w:rPr>
          <w:rFonts w:hint="eastAsia" w:ascii="宋体" w:hAnsi="宋体" w:cs="宋体"/>
          <w:szCs w:val="21"/>
        </w:rPr>
        <w:t>4、主要技术人员</w:t>
      </w:r>
    </w:p>
    <w:p w14:paraId="26652EDD">
      <w:pPr>
        <w:spacing w:line="560" w:lineRule="exact"/>
        <w:rPr>
          <w:rFonts w:ascii="宋体" w:hAnsi="宋体" w:cs="宋体"/>
          <w:szCs w:val="21"/>
        </w:rPr>
      </w:pPr>
    </w:p>
    <w:p w14:paraId="7A4A38B4">
      <w:pPr>
        <w:spacing w:line="560" w:lineRule="exact"/>
        <w:rPr>
          <w:rFonts w:ascii="宋体" w:hAnsi="宋体" w:cs="宋体"/>
          <w:szCs w:val="21"/>
        </w:rPr>
      </w:pPr>
    </w:p>
    <w:p w14:paraId="50508D38">
      <w:pPr>
        <w:numPr>
          <w:ilvl w:val="0"/>
          <w:numId w:val="7"/>
        </w:numPr>
        <w:spacing w:line="560" w:lineRule="exact"/>
        <w:rPr>
          <w:rFonts w:ascii="宋体" w:hAnsi="宋体" w:cs="宋体"/>
          <w:spacing w:val="-2"/>
          <w:szCs w:val="21"/>
        </w:rPr>
      </w:pPr>
      <w:r>
        <w:rPr>
          <w:rFonts w:hint="eastAsia" w:ascii="宋体" w:hAnsi="宋体" w:cs="宋体"/>
          <w:spacing w:val="-2"/>
          <w:szCs w:val="21"/>
        </w:rPr>
        <w:t>投标文件编制人员</w:t>
      </w:r>
    </w:p>
    <w:p w14:paraId="6F85E944">
      <w:pPr>
        <w:spacing w:line="560" w:lineRule="exact"/>
        <w:rPr>
          <w:rFonts w:ascii="宋体" w:hAnsi="宋体" w:cs="宋体"/>
          <w:spacing w:val="-2"/>
          <w:szCs w:val="21"/>
        </w:rPr>
      </w:pPr>
    </w:p>
    <w:p w14:paraId="6790A2A2">
      <w:pPr>
        <w:spacing w:line="560" w:lineRule="exact"/>
        <w:rPr>
          <w:rFonts w:ascii="宋体" w:hAnsi="宋体" w:cs="宋体"/>
          <w:szCs w:val="21"/>
        </w:rPr>
      </w:pPr>
    </w:p>
    <w:p w14:paraId="580192D9">
      <w:pPr>
        <w:spacing w:line="560" w:lineRule="exact"/>
        <w:rPr>
          <w:rFonts w:ascii="宋体" w:hAnsi="宋体" w:cs="宋体"/>
          <w:szCs w:val="21"/>
        </w:rPr>
      </w:pPr>
      <w:r>
        <w:rPr>
          <w:rFonts w:hint="eastAsia" w:ascii="宋体" w:hAnsi="宋体" w:cs="宋体"/>
          <w:szCs w:val="21"/>
        </w:rPr>
        <w:t>其他说明材料：(可以根据项目情况增添附件)</w:t>
      </w:r>
    </w:p>
    <w:p w14:paraId="5CE7F30E">
      <w:pPr>
        <w:pStyle w:val="4"/>
      </w:pPr>
    </w:p>
    <w:p w14:paraId="5D61E9D0">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17CD21D2"/>
    <w:p w14:paraId="2BCAD7B3">
      <w:pPr>
        <w:spacing w:line="560" w:lineRule="exact"/>
        <w:ind w:firstLine="420" w:firstLineChars="200"/>
        <w:rPr>
          <w:rFonts w:ascii="宋体" w:hAnsi="宋体" w:cs="宋体"/>
          <w:szCs w:val="21"/>
        </w:rPr>
      </w:pPr>
    </w:p>
    <w:p w14:paraId="6B91EBA7"/>
    <w:p w14:paraId="3278E5B1">
      <w:pPr>
        <w:rPr>
          <w:rFonts w:asciiTheme="minorEastAsia" w:hAnsiTheme="minorEastAsia" w:eastAsiaTheme="minorEastAsia"/>
        </w:rPr>
      </w:pPr>
      <w:bookmarkStart w:id="56" w:name="_Toc44691396"/>
      <w:bookmarkStart w:id="57" w:name="_Toc44690432"/>
      <w:bookmarkStart w:id="58" w:name="_Toc44691164"/>
      <w:bookmarkStart w:id="59" w:name="_Toc135293343"/>
      <w:bookmarkStart w:id="60" w:name="_Toc44690705"/>
      <w:r>
        <w:rPr>
          <w:rFonts w:hint="eastAsia" w:asciiTheme="minorEastAsia" w:hAnsiTheme="minorEastAsia" w:eastAsiaTheme="minorEastAsia"/>
        </w:rPr>
        <w:br w:type="page"/>
      </w:r>
    </w:p>
    <w:bookmarkEnd w:id="56"/>
    <w:bookmarkEnd w:id="57"/>
    <w:bookmarkEnd w:id="58"/>
    <w:bookmarkEnd w:id="59"/>
    <w:bookmarkEnd w:id="60"/>
    <w:p w14:paraId="12237A50">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p>
    <w:p w14:paraId="1D11E4ED">
      <w:pPr>
        <w:adjustRightInd w:val="0"/>
        <w:snapToGrid w:val="0"/>
        <w:spacing w:line="360" w:lineRule="auto"/>
        <w:rPr>
          <w:rFonts w:ascii="宋体" w:hAnsi="宋体"/>
          <w:bCs/>
          <w:snapToGrid w:val="0"/>
          <w:kern w:val="0"/>
          <w:szCs w:val="21"/>
        </w:rPr>
      </w:pPr>
    </w:p>
    <w:p w14:paraId="4793C5BF">
      <w:pPr>
        <w:adjustRightInd w:val="0"/>
        <w:snapToGrid w:val="0"/>
        <w:spacing w:line="360" w:lineRule="auto"/>
        <w:ind w:firstLine="424" w:firstLineChars="202"/>
        <w:rPr>
          <w:szCs w:val="21"/>
        </w:rPr>
      </w:pPr>
      <w:r>
        <w:rPr>
          <w:rFonts w:hint="eastAsia"/>
          <w:szCs w:val="21"/>
        </w:rPr>
        <w:t>1、营业执照或法人证书等证明材料</w:t>
      </w:r>
    </w:p>
    <w:p w14:paraId="2595DB1B">
      <w:pPr>
        <w:spacing w:line="400" w:lineRule="exact"/>
        <w:ind w:firstLine="420" w:firstLineChars="200"/>
        <w:rPr>
          <w:rFonts w:asciiTheme="minorEastAsia" w:hAnsiTheme="minorEastAsia" w:eastAsiaTheme="minorEastAsia"/>
          <w:snapToGrid w:val="0"/>
        </w:rPr>
      </w:pPr>
      <w:r>
        <w:rPr>
          <w:rFonts w:hint="eastAsia" w:ascii="宋体" w:hAnsi="宋体" w:cs="Courier New"/>
          <w:snapToGrid w:val="0"/>
          <w:szCs w:val="18"/>
        </w:rPr>
        <w:t>注：</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投标人</w:t>
      </w:r>
      <w:r>
        <w:rPr>
          <w:rFonts w:hint="eastAsia" w:ascii="宋体" w:hAnsi="宋体"/>
          <w:snapToGrid w:val="0"/>
        </w:rPr>
        <w:t>公章</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rPr>
        <w:t>。</w:t>
      </w:r>
    </w:p>
    <w:p w14:paraId="78BA3D28">
      <w:pPr>
        <w:spacing w:line="400" w:lineRule="exact"/>
        <w:ind w:firstLine="420" w:firstLineChars="200"/>
        <w:rPr>
          <w:rFonts w:asciiTheme="minorEastAsia" w:hAnsiTheme="minorEastAsia" w:eastAsiaTheme="minorEastAsia"/>
          <w:snapToGrid w:val="0"/>
        </w:rPr>
      </w:pPr>
    </w:p>
    <w:p w14:paraId="6A70F380">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56620B84"/>
    <w:p w14:paraId="281C6BAB">
      <w:pPr>
        <w:adjustRightInd w:val="0"/>
        <w:snapToGrid w:val="0"/>
        <w:spacing w:line="360" w:lineRule="auto"/>
        <w:ind w:firstLine="424" w:firstLineChars="202"/>
        <w:rPr>
          <w:rFonts w:ascii="宋体" w:hAnsi="宋体"/>
          <w:bCs/>
          <w:snapToGrid w:val="0"/>
          <w:kern w:val="0"/>
          <w:szCs w:val="21"/>
        </w:rPr>
      </w:pPr>
    </w:p>
    <w:p w14:paraId="24299AB5">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436D4A0D"/>
    <w:p w14:paraId="59917B96">
      <w:pPr>
        <w:adjustRightInd w:val="0"/>
        <w:spacing w:line="300" w:lineRule="auto"/>
        <w:ind w:hanging="2"/>
        <w:jc w:val="center"/>
      </w:pPr>
      <w:r>
        <w:rPr>
          <w:rFonts w:hint="eastAsia"/>
          <w:b/>
          <w:snapToGrid w:val="0"/>
          <w:kern w:val="0"/>
          <w:sz w:val="28"/>
        </w:rPr>
        <w:t>政府采购投标及履约承诺函</w:t>
      </w:r>
    </w:p>
    <w:p w14:paraId="2C7E25A7">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7332906B">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37190027">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017B42E4">
      <w:pPr>
        <w:spacing w:line="400" w:lineRule="exact"/>
        <w:ind w:firstLine="420" w:firstLineChars="200"/>
        <w:rPr>
          <w:rFonts w:ascii="宋体" w:hAnsi="宋体"/>
          <w:szCs w:val="21"/>
        </w:rPr>
      </w:pPr>
      <w:r>
        <w:rPr>
          <w:rFonts w:hint="eastAsia" w:ascii="宋体" w:hAnsi="宋体"/>
          <w:szCs w:val="21"/>
        </w:rPr>
        <w:t>（一）具有独立承担民事责任的能力；</w:t>
      </w:r>
    </w:p>
    <w:p w14:paraId="3139F452">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19BE4977">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4749DE71">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538DF699">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0BC6DFC9">
      <w:pPr>
        <w:spacing w:line="400" w:lineRule="exact"/>
        <w:ind w:firstLine="420" w:firstLineChars="200"/>
        <w:rPr>
          <w:rFonts w:ascii="宋体" w:hAnsi="宋体"/>
          <w:szCs w:val="21"/>
        </w:rPr>
      </w:pPr>
      <w:r>
        <w:rPr>
          <w:rFonts w:hint="eastAsia" w:ascii="宋体" w:hAnsi="宋体"/>
          <w:szCs w:val="21"/>
        </w:rPr>
        <w:t>（六）法律、行政法规规定的其他条件。</w:t>
      </w:r>
    </w:p>
    <w:p w14:paraId="1A12565E">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600BB30F">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27CF745C">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FC70367">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2A179DDB">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331A8495">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295152EA">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3ACB2018">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29C13160">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6B410C69">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545DFAB3">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5D12B91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7B99D71A">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3680A423">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6037740">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66FB964">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0189CC93">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2B7A9A3C">
      <w:pPr>
        <w:spacing w:line="360" w:lineRule="auto"/>
        <w:ind w:firstLine="600"/>
        <w:rPr>
          <w:rFonts w:cs="Courier New"/>
          <w:snapToGrid w:val="0"/>
          <w:szCs w:val="18"/>
        </w:rPr>
      </w:pPr>
    </w:p>
    <w:p w14:paraId="36A5ED99">
      <w:pPr>
        <w:adjustRightInd w:val="0"/>
        <w:snapToGrid w:val="0"/>
        <w:spacing w:line="300" w:lineRule="auto"/>
        <w:rPr>
          <w:snapToGrid w:val="0"/>
          <w:kern w:val="0"/>
        </w:rPr>
      </w:pPr>
      <w:r>
        <w:rPr>
          <w:rFonts w:hint="eastAsia"/>
          <w:snapToGrid w:val="0"/>
          <w:kern w:val="0"/>
        </w:rPr>
        <w:t>投标单位：（加盖公章）</w:t>
      </w:r>
    </w:p>
    <w:p w14:paraId="0B42DD7F">
      <w:pPr>
        <w:adjustRightInd w:val="0"/>
        <w:snapToGrid w:val="0"/>
        <w:spacing w:line="300" w:lineRule="auto"/>
        <w:rPr>
          <w:snapToGrid w:val="0"/>
          <w:kern w:val="0"/>
        </w:rPr>
      </w:pPr>
    </w:p>
    <w:p w14:paraId="2396EA3A">
      <w:pPr>
        <w:adjustRightInd w:val="0"/>
        <w:snapToGrid w:val="0"/>
        <w:spacing w:line="300" w:lineRule="auto"/>
        <w:ind w:right="420"/>
        <w:rPr>
          <w:snapToGrid w:val="0"/>
          <w:kern w:val="0"/>
        </w:rPr>
      </w:pPr>
    </w:p>
    <w:p w14:paraId="510DFF43">
      <w:pPr>
        <w:adjustRightInd w:val="0"/>
        <w:snapToGrid w:val="0"/>
        <w:spacing w:line="360" w:lineRule="auto"/>
        <w:ind w:firstLine="600"/>
        <w:jc w:val="right"/>
      </w:pPr>
      <w:r>
        <w:rPr>
          <w:rFonts w:hint="eastAsia"/>
        </w:rPr>
        <w:t>年     月    日</w:t>
      </w:r>
    </w:p>
    <w:p w14:paraId="2E0019EB">
      <w:pPr>
        <w:adjustRightInd w:val="0"/>
        <w:snapToGrid w:val="0"/>
        <w:spacing w:line="360" w:lineRule="auto"/>
        <w:ind w:firstLine="600"/>
        <w:jc w:val="right"/>
      </w:pPr>
    </w:p>
    <w:p w14:paraId="6BF1CCC9">
      <w:pPr>
        <w:adjustRightInd w:val="0"/>
        <w:snapToGrid w:val="0"/>
        <w:spacing w:line="360" w:lineRule="auto"/>
        <w:ind w:firstLine="600"/>
        <w:jc w:val="right"/>
      </w:pPr>
    </w:p>
    <w:p w14:paraId="63BC7B48">
      <w:pPr>
        <w:adjustRightInd w:val="0"/>
        <w:snapToGrid w:val="0"/>
        <w:spacing w:line="360" w:lineRule="auto"/>
        <w:ind w:firstLine="600"/>
        <w:jc w:val="right"/>
      </w:pPr>
    </w:p>
    <w:p w14:paraId="0881D6A7">
      <w:pPr>
        <w:adjustRightInd w:val="0"/>
        <w:snapToGrid w:val="0"/>
        <w:spacing w:line="360" w:lineRule="auto"/>
        <w:ind w:firstLine="424" w:firstLineChars="202"/>
        <w:rPr>
          <w:rFonts w:ascii="宋体" w:hAnsi="宋体"/>
        </w:rPr>
      </w:pPr>
      <w:r>
        <w:rPr>
          <w:rFonts w:hint="eastAsia" w:ascii="宋体" w:hAnsi="宋体"/>
        </w:rPr>
        <w:t>3、其它资格证明材料</w:t>
      </w:r>
    </w:p>
    <w:p w14:paraId="3E825CEF">
      <w:pPr>
        <w:spacing w:line="400" w:lineRule="exact"/>
        <w:ind w:firstLine="420" w:firstLineChars="200"/>
      </w:pPr>
      <w:r>
        <w:rPr>
          <w:rFonts w:hint="eastAsia" w:ascii="宋体" w:hAnsi="宋体"/>
          <w:szCs w:val="21"/>
        </w:rPr>
        <w:t>（如有，按第一章投标邀请“申请人的资格要求”提供）</w:t>
      </w:r>
    </w:p>
    <w:p w14:paraId="36527238">
      <w:pPr>
        <w:adjustRightInd w:val="0"/>
        <w:snapToGrid w:val="0"/>
        <w:spacing w:line="360" w:lineRule="auto"/>
        <w:ind w:firstLine="600"/>
        <w:jc w:val="right"/>
      </w:pPr>
    </w:p>
    <w:p w14:paraId="4A51E37C">
      <w:pPr>
        <w:adjustRightInd w:val="0"/>
        <w:snapToGrid w:val="0"/>
        <w:spacing w:line="360" w:lineRule="auto"/>
        <w:ind w:firstLine="487" w:firstLineChars="202"/>
        <w:rPr>
          <w:rFonts w:ascii="楷体_GB2312" w:eastAsia="楷体_GB2312"/>
          <w:b/>
          <w:bCs/>
          <w:snapToGrid w:val="0"/>
          <w:kern w:val="0"/>
          <w:sz w:val="24"/>
        </w:rPr>
      </w:pPr>
    </w:p>
    <w:p w14:paraId="2B7A89F7">
      <w:pPr>
        <w:adjustRightInd w:val="0"/>
        <w:snapToGrid w:val="0"/>
        <w:spacing w:line="360" w:lineRule="auto"/>
        <w:ind w:firstLine="487" w:firstLineChars="202"/>
        <w:rPr>
          <w:b/>
          <w:snapToGrid w:val="0"/>
          <w:sz w:val="32"/>
          <w:szCs w:val="32"/>
        </w:rPr>
      </w:pPr>
      <w:r>
        <w:rPr>
          <w:rFonts w:hint="eastAsia" w:ascii="楷体_GB2312" w:eastAsia="楷体_GB2312"/>
          <w:b/>
          <w:bCs/>
          <w:snapToGrid w:val="0"/>
          <w:kern w:val="0"/>
          <w:sz w:val="24"/>
        </w:rPr>
        <w:t>注：投标人提供的以上资料均需加盖公章</w:t>
      </w:r>
    </w:p>
    <w:p w14:paraId="7BE9AF11">
      <w:pPr>
        <w:adjustRightInd w:val="0"/>
        <w:snapToGrid w:val="0"/>
        <w:spacing w:line="360" w:lineRule="auto"/>
      </w:pPr>
    </w:p>
    <w:p w14:paraId="4F03272C">
      <w:pPr>
        <w:adjustRightInd w:val="0"/>
        <w:snapToGrid w:val="0"/>
        <w:spacing w:line="360" w:lineRule="auto"/>
        <w:ind w:firstLine="600"/>
        <w:jc w:val="right"/>
      </w:pPr>
    </w:p>
    <w:p w14:paraId="0C687E6F">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1" w:name="_Toc135293344"/>
      <w:r>
        <w:rPr>
          <w:rFonts w:hint="eastAsia" w:asciiTheme="minorEastAsia" w:hAnsiTheme="minorEastAsia" w:eastAsiaTheme="minorEastAsia"/>
        </w:rPr>
        <w:t>格式2  法定代表人（负责人）证明书及授权委托书</w:t>
      </w:r>
      <w:bookmarkEnd w:id="61"/>
    </w:p>
    <w:p w14:paraId="2220D1B6">
      <w:pPr>
        <w:spacing w:line="360" w:lineRule="auto"/>
        <w:ind w:firstLine="422" w:firstLineChars="175"/>
        <w:rPr>
          <w:b/>
          <w:sz w:val="24"/>
        </w:rPr>
      </w:pPr>
    </w:p>
    <w:p w14:paraId="688A2AE7">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882C6BA">
      <w:pPr>
        <w:adjustRightInd w:val="0"/>
        <w:snapToGrid w:val="0"/>
        <w:spacing w:line="300" w:lineRule="auto"/>
        <w:jc w:val="center"/>
        <w:rPr>
          <w:b/>
          <w:snapToGrid w:val="0"/>
          <w:sz w:val="32"/>
          <w:szCs w:val="32"/>
        </w:rPr>
      </w:pPr>
    </w:p>
    <w:p w14:paraId="5A2A093C">
      <w:pPr>
        <w:rPr>
          <w:rFonts w:ascii="宋体" w:hAnsi="宋体"/>
          <w:b/>
          <w:sz w:val="28"/>
          <w:szCs w:val="28"/>
        </w:rPr>
      </w:pPr>
      <w:r>
        <w:rPr>
          <w:rFonts w:hint="eastAsia" w:ascii="宋体" w:hAnsi="宋体"/>
          <w:b/>
          <w:sz w:val="28"/>
          <w:szCs w:val="28"/>
        </w:rPr>
        <w:br w:type="page"/>
      </w:r>
    </w:p>
    <w:p w14:paraId="450FCD61">
      <w:pPr>
        <w:tabs>
          <w:tab w:val="left" w:pos="450"/>
        </w:tabs>
        <w:jc w:val="center"/>
        <w:rPr>
          <w:rFonts w:ascii="宋体" w:hAnsi="宋体"/>
          <w:b/>
          <w:sz w:val="28"/>
          <w:szCs w:val="28"/>
        </w:rPr>
      </w:pPr>
    </w:p>
    <w:p w14:paraId="2D8EC82E">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248E9AA0">
      <w:pPr>
        <w:spacing w:line="400" w:lineRule="exact"/>
        <w:rPr>
          <w:rFonts w:ascii="宋体" w:hAnsi="宋体"/>
          <w:bCs/>
          <w:sz w:val="28"/>
        </w:rPr>
      </w:pPr>
    </w:p>
    <w:p w14:paraId="6D265CC3">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D074EA8">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5196D04">
      <w:pPr>
        <w:spacing w:line="480" w:lineRule="auto"/>
        <w:ind w:firstLine="420" w:firstLineChars="200"/>
        <w:rPr>
          <w:rFonts w:ascii="宋体" w:hAnsi="宋体"/>
        </w:rPr>
      </w:pPr>
      <w:r>
        <w:rPr>
          <w:rFonts w:hint="eastAsia" w:ascii="宋体" w:hAnsi="宋体"/>
        </w:rPr>
        <w:t>附：</w:t>
      </w:r>
    </w:p>
    <w:p w14:paraId="6DC683EE">
      <w:pPr>
        <w:spacing w:line="480" w:lineRule="auto"/>
        <w:ind w:firstLine="840" w:firstLineChars="400"/>
        <w:rPr>
          <w:rFonts w:ascii="宋体" w:hAnsi="宋体"/>
        </w:rPr>
      </w:pPr>
      <w:r>
        <w:rPr>
          <w:rFonts w:hint="eastAsia" w:ascii="宋体" w:hAnsi="宋体"/>
        </w:rPr>
        <w:t xml:space="preserve">营业执照（注册号）：                       </w:t>
      </w:r>
    </w:p>
    <w:p w14:paraId="65F37143">
      <w:pPr>
        <w:spacing w:line="480" w:lineRule="auto"/>
        <w:ind w:firstLine="840" w:firstLineChars="400"/>
        <w:rPr>
          <w:rFonts w:ascii="宋体" w:hAnsi="宋体"/>
        </w:rPr>
      </w:pPr>
      <w:r>
        <w:rPr>
          <w:rFonts w:hint="eastAsia" w:ascii="宋体" w:hAnsi="宋体"/>
        </w:rPr>
        <w:t>经济性质：</w:t>
      </w:r>
    </w:p>
    <w:p w14:paraId="001ABC00">
      <w:pPr>
        <w:spacing w:line="480" w:lineRule="auto"/>
        <w:ind w:firstLine="840" w:firstLineChars="400"/>
        <w:rPr>
          <w:rFonts w:ascii="宋体" w:hAnsi="宋体"/>
        </w:rPr>
      </w:pPr>
      <w:r>
        <w:rPr>
          <w:rFonts w:hint="eastAsia" w:ascii="宋体" w:hAnsi="宋体"/>
        </w:rPr>
        <w:t>主营（产）：</w:t>
      </w:r>
    </w:p>
    <w:p w14:paraId="42A1A231">
      <w:pPr>
        <w:spacing w:line="480" w:lineRule="auto"/>
        <w:ind w:firstLine="840" w:firstLineChars="400"/>
        <w:rPr>
          <w:rFonts w:ascii="宋体" w:hAnsi="宋体"/>
        </w:rPr>
      </w:pPr>
      <w:r>
        <w:rPr>
          <w:rFonts w:hint="eastAsia" w:ascii="宋体" w:hAnsi="宋体"/>
        </w:rPr>
        <w:t>兼营（产）：</w:t>
      </w:r>
    </w:p>
    <w:p w14:paraId="732F249A">
      <w:pPr>
        <w:spacing w:line="480" w:lineRule="auto"/>
        <w:ind w:firstLine="960" w:firstLineChars="400"/>
        <w:rPr>
          <w:rFonts w:ascii="宋体" w:hAnsi="宋体"/>
          <w:sz w:val="24"/>
        </w:rPr>
      </w:pPr>
    </w:p>
    <w:p w14:paraId="3B4D55D4">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BE6E31">
                            <w:pPr>
                              <w:ind w:firstLine="1260" w:firstLineChars="600"/>
                            </w:pPr>
                            <w:r>
                              <w:rPr>
                                <w:rFonts w:hint="eastAsia"/>
                              </w:rPr>
                              <w:t>法定代表人（负责人）</w:t>
                            </w:r>
                          </w:p>
                          <w:p w14:paraId="1EDFB252">
                            <w:pPr>
                              <w:ind w:firstLine="1050" w:firstLineChars="500"/>
                            </w:pPr>
                            <w:r>
                              <w:rPr>
                                <w:rFonts w:hint="eastAsia"/>
                              </w:rPr>
                              <w:t xml:space="preserve"> 居民身份证复印件粘贴处</w:t>
                            </w:r>
                          </w:p>
                          <w:p w14:paraId="7BC7CD5C">
                            <w:pPr>
                              <w:ind w:firstLine="1050" w:firstLineChars="500"/>
                            </w:pPr>
                          </w:p>
                          <w:p w14:paraId="30AC43DA">
                            <w:pPr>
                              <w:ind w:firstLine="1785" w:firstLineChars="850"/>
                            </w:pPr>
                            <w:r>
                              <w:rPr>
                                <w:rFonts w:hint="eastAsia"/>
                              </w:rPr>
                              <w:t>（反面）</w:t>
                            </w:r>
                          </w:p>
                          <w:p w14:paraId="791E7563">
                            <w:pPr>
                              <w:ind w:firstLine="1050" w:firstLineChars="500"/>
                            </w:pPr>
                          </w:p>
                          <w:p w14:paraId="0EACA97E"/>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37BE6E31">
                      <w:pPr>
                        <w:ind w:firstLine="1260" w:firstLineChars="600"/>
                      </w:pPr>
                      <w:r>
                        <w:rPr>
                          <w:rFonts w:hint="eastAsia"/>
                        </w:rPr>
                        <w:t>法定代表人（负责人）</w:t>
                      </w:r>
                    </w:p>
                    <w:p w14:paraId="1EDFB252">
                      <w:pPr>
                        <w:ind w:firstLine="1050" w:firstLineChars="500"/>
                      </w:pPr>
                      <w:r>
                        <w:rPr>
                          <w:rFonts w:hint="eastAsia"/>
                        </w:rPr>
                        <w:t xml:space="preserve"> 居民身份证复印件粘贴处</w:t>
                      </w:r>
                    </w:p>
                    <w:p w14:paraId="7BC7CD5C">
                      <w:pPr>
                        <w:ind w:firstLine="1050" w:firstLineChars="500"/>
                      </w:pPr>
                    </w:p>
                    <w:p w14:paraId="30AC43DA">
                      <w:pPr>
                        <w:ind w:firstLine="1785" w:firstLineChars="850"/>
                      </w:pPr>
                      <w:r>
                        <w:rPr>
                          <w:rFonts w:hint="eastAsia"/>
                        </w:rPr>
                        <w:t>（反面）</w:t>
                      </w:r>
                    </w:p>
                    <w:p w14:paraId="791E7563">
                      <w:pPr>
                        <w:ind w:firstLine="1050" w:firstLineChars="500"/>
                      </w:pPr>
                    </w:p>
                    <w:p w14:paraId="0EACA97E"/>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BDF705">
                            <w:pPr>
                              <w:ind w:firstLine="1260" w:firstLineChars="600"/>
                              <w:jc w:val="left"/>
                            </w:pPr>
                            <w:r>
                              <w:rPr>
                                <w:rFonts w:hint="eastAsia"/>
                              </w:rPr>
                              <w:t>法定代表人（负责人）</w:t>
                            </w:r>
                          </w:p>
                          <w:p w14:paraId="35A6CBA3">
                            <w:pPr>
                              <w:ind w:firstLine="1050" w:firstLineChars="500"/>
                              <w:jc w:val="left"/>
                            </w:pPr>
                            <w:r>
                              <w:rPr>
                                <w:rFonts w:hint="eastAsia"/>
                              </w:rPr>
                              <w:t xml:space="preserve"> 居民身份证复印件粘贴处</w:t>
                            </w:r>
                          </w:p>
                          <w:p w14:paraId="01BEE2C7">
                            <w:pPr>
                              <w:ind w:firstLine="1050" w:firstLineChars="500"/>
                              <w:jc w:val="left"/>
                            </w:pPr>
                          </w:p>
                          <w:p w14:paraId="390E541A">
                            <w:pPr>
                              <w:ind w:firstLine="1785" w:firstLineChars="850"/>
                              <w:jc w:val="left"/>
                            </w:pPr>
                            <w:r>
                              <w:rPr>
                                <w:rFonts w:hint="eastAsia"/>
                              </w:rPr>
                              <w:t>（正面）</w:t>
                            </w:r>
                          </w:p>
                          <w:p w14:paraId="284B1720">
                            <w:pPr>
                              <w:ind w:firstLine="1050" w:firstLineChars="500"/>
                              <w:jc w:val="left"/>
                            </w:pPr>
                          </w:p>
                          <w:p w14:paraId="591E2DBB">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6BBDF705">
                      <w:pPr>
                        <w:ind w:firstLine="1260" w:firstLineChars="600"/>
                        <w:jc w:val="left"/>
                      </w:pPr>
                      <w:r>
                        <w:rPr>
                          <w:rFonts w:hint="eastAsia"/>
                        </w:rPr>
                        <w:t>法定代表人（负责人）</w:t>
                      </w:r>
                    </w:p>
                    <w:p w14:paraId="35A6CBA3">
                      <w:pPr>
                        <w:ind w:firstLine="1050" w:firstLineChars="500"/>
                        <w:jc w:val="left"/>
                      </w:pPr>
                      <w:r>
                        <w:rPr>
                          <w:rFonts w:hint="eastAsia"/>
                        </w:rPr>
                        <w:t xml:space="preserve"> 居民身份证复印件粘贴处</w:t>
                      </w:r>
                    </w:p>
                    <w:p w14:paraId="01BEE2C7">
                      <w:pPr>
                        <w:ind w:firstLine="1050" w:firstLineChars="500"/>
                        <w:jc w:val="left"/>
                      </w:pPr>
                    </w:p>
                    <w:p w14:paraId="390E541A">
                      <w:pPr>
                        <w:ind w:firstLine="1785" w:firstLineChars="850"/>
                        <w:jc w:val="left"/>
                      </w:pPr>
                      <w:r>
                        <w:rPr>
                          <w:rFonts w:hint="eastAsia"/>
                        </w:rPr>
                        <w:t>（正面）</w:t>
                      </w:r>
                    </w:p>
                    <w:p w14:paraId="284B1720">
                      <w:pPr>
                        <w:ind w:firstLine="1050" w:firstLineChars="500"/>
                        <w:jc w:val="left"/>
                      </w:pPr>
                    </w:p>
                    <w:p w14:paraId="591E2DBB">
                      <w:pPr>
                        <w:jc w:val="left"/>
                      </w:pPr>
                    </w:p>
                  </w:txbxContent>
                </v:textbox>
              </v:rect>
            </w:pict>
          </mc:Fallback>
        </mc:AlternateContent>
      </w:r>
    </w:p>
    <w:p w14:paraId="22534E75">
      <w:pPr>
        <w:spacing w:line="500" w:lineRule="exact"/>
        <w:rPr>
          <w:rFonts w:ascii="宋体"/>
          <w:b/>
          <w:bCs/>
        </w:rPr>
      </w:pPr>
    </w:p>
    <w:p w14:paraId="5F115ACD">
      <w:pPr>
        <w:spacing w:line="500" w:lineRule="exact"/>
        <w:rPr>
          <w:rFonts w:ascii="宋体"/>
          <w:b/>
          <w:bCs/>
        </w:rPr>
      </w:pPr>
    </w:p>
    <w:p w14:paraId="638341C1">
      <w:pPr>
        <w:spacing w:line="500" w:lineRule="exact"/>
        <w:rPr>
          <w:rFonts w:ascii="宋体"/>
          <w:b/>
          <w:bCs/>
        </w:rPr>
      </w:pPr>
    </w:p>
    <w:p w14:paraId="368EB8BB">
      <w:pPr>
        <w:spacing w:line="500" w:lineRule="exact"/>
        <w:rPr>
          <w:rFonts w:ascii="宋体"/>
          <w:b/>
          <w:bCs/>
        </w:rPr>
      </w:pPr>
    </w:p>
    <w:p w14:paraId="572830E4">
      <w:pPr>
        <w:spacing w:line="500" w:lineRule="exact"/>
        <w:rPr>
          <w:rFonts w:ascii="宋体"/>
          <w:b/>
          <w:bCs/>
        </w:rPr>
      </w:pPr>
    </w:p>
    <w:p w14:paraId="67920027">
      <w:pPr>
        <w:spacing w:line="500" w:lineRule="exact"/>
        <w:rPr>
          <w:rFonts w:ascii="宋体"/>
          <w:b/>
          <w:bCs/>
        </w:rPr>
      </w:pPr>
      <w:r>
        <w:rPr>
          <w:rFonts w:hint="eastAsia" w:ascii="宋体"/>
          <w:b/>
          <w:bCs/>
        </w:rPr>
        <w:t xml:space="preserve">                         </w:t>
      </w:r>
    </w:p>
    <w:p w14:paraId="3AE25814">
      <w:pPr>
        <w:spacing w:line="360" w:lineRule="auto"/>
        <w:ind w:firstLine="539" w:firstLineChars="257"/>
        <w:rPr>
          <w:highlight w:val="yellow"/>
        </w:rPr>
      </w:pPr>
      <w:r>
        <w:rPr>
          <w:rFonts w:hint="eastAsia"/>
          <w:highlight w:val="yellow"/>
        </w:rPr>
        <w:t>注：投标人必须提供有效的身份证件（有效期限未过期）。</w:t>
      </w:r>
    </w:p>
    <w:p w14:paraId="3AAE5A90">
      <w:pPr>
        <w:spacing w:line="360" w:lineRule="auto"/>
        <w:ind w:firstLine="539" w:firstLineChars="257"/>
      </w:pPr>
    </w:p>
    <w:p w14:paraId="08E6C6CA">
      <w:pPr>
        <w:spacing w:line="360" w:lineRule="auto"/>
        <w:ind w:firstLine="539" w:firstLineChars="257"/>
      </w:pPr>
      <w:r>
        <w:rPr>
          <w:rFonts w:hint="eastAsia"/>
        </w:rPr>
        <w:t>单位名称：（公章）</w:t>
      </w:r>
      <w:r>
        <w:rPr>
          <w:rFonts w:hint="eastAsia"/>
          <w:u w:val="single"/>
        </w:rPr>
        <w:t xml:space="preserve">                                         </w:t>
      </w:r>
    </w:p>
    <w:p w14:paraId="3D9CADD5">
      <w:pPr>
        <w:spacing w:line="360" w:lineRule="auto"/>
        <w:ind w:firstLine="539" w:firstLineChars="257"/>
      </w:pPr>
    </w:p>
    <w:p w14:paraId="478B4488">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1C5B98DF">
      <w:pPr>
        <w:ind w:firstLine="2249" w:firstLineChars="800"/>
        <w:rPr>
          <w:b/>
          <w:bCs/>
          <w:sz w:val="28"/>
        </w:rPr>
      </w:pPr>
    </w:p>
    <w:p w14:paraId="4247C674">
      <w:pPr>
        <w:ind w:firstLine="2249" w:firstLineChars="800"/>
        <w:rPr>
          <w:b/>
          <w:bCs/>
          <w:sz w:val="28"/>
        </w:rPr>
      </w:pPr>
    </w:p>
    <w:p w14:paraId="3CF586D8">
      <w:pPr>
        <w:jc w:val="center"/>
        <w:rPr>
          <w:b/>
          <w:bCs/>
          <w:sz w:val="28"/>
        </w:rPr>
      </w:pPr>
    </w:p>
    <w:p w14:paraId="2425D834">
      <w:pPr>
        <w:jc w:val="center"/>
        <w:rPr>
          <w:b/>
          <w:bCs/>
          <w:sz w:val="28"/>
        </w:rPr>
      </w:pPr>
    </w:p>
    <w:p w14:paraId="1349F7BB">
      <w:pPr>
        <w:jc w:val="center"/>
        <w:rPr>
          <w:b/>
          <w:bCs/>
          <w:sz w:val="28"/>
        </w:rPr>
      </w:pPr>
      <w:r>
        <w:rPr>
          <w:rFonts w:hint="eastAsia"/>
          <w:b/>
          <w:bCs/>
          <w:sz w:val="28"/>
        </w:rPr>
        <w:t>法定代表人（负责人）授权委托书（参考）</w:t>
      </w:r>
    </w:p>
    <w:p w14:paraId="0F1EC703"/>
    <w:p w14:paraId="521D9A20">
      <w:pPr>
        <w:rPr>
          <w:b/>
          <w:bCs/>
        </w:rPr>
      </w:pPr>
      <w:r>
        <w:rPr>
          <w:rFonts w:hint="eastAsia"/>
        </w:rPr>
        <w:t>深圳市中正招标有限公司</w:t>
      </w:r>
      <w:r>
        <w:rPr>
          <w:rFonts w:hint="eastAsia"/>
          <w:b/>
          <w:bCs/>
        </w:rPr>
        <w:t>：</w:t>
      </w:r>
    </w:p>
    <w:p w14:paraId="392C72BC">
      <w:pPr>
        <w:ind w:firstLine="630"/>
      </w:pPr>
    </w:p>
    <w:p w14:paraId="78480D00">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2953D654">
      <w:pPr>
        <w:adjustRightInd w:val="0"/>
        <w:snapToGrid w:val="0"/>
        <w:spacing w:line="360" w:lineRule="auto"/>
        <w:ind w:firstLine="629"/>
      </w:pPr>
    </w:p>
    <w:p w14:paraId="5BE6C365">
      <w:pPr>
        <w:adjustRightInd w:val="0"/>
        <w:snapToGrid w:val="0"/>
        <w:spacing w:line="360" w:lineRule="auto"/>
        <w:ind w:firstLine="629"/>
        <w:rPr>
          <w:b/>
          <w:bCs/>
        </w:rPr>
      </w:pPr>
      <w:r>
        <w:rPr>
          <w:rFonts w:hint="eastAsia"/>
          <w:b/>
          <w:bCs/>
        </w:rPr>
        <w:t>附授权代表情况：</w:t>
      </w:r>
    </w:p>
    <w:p w14:paraId="2300EECC">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C3ADB56">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3A8E4067">
      <w:pPr>
        <w:adjustRightInd w:val="0"/>
        <w:snapToGrid w:val="0"/>
        <w:spacing w:line="360" w:lineRule="auto"/>
        <w:ind w:firstLine="629"/>
      </w:pPr>
      <w:r>
        <w:rPr>
          <w:rFonts w:hint="eastAsia"/>
        </w:rPr>
        <w:t>职务：</w:t>
      </w:r>
    </w:p>
    <w:p w14:paraId="018CBC5E">
      <w:pPr>
        <w:adjustRightInd w:val="0"/>
        <w:snapToGrid w:val="0"/>
        <w:spacing w:line="360" w:lineRule="auto"/>
        <w:ind w:firstLine="629"/>
      </w:pPr>
      <w:r>
        <w:rPr>
          <w:rFonts w:hint="eastAsia"/>
        </w:rPr>
        <w:t>身份证号码：</w:t>
      </w:r>
    </w:p>
    <w:p w14:paraId="327373D6">
      <w:pPr>
        <w:adjustRightInd w:val="0"/>
        <w:snapToGrid w:val="0"/>
        <w:spacing w:line="360" w:lineRule="auto"/>
        <w:ind w:firstLine="629"/>
        <w:rPr>
          <w:b/>
          <w:bCs/>
        </w:rPr>
      </w:pPr>
      <w:r>
        <w:rPr>
          <w:rFonts w:hint="eastAsia"/>
        </w:rPr>
        <w:t>邮编：</w:t>
      </w:r>
      <w:r>
        <w:rPr>
          <w:rFonts w:hint="eastAsia"/>
          <w:b/>
          <w:bCs/>
        </w:rPr>
        <w:t xml:space="preserve"> </w:t>
      </w:r>
    </w:p>
    <w:p w14:paraId="6D4BD095">
      <w:pPr>
        <w:adjustRightInd w:val="0"/>
        <w:snapToGrid w:val="0"/>
        <w:spacing w:line="360" w:lineRule="auto"/>
        <w:ind w:firstLine="629"/>
      </w:pPr>
      <w:r>
        <w:rPr>
          <w:rFonts w:hint="eastAsia"/>
        </w:rPr>
        <w:t>通讯地址：</w:t>
      </w:r>
      <w:r>
        <w:rPr>
          <w:rFonts w:hint="eastAsia"/>
          <w:b/>
          <w:bCs/>
        </w:rPr>
        <w:t xml:space="preserve"> </w:t>
      </w:r>
    </w:p>
    <w:p w14:paraId="7D241747">
      <w:pPr>
        <w:adjustRightInd w:val="0"/>
        <w:snapToGrid w:val="0"/>
        <w:spacing w:line="360" w:lineRule="auto"/>
        <w:ind w:firstLine="629"/>
      </w:pPr>
      <w:r>
        <w:rPr>
          <w:rFonts w:hint="eastAsia"/>
        </w:rPr>
        <w:t>电话：</w:t>
      </w:r>
    </w:p>
    <w:p w14:paraId="303839B0">
      <w:pPr>
        <w:adjustRightInd w:val="0"/>
        <w:snapToGrid w:val="0"/>
        <w:spacing w:line="360" w:lineRule="auto"/>
        <w:ind w:firstLine="629"/>
      </w:pPr>
      <w:r>
        <w:rPr>
          <w:rFonts w:hint="eastAsia"/>
        </w:rPr>
        <w:t xml:space="preserve"> </w:t>
      </w:r>
    </w:p>
    <w:p w14:paraId="442325D3">
      <w:pPr>
        <w:ind w:firstLine="630"/>
      </w:pPr>
      <w:r>
        <w:rPr>
          <w:rFonts w:hint="eastAsia"/>
        </w:rPr>
        <w:t>单位名称：（公章）</w:t>
      </w:r>
    </w:p>
    <w:p w14:paraId="0099B53F">
      <w:pPr>
        <w:ind w:firstLine="630"/>
      </w:pPr>
    </w:p>
    <w:p w14:paraId="633E6EC3">
      <w:pPr>
        <w:ind w:firstLine="630"/>
      </w:pPr>
      <w:r>
        <w:rPr>
          <w:rFonts w:hint="eastAsia"/>
        </w:rPr>
        <w:t>法定代表人（单位负责人）：（签字）</w:t>
      </w:r>
    </w:p>
    <w:p w14:paraId="722552CA">
      <w:pPr>
        <w:ind w:firstLine="630"/>
      </w:pPr>
    </w:p>
    <w:p w14:paraId="69F93A0A">
      <w:pPr>
        <w:ind w:firstLine="630"/>
      </w:pPr>
      <w:r>
        <w:rPr>
          <w:rFonts w:hint="eastAsia"/>
        </w:rPr>
        <w:t>授权代表：（</w:t>
      </w:r>
      <w:r>
        <w:rPr>
          <w:snapToGrid w:val="0"/>
          <w:kern w:val="0"/>
        </w:rPr>
        <w:t>签字</w:t>
      </w:r>
      <w:r>
        <w:rPr>
          <w:rFonts w:hint="eastAsia"/>
        </w:rPr>
        <w:t>）</w:t>
      </w:r>
    </w:p>
    <w:p w14:paraId="08C8295B">
      <w:pPr>
        <w:ind w:firstLine="630"/>
      </w:pPr>
    </w:p>
    <w:p w14:paraId="429C1DC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72178344">
      <w:pPr>
        <w:spacing w:line="440" w:lineRule="exact"/>
        <w:rPr>
          <w:rFonts w:ascii="黑体" w:eastAsia="黑体"/>
        </w:rPr>
      </w:pPr>
      <w:bookmarkStart w:id="62"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52DBF1">
                            <w:pPr>
                              <w:ind w:firstLine="1260" w:firstLineChars="600"/>
                            </w:pPr>
                            <w:r>
                              <w:rPr>
                                <w:rFonts w:hint="eastAsia"/>
                              </w:rPr>
                              <w:t>被授权人（授权代表）</w:t>
                            </w:r>
                          </w:p>
                          <w:p w14:paraId="3A9E377B">
                            <w:pPr>
                              <w:ind w:firstLine="1050" w:firstLineChars="500"/>
                            </w:pPr>
                            <w:r>
                              <w:rPr>
                                <w:rFonts w:hint="eastAsia"/>
                              </w:rPr>
                              <w:t>居民身份证复印件粘贴处</w:t>
                            </w:r>
                          </w:p>
                          <w:p w14:paraId="39B4C31E">
                            <w:pPr>
                              <w:ind w:firstLine="1050" w:firstLineChars="500"/>
                            </w:pPr>
                          </w:p>
                          <w:p w14:paraId="28F9A459">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2B52DBF1">
                      <w:pPr>
                        <w:ind w:firstLine="1260" w:firstLineChars="600"/>
                      </w:pPr>
                      <w:r>
                        <w:rPr>
                          <w:rFonts w:hint="eastAsia"/>
                        </w:rPr>
                        <w:t>被授权人（授权代表）</w:t>
                      </w:r>
                    </w:p>
                    <w:p w14:paraId="3A9E377B">
                      <w:pPr>
                        <w:ind w:firstLine="1050" w:firstLineChars="500"/>
                      </w:pPr>
                      <w:r>
                        <w:rPr>
                          <w:rFonts w:hint="eastAsia"/>
                        </w:rPr>
                        <w:t>居民身份证复印件粘贴处</w:t>
                      </w:r>
                    </w:p>
                    <w:p w14:paraId="39B4C31E">
                      <w:pPr>
                        <w:ind w:firstLine="1050" w:firstLineChars="500"/>
                      </w:pPr>
                    </w:p>
                    <w:p w14:paraId="28F9A459">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359725">
                            <w:pPr>
                              <w:ind w:firstLine="1260" w:firstLineChars="600"/>
                            </w:pPr>
                            <w:r>
                              <w:rPr>
                                <w:rFonts w:hint="eastAsia"/>
                              </w:rPr>
                              <w:t>被授权人（授权代表）</w:t>
                            </w:r>
                          </w:p>
                          <w:p w14:paraId="7ED82853">
                            <w:pPr>
                              <w:ind w:firstLine="1050" w:firstLineChars="500"/>
                            </w:pPr>
                            <w:r>
                              <w:rPr>
                                <w:rFonts w:hint="eastAsia"/>
                              </w:rPr>
                              <w:t>居民身份证复印件粘贴处</w:t>
                            </w:r>
                          </w:p>
                          <w:p w14:paraId="45E2838A">
                            <w:pPr>
                              <w:ind w:firstLine="1050" w:firstLineChars="500"/>
                            </w:pPr>
                          </w:p>
                          <w:p w14:paraId="3252B5E5">
                            <w:pPr>
                              <w:ind w:firstLine="1785" w:firstLineChars="850"/>
                            </w:pPr>
                            <w:r>
                              <w:rPr>
                                <w:rFonts w:hint="eastAsia"/>
                              </w:rPr>
                              <w:t>（反面）</w:t>
                            </w:r>
                          </w:p>
                          <w:p w14:paraId="6CEA1E57"/>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2B359725">
                      <w:pPr>
                        <w:ind w:firstLine="1260" w:firstLineChars="600"/>
                      </w:pPr>
                      <w:r>
                        <w:rPr>
                          <w:rFonts w:hint="eastAsia"/>
                        </w:rPr>
                        <w:t>被授权人（授权代表）</w:t>
                      </w:r>
                    </w:p>
                    <w:p w14:paraId="7ED82853">
                      <w:pPr>
                        <w:ind w:firstLine="1050" w:firstLineChars="500"/>
                      </w:pPr>
                      <w:r>
                        <w:rPr>
                          <w:rFonts w:hint="eastAsia"/>
                        </w:rPr>
                        <w:t>居民身份证复印件粘贴处</w:t>
                      </w:r>
                    </w:p>
                    <w:p w14:paraId="45E2838A">
                      <w:pPr>
                        <w:ind w:firstLine="1050" w:firstLineChars="500"/>
                      </w:pPr>
                    </w:p>
                    <w:p w14:paraId="3252B5E5">
                      <w:pPr>
                        <w:ind w:firstLine="1785" w:firstLineChars="850"/>
                      </w:pPr>
                      <w:r>
                        <w:rPr>
                          <w:rFonts w:hint="eastAsia"/>
                        </w:rPr>
                        <w:t>（反面）</w:t>
                      </w:r>
                    </w:p>
                    <w:p w14:paraId="6CEA1E57"/>
                  </w:txbxContent>
                </v:textbox>
              </v:rect>
            </w:pict>
          </mc:Fallback>
        </mc:AlternateContent>
      </w:r>
      <w:bookmarkEnd w:id="62"/>
    </w:p>
    <w:p w14:paraId="7BB711B3">
      <w:pPr>
        <w:spacing w:line="440" w:lineRule="exact"/>
        <w:rPr>
          <w:rFonts w:ascii="黑体" w:eastAsia="黑体"/>
        </w:rPr>
      </w:pPr>
    </w:p>
    <w:p w14:paraId="60719BA0">
      <w:pPr>
        <w:spacing w:line="440" w:lineRule="exact"/>
        <w:rPr>
          <w:rFonts w:ascii="黑体" w:eastAsia="黑体"/>
        </w:rPr>
      </w:pPr>
    </w:p>
    <w:p w14:paraId="1C333A92">
      <w:pPr>
        <w:spacing w:line="440" w:lineRule="exact"/>
        <w:rPr>
          <w:rFonts w:ascii="黑体" w:eastAsia="黑体"/>
        </w:rPr>
      </w:pPr>
    </w:p>
    <w:p w14:paraId="55D1DEB2">
      <w:pPr>
        <w:spacing w:line="440" w:lineRule="exact"/>
        <w:rPr>
          <w:rFonts w:ascii="黑体" w:eastAsia="黑体"/>
        </w:rPr>
      </w:pPr>
    </w:p>
    <w:p w14:paraId="13CF784B">
      <w:pPr>
        <w:tabs>
          <w:tab w:val="left" w:pos="5115"/>
        </w:tabs>
        <w:spacing w:line="440" w:lineRule="exact"/>
        <w:rPr>
          <w:rFonts w:ascii="黑体" w:eastAsia="黑体"/>
        </w:rPr>
      </w:pPr>
      <w:r>
        <w:rPr>
          <w:rFonts w:ascii="黑体" w:eastAsia="黑体"/>
        </w:rPr>
        <w:tab/>
      </w:r>
    </w:p>
    <w:p w14:paraId="6B3D0277">
      <w:pPr>
        <w:spacing w:line="440" w:lineRule="exact"/>
        <w:rPr>
          <w:rFonts w:ascii="黑体" w:eastAsia="黑体"/>
        </w:rPr>
      </w:pPr>
    </w:p>
    <w:p w14:paraId="753CD508">
      <w:pPr>
        <w:adjustRightInd w:val="0"/>
        <w:snapToGrid w:val="0"/>
        <w:spacing w:line="300" w:lineRule="auto"/>
        <w:ind w:firstLine="5008" w:firstLineChars="2385"/>
      </w:pPr>
    </w:p>
    <w:p w14:paraId="25D70219">
      <w:pPr>
        <w:spacing w:line="360" w:lineRule="auto"/>
        <w:ind w:firstLine="539" w:firstLineChars="257"/>
      </w:pPr>
      <w:r>
        <w:rPr>
          <w:rFonts w:hint="eastAsia"/>
          <w:highlight w:val="yellow"/>
        </w:rPr>
        <w:t>注：投标人必须提供有效的身份证件（有效期限未过期）。</w:t>
      </w:r>
    </w:p>
    <w:p w14:paraId="20CEE808">
      <w:pPr>
        <w:adjustRightInd w:val="0"/>
        <w:snapToGrid w:val="0"/>
        <w:spacing w:line="300" w:lineRule="auto"/>
      </w:pPr>
    </w:p>
    <w:p w14:paraId="05B21DE9">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67B24BE2">
      <w:pPr>
        <w:widowControl/>
        <w:snapToGrid w:val="0"/>
        <w:spacing w:line="360" w:lineRule="auto"/>
        <w:jc w:val="left"/>
      </w:pPr>
    </w:p>
    <w:p w14:paraId="1BCB70EC">
      <w:pPr>
        <w:pStyle w:val="3"/>
        <w:tabs>
          <w:tab w:val="left" w:pos="371"/>
        </w:tabs>
        <w:spacing w:before="120" w:after="120"/>
        <w:ind w:left="-1" w:leftChars="-1" w:hanging="1"/>
        <w:jc w:val="center"/>
        <w:rPr>
          <w:rFonts w:asciiTheme="minorEastAsia" w:hAnsiTheme="minorEastAsia" w:eastAsiaTheme="minorEastAsia"/>
        </w:rPr>
      </w:pPr>
      <w:bookmarkStart w:id="63"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3"/>
    </w:p>
    <w:p w14:paraId="63AC163A">
      <w:pPr>
        <w:adjustRightInd w:val="0"/>
        <w:snapToGrid w:val="0"/>
        <w:spacing w:line="312" w:lineRule="auto"/>
      </w:pPr>
    </w:p>
    <w:p w14:paraId="65DB463E">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002FADCA">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035156CB">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5B747C7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2617FB3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0710933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49FF19D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2CBB0EB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7834AD3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1DA159E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7CDCD38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535E774E">
      <w:pPr>
        <w:adjustRightInd w:val="0"/>
        <w:snapToGrid w:val="0"/>
        <w:spacing w:line="360" w:lineRule="auto"/>
        <w:ind w:firstLine="600"/>
      </w:pPr>
    </w:p>
    <w:p w14:paraId="450773C0">
      <w:pPr>
        <w:adjustRightInd w:val="0"/>
        <w:snapToGrid w:val="0"/>
        <w:spacing w:line="360" w:lineRule="auto"/>
        <w:ind w:firstLine="426"/>
      </w:pPr>
      <w:r>
        <w:t>单    位： （</w:t>
      </w:r>
      <w:r>
        <w:rPr>
          <w:rFonts w:hint="eastAsia"/>
          <w:snapToGrid w:val="0"/>
          <w:kern w:val="0"/>
        </w:rPr>
        <w:t>加盖公章</w:t>
      </w:r>
      <w:r>
        <w:t>）</w:t>
      </w:r>
    </w:p>
    <w:p w14:paraId="48C8DD1A">
      <w:pPr>
        <w:adjustRightInd w:val="0"/>
        <w:snapToGrid w:val="0"/>
        <w:spacing w:line="360" w:lineRule="auto"/>
        <w:ind w:firstLine="426"/>
      </w:pPr>
      <w:r>
        <w:t xml:space="preserve">地    址： </w:t>
      </w:r>
    </w:p>
    <w:p w14:paraId="6E262970">
      <w:pPr>
        <w:adjustRightInd w:val="0"/>
        <w:snapToGrid w:val="0"/>
        <w:spacing w:line="360" w:lineRule="auto"/>
        <w:ind w:firstLine="426"/>
      </w:pPr>
      <w:r>
        <w:t xml:space="preserve">电    话：     </w:t>
      </w:r>
    </w:p>
    <w:p w14:paraId="17611469">
      <w:pPr>
        <w:adjustRightInd w:val="0"/>
        <w:snapToGrid w:val="0"/>
        <w:spacing w:line="360" w:lineRule="auto"/>
        <w:ind w:firstLine="426"/>
      </w:pPr>
      <w:r>
        <w:t>传    真：</w:t>
      </w:r>
    </w:p>
    <w:p w14:paraId="7317B4CF">
      <w:pPr>
        <w:adjustRightInd w:val="0"/>
        <w:snapToGrid w:val="0"/>
        <w:spacing w:line="360" w:lineRule="auto"/>
        <w:ind w:firstLine="426"/>
      </w:pPr>
      <w:r>
        <w:t>邮    编：</w:t>
      </w:r>
    </w:p>
    <w:p w14:paraId="61E8A854">
      <w:pPr>
        <w:adjustRightInd w:val="0"/>
        <w:snapToGrid w:val="0"/>
        <w:spacing w:line="360" w:lineRule="auto"/>
        <w:ind w:firstLine="426"/>
      </w:pPr>
      <w:r>
        <w:t xml:space="preserve">联 系 人： </w:t>
      </w:r>
    </w:p>
    <w:p w14:paraId="602E8A91">
      <w:pPr>
        <w:adjustRightInd w:val="0"/>
        <w:snapToGrid w:val="0"/>
        <w:spacing w:line="360" w:lineRule="auto"/>
        <w:ind w:firstLine="600"/>
      </w:pPr>
    </w:p>
    <w:p w14:paraId="0926072F">
      <w:pPr>
        <w:adjustRightInd w:val="0"/>
        <w:snapToGrid w:val="0"/>
        <w:spacing w:line="360" w:lineRule="auto"/>
        <w:ind w:firstLine="600"/>
        <w:jc w:val="right"/>
      </w:pPr>
      <w:r>
        <w:rPr>
          <w:rFonts w:hint="eastAsia"/>
        </w:rPr>
        <w:t>年     月    日</w:t>
      </w:r>
    </w:p>
    <w:p w14:paraId="7B1AEB89">
      <w:pPr>
        <w:adjustRightInd w:val="0"/>
        <w:snapToGrid w:val="0"/>
        <w:spacing w:line="360" w:lineRule="auto"/>
        <w:ind w:firstLine="600"/>
        <w:jc w:val="right"/>
      </w:pPr>
    </w:p>
    <w:p w14:paraId="336564E2">
      <w:pPr>
        <w:tabs>
          <w:tab w:val="left" w:pos="371"/>
        </w:tabs>
        <w:spacing w:before="120" w:after="120"/>
        <w:ind w:left="-1" w:leftChars="-1" w:hanging="1"/>
        <w:jc w:val="center"/>
        <w:rPr>
          <w:b/>
          <w:snapToGrid w:val="0"/>
          <w:kern w:val="0"/>
          <w:sz w:val="28"/>
        </w:rPr>
      </w:pPr>
    </w:p>
    <w:p w14:paraId="1B810C46">
      <w:pPr>
        <w:tabs>
          <w:tab w:val="left" w:pos="371"/>
        </w:tabs>
        <w:spacing w:before="120" w:after="120"/>
        <w:ind w:left="-1" w:leftChars="-1" w:hanging="1"/>
        <w:jc w:val="center"/>
        <w:rPr>
          <w:rFonts w:asciiTheme="minorEastAsia" w:hAnsiTheme="minorEastAsia" w:eastAsiaTheme="minorEastAsia"/>
          <w:sz w:val="24"/>
        </w:rPr>
      </w:pPr>
    </w:p>
    <w:p w14:paraId="1E0AB364">
      <w:pPr>
        <w:pStyle w:val="3"/>
        <w:tabs>
          <w:tab w:val="left" w:pos="371"/>
        </w:tabs>
        <w:spacing w:before="120" w:after="120"/>
        <w:ind w:left="-1" w:leftChars="-1" w:hanging="1"/>
        <w:jc w:val="center"/>
        <w:rPr>
          <w:rFonts w:asciiTheme="minorEastAsia" w:hAnsiTheme="minorEastAsia" w:eastAsiaTheme="minorEastAsia"/>
        </w:rPr>
      </w:pPr>
      <w:bookmarkStart w:id="64" w:name="_Toc135293346"/>
      <w:r>
        <w:rPr>
          <w:rFonts w:hint="eastAsia" w:asciiTheme="minorEastAsia" w:hAnsiTheme="minorEastAsia" w:eastAsiaTheme="minorEastAsia"/>
        </w:rPr>
        <w:t>格式4  评分中涉及的承诺及声明函</w:t>
      </w:r>
      <w:bookmarkEnd w:id="64"/>
    </w:p>
    <w:p w14:paraId="29B88858">
      <w:pPr>
        <w:widowControl/>
        <w:snapToGrid w:val="0"/>
        <w:spacing w:line="360" w:lineRule="auto"/>
        <w:jc w:val="left"/>
        <w:rPr>
          <w:rFonts w:ascii="仿宋" w:hAnsi="仿宋" w:eastAsia="仿宋"/>
          <w:b/>
          <w:bCs/>
          <w:kern w:val="0"/>
          <w:sz w:val="25"/>
          <w:szCs w:val="25"/>
        </w:rPr>
      </w:pPr>
    </w:p>
    <w:p w14:paraId="7B3CCE05">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16A2A6A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45D66180">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4E9075BE">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3C1F3326">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5" w:name="_Hlk71925120"/>
      <w:r>
        <w:rPr>
          <w:rFonts w:hint="eastAsia" w:asciiTheme="minorEastAsia" w:hAnsiTheme="minorEastAsia" w:eastAsiaTheme="minorEastAsia"/>
          <w:kern w:val="0"/>
          <w:szCs w:val="21"/>
        </w:rPr>
        <w:t>《关于印发中小企业划型标准规定的通知》（工信部联企业〔2011〕300 号</w:t>
      </w:r>
      <w:bookmarkEnd w:id="65"/>
      <w:r>
        <w:rPr>
          <w:rFonts w:hint="eastAsia" w:asciiTheme="minorEastAsia" w:hAnsiTheme="minorEastAsia" w:eastAsiaTheme="minorEastAsia"/>
          <w:kern w:val="0"/>
          <w:szCs w:val="21"/>
        </w:rPr>
        <w:t>）</w:t>
      </w:r>
    </w:p>
    <w:p w14:paraId="7290D6ED">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35BDC033">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072E6E5B">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83D866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002E734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3DAAA03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60B1B1A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BDE022C">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3D27282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496C20A0">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76A48BBF">
      <w:pPr>
        <w:widowControl/>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2F52C0BF">
      <w:pPr>
        <w:widowControl/>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554A071D">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2D3C8BA5">
      <w:pPr>
        <w:widowControl/>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（9）声明函正文中“企业名称”应填写投标（响应）的货物制造商/服务承接商/工程承建商（根据项目属性确定）。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rPr>
        <w:t>”填写投标（响应）供应商名称并加盖投标（响应）供应商公章】</w:t>
      </w:r>
      <w:r>
        <w:rPr>
          <w:rFonts w:hint="eastAsia" w:ascii="宋体" w:hAnsi="宋体" w:eastAsiaTheme="minorEastAsia" w:cstheme="minorBidi"/>
          <w:kern w:val="0"/>
          <w:szCs w:val="21"/>
        </w:rPr>
        <w:t>；</w:t>
      </w:r>
    </w:p>
    <w:p w14:paraId="6CD10A56">
      <w:pPr>
        <w:widowControl/>
        <w:snapToGrid w:val="0"/>
        <w:spacing w:line="360" w:lineRule="auto"/>
        <w:ind w:firstLine="420" w:firstLineChars="200"/>
        <w:jc w:val="left"/>
        <w:rPr>
          <w:rFonts w:asciiTheme="minorEastAsia" w:hAnsiTheme="minorEastAsia" w:eastAsiaTheme="minorEastAsia"/>
          <w:b/>
          <w:color w:val="FF0000"/>
          <w:kern w:val="0"/>
          <w:szCs w:val="21"/>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6D6C5D87">
      <w:pPr>
        <w:pStyle w:val="5"/>
        <w:tabs>
          <w:tab w:val="left" w:pos="0"/>
        </w:tabs>
        <w:jc w:val="center"/>
        <w:rPr>
          <w:rFonts w:ascii="宋体" w:hAnsi="宋体" w:eastAsia="宋体"/>
        </w:rPr>
      </w:pPr>
      <w:r>
        <w:rPr>
          <w:rFonts w:hint="eastAsia" w:ascii="宋体" w:hAnsi="宋体" w:eastAsia="宋体"/>
        </w:rPr>
        <w:t>中小企业声明函</w:t>
      </w:r>
    </w:p>
    <w:p w14:paraId="5B425A5B">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66B694A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732B954B">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11640B91">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7924052F">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1F48AFCE">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5343C083">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16F8D31C">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D899F6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5B40B33">
      <w:pPr>
        <w:spacing w:line="360" w:lineRule="auto"/>
        <w:ind w:firstLine="420" w:firstLineChars="200"/>
        <w:rPr>
          <w:rFonts w:ascii="宋体" w:hAnsi="宋体"/>
          <w:szCs w:val="21"/>
        </w:rPr>
      </w:pPr>
      <w:r>
        <w:rPr>
          <w:rFonts w:hint="eastAsia" w:ascii="宋体" w:hAnsi="宋体"/>
          <w:szCs w:val="21"/>
        </w:rPr>
        <w:t>备注：</w:t>
      </w:r>
    </w:p>
    <w:p w14:paraId="166DE075">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285A8F17">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5102BFF5">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550B55C9">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2EF22DD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66B8CD9">
      <w:pPr>
        <w:pStyle w:val="5"/>
        <w:tabs>
          <w:tab w:val="left" w:pos="0"/>
        </w:tabs>
        <w:jc w:val="center"/>
        <w:rPr>
          <w:rFonts w:ascii="宋体" w:hAnsi="宋体" w:eastAsia="宋体"/>
        </w:rPr>
      </w:pPr>
      <w:r>
        <w:rPr>
          <w:rFonts w:hint="eastAsia" w:ascii="宋体" w:hAnsi="宋体" w:eastAsia="宋体"/>
        </w:rPr>
        <w:t>监狱企业声明函</w:t>
      </w:r>
    </w:p>
    <w:p w14:paraId="0CBA4F2A">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1EFCCFF">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18DD746">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764819D5">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59FA78E9">
      <w:pPr>
        <w:spacing w:line="360" w:lineRule="auto"/>
        <w:ind w:firstLine="420" w:firstLineChars="200"/>
        <w:jc w:val="right"/>
        <w:rPr>
          <w:rFonts w:ascii="宋体" w:hAnsi="宋体"/>
          <w:szCs w:val="21"/>
        </w:rPr>
      </w:pPr>
    </w:p>
    <w:p w14:paraId="5CA0CBF6">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97B540">
      <w:pPr>
        <w:spacing w:line="360" w:lineRule="auto"/>
        <w:ind w:left="723" w:hanging="723" w:hangingChars="300"/>
        <w:rPr>
          <w:b/>
          <w:sz w:val="24"/>
        </w:rPr>
      </w:pPr>
    </w:p>
    <w:p w14:paraId="7A449A22">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20A10C40">
      <w:pPr>
        <w:pStyle w:val="5"/>
        <w:tabs>
          <w:tab w:val="left" w:pos="0"/>
        </w:tabs>
        <w:jc w:val="center"/>
        <w:rPr>
          <w:rFonts w:ascii="宋体" w:hAnsi="宋体" w:eastAsia="宋体"/>
        </w:rPr>
      </w:pPr>
      <w:r>
        <w:rPr>
          <w:rFonts w:hint="eastAsia" w:ascii="宋体" w:hAnsi="宋体" w:eastAsia="宋体"/>
        </w:rPr>
        <w:t>残疾人福利性单位声明函</w:t>
      </w:r>
    </w:p>
    <w:p w14:paraId="64180681">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66551EBC">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63B3B342">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14DEDF5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D832527">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8E14BAE">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D96EE7F">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C7F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EF7867D">
            <w:pPr>
              <w:jc w:val="center"/>
              <w:rPr>
                <w:b/>
                <w:szCs w:val="21"/>
              </w:rPr>
            </w:pPr>
            <w:r>
              <w:rPr>
                <w:rFonts w:hint="eastAsia"/>
                <w:b/>
                <w:szCs w:val="21"/>
              </w:rPr>
              <w:t>序号</w:t>
            </w:r>
          </w:p>
        </w:tc>
        <w:tc>
          <w:tcPr>
            <w:tcW w:w="1213" w:type="dxa"/>
            <w:vMerge w:val="restart"/>
            <w:vAlign w:val="center"/>
          </w:tcPr>
          <w:p w14:paraId="0FAFF827">
            <w:pPr>
              <w:jc w:val="center"/>
              <w:rPr>
                <w:b/>
                <w:szCs w:val="21"/>
              </w:rPr>
            </w:pPr>
            <w:r>
              <w:rPr>
                <w:rFonts w:hint="eastAsia"/>
                <w:b/>
                <w:szCs w:val="21"/>
              </w:rPr>
              <w:t>投标产品名称</w:t>
            </w:r>
          </w:p>
        </w:tc>
        <w:tc>
          <w:tcPr>
            <w:tcW w:w="1840" w:type="dxa"/>
            <w:vMerge w:val="restart"/>
            <w:vAlign w:val="center"/>
          </w:tcPr>
          <w:p w14:paraId="7EB047A9">
            <w:pPr>
              <w:jc w:val="center"/>
              <w:rPr>
                <w:b/>
                <w:szCs w:val="21"/>
              </w:rPr>
            </w:pPr>
            <w:r>
              <w:rPr>
                <w:rFonts w:hint="eastAsia"/>
                <w:b/>
                <w:szCs w:val="21"/>
              </w:rPr>
              <w:t>规格及型号</w:t>
            </w:r>
          </w:p>
        </w:tc>
        <w:tc>
          <w:tcPr>
            <w:tcW w:w="4351" w:type="dxa"/>
            <w:gridSpan w:val="3"/>
            <w:vAlign w:val="center"/>
          </w:tcPr>
          <w:p w14:paraId="71AF360E">
            <w:pPr>
              <w:jc w:val="center"/>
              <w:rPr>
                <w:b/>
                <w:szCs w:val="21"/>
              </w:rPr>
            </w:pPr>
            <w:r>
              <w:rPr>
                <w:rFonts w:hint="eastAsia"/>
                <w:b/>
                <w:szCs w:val="21"/>
              </w:rPr>
              <w:t>投标产品报价</w:t>
            </w:r>
          </w:p>
        </w:tc>
        <w:tc>
          <w:tcPr>
            <w:tcW w:w="1503" w:type="dxa"/>
            <w:vMerge w:val="restart"/>
            <w:vAlign w:val="center"/>
          </w:tcPr>
          <w:p w14:paraId="56185C83">
            <w:pPr>
              <w:jc w:val="center"/>
              <w:rPr>
                <w:b/>
                <w:szCs w:val="21"/>
              </w:rPr>
            </w:pPr>
            <w:r>
              <w:rPr>
                <w:rFonts w:hint="eastAsia"/>
                <w:b/>
                <w:szCs w:val="21"/>
              </w:rPr>
              <w:t>属于优先采购清单的类别</w:t>
            </w:r>
          </w:p>
        </w:tc>
        <w:tc>
          <w:tcPr>
            <w:tcW w:w="720" w:type="dxa"/>
            <w:vMerge w:val="restart"/>
            <w:vAlign w:val="center"/>
          </w:tcPr>
          <w:p w14:paraId="071D9407">
            <w:pPr>
              <w:jc w:val="center"/>
              <w:rPr>
                <w:b/>
                <w:szCs w:val="21"/>
              </w:rPr>
            </w:pPr>
            <w:r>
              <w:rPr>
                <w:rFonts w:hint="eastAsia"/>
                <w:b/>
                <w:szCs w:val="21"/>
              </w:rPr>
              <w:t>备注</w:t>
            </w:r>
          </w:p>
        </w:tc>
      </w:tr>
      <w:tr w14:paraId="5FE6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027B7C30">
            <w:pPr>
              <w:rPr>
                <w:szCs w:val="21"/>
              </w:rPr>
            </w:pPr>
          </w:p>
        </w:tc>
        <w:tc>
          <w:tcPr>
            <w:tcW w:w="1213" w:type="dxa"/>
            <w:vMerge w:val="continue"/>
            <w:vAlign w:val="center"/>
          </w:tcPr>
          <w:p w14:paraId="63FF8F55">
            <w:pPr>
              <w:rPr>
                <w:szCs w:val="21"/>
              </w:rPr>
            </w:pPr>
          </w:p>
        </w:tc>
        <w:tc>
          <w:tcPr>
            <w:tcW w:w="1840" w:type="dxa"/>
            <w:vMerge w:val="continue"/>
            <w:vAlign w:val="center"/>
          </w:tcPr>
          <w:p w14:paraId="4700C4DA">
            <w:pPr>
              <w:rPr>
                <w:szCs w:val="21"/>
              </w:rPr>
            </w:pPr>
          </w:p>
        </w:tc>
        <w:tc>
          <w:tcPr>
            <w:tcW w:w="818" w:type="dxa"/>
            <w:vAlign w:val="center"/>
          </w:tcPr>
          <w:p w14:paraId="534D55B5">
            <w:pPr>
              <w:rPr>
                <w:szCs w:val="21"/>
              </w:rPr>
            </w:pPr>
            <w:r>
              <w:rPr>
                <w:rFonts w:hint="eastAsia"/>
                <w:szCs w:val="21"/>
              </w:rPr>
              <w:t>数量</w:t>
            </w:r>
          </w:p>
        </w:tc>
        <w:tc>
          <w:tcPr>
            <w:tcW w:w="1241" w:type="dxa"/>
            <w:vAlign w:val="center"/>
          </w:tcPr>
          <w:p w14:paraId="62204B44">
            <w:pPr>
              <w:jc w:val="center"/>
              <w:rPr>
                <w:szCs w:val="21"/>
              </w:rPr>
            </w:pPr>
            <w:r>
              <w:rPr>
                <w:rFonts w:hint="eastAsia"/>
                <w:szCs w:val="21"/>
              </w:rPr>
              <w:t>投标单价（元）</w:t>
            </w:r>
          </w:p>
        </w:tc>
        <w:tc>
          <w:tcPr>
            <w:tcW w:w="2292" w:type="dxa"/>
            <w:vAlign w:val="center"/>
          </w:tcPr>
          <w:p w14:paraId="0A2D137D">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7135452F">
            <w:pPr>
              <w:rPr>
                <w:szCs w:val="21"/>
              </w:rPr>
            </w:pPr>
          </w:p>
        </w:tc>
        <w:tc>
          <w:tcPr>
            <w:tcW w:w="720" w:type="dxa"/>
            <w:vMerge w:val="continue"/>
            <w:vAlign w:val="center"/>
          </w:tcPr>
          <w:p w14:paraId="7C43FEB6">
            <w:pPr>
              <w:rPr>
                <w:szCs w:val="21"/>
              </w:rPr>
            </w:pPr>
          </w:p>
        </w:tc>
      </w:tr>
      <w:tr w14:paraId="7D53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C93A051">
            <w:pPr>
              <w:jc w:val="center"/>
              <w:rPr>
                <w:rFonts w:ascii="宋体" w:hAnsi="宋体"/>
                <w:szCs w:val="21"/>
              </w:rPr>
            </w:pPr>
            <w:r>
              <w:rPr>
                <w:rFonts w:hint="eastAsia" w:ascii="宋体" w:hAnsi="宋体"/>
                <w:szCs w:val="21"/>
              </w:rPr>
              <w:t>1</w:t>
            </w:r>
          </w:p>
        </w:tc>
        <w:tc>
          <w:tcPr>
            <w:tcW w:w="1213" w:type="dxa"/>
            <w:vAlign w:val="center"/>
          </w:tcPr>
          <w:p w14:paraId="08E11C5B">
            <w:pPr>
              <w:jc w:val="center"/>
              <w:rPr>
                <w:szCs w:val="21"/>
              </w:rPr>
            </w:pPr>
          </w:p>
        </w:tc>
        <w:tc>
          <w:tcPr>
            <w:tcW w:w="1840" w:type="dxa"/>
            <w:vAlign w:val="center"/>
          </w:tcPr>
          <w:p w14:paraId="7BCBE9E2">
            <w:pPr>
              <w:jc w:val="center"/>
              <w:rPr>
                <w:szCs w:val="21"/>
              </w:rPr>
            </w:pPr>
          </w:p>
        </w:tc>
        <w:tc>
          <w:tcPr>
            <w:tcW w:w="818" w:type="dxa"/>
            <w:vAlign w:val="center"/>
          </w:tcPr>
          <w:p w14:paraId="4BC0BE04">
            <w:pPr>
              <w:jc w:val="center"/>
              <w:rPr>
                <w:szCs w:val="21"/>
              </w:rPr>
            </w:pPr>
          </w:p>
        </w:tc>
        <w:tc>
          <w:tcPr>
            <w:tcW w:w="1241" w:type="dxa"/>
            <w:vAlign w:val="center"/>
          </w:tcPr>
          <w:p w14:paraId="12B4F58B">
            <w:pPr>
              <w:jc w:val="center"/>
              <w:rPr>
                <w:szCs w:val="21"/>
              </w:rPr>
            </w:pPr>
          </w:p>
        </w:tc>
        <w:tc>
          <w:tcPr>
            <w:tcW w:w="2292" w:type="dxa"/>
            <w:vAlign w:val="center"/>
          </w:tcPr>
          <w:p w14:paraId="77879A0D">
            <w:pPr>
              <w:jc w:val="center"/>
              <w:rPr>
                <w:szCs w:val="21"/>
              </w:rPr>
            </w:pPr>
          </w:p>
        </w:tc>
        <w:tc>
          <w:tcPr>
            <w:tcW w:w="1503" w:type="dxa"/>
            <w:vAlign w:val="center"/>
          </w:tcPr>
          <w:p w14:paraId="0E87488B">
            <w:pPr>
              <w:jc w:val="center"/>
              <w:rPr>
                <w:szCs w:val="21"/>
              </w:rPr>
            </w:pPr>
          </w:p>
        </w:tc>
        <w:tc>
          <w:tcPr>
            <w:tcW w:w="720" w:type="dxa"/>
            <w:vAlign w:val="center"/>
          </w:tcPr>
          <w:p w14:paraId="421723AF">
            <w:pPr>
              <w:jc w:val="center"/>
              <w:rPr>
                <w:szCs w:val="21"/>
              </w:rPr>
            </w:pPr>
          </w:p>
        </w:tc>
      </w:tr>
      <w:tr w14:paraId="0BAF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F340BD0">
            <w:pPr>
              <w:jc w:val="center"/>
              <w:rPr>
                <w:rFonts w:ascii="宋体" w:hAnsi="宋体"/>
                <w:szCs w:val="21"/>
              </w:rPr>
            </w:pPr>
            <w:r>
              <w:rPr>
                <w:rFonts w:hint="eastAsia" w:ascii="宋体" w:hAnsi="宋体"/>
                <w:szCs w:val="21"/>
              </w:rPr>
              <w:t>2</w:t>
            </w:r>
          </w:p>
        </w:tc>
        <w:tc>
          <w:tcPr>
            <w:tcW w:w="1213" w:type="dxa"/>
            <w:vAlign w:val="center"/>
          </w:tcPr>
          <w:p w14:paraId="0BB4C5C6">
            <w:pPr>
              <w:jc w:val="center"/>
              <w:rPr>
                <w:szCs w:val="21"/>
              </w:rPr>
            </w:pPr>
          </w:p>
        </w:tc>
        <w:tc>
          <w:tcPr>
            <w:tcW w:w="1840" w:type="dxa"/>
            <w:vAlign w:val="center"/>
          </w:tcPr>
          <w:p w14:paraId="4565F48A">
            <w:pPr>
              <w:jc w:val="center"/>
              <w:rPr>
                <w:szCs w:val="21"/>
              </w:rPr>
            </w:pPr>
          </w:p>
        </w:tc>
        <w:tc>
          <w:tcPr>
            <w:tcW w:w="818" w:type="dxa"/>
            <w:vAlign w:val="center"/>
          </w:tcPr>
          <w:p w14:paraId="421F63FE">
            <w:pPr>
              <w:jc w:val="center"/>
              <w:rPr>
                <w:szCs w:val="21"/>
              </w:rPr>
            </w:pPr>
          </w:p>
        </w:tc>
        <w:tc>
          <w:tcPr>
            <w:tcW w:w="1241" w:type="dxa"/>
            <w:vAlign w:val="center"/>
          </w:tcPr>
          <w:p w14:paraId="1DEE4A4D">
            <w:pPr>
              <w:jc w:val="center"/>
              <w:rPr>
                <w:szCs w:val="21"/>
              </w:rPr>
            </w:pPr>
          </w:p>
        </w:tc>
        <w:tc>
          <w:tcPr>
            <w:tcW w:w="2292" w:type="dxa"/>
            <w:vAlign w:val="center"/>
          </w:tcPr>
          <w:p w14:paraId="712C6D67">
            <w:pPr>
              <w:jc w:val="center"/>
              <w:rPr>
                <w:szCs w:val="21"/>
              </w:rPr>
            </w:pPr>
          </w:p>
        </w:tc>
        <w:tc>
          <w:tcPr>
            <w:tcW w:w="1503" w:type="dxa"/>
            <w:vAlign w:val="center"/>
          </w:tcPr>
          <w:p w14:paraId="282AC04C">
            <w:pPr>
              <w:jc w:val="center"/>
              <w:rPr>
                <w:szCs w:val="21"/>
              </w:rPr>
            </w:pPr>
          </w:p>
        </w:tc>
        <w:tc>
          <w:tcPr>
            <w:tcW w:w="720" w:type="dxa"/>
            <w:vAlign w:val="center"/>
          </w:tcPr>
          <w:p w14:paraId="7F763835">
            <w:pPr>
              <w:jc w:val="center"/>
              <w:rPr>
                <w:szCs w:val="21"/>
              </w:rPr>
            </w:pPr>
          </w:p>
        </w:tc>
      </w:tr>
    </w:tbl>
    <w:p w14:paraId="6D1AF5D6">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4E4FF08A">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11B56CA5">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2B604EF5">
      <w:pPr>
        <w:adjustRightInd w:val="0"/>
        <w:snapToGrid w:val="0"/>
        <w:spacing w:line="360" w:lineRule="auto"/>
        <w:ind w:firstLine="600"/>
        <w:jc w:val="left"/>
      </w:pPr>
    </w:p>
    <w:p w14:paraId="1E69BECC">
      <w:pPr>
        <w:adjustRightInd w:val="0"/>
        <w:snapToGrid w:val="0"/>
        <w:spacing w:line="360" w:lineRule="auto"/>
        <w:ind w:firstLine="600"/>
        <w:jc w:val="left"/>
      </w:pPr>
    </w:p>
    <w:p w14:paraId="76370F05">
      <w:pPr>
        <w:adjustRightInd w:val="0"/>
        <w:snapToGrid w:val="0"/>
        <w:spacing w:line="360" w:lineRule="auto"/>
        <w:ind w:firstLine="600"/>
        <w:jc w:val="left"/>
      </w:pPr>
    </w:p>
    <w:p w14:paraId="2F99A41A">
      <w:pPr>
        <w:adjustRightInd w:val="0"/>
        <w:snapToGrid w:val="0"/>
        <w:spacing w:line="360" w:lineRule="auto"/>
        <w:ind w:firstLine="600"/>
        <w:jc w:val="left"/>
      </w:pPr>
    </w:p>
    <w:p w14:paraId="7AAEC63C">
      <w:pPr>
        <w:adjustRightInd w:val="0"/>
        <w:snapToGrid w:val="0"/>
        <w:spacing w:line="360" w:lineRule="auto"/>
        <w:ind w:firstLine="600"/>
        <w:jc w:val="left"/>
      </w:pPr>
    </w:p>
    <w:p w14:paraId="35C1EF69">
      <w:pPr>
        <w:adjustRightInd w:val="0"/>
        <w:snapToGrid w:val="0"/>
        <w:spacing w:line="360" w:lineRule="auto"/>
        <w:ind w:firstLine="600"/>
        <w:jc w:val="left"/>
      </w:pPr>
    </w:p>
    <w:p w14:paraId="6A82069D">
      <w:pPr>
        <w:adjustRightInd w:val="0"/>
        <w:snapToGrid w:val="0"/>
        <w:spacing w:line="360" w:lineRule="auto"/>
        <w:ind w:firstLine="600"/>
        <w:jc w:val="left"/>
      </w:pPr>
    </w:p>
    <w:p w14:paraId="4180AA83">
      <w:pPr>
        <w:adjustRightInd w:val="0"/>
        <w:snapToGrid w:val="0"/>
        <w:spacing w:line="360" w:lineRule="auto"/>
        <w:ind w:firstLine="600"/>
        <w:jc w:val="left"/>
      </w:pPr>
    </w:p>
    <w:p w14:paraId="6F7A4962">
      <w:pPr>
        <w:adjustRightInd w:val="0"/>
        <w:snapToGrid w:val="0"/>
        <w:spacing w:line="360" w:lineRule="auto"/>
        <w:ind w:firstLine="600"/>
        <w:jc w:val="left"/>
      </w:pPr>
    </w:p>
    <w:p w14:paraId="69F2B47D">
      <w:pPr>
        <w:adjustRightInd w:val="0"/>
        <w:snapToGrid w:val="0"/>
        <w:spacing w:line="360" w:lineRule="auto"/>
        <w:ind w:firstLine="600"/>
        <w:jc w:val="left"/>
      </w:pPr>
    </w:p>
    <w:p w14:paraId="25A46E2B">
      <w:pPr>
        <w:adjustRightInd w:val="0"/>
        <w:snapToGrid w:val="0"/>
        <w:spacing w:line="360" w:lineRule="auto"/>
        <w:ind w:firstLine="600"/>
        <w:jc w:val="left"/>
      </w:pPr>
    </w:p>
    <w:p w14:paraId="2152A867">
      <w:pPr>
        <w:adjustRightInd w:val="0"/>
        <w:snapToGrid w:val="0"/>
        <w:spacing w:line="360" w:lineRule="auto"/>
        <w:ind w:firstLine="600"/>
        <w:jc w:val="left"/>
      </w:pPr>
    </w:p>
    <w:p w14:paraId="7FD133B8">
      <w:pPr>
        <w:adjustRightInd w:val="0"/>
        <w:snapToGrid w:val="0"/>
        <w:spacing w:line="360" w:lineRule="auto"/>
        <w:ind w:firstLine="600"/>
        <w:jc w:val="left"/>
      </w:pPr>
    </w:p>
    <w:p w14:paraId="45504BDA">
      <w:pPr>
        <w:adjustRightInd w:val="0"/>
        <w:snapToGrid w:val="0"/>
        <w:spacing w:line="360" w:lineRule="auto"/>
        <w:ind w:firstLine="600"/>
        <w:jc w:val="left"/>
      </w:pPr>
    </w:p>
    <w:p w14:paraId="2A4A736A">
      <w:pPr>
        <w:adjustRightInd w:val="0"/>
        <w:snapToGrid w:val="0"/>
        <w:spacing w:line="360" w:lineRule="auto"/>
        <w:ind w:firstLine="600"/>
        <w:jc w:val="left"/>
      </w:pPr>
    </w:p>
    <w:p w14:paraId="762A2A7F">
      <w:pPr>
        <w:adjustRightInd w:val="0"/>
        <w:snapToGrid w:val="0"/>
        <w:spacing w:line="360" w:lineRule="auto"/>
        <w:ind w:firstLine="600"/>
        <w:jc w:val="left"/>
      </w:pPr>
    </w:p>
    <w:p w14:paraId="3747BB60">
      <w:pPr>
        <w:adjustRightInd w:val="0"/>
        <w:snapToGrid w:val="0"/>
        <w:spacing w:line="360" w:lineRule="auto"/>
        <w:ind w:firstLine="600"/>
        <w:jc w:val="left"/>
      </w:pPr>
    </w:p>
    <w:p w14:paraId="5C231BCF">
      <w:pPr>
        <w:adjustRightInd w:val="0"/>
        <w:snapToGrid w:val="0"/>
        <w:spacing w:line="360" w:lineRule="auto"/>
        <w:ind w:firstLine="600"/>
        <w:jc w:val="left"/>
      </w:pPr>
    </w:p>
    <w:p w14:paraId="509F1B8A">
      <w:pPr>
        <w:adjustRightInd w:val="0"/>
        <w:snapToGrid w:val="0"/>
        <w:spacing w:line="360" w:lineRule="auto"/>
        <w:ind w:firstLine="600"/>
        <w:jc w:val="left"/>
      </w:pPr>
    </w:p>
    <w:p w14:paraId="63B41CAE">
      <w:pPr>
        <w:adjustRightInd w:val="0"/>
        <w:snapToGrid w:val="0"/>
        <w:spacing w:line="360" w:lineRule="auto"/>
        <w:ind w:firstLine="600"/>
        <w:jc w:val="left"/>
      </w:pPr>
    </w:p>
    <w:p w14:paraId="20426EDC">
      <w:pPr>
        <w:adjustRightInd w:val="0"/>
        <w:snapToGrid w:val="0"/>
        <w:spacing w:line="360" w:lineRule="auto"/>
        <w:ind w:firstLine="600"/>
        <w:jc w:val="left"/>
      </w:pPr>
    </w:p>
    <w:p w14:paraId="2B37DA59">
      <w:pPr>
        <w:adjustRightInd w:val="0"/>
        <w:snapToGrid w:val="0"/>
        <w:spacing w:line="360" w:lineRule="auto"/>
        <w:ind w:firstLine="600"/>
        <w:jc w:val="left"/>
      </w:pPr>
    </w:p>
    <w:p w14:paraId="637EBB1C">
      <w:pPr>
        <w:adjustRightInd w:val="0"/>
        <w:snapToGrid w:val="0"/>
        <w:spacing w:line="360" w:lineRule="auto"/>
        <w:ind w:firstLine="600"/>
        <w:jc w:val="left"/>
      </w:pPr>
    </w:p>
    <w:p w14:paraId="017083DE">
      <w:pPr>
        <w:adjustRightInd w:val="0"/>
        <w:snapToGrid w:val="0"/>
        <w:spacing w:line="360" w:lineRule="auto"/>
        <w:ind w:firstLine="600"/>
        <w:jc w:val="left"/>
      </w:pPr>
    </w:p>
    <w:p w14:paraId="1C12CBFF">
      <w:pPr>
        <w:adjustRightInd w:val="0"/>
        <w:snapToGrid w:val="0"/>
        <w:spacing w:line="360" w:lineRule="auto"/>
        <w:ind w:firstLine="600"/>
        <w:jc w:val="left"/>
      </w:pPr>
    </w:p>
    <w:p w14:paraId="4BE6AEB3">
      <w:pPr>
        <w:adjustRightInd w:val="0"/>
        <w:snapToGrid w:val="0"/>
        <w:spacing w:line="360" w:lineRule="auto"/>
        <w:ind w:firstLine="600"/>
        <w:jc w:val="left"/>
      </w:pPr>
      <w:r>
        <w:rPr>
          <w:rFonts w:hint="eastAsia"/>
        </w:rPr>
        <w:t>、</w:t>
      </w:r>
    </w:p>
    <w:p w14:paraId="2FDE0102">
      <w:pPr>
        <w:adjustRightInd w:val="0"/>
        <w:snapToGrid w:val="0"/>
        <w:spacing w:line="360" w:lineRule="auto"/>
        <w:ind w:firstLine="600"/>
        <w:jc w:val="left"/>
      </w:pPr>
    </w:p>
    <w:p w14:paraId="72079D22">
      <w:pPr>
        <w:adjustRightInd w:val="0"/>
        <w:snapToGrid w:val="0"/>
        <w:spacing w:line="360" w:lineRule="auto"/>
        <w:ind w:firstLine="600"/>
        <w:jc w:val="left"/>
      </w:pPr>
    </w:p>
    <w:p w14:paraId="396B084B">
      <w:pPr>
        <w:adjustRightInd w:val="0"/>
        <w:snapToGrid w:val="0"/>
        <w:spacing w:line="360" w:lineRule="auto"/>
        <w:ind w:firstLine="600"/>
        <w:jc w:val="left"/>
      </w:pPr>
    </w:p>
    <w:p w14:paraId="6C03C330">
      <w:pPr>
        <w:adjustRightInd w:val="0"/>
        <w:snapToGrid w:val="0"/>
        <w:spacing w:line="360" w:lineRule="auto"/>
        <w:ind w:firstLine="600"/>
        <w:jc w:val="left"/>
      </w:pPr>
    </w:p>
    <w:p w14:paraId="060085AA">
      <w:pPr>
        <w:adjustRightInd w:val="0"/>
        <w:snapToGrid w:val="0"/>
        <w:spacing w:line="360" w:lineRule="auto"/>
        <w:ind w:firstLine="600"/>
        <w:jc w:val="left"/>
      </w:pPr>
    </w:p>
    <w:p w14:paraId="47260902">
      <w:pPr>
        <w:adjustRightInd w:val="0"/>
        <w:snapToGrid w:val="0"/>
        <w:spacing w:line="360" w:lineRule="auto"/>
        <w:ind w:firstLine="600"/>
        <w:jc w:val="left"/>
      </w:pPr>
    </w:p>
    <w:p w14:paraId="2357D68B">
      <w:pPr>
        <w:adjustRightInd w:val="0"/>
        <w:snapToGrid w:val="0"/>
        <w:spacing w:line="360" w:lineRule="auto"/>
        <w:ind w:firstLine="600"/>
        <w:jc w:val="left"/>
      </w:pPr>
    </w:p>
    <w:p w14:paraId="58C31F61">
      <w:pPr>
        <w:pStyle w:val="3"/>
        <w:tabs>
          <w:tab w:val="left" w:pos="371"/>
        </w:tabs>
        <w:spacing w:before="120" w:after="120"/>
        <w:ind w:left="-1" w:leftChars="-1" w:hanging="1"/>
        <w:jc w:val="center"/>
        <w:rPr>
          <w:rFonts w:asciiTheme="minorEastAsia" w:hAnsiTheme="minorEastAsia" w:eastAsiaTheme="minorEastAsia"/>
        </w:rPr>
      </w:pPr>
      <w:bookmarkStart w:id="66" w:name="_Toc44691165"/>
      <w:bookmarkStart w:id="67" w:name="_Toc44691397"/>
      <w:bookmarkStart w:id="68" w:name="_Toc44690706"/>
      <w:bookmarkStart w:id="69" w:name="_Toc135293347"/>
      <w:bookmarkStart w:id="70" w:name="_Toc44690433"/>
      <w:r>
        <w:rPr>
          <w:rFonts w:hint="eastAsia" w:asciiTheme="minorEastAsia" w:hAnsiTheme="minorEastAsia" w:eastAsiaTheme="minorEastAsia"/>
        </w:rPr>
        <w:t>格式5  开标一览表</w:t>
      </w:r>
      <w:bookmarkEnd w:id="66"/>
      <w:bookmarkEnd w:id="67"/>
      <w:bookmarkEnd w:id="68"/>
      <w:bookmarkEnd w:id="69"/>
      <w:bookmarkEnd w:id="70"/>
    </w:p>
    <w:p w14:paraId="1EED86C5">
      <w:pPr>
        <w:adjustRightInd w:val="0"/>
        <w:snapToGrid w:val="0"/>
        <w:spacing w:line="360" w:lineRule="auto"/>
        <w:rPr>
          <w:bCs/>
          <w:snapToGrid w:val="0"/>
          <w:kern w:val="0"/>
        </w:rPr>
      </w:pPr>
    </w:p>
    <w:p w14:paraId="6B94D1A0">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7ABEDD5A">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565A3F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70968D35">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5332EA7D">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06CC3DD4">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04965854">
            <w:pPr>
              <w:adjustRightInd w:val="0"/>
              <w:snapToGrid w:val="0"/>
              <w:spacing w:line="360" w:lineRule="auto"/>
              <w:jc w:val="center"/>
              <w:rPr>
                <w:snapToGrid w:val="0"/>
                <w:kern w:val="0"/>
              </w:rPr>
            </w:pPr>
            <w:r>
              <w:rPr>
                <w:rFonts w:hint="eastAsia"/>
                <w:snapToGrid w:val="0"/>
                <w:kern w:val="0"/>
              </w:rPr>
              <w:t>备注</w:t>
            </w:r>
          </w:p>
        </w:tc>
      </w:tr>
      <w:tr w14:paraId="208111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75E27DA5">
            <w:pPr>
              <w:adjustRightInd w:val="0"/>
              <w:snapToGrid w:val="0"/>
              <w:spacing w:line="360" w:lineRule="auto"/>
              <w:jc w:val="center"/>
            </w:pPr>
            <w:r>
              <w:rPr>
                <w:rFonts w:hint="eastAsia"/>
              </w:rPr>
              <w:t>西丽校区食堂厨房天燃气报警系统更新</w:t>
            </w:r>
          </w:p>
        </w:tc>
        <w:tc>
          <w:tcPr>
            <w:tcW w:w="3972" w:type="dxa"/>
            <w:tcBorders>
              <w:top w:val="single" w:color="auto" w:sz="4" w:space="0"/>
            </w:tcBorders>
            <w:vAlign w:val="center"/>
          </w:tcPr>
          <w:p w14:paraId="012A0708">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4B88E242">
            <w:pPr>
              <w:adjustRightInd w:val="0"/>
              <w:snapToGrid w:val="0"/>
              <w:spacing w:line="360" w:lineRule="auto"/>
              <w:jc w:val="center"/>
              <w:rPr>
                <w:snapToGrid w:val="0"/>
                <w:kern w:val="0"/>
              </w:rPr>
            </w:pPr>
          </w:p>
        </w:tc>
      </w:tr>
    </w:tbl>
    <w:p w14:paraId="53DEC2E6">
      <w:pPr>
        <w:adjustRightInd w:val="0"/>
        <w:snapToGrid w:val="0"/>
        <w:spacing w:line="360" w:lineRule="auto"/>
        <w:rPr>
          <w:snapToGrid w:val="0"/>
          <w:kern w:val="0"/>
        </w:rPr>
      </w:pPr>
    </w:p>
    <w:p w14:paraId="2D97F4D3">
      <w:pPr>
        <w:adjustRightInd w:val="0"/>
        <w:snapToGrid w:val="0"/>
        <w:spacing w:line="360" w:lineRule="auto"/>
        <w:rPr>
          <w:snapToGrid w:val="0"/>
          <w:kern w:val="0"/>
        </w:rPr>
      </w:pPr>
    </w:p>
    <w:p w14:paraId="3334D97C">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64435650">
      <w:pPr>
        <w:adjustRightInd w:val="0"/>
        <w:snapToGrid w:val="0"/>
        <w:spacing w:line="360" w:lineRule="auto"/>
        <w:rPr>
          <w:snapToGrid w:val="0"/>
          <w:kern w:val="0"/>
        </w:rPr>
      </w:pPr>
    </w:p>
    <w:p w14:paraId="27AB9D41">
      <w:pPr>
        <w:adjustRightInd w:val="0"/>
        <w:snapToGrid w:val="0"/>
        <w:spacing w:line="360" w:lineRule="auto"/>
        <w:rPr>
          <w:snapToGrid w:val="0"/>
          <w:kern w:val="0"/>
        </w:rPr>
      </w:pPr>
    </w:p>
    <w:p w14:paraId="298B388B">
      <w:pPr>
        <w:adjustRightInd w:val="0"/>
        <w:snapToGrid w:val="0"/>
        <w:spacing w:line="360" w:lineRule="auto"/>
        <w:ind w:firstLine="6825" w:firstLineChars="3250"/>
        <w:rPr>
          <w:snapToGrid w:val="0"/>
          <w:kern w:val="0"/>
        </w:rPr>
      </w:pPr>
      <w:r>
        <w:rPr>
          <w:snapToGrid w:val="0"/>
          <w:kern w:val="0"/>
        </w:rPr>
        <w:t>年    月    日</w:t>
      </w:r>
    </w:p>
    <w:p w14:paraId="74DAF033">
      <w:pPr>
        <w:adjustRightInd w:val="0"/>
        <w:snapToGrid w:val="0"/>
        <w:spacing w:line="360" w:lineRule="auto"/>
        <w:ind w:firstLine="1050" w:firstLineChars="500"/>
        <w:rPr>
          <w:snapToGrid w:val="0"/>
          <w:kern w:val="0"/>
        </w:rPr>
      </w:pPr>
    </w:p>
    <w:p w14:paraId="20E93711">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13498E99">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1F064341">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6C467EB">
      <w:pPr>
        <w:adjustRightInd w:val="0"/>
        <w:spacing w:line="312" w:lineRule="auto"/>
        <w:ind w:firstLine="437"/>
      </w:pPr>
      <w:r>
        <w:rPr>
          <w:rFonts w:hint="eastAsia" w:ascii="宋体" w:hAnsi="宋体"/>
          <w:b/>
          <w:snapToGrid w:val="0"/>
          <w:kern w:val="0"/>
          <w:sz w:val="24"/>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78ED8BD8">
      <w:pPr>
        <w:pStyle w:val="28"/>
        <w:adjustRightInd w:val="0"/>
        <w:snapToGrid w:val="0"/>
        <w:spacing w:line="312" w:lineRule="auto"/>
        <w:jc w:val="center"/>
        <w:rPr>
          <w:rFonts w:ascii="Times New Roman" w:hAnsi="Times New Roman"/>
          <w:b/>
          <w:sz w:val="28"/>
        </w:rPr>
      </w:pPr>
    </w:p>
    <w:p w14:paraId="170DD669"/>
    <w:p w14:paraId="766BEF0E"/>
    <w:p w14:paraId="0EBEB10A"/>
    <w:p w14:paraId="0A8D485C"/>
    <w:p w14:paraId="3BF8C462"/>
    <w:p w14:paraId="6DB8ADC6"/>
    <w:p w14:paraId="6D81E305"/>
    <w:p w14:paraId="643A5FC6"/>
    <w:p w14:paraId="1CF89F13">
      <w:pPr>
        <w:pStyle w:val="3"/>
        <w:tabs>
          <w:tab w:val="left" w:pos="371"/>
        </w:tabs>
        <w:spacing w:before="120" w:after="120"/>
        <w:ind w:left="-1" w:leftChars="-1" w:hanging="1"/>
        <w:jc w:val="center"/>
        <w:rPr>
          <w:rFonts w:asciiTheme="minorEastAsia" w:hAnsiTheme="minorEastAsia" w:eastAsiaTheme="minorEastAsia"/>
        </w:rPr>
      </w:pPr>
      <w:bookmarkStart w:id="71" w:name="_Toc44690434"/>
      <w:bookmarkStart w:id="72" w:name="_Toc44691166"/>
      <w:bookmarkStart w:id="73" w:name="_Toc135293348"/>
      <w:bookmarkStart w:id="74" w:name="_Toc44690707"/>
      <w:bookmarkStart w:id="75" w:name="_Toc44691398"/>
      <w:r>
        <w:rPr>
          <w:rFonts w:hint="eastAsia" w:asciiTheme="minorEastAsia" w:hAnsiTheme="minorEastAsia" w:eastAsiaTheme="minorEastAsia"/>
        </w:rPr>
        <w:t>格式6  报价表</w:t>
      </w:r>
      <w:bookmarkEnd w:id="71"/>
      <w:bookmarkEnd w:id="72"/>
      <w:bookmarkEnd w:id="73"/>
      <w:bookmarkEnd w:id="74"/>
      <w:bookmarkEnd w:id="75"/>
    </w:p>
    <w:p w14:paraId="79672CE8">
      <w:pPr>
        <w:spacing w:line="300" w:lineRule="auto"/>
        <w:rPr>
          <w:rFonts w:ascii="楷体_GB2312" w:eastAsia="楷体_GB2312"/>
          <w:b/>
          <w:sz w:val="24"/>
        </w:rPr>
      </w:pPr>
      <w:r>
        <w:rPr>
          <w:rFonts w:hint="eastAsia" w:ascii="楷体_GB2312" w:eastAsia="楷体_GB2312"/>
          <w:b/>
          <w:sz w:val="24"/>
        </w:rPr>
        <w:t>1   报价要求</w:t>
      </w:r>
    </w:p>
    <w:p w14:paraId="3FE1F7D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7CCB65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72187EA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4A5F239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此表应加盖公章。</w:t>
      </w:r>
    </w:p>
    <w:p w14:paraId="7E71A659">
      <w:pPr>
        <w:adjustRightInd w:val="0"/>
        <w:snapToGrid w:val="0"/>
        <w:spacing w:line="300" w:lineRule="auto"/>
        <w:rPr>
          <w:snapToGrid w:val="0"/>
          <w:kern w:val="0"/>
        </w:rPr>
      </w:pPr>
    </w:p>
    <w:p w14:paraId="2F323869">
      <w:pPr>
        <w:spacing w:line="300" w:lineRule="auto"/>
        <w:rPr>
          <w:rFonts w:eastAsia="楷体_GB2312"/>
          <w:b/>
          <w:sz w:val="24"/>
        </w:rPr>
      </w:pPr>
      <w:r>
        <w:rPr>
          <w:rFonts w:hint="eastAsia" w:eastAsia="楷体_GB2312"/>
          <w:b/>
          <w:sz w:val="24"/>
        </w:rPr>
        <w:t>2   报价表</w:t>
      </w:r>
    </w:p>
    <w:p w14:paraId="3E2FFDDE">
      <w:pPr>
        <w:adjustRightInd w:val="0"/>
        <w:snapToGrid w:val="0"/>
        <w:spacing w:line="300" w:lineRule="auto"/>
        <w:rPr>
          <w:snapToGrid w:val="0"/>
          <w:kern w:val="0"/>
        </w:rPr>
      </w:pPr>
    </w:p>
    <w:p w14:paraId="6C29E3D4">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144ECB80">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7920E551">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50ED07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066B0E5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3DDC5EA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48E31A5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4FAF092D">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0ADA69F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420B71A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2685BCF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622388FE">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63108C01">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77BDA77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5559CDAB">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4A68B392">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3578C10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备注</w:t>
            </w:r>
          </w:p>
        </w:tc>
      </w:tr>
      <w:tr w14:paraId="252444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79B003B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20E50221">
            <w:pPr>
              <w:widowControl/>
              <w:spacing w:line="360" w:lineRule="auto"/>
              <w:jc w:val="center"/>
              <w:rPr>
                <w:rFonts w:cs="宋体" w:asciiTheme="minorEastAsia" w:hAnsiTheme="minorEastAsia" w:eastAsiaTheme="minorEastAsia"/>
                <w:kern w:val="0"/>
                <w:szCs w:val="21"/>
              </w:rPr>
            </w:pPr>
          </w:p>
        </w:tc>
        <w:tc>
          <w:tcPr>
            <w:tcW w:w="810" w:type="dxa"/>
            <w:vAlign w:val="center"/>
          </w:tcPr>
          <w:p w14:paraId="781D29DA">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0122B4B2">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83E468B">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DCFBC37">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471E7261">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3FA57757">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5EA0273">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74440A4">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E683542">
            <w:pPr>
              <w:adjustRightInd w:val="0"/>
              <w:snapToGrid w:val="0"/>
              <w:spacing w:line="300" w:lineRule="auto"/>
              <w:jc w:val="center"/>
              <w:rPr>
                <w:rFonts w:asciiTheme="minorEastAsia" w:hAnsiTheme="minorEastAsia" w:eastAsiaTheme="minorEastAsia"/>
                <w:snapToGrid w:val="0"/>
                <w:kern w:val="0"/>
              </w:rPr>
            </w:pPr>
          </w:p>
        </w:tc>
        <w:tc>
          <w:tcPr>
            <w:tcW w:w="657" w:type="dxa"/>
          </w:tcPr>
          <w:p w14:paraId="4F44DEF1">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AC7FCAF">
            <w:pPr>
              <w:adjustRightInd w:val="0"/>
              <w:snapToGrid w:val="0"/>
              <w:spacing w:line="300" w:lineRule="auto"/>
              <w:jc w:val="center"/>
              <w:rPr>
                <w:rFonts w:asciiTheme="minorEastAsia" w:hAnsiTheme="minorEastAsia" w:eastAsiaTheme="minorEastAsia"/>
                <w:snapToGrid w:val="0"/>
                <w:kern w:val="0"/>
              </w:rPr>
            </w:pPr>
          </w:p>
        </w:tc>
      </w:tr>
      <w:tr w14:paraId="3D46B6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383085D">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41B6C368">
            <w:pPr>
              <w:widowControl/>
              <w:spacing w:line="360" w:lineRule="auto"/>
              <w:jc w:val="center"/>
              <w:rPr>
                <w:rFonts w:cs="宋体" w:asciiTheme="minorEastAsia" w:hAnsiTheme="minorEastAsia" w:eastAsiaTheme="minorEastAsia"/>
                <w:kern w:val="0"/>
                <w:szCs w:val="21"/>
              </w:rPr>
            </w:pPr>
          </w:p>
        </w:tc>
        <w:tc>
          <w:tcPr>
            <w:tcW w:w="810" w:type="dxa"/>
            <w:vAlign w:val="center"/>
          </w:tcPr>
          <w:p w14:paraId="355210D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941759A">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7CA4D72F">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BFE1456">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9593488">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23C16828">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2BC5D7E1">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BBF6E39">
            <w:pPr>
              <w:adjustRightInd w:val="0"/>
              <w:snapToGrid w:val="0"/>
              <w:spacing w:line="300" w:lineRule="auto"/>
              <w:jc w:val="center"/>
              <w:rPr>
                <w:rFonts w:asciiTheme="minorEastAsia" w:hAnsiTheme="minorEastAsia" w:eastAsiaTheme="minorEastAsia"/>
                <w:snapToGrid w:val="0"/>
                <w:kern w:val="0"/>
              </w:rPr>
            </w:pPr>
          </w:p>
        </w:tc>
        <w:tc>
          <w:tcPr>
            <w:tcW w:w="980" w:type="dxa"/>
          </w:tcPr>
          <w:p w14:paraId="6718B484">
            <w:pPr>
              <w:adjustRightInd w:val="0"/>
              <w:snapToGrid w:val="0"/>
              <w:spacing w:line="300" w:lineRule="auto"/>
              <w:jc w:val="center"/>
              <w:rPr>
                <w:rFonts w:asciiTheme="minorEastAsia" w:hAnsiTheme="minorEastAsia" w:eastAsiaTheme="minorEastAsia"/>
                <w:snapToGrid w:val="0"/>
                <w:kern w:val="0"/>
              </w:rPr>
            </w:pPr>
          </w:p>
        </w:tc>
        <w:tc>
          <w:tcPr>
            <w:tcW w:w="657" w:type="dxa"/>
          </w:tcPr>
          <w:p w14:paraId="6B04A3E5">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D567198">
            <w:pPr>
              <w:adjustRightInd w:val="0"/>
              <w:snapToGrid w:val="0"/>
              <w:spacing w:line="300" w:lineRule="auto"/>
              <w:jc w:val="center"/>
              <w:rPr>
                <w:rFonts w:asciiTheme="minorEastAsia" w:hAnsiTheme="minorEastAsia" w:eastAsiaTheme="minorEastAsia"/>
                <w:snapToGrid w:val="0"/>
                <w:kern w:val="0"/>
              </w:rPr>
            </w:pPr>
          </w:p>
        </w:tc>
      </w:tr>
      <w:tr w14:paraId="2B3F05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B1B948E">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84" w:type="dxa"/>
            <w:vAlign w:val="center"/>
          </w:tcPr>
          <w:p w14:paraId="18332886">
            <w:pPr>
              <w:widowControl/>
              <w:spacing w:line="360" w:lineRule="auto"/>
              <w:jc w:val="center"/>
              <w:rPr>
                <w:rFonts w:cs="宋体" w:asciiTheme="minorEastAsia" w:hAnsiTheme="minorEastAsia" w:eastAsiaTheme="minorEastAsia"/>
                <w:kern w:val="0"/>
                <w:szCs w:val="21"/>
              </w:rPr>
            </w:pPr>
          </w:p>
        </w:tc>
        <w:tc>
          <w:tcPr>
            <w:tcW w:w="810" w:type="dxa"/>
            <w:vAlign w:val="center"/>
          </w:tcPr>
          <w:p w14:paraId="5A04F7AD">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18A74E6A">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3D9444C9">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1DF30DE5">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59E26CA">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62B8F64">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6AC9CD5D">
            <w:pPr>
              <w:adjustRightInd w:val="0"/>
              <w:snapToGrid w:val="0"/>
              <w:spacing w:line="300" w:lineRule="auto"/>
              <w:jc w:val="center"/>
              <w:rPr>
                <w:rFonts w:asciiTheme="minorEastAsia" w:hAnsiTheme="minorEastAsia" w:eastAsiaTheme="minorEastAsia"/>
                <w:snapToGrid w:val="0"/>
                <w:kern w:val="0"/>
              </w:rPr>
            </w:pPr>
          </w:p>
        </w:tc>
        <w:tc>
          <w:tcPr>
            <w:tcW w:w="773" w:type="dxa"/>
          </w:tcPr>
          <w:p w14:paraId="0ABA9F8B">
            <w:pPr>
              <w:adjustRightInd w:val="0"/>
              <w:snapToGrid w:val="0"/>
              <w:spacing w:line="300" w:lineRule="auto"/>
              <w:jc w:val="center"/>
              <w:rPr>
                <w:rFonts w:asciiTheme="minorEastAsia" w:hAnsiTheme="minorEastAsia" w:eastAsiaTheme="minorEastAsia"/>
                <w:snapToGrid w:val="0"/>
                <w:kern w:val="0"/>
              </w:rPr>
            </w:pPr>
          </w:p>
        </w:tc>
        <w:tc>
          <w:tcPr>
            <w:tcW w:w="980" w:type="dxa"/>
          </w:tcPr>
          <w:p w14:paraId="6A8BCD73">
            <w:pPr>
              <w:adjustRightInd w:val="0"/>
              <w:snapToGrid w:val="0"/>
              <w:spacing w:line="300" w:lineRule="auto"/>
              <w:jc w:val="center"/>
              <w:rPr>
                <w:rFonts w:asciiTheme="minorEastAsia" w:hAnsiTheme="minorEastAsia" w:eastAsiaTheme="minorEastAsia"/>
                <w:snapToGrid w:val="0"/>
                <w:kern w:val="0"/>
              </w:rPr>
            </w:pPr>
          </w:p>
        </w:tc>
        <w:tc>
          <w:tcPr>
            <w:tcW w:w="657" w:type="dxa"/>
          </w:tcPr>
          <w:p w14:paraId="41F7D9FE">
            <w:pPr>
              <w:adjustRightInd w:val="0"/>
              <w:snapToGrid w:val="0"/>
              <w:spacing w:line="300" w:lineRule="auto"/>
              <w:jc w:val="center"/>
              <w:rPr>
                <w:rFonts w:asciiTheme="minorEastAsia" w:hAnsiTheme="minorEastAsia" w:eastAsiaTheme="minorEastAsia"/>
                <w:snapToGrid w:val="0"/>
                <w:kern w:val="0"/>
              </w:rPr>
            </w:pPr>
          </w:p>
        </w:tc>
        <w:tc>
          <w:tcPr>
            <w:tcW w:w="657" w:type="dxa"/>
          </w:tcPr>
          <w:p w14:paraId="731343B7">
            <w:pPr>
              <w:adjustRightInd w:val="0"/>
              <w:snapToGrid w:val="0"/>
              <w:spacing w:line="300" w:lineRule="auto"/>
              <w:jc w:val="center"/>
              <w:rPr>
                <w:rFonts w:asciiTheme="minorEastAsia" w:hAnsiTheme="minorEastAsia" w:eastAsiaTheme="minorEastAsia"/>
                <w:snapToGrid w:val="0"/>
                <w:kern w:val="0"/>
              </w:rPr>
            </w:pPr>
          </w:p>
        </w:tc>
      </w:tr>
      <w:tr w14:paraId="72A3DF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754089E5">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384" w:type="dxa"/>
            <w:vAlign w:val="center"/>
          </w:tcPr>
          <w:p w14:paraId="3BBC5A1F">
            <w:pPr>
              <w:widowControl/>
              <w:spacing w:line="360" w:lineRule="auto"/>
              <w:jc w:val="center"/>
              <w:rPr>
                <w:rFonts w:cs="宋体" w:asciiTheme="minorEastAsia" w:hAnsiTheme="minorEastAsia" w:eastAsiaTheme="minorEastAsia"/>
                <w:kern w:val="0"/>
                <w:szCs w:val="21"/>
              </w:rPr>
            </w:pPr>
          </w:p>
        </w:tc>
        <w:tc>
          <w:tcPr>
            <w:tcW w:w="810" w:type="dxa"/>
            <w:vAlign w:val="center"/>
          </w:tcPr>
          <w:p w14:paraId="4A9EA586">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767F0A9E">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0687F04B">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EED6E1A">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09E4EED6">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21AB73EA">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96410BA">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1B18262">
            <w:pPr>
              <w:adjustRightInd w:val="0"/>
              <w:snapToGrid w:val="0"/>
              <w:spacing w:line="300" w:lineRule="auto"/>
              <w:jc w:val="center"/>
              <w:rPr>
                <w:rFonts w:asciiTheme="minorEastAsia" w:hAnsiTheme="minorEastAsia" w:eastAsiaTheme="minorEastAsia"/>
                <w:snapToGrid w:val="0"/>
                <w:kern w:val="0"/>
              </w:rPr>
            </w:pPr>
          </w:p>
        </w:tc>
        <w:tc>
          <w:tcPr>
            <w:tcW w:w="980" w:type="dxa"/>
          </w:tcPr>
          <w:p w14:paraId="0A76742E">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8185DA4">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072BEB7">
            <w:pPr>
              <w:adjustRightInd w:val="0"/>
              <w:snapToGrid w:val="0"/>
              <w:spacing w:line="300" w:lineRule="auto"/>
              <w:jc w:val="center"/>
              <w:rPr>
                <w:rFonts w:asciiTheme="minorEastAsia" w:hAnsiTheme="minorEastAsia" w:eastAsiaTheme="minorEastAsia"/>
                <w:snapToGrid w:val="0"/>
                <w:kern w:val="0"/>
              </w:rPr>
            </w:pPr>
          </w:p>
        </w:tc>
      </w:tr>
      <w:tr w14:paraId="20555E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8040D52">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384" w:type="dxa"/>
            <w:vAlign w:val="center"/>
          </w:tcPr>
          <w:p w14:paraId="6E853B5D">
            <w:pPr>
              <w:widowControl/>
              <w:spacing w:line="360" w:lineRule="auto"/>
              <w:jc w:val="center"/>
              <w:rPr>
                <w:rFonts w:cs="宋体" w:asciiTheme="minorEastAsia" w:hAnsiTheme="minorEastAsia" w:eastAsiaTheme="minorEastAsia"/>
                <w:kern w:val="0"/>
                <w:szCs w:val="21"/>
              </w:rPr>
            </w:pPr>
          </w:p>
        </w:tc>
        <w:tc>
          <w:tcPr>
            <w:tcW w:w="810" w:type="dxa"/>
            <w:vAlign w:val="center"/>
          </w:tcPr>
          <w:p w14:paraId="6C311C9B">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7E758B7E">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39F58D6F">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11D8A6E5">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7801177E">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B5DA2DA">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2C57AD3">
            <w:pPr>
              <w:adjustRightInd w:val="0"/>
              <w:snapToGrid w:val="0"/>
              <w:spacing w:line="300" w:lineRule="auto"/>
              <w:jc w:val="center"/>
              <w:rPr>
                <w:rFonts w:asciiTheme="minorEastAsia" w:hAnsiTheme="minorEastAsia" w:eastAsiaTheme="minorEastAsia"/>
                <w:snapToGrid w:val="0"/>
                <w:kern w:val="0"/>
              </w:rPr>
            </w:pPr>
          </w:p>
        </w:tc>
        <w:tc>
          <w:tcPr>
            <w:tcW w:w="773" w:type="dxa"/>
          </w:tcPr>
          <w:p w14:paraId="07E92266">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AB26F8F">
            <w:pPr>
              <w:adjustRightInd w:val="0"/>
              <w:snapToGrid w:val="0"/>
              <w:spacing w:line="300" w:lineRule="auto"/>
              <w:jc w:val="center"/>
              <w:rPr>
                <w:rFonts w:asciiTheme="minorEastAsia" w:hAnsiTheme="minorEastAsia" w:eastAsiaTheme="minorEastAsia"/>
                <w:snapToGrid w:val="0"/>
                <w:kern w:val="0"/>
              </w:rPr>
            </w:pPr>
          </w:p>
        </w:tc>
        <w:tc>
          <w:tcPr>
            <w:tcW w:w="657" w:type="dxa"/>
          </w:tcPr>
          <w:p w14:paraId="6B0E09A5">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CD6B9FB">
            <w:pPr>
              <w:adjustRightInd w:val="0"/>
              <w:snapToGrid w:val="0"/>
              <w:spacing w:line="300" w:lineRule="auto"/>
              <w:jc w:val="center"/>
              <w:rPr>
                <w:rFonts w:asciiTheme="minorEastAsia" w:hAnsiTheme="minorEastAsia" w:eastAsiaTheme="minorEastAsia"/>
                <w:snapToGrid w:val="0"/>
                <w:kern w:val="0"/>
              </w:rPr>
            </w:pPr>
          </w:p>
        </w:tc>
      </w:tr>
      <w:tr w14:paraId="44D97C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2" w:type="dxa"/>
            <w:gridSpan w:val="13"/>
            <w:vAlign w:val="center"/>
          </w:tcPr>
          <w:p w14:paraId="07499AFC">
            <w:pPr>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14:paraId="27258D78">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253B412F">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6A53692C">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3、投标总价应为以上各分项合价之和；投标总价和表中单个采购条目报价均不得超过对应的财政预算限额，否则将导致无效投标。</w:t>
      </w:r>
    </w:p>
    <w:p w14:paraId="3E81AEC6">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6984E53A">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22657A27">
      <w:pPr>
        <w:adjustRightInd w:val="0"/>
        <w:snapToGrid w:val="0"/>
        <w:spacing w:line="300" w:lineRule="auto"/>
        <w:jc w:val="center"/>
        <w:rPr>
          <w:rFonts w:asciiTheme="minorEastAsia" w:hAnsiTheme="minorEastAsia" w:eastAsiaTheme="minorEastAsia"/>
          <w:snapToGrid w:val="0"/>
          <w:kern w:val="0"/>
        </w:rPr>
      </w:pPr>
    </w:p>
    <w:p w14:paraId="68BE0C1B">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（二）【可选】零配件、消耗品和延续保修合同报价明细清单</w:t>
      </w:r>
    </w:p>
    <w:p w14:paraId="014CE77C">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077FC9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24755079">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3F073D15">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5DAFE915">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37F291CE">
            <w:pPr>
              <w:adjustRightInd w:val="0"/>
              <w:snapToGrid w:val="0"/>
              <w:spacing w:line="300" w:lineRule="auto"/>
              <w:jc w:val="center"/>
              <w:rPr>
                <w:snapToGrid w:val="0"/>
                <w:kern w:val="0"/>
              </w:rPr>
            </w:pPr>
            <w:r>
              <w:rPr>
                <w:snapToGrid w:val="0"/>
                <w:kern w:val="0"/>
              </w:rPr>
              <w:t>制造厂商</w:t>
            </w:r>
          </w:p>
        </w:tc>
        <w:tc>
          <w:tcPr>
            <w:tcW w:w="1134" w:type="dxa"/>
            <w:vAlign w:val="center"/>
          </w:tcPr>
          <w:p w14:paraId="1A313DD4">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26D47146">
            <w:pPr>
              <w:jc w:val="center"/>
              <w:rPr>
                <w:szCs w:val="21"/>
              </w:rPr>
            </w:pPr>
            <w:r>
              <w:rPr>
                <w:rFonts w:hint="eastAsia"/>
                <w:szCs w:val="21"/>
              </w:rPr>
              <w:t>单价(元)</w:t>
            </w:r>
          </w:p>
        </w:tc>
      </w:tr>
      <w:tr w14:paraId="396D34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F24C855">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3EAADBA2">
            <w:pPr>
              <w:adjustRightInd w:val="0"/>
              <w:snapToGrid w:val="0"/>
              <w:spacing w:line="300" w:lineRule="auto"/>
              <w:jc w:val="center"/>
              <w:rPr>
                <w:snapToGrid w:val="0"/>
                <w:color w:val="000000"/>
                <w:kern w:val="0"/>
              </w:rPr>
            </w:pPr>
          </w:p>
        </w:tc>
        <w:tc>
          <w:tcPr>
            <w:tcW w:w="1843" w:type="dxa"/>
            <w:vAlign w:val="center"/>
          </w:tcPr>
          <w:p w14:paraId="46C253A9">
            <w:pPr>
              <w:adjustRightInd w:val="0"/>
              <w:snapToGrid w:val="0"/>
              <w:spacing w:line="300" w:lineRule="auto"/>
              <w:jc w:val="center"/>
              <w:rPr>
                <w:snapToGrid w:val="0"/>
                <w:color w:val="000000"/>
                <w:kern w:val="0"/>
              </w:rPr>
            </w:pPr>
          </w:p>
        </w:tc>
        <w:tc>
          <w:tcPr>
            <w:tcW w:w="1417" w:type="dxa"/>
            <w:vAlign w:val="center"/>
          </w:tcPr>
          <w:p w14:paraId="5A74FFD7">
            <w:pPr>
              <w:adjustRightInd w:val="0"/>
              <w:snapToGrid w:val="0"/>
              <w:spacing w:line="300" w:lineRule="auto"/>
              <w:jc w:val="center"/>
              <w:rPr>
                <w:snapToGrid w:val="0"/>
                <w:color w:val="000000"/>
                <w:kern w:val="0"/>
              </w:rPr>
            </w:pPr>
          </w:p>
        </w:tc>
        <w:tc>
          <w:tcPr>
            <w:tcW w:w="1134" w:type="dxa"/>
            <w:vAlign w:val="center"/>
          </w:tcPr>
          <w:p w14:paraId="1183474E">
            <w:pPr>
              <w:adjustRightInd w:val="0"/>
              <w:snapToGrid w:val="0"/>
              <w:spacing w:line="300" w:lineRule="auto"/>
              <w:jc w:val="center"/>
              <w:rPr>
                <w:snapToGrid w:val="0"/>
                <w:color w:val="000000"/>
                <w:kern w:val="0"/>
              </w:rPr>
            </w:pPr>
          </w:p>
        </w:tc>
        <w:tc>
          <w:tcPr>
            <w:tcW w:w="2670" w:type="dxa"/>
          </w:tcPr>
          <w:p w14:paraId="6EBE490E">
            <w:pPr>
              <w:adjustRightInd w:val="0"/>
              <w:snapToGrid w:val="0"/>
              <w:spacing w:line="300" w:lineRule="auto"/>
              <w:jc w:val="center"/>
              <w:rPr>
                <w:snapToGrid w:val="0"/>
                <w:color w:val="000000"/>
                <w:kern w:val="0"/>
              </w:rPr>
            </w:pPr>
          </w:p>
        </w:tc>
      </w:tr>
      <w:tr w14:paraId="44D425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124F4F91">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52566836">
            <w:pPr>
              <w:adjustRightInd w:val="0"/>
              <w:snapToGrid w:val="0"/>
              <w:spacing w:line="300" w:lineRule="auto"/>
              <w:jc w:val="center"/>
              <w:rPr>
                <w:snapToGrid w:val="0"/>
                <w:color w:val="000000"/>
                <w:kern w:val="0"/>
              </w:rPr>
            </w:pPr>
          </w:p>
        </w:tc>
        <w:tc>
          <w:tcPr>
            <w:tcW w:w="1843" w:type="dxa"/>
            <w:vAlign w:val="center"/>
          </w:tcPr>
          <w:p w14:paraId="38746C49">
            <w:pPr>
              <w:adjustRightInd w:val="0"/>
              <w:snapToGrid w:val="0"/>
              <w:spacing w:line="300" w:lineRule="auto"/>
              <w:jc w:val="center"/>
              <w:rPr>
                <w:snapToGrid w:val="0"/>
                <w:color w:val="000000"/>
                <w:kern w:val="0"/>
              </w:rPr>
            </w:pPr>
          </w:p>
        </w:tc>
        <w:tc>
          <w:tcPr>
            <w:tcW w:w="1417" w:type="dxa"/>
            <w:vAlign w:val="center"/>
          </w:tcPr>
          <w:p w14:paraId="10575C69">
            <w:pPr>
              <w:adjustRightInd w:val="0"/>
              <w:snapToGrid w:val="0"/>
              <w:spacing w:line="300" w:lineRule="auto"/>
              <w:jc w:val="center"/>
              <w:rPr>
                <w:snapToGrid w:val="0"/>
                <w:color w:val="000000"/>
                <w:kern w:val="0"/>
              </w:rPr>
            </w:pPr>
          </w:p>
        </w:tc>
        <w:tc>
          <w:tcPr>
            <w:tcW w:w="1134" w:type="dxa"/>
            <w:vAlign w:val="center"/>
          </w:tcPr>
          <w:p w14:paraId="1423868C">
            <w:pPr>
              <w:adjustRightInd w:val="0"/>
              <w:snapToGrid w:val="0"/>
              <w:spacing w:line="300" w:lineRule="auto"/>
              <w:jc w:val="center"/>
              <w:rPr>
                <w:snapToGrid w:val="0"/>
                <w:color w:val="000000"/>
                <w:kern w:val="0"/>
              </w:rPr>
            </w:pPr>
          </w:p>
        </w:tc>
        <w:tc>
          <w:tcPr>
            <w:tcW w:w="2670" w:type="dxa"/>
          </w:tcPr>
          <w:p w14:paraId="376ADF42">
            <w:pPr>
              <w:adjustRightInd w:val="0"/>
              <w:snapToGrid w:val="0"/>
              <w:spacing w:line="300" w:lineRule="auto"/>
              <w:jc w:val="center"/>
              <w:rPr>
                <w:snapToGrid w:val="0"/>
                <w:color w:val="000000"/>
                <w:kern w:val="0"/>
              </w:rPr>
            </w:pPr>
          </w:p>
        </w:tc>
      </w:tr>
      <w:tr w14:paraId="5BE1AF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9ECD621">
            <w:pPr>
              <w:adjustRightInd w:val="0"/>
              <w:snapToGrid w:val="0"/>
              <w:spacing w:line="300" w:lineRule="auto"/>
              <w:jc w:val="center"/>
              <w:rPr>
                <w:snapToGrid w:val="0"/>
                <w:color w:val="000000"/>
                <w:kern w:val="0"/>
              </w:rPr>
            </w:pPr>
          </w:p>
        </w:tc>
        <w:tc>
          <w:tcPr>
            <w:tcW w:w="1136" w:type="dxa"/>
            <w:vAlign w:val="center"/>
          </w:tcPr>
          <w:p w14:paraId="7B14091E">
            <w:pPr>
              <w:adjustRightInd w:val="0"/>
              <w:snapToGrid w:val="0"/>
              <w:spacing w:line="300" w:lineRule="auto"/>
              <w:jc w:val="center"/>
              <w:rPr>
                <w:snapToGrid w:val="0"/>
                <w:color w:val="000000"/>
                <w:kern w:val="0"/>
              </w:rPr>
            </w:pPr>
          </w:p>
        </w:tc>
        <w:tc>
          <w:tcPr>
            <w:tcW w:w="1843" w:type="dxa"/>
            <w:vAlign w:val="center"/>
          </w:tcPr>
          <w:p w14:paraId="4FE4776E">
            <w:pPr>
              <w:adjustRightInd w:val="0"/>
              <w:snapToGrid w:val="0"/>
              <w:spacing w:line="300" w:lineRule="auto"/>
              <w:jc w:val="center"/>
              <w:rPr>
                <w:snapToGrid w:val="0"/>
                <w:color w:val="000000"/>
                <w:kern w:val="0"/>
              </w:rPr>
            </w:pPr>
          </w:p>
        </w:tc>
        <w:tc>
          <w:tcPr>
            <w:tcW w:w="1417" w:type="dxa"/>
            <w:vAlign w:val="center"/>
          </w:tcPr>
          <w:p w14:paraId="4CA91E06">
            <w:pPr>
              <w:adjustRightInd w:val="0"/>
              <w:snapToGrid w:val="0"/>
              <w:spacing w:line="300" w:lineRule="auto"/>
              <w:jc w:val="center"/>
              <w:rPr>
                <w:snapToGrid w:val="0"/>
                <w:color w:val="000000"/>
                <w:kern w:val="0"/>
              </w:rPr>
            </w:pPr>
          </w:p>
        </w:tc>
        <w:tc>
          <w:tcPr>
            <w:tcW w:w="1134" w:type="dxa"/>
            <w:vAlign w:val="center"/>
          </w:tcPr>
          <w:p w14:paraId="693F6AA9">
            <w:pPr>
              <w:adjustRightInd w:val="0"/>
              <w:snapToGrid w:val="0"/>
              <w:spacing w:line="300" w:lineRule="auto"/>
              <w:jc w:val="center"/>
              <w:rPr>
                <w:snapToGrid w:val="0"/>
                <w:color w:val="000000"/>
                <w:kern w:val="0"/>
              </w:rPr>
            </w:pPr>
          </w:p>
        </w:tc>
        <w:tc>
          <w:tcPr>
            <w:tcW w:w="2670" w:type="dxa"/>
          </w:tcPr>
          <w:p w14:paraId="0C3B3453">
            <w:pPr>
              <w:adjustRightInd w:val="0"/>
              <w:snapToGrid w:val="0"/>
              <w:spacing w:line="300" w:lineRule="auto"/>
              <w:jc w:val="center"/>
              <w:rPr>
                <w:snapToGrid w:val="0"/>
                <w:color w:val="000000"/>
                <w:kern w:val="0"/>
              </w:rPr>
            </w:pPr>
          </w:p>
        </w:tc>
      </w:tr>
    </w:tbl>
    <w:p w14:paraId="2B2F82CC">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1DED12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44764FFC">
            <w:pPr>
              <w:jc w:val="center"/>
              <w:rPr>
                <w:szCs w:val="21"/>
              </w:rPr>
            </w:pPr>
            <w:r>
              <w:rPr>
                <w:rFonts w:hint="eastAsia"/>
                <w:szCs w:val="21"/>
              </w:rPr>
              <w:t>序号</w:t>
            </w:r>
          </w:p>
        </w:tc>
        <w:tc>
          <w:tcPr>
            <w:tcW w:w="2543" w:type="dxa"/>
          </w:tcPr>
          <w:p w14:paraId="1100033E">
            <w:pPr>
              <w:jc w:val="center"/>
              <w:rPr>
                <w:szCs w:val="21"/>
              </w:rPr>
            </w:pPr>
            <w:r>
              <w:rPr>
                <w:rFonts w:hint="eastAsia"/>
                <w:szCs w:val="21"/>
              </w:rPr>
              <w:t>服务名称</w:t>
            </w:r>
          </w:p>
        </w:tc>
        <w:tc>
          <w:tcPr>
            <w:tcW w:w="2797" w:type="dxa"/>
          </w:tcPr>
          <w:p w14:paraId="60C94108">
            <w:pPr>
              <w:jc w:val="center"/>
              <w:rPr>
                <w:szCs w:val="21"/>
              </w:rPr>
            </w:pPr>
            <w:r>
              <w:rPr>
                <w:rFonts w:hint="eastAsia"/>
                <w:szCs w:val="21"/>
              </w:rPr>
              <w:t>服务内容</w:t>
            </w:r>
          </w:p>
        </w:tc>
        <w:tc>
          <w:tcPr>
            <w:tcW w:w="2693" w:type="dxa"/>
          </w:tcPr>
          <w:p w14:paraId="44FB0965">
            <w:pPr>
              <w:jc w:val="center"/>
              <w:rPr>
                <w:szCs w:val="21"/>
              </w:rPr>
            </w:pPr>
            <w:r>
              <w:rPr>
                <w:rFonts w:hint="eastAsia"/>
                <w:szCs w:val="21"/>
              </w:rPr>
              <w:t>价格（元）</w:t>
            </w:r>
          </w:p>
        </w:tc>
      </w:tr>
      <w:tr w14:paraId="45CE88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6EE39531">
            <w:pPr>
              <w:ind w:right="-69" w:rightChars="-33"/>
              <w:jc w:val="center"/>
              <w:rPr>
                <w:szCs w:val="21"/>
              </w:rPr>
            </w:pPr>
            <w:r>
              <w:rPr>
                <w:rFonts w:hint="eastAsia"/>
                <w:szCs w:val="21"/>
              </w:rPr>
              <w:t>1</w:t>
            </w:r>
          </w:p>
        </w:tc>
        <w:tc>
          <w:tcPr>
            <w:tcW w:w="2543" w:type="dxa"/>
          </w:tcPr>
          <w:p w14:paraId="354FBA71">
            <w:pPr>
              <w:jc w:val="center"/>
              <w:rPr>
                <w:szCs w:val="21"/>
              </w:rPr>
            </w:pPr>
            <w:r>
              <w:rPr>
                <w:rFonts w:hint="eastAsia"/>
                <w:szCs w:val="21"/>
              </w:rPr>
              <w:t>延续保修合同</w:t>
            </w:r>
          </w:p>
        </w:tc>
        <w:tc>
          <w:tcPr>
            <w:tcW w:w="2797" w:type="dxa"/>
          </w:tcPr>
          <w:p w14:paraId="325B61DC">
            <w:pPr>
              <w:jc w:val="center"/>
              <w:rPr>
                <w:rFonts w:hAnsi="宋体"/>
                <w:bCs/>
                <w:szCs w:val="21"/>
              </w:rPr>
            </w:pPr>
            <w:r>
              <w:rPr>
                <w:rFonts w:hint="eastAsia" w:hAnsi="宋体"/>
                <w:bCs/>
                <w:szCs w:val="21"/>
              </w:rPr>
              <w:t>年度保修</w:t>
            </w:r>
          </w:p>
        </w:tc>
        <w:tc>
          <w:tcPr>
            <w:tcW w:w="2693" w:type="dxa"/>
          </w:tcPr>
          <w:p w14:paraId="3D0A8EA9">
            <w:pPr>
              <w:jc w:val="center"/>
              <w:rPr>
                <w:rFonts w:hAnsi="宋体"/>
                <w:b/>
                <w:bCs/>
                <w:szCs w:val="21"/>
              </w:rPr>
            </w:pPr>
          </w:p>
        </w:tc>
      </w:tr>
      <w:tr w14:paraId="1088DC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76209C6">
            <w:pPr>
              <w:ind w:right="-69" w:rightChars="-33"/>
              <w:jc w:val="center"/>
              <w:rPr>
                <w:szCs w:val="21"/>
              </w:rPr>
            </w:pPr>
            <w:r>
              <w:rPr>
                <w:szCs w:val="21"/>
              </w:rPr>
              <w:t>…</w:t>
            </w:r>
          </w:p>
        </w:tc>
        <w:tc>
          <w:tcPr>
            <w:tcW w:w="2543" w:type="dxa"/>
          </w:tcPr>
          <w:p w14:paraId="52A04C74">
            <w:pPr>
              <w:jc w:val="center"/>
              <w:rPr>
                <w:szCs w:val="21"/>
              </w:rPr>
            </w:pPr>
          </w:p>
        </w:tc>
        <w:tc>
          <w:tcPr>
            <w:tcW w:w="2797" w:type="dxa"/>
          </w:tcPr>
          <w:p w14:paraId="7BE407AF">
            <w:pPr>
              <w:jc w:val="center"/>
              <w:rPr>
                <w:rFonts w:hAnsi="宋体"/>
                <w:b/>
                <w:bCs/>
                <w:szCs w:val="21"/>
              </w:rPr>
            </w:pPr>
          </w:p>
        </w:tc>
        <w:tc>
          <w:tcPr>
            <w:tcW w:w="2693" w:type="dxa"/>
          </w:tcPr>
          <w:p w14:paraId="74893452">
            <w:pPr>
              <w:jc w:val="center"/>
              <w:rPr>
                <w:rFonts w:hAnsi="宋体"/>
                <w:b/>
                <w:bCs/>
                <w:szCs w:val="21"/>
              </w:rPr>
            </w:pPr>
          </w:p>
        </w:tc>
      </w:tr>
      <w:tr w14:paraId="2821DB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4447BDAC">
            <w:pPr>
              <w:ind w:right="-69" w:rightChars="-33"/>
              <w:jc w:val="center"/>
              <w:rPr>
                <w:szCs w:val="21"/>
              </w:rPr>
            </w:pPr>
          </w:p>
        </w:tc>
        <w:tc>
          <w:tcPr>
            <w:tcW w:w="2543" w:type="dxa"/>
          </w:tcPr>
          <w:p w14:paraId="073302C4">
            <w:pPr>
              <w:jc w:val="center"/>
              <w:rPr>
                <w:szCs w:val="21"/>
              </w:rPr>
            </w:pPr>
          </w:p>
        </w:tc>
        <w:tc>
          <w:tcPr>
            <w:tcW w:w="2797" w:type="dxa"/>
          </w:tcPr>
          <w:p w14:paraId="25B25C7F">
            <w:pPr>
              <w:jc w:val="center"/>
              <w:rPr>
                <w:rFonts w:hAnsi="宋体"/>
                <w:b/>
                <w:bCs/>
                <w:szCs w:val="21"/>
              </w:rPr>
            </w:pPr>
          </w:p>
        </w:tc>
        <w:tc>
          <w:tcPr>
            <w:tcW w:w="2693" w:type="dxa"/>
          </w:tcPr>
          <w:p w14:paraId="1D363662">
            <w:pPr>
              <w:jc w:val="center"/>
              <w:rPr>
                <w:rFonts w:hAnsi="宋体"/>
                <w:b/>
                <w:bCs/>
                <w:szCs w:val="21"/>
              </w:rPr>
            </w:pPr>
          </w:p>
        </w:tc>
      </w:tr>
    </w:tbl>
    <w:p w14:paraId="22E53143">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4BF7573F">
      <w:pPr>
        <w:adjustRightInd w:val="0"/>
        <w:snapToGrid w:val="0"/>
        <w:spacing w:line="300" w:lineRule="auto"/>
        <w:rPr>
          <w:rFonts w:asciiTheme="minorEastAsia" w:hAnsiTheme="minorEastAsia" w:eastAsiaTheme="minorEastAsia"/>
          <w:snapToGrid w:val="0"/>
          <w:kern w:val="0"/>
        </w:rPr>
      </w:pPr>
    </w:p>
    <w:p w14:paraId="200DC11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（三）</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6016F695">
      <w:pPr>
        <w:adjustRightInd w:val="0"/>
        <w:snapToGrid w:val="0"/>
        <w:spacing w:line="300" w:lineRule="auto"/>
        <w:rPr>
          <w:snapToGrid w:val="0"/>
          <w:kern w:val="0"/>
        </w:rPr>
      </w:pPr>
    </w:p>
    <w:p w14:paraId="649A86E1">
      <w:pPr>
        <w:adjustRightInd w:val="0"/>
        <w:snapToGrid w:val="0"/>
        <w:spacing w:line="300" w:lineRule="auto"/>
        <w:rPr>
          <w:snapToGrid w:val="0"/>
          <w:kern w:val="0"/>
        </w:rPr>
      </w:pPr>
    </w:p>
    <w:p w14:paraId="128E6097">
      <w:pPr>
        <w:adjustRightInd w:val="0"/>
        <w:snapToGrid w:val="0"/>
        <w:spacing w:line="300" w:lineRule="auto"/>
        <w:rPr>
          <w:snapToGrid w:val="0"/>
          <w:kern w:val="0"/>
        </w:rPr>
      </w:pPr>
      <w:r>
        <w:rPr>
          <w:rFonts w:hint="eastAsia"/>
          <w:snapToGrid w:val="0"/>
          <w:kern w:val="0"/>
        </w:rPr>
        <w:t>投标单位：（加盖公章）</w:t>
      </w:r>
    </w:p>
    <w:p w14:paraId="2EA4E4CA">
      <w:pPr>
        <w:adjustRightInd w:val="0"/>
        <w:snapToGrid w:val="0"/>
        <w:spacing w:line="300" w:lineRule="auto"/>
        <w:rPr>
          <w:snapToGrid w:val="0"/>
          <w:kern w:val="0"/>
        </w:rPr>
      </w:pPr>
    </w:p>
    <w:p w14:paraId="0AB753BD">
      <w:pPr>
        <w:adjustRightInd w:val="0"/>
        <w:snapToGrid w:val="0"/>
        <w:spacing w:line="300" w:lineRule="auto"/>
        <w:rPr>
          <w:snapToGrid w:val="0"/>
          <w:kern w:val="0"/>
        </w:rPr>
      </w:pPr>
    </w:p>
    <w:p w14:paraId="20A55166">
      <w:pPr>
        <w:adjustRightInd w:val="0"/>
        <w:snapToGrid w:val="0"/>
        <w:spacing w:line="300" w:lineRule="auto"/>
        <w:rPr>
          <w:snapToGrid w:val="0"/>
          <w:kern w:val="0"/>
        </w:rPr>
      </w:pPr>
    </w:p>
    <w:p w14:paraId="54B7E893">
      <w:pPr>
        <w:wordWrap w:val="0"/>
        <w:adjustRightInd w:val="0"/>
        <w:snapToGrid w:val="0"/>
        <w:spacing w:line="300" w:lineRule="auto"/>
        <w:jc w:val="right"/>
      </w:pPr>
      <w:r>
        <w:rPr>
          <w:rFonts w:hint="eastAsia"/>
          <w:snapToGrid w:val="0"/>
          <w:kern w:val="0"/>
        </w:rPr>
        <w:t>年    月   日</w:t>
      </w:r>
    </w:p>
    <w:p w14:paraId="1BA9BAC7"/>
    <w:p w14:paraId="202D23FA">
      <w:pPr>
        <w:tabs>
          <w:tab w:val="left" w:pos="371"/>
        </w:tabs>
        <w:spacing w:before="120" w:after="120"/>
        <w:ind w:left="-1" w:leftChars="-1" w:hanging="1"/>
        <w:jc w:val="center"/>
        <w:rPr>
          <w:rFonts w:asciiTheme="minorEastAsia" w:hAnsiTheme="minorEastAsia" w:eastAsiaTheme="minorEastAsia"/>
          <w:sz w:val="24"/>
        </w:rPr>
      </w:pPr>
      <w:bookmarkStart w:id="76" w:name="_Toc44690708"/>
      <w:bookmarkStart w:id="77" w:name="_Toc44691167"/>
      <w:bookmarkStart w:id="78" w:name="_Toc44691399"/>
      <w:bookmarkStart w:id="79" w:name="_Toc44690435"/>
    </w:p>
    <w:p w14:paraId="5034C7A9">
      <w:pPr>
        <w:rPr>
          <w:rFonts w:asciiTheme="minorEastAsia" w:hAnsiTheme="minorEastAsia" w:eastAsiaTheme="minorEastAsia"/>
        </w:rPr>
      </w:pPr>
      <w:bookmarkStart w:id="80" w:name="_Toc135293349"/>
      <w:r>
        <w:rPr>
          <w:rFonts w:hint="eastAsia" w:asciiTheme="minorEastAsia" w:hAnsiTheme="minorEastAsia" w:eastAsiaTheme="minorEastAsia"/>
        </w:rPr>
        <w:br w:type="page"/>
      </w:r>
    </w:p>
    <w:p w14:paraId="3CAFB046">
      <w:pPr>
        <w:pStyle w:val="3"/>
        <w:tabs>
          <w:tab w:val="left" w:pos="371"/>
        </w:tabs>
        <w:spacing w:before="120" w:after="120"/>
        <w:ind w:left="-1" w:leftChars="-1" w:hanging="1"/>
        <w:jc w:val="center"/>
        <w:rPr>
          <w:rFonts w:asciiTheme="minorEastAsia" w:hAnsiTheme="minorEastAsia" w:eastAsiaTheme="minorEastAsia"/>
        </w:rPr>
      </w:pPr>
    </w:p>
    <w:p w14:paraId="1CFB68D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76"/>
      <w:bookmarkEnd w:id="77"/>
      <w:bookmarkEnd w:id="78"/>
      <w:bookmarkEnd w:id="79"/>
      <w:bookmarkEnd w:id="80"/>
    </w:p>
    <w:p w14:paraId="59C0D6A8">
      <w:pPr>
        <w:pStyle w:val="7"/>
      </w:pPr>
    </w:p>
    <w:p w14:paraId="39BE7E5F">
      <w:pPr>
        <w:spacing w:line="360" w:lineRule="auto"/>
        <w:ind w:left="420"/>
        <w:rPr>
          <w:rFonts w:ascii="宋体" w:hAnsi="宋体"/>
        </w:rPr>
      </w:pPr>
      <w:r>
        <w:rPr>
          <w:rFonts w:hint="eastAsia" w:ascii="宋体" w:hAnsi="宋体"/>
        </w:rPr>
        <w:t>1、对投标产品的整体描述（包括采用文字、表格等形式）</w:t>
      </w:r>
    </w:p>
    <w:p w14:paraId="7CC1DA3B">
      <w:pPr>
        <w:spacing w:line="360" w:lineRule="auto"/>
        <w:ind w:left="420"/>
        <w:rPr>
          <w:rFonts w:ascii="宋体" w:hAnsi="宋体"/>
        </w:rPr>
      </w:pPr>
      <w:r>
        <w:rPr>
          <w:rFonts w:hint="eastAsia" w:ascii="宋体" w:hAnsi="宋体"/>
        </w:rPr>
        <w:t>2、投标产品采用的技术标准</w:t>
      </w:r>
    </w:p>
    <w:p w14:paraId="62A9E718">
      <w:pPr>
        <w:spacing w:line="360" w:lineRule="auto"/>
        <w:ind w:left="420"/>
        <w:rPr>
          <w:rFonts w:ascii="宋体" w:hAnsi="宋体"/>
        </w:rPr>
      </w:pPr>
      <w:r>
        <w:rPr>
          <w:rFonts w:hint="eastAsia" w:ascii="宋体" w:hAnsi="宋体"/>
        </w:rPr>
        <w:t>3、投标产品的性能特点（包括新技术、新工艺、新材料的应用等）</w:t>
      </w:r>
    </w:p>
    <w:p w14:paraId="1A673905">
      <w:pPr>
        <w:spacing w:line="360" w:lineRule="auto"/>
        <w:ind w:left="420"/>
        <w:rPr>
          <w:rFonts w:ascii="宋体" w:hAnsi="宋体"/>
        </w:rPr>
      </w:pPr>
      <w:r>
        <w:rPr>
          <w:rFonts w:hint="eastAsia" w:ascii="宋体" w:hAnsi="宋体"/>
        </w:rPr>
        <w:t>4、投标产品的外形尺寸图、成品的彩色图样等</w:t>
      </w:r>
    </w:p>
    <w:p w14:paraId="658EBCF1">
      <w:pPr>
        <w:spacing w:line="360" w:lineRule="auto"/>
        <w:ind w:left="420"/>
        <w:rPr>
          <w:rFonts w:ascii="宋体" w:hAnsi="宋体"/>
        </w:rPr>
      </w:pPr>
      <w:r>
        <w:rPr>
          <w:rFonts w:hint="eastAsia" w:ascii="宋体" w:hAnsi="宋体"/>
        </w:rPr>
        <w:t>5、投标产品的说明书等</w:t>
      </w:r>
    </w:p>
    <w:p w14:paraId="6CA49616">
      <w:pPr>
        <w:spacing w:line="360" w:lineRule="auto"/>
        <w:ind w:left="420"/>
        <w:rPr>
          <w:rFonts w:ascii="宋体" w:hAnsi="宋体"/>
        </w:rPr>
      </w:pPr>
      <w:r>
        <w:rPr>
          <w:rFonts w:hint="eastAsia" w:ascii="宋体" w:hAnsi="宋体"/>
        </w:rPr>
        <w:t>6、其它</w:t>
      </w:r>
    </w:p>
    <w:p w14:paraId="34523D66">
      <w:pPr>
        <w:adjustRightInd w:val="0"/>
        <w:snapToGrid w:val="0"/>
        <w:spacing w:line="300" w:lineRule="auto"/>
        <w:rPr>
          <w:snapToGrid w:val="0"/>
          <w:kern w:val="0"/>
        </w:rPr>
      </w:pPr>
    </w:p>
    <w:p w14:paraId="57697F92">
      <w:pPr>
        <w:adjustRightInd w:val="0"/>
        <w:snapToGrid w:val="0"/>
        <w:spacing w:line="300" w:lineRule="auto"/>
        <w:rPr>
          <w:snapToGrid w:val="0"/>
          <w:kern w:val="0"/>
        </w:rPr>
      </w:pPr>
    </w:p>
    <w:p w14:paraId="46A9389A">
      <w:pPr>
        <w:adjustRightInd w:val="0"/>
        <w:snapToGrid w:val="0"/>
        <w:spacing w:line="300" w:lineRule="auto"/>
        <w:rPr>
          <w:snapToGrid w:val="0"/>
          <w:kern w:val="0"/>
        </w:rPr>
      </w:pPr>
    </w:p>
    <w:p w14:paraId="44BDC1F0">
      <w:pPr>
        <w:adjustRightInd w:val="0"/>
        <w:snapToGrid w:val="0"/>
        <w:spacing w:line="300" w:lineRule="auto"/>
        <w:jc w:val="right"/>
        <w:rPr>
          <w:snapToGrid w:val="0"/>
          <w:kern w:val="0"/>
        </w:rPr>
      </w:pPr>
    </w:p>
    <w:p w14:paraId="1EE4F710">
      <w:pPr>
        <w:adjustRightInd w:val="0"/>
        <w:snapToGrid w:val="0"/>
        <w:spacing w:line="300" w:lineRule="auto"/>
        <w:jc w:val="right"/>
        <w:rPr>
          <w:snapToGrid w:val="0"/>
          <w:kern w:val="0"/>
        </w:rPr>
      </w:pPr>
    </w:p>
    <w:p w14:paraId="6794BA2E">
      <w:pPr>
        <w:adjustRightInd w:val="0"/>
        <w:snapToGrid w:val="0"/>
        <w:spacing w:line="300" w:lineRule="auto"/>
        <w:jc w:val="right"/>
        <w:rPr>
          <w:snapToGrid w:val="0"/>
          <w:kern w:val="0"/>
        </w:rPr>
      </w:pPr>
    </w:p>
    <w:p w14:paraId="43F6356B">
      <w:pPr>
        <w:adjustRightInd w:val="0"/>
        <w:snapToGrid w:val="0"/>
        <w:spacing w:line="300" w:lineRule="auto"/>
        <w:jc w:val="right"/>
        <w:rPr>
          <w:snapToGrid w:val="0"/>
          <w:kern w:val="0"/>
        </w:rPr>
      </w:pPr>
    </w:p>
    <w:p w14:paraId="2D0737E5">
      <w:pPr>
        <w:adjustRightInd w:val="0"/>
        <w:snapToGrid w:val="0"/>
        <w:spacing w:line="300" w:lineRule="auto"/>
        <w:jc w:val="right"/>
        <w:rPr>
          <w:snapToGrid w:val="0"/>
          <w:kern w:val="0"/>
        </w:rPr>
      </w:pPr>
    </w:p>
    <w:p w14:paraId="5A2DE1BD">
      <w:pPr>
        <w:adjustRightInd w:val="0"/>
        <w:snapToGrid w:val="0"/>
        <w:spacing w:line="300" w:lineRule="auto"/>
        <w:jc w:val="right"/>
        <w:rPr>
          <w:snapToGrid w:val="0"/>
          <w:kern w:val="0"/>
        </w:rPr>
      </w:pPr>
    </w:p>
    <w:p w14:paraId="7E45C2FF">
      <w:pPr>
        <w:adjustRightInd w:val="0"/>
        <w:snapToGrid w:val="0"/>
        <w:spacing w:line="300" w:lineRule="auto"/>
        <w:jc w:val="right"/>
        <w:rPr>
          <w:snapToGrid w:val="0"/>
          <w:kern w:val="0"/>
        </w:rPr>
      </w:pPr>
    </w:p>
    <w:p w14:paraId="05E7CF1A">
      <w:pPr>
        <w:adjustRightInd w:val="0"/>
        <w:snapToGrid w:val="0"/>
        <w:spacing w:line="300" w:lineRule="auto"/>
        <w:jc w:val="right"/>
        <w:rPr>
          <w:snapToGrid w:val="0"/>
          <w:kern w:val="0"/>
        </w:rPr>
      </w:pPr>
    </w:p>
    <w:p w14:paraId="79ABC791">
      <w:pPr>
        <w:adjustRightInd w:val="0"/>
        <w:snapToGrid w:val="0"/>
        <w:spacing w:line="300" w:lineRule="auto"/>
        <w:jc w:val="right"/>
        <w:rPr>
          <w:snapToGrid w:val="0"/>
          <w:kern w:val="0"/>
        </w:rPr>
      </w:pPr>
    </w:p>
    <w:p w14:paraId="25ABC1E2">
      <w:pPr>
        <w:adjustRightInd w:val="0"/>
        <w:snapToGrid w:val="0"/>
        <w:spacing w:line="300" w:lineRule="auto"/>
        <w:jc w:val="right"/>
        <w:rPr>
          <w:snapToGrid w:val="0"/>
          <w:kern w:val="0"/>
        </w:rPr>
      </w:pPr>
    </w:p>
    <w:p w14:paraId="0425309F">
      <w:pPr>
        <w:adjustRightInd w:val="0"/>
        <w:snapToGrid w:val="0"/>
        <w:spacing w:line="300" w:lineRule="auto"/>
        <w:jc w:val="right"/>
        <w:rPr>
          <w:snapToGrid w:val="0"/>
          <w:kern w:val="0"/>
        </w:rPr>
      </w:pPr>
    </w:p>
    <w:p w14:paraId="229A5C20">
      <w:pPr>
        <w:adjustRightInd w:val="0"/>
        <w:snapToGrid w:val="0"/>
        <w:spacing w:line="300" w:lineRule="auto"/>
        <w:jc w:val="right"/>
        <w:rPr>
          <w:snapToGrid w:val="0"/>
          <w:kern w:val="0"/>
        </w:rPr>
      </w:pPr>
    </w:p>
    <w:p w14:paraId="6D3F00CE">
      <w:pPr>
        <w:adjustRightInd w:val="0"/>
        <w:snapToGrid w:val="0"/>
        <w:spacing w:line="300" w:lineRule="auto"/>
        <w:jc w:val="right"/>
        <w:rPr>
          <w:snapToGrid w:val="0"/>
          <w:kern w:val="0"/>
        </w:rPr>
      </w:pPr>
    </w:p>
    <w:p w14:paraId="12FBCA5E">
      <w:pPr>
        <w:adjustRightInd w:val="0"/>
        <w:snapToGrid w:val="0"/>
        <w:spacing w:line="300" w:lineRule="auto"/>
        <w:jc w:val="right"/>
        <w:rPr>
          <w:snapToGrid w:val="0"/>
          <w:kern w:val="0"/>
        </w:rPr>
      </w:pPr>
    </w:p>
    <w:p w14:paraId="4D8AA258">
      <w:pPr>
        <w:adjustRightInd w:val="0"/>
        <w:snapToGrid w:val="0"/>
        <w:spacing w:line="300" w:lineRule="auto"/>
        <w:jc w:val="right"/>
        <w:rPr>
          <w:snapToGrid w:val="0"/>
          <w:kern w:val="0"/>
        </w:rPr>
      </w:pPr>
    </w:p>
    <w:p w14:paraId="27521FCD">
      <w:pPr>
        <w:adjustRightInd w:val="0"/>
        <w:snapToGrid w:val="0"/>
        <w:spacing w:line="300" w:lineRule="auto"/>
        <w:jc w:val="right"/>
        <w:rPr>
          <w:snapToGrid w:val="0"/>
          <w:kern w:val="0"/>
        </w:rPr>
      </w:pPr>
    </w:p>
    <w:p w14:paraId="6A8F17F3">
      <w:pPr>
        <w:adjustRightInd w:val="0"/>
        <w:snapToGrid w:val="0"/>
        <w:spacing w:line="300" w:lineRule="auto"/>
        <w:jc w:val="right"/>
        <w:rPr>
          <w:snapToGrid w:val="0"/>
          <w:kern w:val="0"/>
        </w:rPr>
      </w:pPr>
    </w:p>
    <w:p w14:paraId="4F017113">
      <w:pPr>
        <w:adjustRightInd w:val="0"/>
        <w:snapToGrid w:val="0"/>
        <w:spacing w:line="300" w:lineRule="auto"/>
        <w:jc w:val="right"/>
        <w:rPr>
          <w:snapToGrid w:val="0"/>
          <w:kern w:val="0"/>
        </w:rPr>
      </w:pPr>
    </w:p>
    <w:p w14:paraId="3291FCC7">
      <w:pPr>
        <w:adjustRightInd w:val="0"/>
        <w:snapToGrid w:val="0"/>
        <w:spacing w:line="300" w:lineRule="auto"/>
        <w:jc w:val="right"/>
        <w:rPr>
          <w:snapToGrid w:val="0"/>
          <w:kern w:val="0"/>
        </w:rPr>
      </w:pPr>
    </w:p>
    <w:p w14:paraId="7E9D929E">
      <w:pPr>
        <w:adjustRightInd w:val="0"/>
        <w:snapToGrid w:val="0"/>
        <w:spacing w:line="300" w:lineRule="auto"/>
        <w:jc w:val="right"/>
        <w:rPr>
          <w:snapToGrid w:val="0"/>
          <w:kern w:val="0"/>
        </w:rPr>
      </w:pPr>
    </w:p>
    <w:p w14:paraId="2BB8D435">
      <w:pPr>
        <w:adjustRightInd w:val="0"/>
        <w:snapToGrid w:val="0"/>
        <w:spacing w:line="300" w:lineRule="auto"/>
        <w:jc w:val="right"/>
        <w:rPr>
          <w:snapToGrid w:val="0"/>
          <w:kern w:val="0"/>
        </w:rPr>
      </w:pPr>
    </w:p>
    <w:p w14:paraId="54F76164">
      <w:pPr>
        <w:adjustRightInd w:val="0"/>
        <w:snapToGrid w:val="0"/>
        <w:spacing w:line="300" w:lineRule="auto"/>
        <w:rPr>
          <w:snapToGrid w:val="0"/>
          <w:kern w:val="0"/>
        </w:rPr>
      </w:pPr>
    </w:p>
    <w:p w14:paraId="607D1A27">
      <w:pPr>
        <w:pStyle w:val="28"/>
        <w:adjustRightInd w:val="0"/>
        <w:snapToGrid w:val="0"/>
        <w:spacing w:line="312" w:lineRule="auto"/>
        <w:jc w:val="left"/>
        <w:rPr>
          <w:rFonts w:ascii="Times New Roman" w:hAnsi="Times New Roman"/>
          <w:b/>
          <w:sz w:val="21"/>
          <w:szCs w:val="21"/>
        </w:rPr>
      </w:pPr>
    </w:p>
    <w:p w14:paraId="0870FCDA">
      <w:pPr>
        <w:pStyle w:val="3"/>
        <w:tabs>
          <w:tab w:val="left" w:pos="371"/>
        </w:tabs>
        <w:spacing w:before="120" w:after="120"/>
        <w:ind w:left="-1" w:leftChars="-1" w:hanging="1"/>
        <w:jc w:val="center"/>
        <w:rPr>
          <w:rFonts w:asciiTheme="minorEastAsia" w:hAnsiTheme="minorEastAsia" w:eastAsiaTheme="minorEastAsia"/>
        </w:rPr>
      </w:pPr>
      <w:bookmarkStart w:id="81" w:name="_Toc135293350"/>
    </w:p>
    <w:p w14:paraId="034759A5"/>
    <w:p w14:paraId="2FC8B080">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81"/>
    </w:p>
    <w:p w14:paraId="4F717C4B"/>
    <w:p w14:paraId="786446B9">
      <w:pPr>
        <w:jc w:val="center"/>
      </w:pPr>
      <w:r>
        <w:t>货物交付进度表</w:t>
      </w:r>
    </w:p>
    <w:p w14:paraId="57FC7932"/>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4322E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1DFFF60">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2C2D2D99">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691BD125">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5BD4D74A">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1FE14EBF">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24620ACC">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60BC120D">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0C4D8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2C9C219">
            <w:pPr>
              <w:autoSpaceDE w:val="0"/>
              <w:autoSpaceDN w:val="0"/>
              <w:adjustRightInd w:val="0"/>
              <w:spacing w:before="120" w:after="120" w:line="240" w:lineRule="atLeast"/>
              <w:ind w:left="28" w:right="28"/>
              <w:jc w:val="center"/>
              <w:rPr>
                <w:kern w:val="0"/>
                <w:sz w:val="18"/>
                <w:szCs w:val="22"/>
              </w:rPr>
            </w:pPr>
          </w:p>
        </w:tc>
        <w:tc>
          <w:tcPr>
            <w:tcW w:w="2520" w:type="dxa"/>
          </w:tcPr>
          <w:p w14:paraId="5478C259">
            <w:pPr>
              <w:autoSpaceDE w:val="0"/>
              <w:autoSpaceDN w:val="0"/>
              <w:adjustRightInd w:val="0"/>
              <w:spacing w:before="120" w:after="120" w:line="240" w:lineRule="atLeast"/>
              <w:ind w:left="15" w:right="28"/>
              <w:jc w:val="center"/>
              <w:rPr>
                <w:kern w:val="0"/>
                <w:sz w:val="18"/>
                <w:szCs w:val="22"/>
              </w:rPr>
            </w:pPr>
          </w:p>
        </w:tc>
        <w:tc>
          <w:tcPr>
            <w:tcW w:w="735" w:type="dxa"/>
          </w:tcPr>
          <w:p w14:paraId="7E644B19">
            <w:pPr>
              <w:autoSpaceDE w:val="0"/>
              <w:autoSpaceDN w:val="0"/>
              <w:adjustRightInd w:val="0"/>
              <w:spacing w:before="120" w:after="120" w:line="240" w:lineRule="atLeast"/>
              <w:ind w:left="15" w:right="28"/>
              <w:jc w:val="center"/>
              <w:rPr>
                <w:kern w:val="0"/>
                <w:sz w:val="18"/>
                <w:szCs w:val="22"/>
              </w:rPr>
            </w:pPr>
          </w:p>
        </w:tc>
        <w:tc>
          <w:tcPr>
            <w:tcW w:w="735" w:type="dxa"/>
          </w:tcPr>
          <w:p w14:paraId="6E44CA3E">
            <w:pPr>
              <w:autoSpaceDE w:val="0"/>
              <w:autoSpaceDN w:val="0"/>
              <w:adjustRightInd w:val="0"/>
              <w:spacing w:before="120" w:after="120" w:line="240" w:lineRule="atLeast"/>
              <w:ind w:left="15" w:right="28"/>
              <w:jc w:val="center"/>
              <w:rPr>
                <w:kern w:val="0"/>
                <w:sz w:val="18"/>
                <w:szCs w:val="22"/>
              </w:rPr>
            </w:pPr>
          </w:p>
        </w:tc>
        <w:tc>
          <w:tcPr>
            <w:tcW w:w="1500" w:type="dxa"/>
          </w:tcPr>
          <w:p w14:paraId="5FD93A5F">
            <w:pPr>
              <w:autoSpaceDE w:val="0"/>
              <w:autoSpaceDN w:val="0"/>
              <w:adjustRightInd w:val="0"/>
              <w:spacing w:before="120" w:after="120" w:line="240" w:lineRule="atLeast"/>
              <w:ind w:left="15" w:right="28"/>
              <w:jc w:val="center"/>
              <w:rPr>
                <w:kern w:val="0"/>
                <w:sz w:val="18"/>
                <w:szCs w:val="22"/>
              </w:rPr>
            </w:pPr>
          </w:p>
        </w:tc>
        <w:tc>
          <w:tcPr>
            <w:tcW w:w="1530" w:type="dxa"/>
          </w:tcPr>
          <w:p w14:paraId="70767ADD">
            <w:pPr>
              <w:autoSpaceDE w:val="0"/>
              <w:autoSpaceDN w:val="0"/>
              <w:adjustRightInd w:val="0"/>
              <w:spacing w:before="120" w:after="120" w:line="240" w:lineRule="atLeast"/>
              <w:ind w:left="15" w:right="28"/>
              <w:jc w:val="center"/>
              <w:rPr>
                <w:kern w:val="0"/>
                <w:sz w:val="18"/>
                <w:szCs w:val="22"/>
              </w:rPr>
            </w:pPr>
          </w:p>
        </w:tc>
        <w:tc>
          <w:tcPr>
            <w:tcW w:w="1530" w:type="dxa"/>
          </w:tcPr>
          <w:p w14:paraId="256F5B51">
            <w:pPr>
              <w:autoSpaceDE w:val="0"/>
              <w:autoSpaceDN w:val="0"/>
              <w:adjustRightInd w:val="0"/>
              <w:spacing w:before="120" w:after="120" w:line="240" w:lineRule="atLeast"/>
              <w:ind w:left="15" w:right="28"/>
              <w:jc w:val="center"/>
              <w:rPr>
                <w:kern w:val="0"/>
                <w:sz w:val="18"/>
                <w:szCs w:val="22"/>
              </w:rPr>
            </w:pPr>
          </w:p>
        </w:tc>
      </w:tr>
      <w:tr w14:paraId="18884A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2610424">
            <w:pPr>
              <w:autoSpaceDE w:val="0"/>
              <w:autoSpaceDN w:val="0"/>
              <w:adjustRightInd w:val="0"/>
              <w:spacing w:before="120" w:after="120" w:line="240" w:lineRule="atLeast"/>
              <w:ind w:left="28" w:right="28"/>
              <w:jc w:val="center"/>
              <w:rPr>
                <w:kern w:val="0"/>
                <w:sz w:val="18"/>
                <w:szCs w:val="22"/>
              </w:rPr>
            </w:pPr>
          </w:p>
        </w:tc>
        <w:tc>
          <w:tcPr>
            <w:tcW w:w="2520" w:type="dxa"/>
          </w:tcPr>
          <w:p w14:paraId="32A363DD">
            <w:pPr>
              <w:autoSpaceDE w:val="0"/>
              <w:autoSpaceDN w:val="0"/>
              <w:adjustRightInd w:val="0"/>
              <w:spacing w:before="120" w:after="120" w:line="240" w:lineRule="atLeast"/>
              <w:ind w:left="15" w:right="28"/>
              <w:jc w:val="center"/>
              <w:rPr>
                <w:kern w:val="0"/>
                <w:sz w:val="18"/>
                <w:szCs w:val="22"/>
              </w:rPr>
            </w:pPr>
          </w:p>
        </w:tc>
        <w:tc>
          <w:tcPr>
            <w:tcW w:w="735" w:type="dxa"/>
          </w:tcPr>
          <w:p w14:paraId="7B57000B">
            <w:pPr>
              <w:autoSpaceDE w:val="0"/>
              <w:autoSpaceDN w:val="0"/>
              <w:adjustRightInd w:val="0"/>
              <w:spacing w:before="120" w:after="120" w:line="240" w:lineRule="atLeast"/>
              <w:ind w:left="15" w:right="28"/>
              <w:jc w:val="center"/>
              <w:rPr>
                <w:kern w:val="0"/>
                <w:sz w:val="18"/>
                <w:szCs w:val="22"/>
              </w:rPr>
            </w:pPr>
          </w:p>
        </w:tc>
        <w:tc>
          <w:tcPr>
            <w:tcW w:w="735" w:type="dxa"/>
          </w:tcPr>
          <w:p w14:paraId="7138E975">
            <w:pPr>
              <w:autoSpaceDE w:val="0"/>
              <w:autoSpaceDN w:val="0"/>
              <w:adjustRightInd w:val="0"/>
              <w:spacing w:before="120" w:after="120" w:line="240" w:lineRule="atLeast"/>
              <w:ind w:left="15" w:right="28"/>
              <w:jc w:val="center"/>
              <w:rPr>
                <w:kern w:val="0"/>
                <w:sz w:val="18"/>
                <w:szCs w:val="22"/>
              </w:rPr>
            </w:pPr>
          </w:p>
        </w:tc>
        <w:tc>
          <w:tcPr>
            <w:tcW w:w="1500" w:type="dxa"/>
          </w:tcPr>
          <w:p w14:paraId="66327315">
            <w:pPr>
              <w:autoSpaceDE w:val="0"/>
              <w:autoSpaceDN w:val="0"/>
              <w:adjustRightInd w:val="0"/>
              <w:spacing w:before="120" w:after="120" w:line="240" w:lineRule="atLeast"/>
              <w:ind w:left="15" w:right="28"/>
              <w:jc w:val="center"/>
              <w:rPr>
                <w:kern w:val="0"/>
                <w:sz w:val="18"/>
                <w:szCs w:val="22"/>
              </w:rPr>
            </w:pPr>
          </w:p>
        </w:tc>
        <w:tc>
          <w:tcPr>
            <w:tcW w:w="1530" w:type="dxa"/>
          </w:tcPr>
          <w:p w14:paraId="2F61818E">
            <w:pPr>
              <w:autoSpaceDE w:val="0"/>
              <w:autoSpaceDN w:val="0"/>
              <w:adjustRightInd w:val="0"/>
              <w:spacing w:before="120" w:after="120" w:line="240" w:lineRule="atLeast"/>
              <w:ind w:left="15" w:right="28"/>
              <w:jc w:val="center"/>
              <w:rPr>
                <w:kern w:val="0"/>
                <w:sz w:val="18"/>
                <w:szCs w:val="22"/>
              </w:rPr>
            </w:pPr>
          </w:p>
        </w:tc>
        <w:tc>
          <w:tcPr>
            <w:tcW w:w="1530" w:type="dxa"/>
          </w:tcPr>
          <w:p w14:paraId="2C17DB25">
            <w:pPr>
              <w:autoSpaceDE w:val="0"/>
              <w:autoSpaceDN w:val="0"/>
              <w:adjustRightInd w:val="0"/>
              <w:spacing w:before="120" w:after="120" w:line="240" w:lineRule="atLeast"/>
              <w:ind w:left="15" w:right="28"/>
              <w:jc w:val="center"/>
              <w:rPr>
                <w:kern w:val="0"/>
                <w:sz w:val="18"/>
                <w:szCs w:val="22"/>
              </w:rPr>
            </w:pPr>
          </w:p>
        </w:tc>
      </w:tr>
    </w:tbl>
    <w:p w14:paraId="2576DFE7"/>
    <w:p w14:paraId="63727C36"/>
    <w:p w14:paraId="30318768">
      <w:pPr>
        <w:jc w:val="center"/>
      </w:pPr>
      <w:r>
        <w:t>安装调试进度表</w:t>
      </w:r>
    </w:p>
    <w:p w14:paraId="0C4003CC">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789A81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DCA645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4C45B6B9">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4DD512E9">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6941D6FC">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3D17B105">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19CF5472">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0EF28998">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33374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167EA688">
            <w:pPr>
              <w:autoSpaceDE w:val="0"/>
              <w:autoSpaceDN w:val="0"/>
              <w:adjustRightInd w:val="0"/>
              <w:spacing w:before="120" w:after="120" w:line="240" w:lineRule="atLeast"/>
              <w:ind w:left="28" w:right="28"/>
              <w:jc w:val="center"/>
              <w:rPr>
                <w:kern w:val="0"/>
                <w:sz w:val="18"/>
                <w:szCs w:val="22"/>
              </w:rPr>
            </w:pPr>
          </w:p>
        </w:tc>
        <w:tc>
          <w:tcPr>
            <w:tcW w:w="2520" w:type="dxa"/>
          </w:tcPr>
          <w:p w14:paraId="02D9A803">
            <w:pPr>
              <w:autoSpaceDE w:val="0"/>
              <w:autoSpaceDN w:val="0"/>
              <w:adjustRightInd w:val="0"/>
              <w:spacing w:before="120" w:after="120" w:line="240" w:lineRule="atLeast"/>
              <w:ind w:left="15" w:right="28"/>
              <w:jc w:val="center"/>
              <w:rPr>
                <w:kern w:val="0"/>
                <w:sz w:val="18"/>
                <w:szCs w:val="22"/>
              </w:rPr>
            </w:pPr>
          </w:p>
        </w:tc>
        <w:tc>
          <w:tcPr>
            <w:tcW w:w="735" w:type="dxa"/>
          </w:tcPr>
          <w:p w14:paraId="735BC9AF">
            <w:pPr>
              <w:autoSpaceDE w:val="0"/>
              <w:autoSpaceDN w:val="0"/>
              <w:adjustRightInd w:val="0"/>
              <w:spacing w:before="120" w:after="120" w:line="240" w:lineRule="atLeast"/>
              <w:ind w:left="15" w:right="28"/>
              <w:jc w:val="center"/>
              <w:rPr>
                <w:kern w:val="0"/>
                <w:sz w:val="18"/>
                <w:szCs w:val="22"/>
              </w:rPr>
            </w:pPr>
          </w:p>
        </w:tc>
        <w:tc>
          <w:tcPr>
            <w:tcW w:w="735" w:type="dxa"/>
          </w:tcPr>
          <w:p w14:paraId="12120708">
            <w:pPr>
              <w:autoSpaceDE w:val="0"/>
              <w:autoSpaceDN w:val="0"/>
              <w:adjustRightInd w:val="0"/>
              <w:spacing w:before="120" w:after="120" w:line="240" w:lineRule="atLeast"/>
              <w:ind w:left="15" w:right="28"/>
              <w:jc w:val="center"/>
              <w:rPr>
                <w:kern w:val="0"/>
                <w:sz w:val="18"/>
                <w:szCs w:val="22"/>
              </w:rPr>
            </w:pPr>
          </w:p>
        </w:tc>
        <w:tc>
          <w:tcPr>
            <w:tcW w:w="1500" w:type="dxa"/>
          </w:tcPr>
          <w:p w14:paraId="71882FBE">
            <w:pPr>
              <w:autoSpaceDE w:val="0"/>
              <w:autoSpaceDN w:val="0"/>
              <w:adjustRightInd w:val="0"/>
              <w:spacing w:before="120" w:after="120" w:line="240" w:lineRule="atLeast"/>
              <w:ind w:left="15" w:right="28"/>
              <w:jc w:val="center"/>
              <w:rPr>
                <w:kern w:val="0"/>
                <w:sz w:val="18"/>
                <w:szCs w:val="22"/>
              </w:rPr>
            </w:pPr>
          </w:p>
        </w:tc>
        <w:tc>
          <w:tcPr>
            <w:tcW w:w="1851" w:type="dxa"/>
          </w:tcPr>
          <w:p w14:paraId="1463E862">
            <w:pPr>
              <w:autoSpaceDE w:val="0"/>
              <w:autoSpaceDN w:val="0"/>
              <w:adjustRightInd w:val="0"/>
              <w:spacing w:before="120" w:after="120" w:line="240" w:lineRule="atLeast"/>
              <w:ind w:left="15" w:right="28"/>
              <w:jc w:val="center"/>
              <w:rPr>
                <w:kern w:val="0"/>
                <w:sz w:val="18"/>
                <w:szCs w:val="22"/>
              </w:rPr>
            </w:pPr>
          </w:p>
        </w:tc>
        <w:tc>
          <w:tcPr>
            <w:tcW w:w="1209" w:type="dxa"/>
          </w:tcPr>
          <w:p w14:paraId="561868E5">
            <w:pPr>
              <w:autoSpaceDE w:val="0"/>
              <w:autoSpaceDN w:val="0"/>
              <w:adjustRightInd w:val="0"/>
              <w:spacing w:before="120" w:after="120" w:line="240" w:lineRule="atLeast"/>
              <w:ind w:left="15" w:right="28"/>
              <w:jc w:val="center"/>
              <w:rPr>
                <w:kern w:val="0"/>
                <w:sz w:val="18"/>
                <w:szCs w:val="22"/>
              </w:rPr>
            </w:pPr>
          </w:p>
        </w:tc>
      </w:tr>
      <w:tr w14:paraId="580F66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7C152DD4">
            <w:pPr>
              <w:autoSpaceDE w:val="0"/>
              <w:autoSpaceDN w:val="0"/>
              <w:adjustRightInd w:val="0"/>
              <w:spacing w:before="120" w:after="120" w:line="240" w:lineRule="atLeast"/>
              <w:ind w:left="28" w:right="28"/>
              <w:jc w:val="center"/>
              <w:rPr>
                <w:kern w:val="0"/>
                <w:sz w:val="18"/>
                <w:szCs w:val="22"/>
              </w:rPr>
            </w:pPr>
          </w:p>
        </w:tc>
        <w:tc>
          <w:tcPr>
            <w:tcW w:w="2520" w:type="dxa"/>
          </w:tcPr>
          <w:p w14:paraId="6FDF94F4">
            <w:pPr>
              <w:autoSpaceDE w:val="0"/>
              <w:autoSpaceDN w:val="0"/>
              <w:adjustRightInd w:val="0"/>
              <w:spacing w:before="120" w:after="120" w:line="240" w:lineRule="atLeast"/>
              <w:ind w:left="15" w:right="28"/>
              <w:jc w:val="center"/>
              <w:rPr>
                <w:kern w:val="0"/>
                <w:sz w:val="18"/>
                <w:szCs w:val="22"/>
              </w:rPr>
            </w:pPr>
          </w:p>
        </w:tc>
        <w:tc>
          <w:tcPr>
            <w:tcW w:w="735" w:type="dxa"/>
          </w:tcPr>
          <w:p w14:paraId="09BC02F3">
            <w:pPr>
              <w:autoSpaceDE w:val="0"/>
              <w:autoSpaceDN w:val="0"/>
              <w:adjustRightInd w:val="0"/>
              <w:spacing w:before="120" w:after="120" w:line="240" w:lineRule="atLeast"/>
              <w:ind w:left="15" w:right="28"/>
              <w:jc w:val="center"/>
              <w:rPr>
                <w:kern w:val="0"/>
                <w:sz w:val="18"/>
                <w:szCs w:val="22"/>
              </w:rPr>
            </w:pPr>
          </w:p>
        </w:tc>
        <w:tc>
          <w:tcPr>
            <w:tcW w:w="735" w:type="dxa"/>
          </w:tcPr>
          <w:p w14:paraId="7EBF5DF2">
            <w:pPr>
              <w:autoSpaceDE w:val="0"/>
              <w:autoSpaceDN w:val="0"/>
              <w:adjustRightInd w:val="0"/>
              <w:spacing w:before="120" w:after="120" w:line="240" w:lineRule="atLeast"/>
              <w:ind w:left="15" w:right="28"/>
              <w:jc w:val="center"/>
              <w:rPr>
                <w:kern w:val="0"/>
                <w:sz w:val="18"/>
                <w:szCs w:val="22"/>
              </w:rPr>
            </w:pPr>
          </w:p>
        </w:tc>
        <w:tc>
          <w:tcPr>
            <w:tcW w:w="1500" w:type="dxa"/>
          </w:tcPr>
          <w:p w14:paraId="64025888">
            <w:pPr>
              <w:autoSpaceDE w:val="0"/>
              <w:autoSpaceDN w:val="0"/>
              <w:adjustRightInd w:val="0"/>
              <w:spacing w:before="120" w:after="120" w:line="240" w:lineRule="atLeast"/>
              <w:ind w:left="15" w:right="28"/>
              <w:jc w:val="center"/>
              <w:rPr>
                <w:kern w:val="0"/>
                <w:sz w:val="18"/>
                <w:szCs w:val="22"/>
              </w:rPr>
            </w:pPr>
          </w:p>
        </w:tc>
        <w:tc>
          <w:tcPr>
            <w:tcW w:w="1851" w:type="dxa"/>
          </w:tcPr>
          <w:p w14:paraId="2B75D402">
            <w:pPr>
              <w:autoSpaceDE w:val="0"/>
              <w:autoSpaceDN w:val="0"/>
              <w:adjustRightInd w:val="0"/>
              <w:spacing w:before="120" w:after="120" w:line="240" w:lineRule="atLeast"/>
              <w:ind w:left="15" w:right="28"/>
              <w:jc w:val="center"/>
              <w:rPr>
                <w:kern w:val="0"/>
                <w:sz w:val="18"/>
                <w:szCs w:val="22"/>
              </w:rPr>
            </w:pPr>
          </w:p>
        </w:tc>
        <w:tc>
          <w:tcPr>
            <w:tcW w:w="1209" w:type="dxa"/>
          </w:tcPr>
          <w:p w14:paraId="7E8710F6">
            <w:pPr>
              <w:autoSpaceDE w:val="0"/>
              <w:autoSpaceDN w:val="0"/>
              <w:adjustRightInd w:val="0"/>
              <w:spacing w:before="120" w:after="120" w:line="240" w:lineRule="atLeast"/>
              <w:ind w:left="15" w:right="28"/>
              <w:jc w:val="center"/>
              <w:rPr>
                <w:kern w:val="0"/>
                <w:sz w:val="18"/>
                <w:szCs w:val="22"/>
              </w:rPr>
            </w:pPr>
          </w:p>
        </w:tc>
      </w:tr>
    </w:tbl>
    <w:p w14:paraId="23589DB5">
      <w:pPr>
        <w:jc w:val="center"/>
      </w:pPr>
    </w:p>
    <w:p w14:paraId="7D1EF0BF">
      <w:pPr>
        <w:adjustRightInd w:val="0"/>
        <w:snapToGrid w:val="0"/>
        <w:spacing w:line="300" w:lineRule="auto"/>
        <w:rPr>
          <w:snapToGrid w:val="0"/>
          <w:kern w:val="0"/>
        </w:rPr>
      </w:pPr>
    </w:p>
    <w:p w14:paraId="06F527E4">
      <w:pPr>
        <w:adjustRightInd w:val="0"/>
        <w:snapToGrid w:val="0"/>
        <w:spacing w:line="300" w:lineRule="auto"/>
        <w:rPr>
          <w:snapToGrid w:val="0"/>
          <w:kern w:val="0"/>
        </w:rPr>
      </w:pPr>
    </w:p>
    <w:p w14:paraId="38253623">
      <w:pPr>
        <w:adjustRightInd w:val="0"/>
        <w:snapToGrid w:val="0"/>
        <w:spacing w:line="300" w:lineRule="auto"/>
        <w:rPr>
          <w:snapToGrid w:val="0"/>
          <w:kern w:val="0"/>
        </w:rPr>
      </w:pPr>
    </w:p>
    <w:p w14:paraId="580A5A75">
      <w:pPr>
        <w:adjustRightInd w:val="0"/>
        <w:snapToGrid w:val="0"/>
        <w:spacing w:line="300" w:lineRule="auto"/>
        <w:rPr>
          <w:snapToGrid w:val="0"/>
          <w:kern w:val="0"/>
        </w:rPr>
      </w:pPr>
      <w:r>
        <w:rPr>
          <w:rFonts w:hint="eastAsia"/>
          <w:snapToGrid w:val="0"/>
          <w:kern w:val="0"/>
        </w:rPr>
        <w:t>投标单位：（加盖公章）</w:t>
      </w:r>
    </w:p>
    <w:p w14:paraId="52573CD7">
      <w:pPr>
        <w:adjustRightInd w:val="0"/>
        <w:snapToGrid w:val="0"/>
        <w:spacing w:line="300" w:lineRule="auto"/>
        <w:rPr>
          <w:snapToGrid w:val="0"/>
          <w:kern w:val="0"/>
        </w:rPr>
      </w:pPr>
    </w:p>
    <w:p w14:paraId="6ADBAAC8">
      <w:pPr>
        <w:adjustRightInd w:val="0"/>
        <w:snapToGrid w:val="0"/>
        <w:spacing w:line="300" w:lineRule="auto"/>
        <w:ind w:right="420"/>
        <w:rPr>
          <w:snapToGrid w:val="0"/>
          <w:kern w:val="0"/>
        </w:rPr>
      </w:pPr>
    </w:p>
    <w:p w14:paraId="22787DF8">
      <w:pPr>
        <w:adjustRightInd w:val="0"/>
        <w:snapToGrid w:val="0"/>
        <w:spacing w:line="300" w:lineRule="auto"/>
        <w:ind w:right="420"/>
        <w:rPr>
          <w:snapToGrid w:val="0"/>
          <w:kern w:val="0"/>
        </w:rPr>
      </w:pPr>
    </w:p>
    <w:p w14:paraId="621671E4">
      <w:pPr>
        <w:adjustRightInd w:val="0"/>
        <w:snapToGrid w:val="0"/>
        <w:spacing w:line="300" w:lineRule="auto"/>
        <w:ind w:right="420"/>
        <w:rPr>
          <w:snapToGrid w:val="0"/>
          <w:kern w:val="0"/>
        </w:rPr>
      </w:pPr>
    </w:p>
    <w:p w14:paraId="2BC3B60A">
      <w:pPr>
        <w:adjustRightInd w:val="0"/>
        <w:snapToGrid w:val="0"/>
        <w:spacing w:line="300" w:lineRule="auto"/>
        <w:ind w:right="420" w:firstLine="6195" w:firstLineChars="2950"/>
        <w:rPr>
          <w:snapToGrid w:val="0"/>
          <w:kern w:val="0"/>
        </w:rPr>
      </w:pPr>
      <w:r>
        <w:rPr>
          <w:rFonts w:hint="eastAsia"/>
          <w:snapToGrid w:val="0"/>
          <w:kern w:val="0"/>
        </w:rPr>
        <w:t>年       月      日</w:t>
      </w:r>
    </w:p>
    <w:p w14:paraId="10DD8118">
      <w:pPr>
        <w:rPr>
          <w:rFonts w:ascii="宋体" w:hAnsi="宋体"/>
          <w:sz w:val="28"/>
        </w:rPr>
      </w:pPr>
    </w:p>
    <w:p w14:paraId="740A29CE"/>
    <w:p w14:paraId="24A53AEF"/>
    <w:p w14:paraId="1C45E587"/>
    <w:p w14:paraId="1E48D2B1"/>
    <w:p w14:paraId="3B29FD8E"/>
    <w:p w14:paraId="20134F33"/>
    <w:p w14:paraId="7AC99E42"/>
    <w:p w14:paraId="390BD469">
      <w:pPr>
        <w:tabs>
          <w:tab w:val="left" w:pos="371"/>
        </w:tabs>
        <w:spacing w:before="120" w:after="120"/>
        <w:ind w:left="-1" w:leftChars="-1" w:hanging="1"/>
        <w:jc w:val="center"/>
      </w:pPr>
      <w:bookmarkStart w:id="82" w:name="_Toc44690436"/>
      <w:bookmarkStart w:id="83" w:name="_Toc44691168"/>
      <w:bookmarkStart w:id="84" w:name="_Toc44690709"/>
      <w:bookmarkStart w:id="85" w:name="_Toc44691400"/>
    </w:p>
    <w:p w14:paraId="03B265D2">
      <w:pPr>
        <w:tabs>
          <w:tab w:val="left" w:pos="371"/>
        </w:tabs>
        <w:spacing w:before="120" w:after="120"/>
        <w:ind w:left="-1" w:leftChars="-1" w:hanging="1"/>
        <w:jc w:val="center"/>
      </w:pPr>
    </w:p>
    <w:p w14:paraId="2F482AAA">
      <w:pPr>
        <w:tabs>
          <w:tab w:val="left" w:pos="371"/>
        </w:tabs>
        <w:spacing w:before="120" w:after="120"/>
        <w:ind w:left="-1" w:leftChars="-1" w:hanging="1"/>
        <w:jc w:val="center"/>
        <w:rPr>
          <w:rFonts w:asciiTheme="minorEastAsia" w:hAnsiTheme="minorEastAsia" w:eastAsiaTheme="minorEastAsia"/>
          <w:sz w:val="24"/>
        </w:rPr>
      </w:pPr>
    </w:p>
    <w:p w14:paraId="6D26089D">
      <w:pPr>
        <w:pStyle w:val="3"/>
        <w:tabs>
          <w:tab w:val="left" w:pos="371"/>
        </w:tabs>
        <w:spacing w:before="120" w:after="120"/>
        <w:ind w:left="-1" w:leftChars="-1" w:hanging="1"/>
        <w:jc w:val="center"/>
        <w:rPr>
          <w:rFonts w:asciiTheme="minorEastAsia" w:hAnsiTheme="minorEastAsia" w:eastAsiaTheme="minorEastAsia"/>
        </w:rPr>
      </w:pPr>
      <w:bookmarkStart w:id="86" w:name="_Toc135293351"/>
      <w:r>
        <w:rPr>
          <w:rFonts w:hint="eastAsia" w:asciiTheme="minorEastAsia" w:hAnsiTheme="minorEastAsia" w:eastAsiaTheme="minorEastAsia"/>
        </w:rPr>
        <w:t>格式9  售后服务和质量承诺</w:t>
      </w:r>
      <w:bookmarkEnd w:id="82"/>
      <w:bookmarkEnd w:id="83"/>
      <w:bookmarkEnd w:id="84"/>
      <w:bookmarkEnd w:id="85"/>
      <w:bookmarkEnd w:id="86"/>
    </w:p>
    <w:p w14:paraId="7A2D2796">
      <w:pPr>
        <w:adjustRightInd w:val="0"/>
        <w:snapToGrid w:val="0"/>
        <w:spacing w:line="360" w:lineRule="auto"/>
        <w:rPr>
          <w:rFonts w:ascii="宋体" w:hAnsi="宋体"/>
        </w:rPr>
      </w:pPr>
    </w:p>
    <w:p w14:paraId="3A73853C">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73F7E075">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3D6A80FE">
      <w:pPr>
        <w:adjustRightInd w:val="0"/>
        <w:snapToGrid w:val="0"/>
        <w:spacing w:line="360" w:lineRule="auto"/>
        <w:rPr>
          <w:rFonts w:ascii="宋体" w:hAnsi="宋体"/>
        </w:rPr>
      </w:pPr>
      <w:r>
        <w:rPr>
          <w:rFonts w:hint="eastAsia" w:ascii="宋体" w:hAnsi="宋体"/>
        </w:rPr>
        <w:t>3、</w:t>
      </w:r>
      <w:r>
        <w:rPr>
          <w:rFonts w:hint="eastAsia"/>
        </w:rPr>
        <w:t>售后服务应急措施</w:t>
      </w:r>
    </w:p>
    <w:p w14:paraId="6AFC361E">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1E3913C6">
      <w:pPr>
        <w:adjustRightInd w:val="0"/>
        <w:snapToGrid w:val="0"/>
        <w:spacing w:line="360" w:lineRule="auto"/>
        <w:rPr>
          <w:rFonts w:ascii="宋体" w:hAnsi="宋体"/>
        </w:rPr>
      </w:pPr>
      <w:r>
        <w:rPr>
          <w:rFonts w:hint="eastAsia" w:ascii="宋体" w:hAnsi="宋体"/>
        </w:rPr>
        <w:t>5、技术培训计划</w:t>
      </w:r>
    </w:p>
    <w:p w14:paraId="5FBB9FE6">
      <w:pPr>
        <w:adjustRightInd w:val="0"/>
        <w:snapToGrid w:val="0"/>
        <w:spacing w:line="360" w:lineRule="auto"/>
        <w:rPr>
          <w:rFonts w:ascii="宋体" w:hAnsi="宋体"/>
        </w:rPr>
      </w:pPr>
      <w:r>
        <w:rPr>
          <w:rFonts w:hint="eastAsia" w:ascii="宋体" w:hAnsi="宋体"/>
        </w:rPr>
        <w:t>6、备/配件支持计划</w:t>
      </w:r>
    </w:p>
    <w:p w14:paraId="3B839336">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1260D044">
      <w:pPr>
        <w:adjustRightInd w:val="0"/>
        <w:snapToGrid w:val="0"/>
        <w:spacing w:line="300" w:lineRule="auto"/>
        <w:rPr>
          <w:rFonts w:ascii="宋体" w:hAnsi="宋体"/>
          <w:bCs/>
        </w:rPr>
      </w:pPr>
      <w:r>
        <w:rPr>
          <w:rFonts w:hint="eastAsia" w:ascii="宋体" w:hAnsi="宋体"/>
          <w:bCs/>
        </w:rPr>
        <w:t>8、其它</w:t>
      </w:r>
    </w:p>
    <w:p w14:paraId="669831C8">
      <w:pPr>
        <w:adjustRightInd w:val="0"/>
        <w:snapToGrid w:val="0"/>
        <w:spacing w:line="300" w:lineRule="auto"/>
        <w:jc w:val="right"/>
        <w:rPr>
          <w:snapToGrid w:val="0"/>
          <w:kern w:val="0"/>
        </w:rPr>
      </w:pPr>
    </w:p>
    <w:p w14:paraId="01D90132">
      <w:pPr>
        <w:adjustRightInd w:val="0"/>
        <w:snapToGrid w:val="0"/>
        <w:spacing w:line="300" w:lineRule="auto"/>
        <w:jc w:val="right"/>
        <w:rPr>
          <w:snapToGrid w:val="0"/>
          <w:kern w:val="0"/>
        </w:rPr>
      </w:pPr>
    </w:p>
    <w:p w14:paraId="393D8F1A">
      <w:pPr>
        <w:adjustRightInd w:val="0"/>
        <w:snapToGrid w:val="0"/>
        <w:spacing w:line="300" w:lineRule="auto"/>
        <w:jc w:val="right"/>
        <w:rPr>
          <w:snapToGrid w:val="0"/>
          <w:kern w:val="0"/>
        </w:rPr>
      </w:pPr>
    </w:p>
    <w:p w14:paraId="7D3EE672">
      <w:pPr>
        <w:adjustRightInd w:val="0"/>
        <w:snapToGrid w:val="0"/>
        <w:spacing w:line="300" w:lineRule="auto"/>
        <w:jc w:val="right"/>
        <w:rPr>
          <w:snapToGrid w:val="0"/>
          <w:kern w:val="0"/>
        </w:rPr>
      </w:pPr>
    </w:p>
    <w:p w14:paraId="1E4EFBAD">
      <w:pPr>
        <w:adjustRightInd w:val="0"/>
        <w:snapToGrid w:val="0"/>
        <w:spacing w:line="300" w:lineRule="auto"/>
        <w:jc w:val="right"/>
        <w:rPr>
          <w:snapToGrid w:val="0"/>
          <w:kern w:val="0"/>
        </w:rPr>
      </w:pPr>
    </w:p>
    <w:p w14:paraId="4297040D">
      <w:pPr>
        <w:adjustRightInd w:val="0"/>
        <w:snapToGrid w:val="0"/>
        <w:spacing w:line="300" w:lineRule="auto"/>
        <w:jc w:val="right"/>
        <w:rPr>
          <w:snapToGrid w:val="0"/>
          <w:kern w:val="0"/>
        </w:rPr>
      </w:pPr>
    </w:p>
    <w:p w14:paraId="4CF12A04">
      <w:pPr>
        <w:adjustRightInd w:val="0"/>
        <w:snapToGrid w:val="0"/>
        <w:spacing w:line="300" w:lineRule="auto"/>
        <w:jc w:val="right"/>
        <w:rPr>
          <w:snapToGrid w:val="0"/>
          <w:kern w:val="0"/>
        </w:rPr>
      </w:pPr>
    </w:p>
    <w:p w14:paraId="2FC5AE2C">
      <w:pPr>
        <w:adjustRightInd w:val="0"/>
        <w:snapToGrid w:val="0"/>
        <w:spacing w:line="300" w:lineRule="auto"/>
        <w:jc w:val="right"/>
        <w:rPr>
          <w:snapToGrid w:val="0"/>
          <w:kern w:val="0"/>
        </w:rPr>
      </w:pPr>
    </w:p>
    <w:p w14:paraId="76EA114B">
      <w:pPr>
        <w:adjustRightInd w:val="0"/>
        <w:snapToGrid w:val="0"/>
        <w:spacing w:line="300" w:lineRule="auto"/>
        <w:jc w:val="right"/>
        <w:rPr>
          <w:snapToGrid w:val="0"/>
          <w:kern w:val="0"/>
        </w:rPr>
      </w:pPr>
    </w:p>
    <w:p w14:paraId="6D738CD7">
      <w:pPr>
        <w:adjustRightInd w:val="0"/>
        <w:snapToGrid w:val="0"/>
        <w:spacing w:line="300" w:lineRule="auto"/>
        <w:jc w:val="right"/>
        <w:rPr>
          <w:snapToGrid w:val="0"/>
          <w:kern w:val="0"/>
        </w:rPr>
      </w:pPr>
    </w:p>
    <w:p w14:paraId="143A7D7A">
      <w:pPr>
        <w:adjustRightInd w:val="0"/>
        <w:snapToGrid w:val="0"/>
        <w:spacing w:line="300" w:lineRule="auto"/>
        <w:jc w:val="right"/>
        <w:rPr>
          <w:snapToGrid w:val="0"/>
          <w:kern w:val="0"/>
        </w:rPr>
      </w:pPr>
    </w:p>
    <w:p w14:paraId="06B198EB">
      <w:pPr>
        <w:adjustRightInd w:val="0"/>
        <w:snapToGrid w:val="0"/>
        <w:spacing w:line="300" w:lineRule="auto"/>
        <w:jc w:val="right"/>
        <w:rPr>
          <w:snapToGrid w:val="0"/>
          <w:kern w:val="0"/>
        </w:rPr>
      </w:pPr>
    </w:p>
    <w:p w14:paraId="1C8C966C">
      <w:pPr>
        <w:adjustRightInd w:val="0"/>
        <w:snapToGrid w:val="0"/>
        <w:spacing w:line="300" w:lineRule="auto"/>
        <w:jc w:val="right"/>
        <w:rPr>
          <w:snapToGrid w:val="0"/>
          <w:kern w:val="0"/>
        </w:rPr>
      </w:pPr>
    </w:p>
    <w:p w14:paraId="2731CF21">
      <w:pPr>
        <w:adjustRightInd w:val="0"/>
        <w:snapToGrid w:val="0"/>
        <w:spacing w:line="300" w:lineRule="auto"/>
        <w:jc w:val="right"/>
        <w:rPr>
          <w:snapToGrid w:val="0"/>
          <w:kern w:val="0"/>
        </w:rPr>
      </w:pPr>
    </w:p>
    <w:p w14:paraId="5F388C69">
      <w:pPr>
        <w:adjustRightInd w:val="0"/>
        <w:snapToGrid w:val="0"/>
        <w:spacing w:line="300" w:lineRule="auto"/>
        <w:jc w:val="right"/>
        <w:rPr>
          <w:snapToGrid w:val="0"/>
          <w:kern w:val="0"/>
        </w:rPr>
      </w:pPr>
    </w:p>
    <w:p w14:paraId="47F6AF5A">
      <w:pPr>
        <w:adjustRightInd w:val="0"/>
        <w:snapToGrid w:val="0"/>
        <w:spacing w:line="300" w:lineRule="auto"/>
        <w:jc w:val="right"/>
        <w:rPr>
          <w:snapToGrid w:val="0"/>
          <w:kern w:val="0"/>
        </w:rPr>
      </w:pPr>
    </w:p>
    <w:p w14:paraId="45287E5E">
      <w:pPr>
        <w:adjustRightInd w:val="0"/>
        <w:snapToGrid w:val="0"/>
        <w:spacing w:line="300" w:lineRule="auto"/>
        <w:jc w:val="right"/>
        <w:rPr>
          <w:snapToGrid w:val="0"/>
          <w:kern w:val="0"/>
        </w:rPr>
      </w:pPr>
    </w:p>
    <w:p w14:paraId="411ACFDB">
      <w:pPr>
        <w:adjustRightInd w:val="0"/>
        <w:snapToGrid w:val="0"/>
        <w:spacing w:line="300" w:lineRule="auto"/>
        <w:jc w:val="right"/>
        <w:rPr>
          <w:snapToGrid w:val="0"/>
          <w:kern w:val="0"/>
        </w:rPr>
      </w:pPr>
    </w:p>
    <w:p w14:paraId="2C55CC27">
      <w:pPr>
        <w:adjustRightInd w:val="0"/>
        <w:snapToGrid w:val="0"/>
        <w:spacing w:line="300" w:lineRule="auto"/>
        <w:jc w:val="right"/>
        <w:rPr>
          <w:snapToGrid w:val="0"/>
          <w:kern w:val="0"/>
        </w:rPr>
      </w:pPr>
    </w:p>
    <w:p w14:paraId="0A70BA15">
      <w:pPr>
        <w:adjustRightInd w:val="0"/>
        <w:snapToGrid w:val="0"/>
        <w:spacing w:line="300" w:lineRule="auto"/>
        <w:jc w:val="right"/>
        <w:rPr>
          <w:snapToGrid w:val="0"/>
          <w:kern w:val="0"/>
        </w:rPr>
      </w:pPr>
    </w:p>
    <w:p w14:paraId="5017CC95">
      <w:pPr>
        <w:adjustRightInd w:val="0"/>
        <w:snapToGrid w:val="0"/>
        <w:spacing w:line="300" w:lineRule="auto"/>
        <w:jc w:val="right"/>
        <w:rPr>
          <w:snapToGrid w:val="0"/>
          <w:kern w:val="0"/>
        </w:rPr>
      </w:pPr>
    </w:p>
    <w:p w14:paraId="20BE86BF">
      <w:pPr>
        <w:adjustRightInd w:val="0"/>
        <w:snapToGrid w:val="0"/>
        <w:spacing w:line="300" w:lineRule="auto"/>
        <w:jc w:val="right"/>
        <w:rPr>
          <w:snapToGrid w:val="0"/>
          <w:kern w:val="0"/>
        </w:rPr>
      </w:pPr>
    </w:p>
    <w:p w14:paraId="027548E7">
      <w:pPr>
        <w:adjustRightInd w:val="0"/>
        <w:snapToGrid w:val="0"/>
        <w:spacing w:line="300" w:lineRule="auto"/>
        <w:jc w:val="right"/>
        <w:rPr>
          <w:snapToGrid w:val="0"/>
          <w:kern w:val="0"/>
        </w:rPr>
      </w:pPr>
    </w:p>
    <w:p w14:paraId="0A3FBBE2">
      <w:pPr>
        <w:adjustRightInd w:val="0"/>
        <w:snapToGrid w:val="0"/>
        <w:spacing w:line="300" w:lineRule="auto"/>
        <w:jc w:val="right"/>
        <w:rPr>
          <w:snapToGrid w:val="0"/>
          <w:kern w:val="0"/>
        </w:rPr>
      </w:pPr>
    </w:p>
    <w:p w14:paraId="68B402CF">
      <w:pPr>
        <w:adjustRightInd w:val="0"/>
        <w:snapToGrid w:val="0"/>
        <w:spacing w:line="300" w:lineRule="auto"/>
        <w:jc w:val="right"/>
        <w:rPr>
          <w:snapToGrid w:val="0"/>
          <w:kern w:val="0"/>
        </w:rPr>
      </w:pPr>
    </w:p>
    <w:p w14:paraId="0DF04F1C">
      <w:pPr>
        <w:tabs>
          <w:tab w:val="left" w:pos="480"/>
        </w:tabs>
        <w:adjustRightInd w:val="0"/>
        <w:snapToGrid w:val="0"/>
        <w:spacing w:line="300" w:lineRule="auto"/>
        <w:rPr>
          <w:snapToGrid w:val="0"/>
          <w:kern w:val="0"/>
        </w:rPr>
      </w:pPr>
      <w:r>
        <w:rPr>
          <w:snapToGrid w:val="0"/>
          <w:kern w:val="0"/>
        </w:rPr>
        <w:tab/>
      </w:r>
    </w:p>
    <w:p w14:paraId="2FE8DAF5">
      <w:pPr>
        <w:tabs>
          <w:tab w:val="left" w:pos="480"/>
        </w:tabs>
        <w:adjustRightInd w:val="0"/>
        <w:snapToGrid w:val="0"/>
        <w:spacing w:line="300" w:lineRule="auto"/>
        <w:rPr>
          <w:snapToGrid w:val="0"/>
          <w:kern w:val="0"/>
        </w:rPr>
      </w:pPr>
    </w:p>
    <w:p w14:paraId="2143522E">
      <w:pPr>
        <w:tabs>
          <w:tab w:val="left" w:pos="480"/>
        </w:tabs>
        <w:adjustRightInd w:val="0"/>
        <w:snapToGrid w:val="0"/>
        <w:spacing w:line="300" w:lineRule="auto"/>
        <w:rPr>
          <w:snapToGrid w:val="0"/>
          <w:kern w:val="0"/>
        </w:rPr>
      </w:pPr>
    </w:p>
    <w:p w14:paraId="0B44E176">
      <w:pPr>
        <w:tabs>
          <w:tab w:val="left" w:pos="1200"/>
        </w:tabs>
        <w:adjustRightInd w:val="0"/>
        <w:snapToGrid w:val="0"/>
        <w:spacing w:line="300" w:lineRule="auto"/>
        <w:rPr>
          <w:snapToGrid w:val="0"/>
          <w:kern w:val="0"/>
        </w:rPr>
      </w:pPr>
    </w:p>
    <w:p w14:paraId="180F8133">
      <w:pPr>
        <w:tabs>
          <w:tab w:val="left" w:pos="1200"/>
        </w:tabs>
        <w:adjustRightInd w:val="0"/>
        <w:snapToGrid w:val="0"/>
        <w:spacing w:line="300" w:lineRule="auto"/>
        <w:rPr>
          <w:snapToGrid w:val="0"/>
          <w:kern w:val="0"/>
        </w:rPr>
      </w:pPr>
    </w:p>
    <w:p w14:paraId="471A4392">
      <w:pPr>
        <w:tabs>
          <w:tab w:val="left" w:pos="1200"/>
        </w:tabs>
        <w:adjustRightInd w:val="0"/>
        <w:snapToGrid w:val="0"/>
        <w:spacing w:line="300" w:lineRule="auto"/>
        <w:rPr>
          <w:snapToGrid w:val="0"/>
          <w:kern w:val="0"/>
        </w:rPr>
      </w:pPr>
    </w:p>
    <w:p w14:paraId="345F36EA">
      <w:pPr>
        <w:tabs>
          <w:tab w:val="left" w:pos="1200"/>
        </w:tabs>
        <w:adjustRightInd w:val="0"/>
        <w:snapToGrid w:val="0"/>
        <w:spacing w:line="300" w:lineRule="auto"/>
        <w:rPr>
          <w:snapToGrid w:val="0"/>
          <w:kern w:val="0"/>
        </w:rPr>
      </w:pPr>
    </w:p>
    <w:p w14:paraId="41CBBB1F">
      <w:pPr>
        <w:tabs>
          <w:tab w:val="left" w:pos="1200"/>
        </w:tabs>
        <w:adjustRightInd w:val="0"/>
        <w:snapToGrid w:val="0"/>
        <w:spacing w:line="300" w:lineRule="auto"/>
        <w:rPr>
          <w:snapToGrid w:val="0"/>
          <w:kern w:val="0"/>
        </w:rPr>
      </w:pPr>
    </w:p>
    <w:p w14:paraId="5808C261">
      <w:pPr>
        <w:pStyle w:val="3"/>
        <w:tabs>
          <w:tab w:val="left" w:pos="371"/>
        </w:tabs>
        <w:spacing w:before="120" w:after="120"/>
        <w:ind w:left="-1" w:leftChars="-1" w:hanging="1"/>
        <w:jc w:val="center"/>
        <w:rPr>
          <w:rFonts w:asciiTheme="minorEastAsia" w:hAnsiTheme="minorEastAsia" w:eastAsiaTheme="minorEastAsia"/>
        </w:rPr>
      </w:pPr>
      <w:bookmarkStart w:id="87" w:name="_格式5__"/>
      <w:bookmarkEnd w:id="87"/>
      <w:bookmarkStart w:id="88" w:name="_格式3__"/>
      <w:bookmarkEnd w:id="88"/>
      <w:bookmarkStart w:id="89" w:name="_格式4__"/>
      <w:bookmarkEnd w:id="89"/>
      <w:bookmarkStart w:id="90" w:name="q15"/>
      <w:bookmarkEnd w:id="90"/>
      <w:bookmarkStart w:id="91" w:name="q16"/>
      <w:bookmarkEnd w:id="91"/>
      <w:bookmarkStart w:id="92" w:name="_格式2__投标保证金凭证"/>
      <w:bookmarkEnd w:id="92"/>
      <w:bookmarkStart w:id="93" w:name="q17"/>
      <w:bookmarkEnd w:id="93"/>
      <w:r>
        <w:rPr>
          <w:rFonts w:asciiTheme="minorEastAsia" w:hAnsiTheme="minorEastAsia" w:eastAsiaTheme="minorEastAsia"/>
        </w:rPr>
        <w:tab/>
      </w:r>
      <w:bookmarkStart w:id="94" w:name="_Toc135293352"/>
      <w:bookmarkStart w:id="95" w:name="_Toc44690710"/>
      <w:bookmarkStart w:id="96" w:name="_Toc44691169"/>
      <w:bookmarkStart w:id="97" w:name="_Toc44690437"/>
      <w:bookmarkStart w:id="98" w:name="_Toc44691401"/>
      <w:r>
        <w:rPr>
          <w:rFonts w:hint="eastAsia" w:asciiTheme="minorEastAsia" w:hAnsiTheme="minorEastAsia" w:eastAsiaTheme="minorEastAsia"/>
        </w:rPr>
        <w:t>格式10  投标人情况介绍</w:t>
      </w:r>
      <w:bookmarkEnd w:id="94"/>
      <w:bookmarkEnd w:id="95"/>
      <w:bookmarkEnd w:id="96"/>
      <w:bookmarkEnd w:id="97"/>
      <w:bookmarkEnd w:id="98"/>
    </w:p>
    <w:p w14:paraId="33AF9593">
      <w:pPr>
        <w:snapToGrid w:val="0"/>
        <w:spacing w:line="300" w:lineRule="auto"/>
        <w:rPr>
          <w:rFonts w:ascii="宋体" w:hAnsi="宋体"/>
        </w:rPr>
      </w:pPr>
    </w:p>
    <w:p w14:paraId="1CEB38D5">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0B555C6E">
      <w:pPr>
        <w:adjustRightInd w:val="0"/>
        <w:snapToGrid w:val="0"/>
        <w:spacing w:line="360" w:lineRule="auto"/>
        <w:rPr>
          <w:rFonts w:ascii="宋体" w:hAnsi="宋体"/>
          <w:bCs/>
          <w:snapToGrid w:val="0"/>
          <w:kern w:val="0"/>
          <w:szCs w:val="21"/>
        </w:rPr>
      </w:pPr>
    </w:p>
    <w:p w14:paraId="4B8C4C4A">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22685373">
      <w:pPr>
        <w:adjustRightInd w:val="0"/>
        <w:snapToGrid w:val="0"/>
        <w:spacing w:line="360" w:lineRule="auto"/>
        <w:rPr>
          <w:rFonts w:ascii="宋体" w:hAnsi="宋体"/>
          <w:szCs w:val="21"/>
        </w:rPr>
      </w:pPr>
    </w:p>
    <w:p w14:paraId="76513404">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04747E9C">
      <w:pPr>
        <w:adjustRightInd w:val="0"/>
        <w:snapToGrid w:val="0"/>
        <w:spacing w:line="360" w:lineRule="auto"/>
        <w:rPr>
          <w:bCs/>
          <w:snapToGrid w:val="0"/>
          <w:kern w:val="0"/>
        </w:rPr>
      </w:pPr>
    </w:p>
    <w:p w14:paraId="5DBB6033">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6DFD7181">
      <w:pPr>
        <w:adjustRightInd w:val="0"/>
        <w:snapToGrid w:val="0"/>
        <w:spacing w:line="360" w:lineRule="auto"/>
        <w:rPr>
          <w:bCs/>
        </w:rPr>
      </w:pPr>
    </w:p>
    <w:p w14:paraId="597D4A05">
      <w:pPr>
        <w:jc w:val="center"/>
        <w:rPr>
          <w:snapToGrid w:val="0"/>
          <w:kern w:val="0"/>
        </w:rPr>
      </w:pPr>
    </w:p>
    <w:p w14:paraId="27F2BEEA">
      <w:pPr>
        <w:jc w:val="center"/>
        <w:rPr>
          <w:snapToGrid w:val="0"/>
          <w:kern w:val="0"/>
        </w:rPr>
      </w:pPr>
    </w:p>
    <w:p w14:paraId="207573BA">
      <w:pPr>
        <w:jc w:val="center"/>
        <w:rPr>
          <w:snapToGrid w:val="0"/>
          <w:kern w:val="0"/>
        </w:rPr>
      </w:pPr>
    </w:p>
    <w:p w14:paraId="3858D6F5">
      <w:pPr>
        <w:jc w:val="center"/>
        <w:rPr>
          <w:snapToGrid w:val="0"/>
          <w:kern w:val="0"/>
        </w:rPr>
      </w:pPr>
    </w:p>
    <w:p w14:paraId="2D7AA038">
      <w:pPr>
        <w:jc w:val="center"/>
        <w:rPr>
          <w:snapToGrid w:val="0"/>
          <w:kern w:val="0"/>
        </w:rPr>
      </w:pPr>
    </w:p>
    <w:p w14:paraId="4E493374">
      <w:pPr>
        <w:jc w:val="center"/>
        <w:rPr>
          <w:snapToGrid w:val="0"/>
          <w:kern w:val="0"/>
        </w:rPr>
      </w:pPr>
    </w:p>
    <w:p w14:paraId="75933C13">
      <w:pPr>
        <w:jc w:val="center"/>
        <w:rPr>
          <w:snapToGrid w:val="0"/>
          <w:kern w:val="0"/>
        </w:rPr>
      </w:pPr>
    </w:p>
    <w:p w14:paraId="23A8B33A">
      <w:pPr>
        <w:jc w:val="center"/>
        <w:rPr>
          <w:snapToGrid w:val="0"/>
          <w:kern w:val="0"/>
        </w:rPr>
      </w:pPr>
    </w:p>
    <w:p w14:paraId="380F2E5C">
      <w:pPr>
        <w:jc w:val="center"/>
        <w:rPr>
          <w:snapToGrid w:val="0"/>
          <w:kern w:val="0"/>
        </w:rPr>
      </w:pPr>
    </w:p>
    <w:p w14:paraId="78B75198">
      <w:pPr>
        <w:jc w:val="center"/>
        <w:rPr>
          <w:snapToGrid w:val="0"/>
          <w:kern w:val="0"/>
        </w:rPr>
      </w:pPr>
    </w:p>
    <w:p w14:paraId="0248BED5">
      <w:pPr>
        <w:jc w:val="center"/>
        <w:rPr>
          <w:snapToGrid w:val="0"/>
          <w:kern w:val="0"/>
        </w:rPr>
      </w:pPr>
    </w:p>
    <w:p w14:paraId="4D5297B4">
      <w:pPr>
        <w:jc w:val="center"/>
        <w:rPr>
          <w:snapToGrid w:val="0"/>
          <w:kern w:val="0"/>
        </w:rPr>
      </w:pPr>
    </w:p>
    <w:p w14:paraId="43DCBFF4">
      <w:pPr>
        <w:jc w:val="center"/>
        <w:rPr>
          <w:snapToGrid w:val="0"/>
          <w:kern w:val="0"/>
        </w:rPr>
      </w:pPr>
    </w:p>
    <w:p w14:paraId="6E27C490">
      <w:pPr>
        <w:jc w:val="center"/>
        <w:rPr>
          <w:snapToGrid w:val="0"/>
          <w:kern w:val="0"/>
        </w:rPr>
      </w:pPr>
    </w:p>
    <w:p w14:paraId="7F0A031B">
      <w:pPr>
        <w:jc w:val="center"/>
        <w:rPr>
          <w:snapToGrid w:val="0"/>
          <w:kern w:val="0"/>
        </w:rPr>
      </w:pPr>
    </w:p>
    <w:p w14:paraId="489AF5EB">
      <w:pPr>
        <w:jc w:val="center"/>
        <w:rPr>
          <w:snapToGrid w:val="0"/>
          <w:kern w:val="0"/>
        </w:rPr>
      </w:pPr>
    </w:p>
    <w:p w14:paraId="66859DFC">
      <w:pPr>
        <w:jc w:val="center"/>
        <w:rPr>
          <w:snapToGrid w:val="0"/>
          <w:kern w:val="0"/>
        </w:rPr>
      </w:pPr>
    </w:p>
    <w:p w14:paraId="7D3E934D">
      <w:pPr>
        <w:jc w:val="center"/>
        <w:rPr>
          <w:snapToGrid w:val="0"/>
          <w:kern w:val="0"/>
        </w:rPr>
      </w:pPr>
    </w:p>
    <w:p w14:paraId="6A944145">
      <w:pPr>
        <w:jc w:val="center"/>
        <w:rPr>
          <w:snapToGrid w:val="0"/>
          <w:kern w:val="0"/>
        </w:rPr>
      </w:pPr>
    </w:p>
    <w:p w14:paraId="54B0D539">
      <w:pPr>
        <w:jc w:val="center"/>
        <w:rPr>
          <w:snapToGrid w:val="0"/>
          <w:kern w:val="0"/>
        </w:rPr>
      </w:pPr>
    </w:p>
    <w:p w14:paraId="42F8A427">
      <w:pPr>
        <w:jc w:val="center"/>
        <w:rPr>
          <w:snapToGrid w:val="0"/>
          <w:kern w:val="0"/>
        </w:rPr>
      </w:pPr>
    </w:p>
    <w:p w14:paraId="5BE8B6AE">
      <w:pPr>
        <w:jc w:val="center"/>
        <w:rPr>
          <w:snapToGrid w:val="0"/>
          <w:kern w:val="0"/>
        </w:rPr>
      </w:pPr>
    </w:p>
    <w:p w14:paraId="51FB3A31">
      <w:pPr>
        <w:jc w:val="center"/>
        <w:rPr>
          <w:snapToGrid w:val="0"/>
          <w:kern w:val="0"/>
        </w:rPr>
      </w:pPr>
    </w:p>
    <w:p w14:paraId="42F053F6">
      <w:pPr>
        <w:jc w:val="center"/>
        <w:rPr>
          <w:snapToGrid w:val="0"/>
          <w:kern w:val="0"/>
        </w:rPr>
      </w:pPr>
    </w:p>
    <w:p w14:paraId="0FC9C64A">
      <w:pPr>
        <w:jc w:val="center"/>
        <w:rPr>
          <w:snapToGrid w:val="0"/>
          <w:kern w:val="0"/>
        </w:rPr>
      </w:pPr>
    </w:p>
    <w:p w14:paraId="54E3BB2D">
      <w:pPr>
        <w:jc w:val="center"/>
        <w:rPr>
          <w:snapToGrid w:val="0"/>
          <w:kern w:val="0"/>
        </w:rPr>
      </w:pPr>
    </w:p>
    <w:p w14:paraId="4CB1A2E1">
      <w:pPr>
        <w:jc w:val="center"/>
        <w:rPr>
          <w:snapToGrid w:val="0"/>
          <w:kern w:val="0"/>
        </w:rPr>
      </w:pPr>
    </w:p>
    <w:p w14:paraId="0C6101CA">
      <w:pPr>
        <w:jc w:val="center"/>
        <w:rPr>
          <w:snapToGrid w:val="0"/>
          <w:kern w:val="0"/>
        </w:rPr>
      </w:pPr>
    </w:p>
    <w:p w14:paraId="344B75C3">
      <w:pPr>
        <w:jc w:val="center"/>
        <w:rPr>
          <w:snapToGrid w:val="0"/>
          <w:kern w:val="0"/>
        </w:rPr>
      </w:pPr>
    </w:p>
    <w:p w14:paraId="45199381">
      <w:pPr>
        <w:jc w:val="center"/>
        <w:rPr>
          <w:snapToGrid w:val="0"/>
          <w:kern w:val="0"/>
        </w:rPr>
      </w:pPr>
    </w:p>
    <w:p w14:paraId="34542C58">
      <w:pPr>
        <w:rPr>
          <w:snapToGrid w:val="0"/>
          <w:kern w:val="0"/>
        </w:rPr>
      </w:pPr>
    </w:p>
    <w:p w14:paraId="723CAC69">
      <w:pPr>
        <w:tabs>
          <w:tab w:val="left" w:pos="8248"/>
          <w:tab w:val="left" w:pos="9368"/>
        </w:tabs>
        <w:spacing w:line="360" w:lineRule="auto"/>
      </w:pPr>
    </w:p>
    <w:p w14:paraId="3D92086B">
      <w:pPr>
        <w:tabs>
          <w:tab w:val="left" w:pos="8248"/>
          <w:tab w:val="left" w:pos="9368"/>
        </w:tabs>
        <w:spacing w:line="360" w:lineRule="auto"/>
      </w:pPr>
      <w:r>
        <w:rPr>
          <w:rFonts w:hint="eastAsia"/>
        </w:rPr>
        <w:t>附表：</w:t>
      </w:r>
    </w:p>
    <w:p w14:paraId="2F3D9273">
      <w:pPr>
        <w:pStyle w:val="360"/>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E6F5106"/>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0A235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73E7AD12">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5F3BABAC">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1FF22D4">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0F4FC32A">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408B929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73ADA8E9">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78248D5">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3B81070A">
            <w:pPr>
              <w:jc w:val="center"/>
              <w:rPr>
                <w:rFonts w:ascii="宋体" w:hAnsi="宋体" w:cs="Courier New"/>
                <w:snapToGrid w:val="0"/>
                <w:szCs w:val="21"/>
              </w:rPr>
            </w:pPr>
            <w:r>
              <w:rPr>
                <w:rFonts w:hint="eastAsia" w:ascii="宋体" w:hAnsi="宋体" w:cs="Courier New"/>
                <w:snapToGrid w:val="0"/>
                <w:szCs w:val="21"/>
              </w:rPr>
              <w:t>工作经验</w:t>
            </w:r>
          </w:p>
        </w:tc>
      </w:tr>
      <w:tr w14:paraId="7940E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6E7BC441">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60715856">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4C17EEBC">
            <w:pPr>
              <w:rPr>
                <w:rFonts w:ascii="宋体" w:hAnsi="宋体" w:cs="Courier New"/>
                <w:snapToGrid w:val="0"/>
                <w:szCs w:val="21"/>
              </w:rPr>
            </w:pPr>
          </w:p>
        </w:tc>
        <w:tc>
          <w:tcPr>
            <w:tcW w:w="567" w:type="dxa"/>
            <w:vAlign w:val="center"/>
          </w:tcPr>
          <w:p w14:paraId="16468224">
            <w:pPr>
              <w:rPr>
                <w:rFonts w:ascii="宋体" w:hAnsi="宋体" w:cs="Courier New"/>
                <w:snapToGrid w:val="0"/>
                <w:szCs w:val="21"/>
              </w:rPr>
            </w:pPr>
          </w:p>
        </w:tc>
        <w:tc>
          <w:tcPr>
            <w:tcW w:w="1308" w:type="dxa"/>
            <w:vAlign w:val="center"/>
          </w:tcPr>
          <w:p w14:paraId="16513178">
            <w:pPr>
              <w:rPr>
                <w:rFonts w:ascii="宋体" w:hAnsi="宋体" w:cs="Courier New"/>
                <w:snapToGrid w:val="0"/>
                <w:szCs w:val="21"/>
              </w:rPr>
            </w:pPr>
          </w:p>
        </w:tc>
        <w:tc>
          <w:tcPr>
            <w:tcW w:w="1544" w:type="dxa"/>
            <w:vAlign w:val="center"/>
          </w:tcPr>
          <w:p w14:paraId="284DF02B">
            <w:pPr>
              <w:rPr>
                <w:rFonts w:ascii="宋体" w:hAnsi="宋体" w:cs="Courier New"/>
                <w:snapToGrid w:val="0"/>
                <w:szCs w:val="21"/>
              </w:rPr>
            </w:pPr>
          </w:p>
        </w:tc>
        <w:tc>
          <w:tcPr>
            <w:tcW w:w="1260" w:type="dxa"/>
            <w:vAlign w:val="center"/>
          </w:tcPr>
          <w:p w14:paraId="22C66F31">
            <w:pPr>
              <w:rPr>
                <w:rFonts w:ascii="宋体" w:hAnsi="宋体" w:cs="Courier New"/>
                <w:snapToGrid w:val="0"/>
                <w:szCs w:val="21"/>
              </w:rPr>
            </w:pPr>
          </w:p>
        </w:tc>
        <w:tc>
          <w:tcPr>
            <w:tcW w:w="1620" w:type="dxa"/>
            <w:vAlign w:val="center"/>
          </w:tcPr>
          <w:p w14:paraId="6913FD37">
            <w:pPr>
              <w:rPr>
                <w:rFonts w:ascii="宋体" w:hAnsi="宋体" w:cs="Courier New"/>
                <w:snapToGrid w:val="0"/>
                <w:szCs w:val="21"/>
              </w:rPr>
            </w:pPr>
          </w:p>
        </w:tc>
      </w:tr>
      <w:tr w14:paraId="3677B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983880A">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7DE05931">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2C713800">
            <w:pPr>
              <w:rPr>
                <w:rFonts w:ascii="宋体" w:hAnsi="宋体" w:cs="Courier New"/>
                <w:snapToGrid w:val="0"/>
                <w:szCs w:val="21"/>
              </w:rPr>
            </w:pPr>
          </w:p>
        </w:tc>
        <w:tc>
          <w:tcPr>
            <w:tcW w:w="567" w:type="dxa"/>
          </w:tcPr>
          <w:p w14:paraId="35808F94">
            <w:pPr>
              <w:rPr>
                <w:rFonts w:ascii="宋体" w:hAnsi="宋体" w:cs="Courier New"/>
                <w:snapToGrid w:val="0"/>
                <w:szCs w:val="21"/>
              </w:rPr>
            </w:pPr>
          </w:p>
        </w:tc>
        <w:tc>
          <w:tcPr>
            <w:tcW w:w="1308" w:type="dxa"/>
          </w:tcPr>
          <w:p w14:paraId="14FA12B6">
            <w:pPr>
              <w:rPr>
                <w:rFonts w:ascii="宋体" w:hAnsi="宋体" w:cs="Courier New"/>
                <w:snapToGrid w:val="0"/>
                <w:szCs w:val="21"/>
              </w:rPr>
            </w:pPr>
          </w:p>
        </w:tc>
        <w:tc>
          <w:tcPr>
            <w:tcW w:w="1544" w:type="dxa"/>
          </w:tcPr>
          <w:p w14:paraId="57521B27">
            <w:pPr>
              <w:rPr>
                <w:rFonts w:ascii="宋体" w:hAnsi="宋体" w:cs="Courier New"/>
                <w:snapToGrid w:val="0"/>
                <w:szCs w:val="21"/>
              </w:rPr>
            </w:pPr>
          </w:p>
        </w:tc>
        <w:tc>
          <w:tcPr>
            <w:tcW w:w="1260" w:type="dxa"/>
          </w:tcPr>
          <w:p w14:paraId="55750D6A">
            <w:pPr>
              <w:rPr>
                <w:rFonts w:ascii="宋体" w:hAnsi="宋体" w:cs="Courier New"/>
                <w:snapToGrid w:val="0"/>
                <w:szCs w:val="21"/>
              </w:rPr>
            </w:pPr>
          </w:p>
        </w:tc>
        <w:tc>
          <w:tcPr>
            <w:tcW w:w="1620" w:type="dxa"/>
          </w:tcPr>
          <w:p w14:paraId="2D0A8742">
            <w:pPr>
              <w:rPr>
                <w:rFonts w:ascii="宋体" w:hAnsi="宋体" w:cs="Courier New"/>
                <w:snapToGrid w:val="0"/>
                <w:szCs w:val="21"/>
              </w:rPr>
            </w:pPr>
          </w:p>
        </w:tc>
      </w:tr>
      <w:tr w14:paraId="77688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AA76ABF">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206765C3">
            <w:pPr>
              <w:jc w:val="center"/>
              <w:rPr>
                <w:rFonts w:ascii="宋体" w:hAnsi="宋体" w:cs="Courier New"/>
                <w:snapToGrid w:val="0"/>
                <w:szCs w:val="21"/>
              </w:rPr>
            </w:pPr>
          </w:p>
        </w:tc>
        <w:tc>
          <w:tcPr>
            <w:tcW w:w="851" w:type="dxa"/>
          </w:tcPr>
          <w:p w14:paraId="47D24F6C">
            <w:pPr>
              <w:rPr>
                <w:rFonts w:ascii="宋体" w:hAnsi="宋体" w:cs="Courier New"/>
                <w:snapToGrid w:val="0"/>
                <w:szCs w:val="21"/>
              </w:rPr>
            </w:pPr>
          </w:p>
        </w:tc>
        <w:tc>
          <w:tcPr>
            <w:tcW w:w="567" w:type="dxa"/>
          </w:tcPr>
          <w:p w14:paraId="3046DB17">
            <w:pPr>
              <w:rPr>
                <w:rFonts w:ascii="宋体" w:hAnsi="宋体" w:cs="Courier New"/>
                <w:snapToGrid w:val="0"/>
                <w:szCs w:val="21"/>
              </w:rPr>
            </w:pPr>
          </w:p>
        </w:tc>
        <w:tc>
          <w:tcPr>
            <w:tcW w:w="1308" w:type="dxa"/>
          </w:tcPr>
          <w:p w14:paraId="1C7BE5E3">
            <w:pPr>
              <w:rPr>
                <w:rFonts w:ascii="宋体" w:hAnsi="宋体" w:cs="Courier New"/>
                <w:snapToGrid w:val="0"/>
                <w:szCs w:val="21"/>
              </w:rPr>
            </w:pPr>
          </w:p>
        </w:tc>
        <w:tc>
          <w:tcPr>
            <w:tcW w:w="1544" w:type="dxa"/>
          </w:tcPr>
          <w:p w14:paraId="6A5CEF4E">
            <w:pPr>
              <w:rPr>
                <w:rFonts w:ascii="宋体" w:hAnsi="宋体" w:cs="Courier New"/>
                <w:snapToGrid w:val="0"/>
                <w:szCs w:val="21"/>
              </w:rPr>
            </w:pPr>
          </w:p>
        </w:tc>
        <w:tc>
          <w:tcPr>
            <w:tcW w:w="1260" w:type="dxa"/>
          </w:tcPr>
          <w:p w14:paraId="2B391754">
            <w:pPr>
              <w:rPr>
                <w:rFonts w:ascii="宋体" w:hAnsi="宋体" w:cs="Courier New"/>
                <w:snapToGrid w:val="0"/>
                <w:szCs w:val="21"/>
              </w:rPr>
            </w:pPr>
          </w:p>
        </w:tc>
        <w:tc>
          <w:tcPr>
            <w:tcW w:w="1620" w:type="dxa"/>
          </w:tcPr>
          <w:p w14:paraId="3B9BB29C">
            <w:pPr>
              <w:rPr>
                <w:rFonts w:ascii="宋体" w:hAnsi="宋体" w:cs="Courier New"/>
                <w:snapToGrid w:val="0"/>
                <w:szCs w:val="21"/>
              </w:rPr>
            </w:pPr>
          </w:p>
        </w:tc>
      </w:tr>
      <w:tr w14:paraId="020AE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9AFACC0">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7DD91862">
            <w:pPr>
              <w:jc w:val="center"/>
              <w:rPr>
                <w:rFonts w:ascii="宋体" w:hAnsi="宋体" w:cs="Courier New"/>
                <w:snapToGrid w:val="0"/>
                <w:szCs w:val="21"/>
              </w:rPr>
            </w:pPr>
          </w:p>
        </w:tc>
        <w:tc>
          <w:tcPr>
            <w:tcW w:w="851" w:type="dxa"/>
          </w:tcPr>
          <w:p w14:paraId="58D5944B">
            <w:pPr>
              <w:rPr>
                <w:rFonts w:ascii="宋体" w:hAnsi="宋体" w:cs="Courier New"/>
                <w:snapToGrid w:val="0"/>
                <w:szCs w:val="21"/>
              </w:rPr>
            </w:pPr>
          </w:p>
        </w:tc>
        <w:tc>
          <w:tcPr>
            <w:tcW w:w="567" w:type="dxa"/>
          </w:tcPr>
          <w:p w14:paraId="50DA1D83">
            <w:pPr>
              <w:rPr>
                <w:rFonts w:ascii="宋体" w:hAnsi="宋体" w:cs="Courier New"/>
                <w:snapToGrid w:val="0"/>
                <w:szCs w:val="21"/>
              </w:rPr>
            </w:pPr>
          </w:p>
        </w:tc>
        <w:tc>
          <w:tcPr>
            <w:tcW w:w="1308" w:type="dxa"/>
          </w:tcPr>
          <w:p w14:paraId="116B8FAF">
            <w:pPr>
              <w:rPr>
                <w:rFonts w:ascii="宋体" w:hAnsi="宋体" w:cs="Courier New"/>
                <w:snapToGrid w:val="0"/>
                <w:szCs w:val="21"/>
              </w:rPr>
            </w:pPr>
          </w:p>
        </w:tc>
        <w:tc>
          <w:tcPr>
            <w:tcW w:w="1544" w:type="dxa"/>
          </w:tcPr>
          <w:p w14:paraId="4B4367E8">
            <w:pPr>
              <w:rPr>
                <w:rFonts w:ascii="宋体" w:hAnsi="宋体" w:cs="Courier New"/>
                <w:snapToGrid w:val="0"/>
                <w:szCs w:val="21"/>
              </w:rPr>
            </w:pPr>
          </w:p>
        </w:tc>
        <w:tc>
          <w:tcPr>
            <w:tcW w:w="1260" w:type="dxa"/>
          </w:tcPr>
          <w:p w14:paraId="53CE753B">
            <w:pPr>
              <w:rPr>
                <w:rFonts w:ascii="宋体" w:hAnsi="宋体" w:cs="Courier New"/>
                <w:snapToGrid w:val="0"/>
                <w:szCs w:val="21"/>
              </w:rPr>
            </w:pPr>
          </w:p>
        </w:tc>
        <w:tc>
          <w:tcPr>
            <w:tcW w:w="1620" w:type="dxa"/>
          </w:tcPr>
          <w:p w14:paraId="30B66525">
            <w:pPr>
              <w:rPr>
                <w:rFonts w:ascii="宋体" w:hAnsi="宋体" w:cs="Courier New"/>
                <w:snapToGrid w:val="0"/>
                <w:szCs w:val="21"/>
              </w:rPr>
            </w:pPr>
          </w:p>
        </w:tc>
      </w:tr>
      <w:tr w14:paraId="4FFEB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A0F9BB">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5889C8CD">
            <w:pPr>
              <w:jc w:val="center"/>
              <w:rPr>
                <w:rFonts w:ascii="宋体" w:hAnsi="宋体" w:cs="Courier New"/>
                <w:snapToGrid w:val="0"/>
                <w:szCs w:val="21"/>
              </w:rPr>
            </w:pPr>
          </w:p>
        </w:tc>
        <w:tc>
          <w:tcPr>
            <w:tcW w:w="851" w:type="dxa"/>
          </w:tcPr>
          <w:p w14:paraId="04827270">
            <w:pPr>
              <w:rPr>
                <w:rFonts w:ascii="宋体" w:hAnsi="宋体" w:cs="Courier New"/>
                <w:snapToGrid w:val="0"/>
                <w:szCs w:val="21"/>
              </w:rPr>
            </w:pPr>
          </w:p>
        </w:tc>
        <w:tc>
          <w:tcPr>
            <w:tcW w:w="567" w:type="dxa"/>
          </w:tcPr>
          <w:p w14:paraId="340711EF">
            <w:pPr>
              <w:rPr>
                <w:rFonts w:ascii="宋体" w:hAnsi="宋体" w:cs="Courier New"/>
                <w:snapToGrid w:val="0"/>
                <w:szCs w:val="21"/>
              </w:rPr>
            </w:pPr>
          </w:p>
        </w:tc>
        <w:tc>
          <w:tcPr>
            <w:tcW w:w="1308" w:type="dxa"/>
          </w:tcPr>
          <w:p w14:paraId="7897560B">
            <w:pPr>
              <w:rPr>
                <w:rFonts w:ascii="宋体" w:hAnsi="宋体" w:cs="Courier New"/>
                <w:snapToGrid w:val="0"/>
                <w:szCs w:val="21"/>
              </w:rPr>
            </w:pPr>
          </w:p>
        </w:tc>
        <w:tc>
          <w:tcPr>
            <w:tcW w:w="1544" w:type="dxa"/>
          </w:tcPr>
          <w:p w14:paraId="28AE1DE4">
            <w:pPr>
              <w:rPr>
                <w:rFonts w:ascii="宋体" w:hAnsi="宋体" w:cs="Courier New"/>
                <w:snapToGrid w:val="0"/>
                <w:szCs w:val="21"/>
              </w:rPr>
            </w:pPr>
          </w:p>
        </w:tc>
        <w:tc>
          <w:tcPr>
            <w:tcW w:w="1260" w:type="dxa"/>
          </w:tcPr>
          <w:p w14:paraId="2C2A21D7">
            <w:pPr>
              <w:rPr>
                <w:rFonts w:ascii="宋体" w:hAnsi="宋体" w:cs="Courier New"/>
                <w:snapToGrid w:val="0"/>
                <w:szCs w:val="21"/>
              </w:rPr>
            </w:pPr>
          </w:p>
        </w:tc>
        <w:tc>
          <w:tcPr>
            <w:tcW w:w="1620" w:type="dxa"/>
          </w:tcPr>
          <w:p w14:paraId="458839C5">
            <w:pPr>
              <w:rPr>
                <w:rFonts w:ascii="宋体" w:hAnsi="宋体" w:cs="Courier New"/>
                <w:snapToGrid w:val="0"/>
                <w:szCs w:val="21"/>
              </w:rPr>
            </w:pPr>
          </w:p>
        </w:tc>
      </w:tr>
      <w:tr w14:paraId="5D45F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137A829">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1BFD04D8">
            <w:pPr>
              <w:jc w:val="center"/>
              <w:rPr>
                <w:rFonts w:ascii="宋体" w:hAnsi="宋体" w:cs="Courier New"/>
                <w:snapToGrid w:val="0"/>
                <w:szCs w:val="21"/>
              </w:rPr>
            </w:pPr>
          </w:p>
        </w:tc>
        <w:tc>
          <w:tcPr>
            <w:tcW w:w="851" w:type="dxa"/>
          </w:tcPr>
          <w:p w14:paraId="3175A304">
            <w:pPr>
              <w:rPr>
                <w:rFonts w:ascii="宋体" w:hAnsi="宋体" w:cs="Courier New"/>
                <w:snapToGrid w:val="0"/>
                <w:szCs w:val="21"/>
              </w:rPr>
            </w:pPr>
          </w:p>
        </w:tc>
        <w:tc>
          <w:tcPr>
            <w:tcW w:w="567" w:type="dxa"/>
          </w:tcPr>
          <w:p w14:paraId="339E1F0A">
            <w:pPr>
              <w:rPr>
                <w:rFonts w:ascii="宋体" w:hAnsi="宋体" w:cs="Courier New"/>
                <w:snapToGrid w:val="0"/>
                <w:szCs w:val="21"/>
              </w:rPr>
            </w:pPr>
          </w:p>
        </w:tc>
        <w:tc>
          <w:tcPr>
            <w:tcW w:w="1308" w:type="dxa"/>
          </w:tcPr>
          <w:p w14:paraId="3D158EE4">
            <w:pPr>
              <w:rPr>
                <w:rFonts w:ascii="宋体" w:hAnsi="宋体" w:cs="Courier New"/>
                <w:snapToGrid w:val="0"/>
                <w:szCs w:val="21"/>
              </w:rPr>
            </w:pPr>
          </w:p>
        </w:tc>
        <w:tc>
          <w:tcPr>
            <w:tcW w:w="1544" w:type="dxa"/>
          </w:tcPr>
          <w:p w14:paraId="256798BA">
            <w:pPr>
              <w:rPr>
                <w:rFonts w:ascii="宋体" w:hAnsi="宋体" w:cs="Courier New"/>
                <w:snapToGrid w:val="0"/>
                <w:szCs w:val="21"/>
              </w:rPr>
            </w:pPr>
          </w:p>
        </w:tc>
        <w:tc>
          <w:tcPr>
            <w:tcW w:w="1260" w:type="dxa"/>
          </w:tcPr>
          <w:p w14:paraId="09FC7FF9">
            <w:pPr>
              <w:rPr>
                <w:rFonts w:ascii="宋体" w:hAnsi="宋体" w:cs="Courier New"/>
                <w:snapToGrid w:val="0"/>
                <w:szCs w:val="21"/>
              </w:rPr>
            </w:pPr>
          </w:p>
        </w:tc>
        <w:tc>
          <w:tcPr>
            <w:tcW w:w="1620" w:type="dxa"/>
          </w:tcPr>
          <w:p w14:paraId="13B33697">
            <w:pPr>
              <w:rPr>
                <w:rFonts w:ascii="宋体" w:hAnsi="宋体" w:cs="Courier New"/>
                <w:snapToGrid w:val="0"/>
                <w:szCs w:val="21"/>
              </w:rPr>
            </w:pPr>
          </w:p>
        </w:tc>
      </w:tr>
      <w:tr w14:paraId="51264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89DF3A4">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29D80627">
            <w:pPr>
              <w:jc w:val="center"/>
              <w:rPr>
                <w:rFonts w:ascii="宋体" w:hAnsi="宋体" w:cs="Courier New"/>
                <w:snapToGrid w:val="0"/>
                <w:szCs w:val="21"/>
              </w:rPr>
            </w:pPr>
          </w:p>
        </w:tc>
        <w:tc>
          <w:tcPr>
            <w:tcW w:w="851" w:type="dxa"/>
          </w:tcPr>
          <w:p w14:paraId="0C19FCFA">
            <w:pPr>
              <w:rPr>
                <w:rFonts w:ascii="宋体" w:hAnsi="宋体" w:cs="Courier New"/>
                <w:snapToGrid w:val="0"/>
                <w:szCs w:val="21"/>
              </w:rPr>
            </w:pPr>
          </w:p>
        </w:tc>
        <w:tc>
          <w:tcPr>
            <w:tcW w:w="567" w:type="dxa"/>
          </w:tcPr>
          <w:p w14:paraId="70DB5860">
            <w:pPr>
              <w:rPr>
                <w:rFonts w:ascii="宋体" w:hAnsi="宋体" w:cs="Courier New"/>
                <w:snapToGrid w:val="0"/>
                <w:szCs w:val="21"/>
              </w:rPr>
            </w:pPr>
          </w:p>
        </w:tc>
        <w:tc>
          <w:tcPr>
            <w:tcW w:w="1308" w:type="dxa"/>
          </w:tcPr>
          <w:p w14:paraId="3E339B26">
            <w:pPr>
              <w:rPr>
                <w:rFonts w:ascii="宋体" w:hAnsi="宋体" w:cs="Courier New"/>
                <w:snapToGrid w:val="0"/>
                <w:szCs w:val="21"/>
              </w:rPr>
            </w:pPr>
          </w:p>
        </w:tc>
        <w:tc>
          <w:tcPr>
            <w:tcW w:w="1544" w:type="dxa"/>
          </w:tcPr>
          <w:p w14:paraId="4C5C67C5">
            <w:pPr>
              <w:rPr>
                <w:rFonts w:ascii="宋体" w:hAnsi="宋体" w:cs="Courier New"/>
                <w:snapToGrid w:val="0"/>
                <w:szCs w:val="21"/>
              </w:rPr>
            </w:pPr>
          </w:p>
        </w:tc>
        <w:tc>
          <w:tcPr>
            <w:tcW w:w="1260" w:type="dxa"/>
          </w:tcPr>
          <w:p w14:paraId="31CE9097">
            <w:pPr>
              <w:rPr>
                <w:rFonts w:ascii="宋体" w:hAnsi="宋体" w:cs="Courier New"/>
                <w:snapToGrid w:val="0"/>
                <w:szCs w:val="21"/>
              </w:rPr>
            </w:pPr>
          </w:p>
        </w:tc>
        <w:tc>
          <w:tcPr>
            <w:tcW w:w="1620" w:type="dxa"/>
          </w:tcPr>
          <w:p w14:paraId="17EB6893">
            <w:pPr>
              <w:rPr>
                <w:rFonts w:ascii="宋体" w:hAnsi="宋体" w:cs="Courier New"/>
                <w:snapToGrid w:val="0"/>
                <w:szCs w:val="21"/>
              </w:rPr>
            </w:pPr>
          </w:p>
        </w:tc>
      </w:tr>
      <w:tr w14:paraId="6647C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EBD97D5">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7AB274A9">
            <w:pPr>
              <w:jc w:val="center"/>
              <w:rPr>
                <w:rFonts w:ascii="宋体" w:hAnsi="宋体" w:cs="Courier New"/>
                <w:snapToGrid w:val="0"/>
                <w:szCs w:val="21"/>
              </w:rPr>
            </w:pPr>
          </w:p>
        </w:tc>
        <w:tc>
          <w:tcPr>
            <w:tcW w:w="851" w:type="dxa"/>
          </w:tcPr>
          <w:p w14:paraId="3612F865">
            <w:pPr>
              <w:rPr>
                <w:rFonts w:ascii="宋体" w:hAnsi="宋体" w:cs="Courier New"/>
                <w:snapToGrid w:val="0"/>
                <w:szCs w:val="21"/>
              </w:rPr>
            </w:pPr>
          </w:p>
        </w:tc>
        <w:tc>
          <w:tcPr>
            <w:tcW w:w="567" w:type="dxa"/>
          </w:tcPr>
          <w:p w14:paraId="1820F97F">
            <w:pPr>
              <w:rPr>
                <w:rFonts w:ascii="宋体" w:hAnsi="宋体" w:cs="Courier New"/>
                <w:snapToGrid w:val="0"/>
                <w:szCs w:val="21"/>
              </w:rPr>
            </w:pPr>
          </w:p>
        </w:tc>
        <w:tc>
          <w:tcPr>
            <w:tcW w:w="1308" w:type="dxa"/>
          </w:tcPr>
          <w:p w14:paraId="4A6E77D4">
            <w:pPr>
              <w:rPr>
                <w:rFonts w:ascii="宋体" w:hAnsi="宋体" w:cs="Courier New"/>
                <w:snapToGrid w:val="0"/>
                <w:szCs w:val="21"/>
              </w:rPr>
            </w:pPr>
          </w:p>
        </w:tc>
        <w:tc>
          <w:tcPr>
            <w:tcW w:w="1544" w:type="dxa"/>
          </w:tcPr>
          <w:p w14:paraId="788756BD">
            <w:pPr>
              <w:rPr>
                <w:rFonts w:ascii="宋体" w:hAnsi="宋体" w:cs="Courier New"/>
                <w:snapToGrid w:val="0"/>
                <w:szCs w:val="21"/>
              </w:rPr>
            </w:pPr>
          </w:p>
        </w:tc>
        <w:tc>
          <w:tcPr>
            <w:tcW w:w="1260" w:type="dxa"/>
          </w:tcPr>
          <w:p w14:paraId="70CB0E8E">
            <w:pPr>
              <w:rPr>
                <w:rFonts w:ascii="宋体" w:hAnsi="宋体" w:cs="Courier New"/>
                <w:snapToGrid w:val="0"/>
                <w:szCs w:val="21"/>
              </w:rPr>
            </w:pPr>
          </w:p>
        </w:tc>
        <w:tc>
          <w:tcPr>
            <w:tcW w:w="1620" w:type="dxa"/>
          </w:tcPr>
          <w:p w14:paraId="2BD4A43E">
            <w:pPr>
              <w:rPr>
                <w:rFonts w:ascii="宋体" w:hAnsi="宋体" w:cs="Courier New"/>
                <w:snapToGrid w:val="0"/>
                <w:szCs w:val="21"/>
              </w:rPr>
            </w:pPr>
          </w:p>
        </w:tc>
      </w:tr>
      <w:tr w14:paraId="7C2DD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4546C10">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48E0501C">
            <w:pPr>
              <w:jc w:val="center"/>
              <w:rPr>
                <w:rFonts w:ascii="宋体" w:hAnsi="宋体" w:cs="Courier New"/>
                <w:snapToGrid w:val="0"/>
                <w:szCs w:val="21"/>
              </w:rPr>
            </w:pPr>
          </w:p>
        </w:tc>
        <w:tc>
          <w:tcPr>
            <w:tcW w:w="851" w:type="dxa"/>
          </w:tcPr>
          <w:p w14:paraId="5BF3CD08">
            <w:pPr>
              <w:rPr>
                <w:rFonts w:ascii="宋体" w:hAnsi="宋体" w:cs="Courier New"/>
                <w:snapToGrid w:val="0"/>
                <w:szCs w:val="21"/>
              </w:rPr>
            </w:pPr>
          </w:p>
        </w:tc>
        <w:tc>
          <w:tcPr>
            <w:tcW w:w="567" w:type="dxa"/>
          </w:tcPr>
          <w:p w14:paraId="6A25B0D0">
            <w:pPr>
              <w:rPr>
                <w:rFonts w:ascii="宋体" w:hAnsi="宋体" w:cs="Courier New"/>
                <w:snapToGrid w:val="0"/>
                <w:szCs w:val="21"/>
              </w:rPr>
            </w:pPr>
          </w:p>
        </w:tc>
        <w:tc>
          <w:tcPr>
            <w:tcW w:w="1308" w:type="dxa"/>
          </w:tcPr>
          <w:p w14:paraId="26DAECF5">
            <w:pPr>
              <w:rPr>
                <w:rFonts w:ascii="宋体" w:hAnsi="宋体" w:cs="Courier New"/>
                <w:snapToGrid w:val="0"/>
                <w:szCs w:val="21"/>
              </w:rPr>
            </w:pPr>
          </w:p>
        </w:tc>
        <w:tc>
          <w:tcPr>
            <w:tcW w:w="1544" w:type="dxa"/>
          </w:tcPr>
          <w:p w14:paraId="496C168C">
            <w:pPr>
              <w:rPr>
                <w:rFonts w:ascii="宋体" w:hAnsi="宋体" w:cs="Courier New"/>
                <w:snapToGrid w:val="0"/>
                <w:szCs w:val="21"/>
              </w:rPr>
            </w:pPr>
          </w:p>
        </w:tc>
        <w:tc>
          <w:tcPr>
            <w:tcW w:w="1260" w:type="dxa"/>
          </w:tcPr>
          <w:p w14:paraId="511C6C68">
            <w:pPr>
              <w:rPr>
                <w:rFonts w:ascii="宋体" w:hAnsi="宋体" w:cs="Courier New"/>
                <w:snapToGrid w:val="0"/>
                <w:szCs w:val="21"/>
              </w:rPr>
            </w:pPr>
          </w:p>
        </w:tc>
        <w:tc>
          <w:tcPr>
            <w:tcW w:w="1620" w:type="dxa"/>
          </w:tcPr>
          <w:p w14:paraId="7D025356">
            <w:pPr>
              <w:rPr>
                <w:rFonts w:ascii="宋体" w:hAnsi="宋体" w:cs="Courier New"/>
                <w:snapToGrid w:val="0"/>
                <w:szCs w:val="21"/>
              </w:rPr>
            </w:pPr>
          </w:p>
        </w:tc>
      </w:tr>
    </w:tbl>
    <w:p w14:paraId="5437C8B9">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4DE47050">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6ADECEAC">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0FC8478F">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7EA1680D">
      <w:pPr>
        <w:spacing w:line="360" w:lineRule="auto"/>
        <w:rPr>
          <w:rFonts w:cs="Courier New"/>
          <w:snapToGrid w:val="0"/>
          <w:szCs w:val="18"/>
        </w:rPr>
      </w:pPr>
    </w:p>
    <w:p w14:paraId="4F7C692F">
      <w:pPr>
        <w:adjustRightInd w:val="0"/>
        <w:snapToGrid w:val="0"/>
        <w:spacing w:line="300" w:lineRule="auto"/>
        <w:rPr>
          <w:snapToGrid w:val="0"/>
          <w:kern w:val="0"/>
        </w:rPr>
      </w:pPr>
      <w:r>
        <w:rPr>
          <w:rFonts w:hint="eastAsia"/>
          <w:snapToGrid w:val="0"/>
          <w:kern w:val="0"/>
        </w:rPr>
        <w:t>投标单位：（加盖公章）</w:t>
      </w:r>
    </w:p>
    <w:p w14:paraId="24CE46F2">
      <w:pPr>
        <w:adjustRightInd w:val="0"/>
        <w:snapToGrid w:val="0"/>
        <w:spacing w:line="300" w:lineRule="auto"/>
        <w:rPr>
          <w:snapToGrid w:val="0"/>
          <w:kern w:val="0"/>
        </w:rPr>
      </w:pPr>
    </w:p>
    <w:p w14:paraId="76048712">
      <w:pPr>
        <w:adjustRightInd w:val="0"/>
        <w:snapToGrid w:val="0"/>
        <w:spacing w:line="300" w:lineRule="auto"/>
        <w:rPr>
          <w:snapToGrid w:val="0"/>
          <w:kern w:val="0"/>
        </w:rPr>
      </w:pPr>
    </w:p>
    <w:p w14:paraId="35BACDA2">
      <w:pPr>
        <w:adjustRightInd w:val="0"/>
        <w:snapToGrid w:val="0"/>
        <w:spacing w:line="300" w:lineRule="auto"/>
        <w:rPr>
          <w:snapToGrid w:val="0"/>
          <w:kern w:val="0"/>
        </w:rPr>
      </w:pPr>
    </w:p>
    <w:p w14:paraId="1D9DE441">
      <w:pPr>
        <w:adjustRightInd w:val="0"/>
        <w:snapToGrid w:val="0"/>
        <w:spacing w:line="300" w:lineRule="auto"/>
        <w:rPr>
          <w:snapToGrid w:val="0"/>
          <w:kern w:val="0"/>
        </w:rPr>
      </w:pPr>
    </w:p>
    <w:p w14:paraId="3E9BF6D6">
      <w:pPr>
        <w:adjustRightInd w:val="0"/>
        <w:snapToGrid w:val="0"/>
        <w:spacing w:line="300" w:lineRule="auto"/>
        <w:rPr>
          <w:snapToGrid w:val="0"/>
          <w:kern w:val="0"/>
        </w:rPr>
      </w:pPr>
    </w:p>
    <w:p w14:paraId="368A9950">
      <w:pPr>
        <w:wordWrap w:val="0"/>
        <w:adjustRightInd w:val="0"/>
        <w:snapToGrid w:val="0"/>
        <w:spacing w:line="300" w:lineRule="auto"/>
        <w:jc w:val="right"/>
        <w:rPr>
          <w:snapToGrid w:val="0"/>
          <w:kern w:val="0"/>
        </w:rPr>
      </w:pPr>
      <w:r>
        <w:rPr>
          <w:rFonts w:hint="eastAsia"/>
          <w:snapToGrid w:val="0"/>
          <w:kern w:val="0"/>
        </w:rPr>
        <w:t>年    月   日</w:t>
      </w:r>
    </w:p>
    <w:p w14:paraId="447508F0">
      <w:pPr>
        <w:jc w:val="center"/>
        <w:rPr>
          <w:snapToGrid w:val="0"/>
          <w:kern w:val="0"/>
        </w:rPr>
      </w:pPr>
    </w:p>
    <w:p w14:paraId="33404905">
      <w:pPr>
        <w:spacing w:line="360" w:lineRule="auto"/>
        <w:jc w:val="center"/>
        <w:rPr>
          <w:rFonts w:asciiTheme="minorEastAsia" w:hAnsiTheme="minorEastAsia" w:eastAsiaTheme="minorEastAsia"/>
          <w:b/>
        </w:rPr>
      </w:pPr>
      <w:bookmarkStart w:id="99" w:name="_格式7__投标人资格声明"/>
      <w:bookmarkEnd w:id="99"/>
      <w:bookmarkStart w:id="100" w:name="q40"/>
    </w:p>
    <w:p w14:paraId="28E84B60">
      <w:pPr>
        <w:spacing w:line="360" w:lineRule="auto"/>
        <w:jc w:val="center"/>
        <w:rPr>
          <w:rFonts w:asciiTheme="minorEastAsia" w:hAnsiTheme="minorEastAsia" w:eastAsiaTheme="minorEastAsia"/>
          <w:b/>
        </w:rPr>
      </w:pPr>
    </w:p>
    <w:p w14:paraId="682584AF">
      <w:pPr>
        <w:spacing w:line="360" w:lineRule="auto"/>
        <w:jc w:val="center"/>
        <w:rPr>
          <w:rFonts w:asciiTheme="minorEastAsia" w:hAnsiTheme="minorEastAsia" w:eastAsiaTheme="minorEastAsia"/>
          <w:b/>
        </w:rPr>
      </w:pPr>
    </w:p>
    <w:p w14:paraId="1536CA58">
      <w:pPr>
        <w:spacing w:line="360" w:lineRule="auto"/>
        <w:jc w:val="center"/>
        <w:rPr>
          <w:rFonts w:asciiTheme="minorEastAsia" w:hAnsiTheme="minorEastAsia" w:eastAsiaTheme="minorEastAsia"/>
          <w:b/>
        </w:rPr>
      </w:pPr>
    </w:p>
    <w:p w14:paraId="09AE6062">
      <w:pPr>
        <w:spacing w:line="360" w:lineRule="auto"/>
        <w:jc w:val="center"/>
        <w:rPr>
          <w:rFonts w:asciiTheme="minorEastAsia" w:hAnsiTheme="minorEastAsia" w:eastAsiaTheme="minorEastAsia"/>
          <w:b/>
        </w:rPr>
      </w:pPr>
    </w:p>
    <w:p w14:paraId="40D94682">
      <w:pPr>
        <w:spacing w:line="360" w:lineRule="auto"/>
        <w:jc w:val="center"/>
        <w:rPr>
          <w:rFonts w:asciiTheme="minorEastAsia" w:hAnsiTheme="minorEastAsia" w:eastAsiaTheme="minorEastAsia"/>
          <w:b/>
        </w:rPr>
      </w:pPr>
    </w:p>
    <w:p w14:paraId="173DA762">
      <w:pPr>
        <w:spacing w:line="360" w:lineRule="auto"/>
        <w:jc w:val="center"/>
        <w:rPr>
          <w:rFonts w:asciiTheme="minorEastAsia" w:hAnsiTheme="minorEastAsia" w:eastAsiaTheme="minorEastAsia"/>
          <w:b/>
        </w:rPr>
      </w:pPr>
    </w:p>
    <w:p w14:paraId="30ED99E9">
      <w:pPr>
        <w:spacing w:line="360" w:lineRule="auto"/>
        <w:jc w:val="center"/>
        <w:rPr>
          <w:rFonts w:asciiTheme="minorEastAsia" w:hAnsiTheme="minorEastAsia" w:eastAsiaTheme="minorEastAsia"/>
          <w:b/>
        </w:rPr>
      </w:pPr>
    </w:p>
    <w:p w14:paraId="0E2D5E77">
      <w:pPr>
        <w:spacing w:line="360" w:lineRule="auto"/>
        <w:jc w:val="center"/>
        <w:rPr>
          <w:b/>
          <w:szCs w:val="21"/>
        </w:rPr>
      </w:pPr>
    </w:p>
    <w:p w14:paraId="0765478C">
      <w:pPr>
        <w:pStyle w:val="3"/>
        <w:tabs>
          <w:tab w:val="left" w:pos="371"/>
        </w:tabs>
        <w:spacing w:before="120" w:after="120"/>
        <w:ind w:left="-1" w:leftChars="-1" w:hanging="1"/>
        <w:jc w:val="center"/>
        <w:rPr>
          <w:rFonts w:asciiTheme="minorEastAsia" w:hAnsiTheme="minorEastAsia" w:eastAsiaTheme="minorEastAsia"/>
        </w:rPr>
      </w:pPr>
      <w:bookmarkStart w:id="101" w:name="_Toc135293353"/>
      <w:r>
        <w:rPr>
          <w:rFonts w:hint="eastAsia" w:asciiTheme="minorEastAsia" w:hAnsiTheme="minorEastAsia" w:eastAsiaTheme="minorEastAsia"/>
        </w:rPr>
        <w:t>格式11  偏离表</w:t>
      </w:r>
      <w:bookmarkEnd w:id="101"/>
    </w:p>
    <w:bookmarkEnd w:id="100"/>
    <w:p w14:paraId="460EFB9F">
      <w:pPr>
        <w:spacing w:line="360" w:lineRule="auto"/>
        <w:jc w:val="center"/>
      </w:pPr>
    </w:p>
    <w:p w14:paraId="3C0F381E">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1BBC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B19CFB1">
            <w:pPr>
              <w:spacing w:line="360" w:lineRule="auto"/>
              <w:jc w:val="center"/>
              <w:rPr>
                <w:rFonts w:ascii="宋体" w:hAnsi="宋体"/>
                <w:szCs w:val="21"/>
              </w:rPr>
            </w:pPr>
            <w:r>
              <w:rPr>
                <w:rFonts w:hint="eastAsia" w:ascii="宋体" w:hAnsi="宋体"/>
                <w:szCs w:val="21"/>
              </w:rPr>
              <w:t>序号</w:t>
            </w:r>
          </w:p>
        </w:tc>
        <w:tc>
          <w:tcPr>
            <w:tcW w:w="1418" w:type="dxa"/>
            <w:vAlign w:val="center"/>
          </w:tcPr>
          <w:p w14:paraId="27FD20E6">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5EA31697">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6604234D">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3A34FE63">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555BD9A6">
            <w:pPr>
              <w:spacing w:line="360" w:lineRule="auto"/>
              <w:jc w:val="center"/>
              <w:rPr>
                <w:rFonts w:ascii="宋体" w:hAnsi="宋体"/>
                <w:szCs w:val="21"/>
              </w:rPr>
            </w:pPr>
            <w:r>
              <w:rPr>
                <w:rFonts w:hint="eastAsia" w:ascii="宋体" w:hAnsi="宋体"/>
                <w:szCs w:val="21"/>
              </w:rPr>
              <w:t>说明</w:t>
            </w:r>
          </w:p>
        </w:tc>
      </w:tr>
      <w:tr w14:paraId="2F02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E9881CA">
            <w:pPr>
              <w:spacing w:line="360" w:lineRule="auto"/>
              <w:jc w:val="center"/>
              <w:rPr>
                <w:rFonts w:ascii="宋体" w:hAnsi="宋体"/>
                <w:szCs w:val="21"/>
              </w:rPr>
            </w:pPr>
          </w:p>
        </w:tc>
        <w:tc>
          <w:tcPr>
            <w:tcW w:w="1418" w:type="dxa"/>
            <w:vAlign w:val="center"/>
          </w:tcPr>
          <w:p w14:paraId="1BCBCCA5">
            <w:pPr>
              <w:spacing w:line="360" w:lineRule="auto"/>
              <w:jc w:val="center"/>
              <w:rPr>
                <w:rFonts w:ascii="宋体" w:hAnsi="宋体"/>
                <w:szCs w:val="21"/>
              </w:rPr>
            </w:pPr>
          </w:p>
        </w:tc>
        <w:tc>
          <w:tcPr>
            <w:tcW w:w="2482" w:type="dxa"/>
            <w:vAlign w:val="center"/>
          </w:tcPr>
          <w:p w14:paraId="312E2AEB">
            <w:pPr>
              <w:spacing w:line="360" w:lineRule="auto"/>
              <w:jc w:val="center"/>
              <w:rPr>
                <w:rFonts w:ascii="宋体" w:hAnsi="宋体"/>
                <w:szCs w:val="21"/>
              </w:rPr>
            </w:pPr>
          </w:p>
        </w:tc>
        <w:tc>
          <w:tcPr>
            <w:tcW w:w="1701" w:type="dxa"/>
            <w:vAlign w:val="center"/>
          </w:tcPr>
          <w:p w14:paraId="338B205E">
            <w:pPr>
              <w:spacing w:line="360" w:lineRule="auto"/>
              <w:jc w:val="center"/>
              <w:rPr>
                <w:rFonts w:ascii="宋体" w:hAnsi="宋体"/>
                <w:szCs w:val="21"/>
              </w:rPr>
            </w:pPr>
          </w:p>
        </w:tc>
        <w:tc>
          <w:tcPr>
            <w:tcW w:w="1275" w:type="dxa"/>
            <w:vAlign w:val="center"/>
          </w:tcPr>
          <w:p w14:paraId="2AFD84BA">
            <w:pPr>
              <w:spacing w:line="360" w:lineRule="auto"/>
              <w:jc w:val="center"/>
              <w:rPr>
                <w:rFonts w:ascii="宋体" w:hAnsi="宋体"/>
                <w:szCs w:val="21"/>
              </w:rPr>
            </w:pPr>
          </w:p>
        </w:tc>
        <w:tc>
          <w:tcPr>
            <w:tcW w:w="2304" w:type="dxa"/>
            <w:vAlign w:val="center"/>
          </w:tcPr>
          <w:p w14:paraId="3DEE99B8">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F6F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6B153226">
            <w:pPr>
              <w:spacing w:line="360" w:lineRule="auto"/>
              <w:jc w:val="center"/>
              <w:rPr>
                <w:rFonts w:ascii="宋体" w:hAnsi="宋体"/>
                <w:szCs w:val="21"/>
              </w:rPr>
            </w:pPr>
          </w:p>
        </w:tc>
        <w:tc>
          <w:tcPr>
            <w:tcW w:w="1418" w:type="dxa"/>
            <w:vAlign w:val="center"/>
          </w:tcPr>
          <w:p w14:paraId="5A1D0B85">
            <w:pPr>
              <w:spacing w:line="360" w:lineRule="auto"/>
              <w:jc w:val="center"/>
              <w:rPr>
                <w:rFonts w:ascii="宋体" w:hAnsi="宋体"/>
                <w:szCs w:val="21"/>
              </w:rPr>
            </w:pPr>
          </w:p>
        </w:tc>
        <w:tc>
          <w:tcPr>
            <w:tcW w:w="2482" w:type="dxa"/>
            <w:vAlign w:val="center"/>
          </w:tcPr>
          <w:p w14:paraId="7904EFAC">
            <w:pPr>
              <w:spacing w:line="360" w:lineRule="auto"/>
              <w:jc w:val="center"/>
              <w:rPr>
                <w:rFonts w:ascii="宋体" w:hAnsi="宋体"/>
                <w:szCs w:val="21"/>
              </w:rPr>
            </w:pPr>
          </w:p>
        </w:tc>
        <w:tc>
          <w:tcPr>
            <w:tcW w:w="1701" w:type="dxa"/>
            <w:vAlign w:val="center"/>
          </w:tcPr>
          <w:p w14:paraId="0F9A9318">
            <w:pPr>
              <w:spacing w:line="360" w:lineRule="auto"/>
              <w:jc w:val="center"/>
              <w:rPr>
                <w:rFonts w:ascii="宋体" w:hAnsi="宋体"/>
                <w:szCs w:val="21"/>
              </w:rPr>
            </w:pPr>
          </w:p>
        </w:tc>
        <w:tc>
          <w:tcPr>
            <w:tcW w:w="1275" w:type="dxa"/>
            <w:vAlign w:val="center"/>
          </w:tcPr>
          <w:p w14:paraId="1EB052E4">
            <w:pPr>
              <w:spacing w:line="360" w:lineRule="auto"/>
              <w:jc w:val="center"/>
              <w:rPr>
                <w:rFonts w:ascii="宋体" w:hAnsi="宋体"/>
                <w:szCs w:val="21"/>
              </w:rPr>
            </w:pPr>
          </w:p>
        </w:tc>
        <w:tc>
          <w:tcPr>
            <w:tcW w:w="2304" w:type="dxa"/>
            <w:vAlign w:val="center"/>
          </w:tcPr>
          <w:p w14:paraId="35B054C1">
            <w:pPr>
              <w:spacing w:line="360" w:lineRule="auto"/>
              <w:jc w:val="center"/>
              <w:rPr>
                <w:rFonts w:ascii="宋体" w:hAnsi="宋体"/>
                <w:szCs w:val="21"/>
              </w:rPr>
            </w:pPr>
          </w:p>
        </w:tc>
      </w:tr>
      <w:tr w14:paraId="7759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6DD12CA">
            <w:pPr>
              <w:spacing w:line="360" w:lineRule="auto"/>
              <w:jc w:val="center"/>
              <w:rPr>
                <w:rFonts w:ascii="宋体" w:hAnsi="宋体"/>
                <w:szCs w:val="21"/>
              </w:rPr>
            </w:pPr>
          </w:p>
        </w:tc>
        <w:tc>
          <w:tcPr>
            <w:tcW w:w="1418" w:type="dxa"/>
            <w:vAlign w:val="center"/>
          </w:tcPr>
          <w:p w14:paraId="5061CB72">
            <w:pPr>
              <w:spacing w:line="360" w:lineRule="auto"/>
              <w:jc w:val="center"/>
              <w:rPr>
                <w:rFonts w:ascii="宋体" w:hAnsi="宋体"/>
                <w:szCs w:val="21"/>
              </w:rPr>
            </w:pPr>
          </w:p>
        </w:tc>
        <w:tc>
          <w:tcPr>
            <w:tcW w:w="2482" w:type="dxa"/>
            <w:vAlign w:val="center"/>
          </w:tcPr>
          <w:p w14:paraId="6D65E702">
            <w:pPr>
              <w:spacing w:line="360" w:lineRule="auto"/>
              <w:jc w:val="center"/>
              <w:rPr>
                <w:rFonts w:ascii="宋体" w:hAnsi="宋体"/>
                <w:szCs w:val="21"/>
              </w:rPr>
            </w:pPr>
          </w:p>
        </w:tc>
        <w:tc>
          <w:tcPr>
            <w:tcW w:w="1701" w:type="dxa"/>
            <w:vAlign w:val="center"/>
          </w:tcPr>
          <w:p w14:paraId="7B73E579">
            <w:pPr>
              <w:spacing w:line="360" w:lineRule="auto"/>
              <w:jc w:val="center"/>
              <w:rPr>
                <w:rFonts w:ascii="宋体" w:hAnsi="宋体"/>
                <w:szCs w:val="21"/>
              </w:rPr>
            </w:pPr>
          </w:p>
        </w:tc>
        <w:tc>
          <w:tcPr>
            <w:tcW w:w="1275" w:type="dxa"/>
            <w:vAlign w:val="center"/>
          </w:tcPr>
          <w:p w14:paraId="64ADF1FB">
            <w:pPr>
              <w:spacing w:line="360" w:lineRule="auto"/>
              <w:jc w:val="center"/>
              <w:rPr>
                <w:rFonts w:ascii="宋体" w:hAnsi="宋体"/>
                <w:szCs w:val="21"/>
              </w:rPr>
            </w:pPr>
          </w:p>
        </w:tc>
        <w:tc>
          <w:tcPr>
            <w:tcW w:w="2304" w:type="dxa"/>
            <w:vAlign w:val="center"/>
          </w:tcPr>
          <w:p w14:paraId="3C34025B">
            <w:pPr>
              <w:spacing w:line="360" w:lineRule="auto"/>
              <w:jc w:val="center"/>
              <w:rPr>
                <w:rFonts w:ascii="宋体" w:hAnsi="宋体"/>
                <w:szCs w:val="21"/>
              </w:rPr>
            </w:pPr>
          </w:p>
        </w:tc>
      </w:tr>
      <w:tr w14:paraId="64E0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0B700FD3">
            <w:pPr>
              <w:spacing w:line="360" w:lineRule="auto"/>
              <w:jc w:val="center"/>
              <w:rPr>
                <w:rFonts w:ascii="宋体" w:hAnsi="宋体"/>
                <w:szCs w:val="21"/>
              </w:rPr>
            </w:pPr>
          </w:p>
        </w:tc>
        <w:tc>
          <w:tcPr>
            <w:tcW w:w="1418" w:type="dxa"/>
            <w:vAlign w:val="center"/>
          </w:tcPr>
          <w:p w14:paraId="5BE02B2C">
            <w:pPr>
              <w:spacing w:line="360" w:lineRule="auto"/>
              <w:jc w:val="center"/>
              <w:rPr>
                <w:rFonts w:ascii="宋体" w:hAnsi="宋体"/>
                <w:szCs w:val="21"/>
              </w:rPr>
            </w:pPr>
          </w:p>
        </w:tc>
        <w:tc>
          <w:tcPr>
            <w:tcW w:w="2482" w:type="dxa"/>
            <w:vAlign w:val="center"/>
          </w:tcPr>
          <w:p w14:paraId="2E585F3C">
            <w:pPr>
              <w:spacing w:line="360" w:lineRule="auto"/>
              <w:jc w:val="center"/>
              <w:rPr>
                <w:rFonts w:ascii="宋体" w:hAnsi="宋体"/>
                <w:szCs w:val="21"/>
              </w:rPr>
            </w:pPr>
          </w:p>
        </w:tc>
        <w:tc>
          <w:tcPr>
            <w:tcW w:w="1701" w:type="dxa"/>
            <w:vAlign w:val="center"/>
          </w:tcPr>
          <w:p w14:paraId="6682E691">
            <w:pPr>
              <w:spacing w:line="360" w:lineRule="auto"/>
              <w:jc w:val="center"/>
              <w:rPr>
                <w:rFonts w:ascii="宋体" w:hAnsi="宋体"/>
                <w:szCs w:val="21"/>
              </w:rPr>
            </w:pPr>
          </w:p>
        </w:tc>
        <w:tc>
          <w:tcPr>
            <w:tcW w:w="1275" w:type="dxa"/>
            <w:vAlign w:val="center"/>
          </w:tcPr>
          <w:p w14:paraId="60938128">
            <w:pPr>
              <w:spacing w:line="360" w:lineRule="auto"/>
              <w:jc w:val="center"/>
              <w:rPr>
                <w:rFonts w:ascii="宋体" w:hAnsi="宋体"/>
                <w:szCs w:val="21"/>
              </w:rPr>
            </w:pPr>
          </w:p>
        </w:tc>
        <w:tc>
          <w:tcPr>
            <w:tcW w:w="2304" w:type="dxa"/>
            <w:vAlign w:val="center"/>
          </w:tcPr>
          <w:p w14:paraId="2887FA86">
            <w:pPr>
              <w:spacing w:line="360" w:lineRule="auto"/>
              <w:jc w:val="center"/>
              <w:rPr>
                <w:rFonts w:ascii="宋体" w:hAnsi="宋体"/>
                <w:szCs w:val="21"/>
              </w:rPr>
            </w:pPr>
          </w:p>
        </w:tc>
      </w:tr>
    </w:tbl>
    <w:p w14:paraId="74E34720">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7FDE7924">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749DB45">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5285D915">
      <w:pPr>
        <w:adjustRightInd w:val="0"/>
        <w:snapToGrid w:val="0"/>
        <w:spacing w:line="360" w:lineRule="auto"/>
        <w:rPr>
          <w:bCs/>
          <w:snapToGrid w:val="0"/>
        </w:rPr>
      </w:pPr>
    </w:p>
    <w:p w14:paraId="25E42737">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54BD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3F32D899">
            <w:pPr>
              <w:spacing w:line="360" w:lineRule="auto"/>
              <w:jc w:val="center"/>
              <w:rPr>
                <w:rFonts w:ascii="宋体" w:hAnsi="宋体"/>
                <w:szCs w:val="21"/>
              </w:rPr>
            </w:pPr>
            <w:r>
              <w:rPr>
                <w:rFonts w:hint="eastAsia" w:ascii="宋体" w:hAnsi="宋体"/>
                <w:szCs w:val="21"/>
              </w:rPr>
              <w:t>序号</w:t>
            </w:r>
          </w:p>
        </w:tc>
        <w:tc>
          <w:tcPr>
            <w:tcW w:w="3077" w:type="dxa"/>
            <w:vAlign w:val="center"/>
          </w:tcPr>
          <w:p w14:paraId="7F98FA53">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48455B0B">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7F6FE610">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51A0530F">
            <w:pPr>
              <w:spacing w:line="360" w:lineRule="auto"/>
              <w:jc w:val="center"/>
              <w:rPr>
                <w:rFonts w:ascii="宋体" w:hAnsi="宋体"/>
                <w:szCs w:val="21"/>
              </w:rPr>
            </w:pPr>
            <w:r>
              <w:rPr>
                <w:rFonts w:hint="eastAsia" w:ascii="宋体" w:hAnsi="宋体"/>
                <w:szCs w:val="21"/>
              </w:rPr>
              <w:t>说明</w:t>
            </w:r>
          </w:p>
        </w:tc>
      </w:tr>
      <w:tr w14:paraId="1BE7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4386F086">
            <w:pPr>
              <w:spacing w:line="360" w:lineRule="auto"/>
              <w:jc w:val="center"/>
              <w:rPr>
                <w:rFonts w:ascii="宋体" w:hAnsi="宋体" w:cs="宋体"/>
                <w:bCs/>
                <w:szCs w:val="21"/>
              </w:rPr>
            </w:pPr>
          </w:p>
        </w:tc>
        <w:tc>
          <w:tcPr>
            <w:tcW w:w="3077" w:type="dxa"/>
          </w:tcPr>
          <w:p w14:paraId="38C29822">
            <w:pPr>
              <w:spacing w:line="360" w:lineRule="auto"/>
              <w:rPr>
                <w:rFonts w:ascii="宋体" w:hAnsi="宋体"/>
                <w:bCs/>
                <w:szCs w:val="21"/>
              </w:rPr>
            </w:pPr>
          </w:p>
        </w:tc>
        <w:tc>
          <w:tcPr>
            <w:tcW w:w="2735" w:type="dxa"/>
          </w:tcPr>
          <w:p w14:paraId="2669BE61">
            <w:pPr>
              <w:spacing w:line="360" w:lineRule="auto"/>
              <w:rPr>
                <w:rFonts w:ascii="宋体" w:hAnsi="宋体" w:cs="宋体"/>
                <w:szCs w:val="21"/>
              </w:rPr>
            </w:pPr>
          </w:p>
        </w:tc>
        <w:tc>
          <w:tcPr>
            <w:tcW w:w="1801" w:type="dxa"/>
          </w:tcPr>
          <w:p w14:paraId="6B07D935">
            <w:pPr>
              <w:spacing w:line="360" w:lineRule="auto"/>
              <w:rPr>
                <w:rFonts w:ascii="宋体" w:hAnsi="宋体" w:cs="宋体"/>
                <w:szCs w:val="21"/>
              </w:rPr>
            </w:pPr>
          </w:p>
        </w:tc>
        <w:tc>
          <w:tcPr>
            <w:tcW w:w="1515" w:type="dxa"/>
          </w:tcPr>
          <w:p w14:paraId="446FA981">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CB1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58AC4CF0">
            <w:pPr>
              <w:spacing w:line="360" w:lineRule="auto"/>
              <w:jc w:val="center"/>
              <w:rPr>
                <w:rFonts w:ascii="宋体" w:hAnsi="宋体" w:cs="宋体"/>
                <w:bCs/>
                <w:szCs w:val="21"/>
              </w:rPr>
            </w:pPr>
          </w:p>
        </w:tc>
        <w:tc>
          <w:tcPr>
            <w:tcW w:w="3077" w:type="dxa"/>
          </w:tcPr>
          <w:p w14:paraId="63FDCA93">
            <w:pPr>
              <w:spacing w:line="360" w:lineRule="auto"/>
              <w:rPr>
                <w:rFonts w:ascii="宋体" w:hAnsi="宋体" w:cs="宋体"/>
                <w:b/>
                <w:szCs w:val="21"/>
              </w:rPr>
            </w:pPr>
          </w:p>
        </w:tc>
        <w:tc>
          <w:tcPr>
            <w:tcW w:w="2735" w:type="dxa"/>
          </w:tcPr>
          <w:p w14:paraId="1F3BEE7A">
            <w:pPr>
              <w:spacing w:line="360" w:lineRule="auto"/>
              <w:rPr>
                <w:rFonts w:ascii="宋体" w:hAnsi="宋体" w:cs="宋体"/>
                <w:szCs w:val="21"/>
              </w:rPr>
            </w:pPr>
          </w:p>
        </w:tc>
        <w:tc>
          <w:tcPr>
            <w:tcW w:w="1801" w:type="dxa"/>
          </w:tcPr>
          <w:p w14:paraId="0DBE53C5">
            <w:pPr>
              <w:spacing w:line="360" w:lineRule="auto"/>
              <w:rPr>
                <w:rFonts w:ascii="宋体" w:hAnsi="宋体" w:cs="宋体"/>
                <w:szCs w:val="21"/>
              </w:rPr>
            </w:pPr>
          </w:p>
        </w:tc>
        <w:tc>
          <w:tcPr>
            <w:tcW w:w="1515" w:type="dxa"/>
          </w:tcPr>
          <w:p w14:paraId="29CA76BD">
            <w:pPr>
              <w:spacing w:line="360" w:lineRule="auto"/>
              <w:rPr>
                <w:rFonts w:ascii="宋体" w:hAnsi="宋体" w:cs="宋体"/>
                <w:szCs w:val="21"/>
              </w:rPr>
            </w:pPr>
          </w:p>
        </w:tc>
      </w:tr>
      <w:tr w14:paraId="1415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56678944">
            <w:pPr>
              <w:spacing w:line="360" w:lineRule="auto"/>
              <w:jc w:val="center"/>
              <w:rPr>
                <w:rFonts w:ascii="宋体" w:hAnsi="宋体" w:cs="宋体"/>
                <w:bCs/>
                <w:szCs w:val="21"/>
              </w:rPr>
            </w:pPr>
          </w:p>
        </w:tc>
        <w:tc>
          <w:tcPr>
            <w:tcW w:w="3077" w:type="dxa"/>
          </w:tcPr>
          <w:p w14:paraId="182F801C">
            <w:pPr>
              <w:spacing w:line="360" w:lineRule="auto"/>
              <w:rPr>
                <w:rFonts w:ascii="宋体" w:hAnsi="宋体"/>
                <w:bCs/>
                <w:szCs w:val="21"/>
              </w:rPr>
            </w:pPr>
          </w:p>
        </w:tc>
        <w:tc>
          <w:tcPr>
            <w:tcW w:w="2735" w:type="dxa"/>
          </w:tcPr>
          <w:p w14:paraId="654B9B0E">
            <w:pPr>
              <w:spacing w:line="360" w:lineRule="auto"/>
              <w:rPr>
                <w:rFonts w:ascii="宋体" w:hAnsi="宋体" w:cs="宋体"/>
                <w:szCs w:val="21"/>
              </w:rPr>
            </w:pPr>
          </w:p>
        </w:tc>
        <w:tc>
          <w:tcPr>
            <w:tcW w:w="1801" w:type="dxa"/>
          </w:tcPr>
          <w:p w14:paraId="30C4BB72">
            <w:pPr>
              <w:spacing w:line="360" w:lineRule="auto"/>
              <w:rPr>
                <w:rFonts w:ascii="宋体" w:hAnsi="宋体" w:cs="宋体"/>
                <w:szCs w:val="21"/>
              </w:rPr>
            </w:pPr>
          </w:p>
        </w:tc>
        <w:tc>
          <w:tcPr>
            <w:tcW w:w="1515" w:type="dxa"/>
          </w:tcPr>
          <w:p w14:paraId="59CD0B4F">
            <w:pPr>
              <w:spacing w:line="360" w:lineRule="auto"/>
              <w:rPr>
                <w:rFonts w:ascii="宋体" w:hAnsi="宋体" w:cs="宋体"/>
                <w:szCs w:val="21"/>
              </w:rPr>
            </w:pPr>
          </w:p>
        </w:tc>
      </w:tr>
      <w:tr w14:paraId="0B0A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31023">
            <w:pPr>
              <w:spacing w:line="360" w:lineRule="auto"/>
              <w:jc w:val="center"/>
              <w:rPr>
                <w:rFonts w:ascii="宋体" w:hAnsi="宋体" w:cs="宋体"/>
                <w:bCs/>
                <w:szCs w:val="21"/>
              </w:rPr>
            </w:pPr>
          </w:p>
        </w:tc>
        <w:tc>
          <w:tcPr>
            <w:tcW w:w="3077" w:type="dxa"/>
          </w:tcPr>
          <w:p w14:paraId="7723E160">
            <w:pPr>
              <w:spacing w:line="360" w:lineRule="auto"/>
              <w:rPr>
                <w:rFonts w:ascii="宋体" w:hAnsi="宋体" w:cs="宋体"/>
                <w:b/>
                <w:szCs w:val="21"/>
              </w:rPr>
            </w:pPr>
          </w:p>
        </w:tc>
        <w:tc>
          <w:tcPr>
            <w:tcW w:w="2735" w:type="dxa"/>
          </w:tcPr>
          <w:p w14:paraId="22E6D37C">
            <w:pPr>
              <w:spacing w:line="360" w:lineRule="auto"/>
              <w:rPr>
                <w:rFonts w:ascii="宋体" w:hAnsi="宋体" w:cs="宋体"/>
                <w:szCs w:val="21"/>
              </w:rPr>
            </w:pPr>
          </w:p>
        </w:tc>
        <w:tc>
          <w:tcPr>
            <w:tcW w:w="1801" w:type="dxa"/>
          </w:tcPr>
          <w:p w14:paraId="5E023A69">
            <w:pPr>
              <w:spacing w:line="360" w:lineRule="auto"/>
              <w:rPr>
                <w:rFonts w:ascii="宋体" w:hAnsi="宋体" w:cs="宋体"/>
                <w:szCs w:val="21"/>
              </w:rPr>
            </w:pPr>
          </w:p>
        </w:tc>
        <w:tc>
          <w:tcPr>
            <w:tcW w:w="1515" w:type="dxa"/>
          </w:tcPr>
          <w:p w14:paraId="3992EEA4">
            <w:pPr>
              <w:spacing w:line="360" w:lineRule="auto"/>
              <w:rPr>
                <w:rFonts w:ascii="宋体" w:hAnsi="宋体" w:cs="宋体"/>
                <w:szCs w:val="21"/>
              </w:rPr>
            </w:pPr>
          </w:p>
        </w:tc>
      </w:tr>
    </w:tbl>
    <w:p w14:paraId="16277DF1">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2E65BC68">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8389558">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5A03E81A">
      <w:pPr>
        <w:spacing w:line="400" w:lineRule="exact"/>
        <w:ind w:firstLine="420" w:firstLineChars="200"/>
      </w:pPr>
    </w:p>
    <w:p w14:paraId="3D044A05">
      <w:pPr>
        <w:adjustRightInd w:val="0"/>
        <w:snapToGrid w:val="0"/>
        <w:spacing w:line="300" w:lineRule="auto"/>
        <w:rPr>
          <w:snapToGrid w:val="0"/>
          <w:kern w:val="0"/>
        </w:rPr>
      </w:pPr>
    </w:p>
    <w:p w14:paraId="37366583">
      <w:pPr>
        <w:adjustRightInd w:val="0"/>
        <w:snapToGrid w:val="0"/>
        <w:spacing w:line="300" w:lineRule="auto"/>
        <w:rPr>
          <w:snapToGrid w:val="0"/>
          <w:kern w:val="0"/>
        </w:rPr>
      </w:pPr>
      <w:r>
        <w:rPr>
          <w:rFonts w:hint="eastAsia"/>
          <w:snapToGrid w:val="0"/>
          <w:kern w:val="0"/>
        </w:rPr>
        <w:t>投标单位：（加盖公章）</w:t>
      </w:r>
    </w:p>
    <w:p w14:paraId="7EBF06C3">
      <w:pPr>
        <w:adjustRightInd w:val="0"/>
        <w:snapToGrid w:val="0"/>
        <w:spacing w:line="300" w:lineRule="auto"/>
        <w:rPr>
          <w:snapToGrid w:val="0"/>
          <w:kern w:val="0"/>
        </w:rPr>
      </w:pPr>
    </w:p>
    <w:p w14:paraId="33EB2C6E">
      <w:pPr>
        <w:adjustRightInd w:val="0"/>
        <w:snapToGrid w:val="0"/>
        <w:spacing w:line="300" w:lineRule="auto"/>
        <w:rPr>
          <w:snapToGrid w:val="0"/>
          <w:kern w:val="0"/>
        </w:rPr>
      </w:pPr>
    </w:p>
    <w:p w14:paraId="2F0EE28C">
      <w:pPr>
        <w:adjustRightInd w:val="0"/>
        <w:snapToGrid w:val="0"/>
        <w:spacing w:line="300" w:lineRule="auto"/>
        <w:rPr>
          <w:snapToGrid w:val="0"/>
          <w:kern w:val="0"/>
        </w:rPr>
      </w:pPr>
    </w:p>
    <w:p w14:paraId="03680DD0">
      <w:pPr>
        <w:adjustRightInd w:val="0"/>
        <w:snapToGrid w:val="0"/>
        <w:spacing w:line="300" w:lineRule="auto"/>
        <w:ind w:right="420"/>
        <w:jc w:val="center"/>
      </w:pPr>
      <w:r>
        <w:rPr>
          <w:rFonts w:hint="eastAsia"/>
          <w:snapToGrid w:val="0"/>
          <w:kern w:val="0"/>
        </w:rPr>
        <w:t xml:space="preserve">                                                            年    月    日</w:t>
      </w:r>
    </w:p>
    <w:p w14:paraId="2B58F2AC">
      <w:pPr>
        <w:adjustRightInd w:val="0"/>
        <w:snapToGrid w:val="0"/>
        <w:spacing w:line="300" w:lineRule="auto"/>
        <w:ind w:right="420"/>
        <w:jc w:val="center"/>
      </w:pPr>
    </w:p>
    <w:p w14:paraId="51F344FF">
      <w:pPr>
        <w:adjustRightInd w:val="0"/>
        <w:snapToGrid w:val="0"/>
        <w:spacing w:line="300" w:lineRule="auto"/>
        <w:ind w:right="420"/>
        <w:jc w:val="center"/>
      </w:pPr>
    </w:p>
    <w:p w14:paraId="37B90D01">
      <w:pPr>
        <w:adjustRightInd w:val="0"/>
        <w:snapToGrid w:val="0"/>
        <w:spacing w:line="300" w:lineRule="auto"/>
        <w:ind w:right="420"/>
        <w:jc w:val="center"/>
      </w:pPr>
    </w:p>
    <w:p w14:paraId="10BD2CEF">
      <w:pPr>
        <w:adjustRightInd w:val="0"/>
        <w:snapToGrid w:val="0"/>
        <w:spacing w:line="300" w:lineRule="auto"/>
        <w:ind w:right="420"/>
        <w:jc w:val="center"/>
      </w:pPr>
    </w:p>
    <w:p w14:paraId="1C9DB12E">
      <w:pPr>
        <w:adjustRightInd w:val="0"/>
        <w:snapToGrid w:val="0"/>
        <w:spacing w:line="300" w:lineRule="auto"/>
        <w:ind w:right="420"/>
        <w:jc w:val="center"/>
      </w:pPr>
    </w:p>
    <w:p w14:paraId="2D0AC205">
      <w:pPr>
        <w:adjustRightInd w:val="0"/>
        <w:snapToGrid w:val="0"/>
        <w:spacing w:line="300" w:lineRule="auto"/>
        <w:ind w:right="420"/>
        <w:jc w:val="center"/>
      </w:pPr>
    </w:p>
    <w:p w14:paraId="4F1BD3B0">
      <w:pPr>
        <w:adjustRightInd w:val="0"/>
        <w:snapToGrid w:val="0"/>
        <w:spacing w:line="300" w:lineRule="auto"/>
        <w:ind w:right="420"/>
        <w:jc w:val="center"/>
      </w:pPr>
    </w:p>
    <w:p w14:paraId="6954AB47">
      <w:pPr>
        <w:adjustRightInd w:val="0"/>
        <w:snapToGrid w:val="0"/>
        <w:spacing w:line="300" w:lineRule="auto"/>
        <w:ind w:right="420"/>
        <w:jc w:val="center"/>
      </w:pPr>
    </w:p>
    <w:p w14:paraId="13F43C04">
      <w:pPr>
        <w:adjustRightInd w:val="0"/>
        <w:snapToGrid w:val="0"/>
        <w:spacing w:line="300" w:lineRule="auto"/>
        <w:ind w:right="420"/>
        <w:jc w:val="center"/>
      </w:pPr>
    </w:p>
    <w:p w14:paraId="44EFCBCE">
      <w:pPr>
        <w:adjustRightInd w:val="0"/>
        <w:snapToGrid w:val="0"/>
        <w:spacing w:line="300" w:lineRule="auto"/>
        <w:ind w:right="420"/>
        <w:jc w:val="center"/>
      </w:pPr>
    </w:p>
    <w:p w14:paraId="289447A9">
      <w:pPr>
        <w:adjustRightInd w:val="0"/>
        <w:snapToGrid w:val="0"/>
        <w:spacing w:line="300" w:lineRule="auto"/>
        <w:ind w:right="420"/>
        <w:jc w:val="center"/>
      </w:pPr>
    </w:p>
    <w:p w14:paraId="244173C1">
      <w:pPr>
        <w:adjustRightInd w:val="0"/>
        <w:snapToGrid w:val="0"/>
        <w:spacing w:line="300" w:lineRule="auto"/>
        <w:ind w:right="420"/>
        <w:jc w:val="center"/>
      </w:pPr>
    </w:p>
    <w:p w14:paraId="2C87C614">
      <w:pPr>
        <w:adjustRightInd w:val="0"/>
        <w:snapToGrid w:val="0"/>
        <w:spacing w:line="300" w:lineRule="auto"/>
        <w:ind w:right="420"/>
        <w:jc w:val="center"/>
      </w:pPr>
    </w:p>
    <w:p w14:paraId="3773D194">
      <w:pPr>
        <w:adjustRightInd w:val="0"/>
        <w:snapToGrid w:val="0"/>
        <w:spacing w:line="300" w:lineRule="auto"/>
        <w:ind w:right="420"/>
        <w:jc w:val="center"/>
      </w:pPr>
    </w:p>
    <w:p w14:paraId="44CE502E">
      <w:pPr>
        <w:adjustRightInd w:val="0"/>
        <w:snapToGrid w:val="0"/>
        <w:spacing w:line="300" w:lineRule="auto"/>
        <w:ind w:right="420"/>
        <w:jc w:val="center"/>
      </w:pPr>
    </w:p>
    <w:p w14:paraId="501CACC9">
      <w:pPr>
        <w:adjustRightInd w:val="0"/>
        <w:snapToGrid w:val="0"/>
        <w:spacing w:line="300" w:lineRule="auto"/>
        <w:ind w:right="420"/>
        <w:jc w:val="center"/>
      </w:pPr>
    </w:p>
    <w:p w14:paraId="24C6E1E5">
      <w:pPr>
        <w:adjustRightInd w:val="0"/>
        <w:snapToGrid w:val="0"/>
        <w:spacing w:line="300" w:lineRule="auto"/>
        <w:ind w:right="420"/>
        <w:jc w:val="center"/>
      </w:pPr>
    </w:p>
    <w:p w14:paraId="5CFB6F79">
      <w:pPr>
        <w:adjustRightInd w:val="0"/>
        <w:snapToGrid w:val="0"/>
        <w:spacing w:line="300" w:lineRule="auto"/>
        <w:ind w:right="420"/>
        <w:jc w:val="center"/>
      </w:pPr>
    </w:p>
    <w:p w14:paraId="72C3D858">
      <w:pPr>
        <w:adjustRightInd w:val="0"/>
        <w:snapToGrid w:val="0"/>
        <w:spacing w:line="300" w:lineRule="auto"/>
        <w:ind w:right="420"/>
        <w:jc w:val="center"/>
      </w:pPr>
    </w:p>
    <w:p w14:paraId="33FF5259">
      <w:pPr>
        <w:adjustRightInd w:val="0"/>
        <w:snapToGrid w:val="0"/>
        <w:spacing w:line="300" w:lineRule="auto"/>
        <w:ind w:right="420"/>
        <w:jc w:val="center"/>
      </w:pPr>
    </w:p>
    <w:p w14:paraId="3A80251F">
      <w:pPr>
        <w:adjustRightInd w:val="0"/>
        <w:snapToGrid w:val="0"/>
        <w:spacing w:line="300" w:lineRule="auto"/>
        <w:ind w:right="420"/>
        <w:jc w:val="center"/>
      </w:pPr>
    </w:p>
    <w:p w14:paraId="7014C7FD">
      <w:pPr>
        <w:adjustRightInd w:val="0"/>
        <w:snapToGrid w:val="0"/>
        <w:spacing w:line="300" w:lineRule="auto"/>
        <w:ind w:right="420"/>
        <w:jc w:val="center"/>
      </w:pPr>
    </w:p>
    <w:p w14:paraId="33DBDD41">
      <w:pPr>
        <w:adjustRightInd w:val="0"/>
        <w:snapToGrid w:val="0"/>
        <w:spacing w:line="300" w:lineRule="auto"/>
        <w:ind w:right="420"/>
        <w:jc w:val="center"/>
      </w:pPr>
    </w:p>
    <w:p w14:paraId="37B1C35D">
      <w:pPr>
        <w:adjustRightInd w:val="0"/>
        <w:snapToGrid w:val="0"/>
        <w:spacing w:line="300" w:lineRule="auto"/>
        <w:ind w:right="420"/>
        <w:jc w:val="center"/>
      </w:pPr>
    </w:p>
    <w:p w14:paraId="12F25FFD">
      <w:pPr>
        <w:pStyle w:val="3"/>
        <w:tabs>
          <w:tab w:val="left" w:pos="371"/>
        </w:tabs>
        <w:spacing w:before="120" w:after="120"/>
        <w:ind w:left="-1" w:leftChars="-1" w:hanging="1"/>
        <w:jc w:val="center"/>
        <w:rPr>
          <w:rFonts w:asciiTheme="minorEastAsia" w:hAnsiTheme="minorEastAsia" w:eastAsiaTheme="minorEastAsia"/>
        </w:rPr>
      </w:pPr>
      <w:bookmarkStart w:id="102" w:name="_Toc135293354"/>
    </w:p>
    <w:p w14:paraId="391C4030"/>
    <w:p w14:paraId="3AEA4C31"/>
    <w:p w14:paraId="17B36A7C"/>
    <w:p w14:paraId="556A3710"/>
    <w:p w14:paraId="545FE0A6"/>
    <w:p w14:paraId="68C756D6">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102"/>
    </w:p>
    <w:p w14:paraId="46C5F796">
      <w:pPr>
        <w:spacing w:line="360" w:lineRule="auto"/>
        <w:jc w:val="center"/>
      </w:pPr>
    </w:p>
    <w:p w14:paraId="21348BA4">
      <w:pPr>
        <w:adjustRightInd w:val="0"/>
        <w:snapToGrid w:val="0"/>
        <w:spacing w:line="300" w:lineRule="auto"/>
        <w:jc w:val="center"/>
        <w:rPr>
          <w:snapToGrid w:val="0"/>
          <w:kern w:val="0"/>
        </w:rPr>
      </w:pPr>
      <w:r>
        <w:rPr>
          <w:rFonts w:hint="eastAsia"/>
          <w:snapToGrid w:val="0"/>
          <w:kern w:val="0"/>
        </w:rPr>
        <w:t>（投标人自拟）</w:t>
      </w:r>
    </w:p>
    <w:p w14:paraId="6FF671B8">
      <w:pPr>
        <w:rPr>
          <w:snapToGrid w:val="0"/>
          <w:kern w:val="0"/>
          <w:sz w:val="52"/>
          <w:szCs w:val="52"/>
        </w:rPr>
      </w:pPr>
    </w:p>
    <w:p w14:paraId="55469B6A"/>
    <w:p w14:paraId="064D7B4F"/>
    <w:p w14:paraId="4DE7C7D6"/>
    <w:p w14:paraId="28861290"/>
    <w:p w14:paraId="5FEAD34D"/>
    <w:p w14:paraId="6A8982BB"/>
    <w:p w14:paraId="3602BA67"/>
    <w:p w14:paraId="7D6F2BE7"/>
    <w:p w14:paraId="1704702E"/>
    <w:p w14:paraId="03E4A6D2"/>
    <w:p w14:paraId="2C829CD4"/>
    <w:p w14:paraId="3FF99A48"/>
    <w:p w14:paraId="65A88F61"/>
    <w:p w14:paraId="25907F78"/>
    <w:p w14:paraId="2F529F17"/>
    <w:p w14:paraId="65617E6F">
      <w:pPr>
        <w:widowControl/>
        <w:jc w:val="left"/>
      </w:pPr>
      <w:r>
        <w:br w:type="page"/>
      </w:r>
    </w:p>
    <w:p w14:paraId="1C86345D"/>
    <w:p w14:paraId="3CA6BB07">
      <w:pPr>
        <w:pStyle w:val="2"/>
      </w:pPr>
      <w:bookmarkStart w:id="103" w:name="_Toc135293355"/>
      <w:r>
        <w:rPr>
          <w:rFonts w:hint="eastAsia"/>
        </w:rPr>
        <w:t>第八章  合同条款</w:t>
      </w:r>
      <w:bookmarkEnd w:id="103"/>
    </w:p>
    <w:p w14:paraId="503E1C07">
      <w:pPr>
        <w:jc w:val="center"/>
        <w:rPr>
          <w:b/>
          <w:szCs w:val="21"/>
        </w:rPr>
      </w:pPr>
    </w:p>
    <w:p w14:paraId="1523FC46">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3E8CB8D1">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064DBBBF">
      <w:pPr>
        <w:adjustRightInd w:val="0"/>
        <w:snapToGrid w:val="0"/>
        <w:spacing w:line="360" w:lineRule="auto"/>
        <w:jc w:val="center"/>
        <w:rPr>
          <w:b/>
          <w:snapToGrid w:val="0"/>
          <w:kern w:val="0"/>
          <w:sz w:val="28"/>
        </w:rPr>
      </w:pPr>
    </w:p>
    <w:p w14:paraId="77C31C33">
      <w:pPr>
        <w:adjustRightInd w:val="0"/>
        <w:snapToGrid w:val="0"/>
        <w:spacing w:line="360" w:lineRule="auto"/>
        <w:jc w:val="center"/>
        <w:rPr>
          <w:b/>
          <w:snapToGrid w:val="0"/>
          <w:kern w:val="0"/>
          <w:sz w:val="28"/>
        </w:rPr>
      </w:pPr>
    </w:p>
    <w:p w14:paraId="04A87FDE">
      <w:pPr>
        <w:snapToGrid w:val="0"/>
        <w:spacing w:line="560" w:lineRule="exact"/>
        <w:rPr>
          <w:rFonts w:ascii="宋体" w:hAnsi="宋体"/>
          <w:color w:val="000000"/>
          <w:sz w:val="20"/>
          <w:szCs w:val="20"/>
        </w:rPr>
      </w:pPr>
    </w:p>
    <w:p w14:paraId="3FB7FC2C">
      <w:pPr>
        <w:snapToGrid w:val="0"/>
        <w:spacing w:line="560" w:lineRule="exact"/>
        <w:jc w:val="center"/>
        <w:rPr>
          <w:rFonts w:ascii="华文琥珀" w:hAnsi="华文琥珀" w:eastAsia="华文琥珀"/>
          <w:color w:val="000000"/>
          <w:sz w:val="36"/>
          <w:szCs w:val="36"/>
        </w:rPr>
      </w:pPr>
    </w:p>
    <w:p w14:paraId="69F000A4">
      <w:pPr>
        <w:snapToGrid w:val="0"/>
        <w:spacing w:line="560" w:lineRule="exact"/>
        <w:jc w:val="center"/>
        <w:rPr>
          <w:rFonts w:ascii="华文琥珀" w:hAnsi="华文琥珀" w:eastAsia="华文琥珀"/>
          <w:color w:val="000000"/>
          <w:sz w:val="36"/>
          <w:szCs w:val="36"/>
        </w:rPr>
      </w:pPr>
    </w:p>
    <w:p w14:paraId="3A2839DC">
      <w:pPr>
        <w:snapToGrid w:val="0"/>
        <w:spacing w:line="560" w:lineRule="exact"/>
        <w:jc w:val="center"/>
        <w:rPr>
          <w:rFonts w:ascii="华文琥珀" w:hAnsi="华文琥珀" w:eastAsia="华文琥珀"/>
          <w:color w:val="000000"/>
          <w:sz w:val="44"/>
          <w:szCs w:val="44"/>
        </w:rPr>
      </w:pPr>
    </w:p>
    <w:p w14:paraId="552D0D8B">
      <w:pPr>
        <w:snapToGrid w:val="0"/>
        <w:spacing w:line="560" w:lineRule="exact"/>
        <w:jc w:val="center"/>
        <w:rPr>
          <w:rFonts w:ascii="华文琥珀" w:hAnsi="华文琥珀" w:eastAsia="华文琥珀"/>
          <w:color w:val="000000"/>
          <w:sz w:val="44"/>
          <w:szCs w:val="44"/>
        </w:rPr>
      </w:pPr>
    </w:p>
    <w:p w14:paraId="660DFD0C">
      <w:pPr>
        <w:snapToGrid w:val="0"/>
        <w:spacing w:line="560" w:lineRule="exact"/>
        <w:jc w:val="center"/>
        <w:rPr>
          <w:rFonts w:ascii="宋体" w:hAnsi="宋体"/>
          <w:b/>
          <w:bCs/>
          <w:color w:val="000000"/>
          <w:sz w:val="44"/>
          <w:szCs w:val="44"/>
        </w:rPr>
      </w:pPr>
      <w:r>
        <w:rPr>
          <w:rFonts w:ascii="宋体" w:hAnsi="宋体"/>
          <w:b/>
          <w:bCs/>
          <w:color w:val="000000"/>
          <w:sz w:val="44"/>
          <w:szCs w:val="44"/>
        </w:rPr>
        <w:t>货 物 合 同</w:t>
      </w:r>
    </w:p>
    <w:p w14:paraId="2B331A77">
      <w:pPr>
        <w:snapToGrid w:val="0"/>
        <w:spacing w:line="560" w:lineRule="exact"/>
        <w:ind w:firstLine="2940" w:firstLineChars="1050"/>
        <w:rPr>
          <w:rFonts w:ascii="宋体" w:hAnsi="宋体"/>
          <w:color w:val="000000"/>
          <w:sz w:val="28"/>
          <w:szCs w:val="28"/>
        </w:rPr>
      </w:pPr>
      <w:r>
        <w:rPr>
          <w:rFonts w:ascii="宋体" w:hAnsi="宋体"/>
          <w:color w:val="000000"/>
          <w:sz w:val="28"/>
          <w:szCs w:val="28"/>
        </w:rPr>
        <w:t>合同编号：</w:t>
      </w:r>
    </w:p>
    <w:p w14:paraId="61C7998A">
      <w:pPr>
        <w:snapToGrid w:val="0"/>
        <w:spacing w:line="560" w:lineRule="exact"/>
        <w:rPr>
          <w:rFonts w:ascii="宋体" w:hAnsi="宋体"/>
          <w:color w:val="000000"/>
          <w:sz w:val="28"/>
          <w:szCs w:val="28"/>
        </w:rPr>
      </w:pPr>
      <w:r>
        <w:rPr>
          <w:rFonts w:ascii="宋体" w:hAnsi="宋体"/>
          <w:color w:val="000000"/>
          <w:sz w:val="28"/>
          <w:szCs w:val="28"/>
        </w:rPr>
        <w:t xml:space="preserve">                     项目名称：</w:t>
      </w:r>
    </w:p>
    <w:p w14:paraId="21B87E14">
      <w:pPr>
        <w:snapToGrid w:val="0"/>
        <w:spacing w:line="560" w:lineRule="exact"/>
        <w:ind w:firstLine="3920" w:firstLineChars="1400"/>
        <w:rPr>
          <w:rFonts w:ascii="宋体" w:hAnsi="宋体"/>
          <w:color w:val="000000" w:themeColor="text1"/>
          <w:sz w:val="28"/>
          <w:szCs w:val="28"/>
          <w14:textFill>
            <w14:solidFill>
              <w14:schemeClr w14:val="tx1"/>
            </w14:solidFill>
          </w14:textFill>
        </w:rPr>
      </w:pPr>
    </w:p>
    <w:p w14:paraId="62A4728A">
      <w:pPr>
        <w:snapToGrid w:val="0"/>
        <w:spacing w:line="560" w:lineRule="exact"/>
        <w:ind w:firstLine="1968" w:firstLineChars="700"/>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甲方（</w:t>
      </w:r>
      <w:r>
        <w:rPr>
          <w:rFonts w:hint="eastAsia" w:ascii="宋体" w:hAnsi="宋体"/>
          <w:b/>
          <w:bCs/>
          <w:color w:val="000000" w:themeColor="text1"/>
          <w:sz w:val="28"/>
          <w:szCs w:val="28"/>
          <w14:textFill>
            <w14:solidFill>
              <w14:schemeClr w14:val="tx1"/>
            </w14:solidFill>
          </w14:textFill>
        </w:rPr>
        <w:t>采购</w:t>
      </w:r>
      <w:r>
        <w:rPr>
          <w:rFonts w:ascii="宋体" w:hAnsi="宋体"/>
          <w:b/>
          <w:bCs/>
          <w:color w:val="000000" w:themeColor="text1"/>
          <w:sz w:val="28"/>
          <w:szCs w:val="28"/>
          <w14:textFill>
            <w14:solidFill>
              <w14:schemeClr w14:val="tx1"/>
            </w14:solidFill>
          </w14:textFill>
        </w:rPr>
        <w:t>人）：</w:t>
      </w:r>
      <w:r>
        <w:rPr>
          <w:rFonts w:eastAsia="Times New Roman"/>
          <w:b/>
          <w:bCs/>
          <w:color w:val="000000" w:themeColor="text1"/>
          <w:sz w:val="28"/>
          <w:szCs w:val="28"/>
          <w14:textFill>
            <w14:solidFill>
              <w14:schemeClr w14:val="tx1"/>
            </w14:solidFill>
          </w14:textFill>
        </w:rPr>
        <w:t xml:space="preserve"> </w:t>
      </w:r>
      <w:r>
        <w:rPr>
          <w:rFonts w:ascii="宋体" w:hAnsi="宋体"/>
          <w:b/>
          <w:bCs/>
          <w:color w:val="000000" w:themeColor="text1"/>
          <w:sz w:val="28"/>
          <w:szCs w:val="28"/>
          <w14:textFill>
            <w14:solidFill>
              <w14:schemeClr w14:val="tx1"/>
            </w14:solidFill>
          </w14:textFill>
        </w:rPr>
        <w:t>深圳职业技术</w:t>
      </w:r>
      <w:r>
        <w:rPr>
          <w:rFonts w:hint="eastAsia" w:ascii="宋体" w:hAnsi="宋体"/>
          <w:b/>
          <w:bCs/>
          <w:color w:val="000000" w:themeColor="text1"/>
          <w:sz w:val="28"/>
          <w:szCs w:val="28"/>
          <w14:textFill>
            <w14:solidFill>
              <w14:schemeClr w14:val="tx1"/>
            </w14:solidFill>
          </w14:textFill>
        </w:rPr>
        <w:t>大学</w:t>
      </w:r>
    </w:p>
    <w:p w14:paraId="374F6264">
      <w:pPr>
        <w:snapToGrid w:val="0"/>
        <w:spacing w:line="560" w:lineRule="exact"/>
        <w:ind w:firstLine="1940" w:firstLineChars="690"/>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乙方（</w:t>
      </w:r>
      <w:r>
        <w:rPr>
          <w:rFonts w:hint="eastAsia" w:ascii="宋体" w:hAnsi="宋体"/>
          <w:b/>
          <w:bCs/>
          <w:color w:val="000000" w:themeColor="text1"/>
          <w:sz w:val="28"/>
          <w:szCs w:val="28"/>
          <w14:textFill>
            <w14:solidFill>
              <w14:schemeClr w14:val="tx1"/>
            </w14:solidFill>
          </w14:textFill>
        </w:rPr>
        <w:t>供应商</w:t>
      </w:r>
      <w:r>
        <w:rPr>
          <w:rFonts w:ascii="宋体" w:hAnsi="宋体"/>
          <w:b/>
          <w:bCs/>
          <w:color w:val="000000" w:themeColor="text1"/>
          <w:sz w:val="28"/>
          <w:szCs w:val="28"/>
          <w14:textFill>
            <w14:solidFill>
              <w14:schemeClr w14:val="tx1"/>
            </w14:solidFill>
          </w14:textFill>
        </w:rPr>
        <w:t xml:space="preserve">）： </w:t>
      </w:r>
    </w:p>
    <w:p w14:paraId="7E0A2849">
      <w:pPr>
        <w:snapToGrid w:val="0"/>
        <w:spacing w:line="560" w:lineRule="exact"/>
        <w:ind w:firstLine="2800" w:firstLineChars="1400"/>
        <w:rPr>
          <w:rFonts w:ascii="宋体" w:hAnsi="宋体"/>
          <w:color w:val="000000"/>
          <w:sz w:val="20"/>
          <w:szCs w:val="20"/>
        </w:rPr>
      </w:pPr>
    </w:p>
    <w:p w14:paraId="5B7E78A4">
      <w:pPr>
        <w:snapToGrid w:val="0"/>
        <w:spacing w:line="560" w:lineRule="exact"/>
        <w:ind w:firstLine="2800" w:firstLineChars="1400"/>
        <w:rPr>
          <w:rFonts w:ascii="宋体" w:hAnsi="宋体"/>
          <w:color w:val="000000"/>
          <w:sz w:val="20"/>
          <w:szCs w:val="20"/>
        </w:rPr>
      </w:pPr>
    </w:p>
    <w:p w14:paraId="383F600E">
      <w:pPr>
        <w:snapToGrid w:val="0"/>
        <w:spacing w:line="560" w:lineRule="exact"/>
        <w:ind w:firstLine="2800" w:firstLineChars="1400"/>
        <w:rPr>
          <w:rFonts w:ascii="宋体" w:hAnsi="宋体"/>
          <w:color w:val="000000"/>
          <w:sz w:val="20"/>
          <w:szCs w:val="20"/>
        </w:rPr>
      </w:pPr>
    </w:p>
    <w:p w14:paraId="63629054">
      <w:pPr>
        <w:snapToGrid w:val="0"/>
        <w:spacing w:line="560" w:lineRule="exact"/>
        <w:ind w:firstLine="2800" w:firstLineChars="1400"/>
        <w:rPr>
          <w:rFonts w:ascii="宋体" w:hAnsi="宋体"/>
          <w:color w:val="000000"/>
          <w:sz w:val="20"/>
          <w:szCs w:val="20"/>
        </w:rPr>
      </w:pPr>
    </w:p>
    <w:p w14:paraId="58FEB49B">
      <w:pPr>
        <w:snapToGrid w:val="0"/>
        <w:spacing w:line="560" w:lineRule="exact"/>
        <w:ind w:firstLine="2800" w:firstLineChars="1400"/>
        <w:rPr>
          <w:rFonts w:ascii="宋体" w:hAnsi="宋体"/>
          <w:color w:val="000000"/>
          <w:sz w:val="20"/>
          <w:szCs w:val="20"/>
        </w:rPr>
      </w:pPr>
    </w:p>
    <w:p w14:paraId="490C11A2">
      <w:pPr>
        <w:snapToGrid w:val="0"/>
        <w:spacing w:line="560" w:lineRule="exact"/>
        <w:ind w:firstLine="2800" w:firstLineChars="1400"/>
        <w:rPr>
          <w:rFonts w:ascii="宋体" w:hAnsi="宋体"/>
          <w:color w:val="000000"/>
          <w:sz w:val="20"/>
          <w:szCs w:val="20"/>
        </w:rPr>
      </w:pPr>
    </w:p>
    <w:p w14:paraId="2799270D">
      <w:pPr>
        <w:snapToGrid w:val="0"/>
        <w:spacing w:line="560" w:lineRule="exact"/>
        <w:rPr>
          <w:rFonts w:eastAsia="Times New Roman"/>
          <w:color w:val="000000"/>
          <w:sz w:val="20"/>
          <w:szCs w:val="20"/>
        </w:rPr>
      </w:pPr>
      <w:r>
        <w:rPr>
          <w:rFonts w:eastAsia="Times New Roman"/>
          <w:color w:val="000000"/>
          <w:sz w:val="20"/>
          <w:szCs w:val="20"/>
        </w:rPr>
        <w:t xml:space="preserve">                         </w:t>
      </w:r>
    </w:p>
    <w:p w14:paraId="5F30763F">
      <w:pPr>
        <w:snapToGrid w:val="0"/>
        <w:spacing w:line="460" w:lineRule="exact"/>
        <w:rPr>
          <w:rFonts w:ascii="宋体" w:hAnsi="宋体"/>
          <w:color w:val="000000"/>
          <w:sz w:val="18"/>
          <w:szCs w:val="18"/>
        </w:rPr>
      </w:pPr>
    </w:p>
    <w:p w14:paraId="46293BBB">
      <w:pPr>
        <w:snapToGrid w:val="0"/>
        <w:spacing w:before="624" w:beforeLines="200" w:line="460" w:lineRule="exact"/>
        <w:jc w:val="center"/>
        <w:rPr>
          <w:rFonts w:ascii="宋体" w:hAnsi="宋体"/>
          <w:color w:val="000000"/>
          <w:sz w:val="18"/>
          <w:szCs w:val="18"/>
        </w:rPr>
      </w:pPr>
      <w:r>
        <w:rPr>
          <w:rFonts w:ascii="微软雅黑" w:hAnsi="微软雅黑" w:eastAsia="微软雅黑"/>
          <w:color w:val="000000" w:themeColor="text1"/>
          <w:szCs w:val="21"/>
          <w14:textFill>
            <w14:solidFill>
              <w14:schemeClr w14:val="tx1"/>
            </w14:solidFill>
          </w14:textFill>
        </w:rPr>
        <w:drawing>
          <wp:inline distT="0" distB="0" distL="0" distR="0">
            <wp:extent cx="632460" cy="632460"/>
            <wp:effectExtent l="0" t="0" r="1524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062" cy="639062"/>
                    </a:xfrm>
                    <a:prstGeom prst="rect">
                      <a:avLst/>
                    </a:prstGeom>
                  </pic:spPr>
                </pic:pic>
              </a:graphicData>
            </a:graphic>
          </wp:inline>
        </w:drawing>
      </w:r>
    </w:p>
    <w:p w14:paraId="3DA14688">
      <w:pPr>
        <w:snapToGrid w:val="0"/>
        <w:spacing w:line="460" w:lineRule="exact"/>
        <w:jc w:val="center"/>
        <w:rPr>
          <w:rFonts w:ascii="华文隶书" w:hAnsi="华文隶书" w:eastAsia="华文隶书"/>
          <w:b/>
          <w:bCs/>
          <w:color w:val="000000"/>
          <w:sz w:val="20"/>
          <w:szCs w:val="20"/>
        </w:rPr>
      </w:pPr>
      <w:r>
        <w:rPr>
          <w:rFonts w:ascii="华文隶书" w:hAnsi="华文隶书" w:eastAsia="华文隶书"/>
          <w:b/>
          <w:bCs/>
          <w:color w:val="000000"/>
          <w:sz w:val="20"/>
          <w:szCs w:val="20"/>
        </w:rPr>
        <w:t>深</w:t>
      </w:r>
      <w:r>
        <w:rPr>
          <w:rFonts w:eastAsia="Times New Roman"/>
          <w:b/>
          <w:bCs/>
          <w:color w:val="000000"/>
          <w:sz w:val="20"/>
          <w:szCs w:val="20"/>
        </w:rPr>
        <w:t xml:space="preserve"> </w:t>
      </w:r>
      <w:r>
        <w:rPr>
          <w:rFonts w:ascii="华文隶书" w:hAnsi="华文隶书" w:eastAsia="华文隶书"/>
          <w:b/>
          <w:bCs/>
          <w:color w:val="000000"/>
          <w:sz w:val="20"/>
          <w:szCs w:val="20"/>
        </w:rPr>
        <w:t>圳</w:t>
      </w:r>
      <w:r>
        <w:rPr>
          <w:rFonts w:eastAsia="Times New Roman"/>
          <w:b/>
          <w:bCs/>
          <w:color w:val="000000"/>
          <w:sz w:val="20"/>
          <w:szCs w:val="20"/>
        </w:rPr>
        <w:t xml:space="preserve"> </w:t>
      </w:r>
      <w:r>
        <w:rPr>
          <w:rFonts w:ascii="华文隶书" w:hAnsi="华文隶书" w:eastAsia="华文隶书"/>
          <w:b/>
          <w:bCs/>
          <w:color w:val="000000"/>
          <w:sz w:val="20"/>
          <w:szCs w:val="20"/>
        </w:rPr>
        <w:t>职</w:t>
      </w:r>
      <w:r>
        <w:rPr>
          <w:rFonts w:eastAsia="Times New Roman"/>
          <w:b/>
          <w:bCs/>
          <w:color w:val="000000"/>
          <w:sz w:val="20"/>
          <w:szCs w:val="20"/>
        </w:rPr>
        <w:t xml:space="preserve"> </w:t>
      </w:r>
      <w:r>
        <w:rPr>
          <w:rFonts w:ascii="华文隶书" w:hAnsi="华文隶书" w:eastAsia="华文隶书"/>
          <w:b/>
          <w:bCs/>
          <w:color w:val="000000"/>
          <w:sz w:val="20"/>
          <w:szCs w:val="20"/>
        </w:rPr>
        <w:t>业</w:t>
      </w:r>
      <w:r>
        <w:rPr>
          <w:rFonts w:eastAsia="Times New Roman"/>
          <w:b/>
          <w:bCs/>
          <w:color w:val="000000"/>
          <w:sz w:val="20"/>
          <w:szCs w:val="20"/>
        </w:rPr>
        <w:t xml:space="preserve"> </w:t>
      </w:r>
      <w:r>
        <w:rPr>
          <w:rFonts w:ascii="华文隶书" w:hAnsi="华文隶书" w:eastAsia="华文隶书"/>
          <w:b/>
          <w:bCs/>
          <w:color w:val="000000"/>
          <w:sz w:val="20"/>
          <w:szCs w:val="20"/>
        </w:rPr>
        <w:t>技</w:t>
      </w:r>
      <w:r>
        <w:rPr>
          <w:rFonts w:eastAsia="Times New Roman"/>
          <w:b/>
          <w:bCs/>
          <w:color w:val="000000"/>
          <w:sz w:val="20"/>
          <w:szCs w:val="20"/>
        </w:rPr>
        <w:t xml:space="preserve"> </w:t>
      </w:r>
      <w:r>
        <w:rPr>
          <w:rFonts w:ascii="华文隶书" w:hAnsi="华文隶书" w:eastAsia="华文隶书"/>
          <w:b/>
          <w:bCs/>
          <w:color w:val="000000"/>
          <w:sz w:val="20"/>
          <w:szCs w:val="20"/>
        </w:rPr>
        <w:t>术</w:t>
      </w:r>
      <w:r>
        <w:rPr>
          <w:rFonts w:eastAsia="Times New Roman"/>
          <w:b/>
          <w:bCs/>
          <w:color w:val="000000"/>
          <w:sz w:val="20"/>
          <w:szCs w:val="20"/>
        </w:rPr>
        <w:t xml:space="preserve"> </w:t>
      </w:r>
      <w:r>
        <w:rPr>
          <w:rFonts w:hint="eastAsia" w:ascii="华文隶书" w:hAnsi="华文隶书" w:eastAsia="华文隶书"/>
          <w:b/>
          <w:bCs/>
          <w:color w:val="000000"/>
          <w:sz w:val="20"/>
          <w:szCs w:val="20"/>
        </w:rPr>
        <w:t>大 学</w:t>
      </w:r>
    </w:p>
    <w:p w14:paraId="593C9F2C">
      <w:pPr>
        <w:pStyle w:val="4"/>
        <w:snapToGrid w:val="0"/>
        <w:spacing w:line="460" w:lineRule="exact"/>
        <w:ind w:firstLine="2001" w:firstLineChars="1000"/>
        <w:jc w:val="both"/>
        <w:rPr>
          <w:rFonts w:ascii="Times New Roman" w:hAnsi="Times New Roman" w:eastAsia="Times New Roman"/>
          <w:sz w:val="20"/>
          <w:szCs w:val="20"/>
        </w:rPr>
      </w:pPr>
      <w:r>
        <w:rPr>
          <w:rFonts w:ascii="Times New Roman" w:hAnsi="Times New Roman" w:eastAsia="Times New Roman"/>
          <w:sz w:val="20"/>
          <w:szCs w:val="20"/>
        </w:rPr>
        <w:t>SHENZHEN  POLYTECHNIC UNIVERSITY</w:t>
      </w:r>
    </w:p>
    <w:p w14:paraId="54F70178">
      <w:pPr>
        <w:snapToGrid w:val="0"/>
        <w:spacing w:line="560" w:lineRule="exact"/>
        <w:rPr>
          <w:rFonts w:ascii="宋体" w:hAnsi="宋体"/>
          <w:color w:val="000000"/>
          <w:sz w:val="30"/>
          <w:szCs w:val="30"/>
        </w:rPr>
      </w:pPr>
    </w:p>
    <w:p w14:paraId="5297A811">
      <w:pPr>
        <w:snapToGrid w:val="0"/>
        <w:spacing w:line="460" w:lineRule="exact"/>
        <w:jc w:val="center"/>
        <w:rPr>
          <w:rFonts w:ascii="华文琥珀" w:hAnsi="华文琥珀" w:eastAsia="华文琥珀"/>
          <w:b/>
          <w:bCs/>
          <w:color w:val="000000"/>
          <w:sz w:val="30"/>
          <w:szCs w:val="30"/>
        </w:rPr>
      </w:pPr>
      <w:r>
        <w:rPr>
          <w:rFonts w:ascii="华文琥珀" w:hAnsi="华文琥珀" w:eastAsia="华文琥珀"/>
          <w:b/>
          <w:bCs/>
          <w:color w:val="000000"/>
          <w:sz w:val="30"/>
          <w:szCs w:val="30"/>
        </w:rPr>
        <w:t>货</w:t>
      </w:r>
      <w:r>
        <w:rPr>
          <w:rFonts w:eastAsia="Times New Roman"/>
          <w:b/>
          <w:bCs/>
          <w:color w:val="000000"/>
          <w:sz w:val="30"/>
          <w:szCs w:val="30"/>
        </w:rPr>
        <w:t xml:space="preserve"> </w:t>
      </w:r>
      <w:r>
        <w:rPr>
          <w:rFonts w:ascii="华文琥珀" w:hAnsi="华文琥珀" w:eastAsia="华文琥珀"/>
          <w:b/>
          <w:bCs/>
          <w:color w:val="000000"/>
          <w:sz w:val="30"/>
          <w:szCs w:val="30"/>
        </w:rPr>
        <w:t>物</w:t>
      </w:r>
      <w:r>
        <w:rPr>
          <w:rFonts w:eastAsia="Times New Roman"/>
          <w:b/>
          <w:bCs/>
          <w:color w:val="000000"/>
          <w:sz w:val="30"/>
          <w:szCs w:val="30"/>
        </w:rPr>
        <w:t xml:space="preserve"> </w:t>
      </w:r>
      <w:r>
        <w:rPr>
          <w:rFonts w:ascii="华文琥珀" w:hAnsi="华文琥珀" w:eastAsia="华文琥珀"/>
          <w:b/>
          <w:bCs/>
          <w:color w:val="000000"/>
          <w:sz w:val="30"/>
          <w:szCs w:val="30"/>
        </w:rPr>
        <w:t>合</w:t>
      </w:r>
      <w:r>
        <w:rPr>
          <w:rFonts w:eastAsia="Times New Roman"/>
          <w:b/>
          <w:bCs/>
          <w:color w:val="000000"/>
          <w:sz w:val="30"/>
          <w:szCs w:val="30"/>
        </w:rPr>
        <w:t xml:space="preserve"> </w:t>
      </w:r>
      <w:r>
        <w:rPr>
          <w:rFonts w:ascii="华文琥珀" w:hAnsi="华文琥珀" w:eastAsia="华文琥珀"/>
          <w:b/>
          <w:bCs/>
          <w:color w:val="000000"/>
          <w:sz w:val="30"/>
          <w:szCs w:val="30"/>
        </w:rPr>
        <w:t>同</w:t>
      </w:r>
    </w:p>
    <w:p w14:paraId="42BECFAB">
      <w:pPr>
        <w:snapToGrid w:val="0"/>
        <w:spacing w:line="460" w:lineRule="exact"/>
        <w:rPr>
          <w:rFonts w:ascii="宋体" w:hAnsi="宋体"/>
          <w:color w:val="000000"/>
          <w:sz w:val="20"/>
          <w:szCs w:val="20"/>
        </w:rPr>
      </w:pPr>
    </w:p>
    <w:p w14:paraId="167F047C">
      <w:pPr>
        <w:snapToGrid w:val="0"/>
        <w:spacing w:line="460" w:lineRule="exact"/>
        <w:rPr>
          <w:rFonts w:eastAsia="Times New Roman"/>
          <w:color w:val="000000" w:themeColor="text1"/>
          <w:sz w:val="20"/>
          <w:szCs w:val="20"/>
          <w14:textFill>
            <w14:solidFill>
              <w14:schemeClr w14:val="tx1"/>
            </w14:solidFill>
          </w14:textFill>
        </w:rPr>
      </w:pPr>
      <w:r>
        <w:rPr>
          <w:rFonts w:ascii="宋体" w:hAnsi="宋体"/>
          <w:b/>
          <w:bCs/>
          <w:sz w:val="20"/>
          <w:szCs w:val="20"/>
        </w:rPr>
        <w:t>甲方</w:t>
      </w:r>
      <w:r>
        <w:rPr>
          <w:rFonts w:ascii="宋体" w:hAnsi="宋体"/>
          <w:b/>
          <w:bCs/>
          <w:color w:val="000000" w:themeColor="text1"/>
          <w:sz w:val="20"/>
          <w:szCs w:val="20"/>
          <w14:textFill>
            <w14:solidFill>
              <w14:schemeClr w14:val="tx1"/>
            </w14:solidFill>
          </w14:textFill>
        </w:rPr>
        <w:t>（采购人）：</w:t>
      </w:r>
      <w:r>
        <w:rPr>
          <w:rFonts w:eastAsia="Times New Roman"/>
          <w:b/>
          <w:bCs/>
          <w:color w:val="000000" w:themeColor="text1"/>
          <w:sz w:val="20"/>
          <w:szCs w:val="20"/>
          <w14:textFill>
            <w14:solidFill>
              <w14:schemeClr w14:val="tx1"/>
            </w14:solidFill>
          </w14:textFill>
        </w:rPr>
        <w:t xml:space="preserve"> </w:t>
      </w:r>
      <w:r>
        <w:rPr>
          <w:rFonts w:ascii="宋体" w:hAnsi="宋体"/>
          <w:b/>
          <w:bCs/>
          <w:color w:val="000000" w:themeColor="text1"/>
          <w:sz w:val="20"/>
          <w:szCs w:val="20"/>
          <w14:textFill>
            <w14:solidFill>
              <w14:schemeClr w14:val="tx1"/>
            </w14:solidFill>
          </w14:textFill>
        </w:rPr>
        <w:t>深圳职业技术</w:t>
      </w:r>
      <w:r>
        <w:rPr>
          <w:rFonts w:hint="eastAsia" w:ascii="宋体" w:hAnsi="宋体"/>
          <w:b/>
          <w:bCs/>
          <w:color w:val="000000" w:themeColor="text1"/>
          <w:sz w:val="20"/>
          <w:szCs w:val="20"/>
          <w14:textFill>
            <w14:solidFill>
              <w14:schemeClr w14:val="tx1"/>
            </w14:solidFill>
          </w14:textFill>
        </w:rPr>
        <w:t>大学</w:t>
      </w:r>
      <w:r>
        <w:rPr>
          <w:rFonts w:eastAsia="Times New Roman"/>
          <w:color w:val="000000" w:themeColor="text1"/>
          <w:sz w:val="20"/>
          <w:szCs w:val="20"/>
          <w14:textFill>
            <w14:solidFill>
              <w14:schemeClr w14:val="tx1"/>
            </w14:solidFill>
          </w14:textFill>
        </w:rPr>
        <w:t xml:space="preserve">          </w:t>
      </w:r>
      <w:r>
        <w:rPr>
          <w:rFonts w:eastAsia="Times New Roman"/>
          <w:color w:val="000000" w:themeColor="text1"/>
          <w:sz w:val="20"/>
          <w:szCs w:val="20"/>
          <w14:textFill>
            <w14:solidFill>
              <w14:schemeClr w14:val="tx1"/>
            </w14:solidFill>
          </w14:textFill>
        </w:rPr>
        <w:tab/>
      </w:r>
    </w:p>
    <w:p w14:paraId="077BF67C">
      <w:pPr>
        <w:snapToGrid w:val="0"/>
        <w:spacing w:line="460" w:lineRule="exact"/>
        <w:rPr>
          <w:rFonts w:ascii="宋体" w:hAnsi="宋体"/>
          <w:b/>
          <w:bCs/>
          <w:color w:val="000000" w:themeColor="text1"/>
          <w:sz w:val="20"/>
          <w:szCs w:val="20"/>
          <w14:textFill>
            <w14:solidFill>
              <w14:schemeClr w14:val="tx1"/>
            </w14:solidFill>
          </w14:textFill>
        </w:rPr>
      </w:pPr>
      <w:r>
        <w:rPr>
          <w:rFonts w:ascii="宋体" w:hAnsi="宋体"/>
          <w:b/>
          <w:bCs/>
          <w:color w:val="000000" w:themeColor="text1"/>
          <w:sz w:val="20"/>
          <w:szCs w:val="20"/>
          <w14:textFill>
            <w14:solidFill>
              <w14:schemeClr w14:val="tx1"/>
            </w14:solidFill>
          </w14:textFill>
        </w:rPr>
        <w:t>乙方（供应商）：</w:t>
      </w:r>
    </w:p>
    <w:p w14:paraId="7B85EF9C">
      <w:pPr>
        <w:snapToGrid w:val="0"/>
        <w:spacing w:line="360" w:lineRule="exact"/>
        <w:ind w:firstLine="400" w:firstLineChars="200"/>
        <w:rPr>
          <w:rFonts w:eastAsia="Times New Roman"/>
          <w:color w:val="000000"/>
          <w:sz w:val="20"/>
          <w:szCs w:val="20"/>
        </w:rPr>
      </w:pPr>
      <w:r>
        <w:rPr>
          <w:rFonts w:hint="eastAsia" w:ascii="宋体" w:hAnsi="宋体"/>
          <w:color w:val="000000"/>
          <w:sz w:val="20"/>
          <w:szCs w:val="20"/>
        </w:rPr>
        <w:t>依据</w:t>
      </w:r>
      <w:r>
        <w:rPr>
          <w:rFonts w:eastAsia="Times New Roman"/>
          <w:color w:val="000000"/>
          <w:sz w:val="20"/>
          <w:szCs w:val="20"/>
          <w:u w:val="single"/>
        </w:rPr>
        <w:t xml:space="preserve">     </w:t>
      </w:r>
      <w:r>
        <w:rPr>
          <w:rFonts w:ascii="宋体" w:hAnsi="宋体"/>
          <w:color w:val="000000"/>
          <w:sz w:val="20"/>
          <w:szCs w:val="20"/>
        </w:rPr>
        <w:t>年</w:t>
      </w:r>
      <w:r>
        <w:rPr>
          <w:rFonts w:eastAsia="Times New Roman"/>
          <w:color w:val="000000"/>
          <w:sz w:val="20"/>
          <w:szCs w:val="20"/>
          <w:u w:val="single"/>
        </w:rPr>
        <w:t xml:space="preserve">   </w:t>
      </w:r>
      <w:r>
        <w:rPr>
          <w:rFonts w:ascii="宋体" w:hAnsi="宋体"/>
          <w:color w:val="000000"/>
          <w:sz w:val="20"/>
          <w:szCs w:val="20"/>
        </w:rPr>
        <w:t>月</w:t>
      </w:r>
      <w:r>
        <w:rPr>
          <w:rFonts w:eastAsia="Times New Roman"/>
          <w:color w:val="000000"/>
          <w:sz w:val="20"/>
          <w:szCs w:val="20"/>
          <w:u w:val="single"/>
        </w:rPr>
        <w:t xml:space="preserve">   </w:t>
      </w:r>
      <w:r>
        <w:rPr>
          <w:rFonts w:ascii="宋体" w:hAnsi="宋体"/>
          <w:color w:val="000000"/>
          <w:sz w:val="20"/>
          <w:szCs w:val="20"/>
        </w:rPr>
        <w:t>日</w:t>
      </w:r>
      <w:r>
        <w:rPr>
          <w:rFonts w:hint="eastAsia" w:ascii="宋体" w:hAnsi="宋体"/>
          <w:color w:val="000000"/>
          <w:sz w:val="20"/>
          <w:szCs w:val="20"/>
        </w:rPr>
        <w:t>深圳职业技术大学</w:t>
      </w:r>
      <w:r>
        <w:rPr>
          <w:rFonts w:ascii="宋体" w:hAnsi="宋体"/>
          <w:color w:val="000000"/>
          <w:sz w:val="20"/>
          <w:szCs w:val="20"/>
        </w:rPr>
        <w:t xml:space="preserve">     </w:t>
      </w:r>
      <w:r>
        <w:rPr>
          <w:rFonts w:hint="eastAsia" w:ascii="宋体" w:hAnsi="宋体"/>
          <w:color w:val="000000"/>
          <w:sz w:val="20"/>
          <w:szCs w:val="20"/>
        </w:rPr>
        <w:t xml:space="preserve"> </w:t>
      </w:r>
      <w:r>
        <w:rPr>
          <w:rFonts w:ascii="宋体" w:hAnsi="宋体"/>
          <w:color w:val="000000"/>
          <w:sz w:val="20"/>
          <w:szCs w:val="20"/>
        </w:rPr>
        <w:t xml:space="preserve">           </w:t>
      </w:r>
      <w:r>
        <w:rPr>
          <w:rFonts w:hint="eastAsia" w:ascii="宋体" w:hAnsi="宋体"/>
          <w:color w:val="000000"/>
          <w:sz w:val="20"/>
          <w:szCs w:val="20"/>
        </w:rPr>
        <w:t>项目</w:t>
      </w:r>
      <w:r>
        <w:rPr>
          <w:rFonts w:ascii="宋体" w:hAnsi="宋体"/>
          <w:color w:val="000000"/>
          <w:sz w:val="20"/>
          <w:szCs w:val="20"/>
        </w:rPr>
        <w:t>（</w:t>
      </w:r>
      <w:r>
        <w:rPr>
          <w:rFonts w:hint="eastAsia" w:ascii="宋体" w:hAnsi="宋体"/>
          <w:color w:val="000000"/>
          <w:sz w:val="20"/>
          <w:szCs w:val="20"/>
        </w:rPr>
        <w:t>项目</w:t>
      </w:r>
      <w:r>
        <w:rPr>
          <w:rFonts w:ascii="宋体" w:hAnsi="宋体"/>
          <w:color w:val="000000"/>
          <w:sz w:val="20"/>
          <w:szCs w:val="20"/>
        </w:rPr>
        <w:t>编号：     ）</w:t>
      </w:r>
      <w:r>
        <w:rPr>
          <w:rFonts w:hint="eastAsia" w:ascii="宋体" w:hAnsi="宋体"/>
          <w:color w:val="000000"/>
          <w:sz w:val="20"/>
          <w:szCs w:val="20"/>
        </w:rPr>
        <w:t>的招标（</w:t>
      </w:r>
      <w:r>
        <w:rPr>
          <w:rFonts w:ascii="宋体" w:hAnsi="宋体"/>
          <w:color w:val="000000"/>
          <w:sz w:val="20"/>
          <w:szCs w:val="20"/>
        </w:rPr>
        <w:t>采购</w:t>
      </w:r>
      <w:r>
        <w:rPr>
          <w:rFonts w:hint="eastAsia" w:ascii="宋体" w:hAnsi="宋体"/>
          <w:color w:val="000000"/>
          <w:sz w:val="20"/>
          <w:szCs w:val="20"/>
        </w:rPr>
        <w:t>）</w:t>
      </w:r>
      <w:r>
        <w:rPr>
          <w:rFonts w:ascii="宋体" w:hAnsi="宋体"/>
          <w:color w:val="000000"/>
          <w:sz w:val="20"/>
          <w:szCs w:val="20"/>
        </w:rPr>
        <w:t>结果，甲、乙双方在</w:t>
      </w:r>
      <w:r>
        <w:rPr>
          <w:rFonts w:ascii="宋体" w:hAnsi="宋体"/>
          <w:sz w:val="20"/>
          <w:szCs w:val="20"/>
        </w:rPr>
        <w:t>招标文件</w:t>
      </w:r>
      <w:r>
        <w:rPr>
          <w:rFonts w:ascii="宋体" w:hAnsi="宋体"/>
          <w:color w:val="000000"/>
          <w:sz w:val="20"/>
          <w:szCs w:val="20"/>
        </w:rPr>
        <w:t>和投标文件基础上，经友好协商，同意签订本合同。</w:t>
      </w:r>
      <w:r>
        <w:rPr>
          <w:rFonts w:hint="eastAsia" w:ascii="宋体" w:hAnsi="宋体"/>
          <w:sz w:val="20"/>
          <w:szCs w:val="20"/>
        </w:rPr>
        <w:t>乙方投标文件已明确而本合同未约定的内容，以投标文件为准；本合同约定的内容与投标文件不一致的，以本合同为准。</w:t>
      </w:r>
      <w:r>
        <w:rPr>
          <w:rFonts w:eastAsia="Times New Roman"/>
          <w:color w:val="000000"/>
          <w:sz w:val="20"/>
          <w:szCs w:val="20"/>
        </w:rPr>
        <w:tab/>
      </w:r>
    </w:p>
    <w:p w14:paraId="51C8ABF5">
      <w:pPr>
        <w:snapToGrid w:val="0"/>
        <w:spacing w:after="187" w:line="460" w:lineRule="exact"/>
        <w:ind w:firstLine="402" w:firstLineChars="200"/>
        <w:rPr>
          <w:rFonts w:eastAsia="Times New Roman"/>
          <w:b/>
          <w:bCs/>
          <w:color w:val="000000"/>
          <w:sz w:val="20"/>
          <w:szCs w:val="20"/>
        </w:rPr>
      </w:pPr>
      <w:r>
        <w:rPr>
          <w:rFonts w:ascii="宋体" w:hAnsi="宋体"/>
          <w:b/>
          <w:bCs/>
          <w:sz w:val="20"/>
          <w:szCs w:val="20"/>
        </w:rPr>
        <w:t>第一条</w:t>
      </w:r>
      <w:r>
        <w:rPr>
          <w:rFonts w:ascii="宋体" w:hAnsi="宋体"/>
          <w:b/>
          <w:bCs/>
          <w:color w:val="FF0000"/>
          <w:sz w:val="20"/>
          <w:szCs w:val="20"/>
        </w:rPr>
        <w:t xml:space="preserve"> </w:t>
      </w:r>
      <w:r>
        <w:rPr>
          <w:rFonts w:ascii="宋体" w:hAnsi="宋体"/>
          <w:b/>
          <w:bCs/>
          <w:color w:val="000000"/>
          <w:sz w:val="20"/>
          <w:szCs w:val="20"/>
        </w:rPr>
        <w:t>货物清单：</w:t>
      </w:r>
      <w:r>
        <w:rPr>
          <w:rFonts w:ascii="宋体" w:hAnsi="宋体"/>
          <w:b/>
          <w:bCs/>
          <w:color w:val="000000"/>
          <w:sz w:val="20"/>
          <w:szCs w:val="20"/>
          <w:u w:val="single"/>
        </w:rPr>
        <w:t xml:space="preserve"> </w:t>
      </w:r>
      <w:r>
        <w:rPr>
          <w:rFonts w:ascii="宋体" w:hAnsi="宋体"/>
          <w:b/>
          <w:bCs/>
          <w:color w:val="FF0000"/>
          <w:sz w:val="20"/>
          <w:szCs w:val="20"/>
          <w:u w:val="single"/>
        </w:rPr>
        <w:t xml:space="preserve"> </w:t>
      </w:r>
      <w:r>
        <w:rPr>
          <w:rFonts w:ascii="宋体" w:hAnsi="宋体"/>
          <w:b/>
          <w:bCs/>
          <w:color w:val="FF0000"/>
          <w:sz w:val="20"/>
          <w:szCs w:val="20"/>
          <w:highlight w:val="yellow"/>
          <w:u w:val="single"/>
        </w:rPr>
        <w:t>（填写合同项目名称，填写后请删除此提示信息）</w:t>
      </w:r>
      <w:r>
        <w:rPr>
          <w:rFonts w:ascii="宋体" w:hAnsi="宋体"/>
          <w:b/>
          <w:bCs/>
          <w:color w:val="FF0000"/>
          <w:sz w:val="20"/>
          <w:szCs w:val="20"/>
          <w:u w:val="single"/>
        </w:rPr>
        <w:t xml:space="preserve"> </w:t>
      </w:r>
      <w:r>
        <w:rPr>
          <w:rFonts w:ascii="宋体" w:hAnsi="宋体"/>
          <w:b/>
          <w:bCs/>
          <w:color w:val="000000"/>
          <w:sz w:val="20"/>
          <w:szCs w:val="20"/>
          <w:u w:val="single"/>
        </w:rPr>
        <w:t xml:space="preserve">     </w:t>
      </w:r>
      <w:r>
        <w:rPr>
          <w:rFonts w:eastAsia="Times New Roman"/>
          <w:b/>
          <w:bCs/>
          <w:color w:val="000000"/>
          <w:sz w:val="20"/>
          <w:szCs w:val="20"/>
        </w:rPr>
        <w:tab/>
      </w:r>
    </w:p>
    <w:tbl>
      <w:tblPr>
        <w:tblStyle w:val="51"/>
        <w:tblW w:w="9215"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986"/>
        <w:gridCol w:w="1660"/>
        <w:gridCol w:w="1335"/>
        <w:gridCol w:w="974"/>
        <w:gridCol w:w="425"/>
        <w:gridCol w:w="567"/>
        <w:gridCol w:w="992"/>
        <w:gridCol w:w="1276"/>
      </w:tblGrid>
      <w:tr w14:paraId="0AF3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trPr>
        <w:tc>
          <w:tcPr>
            <w:tcW w:w="1986" w:type="dxa"/>
            <w:tcBorders>
              <w:top w:val="single" w:color="000000" w:sz="8" w:space="0"/>
              <w:left w:val="single" w:color="000000" w:sz="8" w:space="0"/>
              <w:bottom w:val="single" w:color="000000" w:sz="8" w:space="0"/>
              <w:right w:val="single" w:color="000000" w:sz="8" w:space="0"/>
            </w:tcBorders>
            <w:vAlign w:val="center"/>
          </w:tcPr>
          <w:p w14:paraId="065B9044">
            <w:pPr>
              <w:snapToGrid w:val="0"/>
              <w:rPr>
                <w:rFonts w:ascii="黑体" w:hAnsi="黑体" w:eastAsia="黑体"/>
                <w:bCs/>
                <w:color w:val="000000"/>
                <w:kern w:val="0"/>
                <w:sz w:val="20"/>
                <w:szCs w:val="20"/>
              </w:rPr>
            </w:pPr>
            <w:r>
              <w:rPr>
                <w:rFonts w:ascii="黑体" w:hAnsi="黑体" w:eastAsia="黑体"/>
                <w:color w:val="000000"/>
                <w:kern w:val="0"/>
                <w:sz w:val="20"/>
                <w:szCs w:val="20"/>
              </w:rPr>
              <w:t xml:space="preserve">  </w:t>
            </w:r>
            <w:r>
              <w:rPr>
                <w:rFonts w:ascii="黑体" w:hAnsi="黑体" w:eastAsia="黑体"/>
                <w:bCs/>
                <w:color w:val="000000"/>
                <w:kern w:val="0"/>
                <w:sz w:val="20"/>
                <w:szCs w:val="20"/>
              </w:rPr>
              <w:t xml:space="preserve">  产品名称</w:t>
            </w:r>
          </w:p>
        </w:tc>
        <w:tc>
          <w:tcPr>
            <w:tcW w:w="1660" w:type="dxa"/>
            <w:tcBorders>
              <w:top w:val="single" w:color="000000" w:sz="8" w:space="0"/>
              <w:left w:val="single" w:color="000000" w:sz="8" w:space="0"/>
              <w:bottom w:val="single" w:color="000000" w:sz="8" w:space="0"/>
              <w:right w:val="single" w:color="000000" w:sz="8" w:space="0"/>
            </w:tcBorders>
            <w:vAlign w:val="center"/>
          </w:tcPr>
          <w:p w14:paraId="6440694D">
            <w:pPr>
              <w:snapToGrid w:val="0"/>
              <w:jc w:val="center"/>
              <w:rPr>
                <w:rFonts w:ascii="黑体" w:hAnsi="黑体" w:eastAsia="黑体"/>
                <w:bCs/>
                <w:color w:val="000000"/>
                <w:kern w:val="0"/>
                <w:sz w:val="20"/>
                <w:szCs w:val="20"/>
              </w:rPr>
            </w:pPr>
            <w:r>
              <w:rPr>
                <w:rFonts w:ascii="黑体" w:hAnsi="黑体" w:eastAsia="黑体"/>
                <w:bCs/>
                <w:color w:val="000000"/>
                <w:kern w:val="0"/>
                <w:sz w:val="20"/>
                <w:szCs w:val="20"/>
              </w:rPr>
              <w:t>品  牌</w:t>
            </w:r>
          </w:p>
        </w:tc>
        <w:tc>
          <w:tcPr>
            <w:tcW w:w="1335" w:type="dxa"/>
            <w:tcBorders>
              <w:top w:val="single" w:color="000000" w:sz="8" w:space="0"/>
              <w:left w:val="single" w:color="000000" w:sz="8" w:space="0"/>
              <w:bottom w:val="single" w:color="000000" w:sz="8" w:space="0"/>
              <w:right w:val="single" w:color="000000" w:sz="8" w:space="0"/>
            </w:tcBorders>
            <w:vAlign w:val="center"/>
          </w:tcPr>
          <w:p w14:paraId="594CF57E">
            <w:pPr>
              <w:snapToGrid w:val="0"/>
              <w:jc w:val="center"/>
              <w:rPr>
                <w:rFonts w:ascii="黑体" w:hAnsi="黑体" w:eastAsia="黑体"/>
                <w:bCs/>
                <w:color w:val="000000"/>
                <w:kern w:val="0"/>
                <w:sz w:val="20"/>
                <w:szCs w:val="20"/>
              </w:rPr>
            </w:pPr>
            <w:r>
              <w:rPr>
                <w:rFonts w:ascii="黑体" w:hAnsi="黑体" w:eastAsia="黑体"/>
                <w:bCs/>
                <w:color w:val="000000"/>
                <w:kern w:val="0"/>
                <w:sz w:val="20"/>
                <w:szCs w:val="20"/>
              </w:rPr>
              <w:t>型  号</w:t>
            </w:r>
          </w:p>
        </w:tc>
        <w:tc>
          <w:tcPr>
            <w:tcW w:w="974" w:type="dxa"/>
            <w:tcBorders>
              <w:top w:val="single" w:color="000000" w:sz="8" w:space="0"/>
              <w:left w:val="single" w:color="000000" w:sz="8" w:space="0"/>
              <w:bottom w:val="single" w:color="000000" w:sz="8" w:space="0"/>
              <w:right w:val="single" w:color="000000" w:sz="8" w:space="0"/>
            </w:tcBorders>
            <w:vAlign w:val="center"/>
          </w:tcPr>
          <w:p w14:paraId="1B78946A">
            <w:pPr>
              <w:snapToGrid w:val="0"/>
              <w:jc w:val="center"/>
              <w:rPr>
                <w:rFonts w:ascii="黑体" w:hAnsi="黑体" w:eastAsia="黑体"/>
                <w:bCs/>
                <w:color w:val="000000"/>
                <w:kern w:val="0"/>
                <w:sz w:val="20"/>
                <w:szCs w:val="20"/>
              </w:rPr>
            </w:pPr>
            <w:r>
              <w:rPr>
                <w:rFonts w:ascii="黑体" w:hAnsi="黑体" w:eastAsia="黑体"/>
                <w:bCs/>
                <w:color w:val="000000"/>
                <w:kern w:val="0"/>
                <w:sz w:val="20"/>
                <w:szCs w:val="20"/>
              </w:rPr>
              <w:t>制造商</w:t>
            </w:r>
          </w:p>
        </w:tc>
        <w:tc>
          <w:tcPr>
            <w:tcW w:w="425" w:type="dxa"/>
            <w:tcBorders>
              <w:top w:val="single" w:color="000000" w:sz="8" w:space="0"/>
              <w:left w:val="single" w:color="000000" w:sz="8" w:space="0"/>
              <w:bottom w:val="single" w:color="000000" w:sz="8" w:space="0"/>
              <w:right w:val="single" w:color="000000" w:sz="8" w:space="0"/>
            </w:tcBorders>
            <w:vAlign w:val="center"/>
          </w:tcPr>
          <w:p w14:paraId="4754E99A">
            <w:pPr>
              <w:snapToGrid w:val="0"/>
              <w:jc w:val="center"/>
              <w:rPr>
                <w:rFonts w:ascii="黑体" w:hAnsi="黑体" w:eastAsia="黑体"/>
                <w:bCs/>
                <w:color w:val="000000"/>
                <w:kern w:val="0"/>
                <w:sz w:val="20"/>
                <w:szCs w:val="20"/>
              </w:rPr>
            </w:pPr>
            <w:r>
              <w:rPr>
                <w:rFonts w:ascii="黑体" w:hAnsi="黑体" w:eastAsia="黑体"/>
                <w:bCs/>
                <w:color w:val="000000"/>
                <w:kern w:val="0"/>
                <w:sz w:val="20"/>
                <w:szCs w:val="20"/>
              </w:rPr>
              <w:t>单位</w:t>
            </w:r>
          </w:p>
        </w:tc>
        <w:tc>
          <w:tcPr>
            <w:tcW w:w="567" w:type="dxa"/>
            <w:tcBorders>
              <w:top w:val="single" w:color="000000" w:sz="8" w:space="0"/>
              <w:left w:val="single" w:color="000000" w:sz="8" w:space="0"/>
              <w:bottom w:val="single" w:color="000000" w:sz="8" w:space="0"/>
              <w:right w:val="single" w:color="000000" w:sz="8" w:space="0"/>
            </w:tcBorders>
            <w:vAlign w:val="center"/>
          </w:tcPr>
          <w:p w14:paraId="7FD31205">
            <w:pPr>
              <w:snapToGrid w:val="0"/>
              <w:jc w:val="center"/>
              <w:rPr>
                <w:rFonts w:ascii="黑体" w:hAnsi="黑体" w:eastAsia="黑体"/>
                <w:bCs/>
                <w:color w:val="000000"/>
                <w:kern w:val="0"/>
                <w:sz w:val="20"/>
                <w:szCs w:val="20"/>
              </w:rPr>
            </w:pPr>
            <w:r>
              <w:rPr>
                <w:rFonts w:ascii="黑体" w:hAnsi="黑体" w:eastAsia="黑体"/>
                <w:bCs/>
                <w:color w:val="000000"/>
                <w:kern w:val="0"/>
                <w:sz w:val="20"/>
                <w:szCs w:val="20"/>
              </w:rPr>
              <w:t>数量</w:t>
            </w:r>
          </w:p>
        </w:tc>
        <w:tc>
          <w:tcPr>
            <w:tcW w:w="992" w:type="dxa"/>
            <w:tcBorders>
              <w:top w:val="single" w:color="000000" w:sz="8" w:space="0"/>
              <w:left w:val="single" w:color="000000" w:sz="8" w:space="0"/>
              <w:bottom w:val="single" w:color="000000" w:sz="8" w:space="0"/>
              <w:right w:val="single" w:color="000000" w:sz="8" w:space="0"/>
            </w:tcBorders>
            <w:vAlign w:val="center"/>
          </w:tcPr>
          <w:p w14:paraId="6965D52E">
            <w:pPr>
              <w:snapToGrid w:val="0"/>
              <w:jc w:val="center"/>
              <w:rPr>
                <w:rFonts w:ascii="黑体" w:hAnsi="黑体" w:eastAsia="黑体"/>
                <w:bCs/>
                <w:color w:val="000000"/>
                <w:kern w:val="0"/>
                <w:sz w:val="20"/>
                <w:szCs w:val="20"/>
              </w:rPr>
            </w:pPr>
            <w:r>
              <w:rPr>
                <w:rFonts w:ascii="黑体" w:hAnsi="黑体" w:eastAsia="黑体"/>
                <w:bCs/>
                <w:color w:val="000000"/>
                <w:kern w:val="0"/>
                <w:sz w:val="20"/>
                <w:szCs w:val="20"/>
              </w:rPr>
              <w:t>单 价</w:t>
            </w:r>
          </w:p>
        </w:tc>
        <w:tc>
          <w:tcPr>
            <w:tcW w:w="1276" w:type="dxa"/>
            <w:tcBorders>
              <w:top w:val="single" w:color="000000" w:sz="8" w:space="0"/>
              <w:left w:val="single" w:color="000000" w:sz="8" w:space="0"/>
              <w:bottom w:val="single" w:color="000000" w:sz="8" w:space="0"/>
              <w:right w:val="single" w:color="000000" w:sz="8" w:space="0"/>
            </w:tcBorders>
            <w:vAlign w:val="center"/>
          </w:tcPr>
          <w:p w14:paraId="3579803C">
            <w:pPr>
              <w:snapToGrid w:val="0"/>
              <w:jc w:val="center"/>
              <w:rPr>
                <w:rFonts w:ascii="黑体" w:hAnsi="黑体" w:eastAsia="黑体"/>
                <w:bCs/>
                <w:color w:val="000000"/>
                <w:kern w:val="0"/>
                <w:sz w:val="20"/>
                <w:szCs w:val="20"/>
              </w:rPr>
            </w:pPr>
            <w:r>
              <w:rPr>
                <w:rFonts w:ascii="黑体" w:hAnsi="黑体" w:eastAsia="黑体"/>
                <w:bCs/>
                <w:color w:val="000000"/>
                <w:kern w:val="0"/>
                <w:sz w:val="20"/>
                <w:szCs w:val="20"/>
              </w:rPr>
              <w:t>总 价（元）</w:t>
            </w:r>
          </w:p>
        </w:tc>
      </w:tr>
      <w:tr w14:paraId="0D90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0" w:hRule="atLeast"/>
        </w:trPr>
        <w:tc>
          <w:tcPr>
            <w:tcW w:w="1986" w:type="dxa"/>
            <w:tcBorders>
              <w:top w:val="single" w:color="000000" w:sz="8" w:space="0"/>
              <w:left w:val="single" w:color="000000" w:sz="8" w:space="0"/>
              <w:bottom w:val="single" w:color="000000" w:sz="8" w:space="0"/>
              <w:right w:val="single" w:color="000000" w:sz="8" w:space="0"/>
            </w:tcBorders>
            <w:vAlign w:val="center"/>
          </w:tcPr>
          <w:p w14:paraId="663D9B97">
            <w:pPr>
              <w:snapToGrid w:val="0"/>
              <w:rPr>
                <w:rFonts w:asciiTheme="minorEastAsia" w:hAnsiTheme="minorEastAsia"/>
                <w:color w:val="000000"/>
                <w:kern w:val="0"/>
                <w:sz w:val="20"/>
                <w:szCs w:val="20"/>
              </w:rPr>
            </w:pPr>
          </w:p>
        </w:tc>
        <w:tc>
          <w:tcPr>
            <w:tcW w:w="1660" w:type="dxa"/>
            <w:tcBorders>
              <w:top w:val="single" w:color="000000" w:sz="8" w:space="0"/>
              <w:left w:val="single" w:color="000000" w:sz="8" w:space="0"/>
              <w:bottom w:val="single" w:color="000000" w:sz="8" w:space="0"/>
              <w:right w:val="single" w:color="000000" w:sz="8" w:space="0"/>
            </w:tcBorders>
            <w:vAlign w:val="center"/>
          </w:tcPr>
          <w:p w14:paraId="42DB19B1">
            <w:pPr>
              <w:snapToGrid w:val="0"/>
              <w:ind w:firstLine="600" w:firstLineChars="300"/>
              <w:rPr>
                <w:rFonts w:asciiTheme="minorEastAsia" w:hAnsiTheme="minorEastAsia"/>
                <w:color w:val="000000"/>
                <w:kern w:val="0"/>
                <w:sz w:val="20"/>
                <w:szCs w:val="20"/>
              </w:rPr>
            </w:pPr>
          </w:p>
        </w:tc>
        <w:tc>
          <w:tcPr>
            <w:tcW w:w="1335" w:type="dxa"/>
            <w:tcBorders>
              <w:top w:val="single" w:color="000000" w:sz="8" w:space="0"/>
              <w:left w:val="single" w:color="000000" w:sz="8" w:space="0"/>
              <w:bottom w:val="single" w:color="000000" w:sz="8" w:space="0"/>
              <w:right w:val="single" w:color="000000" w:sz="8" w:space="0"/>
            </w:tcBorders>
            <w:vAlign w:val="center"/>
          </w:tcPr>
          <w:p w14:paraId="36B32FC9">
            <w:pPr>
              <w:snapToGrid w:val="0"/>
              <w:ind w:firstLine="600" w:firstLineChars="300"/>
              <w:rPr>
                <w:rFonts w:asciiTheme="minorEastAsia" w:hAnsiTheme="minorEastAsia"/>
                <w:color w:val="000000"/>
                <w:kern w:val="0"/>
                <w:sz w:val="20"/>
                <w:szCs w:val="20"/>
              </w:rPr>
            </w:pPr>
          </w:p>
        </w:tc>
        <w:tc>
          <w:tcPr>
            <w:tcW w:w="974" w:type="dxa"/>
            <w:tcBorders>
              <w:top w:val="single" w:color="000000" w:sz="8" w:space="0"/>
              <w:left w:val="single" w:color="000000" w:sz="8" w:space="0"/>
              <w:bottom w:val="single" w:color="000000" w:sz="8" w:space="0"/>
              <w:right w:val="single" w:color="000000" w:sz="8" w:space="0"/>
            </w:tcBorders>
            <w:vAlign w:val="center"/>
          </w:tcPr>
          <w:p w14:paraId="1BBA2B1B">
            <w:pPr>
              <w:snapToGrid w:val="0"/>
              <w:rPr>
                <w:rFonts w:asciiTheme="minorEastAsia" w:hAnsiTheme="minorEastAsia"/>
                <w:color w:val="000000"/>
                <w:kern w:val="0"/>
                <w:sz w:val="20"/>
                <w:szCs w:val="20"/>
              </w:rPr>
            </w:pPr>
          </w:p>
        </w:tc>
        <w:tc>
          <w:tcPr>
            <w:tcW w:w="425" w:type="dxa"/>
            <w:tcBorders>
              <w:top w:val="single" w:color="000000" w:sz="8" w:space="0"/>
              <w:left w:val="single" w:color="000000" w:sz="8" w:space="0"/>
              <w:bottom w:val="single" w:color="000000" w:sz="8" w:space="0"/>
              <w:right w:val="single" w:color="000000" w:sz="8" w:space="0"/>
            </w:tcBorders>
            <w:vAlign w:val="center"/>
          </w:tcPr>
          <w:p w14:paraId="0E6AF1BE">
            <w:pPr>
              <w:snapToGrid w:val="0"/>
              <w:jc w:val="center"/>
              <w:rPr>
                <w:rFonts w:asciiTheme="minorEastAsia" w:hAnsiTheme="minorEastAsia"/>
                <w:color w:val="000000"/>
                <w:kern w:val="0"/>
                <w:sz w:val="20"/>
                <w:szCs w:val="20"/>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07E1CA33">
            <w:pPr>
              <w:snapToGrid w:val="0"/>
              <w:jc w:val="center"/>
              <w:rPr>
                <w:rFonts w:asciiTheme="minorEastAsia" w:hAnsiTheme="minorEastAsia"/>
                <w:color w:val="000000"/>
                <w:kern w:val="0"/>
                <w:sz w:val="20"/>
                <w:szCs w:val="20"/>
              </w:rPr>
            </w:pPr>
          </w:p>
        </w:tc>
        <w:tc>
          <w:tcPr>
            <w:tcW w:w="992" w:type="dxa"/>
            <w:tcBorders>
              <w:top w:val="single" w:color="000000" w:sz="8" w:space="0"/>
              <w:left w:val="single" w:color="000000" w:sz="8" w:space="0"/>
              <w:bottom w:val="single" w:color="000000" w:sz="8" w:space="0"/>
              <w:right w:val="single" w:color="000000" w:sz="8" w:space="0"/>
            </w:tcBorders>
            <w:vAlign w:val="center"/>
          </w:tcPr>
          <w:p w14:paraId="6AF2D906">
            <w:pPr>
              <w:snapToGrid w:val="0"/>
              <w:jc w:val="right"/>
              <w:rPr>
                <w:rFonts w:asciiTheme="minorEastAsia" w:hAnsiTheme="minorEastAsia"/>
                <w:color w:val="000000"/>
                <w:kern w:val="0"/>
                <w:sz w:val="20"/>
                <w:szCs w:val="20"/>
              </w:rPr>
            </w:pPr>
          </w:p>
        </w:tc>
        <w:tc>
          <w:tcPr>
            <w:tcW w:w="1276" w:type="dxa"/>
            <w:tcBorders>
              <w:top w:val="single" w:color="000000" w:sz="8" w:space="0"/>
              <w:left w:val="single" w:color="000000" w:sz="8" w:space="0"/>
              <w:bottom w:val="single" w:color="000000" w:sz="8" w:space="0"/>
              <w:right w:val="single" w:color="000000" w:sz="8" w:space="0"/>
            </w:tcBorders>
            <w:vAlign w:val="center"/>
          </w:tcPr>
          <w:p w14:paraId="2DA0BD17">
            <w:pPr>
              <w:snapToGrid w:val="0"/>
              <w:jc w:val="right"/>
              <w:rPr>
                <w:rFonts w:asciiTheme="minorEastAsia" w:hAnsiTheme="minorEastAsia"/>
                <w:color w:val="000000"/>
                <w:kern w:val="0"/>
                <w:sz w:val="20"/>
                <w:szCs w:val="20"/>
              </w:rPr>
            </w:pPr>
          </w:p>
        </w:tc>
      </w:tr>
      <w:tr w14:paraId="2E52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0" w:hRule="atLeast"/>
        </w:trPr>
        <w:tc>
          <w:tcPr>
            <w:tcW w:w="1986" w:type="dxa"/>
            <w:tcBorders>
              <w:top w:val="single" w:color="000000" w:sz="8" w:space="0"/>
              <w:left w:val="single" w:color="000000" w:sz="8" w:space="0"/>
              <w:bottom w:val="single" w:color="000000" w:sz="8" w:space="0"/>
              <w:right w:val="single" w:color="000000" w:sz="8" w:space="0"/>
            </w:tcBorders>
            <w:vAlign w:val="center"/>
          </w:tcPr>
          <w:p w14:paraId="7F89C112">
            <w:pPr>
              <w:snapToGrid w:val="0"/>
              <w:rPr>
                <w:rFonts w:asciiTheme="minorEastAsia" w:hAnsiTheme="minorEastAsia"/>
                <w:color w:val="000000"/>
                <w:kern w:val="0"/>
                <w:sz w:val="20"/>
                <w:szCs w:val="20"/>
              </w:rPr>
            </w:pPr>
          </w:p>
        </w:tc>
        <w:tc>
          <w:tcPr>
            <w:tcW w:w="1660" w:type="dxa"/>
            <w:tcBorders>
              <w:top w:val="single" w:color="000000" w:sz="8" w:space="0"/>
              <w:left w:val="single" w:color="000000" w:sz="8" w:space="0"/>
              <w:bottom w:val="single" w:color="000000" w:sz="8" w:space="0"/>
              <w:right w:val="single" w:color="000000" w:sz="8" w:space="0"/>
            </w:tcBorders>
            <w:vAlign w:val="center"/>
          </w:tcPr>
          <w:p w14:paraId="39F75EB9">
            <w:pPr>
              <w:snapToGrid w:val="0"/>
              <w:jc w:val="center"/>
              <w:rPr>
                <w:rFonts w:asciiTheme="minorEastAsia" w:hAnsiTheme="minorEastAsia"/>
                <w:color w:val="000000"/>
                <w:kern w:val="0"/>
                <w:sz w:val="20"/>
                <w:szCs w:val="20"/>
              </w:rPr>
            </w:pPr>
          </w:p>
        </w:tc>
        <w:tc>
          <w:tcPr>
            <w:tcW w:w="1335" w:type="dxa"/>
            <w:tcBorders>
              <w:top w:val="single" w:color="000000" w:sz="8" w:space="0"/>
              <w:left w:val="single" w:color="000000" w:sz="8" w:space="0"/>
              <w:bottom w:val="single" w:color="000000" w:sz="8" w:space="0"/>
              <w:right w:val="single" w:color="000000" w:sz="8" w:space="0"/>
            </w:tcBorders>
            <w:vAlign w:val="center"/>
          </w:tcPr>
          <w:p w14:paraId="13894CBC">
            <w:pPr>
              <w:snapToGrid w:val="0"/>
              <w:ind w:firstLine="600" w:firstLineChars="300"/>
              <w:rPr>
                <w:rFonts w:asciiTheme="minorEastAsia" w:hAnsiTheme="minorEastAsia"/>
                <w:color w:val="000000"/>
                <w:kern w:val="0"/>
                <w:sz w:val="20"/>
                <w:szCs w:val="20"/>
              </w:rPr>
            </w:pPr>
          </w:p>
        </w:tc>
        <w:tc>
          <w:tcPr>
            <w:tcW w:w="974" w:type="dxa"/>
            <w:tcBorders>
              <w:top w:val="single" w:color="000000" w:sz="8" w:space="0"/>
              <w:left w:val="single" w:color="000000" w:sz="8" w:space="0"/>
              <w:bottom w:val="single" w:color="000000" w:sz="8" w:space="0"/>
              <w:right w:val="single" w:color="000000" w:sz="8" w:space="0"/>
            </w:tcBorders>
            <w:vAlign w:val="center"/>
          </w:tcPr>
          <w:p w14:paraId="182EB193">
            <w:pPr>
              <w:snapToGrid w:val="0"/>
              <w:jc w:val="center"/>
              <w:rPr>
                <w:rFonts w:asciiTheme="minorEastAsia" w:hAnsiTheme="minorEastAsia"/>
                <w:color w:val="000000"/>
                <w:kern w:val="0"/>
                <w:sz w:val="20"/>
                <w:szCs w:val="20"/>
              </w:rPr>
            </w:pPr>
          </w:p>
        </w:tc>
        <w:tc>
          <w:tcPr>
            <w:tcW w:w="425" w:type="dxa"/>
            <w:tcBorders>
              <w:top w:val="single" w:color="000000" w:sz="8" w:space="0"/>
              <w:left w:val="single" w:color="000000" w:sz="8" w:space="0"/>
              <w:bottom w:val="single" w:color="000000" w:sz="8" w:space="0"/>
              <w:right w:val="single" w:color="000000" w:sz="8" w:space="0"/>
            </w:tcBorders>
            <w:vAlign w:val="center"/>
          </w:tcPr>
          <w:p w14:paraId="79852485">
            <w:pPr>
              <w:snapToGrid w:val="0"/>
              <w:jc w:val="center"/>
              <w:rPr>
                <w:rFonts w:asciiTheme="minorEastAsia" w:hAnsiTheme="minorEastAsia"/>
                <w:color w:val="000000"/>
                <w:kern w:val="0"/>
                <w:sz w:val="20"/>
                <w:szCs w:val="20"/>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7250DD07">
            <w:pPr>
              <w:snapToGrid w:val="0"/>
              <w:jc w:val="center"/>
              <w:rPr>
                <w:rFonts w:asciiTheme="minorEastAsia" w:hAnsiTheme="minorEastAsia"/>
                <w:color w:val="000000"/>
                <w:kern w:val="0"/>
                <w:sz w:val="20"/>
                <w:szCs w:val="20"/>
              </w:rPr>
            </w:pPr>
          </w:p>
        </w:tc>
        <w:tc>
          <w:tcPr>
            <w:tcW w:w="992" w:type="dxa"/>
            <w:tcBorders>
              <w:top w:val="single" w:color="000000" w:sz="8" w:space="0"/>
              <w:left w:val="single" w:color="000000" w:sz="8" w:space="0"/>
              <w:bottom w:val="single" w:color="000000" w:sz="8" w:space="0"/>
              <w:right w:val="single" w:color="000000" w:sz="8" w:space="0"/>
            </w:tcBorders>
            <w:vAlign w:val="center"/>
          </w:tcPr>
          <w:p w14:paraId="14F64206">
            <w:pPr>
              <w:snapToGrid w:val="0"/>
              <w:jc w:val="center"/>
              <w:rPr>
                <w:rFonts w:asciiTheme="minorEastAsia" w:hAnsiTheme="minorEastAsia"/>
                <w:color w:val="000000"/>
                <w:kern w:val="0"/>
                <w:sz w:val="20"/>
                <w:szCs w:val="20"/>
              </w:rPr>
            </w:pPr>
          </w:p>
        </w:tc>
        <w:tc>
          <w:tcPr>
            <w:tcW w:w="1276" w:type="dxa"/>
            <w:tcBorders>
              <w:top w:val="single" w:color="000000" w:sz="8" w:space="0"/>
              <w:left w:val="single" w:color="000000" w:sz="8" w:space="0"/>
              <w:bottom w:val="single" w:color="000000" w:sz="8" w:space="0"/>
              <w:right w:val="single" w:color="000000" w:sz="8" w:space="0"/>
            </w:tcBorders>
            <w:vAlign w:val="center"/>
          </w:tcPr>
          <w:p w14:paraId="764003CF">
            <w:pPr>
              <w:snapToGrid w:val="0"/>
              <w:jc w:val="center"/>
              <w:rPr>
                <w:rFonts w:asciiTheme="minorEastAsia" w:hAnsiTheme="minorEastAsia"/>
                <w:color w:val="000000"/>
                <w:kern w:val="0"/>
                <w:sz w:val="20"/>
                <w:szCs w:val="20"/>
              </w:rPr>
            </w:pPr>
          </w:p>
        </w:tc>
      </w:tr>
      <w:tr w14:paraId="7816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60" w:hRule="atLeast"/>
        </w:trPr>
        <w:tc>
          <w:tcPr>
            <w:tcW w:w="1986" w:type="dxa"/>
            <w:tcBorders>
              <w:top w:val="single" w:color="000000" w:sz="8" w:space="0"/>
              <w:left w:val="single" w:color="000000" w:sz="8" w:space="0"/>
              <w:bottom w:val="single" w:color="000000" w:sz="8" w:space="0"/>
              <w:right w:val="single" w:color="000000" w:sz="8" w:space="0"/>
            </w:tcBorders>
            <w:vAlign w:val="center"/>
          </w:tcPr>
          <w:p w14:paraId="729A0F06">
            <w:pPr>
              <w:snapToGrid w:val="0"/>
              <w:rPr>
                <w:rFonts w:asciiTheme="minorEastAsia" w:hAnsiTheme="minorEastAsia"/>
                <w:color w:val="000000"/>
                <w:kern w:val="0"/>
                <w:sz w:val="20"/>
                <w:szCs w:val="20"/>
              </w:rPr>
            </w:pPr>
          </w:p>
        </w:tc>
        <w:tc>
          <w:tcPr>
            <w:tcW w:w="1660" w:type="dxa"/>
            <w:tcBorders>
              <w:top w:val="single" w:color="000000" w:sz="8" w:space="0"/>
              <w:left w:val="single" w:color="000000" w:sz="8" w:space="0"/>
              <w:bottom w:val="single" w:color="000000" w:sz="8" w:space="0"/>
              <w:right w:val="single" w:color="000000" w:sz="8" w:space="0"/>
            </w:tcBorders>
            <w:vAlign w:val="center"/>
          </w:tcPr>
          <w:p w14:paraId="4B496981">
            <w:pPr>
              <w:snapToGrid w:val="0"/>
              <w:jc w:val="center"/>
              <w:rPr>
                <w:rFonts w:asciiTheme="minorEastAsia" w:hAnsiTheme="minorEastAsia"/>
                <w:color w:val="000000"/>
                <w:kern w:val="0"/>
                <w:sz w:val="20"/>
                <w:szCs w:val="20"/>
              </w:rPr>
            </w:pPr>
          </w:p>
        </w:tc>
        <w:tc>
          <w:tcPr>
            <w:tcW w:w="1335" w:type="dxa"/>
            <w:tcBorders>
              <w:top w:val="single" w:color="000000" w:sz="8" w:space="0"/>
              <w:left w:val="single" w:color="000000" w:sz="8" w:space="0"/>
              <w:bottom w:val="single" w:color="000000" w:sz="8" w:space="0"/>
              <w:right w:val="single" w:color="000000" w:sz="8" w:space="0"/>
            </w:tcBorders>
            <w:vAlign w:val="center"/>
          </w:tcPr>
          <w:p w14:paraId="1F9C1607">
            <w:pPr>
              <w:snapToGrid w:val="0"/>
              <w:ind w:firstLine="600" w:firstLineChars="300"/>
              <w:rPr>
                <w:rFonts w:asciiTheme="minorEastAsia" w:hAnsiTheme="minorEastAsia"/>
                <w:color w:val="000000"/>
                <w:kern w:val="0"/>
                <w:sz w:val="20"/>
                <w:szCs w:val="20"/>
              </w:rPr>
            </w:pPr>
          </w:p>
        </w:tc>
        <w:tc>
          <w:tcPr>
            <w:tcW w:w="974" w:type="dxa"/>
            <w:tcBorders>
              <w:top w:val="single" w:color="000000" w:sz="8" w:space="0"/>
              <w:left w:val="single" w:color="000000" w:sz="8" w:space="0"/>
              <w:bottom w:val="single" w:color="000000" w:sz="8" w:space="0"/>
              <w:right w:val="single" w:color="000000" w:sz="8" w:space="0"/>
            </w:tcBorders>
            <w:vAlign w:val="center"/>
          </w:tcPr>
          <w:p w14:paraId="3FB494EB">
            <w:pPr>
              <w:snapToGrid w:val="0"/>
              <w:jc w:val="center"/>
              <w:rPr>
                <w:rFonts w:asciiTheme="minorEastAsia" w:hAnsiTheme="minorEastAsia"/>
                <w:color w:val="000000"/>
                <w:kern w:val="0"/>
                <w:sz w:val="20"/>
                <w:szCs w:val="20"/>
              </w:rPr>
            </w:pPr>
          </w:p>
        </w:tc>
        <w:tc>
          <w:tcPr>
            <w:tcW w:w="425" w:type="dxa"/>
            <w:tcBorders>
              <w:top w:val="single" w:color="000000" w:sz="8" w:space="0"/>
              <w:left w:val="single" w:color="000000" w:sz="8" w:space="0"/>
              <w:bottom w:val="single" w:color="000000" w:sz="8" w:space="0"/>
              <w:right w:val="single" w:color="000000" w:sz="8" w:space="0"/>
            </w:tcBorders>
            <w:vAlign w:val="center"/>
          </w:tcPr>
          <w:p w14:paraId="22F05834">
            <w:pPr>
              <w:snapToGrid w:val="0"/>
              <w:jc w:val="center"/>
              <w:rPr>
                <w:rFonts w:asciiTheme="minorEastAsia" w:hAnsiTheme="minorEastAsia"/>
                <w:color w:val="000000"/>
                <w:kern w:val="0"/>
                <w:sz w:val="20"/>
                <w:szCs w:val="20"/>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371B56AA">
            <w:pPr>
              <w:snapToGrid w:val="0"/>
              <w:jc w:val="center"/>
              <w:rPr>
                <w:rFonts w:asciiTheme="minorEastAsia" w:hAnsiTheme="minorEastAsia"/>
                <w:color w:val="000000"/>
                <w:kern w:val="0"/>
                <w:sz w:val="20"/>
                <w:szCs w:val="20"/>
              </w:rPr>
            </w:pPr>
          </w:p>
        </w:tc>
        <w:tc>
          <w:tcPr>
            <w:tcW w:w="992" w:type="dxa"/>
            <w:tcBorders>
              <w:top w:val="single" w:color="000000" w:sz="8" w:space="0"/>
              <w:left w:val="single" w:color="000000" w:sz="8" w:space="0"/>
              <w:bottom w:val="single" w:color="000000" w:sz="8" w:space="0"/>
              <w:right w:val="single" w:color="000000" w:sz="8" w:space="0"/>
            </w:tcBorders>
            <w:vAlign w:val="center"/>
          </w:tcPr>
          <w:p w14:paraId="56CDF332">
            <w:pPr>
              <w:snapToGrid w:val="0"/>
              <w:jc w:val="center"/>
              <w:rPr>
                <w:rFonts w:asciiTheme="minorEastAsia" w:hAnsiTheme="minorEastAsia"/>
                <w:color w:val="000000"/>
                <w:kern w:val="0"/>
                <w:sz w:val="20"/>
                <w:szCs w:val="20"/>
              </w:rPr>
            </w:pPr>
          </w:p>
        </w:tc>
        <w:tc>
          <w:tcPr>
            <w:tcW w:w="1276" w:type="dxa"/>
            <w:tcBorders>
              <w:top w:val="single" w:color="000000" w:sz="8" w:space="0"/>
              <w:left w:val="single" w:color="000000" w:sz="8" w:space="0"/>
              <w:bottom w:val="single" w:color="000000" w:sz="8" w:space="0"/>
              <w:right w:val="single" w:color="000000" w:sz="8" w:space="0"/>
            </w:tcBorders>
            <w:vAlign w:val="center"/>
          </w:tcPr>
          <w:p w14:paraId="2163F3B2">
            <w:pPr>
              <w:snapToGrid w:val="0"/>
              <w:jc w:val="center"/>
              <w:rPr>
                <w:rFonts w:asciiTheme="minorEastAsia" w:hAnsiTheme="minorEastAsia"/>
                <w:color w:val="000000"/>
                <w:kern w:val="0"/>
                <w:sz w:val="20"/>
                <w:szCs w:val="20"/>
              </w:rPr>
            </w:pPr>
          </w:p>
        </w:tc>
      </w:tr>
      <w:tr w14:paraId="2BF6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90" w:hRule="atLeast"/>
        </w:trPr>
        <w:tc>
          <w:tcPr>
            <w:tcW w:w="1986" w:type="dxa"/>
            <w:tcBorders>
              <w:top w:val="single" w:color="000000" w:sz="8" w:space="0"/>
              <w:left w:val="single" w:color="000000" w:sz="8" w:space="0"/>
              <w:bottom w:val="single" w:color="000000" w:sz="8" w:space="0"/>
              <w:right w:val="single" w:color="000000" w:sz="8" w:space="0"/>
            </w:tcBorders>
            <w:vAlign w:val="center"/>
          </w:tcPr>
          <w:p w14:paraId="49371B88">
            <w:pPr>
              <w:snapToGrid w:val="0"/>
              <w:spacing w:line="460" w:lineRule="exact"/>
              <w:jc w:val="center"/>
              <w:rPr>
                <w:rFonts w:ascii="宋体" w:hAnsi="宋体"/>
                <w:b/>
                <w:bCs/>
                <w:color w:val="000000"/>
                <w:kern w:val="0"/>
                <w:sz w:val="20"/>
                <w:szCs w:val="20"/>
              </w:rPr>
            </w:pPr>
            <w:r>
              <w:rPr>
                <w:rFonts w:ascii="宋体" w:hAnsi="宋体"/>
                <w:b/>
                <w:bCs/>
                <w:color w:val="000000"/>
                <w:kern w:val="0"/>
                <w:sz w:val="20"/>
                <w:szCs w:val="20"/>
              </w:rPr>
              <w:t>合同总价</w:t>
            </w:r>
          </w:p>
        </w:tc>
        <w:tc>
          <w:tcPr>
            <w:tcW w:w="4961" w:type="dxa"/>
            <w:gridSpan w:val="5"/>
            <w:tcBorders>
              <w:top w:val="single" w:color="000000" w:sz="8" w:space="0"/>
              <w:left w:val="single" w:color="000000" w:sz="8" w:space="0"/>
              <w:bottom w:val="single" w:color="000000" w:sz="8" w:space="0"/>
              <w:right w:val="single" w:color="000000" w:sz="8" w:space="0"/>
            </w:tcBorders>
            <w:vAlign w:val="center"/>
          </w:tcPr>
          <w:p w14:paraId="6B7F682B">
            <w:pPr>
              <w:snapToGrid w:val="0"/>
              <w:spacing w:line="460" w:lineRule="exact"/>
              <w:rPr>
                <w:rFonts w:eastAsia="Times New Roman"/>
                <w:b/>
                <w:bCs/>
                <w:color w:val="000000"/>
                <w:kern w:val="0"/>
                <w:sz w:val="20"/>
                <w:szCs w:val="20"/>
              </w:rPr>
            </w:pPr>
            <w:r>
              <w:rPr>
                <w:rFonts w:ascii="宋体" w:hAnsi="宋体"/>
                <w:b/>
                <w:bCs/>
                <w:color w:val="000000"/>
                <w:kern w:val="0"/>
                <w:sz w:val="20"/>
                <w:szCs w:val="20"/>
              </w:rPr>
              <w:t>￥（大写）：</w:t>
            </w:r>
            <w:r>
              <w:rPr>
                <w:rFonts w:eastAsia="Times New Roman"/>
                <w:b/>
                <w:bCs/>
                <w:color w:val="000000"/>
                <w:kern w:val="0"/>
                <w:sz w:val="20"/>
                <w:szCs w:val="20"/>
              </w:rPr>
              <w:t xml:space="preserve"> </w:t>
            </w:r>
            <w:r>
              <w:rPr>
                <w:rFonts w:ascii="宋体" w:hAnsi="宋体"/>
                <w:b/>
                <w:bCs/>
                <w:color w:val="000000"/>
                <w:kern w:val="0"/>
                <w:sz w:val="20"/>
                <w:szCs w:val="20"/>
                <w:u w:val="single"/>
              </w:rPr>
              <w:t xml:space="preserve">                                    </w:t>
            </w:r>
            <w:r>
              <w:rPr>
                <w:rFonts w:eastAsia="Times New Roman"/>
                <w:b/>
                <w:bCs/>
                <w:color w:val="000000"/>
                <w:kern w:val="0"/>
                <w:sz w:val="20"/>
                <w:szCs w:val="20"/>
              </w:rPr>
              <w:t xml:space="preserve"> </w:t>
            </w:r>
          </w:p>
        </w:tc>
        <w:tc>
          <w:tcPr>
            <w:tcW w:w="2268" w:type="dxa"/>
            <w:gridSpan w:val="2"/>
            <w:tcBorders>
              <w:top w:val="single" w:color="000000" w:sz="8" w:space="0"/>
              <w:left w:val="single" w:color="000000" w:sz="8" w:space="0"/>
              <w:bottom w:val="single" w:color="000000" w:sz="8" w:space="0"/>
              <w:right w:val="single" w:color="000000" w:sz="8" w:space="0"/>
            </w:tcBorders>
            <w:vAlign w:val="center"/>
          </w:tcPr>
          <w:p w14:paraId="3AC4E1F1">
            <w:pPr>
              <w:snapToGrid w:val="0"/>
              <w:spacing w:line="460" w:lineRule="exact"/>
              <w:rPr>
                <w:rFonts w:eastAsia="Times New Roman"/>
                <w:b/>
                <w:bCs/>
                <w:color w:val="000000"/>
                <w:kern w:val="0"/>
                <w:sz w:val="20"/>
                <w:szCs w:val="20"/>
              </w:rPr>
            </w:pPr>
            <w:r>
              <w:rPr>
                <w:rFonts w:ascii="宋体" w:hAnsi="宋体"/>
                <w:b/>
                <w:bCs/>
                <w:color w:val="000000"/>
                <w:kern w:val="0"/>
                <w:sz w:val="20"/>
                <w:szCs w:val="20"/>
              </w:rPr>
              <w:t>￥（小写）：</w:t>
            </w:r>
            <w:r>
              <w:rPr>
                <w:rFonts w:eastAsia="Times New Roman"/>
                <w:b/>
                <w:bCs/>
                <w:color w:val="000000"/>
                <w:kern w:val="0"/>
                <w:sz w:val="20"/>
                <w:szCs w:val="20"/>
                <w:u w:val="single"/>
              </w:rPr>
              <w:t xml:space="preserve">          </w:t>
            </w:r>
          </w:p>
        </w:tc>
      </w:tr>
    </w:tbl>
    <w:p w14:paraId="3AC35026">
      <w:pPr>
        <w:snapToGrid w:val="0"/>
        <w:spacing w:before="187" w:line="360" w:lineRule="exact"/>
        <w:ind w:firstLine="402" w:firstLineChars="200"/>
        <w:rPr>
          <w:rFonts w:ascii="宋体" w:hAnsi="宋体"/>
          <w:b/>
          <w:bCs/>
          <w:color w:val="000000"/>
          <w:sz w:val="20"/>
          <w:szCs w:val="20"/>
        </w:rPr>
      </w:pPr>
      <w:r>
        <w:rPr>
          <w:rFonts w:ascii="宋体" w:hAnsi="宋体"/>
          <w:b/>
          <w:bCs/>
          <w:sz w:val="20"/>
          <w:szCs w:val="20"/>
        </w:rPr>
        <w:t>第二条</w:t>
      </w:r>
      <w:r>
        <w:rPr>
          <w:rFonts w:ascii="宋体" w:hAnsi="宋体"/>
          <w:b/>
          <w:bCs/>
          <w:color w:val="FF0000"/>
          <w:sz w:val="20"/>
          <w:szCs w:val="20"/>
        </w:rPr>
        <w:t xml:space="preserve"> </w:t>
      </w:r>
      <w:r>
        <w:rPr>
          <w:rFonts w:ascii="宋体" w:hAnsi="宋体"/>
          <w:b/>
          <w:bCs/>
          <w:color w:val="000000"/>
          <w:sz w:val="20"/>
          <w:szCs w:val="20"/>
        </w:rPr>
        <w:t>质量及知识产权要求</w:t>
      </w:r>
    </w:p>
    <w:p w14:paraId="0FD88F01">
      <w:pPr>
        <w:snapToGrid w:val="0"/>
        <w:spacing w:line="360" w:lineRule="exact"/>
        <w:ind w:firstLine="400" w:firstLineChars="200"/>
        <w:rPr>
          <w:rFonts w:ascii="宋体" w:hAnsi="宋体"/>
          <w:color w:val="000000"/>
          <w:sz w:val="20"/>
          <w:szCs w:val="20"/>
        </w:rPr>
      </w:pPr>
      <w:r>
        <w:rPr>
          <w:rFonts w:hint="eastAsia" w:ascii="宋体" w:hAnsi="宋体"/>
          <w:color w:val="000000"/>
          <w:sz w:val="20"/>
          <w:szCs w:val="20"/>
        </w:rPr>
        <w:t>（一）</w:t>
      </w:r>
      <w:r>
        <w:rPr>
          <w:rFonts w:ascii="宋体" w:hAnsi="宋体"/>
          <w:color w:val="000000"/>
          <w:sz w:val="20"/>
          <w:szCs w:val="20"/>
        </w:rPr>
        <w:t>乙方提供完好、全新的原包装产品（包括零配件），随机技术资料齐全。产品符合国家质量检测标准，必须具有生产日期、厂名、厂址、产品合格证等。</w:t>
      </w:r>
    </w:p>
    <w:p w14:paraId="1A6C09D9">
      <w:pPr>
        <w:snapToGrid w:val="0"/>
        <w:spacing w:line="360" w:lineRule="exact"/>
        <w:ind w:firstLine="400" w:firstLineChars="200"/>
        <w:rPr>
          <w:rFonts w:ascii="宋体" w:hAnsi="宋体"/>
          <w:color w:val="000000"/>
          <w:sz w:val="20"/>
          <w:szCs w:val="20"/>
        </w:rPr>
      </w:pPr>
      <w:r>
        <w:rPr>
          <w:rFonts w:hint="eastAsia" w:ascii="宋体" w:hAnsi="宋体"/>
          <w:color w:val="000000"/>
          <w:sz w:val="20"/>
          <w:szCs w:val="20"/>
        </w:rPr>
        <w:t>（二）乙方提供的产品不得侵害第三人的知识产权，否则，乙方应赔偿甲方因此遭受的一切损失（包括但不限于赔偿金、违约金、律师费、调查取证费、差旅费等）。</w:t>
      </w:r>
      <w:r>
        <w:rPr>
          <w:rFonts w:hint="eastAsia" w:ascii="宋体" w:hAnsi="宋体"/>
          <w:color w:val="000000"/>
          <w:sz w:val="20"/>
          <w:szCs w:val="20"/>
        </w:rPr>
        <w:tab/>
      </w:r>
    </w:p>
    <w:p w14:paraId="586D0B12">
      <w:pPr>
        <w:snapToGrid w:val="0"/>
        <w:spacing w:line="360" w:lineRule="exact"/>
        <w:ind w:firstLine="402" w:firstLineChars="200"/>
        <w:rPr>
          <w:rFonts w:ascii="宋体" w:hAnsi="宋体"/>
          <w:b/>
          <w:bCs/>
          <w:color w:val="000000"/>
          <w:sz w:val="20"/>
          <w:szCs w:val="20"/>
        </w:rPr>
      </w:pPr>
      <w:r>
        <w:rPr>
          <w:rFonts w:ascii="宋体" w:hAnsi="宋体"/>
          <w:b/>
          <w:bCs/>
          <w:sz w:val="20"/>
          <w:szCs w:val="20"/>
        </w:rPr>
        <w:t>第三条</w:t>
      </w:r>
      <w:r>
        <w:rPr>
          <w:rFonts w:ascii="宋体" w:hAnsi="宋体"/>
          <w:b/>
          <w:bCs/>
          <w:color w:val="FF0000"/>
          <w:sz w:val="20"/>
          <w:szCs w:val="20"/>
        </w:rPr>
        <w:t xml:space="preserve"> </w:t>
      </w:r>
      <w:r>
        <w:rPr>
          <w:rFonts w:ascii="宋体" w:hAnsi="宋体"/>
          <w:b/>
          <w:bCs/>
          <w:color w:val="000000"/>
          <w:sz w:val="20"/>
          <w:szCs w:val="20"/>
        </w:rPr>
        <w:t>交货地点</w:t>
      </w:r>
    </w:p>
    <w:p w14:paraId="01B1BE9A">
      <w:pPr>
        <w:snapToGrid w:val="0"/>
        <w:spacing w:line="360" w:lineRule="exact"/>
        <w:ind w:firstLine="400" w:firstLineChars="200"/>
        <w:rPr>
          <w:rFonts w:eastAsia="Times New Roman"/>
          <w:color w:val="000000"/>
          <w:sz w:val="20"/>
          <w:szCs w:val="20"/>
        </w:rPr>
      </w:pPr>
      <w:r>
        <w:rPr>
          <w:rFonts w:ascii="宋体" w:hAnsi="宋体"/>
          <w:color w:val="000000"/>
          <w:sz w:val="20"/>
          <w:szCs w:val="20"/>
        </w:rPr>
        <w:t>深圳市南山区西丽湖深圳职业技术</w:t>
      </w:r>
      <w:r>
        <w:rPr>
          <w:rFonts w:hint="eastAsia" w:ascii="宋体" w:hAnsi="宋体"/>
          <w:color w:val="000000"/>
          <w:sz w:val="20"/>
          <w:szCs w:val="20"/>
        </w:rPr>
        <w:t>大学</w:t>
      </w:r>
      <w:r>
        <w:rPr>
          <w:rFonts w:ascii="宋体" w:hAnsi="宋体"/>
          <w:color w:val="000000"/>
          <w:sz w:val="20"/>
          <w:szCs w:val="20"/>
        </w:rPr>
        <w:t>（校内具体地点由甲方指定）。</w:t>
      </w:r>
      <w:r>
        <w:rPr>
          <w:rFonts w:eastAsia="Times New Roman"/>
          <w:color w:val="000000"/>
          <w:sz w:val="20"/>
          <w:szCs w:val="20"/>
        </w:rPr>
        <w:tab/>
      </w:r>
      <w:r>
        <w:rPr>
          <w:rFonts w:eastAsia="Times New Roman"/>
          <w:color w:val="000000"/>
          <w:sz w:val="20"/>
          <w:szCs w:val="20"/>
        </w:rPr>
        <w:tab/>
      </w:r>
      <w:r>
        <w:rPr>
          <w:rFonts w:eastAsia="Times New Roman"/>
          <w:color w:val="000000"/>
          <w:sz w:val="20"/>
          <w:szCs w:val="20"/>
        </w:rPr>
        <w:tab/>
      </w:r>
    </w:p>
    <w:p w14:paraId="015C90EC">
      <w:pPr>
        <w:snapToGrid w:val="0"/>
        <w:spacing w:line="360" w:lineRule="exact"/>
        <w:ind w:firstLine="402" w:firstLineChars="200"/>
        <w:rPr>
          <w:rFonts w:ascii="宋体" w:hAnsi="宋体"/>
          <w:b/>
          <w:bCs/>
          <w:color w:val="000000"/>
          <w:sz w:val="20"/>
          <w:szCs w:val="20"/>
        </w:rPr>
      </w:pPr>
      <w:r>
        <w:rPr>
          <w:rFonts w:ascii="宋体" w:hAnsi="宋体"/>
          <w:b/>
          <w:bCs/>
          <w:sz w:val="20"/>
          <w:szCs w:val="20"/>
        </w:rPr>
        <w:t>第四条</w:t>
      </w:r>
      <w:r>
        <w:rPr>
          <w:rFonts w:ascii="宋体" w:hAnsi="宋体"/>
          <w:b/>
          <w:bCs/>
          <w:color w:val="FF0000"/>
          <w:sz w:val="20"/>
          <w:szCs w:val="20"/>
        </w:rPr>
        <w:t xml:space="preserve"> </w:t>
      </w:r>
      <w:r>
        <w:rPr>
          <w:rFonts w:ascii="宋体" w:hAnsi="宋体"/>
          <w:b/>
          <w:bCs/>
          <w:color w:val="000000"/>
          <w:sz w:val="20"/>
          <w:szCs w:val="20"/>
        </w:rPr>
        <w:t>交货期限</w:t>
      </w:r>
    </w:p>
    <w:p w14:paraId="5400D379">
      <w:pPr>
        <w:snapToGrid w:val="0"/>
        <w:spacing w:line="360" w:lineRule="exact"/>
        <w:ind w:firstLine="400" w:firstLineChars="200"/>
        <w:rPr>
          <w:rFonts w:eastAsia="Times New Roman"/>
          <w:color w:val="000000"/>
          <w:sz w:val="20"/>
          <w:szCs w:val="20"/>
        </w:rPr>
      </w:pPr>
      <w:r>
        <w:rPr>
          <w:rFonts w:ascii="宋体" w:hAnsi="宋体"/>
          <w:color w:val="000000"/>
          <w:sz w:val="20"/>
          <w:szCs w:val="20"/>
        </w:rPr>
        <w:t>合同签订后</w:t>
      </w:r>
      <w:r>
        <w:rPr>
          <w:rFonts w:ascii="宋体" w:hAnsi="宋体"/>
          <w:color w:val="FF0000"/>
          <w:sz w:val="20"/>
          <w:szCs w:val="20"/>
          <w:u w:val="single"/>
        </w:rPr>
        <w:t xml:space="preserve">      </w:t>
      </w:r>
      <w:r>
        <w:rPr>
          <w:rFonts w:ascii="宋体" w:hAnsi="宋体"/>
          <w:color w:val="000000"/>
          <w:sz w:val="20"/>
          <w:szCs w:val="20"/>
        </w:rPr>
        <w:t>个日历日内交货，产品的附件、备品备件及专用工具、技术文件和资料等应随产品一同交付。</w:t>
      </w:r>
      <w:r>
        <w:rPr>
          <w:rFonts w:eastAsia="Times New Roman"/>
          <w:color w:val="000000"/>
          <w:sz w:val="20"/>
          <w:szCs w:val="20"/>
        </w:rPr>
        <w:tab/>
      </w:r>
    </w:p>
    <w:p w14:paraId="1ED29066">
      <w:pPr>
        <w:snapToGrid w:val="0"/>
        <w:spacing w:line="360" w:lineRule="exact"/>
        <w:ind w:firstLine="402" w:firstLineChars="200"/>
        <w:rPr>
          <w:rFonts w:ascii="宋体" w:hAnsi="宋体"/>
          <w:b/>
          <w:bCs/>
          <w:color w:val="000000"/>
          <w:sz w:val="20"/>
          <w:szCs w:val="20"/>
        </w:rPr>
      </w:pPr>
      <w:r>
        <w:rPr>
          <w:rFonts w:ascii="宋体" w:hAnsi="宋体"/>
          <w:b/>
          <w:bCs/>
          <w:sz w:val="20"/>
          <w:szCs w:val="20"/>
        </w:rPr>
        <w:t>第五条</w:t>
      </w:r>
      <w:r>
        <w:rPr>
          <w:rFonts w:ascii="宋体" w:hAnsi="宋体"/>
          <w:b/>
          <w:bCs/>
          <w:color w:val="FF0000"/>
          <w:sz w:val="20"/>
          <w:szCs w:val="20"/>
        </w:rPr>
        <w:t xml:space="preserve"> </w:t>
      </w:r>
      <w:r>
        <w:rPr>
          <w:rFonts w:ascii="宋体" w:hAnsi="宋体"/>
          <w:b/>
          <w:bCs/>
          <w:color w:val="000000"/>
          <w:sz w:val="20"/>
          <w:szCs w:val="20"/>
        </w:rPr>
        <w:t>运输及包装方式的要求</w:t>
      </w:r>
    </w:p>
    <w:p w14:paraId="461FE0FC">
      <w:pPr>
        <w:snapToGrid w:val="0"/>
        <w:spacing w:line="360" w:lineRule="exact"/>
        <w:ind w:firstLine="400" w:firstLineChars="200"/>
        <w:rPr>
          <w:rFonts w:ascii="宋体" w:hAnsi="宋体"/>
          <w:color w:val="000000"/>
          <w:sz w:val="20"/>
          <w:szCs w:val="20"/>
        </w:rPr>
      </w:pPr>
      <w:r>
        <w:rPr>
          <w:rFonts w:ascii="宋体" w:hAnsi="宋体"/>
          <w:color w:val="000000"/>
          <w:sz w:val="20"/>
          <w:szCs w:val="20"/>
        </w:rPr>
        <w:t>乙方负责产品正式验收合格前的一切费用（包括运输、包装、仓储、安装、保险等费用）。</w:t>
      </w:r>
    </w:p>
    <w:p w14:paraId="7F0CB32E">
      <w:pPr>
        <w:snapToGrid w:val="0"/>
        <w:spacing w:line="360" w:lineRule="exact"/>
        <w:ind w:firstLine="400" w:firstLineChars="200"/>
        <w:rPr>
          <w:rFonts w:ascii="宋体" w:hAnsi="宋体"/>
          <w:color w:val="000000"/>
          <w:sz w:val="20"/>
          <w:szCs w:val="20"/>
        </w:rPr>
      </w:pPr>
      <w:r>
        <w:rPr>
          <w:rFonts w:ascii="宋体" w:hAnsi="宋体"/>
          <w:color w:val="000000"/>
          <w:sz w:val="20"/>
          <w:szCs w:val="20"/>
        </w:rPr>
        <w:t>包装方式按照原厂出厂原标准，乙方承担由于其包装或其防护措施不妥而引起货物锈蚀、损坏和丢失等任何损失，并按照本合同第十</w:t>
      </w:r>
      <w:r>
        <w:rPr>
          <w:rFonts w:hint="eastAsia" w:ascii="宋体" w:hAnsi="宋体"/>
          <w:color w:val="000000"/>
          <w:sz w:val="20"/>
          <w:szCs w:val="20"/>
        </w:rPr>
        <w:t>一</w:t>
      </w:r>
      <w:r>
        <w:rPr>
          <w:rFonts w:ascii="宋体" w:hAnsi="宋体"/>
          <w:color w:val="000000"/>
          <w:sz w:val="20"/>
          <w:szCs w:val="20"/>
        </w:rPr>
        <w:t>条承担因此而发生的违约责任。</w:t>
      </w:r>
    </w:p>
    <w:p w14:paraId="01CD7538">
      <w:pPr>
        <w:snapToGrid w:val="0"/>
        <w:spacing w:line="360" w:lineRule="exact"/>
        <w:ind w:firstLine="402" w:firstLineChars="200"/>
        <w:rPr>
          <w:rFonts w:ascii="宋体" w:hAnsi="宋体"/>
          <w:b/>
          <w:bCs/>
          <w:color w:val="000000"/>
          <w:sz w:val="20"/>
          <w:szCs w:val="20"/>
        </w:rPr>
      </w:pPr>
      <w:r>
        <w:rPr>
          <w:rFonts w:ascii="宋体" w:hAnsi="宋体"/>
          <w:b/>
          <w:bCs/>
          <w:color w:val="000000"/>
          <w:sz w:val="20"/>
          <w:szCs w:val="20"/>
        </w:rPr>
        <w:t>第六条  安装、调试、验收及相关技术文件、资料</w:t>
      </w:r>
    </w:p>
    <w:p w14:paraId="374A6A78">
      <w:pPr>
        <w:snapToGrid w:val="0"/>
        <w:spacing w:line="360" w:lineRule="exact"/>
        <w:ind w:firstLine="400" w:firstLineChars="200"/>
        <w:rPr>
          <w:rFonts w:ascii="宋体" w:hAnsi="宋体"/>
          <w:color w:val="000000"/>
          <w:sz w:val="20"/>
          <w:szCs w:val="20"/>
        </w:rPr>
      </w:pPr>
      <w:r>
        <w:rPr>
          <w:rFonts w:ascii="宋体" w:hAnsi="宋体"/>
          <w:color w:val="000000"/>
          <w:sz w:val="20"/>
          <w:szCs w:val="20"/>
        </w:rPr>
        <w:t>乙方将产品运输并卸至甲方指定地点，甲方将会同乙方及相关单位在到货后</w:t>
      </w:r>
      <w:r>
        <w:rPr>
          <w:rFonts w:ascii="宋体" w:hAnsi="宋体"/>
          <w:color w:val="FF0000"/>
          <w:sz w:val="20"/>
          <w:szCs w:val="20"/>
          <w:u w:val="single"/>
        </w:rPr>
        <w:t xml:space="preserve">    </w:t>
      </w:r>
      <w:r>
        <w:rPr>
          <w:rFonts w:ascii="宋体" w:hAnsi="宋体"/>
          <w:color w:val="000000"/>
          <w:sz w:val="20"/>
          <w:szCs w:val="20"/>
        </w:rPr>
        <w:t>个日历日内共同进行开箱检验。</w:t>
      </w:r>
    </w:p>
    <w:p w14:paraId="1E8521E8">
      <w:pPr>
        <w:ind w:firstLine="400" w:firstLineChars="200"/>
        <w:rPr>
          <w:rFonts w:ascii="宋体" w:hAnsi="宋体"/>
          <w:color w:val="000000"/>
          <w:sz w:val="20"/>
          <w:szCs w:val="20"/>
        </w:rPr>
      </w:pPr>
      <w:r>
        <w:rPr>
          <w:rFonts w:ascii="宋体" w:hAnsi="宋体"/>
          <w:color w:val="000000"/>
          <w:sz w:val="20"/>
          <w:szCs w:val="20"/>
        </w:rPr>
        <w:t>乙方负责免费安装、调试。安装、调试完成后，</w:t>
      </w:r>
      <w:r>
        <w:rPr>
          <w:rFonts w:ascii="宋体" w:hAnsi="宋体"/>
          <w:color w:val="C00000"/>
          <w:sz w:val="20"/>
          <w:szCs w:val="20"/>
        </w:rPr>
        <w:t>由甲</w:t>
      </w:r>
      <w:r>
        <w:rPr>
          <w:rFonts w:hint="eastAsia" w:ascii="宋体" w:hAnsi="宋体"/>
          <w:color w:val="C00000"/>
          <w:sz w:val="20"/>
          <w:szCs w:val="20"/>
        </w:rPr>
        <w:t>方组织</w:t>
      </w:r>
      <w:r>
        <w:rPr>
          <w:rFonts w:ascii="宋体" w:hAnsi="宋体"/>
          <w:color w:val="C00000"/>
          <w:sz w:val="20"/>
          <w:szCs w:val="20"/>
        </w:rPr>
        <w:t>技术验收和商务验收，</w:t>
      </w:r>
      <w:r>
        <w:rPr>
          <w:rFonts w:hint="eastAsia" w:ascii="宋体" w:hAnsi="宋体"/>
          <w:color w:val="C00000"/>
          <w:sz w:val="20"/>
          <w:szCs w:val="20"/>
        </w:rPr>
        <w:t>乙方做好协助配合。</w:t>
      </w:r>
      <w:r>
        <w:rPr>
          <w:rFonts w:ascii="宋体" w:hAnsi="宋体"/>
          <w:color w:val="000000" w:themeColor="text1"/>
          <w:sz w:val="20"/>
          <w:szCs w:val="20"/>
          <w14:textFill>
            <w14:solidFill>
              <w14:schemeClr w14:val="tx1"/>
            </w14:solidFill>
          </w14:textFill>
        </w:rPr>
        <w:t>验收合格后</w:t>
      </w:r>
      <w:r>
        <w:rPr>
          <w:rFonts w:ascii="宋体" w:hAnsi="宋体"/>
          <w:color w:val="000000"/>
          <w:sz w:val="20"/>
          <w:szCs w:val="20"/>
        </w:rPr>
        <w:t>签署《验收报告》。 产品质量和安装调试检验标准遵照国家相关规定和最新标准执行。</w:t>
      </w:r>
    </w:p>
    <w:p w14:paraId="37E59CFA">
      <w:pPr>
        <w:snapToGrid w:val="0"/>
        <w:spacing w:line="360" w:lineRule="exact"/>
        <w:ind w:firstLine="400" w:firstLineChars="200"/>
        <w:rPr>
          <w:rFonts w:ascii="宋体" w:hAnsi="宋体"/>
          <w:color w:val="000000"/>
          <w:sz w:val="20"/>
          <w:szCs w:val="20"/>
        </w:rPr>
      </w:pPr>
      <w:r>
        <w:rPr>
          <w:rFonts w:ascii="宋体" w:hAnsi="宋体"/>
          <w:color w:val="000000"/>
          <w:sz w:val="20"/>
          <w:szCs w:val="20"/>
        </w:rPr>
        <w:t>验收中如发现有质量不合格或型号规格、数量等与</w:t>
      </w:r>
      <w:r>
        <w:rPr>
          <w:rFonts w:hint="eastAsia" w:ascii="宋体" w:hAnsi="宋体"/>
          <w:color w:val="000000"/>
          <w:sz w:val="20"/>
          <w:szCs w:val="20"/>
        </w:rPr>
        <w:t>合同</w:t>
      </w:r>
      <w:r>
        <w:rPr>
          <w:rFonts w:ascii="宋体" w:hAnsi="宋体"/>
          <w:color w:val="000000"/>
          <w:sz w:val="20"/>
          <w:szCs w:val="20"/>
        </w:rPr>
        <w:t>货物清单不符、提交的技术文件和资料不完整等情形，乙方应免费更换或补齐，并按照本合同第十</w:t>
      </w:r>
      <w:r>
        <w:rPr>
          <w:rFonts w:hint="eastAsia" w:ascii="宋体" w:hAnsi="宋体"/>
          <w:color w:val="000000"/>
          <w:sz w:val="20"/>
          <w:szCs w:val="20"/>
        </w:rPr>
        <w:t>一</w:t>
      </w:r>
      <w:r>
        <w:rPr>
          <w:rFonts w:ascii="宋体" w:hAnsi="宋体"/>
          <w:color w:val="000000"/>
          <w:sz w:val="20"/>
          <w:szCs w:val="20"/>
        </w:rPr>
        <w:t>条承担因此发生的违约责任。</w:t>
      </w:r>
    </w:p>
    <w:p w14:paraId="70A55B29">
      <w:pPr>
        <w:snapToGrid w:val="0"/>
        <w:spacing w:line="360" w:lineRule="exact"/>
        <w:ind w:firstLine="400" w:firstLineChars="200"/>
        <w:rPr>
          <w:rFonts w:ascii="宋体" w:hAnsi="宋体"/>
          <w:color w:val="FF0000"/>
          <w:sz w:val="20"/>
          <w:szCs w:val="20"/>
        </w:rPr>
      </w:pPr>
      <w:r>
        <w:rPr>
          <w:rFonts w:ascii="宋体" w:hAnsi="宋体"/>
          <w:color w:val="000000"/>
          <w:sz w:val="20"/>
          <w:szCs w:val="20"/>
        </w:rPr>
        <w:t>乙方应向甲方提供但不限于如下技术文件和资料：</w:t>
      </w:r>
      <w:r>
        <w:rPr>
          <w:rFonts w:ascii="宋体" w:hAnsi="宋体"/>
          <w:color w:val="FF0000"/>
          <w:sz w:val="20"/>
          <w:szCs w:val="20"/>
        </w:rPr>
        <w:t xml:space="preserve"> </w:t>
      </w:r>
    </w:p>
    <w:p w14:paraId="3BB446B7">
      <w:pPr>
        <w:snapToGrid w:val="0"/>
        <w:spacing w:line="360" w:lineRule="exact"/>
        <w:ind w:firstLine="400" w:firstLineChars="200"/>
        <w:rPr>
          <w:rFonts w:ascii="宋体" w:hAnsi="宋体"/>
          <w:sz w:val="20"/>
          <w:szCs w:val="20"/>
        </w:rPr>
      </w:pPr>
      <w:r>
        <w:rPr>
          <w:rFonts w:ascii="宋体" w:hAnsi="宋体"/>
          <w:sz w:val="20"/>
          <w:szCs w:val="20"/>
        </w:rPr>
        <w:t>1．产品安装、操作和维修保养手册；</w:t>
      </w:r>
    </w:p>
    <w:p w14:paraId="58705E49">
      <w:pPr>
        <w:snapToGrid w:val="0"/>
        <w:spacing w:line="360" w:lineRule="exact"/>
        <w:ind w:firstLine="400" w:firstLineChars="200"/>
        <w:rPr>
          <w:rFonts w:ascii="宋体" w:hAnsi="宋体"/>
          <w:sz w:val="20"/>
          <w:szCs w:val="20"/>
        </w:rPr>
      </w:pPr>
      <w:r>
        <w:rPr>
          <w:rFonts w:eastAsia="Times New Roman"/>
          <w:sz w:val="20"/>
          <w:szCs w:val="20"/>
        </w:rPr>
        <w:t>2</w:t>
      </w:r>
      <w:r>
        <w:rPr>
          <w:rFonts w:ascii="宋体" w:hAnsi="宋体"/>
          <w:sz w:val="20"/>
          <w:szCs w:val="20"/>
        </w:rPr>
        <w:t>．产品使用说明书；</w:t>
      </w:r>
    </w:p>
    <w:p w14:paraId="245EBFF9">
      <w:pPr>
        <w:snapToGrid w:val="0"/>
        <w:spacing w:line="360" w:lineRule="exact"/>
        <w:ind w:firstLine="400" w:firstLineChars="200"/>
        <w:rPr>
          <w:rFonts w:ascii="宋体" w:hAnsi="宋体"/>
          <w:sz w:val="20"/>
          <w:szCs w:val="20"/>
        </w:rPr>
      </w:pPr>
      <w:r>
        <w:rPr>
          <w:rFonts w:eastAsia="Times New Roman"/>
          <w:sz w:val="20"/>
          <w:szCs w:val="20"/>
        </w:rPr>
        <w:t>3</w:t>
      </w:r>
      <w:r>
        <w:rPr>
          <w:rFonts w:ascii="宋体" w:hAnsi="宋体"/>
          <w:sz w:val="20"/>
          <w:szCs w:val="20"/>
        </w:rPr>
        <w:t>．产品出厂检验合格证；</w:t>
      </w:r>
    </w:p>
    <w:p w14:paraId="471D5622">
      <w:pPr>
        <w:snapToGrid w:val="0"/>
        <w:spacing w:line="360" w:lineRule="exact"/>
        <w:ind w:firstLine="400" w:firstLineChars="200"/>
        <w:rPr>
          <w:rFonts w:ascii="宋体" w:hAnsi="宋体"/>
          <w:sz w:val="20"/>
          <w:szCs w:val="20"/>
        </w:rPr>
      </w:pPr>
      <w:r>
        <w:rPr>
          <w:rFonts w:eastAsia="Times New Roman"/>
          <w:sz w:val="20"/>
          <w:szCs w:val="20"/>
        </w:rPr>
        <w:t>4</w:t>
      </w:r>
      <w:r>
        <w:rPr>
          <w:rFonts w:ascii="宋体" w:hAnsi="宋体"/>
          <w:sz w:val="20"/>
          <w:szCs w:val="20"/>
        </w:rPr>
        <w:t>．产品到货清单；</w:t>
      </w:r>
    </w:p>
    <w:p w14:paraId="075BFF19">
      <w:pPr>
        <w:snapToGrid w:val="0"/>
        <w:spacing w:line="360" w:lineRule="exact"/>
        <w:ind w:firstLine="400" w:firstLineChars="200"/>
        <w:rPr>
          <w:rFonts w:ascii="宋体" w:hAnsi="宋体"/>
          <w:color w:val="000000"/>
          <w:sz w:val="20"/>
          <w:szCs w:val="20"/>
        </w:rPr>
      </w:pPr>
      <w:r>
        <w:rPr>
          <w:rFonts w:eastAsia="Times New Roman"/>
          <w:sz w:val="20"/>
          <w:szCs w:val="20"/>
        </w:rPr>
        <w:t>5</w:t>
      </w:r>
      <w:r>
        <w:rPr>
          <w:rFonts w:ascii="宋体" w:hAnsi="宋体"/>
          <w:sz w:val="20"/>
          <w:szCs w:val="20"/>
        </w:rPr>
        <w:t>．</w:t>
      </w:r>
      <w:r>
        <w:rPr>
          <w:rFonts w:ascii="宋体" w:hAnsi="宋体"/>
          <w:color w:val="000000"/>
          <w:sz w:val="20"/>
          <w:szCs w:val="20"/>
        </w:rPr>
        <w:t>产品保修证明。</w:t>
      </w:r>
    </w:p>
    <w:p w14:paraId="75181758">
      <w:pPr>
        <w:snapToGrid w:val="0"/>
        <w:spacing w:line="360" w:lineRule="exact"/>
        <w:ind w:firstLine="400" w:firstLineChars="200"/>
        <w:rPr>
          <w:rFonts w:ascii="宋体" w:hAnsi="宋体"/>
          <w:color w:val="000000"/>
          <w:sz w:val="20"/>
          <w:szCs w:val="20"/>
        </w:rPr>
      </w:pPr>
      <w:r>
        <w:rPr>
          <w:rFonts w:ascii="宋体" w:hAnsi="宋体"/>
          <w:color w:val="000000"/>
          <w:sz w:val="20"/>
          <w:szCs w:val="20"/>
        </w:rPr>
        <w:t>6．特种设备，有毒、有害、危险物品或特殊货物的生产许可证明，质量检测合格证明，销售、运输许可证明等材料。</w:t>
      </w:r>
    </w:p>
    <w:p w14:paraId="575CEC06">
      <w:pPr>
        <w:snapToGrid w:val="0"/>
        <w:spacing w:line="360" w:lineRule="exact"/>
        <w:ind w:firstLine="400" w:firstLineChars="200"/>
        <w:rPr>
          <w:rFonts w:ascii="宋体" w:hAnsi="宋体"/>
          <w:color w:val="000000"/>
          <w:sz w:val="20"/>
          <w:szCs w:val="20"/>
        </w:rPr>
      </w:pPr>
    </w:p>
    <w:p w14:paraId="776711A2">
      <w:pPr>
        <w:snapToGrid w:val="0"/>
        <w:spacing w:line="360" w:lineRule="exact"/>
        <w:ind w:firstLine="402" w:firstLineChars="200"/>
        <w:rPr>
          <w:rFonts w:ascii="宋体" w:hAnsi="宋体"/>
          <w:b/>
          <w:bCs/>
          <w:color w:val="000000"/>
          <w:sz w:val="20"/>
          <w:szCs w:val="20"/>
        </w:rPr>
      </w:pPr>
      <w:r>
        <w:rPr>
          <w:rFonts w:ascii="宋体" w:hAnsi="宋体"/>
          <w:b/>
          <w:bCs/>
          <w:sz w:val="20"/>
          <w:szCs w:val="20"/>
        </w:rPr>
        <w:t xml:space="preserve">第七条 </w:t>
      </w:r>
      <w:r>
        <w:rPr>
          <w:rFonts w:ascii="宋体" w:hAnsi="宋体"/>
          <w:b/>
          <w:bCs/>
          <w:color w:val="000000"/>
          <w:sz w:val="20"/>
          <w:szCs w:val="20"/>
        </w:rPr>
        <w:t xml:space="preserve"> 技术培训</w:t>
      </w:r>
    </w:p>
    <w:p w14:paraId="76EBFC4D">
      <w:pPr>
        <w:snapToGrid w:val="0"/>
        <w:spacing w:line="360" w:lineRule="exact"/>
        <w:ind w:firstLine="400" w:firstLineChars="200"/>
        <w:rPr>
          <w:rFonts w:ascii="宋体" w:hAnsi="宋体"/>
          <w:color w:val="000000"/>
          <w:sz w:val="20"/>
          <w:szCs w:val="20"/>
        </w:rPr>
      </w:pPr>
      <w:r>
        <w:rPr>
          <w:rFonts w:ascii="宋体" w:hAnsi="宋体"/>
          <w:color w:val="000000"/>
          <w:sz w:val="20"/>
          <w:szCs w:val="20"/>
        </w:rPr>
        <w:t>乙方提供详细技术资料并免费对甲方</w:t>
      </w:r>
      <w:r>
        <w:rPr>
          <w:rFonts w:ascii="宋体" w:hAnsi="宋体"/>
          <w:color w:val="FF0000"/>
          <w:sz w:val="20"/>
          <w:szCs w:val="20"/>
          <w:u w:val="single"/>
        </w:rPr>
        <w:t xml:space="preserve">     </w:t>
      </w:r>
      <w:r>
        <w:rPr>
          <w:rFonts w:ascii="宋体" w:hAnsi="宋体"/>
          <w:color w:val="000000"/>
          <w:sz w:val="20"/>
          <w:szCs w:val="20"/>
        </w:rPr>
        <w:t>人进行</w:t>
      </w:r>
      <w:r>
        <w:rPr>
          <w:rFonts w:ascii="宋体" w:hAnsi="宋体"/>
          <w:color w:val="FF0000"/>
          <w:sz w:val="20"/>
          <w:szCs w:val="20"/>
          <w:u w:val="single"/>
        </w:rPr>
        <w:t xml:space="preserve">     </w:t>
      </w:r>
      <w:r>
        <w:rPr>
          <w:rFonts w:ascii="宋体" w:hAnsi="宋体"/>
          <w:color w:val="000000"/>
          <w:sz w:val="20"/>
          <w:szCs w:val="20"/>
        </w:rPr>
        <w:t>天技术培训。</w:t>
      </w:r>
    </w:p>
    <w:p w14:paraId="0EF7D378">
      <w:pPr>
        <w:snapToGrid w:val="0"/>
        <w:spacing w:line="360" w:lineRule="exact"/>
        <w:ind w:firstLine="400" w:firstLineChars="200"/>
        <w:rPr>
          <w:rFonts w:ascii="宋体" w:hAnsi="宋体"/>
          <w:color w:val="000000"/>
          <w:sz w:val="20"/>
          <w:szCs w:val="20"/>
        </w:rPr>
      </w:pPr>
      <w:r>
        <w:rPr>
          <w:rFonts w:ascii="宋体" w:hAnsi="宋体"/>
          <w:color w:val="000000"/>
          <w:sz w:val="20"/>
          <w:szCs w:val="20"/>
        </w:rPr>
        <w:t>培训的内容及方案应由双方协商制定。乙方前来进行技术培训的人员的费用包括在合同总价中。</w:t>
      </w:r>
    </w:p>
    <w:p w14:paraId="73267BF9">
      <w:pPr>
        <w:snapToGrid w:val="0"/>
        <w:spacing w:line="360" w:lineRule="exact"/>
        <w:ind w:firstLine="402" w:firstLineChars="200"/>
        <w:rPr>
          <w:rFonts w:ascii="宋体" w:hAnsi="宋体"/>
          <w:b/>
          <w:bCs/>
          <w:color w:val="000000"/>
          <w:sz w:val="20"/>
          <w:szCs w:val="20"/>
        </w:rPr>
      </w:pPr>
      <w:r>
        <w:rPr>
          <w:rFonts w:ascii="宋体" w:hAnsi="宋体"/>
          <w:b/>
          <w:bCs/>
          <w:sz w:val="20"/>
          <w:szCs w:val="20"/>
        </w:rPr>
        <w:t xml:space="preserve">第八条 </w:t>
      </w:r>
      <w:r>
        <w:rPr>
          <w:rFonts w:ascii="宋体" w:hAnsi="宋体"/>
          <w:b/>
          <w:bCs/>
          <w:color w:val="FF0000"/>
          <w:sz w:val="20"/>
          <w:szCs w:val="20"/>
        </w:rPr>
        <w:t xml:space="preserve"> </w:t>
      </w:r>
      <w:r>
        <w:rPr>
          <w:rFonts w:ascii="宋体" w:hAnsi="宋体"/>
          <w:b/>
          <w:bCs/>
          <w:color w:val="000000"/>
          <w:sz w:val="20"/>
          <w:szCs w:val="20"/>
        </w:rPr>
        <w:t>售后服务</w:t>
      </w:r>
    </w:p>
    <w:p w14:paraId="156D5027">
      <w:pPr>
        <w:snapToGrid w:val="0"/>
        <w:spacing w:line="360" w:lineRule="exact"/>
        <w:ind w:firstLine="400" w:firstLineChars="200"/>
        <w:rPr>
          <w:rFonts w:ascii="宋体" w:hAnsi="宋体"/>
          <w:color w:val="000000"/>
          <w:sz w:val="20"/>
          <w:szCs w:val="20"/>
        </w:rPr>
      </w:pPr>
      <w:r>
        <w:rPr>
          <w:rFonts w:ascii="宋体" w:hAnsi="宋体"/>
          <w:color w:val="000000"/>
          <w:sz w:val="20"/>
          <w:szCs w:val="20"/>
        </w:rPr>
        <w:t>产品全部验收合格后（以技术验收合格签字为标准），乙方向甲方免费提供</w:t>
      </w:r>
      <w:r>
        <w:rPr>
          <w:rFonts w:ascii="宋体" w:hAnsi="宋体"/>
          <w:color w:val="FF0000"/>
          <w:sz w:val="20"/>
          <w:szCs w:val="20"/>
          <w:u w:val="single"/>
        </w:rPr>
        <w:t xml:space="preserve">    </w:t>
      </w:r>
      <w:r>
        <w:rPr>
          <w:rFonts w:ascii="宋体" w:hAnsi="宋体"/>
          <w:color w:val="000000"/>
          <w:sz w:val="20"/>
          <w:szCs w:val="20"/>
        </w:rPr>
        <w:t>年上门保修服务、</w:t>
      </w:r>
      <w:r>
        <w:rPr>
          <w:rFonts w:ascii="宋体" w:hAnsi="宋体"/>
          <w:color w:val="FF0000"/>
          <w:sz w:val="20"/>
          <w:szCs w:val="20"/>
          <w:u w:val="single"/>
        </w:rPr>
        <w:t xml:space="preserve">    </w:t>
      </w:r>
      <w:r>
        <w:rPr>
          <w:rFonts w:ascii="宋体" w:hAnsi="宋体"/>
          <w:color w:val="000000"/>
          <w:sz w:val="20"/>
          <w:szCs w:val="20"/>
        </w:rPr>
        <w:t>年以上免费升级服务（免费升级服务适用于软件产品），质保期为</w:t>
      </w:r>
      <w:r>
        <w:rPr>
          <w:rFonts w:ascii="宋体" w:hAnsi="宋体"/>
          <w:color w:val="FF0000"/>
          <w:sz w:val="20"/>
          <w:szCs w:val="20"/>
          <w:u w:val="single"/>
        </w:rPr>
        <w:t xml:space="preserve">    </w:t>
      </w:r>
      <w:r>
        <w:rPr>
          <w:rFonts w:ascii="宋体" w:hAnsi="宋体"/>
          <w:color w:val="000000"/>
          <w:sz w:val="20"/>
          <w:szCs w:val="20"/>
        </w:rPr>
        <w:t>年。</w:t>
      </w:r>
    </w:p>
    <w:p w14:paraId="65F91D31">
      <w:pPr>
        <w:snapToGrid w:val="0"/>
        <w:spacing w:line="360" w:lineRule="exact"/>
        <w:ind w:firstLine="400" w:firstLineChars="200"/>
        <w:rPr>
          <w:rFonts w:ascii="宋体" w:hAnsi="宋体"/>
          <w:color w:val="000000"/>
          <w:sz w:val="20"/>
          <w:szCs w:val="20"/>
        </w:rPr>
      </w:pPr>
      <w:r>
        <w:rPr>
          <w:rFonts w:ascii="宋体" w:hAnsi="宋体"/>
          <w:color w:val="000000"/>
          <w:sz w:val="20"/>
          <w:szCs w:val="20"/>
        </w:rPr>
        <w:t>质保期内，如因质量问题而引起产品损坏，乙方应对产品予以维修或更换，全部服务费和更换产品或零配件的费用由乙方承担；乙方如不能修理或不能调换，按产品原价赔偿处理。</w:t>
      </w:r>
    </w:p>
    <w:p w14:paraId="28453B6E">
      <w:pPr>
        <w:snapToGrid w:val="0"/>
        <w:spacing w:line="360" w:lineRule="exact"/>
        <w:ind w:firstLine="400" w:firstLineChars="200"/>
        <w:rPr>
          <w:rFonts w:ascii="宋体" w:hAnsi="宋体"/>
          <w:color w:val="000000"/>
          <w:sz w:val="20"/>
          <w:szCs w:val="20"/>
        </w:rPr>
      </w:pPr>
      <w:r>
        <w:rPr>
          <w:rFonts w:ascii="宋体" w:hAnsi="宋体"/>
          <w:color w:val="000000"/>
          <w:sz w:val="20"/>
          <w:szCs w:val="20"/>
        </w:rPr>
        <w:t>质保期内，乙方将向甲方提供优质的售后技术支持服务，开通</w:t>
      </w:r>
      <w:r>
        <w:rPr>
          <w:rFonts w:ascii="宋体" w:hAnsi="宋体"/>
          <w:color w:val="000000"/>
          <w:sz w:val="20"/>
          <w:szCs w:val="20"/>
          <w:u w:val="single"/>
        </w:rPr>
        <w:t xml:space="preserve"> 24  </w:t>
      </w:r>
      <w:r>
        <w:rPr>
          <w:rFonts w:ascii="宋体" w:hAnsi="宋体"/>
          <w:color w:val="000000"/>
          <w:sz w:val="20"/>
          <w:szCs w:val="20"/>
        </w:rPr>
        <w:t>小时热线电话接受甲方的电话技术咨询；如故障不能排除，乙方应在</w:t>
      </w:r>
      <w:r>
        <w:rPr>
          <w:rFonts w:ascii="宋体" w:hAnsi="宋体"/>
          <w:color w:val="FF0000"/>
          <w:sz w:val="20"/>
          <w:szCs w:val="20"/>
          <w:u w:val="single"/>
        </w:rPr>
        <w:t xml:space="preserve">    </w:t>
      </w:r>
      <w:r>
        <w:rPr>
          <w:rFonts w:ascii="宋体" w:hAnsi="宋体"/>
          <w:color w:val="000000"/>
          <w:sz w:val="20"/>
          <w:szCs w:val="20"/>
        </w:rPr>
        <w:t>小时内提供现场服务，待产品运行正常后撤离现场。</w:t>
      </w:r>
    </w:p>
    <w:p w14:paraId="5E7400D9">
      <w:pPr>
        <w:snapToGrid w:val="0"/>
        <w:spacing w:line="360" w:lineRule="exact"/>
        <w:ind w:firstLine="392" w:firstLineChars="196"/>
        <w:rPr>
          <w:rFonts w:ascii="宋体" w:hAnsi="宋体"/>
          <w:color w:val="000000"/>
          <w:sz w:val="20"/>
          <w:szCs w:val="20"/>
        </w:rPr>
      </w:pPr>
      <w:r>
        <w:rPr>
          <w:rFonts w:ascii="宋体" w:hAnsi="宋体"/>
          <w:color w:val="000000"/>
          <w:sz w:val="20"/>
          <w:szCs w:val="20"/>
        </w:rPr>
        <w:t>保修期内，乙方应定期对产品进行</w:t>
      </w:r>
      <w:r>
        <w:rPr>
          <w:rFonts w:hint="eastAsia" w:ascii="宋体" w:hAnsi="宋体"/>
          <w:color w:val="000000"/>
          <w:sz w:val="20"/>
          <w:szCs w:val="20"/>
        </w:rPr>
        <w:t>免费</w:t>
      </w:r>
      <w:r>
        <w:rPr>
          <w:rFonts w:ascii="宋体" w:hAnsi="宋体"/>
          <w:color w:val="000000"/>
          <w:sz w:val="20"/>
          <w:szCs w:val="20"/>
        </w:rPr>
        <w:t>维护保养，维修或更换零配件。保修期满后，乙方必须继续支持维修，并按成本价标准收取维修及零件费用。在整个产品运行过程中，乙方帮助甲方解决在应用过程中遇到的各种技术问题。</w:t>
      </w:r>
    </w:p>
    <w:p w14:paraId="2E9E33DD">
      <w:pPr>
        <w:snapToGrid w:val="0"/>
        <w:spacing w:line="360" w:lineRule="exact"/>
        <w:ind w:firstLine="394" w:firstLineChars="196"/>
        <w:rPr>
          <w:rFonts w:ascii="宋体" w:hAnsi="宋体"/>
          <w:b/>
          <w:bCs/>
          <w:color w:val="000000" w:themeColor="text1"/>
          <w:sz w:val="20"/>
          <w:szCs w:val="20"/>
          <w14:textFill>
            <w14:solidFill>
              <w14:schemeClr w14:val="tx1"/>
            </w14:solidFill>
          </w14:textFill>
        </w:rPr>
      </w:pPr>
      <w:r>
        <w:rPr>
          <w:rFonts w:ascii="宋体" w:hAnsi="宋体"/>
          <w:b/>
          <w:bCs/>
          <w:color w:val="000000" w:themeColor="text1"/>
          <w:sz w:val="20"/>
          <w:szCs w:val="20"/>
          <w14:textFill>
            <w14:solidFill>
              <w14:schemeClr w14:val="tx1"/>
            </w14:solidFill>
          </w14:textFill>
        </w:rPr>
        <w:t>第九条   履约保证金</w:t>
      </w:r>
      <w:r>
        <w:rPr>
          <w:rFonts w:ascii="宋体" w:hAnsi="宋体"/>
          <w:b/>
          <w:bCs/>
          <w:color w:val="FF0000"/>
          <w:sz w:val="20"/>
          <w:szCs w:val="20"/>
          <w:highlight w:val="yellow"/>
        </w:rPr>
        <w:t>（有</w:t>
      </w:r>
      <w:r>
        <w:rPr>
          <w:rFonts w:hint="eastAsia" w:ascii="宋体" w:hAnsi="宋体"/>
          <w:b/>
          <w:bCs/>
          <w:color w:val="FF0000"/>
          <w:sz w:val="20"/>
          <w:szCs w:val="20"/>
          <w:highlight w:val="yellow"/>
        </w:rPr>
        <w:t xml:space="preserve"> □</w:t>
      </w:r>
      <w:r>
        <w:rPr>
          <w:rFonts w:ascii="宋体" w:hAnsi="宋体"/>
          <w:b/>
          <w:bCs/>
          <w:color w:val="FF0000"/>
          <w:sz w:val="20"/>
          <w:szCs w:val="20"/>
          <w:highlight w:val="yellow"/>
        </w:rPr>
        <w:t>，无</w:t>
      </w:r>
      <w:r>
        <w:rPr>
          <w:rFonts w:hint="eastAsia" w:ascii="宋体" w:hAnsi="宋体"/>
          <w:b/>
          <w:bCs/>
          <w:color w:val="FF0000"/>
          <w:sz w:val="20"/>
          <w:szCs w:val="20"/>
          <w:highlight w:val="yellow"/>
        </w:rPr>
        <w:t xml:space="preserve"> □，勾选</w:t>
      </w:r>
      <w:r>
        <w:rPr>
          <w:rFonts w:ascii="宋体" w:hAnsi="宋体"/>
          <w:b/>
          <w:bCs/>
          <w:color w:val="FF0000"/>
          <w:sz w:val="20"/>
          <w:szCs w:val="20"/>
          <w:highlight w:val="yellow"/>
        </w:rPr>
        <w:t>）</w:t>
      </w:r>
    </w:p>
    <w:p w14:paraId="4C115CA7">
      <w:pPr>
        <w:snapToGrid w:val="0"/>
        <w:spacing w:line="360" w:lineRule="exact"/>
        <w:ind w:firstLine="392" w:firstLineChars="196"/>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自合同签订后______个工作日内，乙方应按照采购文件约定向甲方支付本项目履约保证金</w:t>
      </w:r>
      <w:r>
        <w:rPr>
          <w:rFonts w:hint="eastAsia" w:ascii="宋体" w:hAnsi="宋体"/>
          <w:color w:val="000000"/>
          <w:sz w:val="20"/>
          <w:szCs w:val="20"/>
        </w:rPr>
        <w:t>_</w:t>
      </w:r>
      <w:r>
        <w:rPr>
          <w:rFonts w:ascii="宋体" w:hAnsi="宋体"/>
          <w:color w:val="000000"/>
          <w:sz w:val="20"/>
          <w:szCs w:val="20"/>
        </w:rPr>
        <w:t>_______元（大写：          ，以履约保函的形式支付 ）。如乙方未能履行合同约定的义务，甲方有权就其所遭受的损失与履约保证金作相应抵扣；若乙方履行义务符合合同约定，甲方将履约保证金无息退还乙方。</w:t>
      </w:r>
    </w:p>
    <w:p w14:paraId="4BA7218E">
      <w:pPr>
        <w:snapToGrid w:val="0"/>
        <w:spacing w:line="360" w:lineRule="exact"/>
        <w:ind w:firstLine="392" w:firstLineChars="196"/>
        <w:rPr>
          <w:rFonts w:ascii="宋体" w:hAnsi="宋体"/>
          <w:color w:val="000000" w:themeColor="text1"/>
          <w:sz w:val="20"/>
          <w:szCs w:val="20"/>
          <w14:textFill>
            <w14:solidFill>
              <w14:schemeClr w14:val="tx1"/>
            </w14:solidFill>
          </w14:textFill>
        </w:rPr>
      </w:pPr>
    </w:p>
    <w:p w14:paraId="6A25B099">
      <w:pPr>
        <w:snapToGrid w:val="0"/>
        <w:spacing w:line="360" w:lineRule="exact"/>
        <w:ind w:firstLine="394" w:firstLineChars="196"/>
        <w:rPr>
          <w:rFonts w:ascii="宋体" w:hAnsi="宋体"/>
          <w:b/>
          <w:bCs/>
          <w:color w:val="000000"/>
          <w:sz w:val="20"/>
          <w:szCs w:val="20"/>
        </w:rPr>
      </w:pPr>
      <w:r>
        <w:rPr>
          <w:rFonts w:ascii="宋体" w:hAnsi="宋体"/>
          <w:b/>
          <w:bCs/>
          <w:color w:val="000000"/>
          <w:sz w:val="20"/>
          <w:szCs w:val="20"/>
        </w:rPr>
        <w:t>第十条</w:t>
      </w:r>
      <w:r>
        <w:rPr>
          <w:rFonts w:ascii="宋体" w:hAnsi="宋体"/>
          <w:b/>
          <w:bCs/>
          <w:color w:val="FF0000"/>
          <w:sz w:val="20"/>
          <w:szCs w:val="20"/>
        </w:rPr>
        <w:t xml:space="preserve"> </w:t>
      </w:r>
      <w:r>
        <w:rPr>
          <w:rFonts w:ascii="宋体" w:hAnsi="宋体"/>
          <w:b/>
          <w:bCs/>
          <w:color w:val="000000"/>
          <w:sz w:val="20"/>
          <w:szCs w:val="20"/>
        </w:rPr>
        <w:t xml:space="preserve"> 付款方式和时间安排</w:t>
      </w:r>
    </w:p>
    <w:p w14:paraId="0B1B0E1B">
      <w:pPr>
        <w:snapToGrid w:val="0"/>
        <w:spacing w:line="360" w:lineRule="exact"/>
        <w:ind w:firstLine="400" w:firstLineChars="200"/>
        <w:rPr>
          <w:rFonts w:ascii="宋体" w:hAnsi="宋体"/>
          <w:color w:val="000000"/>
          <w:sz w:val="20"/>
          <w:szCs w:val="20"/>
        </w:rPr>
      </w:pPr>
      <w:r>
        <w:rPr>
          <w:rFonts w:hint="eastAsia" w:ascii="宋体" w:hAnsi="宋体"/>
          <w:color w:val="000000"/>
          <w:sz w:val="20"/>
          <w:szCs w:val="20"/>
        </w:rPr>
        <w:t>验收合格后，乙方提供全额含税发票及相关资料给甲方，甲方按要求进行审核，审批通过后支付相应款项。</w:t>
      </w:r>
    </w:p>
    <w:p w14:paraId="0F3AF6BE">
      <w:pPr>
        <w:snapToGrid w:val="0"/>
        <w:spacing w:line="360" w:lineRule="exact"/>
        <w:ind w:firstLine="402" w:firstLineChars="200"/>
        <w:rPr>
          <w:rFonts w:ascii="宋体" w:hAnsi="宋体"/>
          <w:b/>
          <w:bCs/>
          <w:color w:val="000000"/>
          <w:sz w:val="20"/>
          <w:szCs w:val="20"/>
        </w:rPr>
      </w:pPr>
      <w:r>
        <w:rPr>
          <w:rFonts w:ascii="宋体" w:hAnsi="宋体"/>
          <w:b/>
          <w:bCs/>
          <w:color w:val="000000"/>
          <w:sz w:val="20"/>
          <w:szCs w:val="20"/>
        </w:rPr>
        <w:t>第十一条  违约责任</w:t>
      </w:r>
    </w:p>
    <w:p w14:paraId="3262D0CB">
      <w:pPr>
        <w:snapToGrid w:val="0"/>
        <w:spacing w:line="360" w:lineRule="exact"/>
        <w:ind w:firstLine="400" w:firstLineChars="200"/>
        <w:rPr>
          <w:rFonts w:ascii="宋体" w:hAnsi="宋体"/>
          <w:color w:val="000000"/>
          <w:sz w:val="20"/>
          <w:szCs w:val="20"/>
        </w:rPr>
      </w:pPr>
      <w:r>
        <w:rPr>
          <w:rFonts w:ascii="宋体" w:hAnsi="宋体"/>
          <w:color w:val="000000"/>
          <w:sz w:val="20"/>
          <w:szCs w:val="20"/>
        </w:rPr>
        <w:t>合同生效后，乙方逾期交付产品，应向甲方每日支付合同总价千分之三的违约金。验收合格后，甲方逾期付款，应向乙方每日支付合同总价千分之三的违约金。</w:t>
      </w:r>
    </w:p>
    <w:p w14:paraId="7E4FCC73">
      <w:pPr>
        <w:snapToGrid w:val="0"/>
        <w:spacing w:line="360" w:lineRule="exact"/>
        <w:ind w:firstLine="400" w:firstLineChars="200"/>
        <w:rPr>
          <w:rFonts w:ascii="宋体" w:hAnsi="宋体"/>
          <w:color w:val="000000"/>
          <w:sz w:val="20"/>
          <w:szCs w:val="20"/>
        </w:rPr>
      </w:pPr>
      <w:r>
        <w:rPr>
          <w:rFonts w:ascii="宋体" w:hAnsi="宋体"/>
          <w:color w:val="000000"/>
          <w:sz w:val="20"/>
          <w:szCs w:val="20"/>
        </w:rPr>
        <w:t>乙方所交付的产品品</w:t>
      </w:r>
      <w:r>
        <w:rPr>
          <w:rFonts w:ascii="宋体" w:hAnsi="宋体"/>
          <w:color w:val="000000" w:themeColor="text1"/>
          <w:sz w:val="20"/>
          <w:szCs w:val="20"/>
          <w14:textFill>
            <w14:solidFill>
              <w14:schemeClr w14:val="tx1"/>
            </w14:solidFill>
          </w14:textFill>
        </w:rPr>
        <w:t>牌</w:t>
      </w:r>
      <w:r>
        <w:rPr>
          <w:rFonts w:ascii="宋体" w:hAnsi="宋体"/>
          <w:color w:val="000000"/>
          <w:sz w:val="20"/>
          <w:szCs w:val="20"/>
        </w:rPr>
        <w:t>、型号、规格、质量不符合同规定标准的，甲方有权拒绝收货。乙方不能交货或不能依约提供技术服务或单方终止合同，甲方可主张乙方向甲方支付不超过合同总价百分之三十的违约金并承担相应的违约责任。</w:t>
      </w:r>
    </w:p>
    <w:p w14:paraId="5D7ACA34">
      <w:pPr>
        <w:snapToGrid w:val="0"/>
        <w:spacing w:line="360" w:lineRule="exact"/>
        <w:ind w:firstLine="400" w:firstLineChars="200"/>
        <w:rPr>
          <w:rFonts w:ascii="宋体" w:hAnsi="宋体"/>
          <w:color w:val="000000"/>
          <w:sz w:val="20"/>
          <w:szCs w:val="20"/>
        </w:rPr>
      </w:pPr>
      <w:r>
        <w:rPr>
          <w:rFonts w:ascii="宋体" w:hAnsi="宋体"/>
          <w:color w:val="000000"/>
          <w:sz w:val="20"/>
          <w:szCs w:val="20"/>
        </w:rPr>
        <w:t>乙方交付的产品存在甲方验收人员在验收时无法肉眼现场发现的质量问题，包括但不限于产品技术质量问题、使用后才能发现的问题、专业仪器检测才能发现的问题、假冒产品经原厂或专业部门检测后发现的问题等，甲方有权在质保期内向乙方主张退货或换货，并可主张乙方向甲方支付不超过合同总价百分之三十的违约金并承担相应的违约责任。</w:t>
      </w:r>
    </w:p>
    <w:p w14:paraId="143E659D">
      <w:pPr>
        <w:snapToGrid w:val="0"/>
        <w:spacing w:line="360" w:lineRule="exact"/>
        <w:ind w:firstLine="402" w:firstLineChars="200"/>
        <w:rPr>
          <w:rFonts w:ascii="宋体" w:hAnsi="宋体"/>
          <w:b/>
          <w:bCs/>
          <w:color w:val="000000"/>
          <w:sz w:val="20"/>
          <w:szCs w:val="20"/>
        </w:rPr>
      </w:pPr>
      <w:r>
        <w:rPr>
          <w:rFonts w:ascii="宋体" w:hAnsi="宋体"/>
          <w:b/>
          <w:bCs/>
          <w:color w:val="000000" w:themeColor="text1"/>
          <w:sz w:val="20"/>
          <w:szCs w:val="20"/>
          <w14:textFill>
            <w14:solidFill>
              <w14:schemeClr w14:val="tx1"/>
            </w14:solidFill>
          </w14:textFill>
        </w:rPr>
        <w:t>第十二条</w:t>
      </w:r>
      <w:r>
        <w:rPr>
          <w:rFonts w:ascii="宋体" w:hAnsi="宋体"/>
          <w:b/>
          <w:bCs/>
          <w:color w:val="000000"/>
          <w:sz w:val="20"/>
          <w:szCs w:val="20"/>
        </w:rPr>
        <w:t xml:space="preserve">  不可抗力</w:t>
      </w:r>
    </w:p>
    <w:p w14:paraId="468107D1">
      <w:pPr>
        <w:snapToGrid w:val="0"/>
        <w:spacing w:line="360" w:lineRule="exact"/>
        <w:ind w:firstLine="400" w:firstLineChars="200"/>
        <w:rPr>
          <w:rFonts w:ascii="宋体" w:hAnsi="宋体"/>
          <w:color w:val="000000"/>
          <w:sz w:val="20"/>
          <w:szCs w:val="20"/>
        </w:rPr>
      </w:pPr>
      <w:r>
        <w:rPr>
          <w:rFonts w:ascii="宋体" w:hAnsi="宋体"/>
          <w:color w:val="000000"/>
          <w:sz w:val="20"/>
          <w:szCs w:val="20"/>
        </w:rPr>
        <w:t>签约双方任一方由于受到不可抗力的影响而不能执行合同时，应在不可抗力事件发生后尽快用电报、传真或电传通知另一方，并于事件发生后</w:t>
      </w:r>
      <w:r>
        <w:rPr>
          <w:rFonts w:eastAsia="Times New Roman"/>
          <w:b/>
          <w:bCs/>
          <w:color w:val="000000"/>
          <w:sz w:val="20"/>
          <w:szCs w:val="20"/>
        </w:rPr>
        <w:t>15</w:t>
      </w:r>
      <w:r>
        <w:rPr>
          <w:rFonts w:ascii="宋体" w:hAnsi="宋体"/>
          <w:color w:val="000000" w:themeColor="text1"/>
          <w:sz w:val="20"/>
          <w:szCs w:val="20"/>
          <w14:textFill>
            <w14:solidFill>
              <w14:schemeClr w14:val="tx1"/>
            </w14:solidFill>
          </w14:textFill>
        </w:rPr>
        <w:t>个日历日</w:t>
      </w:r>
      <w:r>
        <w:rPr>
          <w:rFonts w:ascii="宋体" w:hAnsi="宋体"/>
          <w:color w:val="000000"/>
          <w:sz w:val="20"/>
          <w:szCs w:val="20"/>
        </w:rPr>
        <w:t>内将有关当局出具的证明文件用特快专递寄给另一方审阅确认。履行合同的期限相应予以延长，其延长的期限相当于事件所影响的时间。</w:t>
      </w:r>
    </w:p>
    <w:p w14:paraId="77956985">
      <w:pPr>
        <w:snapToGrid w:val="0"/>
        <w:spacing w:line="360" w:lineRule="exact"/>
        <w:ind w:firstLine="400" w:firstLineChars="200"/>
        <w:rPr>
          <w:rFonts w:ascii="宋体" w:hAnsi="宋体"/>
          <w:color w:val="000000"/>
          <w:sz w:val="20"/>
          <w:szCs w:val="20"/>
        </w:rPr>
      </w:pPr>
      <w:r>
        <w:rPr>
          <w:rFonts w:ascii="宋体" w:hAnsi="宋体"/>
          <w:color w:val="000000"/>
          <w:sz w:val="20"/>
          <w:szCs w:val="20"/>
        </w:rPr>
        <w:t>不可抗力事件系指买卖双方在缔结合同时所不能预见的，并且它的发生及其后果是无法避免和无法克服的事件，诸如战争、严重火灾、洪水、台风、瘟疫、地震等。</w:t>
      </w:r>
    </w:p>
    <w:p w14:paraId="16C1A613">
      <w:pPr>
        <w:snapToGrid w:val="0"/>
        <w:spacing w:line="360" w:lineRule="exact"/>
        <w:ind w:firstLine="402" w:firstLineChars="200"/>
        <w:rPr>
          <w:rFonts w:ascii="宋体" w:hAnsi="宋体"/>
          <w:b/>
          <w:bCs/>
          <w:color w:val="000000"/>
          <w:sz w:val="20"/>
          <w:szCs w:val="20"/>
        </w:rPr>
      </w:pPr>
      <w:r>
        <w:rPr>
          <w:rFonts w:ascii="宋体" w:hAnsi="宋体"/>
          <w:b/>
          <w:bCs/>
          <w:color w:val="000000" w:themeColor="text1"/>
          <w:sz w:val="20"/>
          <w:szCs w:val="20"/>
          <w14:textFill>
            <w14:solidFill>
              <w14:schemeClr w14:val="tx1"/>
            </w14:solidFill>
          </w14:textFill>
        </w:rPr>
        <w:t>第十三条</w:t>
      </w:r>
      <w:r>
        <w:rPr>
          <w:rFonts w:ascii="宋体" w:hAnsi="宋体"/>
          <w:b/>
          <w:bCs/>
          <w:color w:val="000000"/>
          <w:sz w:val="20"/>
          <w:szCs w:val="20"/>
        </w:rPr>
        <w:t xml:space="preserve">  合同解除</w:t>
      </w:r>
    </w:p>
    <w:p w14:paraId="5CC6482D">
      <w:pPr>
        <w:snapToGrid w:val="0"/>
        <w:spacing w:line="360" w:lineRule="exact"/>
        <w:ind w:firstLine="400" w:firstLineChars="200"/>
        <w:rPr>
          <w:rFonts w:ascii="宋体" w:hAnsi="宋体"/>
          <w:color w:val="000000" w:themeColor="text1"/>
          <w:sz w:val="20"/>
          <w:szCs w:val="20"/>
          <w14:textFill>
            <w14:solidFill>
              <w14:schemeClr w14:val="tx1"/>
            </w14:solidFill>
          </w14:textFill>
        </w:rPr>
      </w:pPr>
      <w:r>
        <w:rPr>
          <w:rFonts w:ascii="宋体" w:hAnsi="宋体"/>
          <w:color w:val="FF0000"/>
          <w:kern w:val="0"/>
          <w:sz w:val="20"/>
          <w:szCs w:val="20"/>
        </w:rPr>
        <w:t>　</w:t>
      </w:r>
      <w:r>
        <w:rPr>
          <w:rFonts w:ascii="宋体" w:hAnsi="宋体"/>
          <w:color w:val="000000" w:themeColor="text1"/>
          <w:sz w:val="20"/>
          <w:szCs w:val="20"/>
          <w14:textFill>
            <w14:solidFill>
              <w14:schemeClr w14:val="tx1"/>
            </w14:solidFill>
          </w14:textFill>
        </w:rPr>
        <w:t xml:space="preserve">有下列情形之一的，当事人可以解除合同： </w:t>
      </w:r>
    </w:p>
    <w:p w14:paraId="40CF05A7">
      <w:pPr>
        <w:snapToGrid w:val="0"/>
        <w:spacing w:line="360" w:lineRule="exact"/>
        <w:ind w:firstLine="400" w:firstLineChars="200"/>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（一）因不可抗力致使不能实现合同目的；</w:t>
      </w:r>
    </w:p>
    <w:p w14:paraId="0BB1E043">
      <w:pPr>
        <w:snapToGrid w:val="0"/>
        <w:spacing w:line="360" w:lineRule="exact"/>
        <w:ind w:firstLine="400" w:firstLineChars="200"/>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二</w:t>
      </w:r>
      <w:r>
        <w:rPr>
          <w:rFonts w:ascii="宋体" w:hAnsi="宋体"/>
          <w:color w:val="000000" w:themeColor="text1"/>
          <w:sz w:val="20"/>
          <w:szCs w:val="20"/>
          <w14:textFill>
            <w14:solidFill>
              <w14:schemeClr w14:val="tx1"/>
            </w14:solidFill>
          </w14:textFill>
        </w:rPr>
        <w:t>）由于乙方的原因未能在本合同约定的交货期或工期交货或移交的，逾期超过 15 个日历日仍不能交货或移交的</w:t>
      </w: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或乙方所交付的产品品牌、型号、规格、质量不符合同规定标准的，并经过15个日历日整改仍不达标的，甲方有权单方解除合同并要求乙方承担相应的违约责任，同时赔偿由此给甲方造成的其他经济损失。</w:t>
      </w:r>
    </w:p>
    <w:p w14:paraId="0CD05DC3">
      <w:pPr>
        <w:snapToGrid w:val="0"/>
        <w:spacing w:line="360" w:lineRule="exact"/>
        <w:ind w:firstLine="400" w:firstLineChars="200"/>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三</w:t>
      </w:r>
      <w:r>
        <w:rPr>
          <w:rFonts w:ascii="宋体" w:hAnsi="宋体"/>
          <w:color w:val="000000" w:themeColor="text1"/>
          <w:sz w:val="20"/>
          <w:szCs w:val="20"/>
          <w14:textFill>
            <w14:solidFill>
              <w14:schemeClr w14:val="tx1"/>
            </w14:solidFill>
          </w14:textFill>
        </w:rPr>
        <w:t>）法律规定的其他情形。</w:t>
      </w:r>
    </w:p>
    <w:p w14:paraId="62B01528">
      <w:pPr>
        <w:snapToGrid w:val="0"/>
        <w:spacing w:line="360" w:lineRule="exact"/>
        <w:ind w:firstLine="402" w:firstLineChars="200"/>
        <w:rPr>
          <w:rFonts w:ascii="宋体" w:hAnsi="宋体"/>
          <w:b/>
          <w:bCs/>
          <w:color w:val="000000"/>
          <w:sz w:val="20"/>
          <w:szCs w:val="20"/>
        </w:rPr>
      </w:pPr>
      <w:r>
        <w:rPr>
          <w:rFonts w:ascii="宋体" w:hAnsi="宋体"/>
          <w:b/>
          <w:bCs/>
          <w:color w:val="000000" w:themeColor="text1"/>
          <w:sz w:val="20"/>
          <w:szCs w:val="20"/>
          <w14:textFill>
            <w14:solidFill>
              <w14:schemeClr w14:val="tx1"/>
            </w14:solidFill>
          </w14:textFill>
        </w:rPr>
        <w:t>第十四条</w:t>
      </w:r>
      <w:r>
        <w:rPr>
          <w:rFonts w:ascii="宋体" w:hAnsi="宋体"/>
          <w:b/>
          <w:bCs/>
          <w:color w:val="000000"/>
          <w:sz w:val="20"/>
          <w:szCs w:val="20"/>
        </w:rPr>
        <w:t xml:space="preserve">  争议的解决</w:t>
      </w:r>
    </w:p>
    <w:p w14:paraId="46B83888">
      <w:pPr>
        <w:snapToGrid w:val="0"/>
        <w:spacing w:line="360" w:lineRule="exact"/>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凡因本合同引起的或与本合同有关的任何争议，由双方友好协商解决。协商不成时，双方均有权向深圳市南山区人民法院提起诉讼。</w:t>
      </w:r>
    </w:p>
    <w:p w14:paraId="7E741810">
      <w:pPr>
        <w:snapToGrid w:val="0"/>
        <w:spacing w:line="360" w:lineRule="exact"/>
        <w:ind w:firstLine="402" w:firstLineChars="200"/>
        <w:rPr>
          <w:rFonts w:ascii="宋体" w:hAnsi="宋体"/>
          <w:b/>
          <w:bCs/>
          <w:color w:val="000000"/>
          <w:sz w:val="20"/>
          <w:szCs w:val="20"/>
        </w:rPr>
      </w:pPr>
      <w:r>
        <w:rPr>
          <w:rFonts w:ascii="宋体" w:hAnsi="宋体"/>
          <w:b/>
          <w:bCs/>
          <w:color w:val="000000" w:themeColor="text1"/>
          <w:sz w:val="20"/>
          <w:szCs w:val="20"/>
          <w14:textFill>
            <w14:solidFill>
              <w14:schemeClr w14:val="tx1"/>
            </w14:solidFill>
          </w14:textFill>
        </w:rPr>
        <w:t>第十五条</w:t>
      </w:r>
      <w:r>
        <w:rPr>
          <w:rFonts w:ascii="宋体" w:hAnsi="宋体"/>
          <w:b/>
          <w:bCs/>
          <w:color w:val="000000"/>
          <w:sz w:val="20"/>
          <w:szCs w:val="20"/>
        </w:rPr>
        <w:t xml:space="preserve">   </w:t>
      </w:r>
    </w:p>
    <w:p w14:paraId="3977F267">
      <w:pPr>
        <w:snapToGrid w:val="0"/>
        <w:spacing w:line="360" w:lineRule="exact"/>
        <w:ind w:firstLine="402" w:firstLineChars="200"/>
        <w:rPr>
          <w:rFonts w:ascii="宋体" w:hAnsi="宋体"/>
          <w:b/>
          <w:bCs/>
          <w:color w:val="000000"/>
          <w:sz w:val="20"/>
          <w:szCs w:val="20"/>
        </w:rPr>
      </w:pPr>
      <w:r>
        <w:rPr>
          <w:rFonts w:ascii="宋体" w:hAnsi="宋体"/>
          <w:b/>
          <w:bCs/>
          <w:color w:val="000000"/>
          <w:sz w:val="20"/>
          <w:szCs w:val="20"/>
        </w:rPr>
        <w:t>合同系甲乙双方协商的结果，本合同未尽事宜，双方可另行补充。本合同一式伍份，双方签字并盖章之日起生效，具有同等法律效力。</w:t>
      </w:r>
    </w:p>
    <w:p w14:paraId="369D7FC8">
      <w:pPr>
        <w:snapToGrid w:val="0"/>
        <w:spacing w:line="360" w:lineRule="exact"/>
        <w:rPr>
          <w:rFonts w:eastAsia="Times New Roman"/>
          <w:color w:val="000000"/>
          <w:sz w:val="20"/>
          <w:szCs w:val="20"/>
        </w:rPr>
      </w:pPr>
      <w:r>
        <w:rPr>
          <w:rFonts w:ascii="宋体" w:hAnsi="宋体"/>
          <w:b/>
          <w:bCs/>
          <w:color w:val="000000"/>
          <w:sz w:val="20"/>
          <w:szCs w:val="20"/>
        </w:rPr>
        <w:tab/>
      </w:r>
      <w:r>
        <w:rPr>
          <w:rFonts w:eastAsia="Times New Roman"/>
          <w:color w:val="000000"/>
          <w:sz w:val="20"/>
          <w:szCs w:val="20"/>
        </w:rPr>
        <w:tab/>
      </w:r>
      <w:r>
        <w:rPr>
          <w:rFonts w:eastAsia="Times New Roman"/>
          <w:color w:val="000000"/>
          <w:sz w:val="20"/>
          <w:szCs w:val="20"/>
        </w:rPr>
        <w:tab/>
      </w:r>
      <w:r>
        <w:rPr>
          <w:rFonts w:eastAsia="Times New Roman"/>
          <w:color w:val="000000"/>
          <w:sz w:val="20"/>
          <w:szCs w:val="20"/>
        </w:rPr>
        <w:tab/>
      </w:r>
    </w:p>
    <w:p w14:paraId="10CABBA9">
      <w:pPr>
        <w:snapToGrid w:val="0"/>
        <w:spacing w:line="460" w:lineRule="exact"/>
        <w:ind w:firstLine="400" w:firstLineChars="200"/>
        <w:rPr>
          <w:rFonts w:eastAsia="Times New Roman"/>
          <w:color w:val="000000"/>
          <w:sz w:val="20"/>
          <w:szCs w:val="20"/>
        </w:rPr>
      </w:pPr>
      <w:r>
        <w:rPr>
          <w:rFonts w:ascii="宋体" w:hAnsi="宋体"/>
          <w:color w:val="000000"/>
          <w:sz w:val="20"/>
          <w:szCs w:val="20"/>
        </w:rPr>
        <w:t>甲方：深圳职业技术</w:t>
      </w:r>
      <w:r>
        <w:rPr>
          <w:rFonts w:hint="eastAsia" w:ascii="宋体" w:hAnsi="宋体"/>
          <w:color w:val="000000"/>
          <w:sz w:val="20"/>
          <w:szCs w:val="20"/>
        </w:rPr>
        <w:t>大学</w:t>
      </w:r>
      <w:r>
        <w:rPr>
          <w:rFonts w:eastAsia="Times New Roman"/>
          <w:color w:val="000000"/>
          <w:sz w:val="20"/>
          <w:szCs w:val="20"/>
        </w:rPr>
        <w:t>(</w:t>
      </w:r>
      <w:r>
        <w:rPr>
          <w:rFonts w:ascii="宋体" w:hAnsi="宋体"/>
          <w:color w:val="000000"/>
          <w:sz w:val="20"/>
          <w:szCs w:val="20"/>
        </w:rPr>
        <w:t>盖章</w:t>
      </w:r>
      <w:r>
        <w:rPr>
          <w:rFonts w:eastAsia="Times New Roman"/>
          <w:color w:val="000000"/>
          <w:sz w:val="20"/>
          <w:szCs w:val="20"/>
        </w:rPr>
        <w:t>)</w:t>
      </w:r>
      <w:r>
        <w:rPr>
          <w:rFonts w:eastAsia="Times New Roman"/>
          <w:color w:val="000000"/>
          <w:sz w:val="20"/>
          <w:szCs w:val="20"/>
        </w:rPr>
        <w:tab/>
      </w:r>
    </w:p>
    <w:p w14:paraId="6FE90D51">
      <w:pPr>
        <w:snapToGrid w:val="0"/>
        <w:spacing w:line="460" w:lineRule="exact"/>
        <w:ind w:firstLine="400" w:firstLineChars="200"/>
        <w:rPr>
          <w:rFonts w:eastAsia="Times New Roman"/>
          <w:color w:val="000000"/>
          <w:sz w:val="20"/>
          <w:szCs w:val="20"/>
        </w:rPr>
      </w:pPr>
      <w:r>
        <w:rPr>
          <w:rFonts w:ascii="宋体" w:hAnsi="宋体"/>
          <w:color w:val="000000"/>
          <w:sz w:val="20"/>
          <w:szCs w:val="20"/>
        </w:rPr>
        <w:t>地址：广东省深圳市西丽湖深圳职业技术</w:t>
      </w:r>
      <w:r>
        <w:rPr>
          <w:rFonts w:hint="eastAsia" w:ascii="宋体" w:hAnsi="宋体"/>
          <w:color w:val="000000"/>
          <w:sz w:val="20"/>
          <w:szCs w:val="20"/>
        </w:rPr>
        <w:t>大学</w:t>
      </w:r>
      <w:r>
        <w:rPr>
          <w:rFonts w:eastAsia="Times New Roman"/>
          <w:color w:val="000000"/>
          <w:sz w:val="20"/>
          <w:szCs w:val="20"/>
        </w:rPr>
        <w:tab/>
      </w:r>
    </w:p>
    <w:p w14:paraId="735B5D38">
      <w:pPr>
        <w:snapToGrid w:val="0"/>
        <w:spacing w:line="460" w:lineRule="exact"/>
        <w:ind w:firstLine="400" w:firstLineChars="200"/>
        <w:rPr>
          <w:rFonts w:eastAsia="Times New Roman"/>
          <w:color w:val="000000"/>
          <w:sz w:val="20"/>
          <w:szCs w:val="20"/>
        </w:rPr>
      </w:pPr>
      <w:r>
        <w:rPr>
          <w:rFonts w:ascii="宋体" w:hAnsi="宋体"/>
          <w:color w:val="000000"/>
          <w:sz w:val="20"/>
          <w:szCs w:val="20"/>
        </w:rPr>
        <w:t>邮编：</w:t>
      </w:r>
      <w:r>
        <w:rPr>
          <w:rFonts w:eastAsia="Times New Roman"/>
          <w:color w:val="000000"/>
          <w:sz w:val="20"/>
          <w:szCs w:val="20"/>
        </w:rPr>
        <w:t>518055</w:t>
      </w:r>
    </w:p>
    <w:p w14:paraId="62E34791">
      <w:pPr>
        <w:snapToGrid w:val="0"/>
        <w:spacing w:line="460" w:lineRule="exact"/>
        <w:ind w:firstLine="400" w:firstLineChars="200"/>
        <w:rPr>
          <w:rFonts w:ascii="宋体" w:hAnsi="宋体"/>
          <w:color w:val="000000"/>
          <w:sz w:val="20"/>
          <w:szCs w:val="20"/>
        </w:rPr>
      </w:pPr>
      <w:r>
        <w:rPr>
          <w:rFonts w:ascii="宋体" w:hAnsi="宋体"/>
          <w:color w:val="000000"/>
          <w:sz w:val="20"/>
          <w:szCs w:val="20"/>
        </w:rPr>
        <w:t>办公室电话:</w:t>
      </w:r>
    </w:p>
    <w:p w14:paraId="66906EF0">
      <w:pPr>
        <w:snapToGrid w:val="0"/>
        <w:spacing w:line="460" w:lineRule="exact"/>
        <w:ind w:firstLine="400" w:firstLineChars="200"/>
        <w:rPr>
          <w:rFonts w:ascii="宋体" w:hAnsi="宋体"/>
          <w:color w:val="000000"/>
          <w:sz w:val="20"/>
          <w:szCs w:val="20"/>
        </w:rPr>
      </w:pPr>
      <w:r>
        <w:rPr>
          <w:rFonts w:ascii="宋体" w:hAnsi="宋体"/>
          <w:color w:val="000000"/>
          <w:sz w:val="20"/>
          <w:szCs w:val="20"/>
        </w:rPr>
        <w:t>办公室传真：</w:t>
      </w:r>
    </w:p>
    <w:p w14:paraId="3FC8F827">
      <w:pPr>
        <w:snapToGrid w:val="0"/>
        <w:spacing w:line="460" w:lineRule="exact"/>
        <w:ind w:firstLine="400" w:firstLineChars="200"/>
        <w:rPr>
          <w:rFonts w:ascii="宋体" w:hAnsi="宋体"/>
          <w:color w:val="000000"/>
          <w:sz w:val="20"/>
          <w:szCs w:val="20"/>
        </w:rPr>
      </w:pPr>
      <w:r>
        <w:rPr>
          <w:rFonts w:ascii="宋体" w:hAnsi="宋体"/>
          <w:color w:val="000000"/>
          <w:sz w:val="20"/>
          <w:szCs w:val="20"/>
        </w:rPr>
        <w:t>开户银行：平安银行深圳西丽支行</w:t>
      </w:r>
    </w:p>
    <w:p w14:paraId="4E61E099">
      <w:pPr>
        <w:snapToGrid w:val="0"/>
        <w:spacing w:line="460" w:lineRule="exact"/>
        <w:ind w:firstLine="400" w:firstLineChars="200"/>
        <w:rPr>
          <w:rFonts w:ascii="宋体" w:hAnsi="宋体"/>
          <w:color w:val="000000"/>
          <w:sz w:val="20"/>
          <w:szCs w:val="20"/>
        </w:rPr>
      </w:pPr>
      <w:r>
        <w:rPr>
          <w:rFonts w:ascii="宋体" w:hAnsi="宋体"/>
          <w:color w:val="000000"/>
          <w:sz w:val="20"/>
          <w:szCs w:val="20"/>
        </w:rPr>
        <w:t>银行账号：0332100256013</w:t>
      </w:r>
    </w:p>
    <w:p w14:paraId="1A58F037">
      <w:pPr>
        <w:snapToGrid w:val="0"/>
        <w:spacing w:line="460" w:lineRule="exact"/>
        <w:ind w:firstLine="400" w:firstLineChars="200"/>
        <w:rPr>
          <w:rFonts w:eastAsia="Times New Roman"/>
          <w:color w:val="000000"/>
          <w:sz w:val="20"/>
          <w:szCs w:val="20"/>
        </w:rPr>
      </w:pPr>
      <w:r>
        <w:rPr>
          <w:rFonts w:ascii="宋体" w:hAnsi="宋体"/>
          <w:color w:val="000000"/>
          <w:sz w:val="20"/>
          <w:szCs w:val="20"/>
        </w:rPr>
        <w:t xml:space="preserve">甲方代表签字：  </w:t>
      </w:r>
      <w:r>
        <w:rPr>
          <w:rFonts w:ascii="宋体" w:hAnsi="宋体"/>
          <w:color w:val="000000"/>
          <w:sz w:val="20"/>
          <w:szCs w:val="20"/>
          <w:u w:val="single"/>
        </w:rPr>
        <w:t xml:space="preserve">                 </w:t>
      </w:r>
      <w:r>
        <w:rPr>
          <w:rFonts w:eastAsia="Times New Roman"/>
          <w:color w:val="000000"/>
          <w:sz w:val="20"/>
          <w:szCs w:val="20"/>
        </w:rPr>
        <w:tab/>
      </w:r>
      <w:r>
        <w:rPr>
          <w:rFonts w:ascii="宋体" w:hAnsi="宋体"/>
          <w:color w:val="000000"/>
          <w:sz w:val="20"/>
          <w:szCs w:val="20"/>
        </w:rPr>
        <w:t>手机号码：</w:t>
      </w:r>
      <w:r>
        <w:rPr>
          <w:rFonts w:eastAsia="Times New Roman"/>
          <w:color w:val="000000"/>
          <w:sz w:val="20"/>
          <w:szCs w:val="20"/>
        </w:rPr>
        <w:t xml:space="preserve"> </w:t>
      </w:r>
      <w:r>
        <w:rPr>
          <w:rFonts w:eastAsia="Times New Roman"/>
          <w:color w:val="000000"/>
          <w:sz w:val="20"/>
          <w:szCs w:val="20"/>
          <w:u w:val="single"/>
        </w:rPr>
        <w:t xml:space="preserve">                      </w:t>
      </w:r>
    </w:p>
    <w:p w14:paraId="5DCC8ECE">
      <w:pPr>
        <w:snapToGrid w:val="0"/>
        <w:spacing w:line="460" w:lineRule="exact"/>
        <w:rPr>
          <w:rFonts w:eastAsia="Times New Roman"/>
          <w:color w:val="000000"/>
          <w:sz w:val="20"/>
          <w:szCs w:val="20"/>
        </w:rPr>
      </w:pPr>
      <w:r>
        <w:rPr>
          <w:rFonts w:eastAsia="Times New Roman"/>
          <w:color w:val="000000"/>
          <w:sz w:val="20"/>
          <w:szCs w:val="20"/>
        </w:rPr>
        <w:t xml:space="preserve">                                 </w:t>
      </w:r>
    </w:p>
    <w:p w14:paraId="405E11B2">
      <w:pPr>
        <w:snapToGrid w:val="0"/>
        <w:spacing w:line="460" w:lineRule="exact"/>
        <w:rPr>
          <w:rFonts w:ascii="宋体" w:hAnsi="宋体"/>
          <w:color w:val="000000"/>
          <w:sz w:val="20"/>
          <w:szCs w:val="20"/>
        </w:rPr>
      </w:pPr>
      <w:r>
        <w:rPr>
          <w:rFonts w:eastAsia="Times New Roman"/>
          <w:color w:val="000000"/>
          <w:sz w:val="20"/>
          <w:szCs w:val="20"/>
        </w:rPr>
        <w:t xml:space="preserve">                            </w:t>
      </w:r>
      <w:r>
        <w:rPr>
          <w:rFonts w:ascii="宋体" w:hAnsi="宋体"/>
          <w:color w:val="000000"/>
          <w:sz w:val="20"/>
          <w:szCs w:val="20"/>
        </w:rPr>
        <w:t>签约时间：</w:t>
      </w:r>
      <w:r>
        <w:rPr>
          <w:rFonts w:eastAsia="Times New Roman"/>
          <w:color w:val="000000"/>
          <w:sz w:val="20"/>
          <w:szCs w:val="20"/>
        </w:rPr>
        <w:t xml:space="preserve">         </w:t>
      </w:r>
      <w:r>
        <w:rPr>
          <w:rFonts w:ascii="宋体" w:hAnsi="宋体"/>
          <w:color w:val="000000"/>
          <w:sz w:val="20"/>
          <w:szCs w:val="20"/>
        </w:rPr>
        <w:t>年</w:t>
      </w:r>
      <w:r>
        <w:rPr>
          <w:rFonts w:eastAsia="Times New Roman"/>
          <w:color w:val="000000"/>
          <w:sz w:val="20"/>
          <w:szCs w:val="20"/>
        </w:rPr>
        <w:t xml:space="preserve">     </w:t>
      </w:r>
      <w:r>
        <w:rPr>
          <w:rFonts w:ascii="宋体" w:hAnsi="宋体"/>
          <w:color w:val="000000"/>
          <w:sz w:val="20"/>
          <w:szCs w:val="20"/>
        </w:rPr>
        <w:t>月</w:t>
      </w:r>
      <w:r>
        <w:rPr>
          <w:rFonts w:eastAsia="Times New Roman"/>
          <w:color w:val="000000"/>
          <w:sz w:val="20"/>
          <w:szCs w:val="20"/>
        </w:rPr>
        <w:t xml:space="preserve">     </w:t>
      </w:r>
      <w:r>
        <w:rPr>
          <w:rFonts w:ascii="宋体" w:hAnsi="宋体"/>
          <w:color w:val="000000"/>
          <w:sz w:val="20"/>
          <w:szCs w:val="20"/>
        </w:rPr>
        <w:t>日</w:t>
      </w:r>
    </w:p>
    <w:p w14:paraId="292A6C58">
      <w:pPr>
        <w:snapToGrid w:val="0"/>
        <w:spacing w:line="460" w:lineRule="exact"/>
        <w:ind w:firstLine="400" w:firstLineChars="200"/>
        <w:rPr>
          <w:rFonts w:ascii="宋体" w:hAnsi="宋体"/>
          <w:color w:val="000000"/>
          <w:sz w:val="20"/>
          <w:szCs w:val="20"/>
        </w:rPr>
      </w:pPr>
    </w:p>
    <w:p w14:paraId="6BE6BA1B">
      <w:pPr>
        <w:snapToGrid w:val="0"/>
        <w:spacing w:line="460" w:lineRule="exact"/>
        <w:ind w:firstLine="400" w:firstLineChars="200"/>
        <w:rPr>
          <w:rFonts w:eastAsia="Times New Roman"/>
          <w:color w:val="000000"/>
          <w:sz w:val="20"/>
          <w:szCs w:val="20"/>
        </w:rPr>
      </w:pPr>
      <w:r>
        <w:rPr>
          <w:rFonts w:ascii="宋体" w:hAnsi="宋体"/>
          <w:color w:val="000000"/>
          <w:sz w:val="20"/>
          <w:szCs w:val="20"/>
        </w:rPr>
        <w:t>乙方：</w:t>
      </w:r>
      <w:r>
        <w:rPr>
          <w:rFonts w:eastAsia="Times New Roman"/>
          <w:color w:val="000000"/>
          <w:sz w:val="20"/>
          <w:szCs w:val="20"/>
        </w:rPr>
        <w:t xml:space="preserve">                          (</w:t>
      </w:r>
      <w:r>
        <w:rPr>
          <w:rFonts w:ascii="宋体" w:hAnsi="宋体"/>
          <w:color w:val="000000"/>
          <w:sz w:val="20"/>
          <w:szCs w:val="20"/>
        </w:rPr>
        <w:t>盖章</w:t>
      </w:r>
      <w:r>
        <w:rPr>
          <w:rFonts w:eastAsia="Times New Roman"/>
          <w:color w:val="000000"/>
          <w:sz w:val="20"/>
          <w:szCs w:val="20"/>
        </w:rPr>
        <w:t>)</w:t>
      </w:r>
      <w:r>
        <w:rPr>
          <w:rFonts w:eastAsia="Times New Roman"/>
          <w:color w:val="000000"/>
          <w:sz w:val="20"/>
          <w:szCs w:val="20"/>
        </w:rPr>
        <w:tab/>
      </w:r>
    </w:p>
    <w:p w14:paraId="15822CC1">
      <w:pPr>
        <w:snapToGrid w:val="0"/>
        <w:spacing w:line="460" w:lineRule="exact"/>
        <w:ind w:firstLine="400" w:firstLineChars="200"/>
        <w:rPr>
          <w:rFonts w:ascii="宋体" w:hAnsi="宋体"/>
          <w:color w:val="000000"/>
          <w:sz w:val="20"/>
          <w:szCs w:val="20"/>
        </w:rPr>
      </w:pPr>
      <w:r>
        <w:rPr>
          <w:rFonts w:ascii="宋体" w:hAnsi="宋体"/>
          <w:color w:val="000000"/>
          <w:sz w:val="20"/>
          <w:szCs w:val="20"/>
        </w:rPr>
        <w:t>地址：</w:t>
      </w:r>
    </w:p>
    <w:p w14:paraId="7777DC79">
      <w:pPr>
        <w:snapToGrid w:val="0"/>
        <w:spacing w:line="460" w:lineRule="exact"/>
        <w:ind w:firstLine="400" w:firstLineChars="200"/>
        <w:rPr>
          <w:rFonts w:ascii="宋体" w:hAnsi="宋体"/>
          <w:color w:val="000000"/>
          <w:sz w:val="20"/>
          <w:szCs w:val="20"/>
        </w:rPr>
      </w:pPr>
      <w:r>
        <w:rPr>
          <w:rFonts w:ascii="宋体" w:hAnsi="宋体"/>
          <w:color w:val="000000"/>
          <w:sz w:val="20"/>
          <w:szCs w:val="20"/>
        </w:rPr>
        <w:t>邮编：</w:t>
      </w:r>
    </w:p>
    <w:p w14:paraId="64DDB1B8">
      <w:pPr>
        <w:snapToGrid w:val="0"/>
        <w:spacing w:line="460" w:lineRule="exact"/>
        <w:ind w:firstLine="400" w:firstLineChars="200"/>
        <w:rPr>
          <w:rFonts w:ascii="宋体" w:hAnsi="宋体"/>
          <w:color w:val="000000"/>
          <w:sz w:val="20"/>
          <w:szCs w:val="20"/>
        </w:rPr>
      </w:pPr>
      <w:r>
        <w:rPr>
          <w:rFonts w:ascii="宋体" w:hAnsi="宋体"/>
          <w:color w:val="000000"/>
          <w:sz w:val="20"/>
          <w:szCs w:val="20"/>
        </w:rPr>
        <w:t>办公室电话:</w:t>
      </w:r>
    </w:p>
    <w:p w14:paraId="0D5D1821">
      <w:pPr>
        <w:snapToGrid w:val="0"/>
        <w:spacing w:line="460" w:lineRule="exact"/>
        <w:ind w:firstLine="400" w:firstLineChars="200"/>
        <w:rPr>
          <w:rFonts w:ascii="宋体" w:hAnsi="宋体"/>
          <w:color w:val="000000"/>
          <w:sz w:val="20"/>
          <w:szCs w:val="20"/>
        </w:rPr>
      </w:pPr>
      <w:r>
        <w:rPr>
          <w:rFonts w:ascii="宋体" w:hAnsi="宋体"/>
          <w:color w:val="000000"/>
          <w:sz w:val="20"/>
          <w:szCs w:val="20"/>
        </w:rPr>
        <w:t>办公室传真：</w:t>
      </w:r>
    </w:p>
    <w:p w14:paraId="7DE5FC34">
      <w:pPr>
        <w:snapToGrid w:val="0"/>
        <w:spacing w:line="460" w:lineRule="exact"/>
        <w:ind w:firstLine="400" w:firstLineChars="200"/>
        <w:rPr>
          <w:rFonts w:ascii="宋体" w:hAnsi="宋体"/>
          <w:color w:val="000000"/>
          <w:sz w:val="20"/>
          <w:szCs w:val="20"/>
        </w:rPr>
      </w:pPr>
      <w:r>
        <w:rPr>
          <w:rFonts w:ascii="宋体" w:hAnsi="宋体"/>
          <w:color w:val="000000"/>
          <w:sz w:val="20"/>
          <w:szCs w:val="20"/>
        </w:rPr>
        <w:t>开户银行：</w:t>
      </w:r>
    </w:p>
    <w:p w14:paraId="5959CAF8">
      <w:pPr>
        <w:snapToGrid w:val="0"/>
        <w:spacing w:line="460" w:lineRule="exact"/>
        <w:ind w:firstLine="400" w:firstLineChars="200"/>
        <w:rPr>
          <w:rFonts w:ascii="宋体" w:hAnsi="宋体"/>
          <w:color w:val="000000"/>
          <w:sz w:val="20"/>
          <w:szCs w:val="20"/>
        </w:rPr>
      </w:pPr>
      <w:r>
        <w:rPr>
          <w:rFonts w:ascii="宋体" w:hAnsi="宋体"/>
          <w:color w:val="000000"/>
          <w:sz w:val="20"/>
          <w:szCs w:val="20"/>
        </w:rPr>
        <w:t>银行账号：</w:t>
      </w:r>
    </w:p>
    <w:p w14:paraId="3D8AA0F6">
      <w:pPr>
        <w:snapToGrid w:val="0"/>
        <w:spacing w:line="460" w:lineRule="exact"/>
        <w:ind w:firstLine="400" w:firstLineChars="200"/>
        <w:rPr>
          <w:rFonts w:eastAsia="Times New Roman"/>
          <w:color w:val="000000"/>
          <w:sz w:val="20"/>
          <w:szCs w:val="20"/>
        </w:rPr>
      </w:pPr>
      <w:r>
        <w:rPr>
          <w:rFonts w:ascii="宋体" w:hAnsi="宋体"/>
          <w:color w:val="000000"/>
          <w:sz w:val="20"/>
          <w:szCs w:val="20"/>
        </w:rPr>
        <w:t>乙方代表签字：</w:t>
      </w:r>
      <w:r>
        <w:rPr>
          <w:rFonts w:eastAsia="Times New Roman"/>
          <w:color w:val="000000"/>
          <w:sz w:val="20"/>
          <w:szCs w:val="20"/>
        </w:rPr>
        <w:t xml:space="preserve">  </w:t>
      </w:r>
      <w:r>
        <w:rPr>
          <w:rFonts w:eastAsia="Times New Roman"/>
          <w:color w:val="000000"/>
          <w:sz w:val="20"/>
          <w:szCs w:val="20"/>
          <w:u w:val="single"/>
        </w:rPr>
        <w:t xml:space="preserve">                  </w:t>
      </w:r>
      <w:r>
        <w:rPr>
          <w:rFonts w:eastAsia="Times New Roman"/>
          <w:color w:val="000000"/>
          <w:sz w:val="20"/>
          <w:szCs w:val="20"/>
        </w:rPr>
        <w:tab/>
      </w:r>
      <w:r>
        <w:rPr>
          <w:rFonts w:ascii="宋体" w:hAnsi="宋体"/>
          <w:color w:val="000000"/>
          <w:sz w:val="20"/>
          <w:szCs w:val="20"/>
        </w:rPr>
        <w:t>手机号码：</w:t>
      </w:r>
      <w:r>
        <w:rPr>
          <w:rFonts w:eastAsia="Times New Roman"/>
          <w:color w:val="000000"/>
          <w:sz w:val="20"/>
          <w:szCs w:val="20"/>
          <w:u w:val="single"/>
        </w:rPr>
        <w:t xml:space="preserve">                       </w:t>
      </w:r>
    </w:p>
    <w:p w14:paraId="6929A705">
      <w:pPr>
        <w:snapToGrid w:val="0"/>
        <w:spacing w:line="360" w:lineRule="auto"/>
        <w:ind w:firstLine="3000" w:firstLineChars="1500"/>
        <w:rPr>
          <w:rFonts w:ascii="宋体" w:hAnsi="宋体"/>
          <w:color w:val="000000"/>
          <w:sz w:val="20"/>
          <w:szCs w:val="20"/>
        </w:rPr>
      </w:pPr>
    </w:p>
    <w:p w14:paraId="50540EC8">
      <w:pPr>
        <w:snapToGrid w:val="0"/>
        <w:spacing w:line="360" w:lineRule="auto"/>
        <w:ind w:firstLine="3000" w:firstLineChars="1500"/>
        <w:rPr>
          <w:rFonts w:ascii="宋体" w:hAnsi="宋体"/>
          <w:color w:val="000000"/>
          <w:sz w:val="20"/>
          <w:szCs w:val="20"/>
        </w:rPr>
      </w:pPr>
      <w:r>
        <w:rPr>
          <w:rFonts w:ascii="宋体" w:hAnsi="宋体"/>
          <w:color w:val="000000"/>
          <w:sz w:val="20"/>
          <w:szCs w:val="20"/>
        </w:rPr>
        <w:t>签约时间：</w:t>
      </w:r>
      <w:r>
        <w:rPr>
          <w:rFonts w:eastAsia="Times New Roman"/>
          <w:color w:val="000000"/>
          <w:sz w:val="20"/>
          <w:szCs w:val="20"/>
        </w:rPr>
        <w:t xml:space="preserve">         </w:t>
      </w:r>
      <w:r>
        <w:rPr>
          <w:rFonts w:ascii="宋体" w:hAnsi="宋体"/>
          <w:color w:val="000000"/>
          <w:sz w:val="20"/>
          <w:szCs w:val="20"/>
        </w:rPr>
        <w:t>年</w:t>
      </w:r>
      <w:r>
        <w:rPr>
          <w:rFonts w:eastAsia="Times New Roman"/>
          <w:color w:val="000000"/>
          <w:sz w:val="20"/>
          <w:szCs w:val="20"/>
        </w:rPr>
        <w:t xml:space="preserve">     </w:t>
      </w:r>
      <w:r>
        <w:rPr>
          <w:rFonts w:ascii="宋体" w:hAnsi="宋体"/>
          <w:color w:val="000000"/>
          <w:sz w:val="20"/>
          <w:szCs w:val="20"/>
        </w:rPr>
        <w:t>月</w:t>
      </w:r>
      <w:r>
        <w:rPr>
          <w:rFonts w:eastAsia="Times New Roman"/>
          <w:color w:val="000000"/>
          <w:sz w:val="20"/>
          <w:szCs w:val="20"/>
        </w:rPr>
        <w:t xml:space="preserve">     </w:t>
      </w:r>
      <w:r>
        <w:rPr>
          <w:rFonts w:ascii="宋体" w:hAnsi="宋体"/>
          <w:color w:val="000000"/>
          <w:sz w:val="20"/>
          <w:szCs w:val="20"/>
        </w:rPr>
        <w:t>日</w:t>
      </w:r>
    </w:p>
    <w:p w14:paraId="7B351FE1">
      <w:pPr>
        <w:snapToGrid w:val="0"/>
        <w:spacing w:line="460" w:lineRule="exact"/>
        <w:ind w:firstLine="3000" w:firstLineChars="1500"/>
        <w:rPr>
          <w:rFonts w:eastAsia="Times New Roman"/>
          <w:color w:val="000000"/>
          <w:sz w:val="20"/>
          <w:szCs w:val="20"/>
          <w:u w:val="single"/>
        </w:rPr>
      </w:pPr>
      <w:r>
        <w:rPr>
          <w:rFonts w:ascii="宋体" w:hAnsi="宋体"/>
          <w:color w:val="000000"/>
          <w:sz w:val="20"/>
          <w:szCs w:val="20"/>
        </w:rPr>
        <w:t>签约地址：</w:t>
      </w:r>
      <w:r>
        <w:rPr>
          <w:rFonts w:eastAsia="Times New Roman"/>
          <w:color w:val="000000"/>
          <w:sz w:val="20"/>
          <w:szCs w:val="20"/>
        </w:rPr>
        <w:t xml:space="preserve"> </w:t>
      </w:r>
      <w:r>
        <w:rPr>
          <w:rFonts w:eastAsia="Times New Roman"/>
          <w:color w:val="000000"/>
          <w:sz w:val="20"/>
          <w:szCs w:val="20"/>
          <w:u w:val="single"/>
        </w:rPr>
        <w:t xml:space="preserve">       </w:t>
      </w:r>
      <w:r>
        <w:rPr>
          <w:rFonts w:ascii="宋体" w:hAnsi="宋体"/>
          <w:color w:val="000000"/>
          <w:sz w:val="20"/>
          <w:szCs w:val="20"/>
          <w:u w:val="single"/>
        </w:rPr>
        <w:t>深圳</w:t>
      </w:r>
      <w:r>
        <w:rPr>
          <w:rFonts w:eastAsia="Times New Roman"/>
          <w:color w:val="000000"/>
          <w:sz w:val="20"/>
          <w:szCs w:val="20"/>
          <w:u w:val="single"/>
        </w:rPr>
        <w:t xml:space="preserve">        </w:t>
      </w:r>
    </w:p>
    <w:p w14:paraId="0C7967A6">
      <w:pPr>
        <w:snapToGrid w:val="0"/>
        <w:spacing w:line="460" w:lineRule="exact"/>
        <w:jc w:val="left"/>
        <w:rPr>
          <w:rFonts w:ascii="宋体" w:hAnsi="宋体"/>
          <w:color w:val="000000"/>
          <w:sz w:val="20"/>
          <w:szCs w:val="20"/>
        </w:rPr>
      </w:pPr>
      <w:r>
        <w:rPr>
          <w:rFonts w:ascii="宋体" w:hAnsi="宋体"/>
          <w:color w:val="000000"/>
          <w:sz w:val="20"/>
          <w:szCs w:val="20"/>
        </w:rPr>
        <w:t>技术参数（与投标文件※※</w:t>
      </w:r>
      <w:r>
        <w:rPr>
          <w:rFonts w:eastAsia="Times New Roman"/>
          <w:color w:val="000000"/>
          <w:sz w:val="20"/>
          <w:szCs w:val="20"/>
        </w:rPr>
        <w:t>---</w:t>
      </w:r>
      <w:r>
        <w:rPr>
          <w:rFonts w:ascii="宋体" w:hAnsi="宋体"/>
          <w:color w:val="000000"/>
          <w:sz w:val="20"/>
          <w:szCs w:val="20"/>
        </w:rPr>
        <w:t>※※页技术偏离表相一致，正偏离要体现出来）</w:t>
      </w:r>
    </w:p>
    <w:p w14:paraId="222212F1">
      <w:pPr>
        <w:snapToGrid w:val="0"/>
        <w:spacing w:line="460" w:lineRule="exact"/>
        <w:ind w:firstLine="3000" w:firstLineChars="1500"/>
        <w:rPr>
          <w:rFonts w:ascii="宋体" w:hAnsi="宋体"/>
          <w:color w:val="000000"/>
          <w:sz w:val="20"/>
          <w:szCs w:val="20"/>
        </w:rPr>
      </w:pPr>
    </w:p>
    <w:p w14:paraId="3A40CDE7">
      <w:pPr>
        <w:snapToGrid w:val="0"/>
        <w:spacing w:line="460" w:lineRule="exact"/>
        <w:ind w:firstLine="3000" w:firstLineChars="1500"/>
        <w:rPr>
          <w:rFonts w:eastAsia="Times New Roman"/>
          <w:color w:val="000000"/>
          <w:sz w:val="20"/>
          <w:szCs w:val="20"/>
        </w:rPr>
      </w:pPr>
      <w:r>
        <w:rPr>
          <w:rFonts w:ascii="宋体" w:hAnsi="宋体"/>
          <w:color w:val="000000"/>
          <w:sz w:val="20"/>
          <w:szCs w:val="20"/>
        </w:rPr>
        <w:t>乙方：</w:t>
      </w:r>
      <w:r>
        <w:rPr>
          <w:rFonts w:eastAsia="Times New Roman"/>
          <w:color w:val="000000"/>
          <w:sz w:val="20"/>
          <w:szCs w:val="20"/>
        </w:rPr>
        <w:t xml:space="preserve">                          (</w:t>
      </w:r>
      <w:r>
        <w:rPr>
          <w:rFonts w:ascii="宋体" w:hAnsi="宋体"/>
          <w:color w:val="000000"/>
          <w:sz w:val="20"/>
          <w:szCs w:val="20"/>
        </w:rPr>
        <w:t>盖章</w:t>
      </w:r>
      <w:r>
        <w:rPr>
          <w:rFonts w:eastAsia="Times New Roman"/>
          <w:color w:val="000000"/>
          <w:sz w:val="20"/>
          <w:szCs w:val="20"/>
        </w:rPr>
        <w:t>)</w:t>
      </w:r>
    </w:p>
    <w:p w14:paraId="4D369124">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0DDE7969">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3368D45B">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66B1CFB">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71E690DA">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60B1E30">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10997CE5">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1ACDCDEA">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646C76DA">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7F438D98">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3B511CB5">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23E7167D">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1EBA698F">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18ACB848">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6142608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272C77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175D363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E6C783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2FC4CC2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155F84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2845595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C87E7B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52C00E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0BB39F3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6358019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FAF900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5D89690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42F003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569C0FF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0A2954B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2EB9F00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5C8B68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1CC3F3D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0F45BB7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648F35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7E032A2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061FC9B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69CB57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7F70B89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3E0C48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7B9DA2B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47A0B2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A25BBC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4B3BDAD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6C69FE4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103082E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587EF0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6E44D50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399787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9B060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AAA758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764004B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446414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4FC755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7C3935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23EB937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7CBEFCF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3DD1712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0F97082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30C4CA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2F3D1FB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1A47FF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0D25BD0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4D58CFB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1E38036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49DDD01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000B6C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7120AC1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1C10C68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19D9D0E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0ABAA1D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151B7FC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1D6BFD6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55838C2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35EE1E4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742E8C6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5182277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203A0DE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6BA3B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816C1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12E2342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6D4064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11B7658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4782500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58F66C2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119A7B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435BE0A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0E1B9F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4E1134F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447E7D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3604C8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845850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7195E4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FF4BE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41BBB0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281AF6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0BB270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716E2FD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EFFF7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2B0FD5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5B42C2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2BB519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2DC280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883190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2A2F29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669FD8C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540CC1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5E8FB6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7F0F86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1CC5D21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A300AB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6E419CF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5411608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4BC89D7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50B3842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5090901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59132A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05CD725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036D06D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0E611B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 讼方式解决的，可以在【政府采购合同专用条款】中进一步约定选择与争议有实际联系的地点的人民法院管辖，但管辖法院的约定不得违反级别管辖和专属管辖的规定。</w:t>
      </w:r>
    </w:p>
    <w:p w14:paraId="123300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1B1286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1CF3F56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539FEBC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3253BF0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00B09E4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722D309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6E4E0E3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708C04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7EFF925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4F3D97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580030E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2E38272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69591A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234EF78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787A3C1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12A195C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4539EE96">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12020157">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4167AD16">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520C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19775765">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5C3FDAE">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646E0479">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2A81A0F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812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62BBA10D">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471EEB">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681E56E4">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21CC202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1C8A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3" w:type="dxa"/>
          <w:trHeight w:val="819" w:hRule="atLeast"/>
          <w:jc w:val="center"/>
        </w:trPr>
        <w:tc>
          <w:tcPr>
            <w:tcW w:w="1593" w:type="dxa"/>
          </w:tcPr>
          <w:p w14:paraId="30294717">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4790AE7">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7A7A6532">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 xml:space="preserve">提出异议或作出 </w:t>
            </w:r>
            <w:r>
              <w:rPr>
                <w:rFonts w:ascii="宋体" w:hAnsi="宋体" w:cs="宋体"/>
                <w:snapToGrid w:val="0"/>
                <w:color w:val="000000"/>
                <w:spacing w:val="4"/>
                <w:kern w:val="0"/>
                <w:szCs w:val="21"/>
              </w:rPr>
              <w:t>说明的期限</w:t>
            </w:r>
          </w:p>
        </w:tc>
        <w:tc>
          <w:tcPr>
            <w:tcW w:w="5149" w:type="dxa"/>
          </w:tcPr>
          <w:p w14:paraId="460C4D2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7339A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3" w:type="dxa"/>
          <w:trHeight w:val="740" w:hRule="atLeast"/>
          <w:jc w:val="center"/>
        </w:trPr>
        <w:tc>
          <w:tcPr>
            <w:tcW w:w="1593" w:type="dxa"/>
          </w:tcPr>
          <w:p w14:paraId="1233FFF2">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5F25A2DA">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A026114">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58268DF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4C162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175F3D7A">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6E620A2">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7AD2AF3B">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0D6EEA8B">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6FA2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7341BD93">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7F67E77">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7609D597">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6"/>
                <w:kern w:val="0"/>
                <w:szCs w:val="21"/>
                <w:lang w:eastAsia="en-US"/>
              </w:rPr>
              <w:t>顺序</w:t>
            </w:r>
          </w:p>
        </w:tc>
        <w:tc>
          <w:tcPr>
            <w:tcW w:w="5149" w:type="dxa"/>
          </w:tcPr>
          <w:p w14:paraId="778DE51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C9D4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11AE7BDC">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27CEDA2F">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A73B9DD">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E7FF9AD">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3E7F45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218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822EE3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06562F1F">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79D3C54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F300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26E89813">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7D631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318E0248">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2155265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F240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5893E913">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796F24A">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535E6128">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52C87B4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470C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4A94A231">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01B2860">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67F79F23">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5809E48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7BA1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69DA9C1F">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734D7F5">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59C45542">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3"/>
                <w:kern w:val="0"/>
                <w:szCs w:val="21"/>
              </w:rPr>
              <w:t xml:space="preserve"> </w:t>
            </w:r>
            <w:r>
              <w:rPr>
                <w:rFonts w:ascii="宋体" w:hAnsi="宋体" w:cs="宋体"/>
                <w:snapToGrid w:val="0"/>
                <w:color w:val="000000"/>
                <w:spacing w:val="5"/>
                <w:kern w:val="0"/>
                <w:szCs w:val="21"/>
              </w:rPr>
              <w:t>响应时间</w:t>
            </w:r>
          </w:p>
        </w:tc>
        <w:tc>
          <w:tcPr>
            <w:tcW w:w="5149" w:type="dxa"/>
          </w:tcPr>
          <w:p w14:paraId="03A0F8F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7A8D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44BB5ED">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0D0FE50F">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33334B15">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7"/>
                <w:kern w:val="0"/>
                <w:szCs w:val="21"/>
                <w:lang w:eastAsia="en-US"/>
              </w:rPr>
              <w:t>信息</w:t>
            </w:r>
          </w:p>
        </w:tc>
        <w:tc>
          <w:tcPr>
            <w:tcW w:w="5149" w:type="dxa"/>
          </w:tcPr>
          <w:p w14:paraId="4857F41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AC4F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2BE76DC2">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28B85A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27CB12E6">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spacing w:val="4"/>
                <w:kern w:val="0"/>
                <w:szCs w:val="21"/>
                <w:lang w:eastAsia="en-US"/>
              </w:rPr>
              <w:t xml:space="preserve"> </w:t>
            </w:r>
            <w:r>
              <w:rPr>
                <w:rFonts w:ascii="宋体" w:hAnsi="宋体" w:cs="宋体"/>
                <w:snapToGrid w:val="0"/>
                <w:color w:val="000000"/>
                <w:kern w:val="0"/>
                <w:szCs w:val="21"/>
                <w:lang w:eastAsia="en-US"/>
              </w:rPr>
              <w:t>间</w:t>
            </w:r>
          </w:p>
        </w:tc>
        <w:tc>
          <w:tcPr>
            <w:tcW w:w="5149" w:type="dxa"/>
          </w:tcPr>
          <w:p w14:paraId="189E68F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415D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37F07CC2">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120294">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01238AA3">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4"/>
                <w:kern w:val="0"/>
                <w:szCs w:val="21"/>
              </w:rPr>
              <w:t xml:space="preserve"> </w:t>
            </w:r>
            <w:r>
              <w:rPr>
                <w:rFonts w:ascii="宋体" w:hAnsi="宋体" w:cs="宋体"/>
                <w:snapToGrid w:val="0"/>
                <w:color w:val="000000"/>
                <w:spacing w:val="-2"/>
                <w:kern w:val="0"/>
                <w:szCs w:val="21"/>
              </w:rPr>
              <w:t>退还的情形</w:t>
            </w:r>
          </w:p>
        </w:tc>
        <w:tc>
          <w:tcPr>
            <w:tcW w:w="5149" w:type="dxa"/>
          </w:tcPr>
          <w:p w14:paraId="09A2B44B">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E6C3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E283A67">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8C2225C">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22E74F80">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时间及逾期退还</w:t>
            </w:r>
            <w:r>
              <w:rPr>
                <w:rFonts w:ascii="宋体" w:hAnsi="宋体" w:cs="宋体"/>
                <w:snapToGrid w:val="0"/>
                <w:color w:val="000000"/>
                <w:kern w:val="0"/>
                <w:szCs w:val="21"/>
              </w:rPr>
              <w:t xml:space="preserve"> </w:t>
            </w:r>
            <w:r>
              <w:rPr>
                <w:rFonts w:ascii="宋体" w:hAnsi="宋体" w:cs="宋体"/>
                <w:snapToGrid w:val="0"/>
                <w:color w:val="000000"/>
                <w:spacing w:val="2"/>
                <w:kern w:val="0"/>
                <w:szCs w:val="21"/>
              </w:rPr>
              <w:t>的违约金</w:t>
            </w:r>
          </w:p>
        </w:tc>
        <w:tc>
          <w:tcPr>
            <w:tcW w:w="5149" w:type="dxa"/>
          </w:tcPr>
          <w:p w14:paraId="4C1EF44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1DFCA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3C7FC5DF">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01DD064">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6DB59C42">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399BCC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B58C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1075F85C">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F02CA07">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161E90BA">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2104962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7919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750D9CC3">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6D3D114">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05CAC25A">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kern w:val="0"/>
                <w:szCs w:val="21"/>
                <w:lang w:eastAsia="en-US"/>
              </w:rPr>
              <w:t xml:space="preserve"> </w:t>
            </w:r>
            <w:r>
              <w:rPr>
                <w:rFonts w:ascii="宋体" w:hAnsi="宋体" w:cs="宋体"/>
                <w:snapToGrid w:val="0"/>
                <w:color w:val="000000"/>
                <w:spacing w:val="-3"/>
                <w:kern w:val="0"/>
                <w:szCs w:val="21"/>
                <w:lang w:eastAsia="en-US"/>
              </w:rPr>
              <w:t>服务</w:t>
            </w:r>
          </w:p>
        </w:tc>
        <w:tc>
          <w:tcPr>
            <w:tcW w:w="5159" w:type="dxa"/>
            <w:gridSpan w:val="2"/>
          </w:tcPr>
          <w:p w14:paraId="025F6C8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E3E3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53A34C7">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4A9FDE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6FDC332B">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29A827E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235B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67873C86">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9B144BB">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7C39A524">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7713B86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52B6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767F4C3">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EB0EC8">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0FAA9884">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070620E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BB7B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105596D3">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5FE785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75ED9E58">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1B1C920E">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6E27396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BE8B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72F94723">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1AA553AA">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3E35CE4C">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51022F36">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64181C1C">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2375A9E3">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0DD4A47A">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628EFFB">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7F0288E0">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13597F7D">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73405CC0">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02CD3EB5">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4878FC16">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752E2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64800308">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5A6279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0EA2974E">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76A0E6D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6F2B7789">
      <w:pPr>
        <w:tabs>
          <w:tab w:val="left" w:pos="1875"/>
        </w:tabs>
      </w:pPr>
    </w:p>
    <w:p w14:paraId="4AACEC53">
      <w:pPr>
        <w:tabs>
          <w:tab w:val="left" w:pos="1875"/>
        </w:tabs>
      </w:pPr>
    </w:p>
    <w:p w14:paraId="5092898C">
      <w:pPr>
        <w:widowControl/>
        <w:jc w:val="left"/>
      </w:pPr>
      <w:r>
        <w:br w:type="page"/>
      </w:r>
    </w:p>
    <w:p w14:paraId="44CE0B29"/>
    <w:p w14:paraId="28A8F23A">
      <w:pPr>
        <w:pStyle w:val="2"/>
      </w:pPr>
      <w:bookmarkStart w:id="104" w:name="_Toc135293356"/>
      <w:r>
        <w:rPr>
          <w:rFonts w:hint="eastAsia"/>
        </w:rPr>
        <w:t>第九章  附件</w:t>
      </w:r>
      <w:bookmarkEnd w:id="104"/>
    </w:p>
    <w:p w14:paraId="2A81A5AB">
      <w:pPr>
        <w:pStyle w:val="4"/>
        <w:spacing w:before="0" w:after="0"/>
      </w:pPr>
      <w:bookmarkStart w:id="105" w:name="_Toc135293357"/>
      <w:bookmarkStart w:id="106" w:name="_Toc73610162"/>
      <w:bookmarkStart w:id="107" w:name="_Toc73613644"/>
      <w:r>
        <w:rPr>
          <w:rFonts w:hint="eastAsia"/>
        </w:rPr>
        <w:t>一、财政部 工业和信息化部关于印发《政府采购促进中小企业发展管理办法》的通知</w:t>
      </w:r>
      <w:bookmarkEnd w:id="105"/>
      <w:bookmarkEnd w:id="106"/>
      <w:bookmarkEnd w:id="107"/>
    </w:p>
    <w:p w14:paraId="5495721E">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7A00154E">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696D7E1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A1AAF6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44A8D3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26CBD80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1C0FD5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4330569F">
      <w:pPr>
        <w:widowControl/>
        <w:shd w:val="clear" w:color="auto" w:fill="FFFFFF"/>
        <w:spacing w:line="360" w:lineRule="auto"/>
        <w:ind w:firstLine="480"/>
        <w:rPr>
          <w:rFonts w:cs="宋体" w:asciiTheme="minorEastAsia" w:hAnsiTheme="minorEastAsia" w:eastAsiaTheme="minorEastAsia"/>
          <w:color w:val="333333"/>
          <w:kern w:val="0"/>
          <w:szCs w:val="21"/>
        </w:rPr>
      </w:pPr>
    </w:p>
    <w:p w14:paraId="30C6778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3655515">
      <w:pPr>
        <w:widowControl/>
        <w:shd w:val="clear" w:color="auto" w:fill="FFFFFF"/>
        <w:spacing w:line="360" w:lineRule="auto"/>
        <w:ind w:firstLine="480"/>
        <w:rPr>
          <w:rFonts w:cs="宋体" w:asciiTheme="minorEastAsia" w:hAnsiTheme="minorEastAsia" w:eastAsiaTheme="minorEastAsia"/>
          <w:color w:val="333333"/>
          <w:kern w:val="0"/>
          <w:szCs w:val="21"/>
        </w:rPr>
      </w:pPr>
    </w:p>
    <w:p w14:paraId="6B267BC2">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4B357E46">
      <w:pPr>
        <w:widowControl/>
        <w:shd w:val="clear" w:color="auto" w:fill="FFFFFF"/>
        <w:spacing w:line="360" w:lineRule="auto"/>
        <w:ind w:firstLine="480"/>
        <w:rPr>
          <w:rFonts w:cs="宋体" w:asciiTheme="minorEastAsia" w:hAnsiTheme="minorEastAsia" w:eastAsiaTheme="minorEastAsia"/>
          <w:color w:val="333333"/>
          <w:kern w:val="0"/>
          <w:szCs w:val="21"/>
        </w:rPr>
      </w:pPr>
    </w:p>
    <w:p w14:paraId="4EBEB7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1CDD201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7F23D0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10FCA2A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148945B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748B91E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195E84F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54C9B97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74E21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4E2288E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5220FD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5F473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5A85F1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54C75B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DFD56D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531E1BB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48D381F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A2B8A9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B25AEF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66913B7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02B038F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BD3CB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4EF287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76CEFB6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64FB7F5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2882451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A9DCAB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31BC45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336999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493BF8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3518EF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5185F74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61EBD89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1261F9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379FAF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609F386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9C3C0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3DAB393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045EE10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278090E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31348A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01ABD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3814D67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302EF6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6AFE92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1854E32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DB1B7C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F51ADB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A416E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C602F6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3AE16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501BA83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28C799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4B76DFB5">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6BBCC64">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7C031ECB">
      <w:pPr>
        <w:spacing w:line="360" w:lineRule="auto"/>
        <w:rPr>
          <w:rFonts w:asciiTheme="minorEastAsia" w:hAnsiTheme="minorEastAsia" w:eastAsiaTheme="minorEastAsia"/>
          <w:szCs w:val="21"/>
        </w:rPr>
      </w:pPr>
    </w:p>
    <w:p w14:paraId="6C537AD0">
      <w:pPr>
        <w:pStyle w:val="4"/>
        <w:spacing w:before="0" w:after="0"/>
      </w:pPr>
      <w:bookmarkStart w:id="108" w:name="_Toc135293358"/>
      <w:bookmarkStart w:id="109" w:name="_Toc73610163"/>
      <w:bookmarkStart w:id="110" w:name="_Toc73613645"/>
      <w:r>
        <w:rPr>
          <w:rFonts w:hint="eastAsia"/>
        </w:rPr>
        <w:t>二、关于印发中小企业划型标准规定的通知</w:t>
      </w:r>
      <w:bookmarkEnd w:id="108"/>
      <w:bookmarkEnd w:id="109"/>
      <w:bookmarkEnd w:id="110"/>
    </w:p>
    <w:p w14:paraId="7E04008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2FBC3187">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9982212">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36929687">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1E826D2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3C336EC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0C3B1D4F">
      <w:pPr>
        <w:pStyle w:val="4"/>
        <w:spacing w:before="0" w:after="0"/>
      </w:pPr>
      <w:bookmarkStart w:id="111" w:name="_Toc73610164"/>
      <w:bookmarkStart w:id="112" w:name="_Toc73613646"/>
      <w:bookmarkStart w:id="113" w:name="_Toc135293359"/>
      <w:r>
        <w:rPr>
          <w:rFonts w:hint="eastAsia"/>
        </w:rPr>
        <w:t>三、</w:t>
      </w:r>
      <w:r>
        <w:t>国家统计局关于印发《统计上大中小微型企业划分办法 （2017）》的通知</w:t>
      </w:r>
      <w:bookmarkEnd w:id="111"/>
      <w:bookmarkEnd w:id="112"/>
      <w:bookmarkEnd w:id="113"/>
      <w:r>
        <w:t> </w:t>
      </w:r>
    </w:p>
    <w:p w14:paraId="31821EC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2982184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C2205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E67AD0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22EB892C">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A71AA13">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402BE4C">
      <w:pPr>
        <w:widowControl/>
        <w:spacing w:line="360" w:lineRule="auto"/>
        <w:jc w:val="center"/>
        <w:rPr>
          <w:rFonts w:cs="宋体" w:asciiTheme="minorEastAsia" w:hAnsiTheme="minorEastAsia" w:eastAsiaTheme="minorEastAsia"/>
          <w:b/>
          <w:bCs/>
          <w:kern w:val="0"/>
          <w:szCs w:val="21"/>
        </w:rPr>
      </w:pPr>
    </w:p>
    <w:p w14:paraId="606F4AA7">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1DE674B5">
      <w:pPr>
        <w:widowControl/>
        <w:spacing w:line="360" w:lineRule="auto"/>
        <w:jc w:val="left"/>
        <w:rPr>
          <w:rFonts w:cs="宋体" w:asciiTheme="minorEastAsia" w:hAnsiTheme="minorEastAsia" w:eastAsiaTheme="minorEastAsia"/>
          <w:kern w:val="0"/>
          <w:szCs w:val="21"/>
        </w:rPr>
      </w:pPr>
    </w:p>
    <w:p w14:paraId="6A895535">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72C5279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6DF461C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CC1394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684E8B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667C04B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EEC8C66">
      <w:pPr>
        <w:widowControl/>
        <w:spacing w:line="360" w:lineRule="auto"/>
        <w:jc w:val="left"/>
        <w:rPr>
          <w:rFonts w:cs="宋体" w:asciiTheme="minorEastAsia" w:hAnsiTheme="minorEastAsia" w:eastAsiaTheme="minorEastAsia"/>
          <w:kern w:val="0"/>
          <w:szCs w:val="21"/>
        </w:rPr>
      </w:pPr>
    </w:p>
    <w:p w14:paraId="5657C82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AEED9E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C16240">
      <w:pPr>
        <w:widowControl/>
        <w:spacing w:line="360" w:lineRule="auto"/>
        <w:jc w:val="left"/>
        <w:rPr>
          <w:rFonts w:cs="宋体" w:asciiTheme="minorEastAsia" w:hAnsiTheme="minorEastAsia" w:eastAsiaTheme="minorEastAsia"/>
          <w:kern w:val="0"/>
          <w:szCs w:val="21"/>
        </w:rPr>
      </w:pPr>
    </w:p>
    <w:p w14:paraId="28E6B4C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245D219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C62B3B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4EF573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C7B5C5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1FE041A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48541CC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496E57C4">
      <w:pPr>
        <w:widowControl/>
        <w:spacing w:line="360" w:lineRule="auto"/>
        <w:jc w:val="left"/>
        <w:rPr>
          <w:rFonts w:cs="宋体" w:asciiTheme="minorEastAsia" w:hAnsiTheme="minorEastAsia" w:eastAsiaTheme="minorEastAsia"/>
          <w:kern w:val="0"/>
          <w:szCs w:val="21"/>
        </w:rPr>
      </w:pPr>
    </w:p>
    <w:p w14:paraId="64E930E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40CD80AE">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A96FFC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7830BBB0">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F0FCC3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5878D9D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7F4D8FA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C3A924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6CE7D06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756C047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78BAF59">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020481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4EB7B72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D173B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E03C13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5FCB93B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A761E8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EEC8CFA">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4D3F5DF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576128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3CB19BA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4F92BA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D857CF9">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6855FE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EA94CD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C7C2D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E630F2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EF24BA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64655E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898E22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2DA798">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847C2F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41575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5CAB9E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5F86E3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950777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6B229577">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CEF4DF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16D33ED">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68EB1666">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404949B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6A4FB0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7586AD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5AA9B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6EA46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D35F60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61FD00">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56A232E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2AE9363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A2BF5B3">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5FD7DB7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8D061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7B41832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A3C0A4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F5A41B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FB9F2F7">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30C3068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A16B9ED">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6F47C9C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ED9301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9BECE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B1638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2DB09D">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A269EE8">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62A3903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095F9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18A9F26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8B627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6C27DBE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D45A0E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CE4FB4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BB1A7A">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4988C3A4">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753571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C2A446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376F9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D5987F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7E49B0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91D17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5A17C9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A675DF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6E347D6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140A25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979745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3B0307A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1FC023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E18DEC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B60980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969EE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B1655C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0CB17B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077D6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3BA13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84C35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AA8E8F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2457A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934159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DB1098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A881C0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C6964A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2EB2D4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A6EE23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0ED11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540BCA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19A4820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0D4683B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6C5B2C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55EA71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4FA1BA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F0964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9AFE5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E279DDC">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2FB2237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E249D9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D2AF79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6FD08A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0164A4D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EAF3E2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D45867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A83D5B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C83E9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04C49F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30E5AF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8875B8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C7DF1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BEDC1F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D3793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FDE479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6B8682B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91D641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4A0C8B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FC4AED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6DA39D1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03195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E31080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51D22E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A2C8E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EF45E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036835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1A9353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C9EBC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BEABC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27842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565101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19ADF5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B262AA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480775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4B3452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5803EB8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A54590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19A015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1E125E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8F84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C73F77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4CB8A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798DA2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811D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920644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C4190A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C5B6E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6A94A9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F36F6D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DB8826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AB2DE1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875458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6EDA03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1A3E842">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741D9F9A">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1AB0EF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F6668F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C87BF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C14C7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C9A5A4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89C1CA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C93719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1F623BF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40CBD88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6F95C51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6E144C1">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2E4F3524">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247933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0C6C37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61980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44F4B4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6DA1AE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358875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CF2A2C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5B78FC3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749673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6E8CE3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45565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D2874FF">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24C7E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0BEF4597">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D8AA58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27CE0A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3C9EF4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DA760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2FD9297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6C03C7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01C90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7CEADB4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375B4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49E7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77E711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09C5AC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E8E08F">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54F86F9E">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510200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03CDCEE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6CD3FA6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7EE763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23DF326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5B864D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242A19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DDFE3C5">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24E4D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774EB2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65537773">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6DFD9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67A5B5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CEC2B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1B19829">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4E8D251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6F0A8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186260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0952DA7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1E7EE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384F045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6129D0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4B42AB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175BB5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3E40C3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2A93D3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F65A3C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D846C8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C1A22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A025FE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EA88260">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ECF66D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AA308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240F038">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3A007C5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2B1EAAA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6CDC307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19FBC94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41C56B6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1369C6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4AF62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8D0E51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7BCDDBD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737CA05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6C9E923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65B3F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4DBCFD7">
      <w:pPr>
        <w:spacing w:line="360" w:lineRule="auto"/>
        <w:rPr>
          <w:rFonts w:asciiTheme="minorEastAsia" w:hAnsiTheme="minorEastAsia" w:eastAsiaTheme="minorEastAsia"/>
          <w:szCs w:val="21"/>
        </w:rPr>
      </w:pPr>
    </w:p>
    <w:p w14:paraId="2FB5980E">
      <w:pPr>
        <w:pStyle w:val="4"/>
        <w:spacing w:before="0" w:after="0"/>
      </w:pPr>
      <w:bookmarkStart w:id="114" w:name="_Toc73613647"/>
      <w:bookmarkStart w:id="115" w:name="_Toc73610165"/>
      <w:bookmarkStart w:id="116" w:name="_Toc135293360"/>
      <w:r>
        <w:rPr>
          <w:rFonts w:hint="eastAsia"/>
        </w:rPr>
        <w:t>四、</w:t>
      </w:r>
      <w:r>
        <w:t>财政部 民政部 中国残疾人联合会关于促进残疾人就业 政府采购政策的通知</w:t>
      </w:r>
      <w:bookmarkEnd w:id="114"/>
      <w:bookmarkEnd w:id="115"/>
      <w:bookmarkEnd w:id="116"/>
      <w:r>
        <w:t xml:space="preserve"> </w:t>
      </w:r>
    </w:p>
    <w:p w14:paraId="55E82968">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1827FD9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22007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6D5A3E0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52CC43A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0006B1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05B315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4617B1A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340B642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5193CC1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8B5364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CAB411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4030C70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38762B1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178AA5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0177F4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9DC42D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F60C3D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C328DC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3F79EB8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788DD237">
      <w:pPr>
        <w:widowControl/>
        <w:spacing w:line="360" w:lineRule="auto"/>
        <w:jc w:val="right"/>
        <w:rPr>
          <w:rFonts w:cs="宋体" w:asciiTheme="minorEastAsia" w:hAnsiTheme="minorEastAsia" w:eastAsiaTheme="minorEastAsia"/>
          <w:kern w:val="0"/>
          <w:szCs w:val="21"/>
        </w:rPr>
      </w:pPr>
    </w:p>
    <w:p w14:paraId="65B9001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5ECD0B65">
      <w:pPr>
        <w:tabs>
          <w:tab w:val="left" w:pos="1875"/>
        </w:tabs>
        <w:rPr>
          <w:rFonts w:ascii="Calibri" w:hAnsi="Calibri"/>
          <w:szCs w:val="22"/>
        </w:rPr>
      </w:pPr>
    </w:p>
    <w:p w14:paraId="5773540A">
      <w:pPr>
        <w:rPr>
          <w:rFonts w:ascii="Calibri" w:hAnsi="Calibri"/>
          <w:szCs w:val="22"/>
        </w:rPr>
      </w:pPr>
    </w:p>
    <w:p w14:paraId="064AC7E8">
      <w:pPr>
        <w:pStyle w:val="4"/>
        <w:spacing w:before="0" w:after="0"/>
      </w:pPr>
      <w:bookmarkStart w:id="117" w:name="_Toc135293361"/>
      <w:r>
        <w:rPr>
          <w:rFonts w:hint="eastAsia"/>
        </w:rPr>
        <w:t>五、财政部 司法部关于政府采购支持监狱企业发展有关问题的通知</w:t>
      </w:r>
      <w:bookmarkEnd w:id="117"/>
      <w:r>
        <w:rPr>
          <w:rFonts w:hint="eastAsia"/>
        </w:rPr>
        <w:t xml:space="preserve"> </w:t>
      </w:r>
    </w:p>
    <w:p w14:paraId="5C602A03">
      <w:pPr>
        <w:widowControl/>
        <w:spacing w:line="360" w:lineRule="auto"/>
        <w:jc w:val="center"/>
        <w:rPr>
          <w:rFonts w:cs="宋体" w:asciiTheme="minorEastAsia" w:hAnsiTheme="minorEastAsia" w:eastAsiaTheme="minorEastAsia"/>
          <w:kern w:val="0"/>
          <w:szCs w:val="21"/>
        </w:rPr>
      </w:pPr>
    </w:p>
    <w:p w14:paraId="74FCB08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6565CB58">
      <w:pPr>
        <w:widowControl/>
        <w:spacing w:line="360" w:lineRule="auto"/>
        <w:jc w:val="left"/>
        <w:rPr>
          <w:rFonts w:cs="宋体" w:asciiTheme="minorEastAsia" w:hAnsiTheme="minorEastAsia" w:eastAsiaTheme="minorEastAsia"/>
          <w:kern w:val="0"/>
          <w:szCs w:val="21"/>
        </w:rPr>
      </w:pPr>
    </w:p>
    <w:p w14:paraId="34633C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BC0A4E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6EBB78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AF06C7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6A1BD9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2CE55B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327D521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356889D">
      <w:pPr>
        <w:widowControl/>
        <w:spacing w:line="360" w:lineRule="auto"/>
        <w:jc w:val="left"/>
        <w:rPr>
          <w:rFonts w:cs="宋体" w:asciiTheme="minorEastAsia" w:hAnsiTheme="minorEastAsia" w:eastAsiaTheme="minorEastAsia"/>
          <w:kern w:val="0"/>
          <w:szCs w:val="21"/>
        </w:rPr>
      </w:pPr>
    </w:p>
    <w:p w14:paraId="2394E170">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40998EE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2A820BC6">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64155885"/>
    <w:p w14:paraId="516910E0">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Microsoft Sans Serif"/>
    <w:panose1 w:val="020B0604020202020204"/>
    <w:charset w:val="00"/>
    <w:family w:val="roman"/>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CAC6">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2</w:t>
    </w:r>
    <w:r>
      <w:rPr>
        <w:rStyle w:val="54"/>
      </w:rPr>
      <w:fldChar w:fldCharType="end"/>
    </w:r>
  </w:p>
  <w:p w14:paraId="5F18A272">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BE334">
    <w:pPr>
      <w:pStyle w:val="32"/>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项目名称：西丽校区食堂厨房天燃气报警系统更新                                     项目编号：CGXM-2024-005931</w:t>
    </w:r>
  </w:p>
  <w:p w14:paraId="4A5A20C6">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6222DC6"/>
    <w:multiLevelType w:val="singleLevel"/>
    <w:tmpl w:val="26222DC6"/>
    <w:lvl w:ilvl="0" w:tentative="0">
      <w:start w:val="2"/>
      <w:numFmt w:val="chineseCounting"/>
      <w:suff w:val="nothing"/>
      <w:lvlText w:val="%1、"/>
      <w:lvlJc w:val="left"/>
      <w:rPr>
        <w:rFonts w:hint="eastAsia"/>
      </w:rPr>
    </w:lvl>
  </w:abstractNum>
  <w:abstractNum w:abstractNumId="6">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78"/>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6F2"/>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CEF"/>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2FB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39"/>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0C26"/>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3CE"/>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694"/>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032"/>
    <w:rsid w:val="006B65F2"/>
    <w:rsid w:val="006B66F8"/>
    <w:rsid w:val="006B6C8C"/>
    <w:rsid w:val="006B6CDF"/>
    <w:rsid w:val="006B71C3"/>
    <w:rsid w:val="006B7604"/>
    <w:rsid w:val="006B77FE"/>
    <w:rsid w:val="006B7A32"/>
    <w:rsid w:val="006C0088"/>
    <w:rsid w:val="006C01F1"/>
    <w:rsid w:val="006C0CC8"/>
    <w:rsid w:val="006C0EE3"/>
    <w:rsid w:val="006C19B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3847"/>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346B"/>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1C"/>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423"/>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02D2"/>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D5E"/>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6FE3"/>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5F34"/>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38A"/>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434"/>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3AD"/>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9FB"/>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1E46"/>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2D93"/>
    <w:rsid w:val="00D8359E"/>
    <w:rsid w:val="00D85096"/>
    <w:rsid w:val="00D857FE"/>
    <w:rsid w:val="00D86F69"/>
    <w:rsid w:val="00D86F82"/>
    <w:rsid w:val="00D86FDB"/>
    <w:rsid w:val="00D87458"/>
    <w:rsid w:val="00D8785F"/>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BC3"/>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0F5"/>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65C2"/>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5D6C"/>
    <w:rsid w:val="00F76257"/>
    <w:rsid w:val="00F765FF"/>
    <w:rsid w:val="00F76B38"/>
    <w:rsid w:val="00F76B9C"/>
    <w:rsid w:val="00F76DA5"/>
    <w:rsid w:val="00F76F1C"/>
    <w:rsid w:val="00F76FC2"/>
    <w:rsid w:val="00F770EF"/>
    <w:rsid w:val="00F775E1"/>
    <w:rsid w:val="00F77672"/>
    <w:rsid w:val="00F7791F"/>
    <w:rsid w:val="00F77BDA"/>
    <w:rsid w:val="00F77EC2"/>
    <w:rsid w:val="00F800CD"/>
    <w:rsid w:val="00F808A8"/>
    <w:rsid w:val="00F80E09"/>
    <w:rsid w:val="00F812FC"/>
    <w:rsid w:val="00F81687"/>
    <w:rsid w:val="00F81CE3"/>
    <w:rsid w:val="00F81D23"/>
    <w:rsid w:val="00F82060"/>
    <w:rsid w:val="00F820BF"/>
    <w:rsid w:val="00F829CE"/>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2B64AF"/>
    <w:rsid w:val="014632E9"/>
    <w:rsid w:val="017716F4"/>
    <w:rsid w:val="01AA7D1B"/>
    <w:rsid w:val="01F0299B"/>
    <w:rsid w:val="01FB2325"/>
    <w:rsid w:val="022E44A8"/>
    <w:rsid w:val="022E6257"/>
    <w:rsid w:val="025C1016"/>
    <w:rsid w:val="026E4F91"/>
    <w:rsid w:val="028916DF"/>
    <w:rsid w:val="02E35293"/>
    <w:rsid w:val="030B2A3C"/>
    <w:rsid w:val="031713E0"/>
    <w:rsid w:val="03353615"/>
    <w:rsid w:val="034A5312"/>
    <w:rsid w:val="03EE2141"/>
    <w:rsid w:val="041D095D"/>
    <w:rsid w:val="043F0BEF"/>
    <w:rsid w:val="04E377CC"/>
    <w:rsid w:val="05731586"/>
    <w:rsid w:val="059A3767"/>
    <w:rsid w:val="05BB54E1"/>
    <w:rsid w:val="05C87DB9"/>
    <w:rsid w:val="05F504EE"/>
    <w:rsid w:val="065754CA"/>
    <w:rsid w:val="065B3392"/>
    <w:rsid w:val="071A4FFB"/>
    <w:rsid w:val="07465DF0"/>
    <w:rsid w:val="078132CC"/>
    <w:rsid w:val="07EC4BEA"/>
    <w:rsid w:val="08034E28"/>
    <w:rsid w:val="0822685D"/>
    <w:rsid w:val="08913134"/>
    <w:rsid w:val="08956AF6"/>
    <w:rsid w:val="08CC4A1B"/>
    <w:rsid w:val="09304FAA"/>
    <w:rsid w:val="093700E7"/>
    <w:rsid w:val="094544F4"/>
    <w:rsid w:val="0961739E"/>
    <w:rsid w:val="098E1564"/>
    <w:rsid w:val="098E6083"/>
    <w:rsid w:val="09BA2AC6"/>
    <w:rsid w:val="0A7C3745"/>
    <w:rsid w:val="0A8B5403"/>
    <w:rsid w:val="0AB84641"/>
    <w:rsid w:val="0B205B2B"/>
    <w:rsid w:val="0B444489"/>
    <w:rsid w:val="0B48482D"/>
    <w:rsid w:val="0B50723E"/>
    <w:rsid w:val="0B782559"/>
    <w:rsid w:val="0B7A4561"/>
    <w:rsid w:val="0B8A1F62"/>
    <w:rsid w:val="0BE546D9"/>
    <w:rsid w:val="0C3E353A"/>
    <w:rsid w:val="0C880C59"/>
    <w:rsid w:val="0CE360B2"/>
    <w:rsid w:val="0CF12CA2"/>
    <w:rsid w:val="0CFF1FBE"/>
    <w:rsid w:val="0D147462"/>
    <w:rsid w:val="0D305756"/>
    <w:rsid w:val="0D566BC9"/>
    <w:rsid w:val="0DB77A48"/>
    <w:rsid w:val="0DD00B0A"/>
    <w:rsid w:val="0DD04666"/>
    <w:rsid w:val="0E180322"/>
    <w:rsid w:val="0E1961DD"/>
    <w:rsid w:val="0E8C4995"/>
    <w:rsid w:val="0E8D07A9"/>
    <w:rsid w:val="0EF27BFB"/>
    <w:rsid w:val="0F022F45"/>
    <w:rsid w:val="0F114F36"/>
    <w:rsid w:val="0F7E3E40"/>
    <w:rsid w:val="0FBC50EF"/>
    <w:rsid w:val="0FC147F0"/>
    <w:rsid w:val="10324220"/>
    <w:rsid w:val="10795A59"/>
    <w:rsid w:val="10A951AF"/>
    <w:rsid w:val="10CF50A9"/>
    <w:rsid w:val="10EA5A3E"/>
    <w:rsid w:val="10EC17B7"/>
    <w:rsid w:val="10F845FF"/>
    <w:rsid w:val="11390774"/>
    <w:rsid w:val="115A7068"/>
    <w:rsid w:val="115F3FD7"/>
    <w:rsid w:val="11741A58"/>
    <w:rsid w:val="117619C8"/>
    <w:rsid w:val="11963E18"/>
    <w:rsid w:val="119D51A7"/>
    <w:rsid w:val="11A259DD"/>
    <w:rsid w:val="11C42733"/>
    <w:rsid w:val="11F936CD"/>
    <w:rsid w:val="120027E5"/>
    <w:rsid w:val="120474A0"/>
    <w:rsid w:val="128F4AEF"/>
    <w:rsid w:val="12B96010"/>
    <w:rsid w:val="12D469A6"/>
    <w:rsid w:val="13102ABE"/>
    <w:rsid w:val="131E5E73"/>
    <w:rsid w:val="132C5202"/>
    <w:rsid w:val="135E3453"/>
    <w:rsid w:val="143376FC"/>
    <w:rsid w:val="143F5FC4"/>
    <w:rsid w:val="14726477"/>
    <w:rsid w:val="149503B7"/>
    <w:rsid w:val="14A625C4"/>
    <w:rsid w:val="14B4083D"/>
    <w:rsid w:val="14C0017C"/>
    <w:rsid w:val="15762EA6"/>
    <w:rsid w:val="15932B49"/>
    <w:rsid w:val="159D5775"/>
    <w:rsid w:val="162063B0"/>
    <w:rsid w:val="167D280D"/>
    <w:rsid w:val="169523B1"/>
    <w:rsid w:val="169B10F0"/>
    <w:rsid w:val="16AA718C"/>
    <w:rsid w:val="17047766"/>
    <w:rsid w:val="17935895"/>
    <w:rsid w:val="179B5CE4"/>
    <w:rsid w:val="17AB16AF"/>
    <w:rsid w:val="17F52C18"/>
    <w:rsid w:val="180E295A"/>
    <w:rsid w:val="18160E54"/>
    <w:rsid w:val="183830CA"/>
    <w:rsid w:val="183D3240"/>
    <w:rsid w:val="184243B2"/>
    <w:rsid w:val="184530EF"/>
    <w:rsid w:val="18533A95"/>
    <w:rsid w:val="188339BE"/>
    <w:rsid w:val="18A62A00"/>
    <w:rsid w:val="18AB63FB"/>
    <w:rsid w:val="18B54B84"/>
    <w:rsid w:val="18CF5544"/>
    <w:rsid w:val="19227A4B"/>
    <w:rsid w:val="19533EE7"/>
    <w:rsid w:val="19921369"/>
    <w:rsid w:val="19C11545"/>
    <w:rsid w:val="1A15147B"/>
    <w:rsid w:val="1A5A0DC9"/>
    <w:rsid w:val="1A8E1069"/>
    <w:rsid w:val="1A995465"/>
    <w:rsid w:val="1AD86198"/>
    <w:rsid w:val="1AE654C9"/>
    <w:rsid w:val="1B3E182A"/>
    <w:rsid w:val="1B4548E5"/>
    <w:rsid w:val="1B4B5195"/>
    <w:rsid w:val="1B6805D3"/>
    <w:rsid w:val="1B970EB9"/>
    <w:rsid w:val="1BED5CE0"/>
    <w:rsid w:val="1C174C6F"/>
    <w:rsid w:val="1C185B56"/>
    <w:rsid w:val="1C1D13BE"/>
    <w:rsid w:val="1C2241CD"/>
    <w:rsid w:val="1C236E4B"/>
    <w:rsid w:val="1C7C020D"/>
    <w:rsid w:val="1C8F76FC"/>
    <w:rsid w:val="1C8F78BA"/>
    <w:rsid w:val="1C9B0D84"/>
    <w:rsid w:val="1CB33AD0"/>
    <w:rsid w:val="1CDD3F3B"/>
    <w:rsid w:val="1CF20BC3"/>
    <w:rsid w:val="1D4D6869"/>
    <w:rsid w:val="1DAD06A9"/>
    <w:rsid w:val="1DD106B2"/>
    <w:rsid w:val="1DDE7A8B"/>
    <w:rsid w:val="1DEC54EC"/>
    <w:rsid w:val="1E0839A8"/>
    <w:rsid w:val="1E3F2E81"/>
    <w:rsid w:val="1E935208"/>
    <w:rsid w:val="1ED01768"/>
    <w:rsid w:val="1F1D3483"/>
    <w:rsid w:val="1F51684B"/>
    <w:rsid w:val="1F5F1CED"/>
    <w:rsid w:val="1F744267"/>
    <w:rsid w:val="1F974FE3"/>
    <w:rsid w:val="1FD71884"/>
    <w:rsid w:val="1FE67D19"/>
    <w:rsid w:val="20672C08"/>
    <w:rsid w:val="20C6324C"/>
    <w:rsid w:val="214473ED"/>
    <w:rsid w:val="21464F13"/>
    <w:rsid w:val="215F26FA"/>
    <w:rsid w:val="21760101"/>
    <w:rsid w:val="21A67091"/>
    <w:rsid w:val="220A11E7"/>
    <w:rsid w:val="227D41D6"/>
    <w:rsid w:val="228F60C3"/>
    <w:rsid w:val="22A00653"/>
    <w:rsid w:val="22A35D77"/>
    <w:rsid w:val="22AF0896"/>
    <w:rsid w:val="22B25284"/>
    <w:rsid w:val="22BB548D"/>
    <w:rsid w:val="22C07D9F"/>
    <w:rsid w:val="22E76E75"/>
    <w:rsid w:val="22E90DB0"/>
    <w:rsid w:val="23056CBA"/>
    <w:rsid w:val="23130195"/>
    <w:rsid w:val="234C1E42"/>
    <w:rsid w:val="23A00203"/>
    <w:rsid w:val="23A42FFF"/>
    <w:rsid w:val="23C6059E"/>
    <w:rsid w:val="23C95079"/>
    <w:rsid w:val="24031A53"/>
    <w:rsid w:val="242373E0"/>
    <w:rsid w:val="24307C26"/>
    <w:rsid w:val="24457704"/>
    <w:rsid w:val="247578BD"/>
    <w:rsid w:val="248E5D4C"/>
    <w:rsid w:val="24961D0D"/>
    <w:rsid w:val="24C47897"/>
    <w:rsid w:val="24CF6320"/>
    <w:rsid w:val="24D32F62"/>
    <w:rsid w:val="24D34D10"/>
    <w:rsid w:val="24D64800"/>
    <w:rsid w:val="24E24F53"/>
    <w:rsid w:val="24E337F8"/>
    <w:rsid w:val="253A4D8F"/>
    <w:rsid w:val="258D3B57"/>
    <w:rsid w:val="25D32AED"/>
    <w:rsid w:val="261E01AA"/>
    <w:rsid w:val="262336EE"/>
    <w:rsid w:val="26571970"/>
    <w:rsid w:val="2692002D"/>
    <w:rsid w:val="269E4C0C"/>
    <w:rsid w:val="26FD5383"/>
    <w:rsid w:val="27024D1A"/>
    <w:rsid w:val="27327646"/>
    <w:rsid w:val="27463B6A"/>
    <w:rsid w:val="274719E5"/>
    <w:rsid w:val="27675BE3"/>
    <w:rsid w:val="27D854D6"/>
    <w:rsid w:val="2802590C"/>
    <w:rsid w:val="28650375"/>
    <w:rsid w:val="293D6BFB"/>
    <w:rsid w:val="29475CCC"/>
    <w:rsid w:val="29A41135"/>
    <w:rsid w:val="29C27101"/>
    <w:rsid w:val="29EB2AFB"/>
    <w:rsid w:val="29ED1C59"/>
    <w:rsid w:val="29FB2613"/>
    <w:rsid w:val="2A0140CD"/>
    <w:rsid w:val="2A0C1188"/>
    <w:rsid w:val="2A8A2271"/>
    <w:rsid w:val="2AD76BDC"/>
    <w:rsid w:val="2AD85037"/>
    <w:rsid w:val="2AED63FF"/>
    <w:rsid w:val="2B3C2B7F"/>
    <w:rsid w:val="2B64777E"/>
    <w:rsid w:val="2B6F5066"/>
    <w:rsid w:val="2BA70CA4"/>
    <w:rsid w:val="2BD0253B"/>
    <w:rsid w:val="2C0F0F03"/>
    <w:rsid w:val="2C22526D"/>
    <w:rsid w:val="2C444480"/>
    <w:rsid w:val="2C564DC3"/>
    <w:rsid w:val="2C792640"/>
    <w:rsid w:val="2C8D54E0"/>
    <w:rsid w:val="2CA9220C"/>
    <w:rsid w:val="2CD86C3B"/>
    <w:rsid w:val="2D1265F1"/>
    <w:rsid w:val="2D142E8B"/>
    <w:rsid w:val="2D6C141D"/>
    <w:rsid w:val="2D88240F"/>
    <w:rsid w:val="2DA01E4F"/>
    <w:rsid w:val="2DA973AD"/>
    <w:rsid w:val="2E4470AA"/>
    <w:rsid w:val="2E9F3EF9"/>
    <w:rsid w:val="2EB64B4B"/>
    <w:rsid w:val="2EDB590A"/>
    <w:rsid w:val="2EE40E64"/>
    <w:rsid w:val="2F0A29E3"/>
    <w:rsid w:val="2F5C266F"/>
    <w:rsid w:val="2FB15C4D"/>
    <w:rsid w:val="2FDB003B"/>
    <w:rsid w:val="302B680E"/>
    <w:rsid w:val="303C545D"/>
    <w:rsid w:val="30512BB9"/>
    <w:rsid w:val="306C2E93"/>
    <w:rsid w:val="30817D6A"/>
    <w:rsid w:val="30C9346B"/>
    <w:rsid w:val="31367970"/>
    <w:rsid w:val="3157114E"/>
    <w:rsid w:val="31F2037F"/>
    <w:rsid w:val="320A0AF5"/>
    <w:rsid w:val="3238450B"/>
    <w:rsid w:val="324C6101"/>
    <w:rsid w:val="32785148"/>
    <w:rsid w:val="329B11F6"/>
    <w:rsid w:val="33042866"/>
    <w:rsid w:val="333170A5"/>
    <w:rsid w:val="33501C21"/>
    <w:rsid w:val="336E087E"/>
    <w:rsid w:val="33A361F5"/>
    <w:rsid w:val="33C3087D"/>
    <w:rsid w:val="33E72710"/>
    <w:rsid w:val="340F388A"/>
    <w:rsid w:val="342B1D46"/>
    <w:rsid w:val="34597AA3"/>
    <w:rsid w:val="345F08F0"/>
    <w:rsid w:val="34B34216"/>
    <w:rsid w:val="34CE72A2"/>
    <w:rsid w:val="350D0367"/>
    <w:rsid w:val="353C321B"/>
    <w:rsid w:val="35926521"/>
    <w:rsid w:val="35961B12"/>
    <w:rsid w:val="359C5D0B"/>
    <w:rsid w:val="35DB7EC8"/>
    <w:rsid w:val="35E84393"/>
    <w:rsid w:val="35E86141"/>
    <w:rsid w:val="363037C3"/>
    <w:rsid w:val="363C3BFD"/>
    <w:rsid w:val="363F1E28"/>
    <w:rsid w:val="364523AD"/>
    <w:rsid w:val="365372C0"/>
    <w:rsid w:val="36594754"/>
    <w:rsid w:val="36607CD1"/>
    <w:rsid w:val="36700D38"/>
    <w:rsid w:val="369A2918"/>
    <w:rsid w:val="36C4673D"/>
    <w:rsid w:val="36D641EB"/>
    <w:rsid w:val="36DA1F2E"/>
    <w:rsid w:val="36F86140"/>
    <w:rsid w:val="372A4537"/>
    <w:rsid w:val="372B09DB"/>
    <w:rsid w:val="373F6235"/>
    <w:rsid w:val="37741632"/>
    <w:rsid w:val="37B10B63"/>
    <w:rsid w:val="37B207B5"/>
    <w:rsid w:val="37D17C49"/>
    <w:rsid w:val="37D8101E"/>
    <w:rsid w:val="37E82428"/>
    <w:rsid w:val="38455ACD"/>
    <w:rsid w:val="390721D7"/>
    <w:rsid w:val="393B510C"/>
    <w:rsid w:val="393F4767"/>
    <w:rsid w:val="393F6939"/>
    <w:rsid w:val="39A97E97"/>
    <w:rsid w:val="3A192D6D"/>
    <w:rsid w:val="3A250F74"/>
    <w:rsid w:val="3A260C29"/>
    <w:rsid w:val="3A46605E"/>
    <w:rsid w:val="3ABC194A"/>
    <w:rsid w:val="3AFA0DF0"/>
    <w:rsid w:val="3B57268D"/>
    <w:rsid w:val="3B6176CE"/>
    <w:rsid w:val="3BB71FBE"/>
    <w:rsid w:val="3BDC1949"/>
    <w:rsid w:val="3BF9504C"/>
    <w:rsid w:val="3C3A346E"/>
    <w:rsid w:val="3C8D362E"/>
    <w:rsid w:val="3CC20230"/>
    <w:rsid w:val="3CF11603"/>
    <w:rsid w:val="3D3E2AEA"/>
    <w:rsid w:val="3D6F4D41"/>
    <w:rsid w:val="3D7507FB"/>
    <w:rsid w:val="3DA13720"/>
    <w:rsid w:val="3DC2196D"/>
    <w:rsid w:val="3DD35929"/>
    <w:rsid w:val="3DE146D9"/>
    <w:rsid w:val="3E2A38E8"/>
    <w:rsid w:val="3E4774A9"/>
    <w:rsid w:val="3E546A69"/>
    <w:rsid w:val="3EA17822"/>
    <w:rsid w:val="3EB5127A"/>
    <w:rsid w:val="3F0874F8"/>
    <w:rsid w:val="3F220916"/>
    <w:rsid w:val="3F2B709E"/>
    <w:rsid w:val="3F4A5777"/>
    <w:rsid w:val="3F503E5E"/>
    <w:rsid w:val="3F905EDC"/>
    <w:rsid w:val="3FB9533C"/>
    <w:rsid w:val="3FC16214"/>
    <w:rsid w:val="3FEA0D08"/>
    <w:rsid w:val="3FF73A5D"/>
    <w:rsid w:val="40474E7E"/>
    <w:rsid w:val="408C46AB"/>
    <w:rsid w:val="40D23C76"/>
    <w:rsid w:val="41576FF8"/>
    <w:rsid w:val="41A25D3E"/>
    <w:rsid w:val="41AD62F2"/>
    <w:rsid w:val="41D9164E"/>
    <w:rsid w:val="41DD521D"/>
    <w:rsid w:val="41DF2AEE"/>
    <w:rsid w:val="421012C3"/>
    <w:rsid w:val="423B7022"/>
    <w:rsid w:val="424010B3"/>
    <w:rsid w:val="42DA32B5"/>
    <w:rsid w:val="4389060E"/>
    <w:rsid w:val="43996CCD"/>
    <w:rsid w:val="43A37B4B"/>
    <w:rsid w:val="43C8028A"/>
    <w:rsid w:val="43D51667"/>
    <w:rsid w:val="43D6245E"/>
    <w:rsid w:val="43DA2D47"/>
    <w:rsid w:val="443B2C25"/>
    <w:rsid w:val="44623562"/>
    <w:rsid w:val="448421F1"/>
    <w:rsid w:val="44C22253"/>
    <w:rsid w:val="44EE4DF6"/>
    <w:rsid w:val="44FD328B"/>
    <w:rsid w:val="450231C4"/>
    <w:rsid w:val="4588524B"/>
    <w:rsid w:val="45D37D9B"/>
    <w:rsid w:val="469F45FA"/>
    <w:rsid w:val="476870E2"/>
    <w:rsid w:val="47705F96"/>
    <w:rsid w:val="47835CCA"/>
    <w:rsid w:val="48194FD5"/>
    <w:rsid w:val="48286568"/>
    <w:rsid w:val="484514CB"/>
    <w:rsid w:val="48516103"/>
    <w:rsid w:val="489E2CB1"/>
    <w:rsid w:val="48A91760"/>
    <w:rsid w:val="48C42A3E"/>
    <w:rsid w:val="48C86EE1"/>
    <w:rsid w:val="49003972"/>
    <w:rsid w:val="49267160"/>
    <w:rsid w:val="498E7E20"/>
    <w:rsid w:val="499E6DEB"/>
    <w:rsid w:val="49CD76D0"/>
    <w:rsid w:val="49FA6EF8"/>
    <w:rsid w:val="4A595408"/>
    <w:rsid w:val="4A784961"/>
    <w:rsid w:val="4ABD2E7A"/>
    <w:rsid w:val="4AC5484B"/>
    <w:rsid w:val="4ACF3A3C"/>
    <w:rsid w:val="4AF27ED3"/>
    <w:rsid w:val="4B094738"/>
    <w:rsid w:val="4B1700DF"/>
    <w:rsid w:val="4B3774F7"/>
    <w:rsid w:val="4B3C4946"/>
    <w:rsid w:val="4B4059DE"/>
    <w:rsid w:val="4B4340EE"/>
    <w:rsid w:val="4B6E6C91"/>
    <w:rsid w:val="4BFA22D2"/>
    <w:rsid w:val="4C017B05"/>
    <w:rsid w:val="4C163C52"/>
    <w:rsid w:val="4C4030C5"/>
    <w:rsid w:val="4CB22BAD"/>
    <w:rsid w:val="4CF40F7E"/>
    <w:rsid w:val="4D506AE7"/>
    <w:rsid w:val="4D8D7549"/>
    <w:rsid w:val="4D922B7A"/>
    <w:rsid w:val="4DB62B1D"/>
    <w:rsid w:val="4E4D1784"/>
    <w:rsid w:val="4E536EC4"/>
    <w:rsid w:val="4E5C79EB"/>
    <w:rsid w:val="4E704ACE"/>
    <w:rsid w:val="4EA824BA"/>
    <w:rsid w:val="4F0F6A19"/>
    <w:rsid w:val="4F4401B6"/>
    <w:rsid w:val="4F672375"/>
    <w:rsid w:val="4FB530E0"/>
    <w:rsid w:val="50454464"/>
    <w:rsid w:val="50507B5F"/>
    <w:rsid w:val="505C7A00"/>
    <w:rsid w:val="506F7733"/>
    <w:rsid w:val="50FC089B"/>
    <w:rsid w:val="510E2B9E"/>
    <w:rsid w:val="51112598"/>
    <w:rsid w:val="51404C2B"/>
    <w:rsid w:val="514F30C0"/>
    <w:rsid w:val="51597A9B"/>
    <w:rsid w:val="51C413B8"/>
    <w:rsid w:val="51D10A66"/>
    <w:rsid w:val="51E13E09"/>
    <w:rsid w:val="51E23F34"/>
    <w:rsid w:val="520F1FC4"/>
    <w:rsid w:val="52416EAD"/>
    <w:rsid w:val="528A390F"/>
    <w:rsid w:val="528C6991"/>
    <w:rsid w:val="530D168E"/>
    <w:rsid w:val="536743D0"/>
    <w:rsid w:val="53975055"/>
    <w:rsid w:val="54054633"/>
    <w:rsid w:val="540605E4"/>
    <w:rsid w:val="54591DFE"/>
    <w:rsid w:val="546B1FBF"/>
    <w:rsid w:val="54766D8B"/>
    <w:rsid w:val="547F0032"/>
    <w:rsid w:val="54A02A20"/>
    <w:rsid w:val="54A95C5F"/>
    <w:rsid w:val="54AF5551"/>
    <w:rsid w:val="555D2250"/>
    <w:rsid w:val="558C48E3"/>
    <w:rsid w:val="55B82BB4"/>
    <w:rsid w:val="55C87B3E"/>
    <w:rsid w:val="55E24503"/>
    <w:rsid w:val="55E262B1"/>
    <w:rsid w:val="55F14B5D"/>
    <w:rsid w:val="562C577E"/>
    <w:rsid w:val="564156CE"/>
    <w:rsid w:val="565E4380"/>
    <w:rsid w:val="56B71676"/>
    <w:rsid w:val="56B93B57"/>
    <w:rsid w:val="56D46542"/>
    <w:rsid w:val="56DE116E"/>
    <w:rsid w:val="56EA18C1"/>
    <w:rsid w:val="578C1931"/>
    <w:rsid w:val="586236D9"/>
    <w:rsid w:val="58D626EF"/>
    <w:rsid w:val="58D67D8C"/>
    <w:rsid w:val="58E10577"/>
    <w:rsid w:val="59165EF7"/>
    <w:rsid w:val="59417793"/>
    <w:rsid w:val="59456D00"/>
    <w:rsid w:val="59623FEC"/>
    <w:rsid w:val="596D67DA"/>
    <w:rsid w:val="59702A12"/>
    <w:rsid w:val="598D4786"/>
    <w:rsid w:val="59E6430E"/>
    <w:rsid w:val="5A274BDA"/>
    <w:rsid w:val="5A437DF3"/>
    <w:rsid w:val="5A9102A6"/>
    <w:rsid w:val="5AC11BEA"/>
    <w:rsid w:val="5AC92B4C"/>
    <w:rsid w:val="5AEA67C0"/>
    <w:rsid w:val="5AED2A9C"/>
    <w:rsid w:val="5AFB7F82"/>
    <w:rsid w:val="5B490B80"/>
    <w:rsid w:val="5B6D0D13"/>
    <w:rsid w:val="5B743E4F"/>
    <w:rsid w:val="5BC746C9"/>
    <w:rsid w:val="5C05719D"/>
    <w:rsid w:val="5C083108"/>
    <w:rsid w:val="5C6575A6"/>
    <w:rsid w:val="5C8D2841"/>
    <w:rsid w:val="5CBB785C"/>
    <w:rsid w:val="5CC61F72"/>
    <w:rsid w:val="5CED0E66"/>
    <w:rsid w:val="5CF014A7"/>
    <w:rsid w:val="5CF206F7"/>
    <w:rsid w:val="5D6F0D72"/>
    <w:rsid w:val="5DBE7604"/>
    <w:rsid w:val="5DD5639D"/>
    <w:rsid w:val="5DDE3802"/>
    <w:rsid w:val="5E0B3D5F"/>
    <w:rsid w:val="5E3653EC"/>
    <w:rsid w:val="5E371164"/>
    <w:rsid w:val="5E4C2E61"/>
    <w:rsid w:val="5EA0340D"/>
    <w:rsid w:val="5ECA1FD8"/>
    <w:rsid w:val="5ED66C3C"/>
    <w:rsid w:val="5F1D035A"/>
    <w:rsid w:val="5F6E445D"/>
    <w:rsid w:val="5FBF27FB"/>
    <w:rsid w:val="5FDD643B"/>
    <w:rsid w:val="60261490"/>
    <w:rsid w:val="60545FFD"/>
    <w:rsid w:val="606049A2"/>
    <w:rsid w:val="6062696C"/>
    <w:rsid w:val="607532DC"/>
    <w:rsid w:val="60870181"/>
    <w:rsid w:val="60917251"/>
    <w:rsid w:val="60BA3E42"/>
    <w:rsid w:val="60BB1588"/>
    <w:rsid w:val="60CC3338"/>
    <w:rsid w:val="60DB04CD"/>
    <w:rsid w:val="610E43FE"/>
    <w:rsid w:val="61596D91"/>
    <w:rsid w:val="6194383B"/>
    <w:rsid w:val="61A14A39"/>
    <w:rsid w:val="61CB5375"/>
    <w:rsid w:val="61DF3FED"/>
    <w:rsid w:val="62013FAB"/>
    <w:rsid w:val="623348CA"/>
    <w:rsid w:val="62F51D1A"/>
    <w:rsid w:val="635A12B4"/>
    <w:rsid w:val="635D78BF"/>
    <w:rsid w:val="63691DC0"/>
    <w:rsid w:val="63C811DC"/>
    <w:rsid w:val="641C6E32"/>
    <w:rsid w:val="64F658D5"/>
    <w:rsid w:val="655A5E64"/>
    <w:rsid w:val="65670581"/>
    <w:rsid w:val="65736F26"/>
    <w:rsid w:val="65CA685B"/>
    <w:rsid w:val="65CF34A7"/>
    <w:rsid w:val="65F660EF"/>
    <w:rsid w:val="660E6C4E"/>
    <w:rsid w:val="661B6B7D"/>
    <w:rsid w:val="663F505A"/>
    <w:rsid w:val="6673798C"/>
    <w:rsid w:val="668A09CB"/>
    <w:rsid w:val="66F37269"/>
    <w:rsid w:val="66FD5057"/>
    <w:rsid w:val="673905B6"/>
    <w:rsid w:val="67B13D35"/>
    <w:rsid w:val="67C94DD4"/>
    <w:rsid w:val="67F24A7A"/>
    <w:rsid w:val="67FC76A6"/>
    <w:rsid w:val="681C3942"/>
    <w:rsid w:val="68460AAC"/>
    <w:rsid w:val="68A90BC0"/>
    <w:rsid w:val="68AC1CFE"/>
    <w:rsid w:val="68E4579B"/>
    <w:rsid w:val="69144529"/>
    <w:rsid w:val="69286279"/>
    <w:rsid w:val="69320EA6"/>
    <w:rsid w:val="695136C7"/>
    <w:rsid w:val="69C754B6"/>
    <w:rsid w:val="69E55F18"/>
    <w:rsid w:val="69F43B0C"/>
    <w:rsid w:val="6A2C7E63"/>
    <w:rsid w:val="6A5E4D61"/>
    <w:rsid w:val="6A775937"/>
    <w:rsid w:val="6AE66C85"/>
    <w:rsid w:val="6BAA11C7"/>
    <w:rsid w:val="6BCD1DE6"/>
    <w:rsid w:val="6BDE269C"/>
    <w:rsid w:val="6BDF4471"/>
    <w:rsid w:val="6C094140"/>
    <w:rsid w:val="6C133210"/>
    <w:rsid w:val="6C200A88"/>
    <w:rsid w:val="6C4B4758"/>
    <w:rsid w:val="6C505023"/>
    <w:rsid w:val="6C8079C0"/>
    <w:rsid w:val="6C871509"/>
    <w:rsid w:val="6CFC265A"/>
    <w:rsid w:val="6D14299F"/>
    <w:rsid w:val="6D3E250F"/>
    <w:rsid w:val="6D672A1E"/>
    <w:rsid w:val="6D745F31"/>
    <w:rsid w:val="6DC237D1"/>
    <w:rsid w:val="6DEB165D"/>
    <w:rsid w:val="6E0571F4"/>
    <w:rsid w:val="6EB32A89"/>
    <w:rsid w:val="6F1C418A"/>
    <w:rsid w:val="6F3B3713"/>
    <w:rsid w:val="6F40725E"/>
    <w:rsid w:val="6F6873CF"/>
    <w:rsid w:val="6F6F69B0"/>
    <w:rsid w:val="6FC36CFC"/>
    <w:rsid w:val="6FDF594B"/>
    <w:rsid w:val="6FEE02ED"/>
    <w:rsid w:val="701557A9"/>
    <w:rsid w:val="70425E72"/>
    <w:rsid w:val="705D3AD4"/>
    <w:rsid w:val="70910BA8"/>
    <w:rsid w:val="71096990"/>
    <w:rsid w:val="711172CF"/>
    <w:rsid w:val="71166CCD"/>
    <w:rsid w:val="71632544"/>
    <w:rsid w:val="71B11502"/>
    <w:rsid w:val="71FD54DD"/>
    <w:rsid w:val="72025180"/>
    <w:rsid w:val="721C7F6D"/>
    <w:rsid w:val="72312642"/>
    <w:rsid w:val="725561A2"/>
    <w:rsid w:val="72D64389"/>
    <w:rsid w:val="7325594C"/>
    <w:rsid w:val="73357566"/>
    <w:rsid w:val="73855BD1"/>
    <w:rsid w:val="73AF2104"/>
    <w:rsid w:val="73C03C7E"/>
    <w:rsid w:val="73DC213A"/>
    <w:rsid w:val="7410294D"/>
    <w:rsid w:val="7443665D"/>
    <w:rsid w:val="74927E3B"/>
    <w:rsid w:val="74FC0CE6"/>
    <w:rsid w:val="75436915"/>
    <w:rsid w:val="757B0F93"/>
    <w:rsid w:val="75864036"/>
    <w:rsid w:val="7589009F"/>
    <w:rsid w:val="75E25B0A"/>
    <w:rsid w:val="75FE45EA"/>
    <w:rsid w:val="761323C6"/>
    <w:rsid w:val="768C7E47"/>
    <w:rsid w:val="76CC7B07"/>
    <w:rsid w:val="76D71644"/>
    <w:rsid w:val="76F45B53"/>
    <w:rsid w:val="76FD47EF"/>
    <w:rsid w:val="7718792D"/>
    <w:rsid w:val="771A7856"/>
    <w:rsid w:val="77422BFC"/>
    <w:rsid w:val="776C2FB6"/>
    <w:rsid w:val="77741C69"/>
    <w:rsid w:val="778F141C"/>
    <w:rsid w:val="779A48F7"/>
    <w:rsid w:val="77AF64E3"/>
    <w:rsid w:val="77C11D73"/>
    <w:rsid w:val="780D6D66"/>
    <w:rsid w:val="78175BC9"/>
    <w:rsid w:val="78213354"/>
    <w:rsid w:val="783620E6"/>
    <w:rsid w:val="78CD4747"/>
    <w:rsid w:val="78DC39C5"/>
    <w:rsid w:val="78EF46BD"/>
    <w:rsid w:val="791D626A"/>
    <w:rsid w:val="793A002E"/>
    <w:rsid w:val="79425135"/>
    <w:rsid w:val="799314ED"/>
    <w:rsid w:val="79960FDD"/>
    <w:rsid w:val="79982284"/>
    <w:rsid w:val="7998662D"/>
    <w:rsid w:val="79D15C97"/>
    <w:rsid w:val="79D33B58"/>
    <w:rsid w:val="79F24465"/>
    <w:rsid w:val="79FC24C6"/>
    <w:rsid w:val="7A59437F"/>
    <w:rsid w:val="7A8C5878"/>
    <w:rsid w:val="7B054C06"/>
    <w:rsid w:val="7B302ED7"/>
    <w:rsid w:val="7B471854"/>
    <w:rsid w:val="7B835E63"/>
    <w:rsid w:val="7B91089B"/>
    <w:rsid w:val="7BB346C3"/>
    <w:rsid w:val="7BDC361F"/>
    <w:rsid w:val="7BDF0A19"/>
    <w:rsid w:val="7BF749A5"/>
    <w:rsid w:val="7C1E3C37"/>
    <w:rsid w:val="7C324FED"/>
    <w:rsid w:val="7C552333"/>
    <w:rsid w:val="7CA86C55"/>
    <w:rsid w:val="7CBE1BFB"/>
    <w:rsid w:val="7CC514A4"/>
    <w:rsid w:val="7CD267D0"/>
    <w:rsid w:val="7CF019C1"/>
    <w:rsid w:val="7CF14CE5"/>
    <w:rsid w:val="7D196E33"/>
    <w:rsid w:val="7D461CAD"/>
    <w:rsid w:val="7DEF5A9C"/>
    <w:rsid w:val="7E1D3A7B"/>
    <w:rsid w:val="7E28286A"/>
    <w:rsid w:val="7E4515FE"/>
    <w:rsid w:val="7E927FC5"/>
    <w:rsid w:val="7E984399"/>
    <w:rsid w:val="7EAD59B2"/>
    <w:rsid w:val="7EF26CB5"/>
    <w:rsid w:val="7EF46ED2"/>
    <w:rsid w:val="7EF649F8"/>
    <w:rsid w:val="7F460DAF"/>
    <w:rsid w:val="7F91273C"/>
    <w:rsid w:val="7FF54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8"/>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qFormat/>
    <w:uiPriority w:val="0"/>
    <w:pPr>
      <w:shd w:val="clear" w:color="auto" w:fill="000080"/>
    </w:pPr>
  </w:style>
  <w:style w:type="paragraph" w:styleId="18">
    <w:name w:val="annotation text"/>
    <w:basedOn w:val="1"/>
    <w:link w:val="70"/>
    <w:qFormat/>
    <w:uiPriority w:val="0"/>
    <w:pPr>
      <w:jc w:val="left"/>
    </w:pPr>
  </w:style>
  <w:style w:type="paragraph" w:styleId="19">
    <w:name w:val="Body Text 3"/>
    <w:basedOn w:val="1"/>
    <w:link w:val="459"/>
    <w:unhideWhenUsed/>
    <w:qFormat/>
    <w:uiPriority w:val="0"/>
    <w:pPr>
      <w:spacing w:after="120"/>
    </w:pPr>
    <w:rPr>
      <w:sz w:val="16"/>
      <w:szCs w:val="16"/>
    </w:rPr>
  </w:style>
  <w:style w:type="paragraph" w:styleId="20">
    <w:name w:val="Body Text"/>
    <w:basedOn w:val="1"/>
    <w:link w:val="72"/>
    <w:qFormat/>
    <w:uiPriority w:val="0"/>
    <w:pPr>
      <w:spacing w:after="120"/>
    </w:p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6"/>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78"/>
    <w:qFormat/>
    <w:uiPriority w:val="0"/>
    <w:rPr>
      <w:sz w:val="18"/>
      <w:szCs w:val="18"/>
    </w:rPr>
  </w:style>
  <w:style w:type="paragraph" w:styleId="31">
    <w:name w:val="footer"/>
    <w:basedOn w:val="1"/>
    <w:link w:val="79"/>
    <w:qFormat/>
    <w:uiPriority w:val="99"/>
    <w:pPr>
      <w:tabs>
        <w:tab w:val="center" w:pos="4153"/>
        <w:tab w:val="right" w:pos="8306"/>
      </w:tabs>
      <w:snapToGrid w:val="0"/>
      <w:jc w:val="left"/>
    </w:pPr>
    <w:rPr>
      <w:sz w:val="18"/>
      <w:szCs w:val="18"/>
    </w:rPr>
  </w:style>
  <w:style w:type="paragraph" w:styleId="32">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8"/>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4"/>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4"/>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7"/>
    <w:qFormat/>
    <w:uiPriority w:val="0"/>
    <w:rPr>
      <w:sz w:val="28"/>
      <w:szCs w:val="20"/>
    </w:r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2"/>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1"/>
    <w:qFormat/>
    <w:uiPriority w:val="0"/>
    <w:rPr>
      <w:b/>
      <w:bCs/>
    </w:rPr>
  </w:style>
  <w:style w:type="paragraph" w:styleId="48">
    <w:name w:val="Body Text First Indent"/>
    <w:basedOn w:val="20"/>
    <w:link w:val="73"/>
    <w:qFormat/>
    <w:uiPriority w:val="0"/>
    <w:pPr>
      <w:ind w:firstLine="420" w:firstLineChars="100"/>
    </w:pPr>
  </w:style>
  <w:style w:type="paragraph" w:styleId="49">
    <w:name w:val="Body Text First Indent 2"/>
    <w:basedOn w:val="21"/>
    <w:link w:val="293"/>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标题 3 字符"/>
    <w:basedOn w:val="52"/>
    <w:link w:val="3"/>
    <w:qFormat/>
    <w:uiPriority w:val="0"/>
    <w:rPr>
      <w:b/>
      <w:bCs/>
      <w:kern w:val="2"/>
      <w:sz w:val="24"/>
      <w:szCs w:val="32"/>
    </w:rPr>
  </w:style>
  <w:style w:type="character" w:customStyle="1" w:styleId="61">
    <w:name w:val="标题 1 字符"/>
    <w:basedOn w:val="52"/>
    <w:link w:val="2"/>
    <w:qFormat/>
    <w:uiPriority w:val="0"/>
    <w:rPr>
      <w:rFonts w:eastAsiaTheme="minorEastAsia"/>
      <w:b/>
      <w:kern w:val="44"/>
      <w:sz w:val="44"/>
      <w:szCs w:val="28"/>
    </w:rPr>
  </w:style>
  <w:style w:type="character" w:customStyle="1" w:styleId="62">
    <w:name w:val="标题 2 字符"/>
    <w:basedOn w:val="52"/>
    <w:link w:val="4"/>
    <w:qFormat/>
    <w:uiPriority w:val="0"/>
    <w:rPr>
      <w:rFonts w:ascii="Arial" w:hAnsi="Arial" w:eastAsiaTheme="minorEastAsia"/>
      <w:b/>
      <w:bCs/>
      <w:kern w:val="2"/>
      <w:sz w:val="28"/>
      <w:szCs w:val="32"/>
    </w:rPr>
  </w:style>
  <w:style w:type="character" w:customStyle="1" w:styleId="63">
    <w:name w:val="标题 4 字符"/>
    <w:basedOn w:val="52"/>
    <w:link w:val="5"/>
    <w:qFormat/>
    <w:uiPriority w:val="99"/>
    <w:rPr>
      <w:rFonts w:ascii="Arial" w:hAnsi="Arial" w:eastAsia="黑体"/>
      <w:b/>
      <w:bCs/>
      <w:kern w:val="2"/>
      <w:sz w:val="28"/>
      <w:szCs w:val="28"/>
    </w:rPr>
  </w:style>
  <w:style w:type="character" w:customStyle="1" w:styleId="64">
    <w:name w:val="正文缩进 字符"/>
    <w:link w:val="7"/>
    <w:qFormat/>
    <w:uiPriority w:val="0"/>
    <w:rPr>
      <w:rFonts w:eastAsia="宋体"/>
      <w:kern w:val="2"/>
      <w:sz w:val="21"/>
      <w:szCs w:val="24"/>
      <w:lang w:val="en-US" w:eastAsia="zh-CN" w:bidi="ar-SA"/>
    </w:rPr>
  </w:style>
  <w:style w:type="character" w:customStyle="1" w:styleId="65">
    <w:name w:val="标题 5 字符"/>
    <w:basedOn w:val="52"/>
    <w:link w:val="6"/>
    <w:qFormat/>
    <w:uiPriority w:val="0"/>
    <w:rPr>
      <w:b/>
      <w:kern w:val="2"/>
      <w:sz w:val="28"/>
      <w:szCs w:val="24"/>
    </w:rPr>
  </w:style>
  <w:style w:type="character" w:customStyle="1" w:styleId="66">
    <w:name w:val="标题 6 字符"/>
    <w:basedOn w:val="52"/>
    <w:link w:val="8"/>
    <w:qFormat/>
    <w:uiPriority w:val="9"/>
    <w:rPr>
      <w:rFonts w:ascii="Arial" w:hAnsi="Arial" w:eastAsia="黑体"/>
      <w:b/>
      <w:kern w:val="2"/>
      <w:sz w:val="24"/>
      <w:szCs w:val="24"/>
    </w:rPr>
  </w:style>
  <w:style w:type="character" w:customStyle="1" w:styleId="67">
    <w:name w:val="标题 7 字符"/>
    <w:basedOn w:val="52"/>
    <w:link w:val="9"/>
    <w:qFormat/>
    <w:uiPriority w:val="9"/>
    <w:rPr>
      <w:b/>
      <w:kern w:val="2"/>
      <w:sz w:val="24"/>
      <w:szCs w:val="24"/>
    </w:rPr>
  </w:style>
  <w:style w:type="character" w:customStyle="1" w:styleId="68">
    <w:name w:val="标题 8 字符"/>
    <w:basedOn w:val="52"/>
    <w:link w:val="10"/>
    <w:qFormat/>
    <w:uiPriority w:val="9"/>
    <w:rPr>
      <w:rFonts w:ascii="Arial" w:hAnsi="Arial" w:eastAsia="黑体"/>
      <w:kern w:val="2"/>
      <w:sz w:val="24"/>
      <w:szCs w:val="24"/>
    </w:rPr>
  </w:style>
  <w:style w:type="character" w:customStyle="1" w:styleId="69">
    <w:name w:val="标题 9 字符"/>
    <w:basedOn w:val="52"/>
    <w:link w:val="11"/>
    <w:qFormat/>
    <w:uiPriority w:val="0"/>
    <w:rPr>
      <w:rFonts w:ascii="Arial" w:hAnsi="Arial" w:eastAsia="黑体"/>
      <w:kern w:val="2"/>
      <w:sz w:val="21"/>
      <w:szCs w:val="24"/>
    </w:rPr>
  </w:style>
  <w:style w:type="character" w:customStyle="1" w:styleId="70">
    <w:name w:val="批注文字 字符1"/>
    <w:link w:val="18"/>
    <w:qFormat/>
    <w:uiPriority w:val="0"/>
    <w:rPr>
      <w:kern w:val="2"/>
      <w:sz w:val="21"/>
      <w:szCs w:val="24"/>
    </w:rPr>
  </w:style>
  <w:style w:type="character" w:customStyle="1" w:styleId="71">
    <w:name w:val="批注主题 字符"/>
    <w:basedOn w:val="70"/>
    <w:link w:val="47"/>
    <w:qFormat/>
    <w:uiPriority w:val="0"/>
    <w:rPr>
      <w:b/>
      <w:bCs/>
      <w:kern w:val="2"/>
      <w:sz w:val="21"/>
      <w:szCs w:val="24"/>
    </w:rPr>
  </w:style>
  <w:style w:type="character" w:customStyle="1" w:styleId="72">
    <w:name w:val="正文文本 字符1"/>
    <w:basedOn w:val="52"/>
    <w:link w:val="20"/>
    <w:qFormat/>
    <w:uiPriority w:val="0"/>
    <w:rPr>
      <w:kern w:val="2"/>
      <w:sz w:val="21"/>
      <w:szCs w:val="24"/>
    </w:rPr>
  </w:style>
  <w:style w:type="character" w:customStyle="1" w:styleId="73">
    <w:name w:val="正文首行缩进 字符"/>
    <w:link w:val="48"/>
    <w:qFormat/>
    <w:uiPriority w:val="0"/>
    <w:rPr>
      <w:rFonts w:eastAsia="宋体"/>
      <w:kern w:val="2"/>
      <w:sz w:val="21"/>
      <w:szCs w:val="24"/>
      <w:lang w:val="en-US" w:eastAsia="zh-CN" w:bidi="ar-SA"/>
    </w:rPr>
  </w:style>
  <w:style w:type="character" w:customStyle="1" w:styleId="74">
    <w:name w:val="文档结构图 字符"/>
    <w:basedOn w:val="52"/>
    <w:link w:val="17"/>
    <w:qFormat/>
    <w:uiPriority w:val="0"/>
    <w:rPr>
      <w:kern w:val="2"/>
      <w:sz w:val="21"/>
      <w:szCs w:val="24"/>
      <w:shd w:val="clear" w:color="auto" w:fill="000080"/>
    </w:rPr>
  </w:style>
  <w:style w:type="character" w:customStyle="1" w:styleId="75">
    <w:name w:val="正文文本缩进 字符1"/>
    <w:basedOn w:val="52"/>
    <w:link w:val="21"/>
    <w:qFormat/>
    <w:uiPriority w:val="0"/>
    <w:rPr>
      <w:kern w:val="2"/>
      <w:sz w:val="21"/>
      <w:szCs w:val="24"/>
    </w:rPr>
  </w:style>
  <w:style w:type="character" w:customStyle="1" w:styleId="76">
    <w:name w:val="纯文本 字符"/>
    <w:link w:val="26"/>
    <w:qFormat/>
    <w:uiPriority w:val="0"/>
    <w:rPr>
      <w:rFonts w:ascii="宋体" w:hAnsi="Courier New" w:eastAsia="宋体"/>
      <w:kern w:val="2"/>
      <w:sz w:val="21"/>
      <w:lang w:val="en-US" w:eastAsia="zh-CN" w:bidi="ar-SA"/>
    </w:rPr>
  </w:style>
  <w:style w:type="character" w:customStyle="1" w:styleId="77">
    <w:name w:val="正文文本缩进 2 字符"/>
    <w:link w:val="29"/>
    <w:qFormat/>
    <w:uiPriority w:val="0"/>
    <w:rPr>
      <w:kern w:val="2"/>
      <w:sz w:val="21"/>
      <w:szCs w:val="24"/>
    </w:rPr>
  </w:style>
  <w:style w:type="character" w:customStyle="1" w:styleId="78">
    <w:name w:val="批注框文本 字符"/>
    <w:basedOn w:val="52"/>
    <w:link w:val="30"/>
    <w:qFormat/>
    <w:uiPriority w:val="99"/>
    <w:rPr>
      <w:kern w:val="2"/>
      <w:sz w:val="18"/>
      <w:szCs w:val="18"/>
    </w:rPr>
  </w:style>
  <w:style w:type="character" w:customStyle="1" w:styleId="79">
    <w:name w:val="页脚 字符"/>
    <w:basedOn w:val="52"/>
    <w:link w:val="31"/>
    <w:qFormat/>
    <w:uiPriority w:val="99"/>
    <w:rPr>
      <w:kern w:val="2"/>
      <w:sz w:val="18"/>
      <w:szCs w:val="18"/>
    </w:rPr>
  </w:style>
  <w:style w:type="character" w:customStyle="1" w:styleId="80">
    <w:name w:val="页眉 字符"/>
    <w:link w:val="32"/>
    <w:qFormat/>
    <w:uiPriority w:val="99"/>
    <w:rPr>
      <w:kern w:val="2"/>
      <w:sz w:val="18"/>
      <w:szCs w:val="18"/>
    </w:rPr>
  </w:style>
  <w:style w:type="character" w:customStyle="1" w:styleId="81">
    <w:name w:val="HTML 预设格式 字符"/>
    <w:link w:val="44"/>
    <w:qFormat/>
    <w:uiPriority w:val="0"/>
    <w:rPr>
      <w:rFonts w:ascii="宋体" w:hAnsi="宋体" w:cs="宋体"/>
      <w:sz w:val="24"/>
      <w:szCs w:val="24"/>
    </w:rPr>
  </w:style>
  <w:style w:type="character" w:customStyle="1" w:styleId="82">
    <w:name w:val="标题 字符"/>
    <w:link w:val="46"/>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6"/>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0"/>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2"/>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2"/>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2"/>
    <w:qFormat/>
    <w:uiPriority w:val="0"/>
    <w:rPr>
      <w:rFonts w:hint="eastAsia" w:ascii="仿宋_GB2312" w:eastAsia="仿宋_GB2312" w:cs="仿宋_GB2312"/>
      <w:color w:val="000000"/>
      <w:sz w:val="20"/>
      <w:szCs w:val="20"/>
      <w:u w:val="none"/>
    </w:rPr>
  </w:style>
  <w:style w:type="character" w:customStyle="1" w:styleId="168">
    <w:name w:val="font31"/>
    <w:basedOn w:val="52"/>
    <w:qFormat/>
    <w:uiPriority w:val="0"/>
    <w:rPr>
      <w:rFonts w:hint="default" w:ascii="Symbol" w:hAnsi="Symbol" w:cs="Symbol"/>
      <w:color w:val="000000"/>
      <w:sz w:val="20"/>
      <w:szCs w:val="20"/>
      <w:u w:val="none"/>
    </w:rPr>
  </w:style>
  <w:style w:type="character" w:customStyle="1" w:styleId="169">
    <w:name w:val="font71"/>
    <w:basedOn w:val="52"/>
    <w:qFormat/>
    <w:uiPriority w:val="0"/>
    <w:rPr>
      <w:rFonts w:ascii="Arial" w:hAnsi="Arial" w:cs="Arial"/>
      <w:color w:val="000000"/>
      <w:sz w:val="20"/>
      <w:szCs w:val="20"/>
      <w:u w:val="none"/>
    </w:rPr>
  </w:style>
  <w:style w:type="character" w:customStyle="1" w:styleId="170">
    <w:name w:val="font21"/>
    <w:basedOn w:val="52"/>
    <w:qFormat/>
    <w:uiPriority w:val="0"/>
    <w:rPr>
      <w:rFonts w:hint="default" w:ascii="Symbol" w:hAnsi="Symbol" w:cs="Symbol"/>
      <w:color w:val="000000"/>
      <w:sz w:val="20"/>
      <w:szCs w:val="20"/>
      <w:u w:val="none"/>
    </w:rPr>
  </w:style>
  <w:style w:type="character" w:customStyle="1" w:styleId="171">
    <w:name w:val="font91"/>
    <w:basedOn w:val="52"/>
    <w:qFormat/>
    <w:uiPriority w:val="0"/>
    <w:rPr>
      <w:rFonts w:ascii="Arial" w:hAnsi="Arial" w:cs="Arial"/>
      <w:color w:val="000000"/>
      <w:sz w:val="20"/>
      <w:szCs w:val="20"/>
      <w:u w:val="none"/>
    </w:rPr>
  </w:style>
  <w:style w:type="character" w:customStyle="1" w:styleId="172">
    <w:name w:val="font51"/>
    <w:basedOn w:val="52"/>
    <w:qFormat/>
    <w:uiPriority w:val="0"/>
    <w:rPr>
      <w:rFonts w:ascii="仿宋" w:hAnsi="仿宋" w:eastAsia="仿宋" w:cs="仿宋"/>
      <w:color w:val="000000"/>
      <w:sz w:val="21"/>
      <w:szCs w:val="21"/>
      <w:u w:val="none"/>
    </w:rPr>
  </w:style>
  <w:style w:type="character" w:customStyle="1" w:styleId="173">
    <w:name w:val="font101"/>
    <w:basedOn w:val="52"/>
    <w:qFormat/>
    <w:uiPriority w:val="0"/>
    <w:rPr>
      <w:rFonts w:hint="eastAsia" w:ascii="仿宋_GB2312" w:eastAsia="仿宋_GB2312" w:cs="仿宋_GB2312"/>
      <w:color w:val="000000"/>
      <w:sz w:val="20"/>
      <w:szCs w:val="20"/>
      <w:u w:val="none"/>
    </w:rPr>
  </w:style>
  <w:style w:type="character" w:customStyle="1" w:styleId="174">
    <w:name w:val="font61"/>
    <w:basedOn w:val="52"/>
    <w:qFormat/>
    <w:uiPriority w:val="0"/>
    <w:rPr>
      <w:rFonts w:hint="eastAsia" w:ascii="宋体" w:hAnsi="宋体" w:eastAsia="宋体" w:cs="宋体"/>
      <w:color w:val="000000"/>
      <w:sz w:val="20"/>
      <w:szCs w:val="20"/>
      <w:u w:val="none"/>
    </w:rPr>
  </w:style>
  <w:style w:type="character" w:customStyle="1" w:styleId="175">
    <w:name w:val="font81"/>
    <w:basedOn w:val="52"/>
    <w:qFormat/>
    <w:uiPriority w:val="0"/>
    <w:rPr>
      <w:rFonts w:hint="eastAsia" w:ascii="仿宋" w:hAnsi="仿宋" w:eastAsia="仿宋" w:cs="仿宋"/>
      <w:color w:val="000000"/>
      <w:sz w:val="21"/>
      <w:szCs w:val="21"/>
      <w:u w:val="none"/>
    </w:rPr>
  </w:style>
  <w:style w:type="character" w:customStyle="1" w:styleId="176">
    <w:name w:val="font111"/>
    <w:basedOn w:val="52"/>
    <w:qFormat/>
    <w:uiPriority w:val="0"/>
    <w:rPr>
      <w:rFonts w:hint="eastAsia" w:ascii="仿宋_GB2312" w:eastAsia="仿宋_GB2312" w:cs="仿宋_GB2312"/>
      <w:color w:val="000000"/>
      <w:sz w:val="21"/>
      <w:szCs w:val="21"/>
      <w:u w:val="none"/>
    </w:rPr>
  </w:style>
  <w:style w:type="character" w:customStyle="1" w:styleId="177">
    <w:name w:val="font121"/>
    <w:basedOn w:val="52"/>
    <w:qFormat/>
    <w:uiPriority w:val="0"/>
    <w:rPr>
      <w:rFonts w:ascii="Arial" w:hAnsi="Arial" w:cs="Arial"/>
      <w:color w:val="000000"/>
      <w:sz w:val="20"/>
      <w:szCs w:val="20"/>
      <w:u w:val="none"/>
    </w:rPr>
  </w:style>
  <w:style w:type="character" w:customStyle="1" w:styleId="178">
    <w:name w:val="font112"/>
    <w:basedOn w:val="52"/>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2"/>
    <w:qFormat/>
    <w:uiPriority w:val="0"/>
    <w:rPr>
      <w:b/>
      <w:bCs/>
      <w:kern w:val="2"/>
      <w:sz w:val="28"/>
      <w:szCs w:val="28"/>
    </w:rPr>
  </w:style>
  <w:style w:type="character" w:customStyle="1" w:styleId="260">
    <w:name w:val="标题 6 Char"/>
    <w:basedOn w:val="52"/>
    <w:qFormat/>
    <w:uiPriority w:val="9"/>
    <w:rPr>
      <w:rFonts w:asciiTheme="majorHAnsi" w:hAnsiTheme="majorHAnsi" w:eastAsiaTheme="majorEastAsia" w:cstheme="majorBidi"/>
      <w:b/>
      <w:bCs/>
      <w:kern w:val="2"/>
      <w:sz w:val="24"/>
      <w:szCs w:val="24"/>
    </w:rPr>
  </w:style>
  <w:style w:type="character" w:customStyle="1" w:styleId="261">
    <w:name w:val="标题 7 Char"/>
    <w:basedOn w:val="52"/>
    <w:qFormat/>
    <w:uiPriority w:val="9"/>
    <w:rPr>
      <w:b/>
      <w:bCs/>
      <w:kern w:val="2"/>
      <w:sz w:val="24"/>
      <w:szCs w:val="24"/>
    </w:rPr>
  </w:style>
  <w:style w:type="character" w:customStyle="1" w:styleId="262">
    <w:name w:val="标题 8 Char"/>
    <w:basedOn w:val="52"/>
    <w:qFormat/>
    <w:uiPriority w:val="9"/>
    <w:rPr>
      <w:rFonts w:asciiTheme="majorHAnsi" w:hAnsiTheme="majorHAnsi" w:eastAsiaTheme="majorEastAsia" w:cstheme="majorBidi"/>
      <w:kern w:val="2"/>
      <w:sz w:val="24"/>
      <w:szCs w:val="24"/>
    </w:rPr>
  </w:style>
  <w:style w:type="character" w:customStyle="1" w:styleId="263">
    <w:name w:val="标题 9 Char"/>
    <w:basedOn w:val="52"/>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2"/>
    <w:qFormat/>
    <w:uiPriority w:val="99"/>
    <w:rPr>
      <w:rFonts w:ascii="Times New Roman" w:hAnsi="Times New Roman" w:eastAsia="宋体" w:cs="Times New Roman"/>
      <w:sz w:val="18"/>
      <w:szCs w:val="18"/>
    </w:rPr>
  </w:style>
  <w:style w:type="character" w:customStyle="1" w:styleId="266">
    <w:name w:val="页脚 Char1"/>
    <w:basedOn w:val="52"/>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2"/>
    <w:qFormat/>
    <w:uiPriority w:val="99"/>
    <w:rPr>
      <w:rFonts w:ascii="Times New Roman" w:hAnsi="Times New Roman" w:eastAsia="宋体" w:cs="Times New Roman"/>
      <w:szCs w:val="24"/>
    </w:rPr>
  </w:style>
  <w:style w:type="character" w:customStyle="1" w:styleId="269">
    <w:name w:val="文档结构图 Char1"/>
    <w:basedOn w:val="52"/>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2"/>
    <w:qFormat/>
    <w:uiPriority w:val="0"/>
    <w:rPr>
      <w:rFonts w:ascii="Times New Roman" w:hAnsi="Times New Roman" w:eastAsia="宋体" w:cs="Times New Roman"/>
      <w:sz w:val="18"/>
      <w:szCs w:val="18"/>
    </w:rPr>
  </w:style>
  <w:style w:type="character" w:customStyle="1" w:styleId="272">
    <w:name w:val="标题 1 Char1"/>
    <w:basedOn w:val="52"/>
    <w:qFormat/>
    <w:uiPriority w:val="0"/>
    <w:rPr>
      <w:b/>
      <w:bCs/>
      <w:kern w:val="44"/>
      <w:sz w:val="44"/>
      <w:szCs w:val="44"/>
    </w:rPr>
  </w:style>
  <w:style w:type="character" w:customStyle="1" w:styleId="273">
    <w:name w:val="标题 2 Char1"/>
    <w:basedOn w:val="52"/>
    <w:qFormat/>
    <w:uiPriority w:val="0"/>
    <w:rPr>
      <w:rFonts w:asciiTheme="majorHAnsi" w:hAnsiTheme="majorHAnsi" w:eastAsiaTheme="majorEastAsia" w:cstheme="majorBidi"/>
      <w:b/>
      <w:bCs/>
      <w:kern w:val="2"/>
      <w:sz w:val="32"/>
      <w:szCs w:val="32"/>
    </w:rPr>
  </w:style>
  <w:style w:type="character" w:customStyle="1" w:styleId="274">
    <w:name w:val="标题 3 Char1"/>
    <w:basedOn w:val="52"/>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字符"/>
    <w:link w:val="33"/>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3"/>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字符"/>
    <w:link w:val="49"/>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字符"/>
    <w:link w:val="15"/>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5"/>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2"/>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字符"/>
    <w:link w:val="43"/>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字符"/>
    <w:link w:val="40"/>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字符"/>
    <w:link w:val="28"/>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4"/>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347"/>
    <w:qFormat/>
    <w:uiPriority w:val="0"/>
    <w:rPr>
      <w:rFonts w:ascii="Arial" w:hAnsi="Arial" w:cs="Arial"/>
      <w:bCs/>
      <w:kern w:val="2"/>
      <w:sz w:val="24"/>
      <w:szCs w:val="24"/>
    </w:rPr>
  </w:style>
  <w:style w:type="paragraph" w:customStyle="1" w:styleId="347">
    <w:name w:val="文档正文"/>
    <w:basedOn w:val="1"/>
    <w:link w:val="346"/>
    <w:qFormat/>
    <w:uiPriority w:val="0"/>
    <w:rPr>
      <w:rFonts w:ascii="Arial" w:hAnsi="Arial" w:cs="Arial"/>
      <w:bCs/>
      <w:sz w:val="24"/>
    </w:rPr>
  </w:style>
  <w:style w:type="character" w:customStyle="1" w:styleId="348">
    <w:name w:val="正文文本 2 Char2"/>
    <w:basedOn w:val="52"/>
    <w:semiHidden/>
    <w:qFormat/>
    <w:uiPriority w:val="0"/>
    <w:rPr>
      <w:kern w:val="2"/>
      <w:sz w:val="21"/>
      <w:szCs w:val="24"/>
    </w:rPr>
  </w:style>
  <w:style w:type="character" w:customStyle="1" w:styleId="349">
    <w:name w:val="标题 字符1"/>
    <w:basedOn w:val="52"/>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qFormat/>
    <w:uiPriority w:val="0"/>
    <w:rPr>
      <w:kern w:val="2"/>
      <w:sz w:val="21"/>
      <w:szCs w:val="24"/>
    </w:rPr>
  </w:style>
  <w:style w:type="character" w:customStyle="1" w:styleId="351">
    <w:name w:val="签名 Char2"/>
    <w:basedOn w:val="52"/>
    <w:semiHidden/>
    <w:qFormat/>
    <w:uiPriority w:val="0"/>
    <w:rPr>
      <w:kern w:val="2"/>
      <w:sz w:val="21"/>
      <w:szCs w:val="24"/>
    </w:rPr>
  </w:style>
  <w:style w:type="character" w:customStyle="1" w:styleId="352">
    <w:name w:val="正文文本缩进 3 Char2"/>
    <w:basedOn w:val="52"/>
    <w:semiHidden/>
    <w:qFormat/>
    <w:uiPriority w:val="0"/>
    <w:rPr>
      <w:kern w:val="2"/>
      <w:sz w:val="16"/>
      <w:szCs w:val="16"/>
    </w:rPr>
  </w:style>
  <w:style w:type="character" w:customStyle="1" w:styleId="353">
    <w:name w:val="日期 Char2"/>
    <w:basedOn w:val="52"/>
    <w:semiHidden/>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5"/>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4"/>
    <w:qFormat/>
    <w:uiPriority w:val="0"/>
    <w:pPr>
      <w:tabs>
        <w:tab w:val="right" w:leader="dot" w:pos="9458"/>
      </w:tabs>
    </w:pPr>
    <w:rPr>
      <w:b w:val="0"/>
    </w:rPr>
  </w:style>
  <w:style w:type="paragraph" w:customStyle="1" w:styleId="370">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3"/>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2"/>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5"/>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qFormat/>
    <w:uiPriority w:val="0"/>
    <w:rPr>
      <w:rFonts w:ascii="Tahoma" w:hAnsi="Tahoma"/>
      <w:sz w:val="24"/>
      <w:szCs w:val="20"/>
    </w:rPr>
  </w:style>
  <w:style w:type="paragraph" w:customStyle="1" w:styleId="410">
    <w:name w:val="正文内容"/>
    <w:basedOn w:val="1"/>
    <w:qFormat/>
    <w:uiPriority w:val="0"/>
    <w:rPr>
      <w:rFonts w:ascii="Arial" w:hAnsi="Arial"/>
      <w:spacing w:val="-12"/>
      <w:szCs w:val="20"/>
    </w:rPr>
  </w:style>
  <w:style w:type="paragraph" w:customStyle="1" w:styleId="4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qFormat/>
    <w:uiPriority w:val="0"/>
    <w:rPr>
      <w:rFonts w:ascii="Times New Roman" w:hAnsi="Times New Roman" w:eastAsia="宋体" w:cs="Times New Roman"/>
      <w:lang w:val="en-US" w:eastAsia="zh-CN" w:bidi="ar-SA"/>
    </w:rPr>
  </w:style>
  <w:style w:type="paragraph" w:customStyle="1" w:styleId="4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qFormat/>
    <w:uiPriority w:val="0"/>
  </w:style>
  <w:style w:type="paragraph" w:customStyle="1" w:styleId="4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qFormat/>
    <w:uiPriority w:val="0"/>
    <w:pPr>
      <w:spacing w:before="120" w:after="120"/>
    </w:pPr>
    <w:rPr>
      <w:rFonts w:ascii="宋体"/>
      <w:b/>
      <w:sz w:val="28"/>
    </w:rPr>
  </w:style>
  <w:style w:type="paragraph" w:customStyle="1" w:styleId="42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qFormat/>
    <w:uiPriority w:val="0"/>
    <w:pPr>
      <w:ind w:left="980" w:hanging="420"/>
    </w:pPr>
    <w:rPr>
      <w:sz w:val="24"/>
    </w:rPr>
  </w:style>
  <w:style w:type="paragraph" w:customStyle="1" w:styleId="4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qFormat/>
    <w:uiPriority w:val="0"/>
    <w:pPr>
      <w:ind w:firstLine="480" w:firstLineChars="200"/>
    </w:pPr>
    <w:rPr>
      <w:rFonts w:cs="宋体"/>
      <w:szCs w:val="20"/>
    </w:rPr>
  </w:style>
  <w:style w:type="paragraph" w:customStyle="1" w:styleId="43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字符"/>
    <w:link w:val="456"/>
    <w:qFormat/>
    <w:uiPriority w:val="34"/>
    <w:rPr>
      <w:kern w:val="2"/>
      <w:sz w:val="21"/>
      <w:szCs w:val="24"/>
    </w:rPr>
  </w:style>
  <w:style w:type="paragraph" w:styleId="456">
    <w:name w:val="List Paragraph"/>
    <w:basedOn w:val="1"/>
    <w:link w:val="455"/>
    <w:qFormat/>
    <w:uiPriority w:val="34"/>
    <w:pPr>
      <w:ind w:firstLine="420" w:firstLineChars="200"/>
    </w:pPr>
  </w:style>
  <w:style w:type="paragraph" w:customStyle="1" w:styleId="457">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qFormat/>
    <w:uiPriority w:val="0"/>
    <w:pPr>
      <w:spacing w:afterLines="20"/>
      <w:ind w:firstLine="1446" w:firstLineChars="200"/>
    </w:pPr>
    <w:rPr>
      <w:rFonts w:ascii="Calibri" w:hAnsi="Calibri"/>
      <w:sz w:val="24"/>
    </w:rPr>
  </w:style>
  <w:style w:type="character" w:customStyle="1" w:styleId="459">
    <w:name w:val="正文文本 3 字符"/>
    <w:basedOn w:val="52"/>
    <w:link w:val="19"/>
    <w:qFormat/>
    <w:uiPriority w:val="0"/>
    <w:rPr>
      <w:kern w:val="2"/>
      <w:sz w:val="16"/>
      <w:szCs w:val="16"/>
    </w:rPr>
  </w:style>
  <w:style w:type="character" w:customStyle="1" w:styleId="460">
    <w:name w:val="content"/>
    <w:basedOn w:val="52"/>
    <w:qFormat/>
    <w:uiPriority w:val="0"/>
  </w:style>
  <w:style w:type="character" w:customStyle="1" w:styleId="461">
    <w:name w:val="ca-3"/>
    <w:basedOn w:val="52"/>
    <w:qFormat/>
    <w:uiPriority w:val="0"/>
  </w:style>
  <w:style w:type="character" w:customStyle="1" w:styleId="462">
    <w:name w:val="textcontents1"/>
    <w:qFormat/>
    <w:uiPriority w:val="0"/>
    <w:rPr>
      <w:rFonts w:hint="default" w:ascii="ˎ̥" w:hAnsi="ˎ̥"/>
      <w:sz w:val="21"/>
      <w:szCs w:val="21"/>
    </w:rPr>
  </w:style>
  <w:style w:type="character" w:customStyle="1" w:styleId="463">
    <w:name w:val="脚注文本 Char1"/>
    <w:qFormat/>
    <w:uiPriority w:val="0"/>
    <w:rPr>
      <w:kern w:val="2"/>
      <w:sz w:val="18"/>
      <w:szCs w:val="18"/>
    </w:rPr>
  </w:style>
  <w:style w:type="character" w:customStyle="1" w:styleId="464">
    <w:name w:val="脚注文本 字符"/>
    <w:link w:val="38"/>
    <w:qFormat/>
    <w:uiPriority w:val="0"/>
    <w:rPr>
      <w:kern w:val="2"/>
      <w:sz w:val="18"/>
      <w:szCs w:val="18"/>
    </w:rPr>
  </w:style>
  <w:style w:type="character" w:customStyle="1" w:styleId="465">
    <w:name w:val="正文首行缩进（绿盟科技） Char"/>
    <w:link w:val="466"/>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2"/>
    <w:qFormat/>
    <w:uiPriority w:val="0"/>
  </w:style>
  <w:style w:type="character" w:customStyle="1" w:styleId="468">
    <w:name w:val="Char Char21"/>
    <w:qFormat/>
    <w:uiPriority w:val="0"/>
    <w:rPr>
      <w:b/>
      <w:bCs/>
      <w:kern w:val="2"/>
      <w:sz w:val="32"/>
      <w:szCs w:val="32"/>
    </w:rPr>
  </w:style>
  <w:style w:type="character" w:customStyle="1" w:styleId="469">
    <w:name w:val="content1"/>
    <w:qFormat/>
    <w:uiPriority w:val="0"/>
    <w:rPr>
      <w:rFonts w:hint="default" w:ascii="??" w:hAnsi="??"/>
      <w:sz w:val="16"/>
      <w:szCs w:val="16"/>
      <w:u w:val="none"/>
    </w:rPr>
  </w:style>
  <w:style w:type="character" w:customStyle="1" w:styleId="470">
    <w:name w:val="text21"/>
    <w:basedOn w:val="52"/>
    <w:qFormat/>
    <w:uiPriority w:val="0"/>
  </w:style>
  <w:style w:type="character" w:customStyle="1" w:styleId="471">
    <w:name w:val="apple-style-span"/>
    <w:basedOn w:val="52"/>
    <w:qFormat/>
    <w:uiPriority w:val="0"/>
  </w:style>
  <w:style w:type="paragraph" w:customStyle="1" w:styleId="472">
    <w:name w:val="缺省文本"/>
    <w:basedOn w:val="1"/>
    <w:qFormat/>
    <w:uiPriority w:val="0"/>
    <w:pPr>
      <w:autoSpaceDE w:val="0"/>
      <w:autoSpaceDN w:val="0"/>
      <w:adjustRightInd w:val="0"/>
      <w:jc w:val="left"/>
    </w:pPr>
    <w:rPr>
      <w:kern w:val="0"/>
      <w:sz w:val="24"/>
    </w:rPr>
  </w:style>
  <w:style w:type="paragraph" w:customStyle="1" w:styleId="473">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6"/>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6"/>
    <w:qFormat/>
    <w:uiPriority w:val="0"/>
    <w:rPr>
      <w:rFonts w:ascii="宋体" w:hAnsi="Courier New"/>
      <w:szCs w:val="20"/>
    </w:rPr>
  </w:style>
  <w:style w:type="character" w:customStyle="1" w:styleId="482">
    <w:name w:val="脚注文本 Char2"/>
    <w:basedOn w:val="52"/>
    <w:semiHidden/>
    <w:qFormat/>
    <w:uiPriority w:val="0"/>
    <w:rPr>
      <w:kern w:val="2"/>
      <w:sz w:val="18"/>
      <w:szCs w:val="18"/>
    </w:rPr>
  </w:style>
  <w:style w:type="paragraph" w:customStyle="1" w:styleId="483">
    <w:name w:val="_Style 56"/>
    <w:basedOn w:val="1"/>
    <w:next w:val="26"/>
    <w:qFormat/>
    <w:uiPriority w:val="0"/>
    <w:rPr>
      <w:rFonts w:ascii="宋体" w:hAnsi="Courier New"/>
      <w:szCs w:val="20"/>
    </w:rPr>
  </w:style>
  <w:style w:type="paragraph" w:customStyle="1" w:styleId="484">
    <w:name w:val="Char Char Char Char2"/>
    <w:basedOn w:val="1"/>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qFormat/>
    <w:uiPriority w:val="0"/>
    <w:pPr>
      <w:widowControl/>
      <w:spacing w:after="160" w:line="240" w:lineRule="exact"/>
      <w:jc w:val="left"/>
    </w:pPr>
  </w:style>
  <w:style w:type="paragraph" w:customStyle="1" w:styleId="491">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6"/>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6"/>
    <w:qFormat/>
    <w:uiPriority w:val="0"/>
    <w:rPr>
      <w:rFonts w:ascii="宋体" w:hAnsi="Courier New"/>
      <w:szCs w:val="20"/>
    </w:rPr>
  </w:style>
  <w:style w:type="paragraph" w:customStyle="1" w:styleId="502">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6">
    <w:name w:val="纯文本 Char2"/>
    <w:qFormat/>
    <w:uiPriority w:val="99"/>
    <w:rPr>
      <w:rFonts w:ascii="宋体" w:hAnsi="Courier New"/>
      <w:kern w:val="2"/>
      <w:sz w:val="21"/>
    </w:rPr>
  </w:style>
  <w:style w:type="paragraph" w:customStyle="1" w:styleId="507">
    <w:name w:val="Table Text"/>
    <w:basedOn w:val="1"/>
    <w:semiHidden/>
    <w:qFormat/>
    <w:uiPriority w:val="0"/>
    <w:rPr>
      <w:rFonts w:ascii="微软雅黑" w:hAnsi="微软雅黑" w:eastAsia="微软雅黑" w:cs="微软雅黑"/>
      <w:sz w:val="24"/>
      <w:lang w:eastAsia="en-US"/>
    </w:rPr>
  </w:style>
  <w:style w:type="table" w:customStyle="1" w:styleId="508">
    <w:name w:val="Table Normal"/>
    <w:semiHidden/>
    <w:unhideWhenUsed/>
    <w:qFormat/>
    <w:uiPriority w:val="0"/>
    <w:tblPr>
      <w:tblCellMar>
        <w:top w:w="0" w:type="dxa"/>
        <w:left w:w="0" w:type="dxa"/>
        <w:bottom w:w="0" w:type="dxa"/>
        <w:right w:w="0" w:type="dxa"/>
      </w:tblCellMar>
    </w:tblPr>
  </w:style>
  <w:style w:type="table" w:customStyle="1" w:styleId="509">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0">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102</Pages>
  <Words>3167</Words>
  <Characters>3372</Characters>
  <Lines>520</Lines>
  <Paragraphs>146</Paragraphs>
  <TotalTime>130</TotalTime>
  <ScaleCrop>false</ScaleCrop>
  <LinksUpToDate>false</LinksUpToDate>
  <CharactersWithSpaces>3447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2025-05-13T06:43:00Z</dcterms:created>
  <dc:creator>微软用户</dc:creator>
  <cp:lastModifiedBy>中正招标-梁工</cp:lastModifiedBy>
  <cp:lastPrinted>2020-05-26T01:03:00Z</cp:lastPrinted>
  <dcterms:modified xsi:type="dcterms:W3CDTF">2025-05-14T09:40:36Z</dcterms:modified>
  <dc:title>招标编号：UHO2010-G0029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5C2A585B4E794EEBA63E77BBCD820FCA_13</vt:lpwstr>
  </property>
  <property fmtid="{D5CDD505-2E9C-101B-9397-08002B2CF9AE}" pid="4" name="KSOTemplateDocerSaveRecord">
    <vt:lpwstr>eyJoZGlkIjoiNzFmODkyYTJhYTc0NDU2NmYyMGFlOTA5ZWRiNzRhY2IiLCJ1c2VySWQiOiIxNTIxNDE1MzI1In0=</vt:lpwstr>
  </property>
</Properties>
</file>