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snapToGrid w:val="0"/>
          <w:kern w:val="0"/>
          <w:sz w:val="70"/>
          <w:szCs w:val="70"/>
        </w:rPr>
        <w:t>北京中医药大学深圳医院（龙岗区中医院）年度被服采购项目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SZZZ2022-QA0029</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三</w:t>
      </w:r>
      <w:r>
        <w:rPr>
          <w:rFonts w:hint="eastAsia"/>
          <w:b/>
          <w:snapToGrid w:val="0"/>
          <w:sz w:val="30"/>
        </w:rPr>
        <w:t>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hint="eastAsia" w:ascii="宋体" w:hAnsi="宋体" w:eastAsia="宋体" w:cs="宋体"/>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_Toc3471 </w:instrText>
          </w:r>
          <w:r>
            <w:rPr>
              <w:rFonts w:hint="eastAsia" w:ascii="宋体" w:hAnsi="宋体" w:eastAsia="宋体" w:cs="宋体"/>
            </w:rPr>
            <w:fldChar w:fldCharType="separate"/>
          </w:r>
          <w:r>
            <w:rPr>
              <w:rFonts w:hint="eastAsia" w:ascii="宋体" w:hAnsi="宋体" w:eastAsia="宋体" w:cs="宋体"/>
            </w:rPr>
            <w:t>第一章  投标邀请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_Toc3471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_Toc20520 </w:instrText>
          </w:r>
          <w:r>
            <w:rPr>
              <w:rFonts w:hint="eastAsia" w:ascii="宋体" w:hAnsi="宋体" w:eastAsia="宋体" w:cs="宋体"/>
            </w:rPr>
            <w:fldChar w:fldCharType="separate"/>
          </w:r>
          <w:r>
            <w:rPr>
              <w:rFonts w:hint="eastAsia" w:ascii="宋体" w:hAnsi="宋体" w:eastAsia="宋体" w:cs="宋体"/>
            </w:rPr>
            <w:t>第二章  项目需求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_Toc20520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_Toc13952 </w:instrText>
          </w:r>
          <w:r>
            <w:rPr>
              <w:rFonts w:hint="eastAsia" w:ascii="宋体" w:hAnsi="宋体" w:eastAsia="宋体" w:cs="宋体"/>
            </w:rPr>
            <w:fldChar w:fldCharType="separate"/>
          </w:r>
          <w:r>
            <w:rPr>
              <w:rFonts w:hint="eastAsia" w:ascii="宋体" w:hAnsi="宋体" w:eastAsia="宋体" w:cs="宋体"/>
            </w:rPr>
            <w:t>第三章  投标文件初审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_Toc13952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_Toc23889 </w:instrText>
          </w:r>
          <w:r>
            <w:rPr>
              <w:rFonts w:hint="eastAsia" w:ascii="宋体" w:hAnsi="宋体" w:eastAsia="宋体" w:cs="宋体"/>
            </w:rPr>
            <w:fldChar w:fldCharType="separate"/>
          </w:r>
          <w:r>
            <w:rPr>
              <w:rFonts w:hint="eastAsia" w:ascii="宋体" w:hAnsi="宋体" w:eastAsia="宋体" w:cs="宋体"/>
            </w:rPr>
            <w:t>第四章  评标方法和标准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_Toc23889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_Toc2100 </w:instrText>
          </w:r>
          <w:r>
            <w:rPr>
              <w:rFonts w:hint="eastAsia" w:ascii="宋体" w:hAnsi="宋体" w:eastAsia="宋体" w:cs="宋体"/>
            </w:rPr>
            <w:fldChar w:fldCharType="separate"/>
          </w:r>
          <w:r>
            <w:rPr>
              <w:rFonts w:hint="eastAsia" w:ascii="宋体" w:hAnsi="宋体" w:eastAsia="宋体" w:cs="宋体"/>
            </w:rPr>
            <w:t>一、评标方法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_Toc2100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_Toc17784 </w:instrText>
          </w:r>
          <w:r>
            <w:rPr>
              <w:rFonts w:hint="eastAsia" w:ascii="宋体" w:hAnsi="宋体" w:eastAsia="宋体" w:cs="宋体"/>
            </w:rPr>
            <w:fldChar w:fldCharType="separate"/>
          </w:r>
          <w:r>
            <w:rPr>
              <w:rFonts w:hint="eastAsia" w:ascii="宋体" w:hAnsi="宋体" w:eastAsia="宋体" w:cs="宋体"/>
            </w:rPr>
            <w:t>二、评标标准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_Toc17784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_Toc16404 </w:instrText>
          </w:r>
          <w:r>
            <w:rPr>
              <w:rFonts w:hint="eastAsia" w:ascii="宋体" w:hAnsi="宋体" w:eastAsia="宋体" w:cs="宋体"/>
            </w:rPr>
            <w:fldChar w:fldCharType="separate"/>
          </w:r>
          <w:r>
            <w:rPr>
              <w:rFonts w:hint="eastAsia" w:ascii="宋体" w:hAnsi="宋体" w:eastAsia="宋体" w:cs="宋体"/>
              <w:bCs w:val="0"/>
              <w:szCs w:val="21"/>
            </w:rPr>
            <w:t>备注：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_Toc16404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_Toc13431 </w:instrText>
          </w:r>
          <w:r>
            <w:rPr>
              <w:rFonts w:hint="eastAsia" w:ascii="宋体" w:hAnsi="宋体" w:eastAsia="宋体" w:cs="宋体"/>
            </w:rPr>
            <w:fldChar w:fldCharType="separate"/>
          </w:r>
          <w:r>
            <w:rPr>
              <w:rFonts w:hint="eastAsia" w:ascii="宋体" w:hAnsi="宋体" w:eastAsia="宋体" w:cs="宋体"/>
            </w:rPr>
            <w:t>1、资质证书有效期</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_Toc13431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_Toc30809 </w:instrText>
          </w:r>
          <w:r>
            <w:rPr>
              <w:rFonts w:hint="eastAsia" w:ascii="宋体" w:hAnsi="宋体" w:eastAsia="宋体" w:cs="宋体"/>
            </w:rPr>
            <w:fldChar w:fldCharType="separate"/>
          </w:r>
          <w:r>
            <w:rPr>
              <w:rFonts w:hint="eastAsia" w:ascii="宋体" w:hAnsi="宋体" w:eastAsia="宋体" w:cs="宋体"/>
            </w:rPr>
            <w:t>2、政府采购优惠政策</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_Toc30809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_Toc8328 </w:instrText>
          </w:r>
          <w:r>
            <w:rPr>
              <w:rFonts w:hint="eastAsia" w:ascii="宋体" w:hAnsi="宋体" w:eastAsia="宋体" w:cs="宋体"/>
            </w:rPr>
            <w:fldChar w:fldCharType="separate"/>
          </w:r>
          <w:r>
            <w:rPr>
              <w:rFonts w:hint="eastAsia" w:ascii="宋体" w:hAnsi="宋体" w:eastAsia="宋体" w:cs="宋体"/>
            </w:rPr>
            <w:t>第五章  投标人须知前附表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_Toc8328 \h </w:instrText>
          </w:r>
          <w:r>
            <w:rPr>
              <w:rFonts w:hint="eastAsia" w:ascii="宋体" w:hAnsi="宋体" w:eastAsia="宋体" w:cs="宋体"/>
            </w:rPr>
            <w:fldChar w:fldCharType="separate"/>
          </w:r>
          <w:r>
            <w:rPr>
              <w:rFonts w:hint="eastAsia" w:ascii="宋体" w:hAnsi="宋体" w:eastAsia="宋体" w:cs="宋体"/>
            </w:rPr>
            <w:t>30</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_Toc1963 </w:instrText>
          </w:r>
          <w:r>
            <w:rPr>
              <w:rFonts w:hint="eastAsia" w:ascii="宋体" w:hAnsi="宋体" w:eastAsia="宋体" w:cs="宋体"/>
            </w:rPr>
            <w:fldChar w:fldCharType="separate"/>
          </w:r>
          <w:r>
            <w:rPr>
              <w:rFonts w:hint="eastAsia" w:ascii="宋体" w:hAnsi="宋体" w:eastAsia="宋体" w:cs="宋体"/>
            </w:rPr>
            <w:t>第六章  投标人须知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_Toc1963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_Toc16798 </w:instrText>
          </w:r>
          <w:r>
            <w:rPr>
              <w:rFonts w:hint="eastAsia" w:ascii="宋体" w:hAnsi="宋体" w:eastAsia="宋体" w:cs="宋体"/>
            </w:rPr>
            <w:fldChar w:fldCharType="separate"/>
          </w:r>
          <w:r>
            <w:rPr>
              <w:rFonts w:hint="eastAsia" w:ascii="宋体" w:hAnsi="宋体" w:eastAsia="宋体" w:cs="宋体"/>
            </w:rPr>
            <w:t>一、说  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_Toc16798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_Toc23133 </w:instrText>
          </w:r>
          <w:r>
            <w:rPr>
              <w:rFonts w:hint="eastAsia" w:ascii="宋体" w:hAnsi="宋体" w:eastAsia="宋体" w:cs="宋体"/>
            </w:rPr>
            <w:fldChar w:fldCharType="separate"/>
          </w:r>
          <w:r>
            <w:rPr>
              <w:rFonts w:hint="eastAsia" w:ascii="宋体" w:hAnsi="宋体" w:eastAsia="宋体" w:cs="宋体"/>
            </w:rPr>
            <w:t>二、招标文件说明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_Toc23133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_Toc15945 </w:instrText>
          </w:r>
          <w:r>
            <w:rPr>
              <w:rFonts w:hint="eastAsia" w:ascii="宋体" w:hAnsi="宋体" w:eastAsia="宋体" w:cs="宋体"/>
            </w:rPr>
            <w:fldChar w:fldCharType="separate"/>
          </w:r>
          <w:r>
            <w:rPr>
              <w:rFonts w:hint="eastAsia" w:ascii="宋体" w:hAnsi="宋体" w:eastAsia="宋体" w:cs="宋体"/>
            </w:rPr>
            <w:t>三、投标文件的编写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_Toc15945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_Toc16955 </w:instrText>
          </w:r>
          <w:r>
            <w:rPr>
              <w:rFonts w:hint="eastAsia" w:ascii="宋体" w:hAnsi="宋体" w:eastAsia="宋体" w:cs="宋体"/>
            </w:rPr>
            <w:fldChar w:fldCharType="separate"/>
          </w:r>
          <w:r>
            <w:rPr>
              <w:rFonts w:hint="eastAsia" w:ascii="宋体" w:hAnsi="宋体" w:eastAsia="宋体" w:cs="宋体"/>
            </w:rPr>
            <w:t>四、投标文件的递交</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_Toc16955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_Toc14516 </w:instrText>
          </w:r>
          <w:r>
            <w:rPr>
              <w:rFonts w:hint="eastAsia" w:ascii="宋体" w:hAnsi="宋体" w:eastAsia="宋体" w:cs="宋体"/>
            </w:rPr>
            <w:fldChar w:fldCharType="separate"/>
          </w:r>
          <w:r>
            <w:rPr>
              <w:rFonts w:hint="eastAsia" w:ascii="宋体" w:hAnsi="宋体" w:eastAsia="宋体" w:cs="宋体"/>
            </w:rPr>
            <w:t>五、开标和评标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_Toc14516 \h </w:instrText>
          </w:r>
          <w:r>
            <w:rPr>
              <w:rFonts w:hint="eastAsia" w:ascii="宋体" w:hAnsi="宋体" w:eastAsia="宋体" w:cs="宋体"/>
            </w:rPr>
            <w:fldChar w:fldCharType="separate"/>
          </w:r>
          <w:r>
            <w:rPr>
              <w:rFonts w:hint="eastAsia" w:ascii="宋体" w:hAnsi="宋体" w:eastAsia="宋体" w:cs="宋体"/>
            </w:rPr>
            <w:t>38</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_Toc23052 </w:instrText>
          </w:r>
          <w:r>
            <w:rPr>
              <w:rFonts w:hint="eastAsia" w:ascii="宋体" w:hAnsi="宋体" w:eastAsia="宋体" w:cs="宋体"/>
            </w:rPr>
            <w:fldChar w:fldCharType="separate"/>
          </w:r>
          <w:r>
            <w:rPr>
              <w:rFonts w:hint="eastAsia" w:ascii="宋体" w:hAnsi="宋体" w:eastAsia="宋体" w:cs="宋体"/>
            </w:rPr>
            <w:t>六、授予合同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_Toc23052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_Toc1197 </w:instrText>
          </w:r>
          <w:r>
            <w:rPr>
              <w:rFonts w:hint="eastAsia" w:ascii="宋体" w:hAnsi="宋体" w:eastAsia="宋体" w:cs="宋体"/>
            </w:rPr>
            <w:fldChar w:fldCharType="separate"/>
          </w:r>
          <w:r>
            <w:rPr>
              <w:rFonts w:hint="eastAsia" w:ascii="宋体" w:hAnsi="宋体" w:eastAsia="宋体" w:cs="宋体"/>
            </w:rPr>
            <w:t>第七章  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_Toc1197 \h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_Toc16894 </w:instrText>
          </w:r>
          <w:r>
            <w:rPr>
              <w:rFonts w:hint="eastAsia" w:ascii="宋体" w:hAnsi="宋体" w:eastAsia="宋体" w:cs="宋体"/>
            </w:rPr>
            <w:fldChar w:fldCharType="separate"/>
          </w:r>
          <w:r>
            <w:rPr>
              <w:rFonts w:hint="eastAsia" w:ascii="宋体" w:hAnsi="宋体" w:eastAsia="宋体" w:cs="宋体"/>
            </w:rPr>
            <w:t>投标文件编制说明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_Toc16894 \h </w:instrText>
          </w:r>
          <w:r>
            <w:rPr>
              <w:rFonts w:hint="eastAsia" w:ascii="宋体" w:hAnsi="宋体" w:eastAsia="宋体" w:cs="宋体"/>
            </w:rPr>
            <w:fldChar w:fldCharType="separate"/>
          </w:r>
          <w:r>
            <w:rPr>
              <w:rFonts w:hint="eastAsia" w:ascii="宋体" w:hAnsi="宋体" w:eastAsia="宋体" w:cs="宋体"/>
            </w:rPr>
            <w:t>42</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_Toc22232 </w:instrText>
          </w:r>
          <w:r>
            <w:rPr>
              <w:rFonts w:hint="eastAsia" w:ascii="宋体" w:hAnsi="宋体" w:eastAsia="宋体" w:cs="宋体"/>
            </w:rPr>
            <w:fldChar w:fldCharType="separate"/>
          </w:r>
          <w:r>
            <w:rPr>
              <w:rFonts w:hint="eastAsia" w:ascii="宋体" w:hAnsi="宋体" w:eastAsia="宋体" w:cs="宋体"/>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_Toc22232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rPr>
            <w:fldChar w:fldCharType="end"/>
          </w:r>
        </w:p>
        <w:p>
          <w:pPr>
            <w:pStyle w:val="41"/>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_Toc25748 </w:instrText>
          </w:r>
          <w:r>
            <w:rPr>
              <w:rFonts w:hint="eastAsia" w:ascii="宋体" w:hAnsi="宋体" w:eastAsia="宋体" w:cs="宋体"/>
            </w:rPr>
            <w:fldChar w:fldCharType="separate"/>
          </w:r>
          <w:r>
            <w:rPr>
              <w:rFonts w:hint="eastAsia" w:ascii="宋体" w:hAnsi="宋体" w:eastAsia="宋体" w:cs="宋体"/>
            </w:rPr>
            <w:t>评标指引表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_Toc25748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_Toc32372 </w:instrText>
          </w:r>
          <w:r>
            <w:rPr>
              <w:rFonts w:hint="eastAsia" w:ascii="宋体" w:hAnsi="宋体" w:eastAsia="宋体" w:cs="宋体"/>
            </w:rPr>
            <w:fldChar w:fldCharType="separate"/>
          </w:r>
          <w:r>
            <w:rPr>
              <w:rFonts w:hint="eastAsia" w:ascii="宋体" w:hAnsi="宋体" w:eastAsia="宋体" w:cs="宋体"/>
              <w:kern w:val="0"/>
              <w:szCs w:val="28"/>
            </w:rPr>
            <w:t>股东构成审查表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_Toc32372 \h </w:instrText>
          </w:r>
          <w:r>
            <w:rPr>
              <w:rFonts w:hint="eastAsia" w:ascii="宋体" w:hAnsi="宋体" w:eastAsia="宋体" w:cs="宋体"/>
            </w:rPr>
            <w:fldChar w:fldCharType="separate"/>
          </w:r>
          <w:r>
            <w:rPr>
              <w:rFonts w:hint="eastAsia" w:ascii="宋体" w:hAnsi="宋体" w:eastAsia="宋体" w:cs="宋体"/>
            </w:rPr>
            <w:t>48</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_Toc12232 </w:instrText>
          </w:r>
          <w:r>
            <w:rPr>
              <w:rFonts w:hint="eastAsia" w:ascii="宋体" w:hAnsi="宋体" w:eastAsia="宋体" w:cs="宋体"/>
            </w:rPr>
            <w:fldChar w:fldCharType="separate"/>
          </w:r>
          <w:r>
            <w:rPr>
              <w:rFonts w:hint="eastAsia" w:ascii="宋体" w:hAnsi="宋体" w:eastAsia="宋体" w:cs="宋体"/>
            </w:rPr>
            <w:t>第八章  合同条款</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_Toc12232 \h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r>
            <w:rPr>
              <w:rFonts w:hint="eastAsia" w:ascii="宋体" w:hAnsi="宋体" w:eastAsia="宋体" w:cs="宋体"/>
            </w:rPr>
            <w:fldChar w:fldCharType="end"/>
          </w:r>
        </w:p>
        <w:p>
          <w:pPr>
            <w:pStyle w:val="34"/>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_Toc1634 </w:instrText>
          </w:r>
          <w:r>
            <w:rPr>
              <w:rFonts w:hint="eastAsia" w:ascii="宋体" w:hAnsi="宋体" w:eastAsia="宋体" w:cs="宋体"/>
            </w:rPr>
            <w:fldChar w:fldCharType="separate"/>
          </w:r>
          <w:r>
            <w:rPr>
              <w:rFonts w:hint="eastAsia" w:ascii="宋体" w:hAnsi="宋体" w:eastAsia="宋体" w:cs="宋体"/>
            </w:rPr>
            <w:t>第九章  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_Toc1634 \h </w:instrText>
          </w:r>
          <w:r>
            <w:rPr>
              <w:rFonts w:hint="eastAsia" w:ascii="宋体" w:hAnsi="宋体" w:eastAsia="宋体" w:cs="宋体"/>
            </w:rPr>
            <w:fldChar w:fldCharType="separate"/>
          </w:r>
          <w:r>
            <w:rPr>
              <w:rFonts w:hint="eastAsia" w:ascii="宋体" w:hAnsi="宋体" w:eastAsia="宋体" w:cs="宋体"/>
            </w:rPr>
            <w:t>71</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_Toc19586 </w:instrText>
          </w:r>
          <w:r>
            <w:rPr>
              <w:rFonts w:hint="eastAsia" w:ascii="宋体" w:hAnsi="宋体" w:eastAsia="宋体" w:cs="宋体"/>
            </w:rPr>
            <w:fldChar w:fldCharType="separate"/>
          </w:r>
          <w:r>
            <w:rPr>
              <w:rFonts w:hint="eastAsia" w:ascii="宋体" w:hAnsi="宋体" w:eastAsia="宋体" w:cs="宋体"/>
            </w:rPr>
            <w:t>一、财政部 工业和信息化部关于印发《政府采购促进中小企业发展管理办法》的通知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_Toc19586 \h </w:instrText>
          </w:r>
          <w:r>
            <w:rPr>
              <w:rFonts w:hint="eastAsia" w:ascii="宋体" w:hAnsi="宋体" w:eastAsia="宋体" w:cs="宋体"/>
            </w:rPr>
            <w:fldChar w:fldCharType="separate"/>
          </w:r>
          <w:r>
            <w:rPr>
              <w:rFonts w:hint="eastAsia" w:ascii="宋体" w:hAnsi="宋体" w:eastAsia="宋体" w:cs="宋体"/>
            </w:rPr>
            <w:t>71</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_Toc16205 </w:instrText>
          </w:r>
          <w:r>
            <w:rPr>
              <w:rFonts w:hint="eastAsia" w:ascii="宋体" w:hAnsi="宋体" w:eastAsia="宋体" w:cs="宋体"/>
            </w:rPr>
            <w:fldChar w:fldCharType="separate"/>
          </w:r>
          <w:r>
            <w:rPr>
              <w:rFonts w:hint="eastAsia" w:ascii="宋体" w:hAnsi="宋体" w:eastAsia="宋体" w:cs="宋体"/>
            </w:rPr>
            <w:t>二、关于印发中小企业划型标准规定的通知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_Toc16205 \h </w:instrText>
          </w:r>
          <w:r>
            <w:rPr>
              <w:rFonts w:hint="eastAsia" w:ascii="宋体" w:hAnsi="宋体" w:eastAsia="宋体" w:cs="宋体"/>
            </w:rPr>
            <w:fldChar w:fldCharType="separate"/>
          </w:r>
          <w:r>
            <w:rPr>
              <w:rFonts w:hint="eastAsia" w:ascii="宋体" w:hAnsi="宋体" w:eastAsia="宋体" w:cs="宋体"/>
            </w:rPr>
            <w:t>75</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_Toc28312 </w:instrText>
          </w:r>
          <w:r>
            <w:rPr>
              <w:rFonts w:hint="eastAsia" w:ascii="宋体" w:hAnsi="宋体" w:eastAsia="宋体" w:cs="宋体"/>
            </w:rPr>
            <w:fldChar w:fldCharType="separate"/>
          </w:r>
          <w:r>
            <w:rPr>
              <w:rFonts w:hint="eastAsia" w:ascii="宋体" w:hAnsi="宋体" w:eastAsia="宋体" w:cs="宋体"/>
              <w:bCs w:val="0"/>
            </w:rPr>
            <w:t>三、国家统计局关于印发《统计上大中小微型企业划分办法 （2017）》的通知 </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_Toc28312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Fonts w:hint="eastAsia" w:ascii="宋体" w:hAnsi="宋体" w:eastAsia="宋体" w:cs="宋体"/>
            </w:rPr>
            <w:fldChar w:fldCharType="end"/>
          </w:r>
        </w:p>
        <w:p>
          <w:pPr>
            <w:pStyle w:val="25"/>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_Toc1059 </w:instrText>
          </w:r>
          <w:r>
            <w:rPr>
              <w:rFonts w:hint="eastAsia" w:ascii="宋体" w:hAnsi="宋体" w:eastAsia="宋体" w:cs="宋体"/>
            </w:rPr>
            <w:fldChar w:fldCharType="separate"/>
          </w:r>
          <w:r>
            <w:rPr>
              <w:rFonts w:hint="eastAsia" w:ascii="宋体" w:hAnsi="宋体" w:eastAsia="宋体" w:cs="宋体"/>
            </w:rPr>
            <w:t>四、财政部 民政部 中国残疾人联合会关于促进残疾人就业 政府采购政策的通知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_Toc1059 \h </w:instrText>
          </w:r>
          <w:r>
            <w:rPr>
              <w:rFonts w:hint="eastAsia" w:ascii="宋体" w:hAnsi="宋体" w:eastAsia="宋体" w:cs="宋体"/>
            </w:rPr>
            <w:fldChar w:fldCharType="separate"/>
          </w:r>
          <w:r>
            <w:rPr>
              <w:rFonts w:hint="eastAsia" w:ascii="宋体" w:hAnsi="宋体" w:eastAsia="宋体" w:cs="宋体"/>
            </w:rPr>
            <w:t>81</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fldChar w:fldCharType="end"/>
          </w:r>
        </w:p>
      </w:sdtContent>
    </w:sdt>
    <w:p>
      <w:pPr>
        <w:widowControl/>
        <w:jc w:val="left"/>
      </w:pPr>
      <w:r>
        <w:br w:type="page"/>
      </w:r>
    </w:p>
    <w:p/>
    <w:p>
      <w:pPr>
        <w:pStyle w:val="2"/>
        <w:keepNext/>
        <w:keepLines/>
        <w:pageBreakBefore w:val="0"/>
        <w:widowControl w:val="0"/>
        <w:kinsoku/>
        <w:wordWrap/>
        <w:overflowPunct/>
        <w:topLinePunct w:val="0"/>
        <w:autoSpaceDE/>
        <w:autoSpaceDN/>
        <w:bidi w:val="0"/>
        <w:adjustRightInd/>
        <w:snapToGrid/>
        <w:spacing w:before="300" w:after="300"/>
        <w:textAlignment w:val="auto"/>
      </w:pPr>
      <w:bookmarkStart w:id="0" w:name="_Toc3471"/>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北京中医药大学深圳医院（龙岗区中医院）年度被服采购项目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03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lang w:eastAsia="zh-CN"/>
        </w:rPr>
        <w:t>SZZZ2022-QA0029</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2、项目名称：北京中医药大学深圳医院（龙岗区中医院）年度被服采购项目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70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70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eastAsia="zh-CN"/>
              </w:rPr>
              <w:t>北京中医药大学深圳医院（龙岗区中医院）年度被服采购项目</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本项目合同期一年，本次项目合同期满后，采购单位可依据对中标供应商的考核情况以及《深圳经济特区政府采购条例》第三十八条的规定续签合同，但整个合同的履行期限不得超过24个月，合同一年一签，协议期内所有合同实质性条款不得改变。</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hint="eastAsia" w:ascii="宋体" w:hAnsi="宋体" w:eastAsia="宋体"/>
          <w:snapToGrid w:val="0"/>
          <w:color w:val="auto"/>
          <w:sz w:val="21"/>
          <w:szCs w:val="21"/>
          <w:highlight w:val="yellow"/>
        </w:rPr>
        <w:t>深圳市龙岗区龙西社区添利鑫创业园添利鑫大厦801</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名称：北京中医药大学深圳医院（龙岗）</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地址：深圳市龙岗区体育新城大运路1号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widowControl/>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03</w:t>
      </w:r>
      <w:r>
        <w:rPr>
          <w:rFonts w:ascii="宋体" w:hAnsi="宋体"/>
          <w:snapToGrid w:val="0"/>
          <w:kern w:val="0"/>
          <w:sz w:val="24"/>
        </w:rPr>
        <w:t>月</w:t>
      </w:r>
      <w:r>
        <w:rPr>
          <w:rFonts w:hint="eastAsia" w:ascii="宋体" w:hAnsi="宋体"/>
          <w:snapToGrid w:val="0"/>
          <w:kern w:val="0"/>
          <w:sz w:val="24"/>
          <w:lang w:val="en-US" w:eastAsia="zh-CN"/>
        </w:rPr>
        <w:t>02</w:t>
      </w:r>
      <w:r>
        <w:rPr>
          <w:rFonts w:hint="eastAsia" w:ascii="宋体" w:hAnsi="宋体"/>
          <w:snapToGrid w:val="0"/>
          <w:kern w:val="0"/>
          <w:sz w:val="24"/>
        </w:rPr>
        <w:t>日</w:t>
      </w:r>
    </w:p>
    <w:p>
      <w:pPr>
        <w:pStyle w:val="2"/>
        <w:spacing w:line="240" w:lineRule="auto"/>
        <w:rPr>
          <w:sz w:val="21"/>
          <w:szCs w:val="21"/>
        </w:rPr>
      </w:pPr>
    </w:p>
    <w:p>
      <w:pPr>
        <w:pStyle w:val="2"/>
      </w:pPr>
      <w:bookmarkStart w:id="1" w:name="_Toc20520"/>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北京中医药大学深圳医院（龙岗区中医院）年度被服采购项目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7</w:t>
            </w:r>
            <w:r>
              <w:rPr>
                <w:rFonts w:ascii="宋体" w:hAnsi="宋体" w:cs="宋体"/>
                <w:bCs/>
                <w:kern w:val="0"/>
                <w:szCs w:val="21"/>
              </w:rPr>
              <w:t>00</w:t>
            </w:r>
            <w:r>
              <w:rPr>
                <w:rFonts w:hint="eastAsia" w:ascii="宋体" w:hAnsi="宋体" w:cs="宋体"/>
                <w:bCs/>
                <w:kern w:val="0"/>
                <w:szCs w:val="21"/>
              </w:rPr>
              <w:t>,</w:t>
            </w:r>
            <w:r>
              <w:rPr>
                <w:rFonts w:ascii="宋体" w:hAnsi="宋体" w:cs="宋体"/>
                <w:bCs/>
                <w:kern w:val="0"/>
                <w:szCs w:val="21"/>
              </w:rPr>
              <w:t>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9467" w:type="dxa"/>
        <w:jc w:val="center"/>
        <w:tblLayout w:type="fixed"/>
        <w:tblCellMar>
          <w:top w:w="0" w:type="dxa"/>
          <w:left w:w="0" w:type="dxa"/>
          <w:bottom w:w="0" w:type="dxa"/>
          <w:right w:w="0" w:type="dxa"/>
        </w:tblCellMar>
      </w:tblPr>
      <w:tblGrid>
        <w:gridCol w:w="840"/>
        <w:gridCol w:w="1080"/>
        <w:gridCol w:w="2240"/>
        <w:gridCol w:w="2020"/>
        <w:gridCol w:w="1080"/>
        <w:gridCol w:w="2207"/>
      </w:tblGrid>
      <w:tr>
        <w:tblPrEx>
          <w:tblCellMar>
            <w:top w:w="0" w:type="dxa"/>
            <w:left w:w="0" w:type="dxa"/>
            <w:bottom w:w="0" w:type="dxa"/>
            <w:right w:w="0" w:type="dxa"/>
          </w:tblCellMar>
        </w:tblPrEx>
        <w:trPr>
          <w:trHeight w:val="480" w:hRule="atLeast"/>
          <w:jc w:val="center"/>
        </w:trPr>
        <w:tc>
          <w:tcPr>
            <w:tcW w:w="840" w:type="dxa"/>
            <w:tcBorders>
              <w:top w:val="single" w:color="auto" w:sz="8" w:space="0"/>
              <w:left w:val="single" w:color="auto" w:sz="8" w:space="0"/>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序号</w:t>
            </w:r>
          </w:p>
        </w:tc>
        <w:tc>
          <w:tcPr>
            <w:tcW w:w="3320" w:type="dxa"/>
            <w:gridSpan w:val="2"/>
            <w:tcBorders>
              <w:top w:val="single" w:color="auto" w:sz="8" w:space="0"/>
              <w:left w:val="nil"/>
              <w:bottom w:val="single" w:color="auto" w:sz="8" w:space="0"/>
              <w:right w:val="single" w:color="000000"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b/>
                <w:bCs/>
                <w:color w:val="000000"/>
                <w:szCs w:val="21"/>
              </w:rPr>
            </w:pPr>
            <w:r>
              <w:rPr>
                <w:rFonts w:hint="eastAsia" w:ascii="宋体" w:hAnsi="宋体" w:cs="宋体"/>
                <w:b/>
                <w:kern w:val="0"/>
                <w:szCs w:val="21"/>
              </w:rPr>
              <w:t>标的名称</w:t>
            </w:r>
          </w:p>
        </w:tc>
        <w:tc>
          <w:tcPr>
            <w:tcW w:w="202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规格</w:t>
            </w:r>
          </w:p>
        </w:tc>
        <w:tc>
          <w:tcPr>
            <w:tcW w:w="108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单位</w:t>
            </w:r>
          </w:p>
        </w:tc>
        <w:tc>
          <w:tcPr>
            <w:tcW w:w="2207"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b/>
                <w:bCs/>
                <w:color w:val="000000"/>
                <w:szCs w:val="21"/>
              </w:rPr>
            </w:pPr>
            <w:r>
              <w:rPr>
                <w:rFonts w:hint="eastAsia" w:asciiTheme="minorEastAsia" w:hAnsiTheme="minorEastAsia" w:eastAsiaTheme="minorEastAsia"/>
                <w:b/>
                <w:bCs/>
                <w:color w:val="000000"/>
                <w:szCs w:val="21"/>
              </w:rPr>
              <w:t>单价上限（人民币元）</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hint="eastAsia" w:cs="宋体" w:asciiTheme="minorEastAsia" w:hAnsiTheme="minorEastAsia" w:eastAsiaTheme="minorEastAsia"/>
                <w:color w:val="000000"/>
                <w:szCs w:val="21"/>
              </w:rPr>
              <w:t> </w:t>
            </w:r>
          </w:p>
        </w:tc>
        <w:tc>
          <w:tcPr>
            <w:tcW w:w="1080" w:type="dxa"/>
            <w:vMerge w:val="restart"/>
            <w:tcBorders>
              <w:top w:val="nil"/>
              <w:left w:val="nil"/>
              <w:bottom w:val="single" w:color="000000"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医生、护士工作服类</w:t>
            </w: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医生冬装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医生夏装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96</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护士冬装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护士夏装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103</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孕妇冬装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孕妇夏装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61</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护士裤</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53</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8.</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护士帽</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燕尾</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17</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导医服冬装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127</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10.</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导医服夏装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111</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洗手衣冬装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124</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洗手衣夏装</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洗手衣冬装（上衣）</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69</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洗手衣夏装（上衣）</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15.</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洗手裤</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16.</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手术衣</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L-XXL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17.</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手术裙</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M-XXXL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104</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18.</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毛衣</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M-XXXL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19.</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短款羽绒服</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20.</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长款羽绒服</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S-XXXL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398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21.</w:t>
            </w:r>
            <w:r>
              <w:rPr>
                <w:rFonts w:hint="eastAsia" w:cs="宋体" w:asciiTheme="minorEastAsia" w:hAnsiTheme="minorEastAsia" w:eastAsiaTheme="minorEastAsia"/>
                <w:color w:val="000000"/>
                <w:szCs w:val="21"/>
              </w:rPr>
              <w:t> </w:t>
            </w:r>
          </w:p>
        </w:tc>
        <w:tc>
          <w:tcPr>
            <w:tcW w:w="1080" w:type="dxa"/>
            <w:vMerge w:val="restart"/>
            <w:tcBorders>
              <w:top w:val="nil"/>
              <w:left w:val="nil"/>
              <w:bottom w:val="single" w:color="000000"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病人服</w:t>
            </w: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vip病人服</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M-XXXL（男女）</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119</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22.</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孕妇裙</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L-XXXL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23.</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孕妇裤</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L-XXXL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53</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24.</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病人服</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M-XXXL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25.</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病人袍</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M-XXXL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26.</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开边病人服</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L-XXXL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135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27.</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腔镜科病人裤</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L-XXXL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按摩服</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M-XXXL</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29.</w:t>
            </w:r>
            <w:r>
              <w:rPr>
                <w:rFonts w:hint="eastAsia" w:cs="宋体" w:asciiTheme="minorEastAsia" w:hAnsiTheme="minorEastAsia" w:eastAsiaTheme="minorEastAsia"/>
                <w:color w:val="000000"/>
                <w:szCs w:val="21"/>
              </w:rPr>
              <w:t> </w:t>
            </w:r>
          </w:p>
        </w:tc>
        <w:tc>
          <w:tcPr>
            <w:tcW w:w="1080" w:type="dxa"/>
            <w:vMerge w:val="restart"/>
            <w:tcBorders>
              <w:top w:val="nil"/>
              <w:left w:val="nil"/>
              <w:bottom w:val="single" w:color="000000"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床品</w:t>
            </w: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病房被套</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220*160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110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30.</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病房枕套</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75*45</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31.</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病房床笠</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200*90*12</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32.</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糖果枕套</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66*31</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19</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33.</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带孔床笠</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63*193*12</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93</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34.</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诊查床笠</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65*200*15</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35.</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值班室被套</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230*160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36.</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值班室枕套</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75*45</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37.</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值班室床笠</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200*120*15</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38.</w:t>
            </w:r>
            <w:r>
              <w:rPr>
                <w:rFonts w:hint="eastAsia" w:cs="宋体" w:asciiTheme="minorEastAsia" w:hAnsiTheme="minorEastAsia" w:eastAsiaTheme="minorEastAsia"/>
                <w:color w:val="000000"/>
                <w:szCs w:val="21"/>
              </w:rPr>
              <w:t> </w:t>
            </w:r>
          </w:p>
        </w:tc>
        <w:tc>
          <w:tcPr>
            <w:tcW w:w="1080" w:type="dxa"/>
            <w:vMerge w:val="restart"/>
            <w:tcBorders>
              <w:top w:val="nil"/>
              <w:left w:val="nil"/>
              <w:bottom w:val="single" w:color="000000"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包布、孔巾</w:t>
            </w: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双层大包布</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200*200带孔</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173</w:t>
            </w:r>
          </w:p>
        </w:tc>
      </w:tr>
      <w:tr>
        <w:tblPrEx>
          <w:tblCellMar>
            <w:top w:w="0" w:type="dxa"/>
            <w:left w:w="0" w:type="dxa"/>
            <w:bottom w:w="0" w:type="dxa"/>
            <w:right w:w="0" w:type="dxa"/>
          </w:tblCellMar>
        </w:tblPrEx>
        <w:trPr>
          <w:trHeight w:val="72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39.</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双层手术室洞巾</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330*220  开孔15*10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251</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40.</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双层治疗巾</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50*50带孔</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26</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41.</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双层治疗巾</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50*50不带带孔</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24</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42.</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单层切口巾</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140*140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54</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43.</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单层治疗巾</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140*140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44.</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包布</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65*180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42</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45.</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双层中单</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120*180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46.</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翻身单（双层）</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90*150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57</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47.</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治疗巾（单层）</w:t>
            </w:r>
          </w:p>
        </w:tc>
        <w:tc>
          <w:tcPr>
            <w:tcW w:w="202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60*80</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张</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37</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48.</w:t>
            </w:r>
            <w:r>
              <w:rPr>
                <w:rFonts w:hint="eastAsia" w:cs="宋体" w:asciiTheme="minorEastAsia" w:hAnsiTheme="minorEastAsia" w:eastAsiaTheme="minorEastAsia"/>
                <w:color w:val="000000"/>
                <w:szCs w:val="21"/>
              </w:rPr>
              <w:t> </w:t>
            </w:r>
          </w:p>
        </w:tc>
        <w:tc>
          <w:tcPr>
            <w:tcW w:w="1080" w:type="dxa"/>
            <w:vMerge w:val="restart"/>
            <w:tcBorders>
              <w:top w:val="nil"/>
              <w:left w:val="nil"/>
              <w:bottom w:val="single" w:color="000000"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制服类</w:t>
            </w: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厨师服</w:t>
            </w:r>
          </w:p>
        </w:tc>
        <w:tc>
          <w:tcPr>
            <w:tcW w:w="2020" w:type="dxa"/>
            <w:vMerge w:val="restart"/>
            <w:tcBorders>
              <w:top w:val="nil"/>
              <w:left w:val="nil"/>
              <w:bottom w:val="single" w:color="000000"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饭堂工作服</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143</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49.</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厨师帽</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服务员套装</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123</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51.</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急救短袖T恤</w:t>
            </w:r>
          </w:p>
        </w:tc>
        <w:tc>
          <w:tcPr>
            <w:tcW w:w="2020" w:type="dxa"/>
            <w:vMerge w:val="restart"/>
            <w:tcBorders>
              <w:top w:val="nil"/>
              <w:left w:val="nil"/>
              <w:bottom w:val="single" w:color="000000"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急救服，量身定制</w:t>
            </w: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100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52.</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急救长袖T恤</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53.</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急救裤</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170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54.</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急救长袖衬衣</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55.</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急救短袖衬衣</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56.</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急救裤</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120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57.</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急救夹克上衣</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540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58.</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急救裤</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170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59.</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急救大衣</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件</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440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急救领带</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61.</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急救鞋</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双</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62.</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急救腰带</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条</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145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63.</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急救符号</w:t>
            </w:r>
          </w:p>
        </w:tc>
        <w:tc>
          <w:tcPr>
            <w:tcW w:w="202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1080" w:type="dxa"/>
            <w:tcBorders>
              <w:top w:val="nil"/>
              <w:left w:val="nil"/>
              <w:bottom w:val="single" w:color="auto" w:sz="8" w:space="0"/>
              <w:right w:val="single" w:color="auto" w:sz="8" w:space="0"/>
            </w:tcBorders>
            <w:shd w:val="clear" w:color="000000" w:fill="FFFFFF"/>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套</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64.</w:t>
            </w:r>
            <w:r>
              <w:rPr>
                <w:rFonts w:hint="eastAsia" w:cs="宋体" w:asciiTheme="minorEastAsia" w:hAnsiTheme="minorEastAsia" w:eastAsiaTheme="minorEastAsia"/>
                <w:color w:val="000000"/>
                <w:szCs w:val="21"/>
              </w:rPr>
              <w:t> </w:t>
            </w:r>
          </w:p>
        </w:tc>
        <w:tc>
          <w:tcPr>
            <w:tcW w:w="1080" w:type="dxa"/>
            <w:vMerge w:val="restart"/>
            <w:tcBorders>
              <w:top w:val="nil"/>
              <w:left w:val="nil"/>
              <w:bottom w:val="single" w:color="000000"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其他布草类</w:t>
            </w: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药枕</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30*20</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53</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65.</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督灸枕</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58*20</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38</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66.</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按摩巾</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45*75</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16</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67.</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白色脉枕套</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28*18</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6.5</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68.</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药包袋</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22*32</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6.2</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69.</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冰袋套</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常规</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20</w:t>
            </w:r>
          </w:p>
        </w:tc>
      </w:tr>
      <w:tr>
        <w:tblPrEx>
          <w:tblCellMar>
            <w:top w:w="0" w:type="dxa"/>
            <w:left w:w="0" w:type="dxa"/>
            <w:bottom w:w="0" w:type="dxa"/>
            <w:right w:w="0" w:type="dxa"/>
          </w:tblCellMar>
        </w:tblPrEx>
        <w:trPr>
          <w:trHeight w:val="480"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70.</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脚套</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50*25</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21</w:t>
            </w:r>
          </w:p>
        </w:tc>
      </w:tr>
      <w:tr>
        <w:tblPrEx>
          <w:tblCellMar>
            <w:top w:w="0" w:type="dxa"/>
            <w:left w:w="0" w:type="dxa"/>
            <w:bottom w:w="0" w:type="dxa"/>
            <w:right w:w="0" w:type="dxa"/>
          </w:tblCellMar>
        </w:tblPrEx>
        <w:trPr>
          <w:trHeight w:val="285" w:hRule="atLeast"/>
          <w:jc w:val="center"/>
        </w:trPr>
        <w:tc>
          <w:tcPr>
            <w:tcW w:w="840"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71.</w:t>
            </w:r>
            <w:r>
              <w:rPr>
                <w:rFonts w:hint="eastAsia" w:cs="宋体" w:asciiTheme="minorEastAsia" w:hAnsiTheme="minorEastAsia" w:eastAsiaTheme="minorEastAsia"/>
                <w:color w:val="000000"/>
                <w:szCs w:val="21"/>
              </w:rPr>
              <w:t> </w:t>
            </w:r>
          </w:p>
        </w:tc>
        <w:tc>
          <w:tcPr>
            <w:tcW w:w="1080" w:type="dxa"/>
            <w:vMerge w:val="continue"/>
            <w:tcBorders>
              <w:top w:val="nil"/>
              <w:left w:val="nil"/>
              <w:bottom w:val="single" w:color="000000" w:sz="8" w:space="0"/>
              <w:right w:val="single" w:color="auto" w:sz="8" w:space="0"/>
            </w:tcBorders>
            <w:tcMar>
              <w:top w:w="15" w:type="dxa"/>
              <w:left w:w="15" w:type="dxa"/>
              <w:bottom w:w="0" w:type="dxa"/>
              <w:right w:w="15" w:type="dxa"/>
            </w:tcMar>
            <w:vAlign w:val="center"/>
          </w:tcPr>
          <w:p>
            <w:pPr>
              <w:spacing w:line="360" w:lineRule="auto"/>
              <w:rPr>
                <w:rFonts w:cs="宋体" w:asciiTheme="minorEastAsia" w:hAnsiTheme="minorEastAsia" w:eastAsiaTheme="minorEastAsia"/>
                <w:color w:val="000000"/>
                <w:szCs w:val="21"/>
              </w:rPr>
            </w:pPr>
          </w:p>
        </w:tc>
        <w:tc>
          <w:tcPr>
            <w:tcW w:w="224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妇检仪器套</w:t>
            </w:r>
          </w:p>
        </w:tc>
        <w:tc>
          <w:tcPr>
            <w:tcW w:w="202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200*120</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个</w:t>
            </w:r>
          </w:p>
        </w:tc>
        <w:tc>
          <w:tcPr>
            <w:tcW w:w="220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line="360" w:lineRule="auto"/>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60</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批发业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lang w:val="en-US" w:eastAsia="zh-CN"/>
        </w:rPr>
        <w:t xml:space="preserve"> </w:t>
      </w:r>
      <w:r>
        <w:rPr>
          <w:rFonts w:hint="eastAsia" w:ascii="宋体" w:hAnsi="宋体"/>
          <w:b/>
          <w:bCs/>
          <w:snapToGrid w:val="0"/>
          <w:szCs w:val="21"/>
          <w:highlight w:val="yellow"/>
          <w:u w:val="single"/>
        </w:rPr>
        <w:t>医生冬装</w:t>
      </w:r>
      <w:r>
        <w:rPr>
          <w:rFonts w:hint="eastAsia" w:ascii="宋体" w:hAnsi="宋体"/>
          <w:b/>
          <w:bCs/>
          <w:snapToGrid w:val="0"/>
          <w:szCs w:val="21"/>
          <w:highlight w:val="yellow"/>
          <w:u w:val="single"/>
          <w:lang w:val="en-US" w:eastAsia="zh-CN"/>
        </w:rPr>
        <w:t xml:space="preserve">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48"/>
        <w:gridCol w:w="15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000000" w:fill="FFFFFF"/>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428" w:type="dxa"/>
            <w:gridSpan w:val="2"/>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货物名称</w:t>
            </w:r>
          </w:p>
        </w:tc>
        <w:tc>
          <w:tcPr>
            <w:tcW w:w="6373"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848" w:type="dxa"/>
            <w:vMerge w:val="restart"/>
            <w:shd w:val="clear" w:color="auto" w:fill="auto"/>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医生、护士工作服类</w:t>
            </w:r>
          </w:p>
        </w:tc>
        <w:tc>
          <w:tcPr>
            <w:tcW w:w="1580" w:type="dxa"/>
            <w:shd w:val="clear" w:color="000000" w:fill="FFFFFF"/>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医生夏装</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规格型号：S-5XL 白色（特殊科室花色任选）</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面料特点：吸湿排汗，舒适透气，结实耐用，不起球不变形。</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▲1.纤维含量（%）：35%棉+65%聚酯纤维（均可±2%），单位面积质量（g/㎡）：180（±2%）；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▲2.织物线密度：经纱22s，纬纱24s（均可±2%），织物密度（根/10cm）：经纱430，纬纱240（均可±2%）；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3.水洗尺寸变化率(%)，经向±1.0，纬向±1.0，</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▲4.断裂强力（N）：经向1200，纬向700（均可±2%），撕破强力（N）：经向23，纬向20（均可±2%）；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5.耐氯化水色牢度（级）≥4，耐皂洗色牢度（级）≥4，耐碱汗渍色牢度（级）≥4，耐酸汗渍色牢度（级）≥4；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6.起球（级）：≥4。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7.面料安全无毒，甲醛、PH值、异味、可分解芳香胺染料符合GB 18401-2010《国家纺织产品基本安全技术规范》B类标准。</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第1-7项重要项需按要求提供2019年1月1日至本项目开标之日经CMA及CNAS认证的第三方检测机构出具的检测报告（检测报告上须体现CMA及CNAS标识），每项检测结果须在同一份检测报告中体现，未按要求提供或者有一项不符合视为该产品不满足。</w:t>
            </w:r>
          </w:p>
          <w:p>
            <w:pPr>
              <w:widowControl/>
              <w:wordWrap w:val="0"/>
              <w:spacing w:line="360" w:lineRule="auto"/>
              <w:jc w:val="left"/>
              <w:textAlignment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制作工艺：</w:t>
            </w:r>
            <w:r>
              <w:rPr>
                <w:rFonts w:hint="eastAsia" w:asciiTheme="minorEastAsia" w:hAnsiTheme="minorEastAsia" w:eastAsiaTheme="minorEastAsia" w:cstheme="minorEastAsia"/>
                <w:kern w:val="0"/>
                <w:szCs w:val="21"/>
              </w:rPr>
              <w:t>短袖长袍，版型挺括，衣长在膝盖处。医生服为西服大V字领设计，护士服为小立领侧门襟，美观大方，孕妇装为正门襟翻领宽松款式，两侧固定腰带。衣服左胸加耳畔，方便挂证件牌；U型防水层设计，防止笔墨侵染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848" w:type="dxa"/>
            <w:vMerge w:val="continue"/>
            <w:vAlign w:val="center"/>
          </w:tcPr>
          <w:p>
            <w:pPr>
              <w:widowControl/>
              <w:spacing w:line="360" w:lineRule="auto"/>
              <w:jc w:val="left"/>
              <w:rPr>
                <w:rFonts w:cs="宋体" w:asciiTheme="minorEastAsia" w:hAnsiTheme="minorEastAsia" w:eastAsiaTheme="minorEastAsia"/>
                <w:color w:val="000000"/>
                <w:kern w:val="0"/>
                <w:szCs w:val="21"/>
              </w:rPr>
            </w:pPr>
          </w:p>
        </w:tc>
        <w:tc>
          <w:tcPr>
            <w:tcW w:w="1580" w:type="dxa"/>
            <w:shd w:val="clear" w:color="000000" w:fill="FFFFFF"/>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护士夏装</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848" w:type="dxa"/>
            <w:vMerge w:val="continue"/>
            <w:vAlign w:val="center"/>
          </w:tcPr>
          <w:p>
            <w:pPr>
              <w:widowControl/>
              <w:spacing w:line="360" w:lineRule="auto"/>
              <w:jc w:val="left"/>
              <w:rPr>
                <w:rFonts w:cs="宋体" w:asciiTheme="minorEastAsia" w:hAnsiTheme="minorEastAsia" w:eastAsiaTheme="minorEastAsia"/>
                <w:color w:val="000000"/>
                <w:kern w:val="0"/>
                <w:szCs w:val="21"/>
              </w:rPr>
            </w:pPr>
          </w:p>
        </w:tc>
        <w:tc>
          <w:tcPr>
            <w:tcW w:w="1580" w:type="dxa"/>
            <w:shd w:val="clear" w:color="000000" w:fill="FFFFFF"/>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孕妇夏装</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848" w:type="dxa"/>
            <w:vMerge w:val="continue"/>
            <w:vAlign w:val="center"/>
          </w:tcPr>
          <w:p>
            <w:pPr>
              <w:widowControl/>
              <w:spacing w:line="360" w:lineRule="auto"/>
              <w:jc w:val="left"/>
              <w:rPr>
                <w:rFonts w:cs="宋体" w:asciiTheme="minorEastAsia" w:hAnsiTheme="minorEastAsia" w:eastAsiaTheme="minorEastAsia"/>
                <w:color w:val="000000"/>
                <w:kern w:val="0"/>
                <w:szCs w:val="21"/>
              </w:rPr>
            </w:pPr>
          </w:p>
        </w:tc>
        <w:tc>
          <w:tcPr>
            <w:tcW w:w="1580" w:type="dxa"/>
            <w:shd w:val="clear" w:color="000000" w:fill="FFFFFF"/>
            <w:vAlign w:val="center"/>
          </w:tcPr>
          <w:p>
            <w:pPr>
              <w:widowControl/>
              <w:spacing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护士裤</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医生冬装</w:t>
            </w:r>
          </w:p>
        </w:tc>
        <w:tc>
          <w:tcPr>
            <w:tcW w:w="6373" w:type="dxa"/>
            <w:vMerge w:val="restart"/>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规格型号：S-5XL 白色（特殊科室花色任选）</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面料特点：吸湿排汗，舒适透气，结实耐用，不起球不变形。</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▲1.纤维含量（%）：34%棉+66%聚酯纤维（均可±2%），单位面积质量（g/㎡）：235（±2%）；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▲2.纱线线密度：经纱46/2S，纬纱22S（均可±2%），织物密度（根/10cm）：经纱580，纬纱270（均可±2%）；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3.水洗尺寸变化率(%)，经向±2.0，纬向±1.0；</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▲4.断裂强力（N）：经向2100，纬向950（均可±2%），撕破强力（N）：经向71，纬向50（均可±2%）；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5.耐氯化水色牢度（级）≥4，耐酸汗渍色牢度（级）≥4，耐皂洗色牢度（级）≥4；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6.耐磨性能（次）：&gt;30000；</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7.面料安全无毒，甲醛、PH值、异味、可分解芳香胺染料符合GB 18401-2010《国家纺织产品基本安全技术规范》B类标准。</w:t>
            </w:r>
          </w:p>
          <w:p>
            <w:pPr>
              <w:pStyle w:val="7"/>
              <w:wordWrap w:val="0"/>
              <w:spacing w:line="360" w:lineRule="auto"/>
              <w:ind w:firstLine="0" w:firstLineChars="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第1-6项重要项需按要求提供2019年1月1日至本项目开标之日经CMA及CNAS认证的第三方检测机构出具的检测报告（检测报告上须体现CMA及CNAS标识），每项检测结果须在同一份检测报告中体现，未按要求提供或者有一项不符合视为该产品不满足。</w:t>
            </w:r>
          </w:p>
          <w:p>
            <w:pPr>
              <w:pStyle w:val="7"/>
              <w:wordWrap w:val="0"/>
              <w:spacing w:line="360" w:lineRule="auto"/>
              <w:ind w:firstLine="0" w:firstLineChars="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制作工艺：</w:t>
            </w:r>
            <w:r>
              <w:rPr>
                <w:rFonts w:hint="eastAsia" w:asciiTheme="minorEastAsia" w:hAnsiTheme="minorEastAsia" w:eastAsiaTheme="minorEastAsia" w:cstheme="minorEastAsia"/>
                <w:kern w:val="0"/>
                <w:szCs w:val="21"/>
              </w:rPr>
              <w:t>短袖长袍，版型挺括，衣长在膝盖处。医生服为西服大V字领设计，护士服为小立领侧门襟，美观大方，孕妇装为正门襟翻领宽松款式，两侧固定腰带。衣服左胸加耳畔，方便挂证件牌；U型防水层设计，防止笔墨侵染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护士冬装</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孕妇冬装</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护士帽</w:t>
            </w:r>
          </w:p>
        </w:tc>
        <w:tc>
          <w:tcPr>
            <w:tcW w:w="6373" w:type="dxa"/>
            <w:shd w:val="clear" w:color="auto" w:fill="auto"/>
            <w:vAlign w:val="center"/>
          </w:tcPr>
          <w:p>
            <w:pPr>
              <w:pStyle w:val="2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1.纤维含量（%）：35%棉+65%聚酯纤维（均可±2%）；</w:t>
            </w:r>
          </w:p>
          <w:p>
            <w:pPr>
              <w:pStyle w:val="2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2.水洗尺寸变化率(%)，经向±1.0，纬向±1.0；</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3.面料安全无毒，甲醛、PH值、异味、可分解芳香胺染料符合GB 18401-2010《国家纺织产品基本安全技术规范》B类标准。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导医服冬装</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规格型号：S-L 白色</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面料特点：舒适柔软，垂坠感强，版型美观大方</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▲1.纤维含量（%）：100%聚酯纤维（含微量其他纤维），单位面积质量（g/㎡）：185（±2%）；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▲2.纱线线密度：经纱150D，纬纱150D（均可±2%），织物密度（根/10cm）：经密420，纬密600（均可±2%）；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3.耐氯化水色牢度（级）≥4，耐湿摩擦色牢度（级）≥4，耐酸汗渍色牢度（级）≥4，耐碱汗渍色牢度（级）≥4；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4.水洗尺寸变化率(%)，经向±1.0，纬向±1.0；</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▲5.断裂强力（N）经向：1100纬向：1600（均可±2%），撕破强力（N）：经向：27，纬向：37（均可±2%）；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6.无异味、不含有可分解致癌芳香胺染料；甲醛和PH值符合GB 18401-2010 《国家纺织产品基本安全技术规范》 B类标准；</w:t>
            </w:r>
          </w:p>
          <w:p>
            <w:pPr>
              <w:pStyle w:val="7"/>
              <w:wordWrap w:val="0"/>
              <w:spacing w:line="360" w:lineRule="auto"/>
              <w:ind w:firstLine="0" w:firstLineChars="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第1-5项重要项需按要求提供2019年1月1日至本项目开标之日经CMA及CNAS认证的第三方检测机构出具的检测报告（检测报告上须体现CMA及CNAS标识），每项检测结果须在同一份检测报告中体现，未按要求提供或者有一项不符合视为该产品不满足。</w:t>
            </w:r>
          </w:p>
          <w:p>
            <w:pPr>
              <w:pStyle w:val="7"/>
              <w:wordWrap w:val="0"/>
              <w:spacing w:line="360" w:lineRule="auto"/>
              <w:ind w:firstLine="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制作工艺：</w:t>
            </w:r>
            <w:r>
              <w:rPr>
                <w:rFonts w:hint="eastAsia" w:asciiTheme="minorEastAsia" w:hAnsiTheme="minorEastAsia" w:eastAsiaTheme="minorEastAsia" w:cstheme="minorEastAsia"/>
                <w:kern w:val="0"/>
                <w:szCs w:val="21"/>
              </w:rPr>
              <w:t>版型修身，裁剪美观，衣长在膝盖处，双侧腰带调节。衣服左胸加耳畔，方便挂证件牌；U型防水层设计，防止笔墨侵染衣服；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5"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导医服夏装</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洗手衣冬装</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规格型号：S-5XL 多色可选</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面料特点：柔软舒适，吸湿导，热适合贴身穿着。</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▲1.纤维含量（%）：60%棉+40%聚酯纤维（均可±2%），单位面积质量（g/㎡）：130（±2%）；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▲2.纱线线密度：经纱32S，纬纱32S（均可±2%），织物密度（根/10cm）：经向410，纬向250（均可±2%）；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▲3.断裂强力（N）：经向720，纬向400（均可±2%），撕破强力（N）：经向37，纬向29（均可±2%）；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4.耐氯化水色牢度（级）≥3，耐湿摩擦色牢度（级）≥4；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5.面料安全无毒，甲醛、PH值、异味、可分解芳香胺染料符合GB 18401-2010《国家纺织产品基本安全技术规范》 B类标准。</w:t>
            </w:r>
          </w:p>
          <w:p>
            <w:pPr>
              <w:pStyle w:val="7"/>
              <w:wordWrap w:val="0"/>
              <w:spacing w:line="360" w:lineRule="auto"/>
              <w:ind w:firstLine="0" w:firstLineChars="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第1-4项重要项需按要求提供2019年1月1日至本项目开标之日经CMA及CNAS认证的第三方检测机构出具的检测报告（检测报告上须体现CMA及CNAS标识），每项检测结果须在同一份检测报告中体现，未按要求提供或者有一项不符合视为该产品不满足。</w:t>
            </w:r>
          </w:p>
          <w:p>
            <w:pPr>
              <w:pStyle w:val="7"/>
              <w:wordWrap w:val="0"/>
              <w:spacing w:line="360" w:lineRule="auto"/>
              <w:ind w:firstLine="0" w:firstLineChars="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制作工艺：</w:t>
            </w:r>
            <w:r>
              <w:rPr>
                <w:rFonts w:hint="eastAsia" w:asciiTheme="minorEastAsia" w:hAnsiTheme="minorEastAsia" w:eastAsiaTheme="minorEastAsia" w:cstheme="minorEastAsia"/>
                <w:kern w:val="0"/>
                <w:szCs w:val="21"/>
              </w:rPr>
              <w:t>版型宽松舒服，适合医护人员贴身穿着，方便操作，上衣大叠领套头款式，长袖加双层螺纹袖口，腹部两个大口袋方便放东西，后衣领不同颜色贴布区分尺码，长裤的右腿部大贴袋，全腰头为优质松紧加棉抽绳，松紧宽3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洗手衣夏装</w:t>
            </w:r>
          </w:p>
        </w:tc>
        <w:tc>
          <w:tcPr>
            <w:tcW w:w="6373" w:type="dxa"/>
            <w:vMerge w:val="continue"/>
            <w:shd w:val="clear" w:color="auto" w:fill="auto"/>
            <w:vAlign w:val="center"/>
          </w:tcPr>
          <w:p>
            <w:pPr>
              <w:widowControl/>
              <w:spacing w:line="360" w:lineRule="auto"/>
              <w:jc w:val="left"/>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洗手衣冬装（上衣）</w:t>
            </w:r>
          </w:p>
        </w:tc>
        <w:tc>
          <w:tcPr>
            <w:tcW w:w="6373" w:type="dxa"/>
            <w:vMerge w:val="continue"/>
            <w:shd w:val="clear" w:color="auto" w:fill="auto"/>
            <w:vAlign w:val="center"/>
          </w:tcPr>
          <w:p>
            <w:pPr>
              <w:widowControl/>
              <w:spacing w:line="360" w:lineRule="auto"/>
              <w:jc w:val="left"/>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洗手衣夏装（上衣）</w:t>
            </w:r>
          </w:p>
        </w:tc>
        <w:tc>
          <w:tcPr>
            <w:tcW w:w="6373" w:type="dxa"/>
            <w:vMerge w:val="continue"/>
            <w:shd w:val="clear" w:color="auto" w:fill="auto"/>
            <w:vAlign w:val="center"/>
          </w:tcPr>
          <w:p>
            <w:pPr>
              <w:widowControl/>
              <w:spacing w:line="360" w:lineRule="auto"/>
              <w:jc w:val="left"/>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15</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洗手裤</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16</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手术衣</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规格型号：L-XXL 墨绿色</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面料特点：长绒全棉布，不落絮，不褪色，耐洗涤，缩率小。</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▲1.纤维含量（%）：100%棉，单位面积质量（g/㎡）：180（±2%）；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▲2.织物线密度：经纱23S，纬纱25S（均可±2%），织物密度（根/10cm）：经向460，纬向220（均可±2%）；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3.水洗尺寸变化率(%)，经向±4.0，纬向±2.5；</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▲4.耐皂洗色牢度（级）≥4，耐干摩擦色牢度（级）≥4，耐湿摩擦色牢度（级）≥4，耐酸汗渍色牢度（级）≥4，耐碱汗渍色牢度（级）≥4，耐氯化水色牢度（级）≥4；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▲5.断裂强力（N）经向：920，纬向：380（均可±2%），撕破强力（N）经向：16，纬向：16（均可±2%）；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6.起球（级）≥4；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7.甲醛，PH值，异味，可分解芳香胺染料符合GB 18401-2010《国家纺织产品基本安全技术规范》B类标准。</w:t>
            </w:r>
          </w:p>
          <w:p>
            <w:pPr>
              <w:widowControl/>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第1-7项重要项需按要求提供2019年1月1日至本项目开标之日经CMA及CNAS认证的第三方检测机构出具的检测报告（检测报告上须体现CMA及CNAS标识），每项检测结果须在同一份检测报告中体现，未按要求提供或者有一项不符合视为该产品不满足。</w:t>
            </w:r>
          </w:p>
          <w:p>
            <w:pPr>
              <w:widowControl/>
              <w:spacing w:line="360" w:lineRule="auto"/>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工艺要求：</w:t>
            </w:r>
            <w:r>
              <w:rPr>
                <w:rFonts w:hint="eastAsia" w:asciiTheme="minorEastAsia" w:hAnsiTheme="minorEastAsia" w:eastAsiaTheme="minorEastAsia" w:cstheme="minorEastAsia"/>
                <w:kern w:val="0"/>
                <w:szCs w:val="21"/>
              </w:rPr>
              <w:t>手术衣为全包围长袍款，衣长过小腿肚，符合院感要求，前胸双层防渗透，8cm螺纹袖口方便戴手套，后背全包围，侧腰绑绳。手术裙是断袖圆领套头款，衣长到膝盖，侧腰绑绳。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17</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手术裙</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18</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毛衣</w:t>
            </w:r>
          </w:p>
        </w:tc>
        <w:tc>
          <w:tcPr>
            <w:tcW w:w="6373" w:type="dxa"/>
            <w:shd w:val="clear" w:color="auto" w:fill="auto"/>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柔软厚实，纹理清晰无瑕疵，耐工业洗涤，不起球，无静电。</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面料参数：</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1.纤维含量：70%羊毛+30%聚酯纤维(均可±2%)；</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2.预缩工艺，水洗尺寸变化率控制在±2%；</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3.耐汗渍色牢度≥4级，耐水色牢度≥4级，耐干摩擦色牢度≥4级；</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4防静电，面料电荷面密度（洗前）（μ C/m²）≤2.5。</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5.无异味、不含有可分解致癌芳香胺染料；甲醛和PH值符合GB18401-2010 B类标准。</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6.常温洗涤，不可高温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19</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短款羽绒服</w:t>
            </w:r>
          </w:p>
        </w:tc>
        <w:tc>
          <w:tcPr>
            <w:tcW w:w="6373" w:type="dxa"/>
            <w:vMerge w:val="restart"/>
            <w:shd w:val="clear" w:color="auto" w:fill="auto"/>
            <w:vAlign w:val="center"/>
          </w:tcPr>
          <w:p>
            <w:pPr>
              <w:widowControl/>
              <w:spacing w:line="360" w:lineRule="auto"/>
              <w:jc w:val="left"/>
              <w:rPr>
                <w:rStyle w:val="168"/>
                <w:rFonts w:asciiTheme="minorEastAsia" w:hAnsiTheme="minorEastAsia" w:eastAsiaTheme="minorEastAsia" w:cstheme="minorEastAsia"/>
                <w:sz w:val="21"/>
                <w:szCs w:val="21"/>
              </w:rPr>
            </w:pPr>
            <w:r>
              <w:rPr>
                <w:rStyle w:val="168"/>
                <w:rFonts w:hint="eastAsia" w:asciiTheme="minorEastAsia" w:hAnsiTheme="minorEastAsia" w:eastAsiaTheme="minorEastAsia" w:cstheme="minorEastAsia"/>
                <w:sz w:val="21"/>
                <w:szCs w:val="21"/>
              </w:rPr>
              <w:t>面料参数：</w:t>
            </w:r>
          </w:p>
          <w:p>
            <w:pPr>
              <w:widowControl/>
              <w:spacing w:line="360" w:lineRule="auto"/>
              <w:jc w:val="left"/>
              <w:rPr>
                <w:rFonts w:asciiTheme="minorEastAsia" w:hAnsiTheme="minorEastAsia" w:eastAsiaTheme="minorEastAsia" w:cstheme="minorEastAsia"/>
                <w:kern w:val="0"/>
                <w:szCs w:val="21"/>
              </w:rPr>
            </w:pPr>
            <w:r>
              <w:rPr>
                <w:rStyle w:val="170"/>
                <w:rFonts w:hint="eastAsia" w:asciiTheme="minorEastAsia" w:hAnsiTheme="minorEastAsia" w:eastAsiaTheme="minorEastAsia" w:cstheme="minorEastAsia"/>
                <w:sz w:val="21"/>
                <w:szCs w:val="21"/>
              </w:rPr>
              <w:t>1.短款橘色羽绒服，轻薄舒适，90%含绒量；2.长款藏青色羽绒服，厚实保暖，90%含绒量。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长款羽绒服</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21</w:t>
            </w:r>
          </w:p>
        </w:tc>
        <w:tc>
          <w:tcPr>
            <w:tcW w:w="848" w:type="dxa"/>
            <w:vMerge w:val="restart"/>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病人服</w:t>
            </w: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vip病人服</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纯棉斜纹耐氯漂印花面料，高速喷气织机织造，面料柔软厚实，纹理清晰无瑕疵；吸湿透气、柔软舒适、耐工业洗涤</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1.纤维含量（%）：100%棉；</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2.纱线线密度：经纱22S，纬纱23S(均可±2%)，织物密度（根/10cm）：经密460，纬密215(均可±2%)；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3.断裂强力（N）：经向700，纬向：350(均可±2%)；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4.耐皂洗色牢度（级）≥4，耐光色牢度（级）≥4，耐氯化水色牢度（级）≥4；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5.甲醛，PH值，异味，可分解芳香胺染料符合GB 18401-2010《国家纺织产品基本安全技术规范》B类标准。</w:t>
            </w:r>
          </w:p>
          <w:p>
            <w:pPr>
              <w:widowControl/>
              <w:wordWrap w:val="0"/>
              <w:spacing w:line="360" w:lineRule="auto"/>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工艺要求：</w:t>
            </w:r>
            <w:r>
              <w:rPr>
                <w:rFonts w:hint="eastAsia" w:asciiTheme="minorEastAsia" w:hAnsiTheme="minorEastAsia" w:eastAsiaTheme="minorEastAsia" w:cstheme="minorEastAsia"/>
                <w:kern w:val="0"/>
                <w:szCs w:val="21"/>
              </w:rPr>
              <w:t>被套为尾部开扣，重叠约20cm，开扣100cm，三对加固绑绳；信封枕套，重叠15cm；床笠为两头宽3cm松紧款式；需加印各科室名称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22</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孕妇裙</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23</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孕妇裤</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24</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病人服</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规格型号：M-3XL 绿斜条（特殊科室花色任选）</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面料特点：结实耐用，耐摩擦，耐氯漂，不起球。</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面料参数</w:t>
            </w:r>
            <w:r>
              <w:rPr>
                <w:rFonts w:hint="eastAsia" w:asciiTheme="minorEastAsia" w:hAnsiTheme="minorEastAsia" w:eastAsiaTheme="minorEastAsia" w:cstheme="minorEastAsia"/>
                <w:szCs w:val="21"/>
              </w:rPr>
              <w:t>：</w:t>
            </w:r>
          </w:p>
          <w:p>
            <w:pPr>
              <w:widowControl/>
              <w:numPr>
                <w:ilvl w:val="0"/>
                <w:numId w:val="4"/>
              </w:numPr>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纤维含量（%）：35%棉+65%聚酯纤维（均可±2%）；</w:t>
            </w:r>
          </w:p>
          <w:p>
            <w:pPr>
              <w:widowControl/>
              <w:numPr>
                <w:ilvl w:val="0"/>
                <w:numId w:val="4"/>
              </w:numPr>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2.织物线密度：经纱22s，纬纱24s（均可±2%），织物密度（根/10cm）：经纱430，纬纱240（均可±2%），单位面积质量（g/㎡）：180（±2%）；</w:t>
            </w:r>
          </w:p>
          <w:p>
            <w:pPr>
              <w:widowControl/>
              <w:numPr>
                <w:ilvl w:val="0"/>
                <w:numId w:val="4"/>
              </w:numPr>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3.水洗尺寸变化率(%)，经向±1.0，纬向±1.0；</w:t>
            </w:r>
          </w:p>
          <w:p>
            <w:pPr>
              <w:widowControl/>
              <w:numPr>
                <w:ilvl w:val="0"/>
                <w:numId w:val="4"/>
              </w:numPr>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4.断裂强力（N）：经向1200，纬向700（均可±2%），；撕破强力（N）：经向23，纬向20（均可±2%），；</w:t>
            </w:r>
          </w:p>
          <w:p>
            <w:pPr>
              <w:widowControl/>
              <w:numPr>
                <w:ilvl w:val="0"/>
                <w:numId w:val="4"/>
              </w:numPr>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5.耐氯化水色牢度（级）≥4，耐皂洗色牢度（级）≥4，耐碱汗渍色牢度（级）≥4，耐酸汗渍色牢度（级）≥4；</w:t>
            </w:r>
          </w:p>
          <w:p>
            <w:pPr>
              <w:widowControl/>
              <w:numPr>
                <w:ilvl w:val="0"/>
                <w:numId w:val="4"/>
              </w:numPr>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6.起球（级）：≥4。</w:t>
            </w:r>
          </w:p>
          <w:p>
            <w:pPr>
              <w:widowControl/>
              <w:numPr>
                <w:ilvl w:val="0"/>
                <w:numId w:val="4"/>
              </w:numPr>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7.面料安全无毒，甲醛、PH值、异味、可分解芳香胺染料符合GB 18401-2010《国家纺织产品基本安全技术规范》B类标准。</w:t>
            </w:r>
          </w:p>
          <w:p>
            <w:pPr>
              <w:widowControl/>
              <w:wordWrap w:val="0"/>
              <w:spacing w:line="360" w:lineRule="auto"/>
              <w:jc w:val="left"/>
              <w:textAlignment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制作工艺：</w:t>
            </w:r>
            <w:r>
              <w:rPr>
                <w:rFonts w:hint="eastAsia" w:asciiTheme="minorEastAsia" w:hAnsiTheme="minorEastAsia" w:eastAsiaTheme="minorEastAsia" w:cstheme="minorEastAsia"/>
                <w:kern w:val="0"/>
                <w:szCs w:val="21"/>
              </w:rPr>
              <w:t>版型宽松舒服，适合高矮胖瘦各类人群穿着，病人服为上衣圆领正门襟款式，八分袖，腹部两个大口袋，门襟有宝蓝色包边，后衣领不同颜色贴布区分尺码，九分肥佬裤款式，全腰头为优质松紧，松紧宽3cm。病人袍为汉服长袍款，放射科检查患者用，方便穿脱。开边裤为骨科及特殊科室专用，两侧全开系扣。腔镜科病人裤后中屁股开20*16大洞，并配有大片帘布遮挡开洞。按摩服为前后、袖子、裤腿按要求开扣、方便理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25</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病人袍</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26</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开边病人服</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27</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腔镜科病人裤</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28</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按摩服</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29</w:t>
            </w:r>
          </w:p>
        </w:tc>
        <w:tc>
          <w:tcPr>
            <w:tcW w:w="848" w:type="dxa"/>
            <w:vMerge w:val="restart"/>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床品</w:t>
            </w: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病房被套</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规格型号：195*90病床配套床品（特殊科室花色任选）</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面料特点：结实耐用，耐摩擦，耐氯漂，不起球。</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▲1.纤维含量（%）：50%棉+50%聚酯纤维(均可±2%)，单位面积质量（g/㎡）：170(±2%)；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▲2.织物密度（根/10cm）：经密550，纬密300(均可±2%)，纱线线密度：经纱31S，纬纱31S（均可±2%）；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▲3.水洗尺寸变化率(%)：经向±2.0，纬向±1.0；</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▲4.回潮率（%）：4.4（±2%）；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▲5.断裂强力（N）经向：1300，纬向：600(均可±2%)，；撕破强力（N）经向：27，纬向：22（均可±2%）；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6.厚度（mm）：≤0.35；</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7.耐皂洗色牢度（级）≥4，耐湿摩擦洗色牢度（级）≥4；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8.甲醛，PH值，异味，可分解芳香胺染料符合GB 18401-2010《国家纺织产品基本安全技术规范》B类标准。</w:t>
            </w:r>
          </w:p>
          <w:p>
            <w:pPr>
              <w:pStyle w:val="7"/>
              <w:wordWrap w:val="0"/>
              <w:spacing w:line="360" w:lineRule="auto"/>
              <w:ind w:firstLine="0" w:firstLineChars="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第1-7项重要项需按要求提供2019年1月1日至本项目开标之日经CMA及CNAS认证的第三方检测机构出具的检测报告（检测报告上须体现CMA及CNAS标识），每项检测结果须在同一份检测报告中体现，未按要求提供或者有一项不符合视为该产品不满足。</w:t>
            </w:r>
          </w:p>
          <w:p>
            <w:pPr>
              <w:pStyle w:val="7"/>
              <w:wordWrap w:val="0"/>
              <w:spacing w:line="360" w:lineRule="auto"/>
              <w:ind w:firstLine="0" w:firstLineChars="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工艺要求：</w:t>
            </w:r>
            <w:r>
              <w:rPr>
                <w:rFonts w:hint="eastAsia" w:asciiTheme="minorEastAsia" w:hAnsiTheme="minorEastAsia" w:eastAsiaTheme="minorEastAsia" w:cstheme="minorEastAsia"/>
                <w:kern w:val="0"/>
                <w:szCs w:val="21"/>
              </w:rPr>
              <w:t>被套为尾部开扣，重叠约20cm，开扣100cm，三对加固绑绳；信封枕套，重叠15cm；床笠为两头宽3cm松紧款式；需加印各科室名称。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30</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病房枕套</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31</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病房床笠</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32</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糖果枕套</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33</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带孔床笠</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9"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34</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诊查床笠</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35</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值班室被套</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规格型号：值班室床配套床品</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面料特点：柔软厚实，舒适透气，耐洗涤耐摩擦。</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numPr>
                <w:ilvl w:val="0"/>
                <w:numId w:val="5"/>
              </w:num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纤维含量（%）：100%棉；</w:t>
            </w:r>
          </w:p>
          <w:p>
            <w:pPr>
              <w:widowControl/>
              <w:numPr>
                <w:ilvl w:val="0"/>
                <w:numId w:val="5"/>
              </w:num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2.织物密度（根/10cm）：经密530，纬密290（均可±2%），纱线线密度：经纱34S，纬纱34S(均可±2%)，单位面积质量（g/㎡）：150(均可±2%)；</w:t>
            </w:r>
          </w:p>
          <w:p>
            <w:pPr>
              <w:widowControl/>
              <w:numPr>
                <w:ilvl w:val="0"/>
                <w:numId w:val="5"/>
              </w:num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3.水洗尺寸变化率(%)，经向±6.5，纬向±2.0；</w:t>
            </w:r>
          </w:p>
          <w:p>
            <w:pPr>
              <w:widowControl/>
              <w:numPr>
                <w:ilvl w:val="0"/>
                <w:numId w:val="5"/>
              </w:num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4.耐皂洗色牢度（级）≥4，耐湿摩擦洗色牢度（级）≥4，耐氯化水色牢度（级）≥4；</w:t>
            </w:r>
          </w:p>
          <w:p>
            <w:pPr>
              <w:widowControl/>
              <w:numPr>
                <w:ilvl w:val="0"/>
                <w:numId w:val="5"/>
              </w:num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5.断裂强力（N）经向：900，纬向：430(均可±2%)，撕破强力（N）：经向：11，纬向：8.7(均可±2%)；</w:t>
            </w:r>
          </w:p>
          <w:p>
            <w:pPr>
              <w:widowControl/>
              <w:numPr>
                <w:ilvl w:val="0"/>
                <w:numId w:val="5"/>
              </w:num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6.甲醛，PH值，异味，可分解芳香胺染料符合GB 18401-2010《国家纺织产品基本安全技术规范》 B类标准。</w:t>
            </w:r>
          </w:p>
          <w:p>
            <w:pPr>
              <w:widowControl/>
              <w:spacing w:line="360" w:lineRule="auto"/>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工艺要求：</w:t>
            </w:r>
            <w:r>
              <w:rPr>
                <w:rFonts w:hint="eastAsia" w:asciiTheme="minorEastAsia" w:hAnsiTheme="minorEastAsia" w:eastAsiaTheme="minorEastAsia" w:cstheme="minorEastAsia"/>
                <w:kern w:val="0"/>
                <w:szCs w:val="21"/>
              </w:rPr>
              <w:t>被套为尾部开扣，重叠约20cm，开扣100cm，三对加固绑绳；信封枕套，重叠15cm；床笠为两头宽3cm松紧款式；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36</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值班室枕套</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37</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值班室床笠</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38</w:t>
            </w:r>
          </w:p>
        </w:tc>
        <w:tc>
          <w:tcPr>
            <w:tcW w:w="848" w:type="dxa"/>
            <w:vMerge w:val="restart"/>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包布、孔巾</w:t>
            </w: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双层大包布</w:t>
            </w:r>
          </w:p>
        </w:tc>
        <w:tc>
          <w:tcPr>
            <w:tcW w:w="6373" w:type="dxa"/>
            <w:vMerge w:val="restart"/>
            <w:shd w:val="clear" w:color="auto" w:fill="auto"/>
            <w:vAlign w:val="center"/>
          </w:tcPr>
          <w:p>
            <w:pPr>
              <w:widowControl/>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规格型号：按要求定制  墨绿色</w:t>
            </w:r>
          </w:p>
          <w:p>
            <w:pPr>
              <w:widowControl/>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面料特点：长绒全棉布，不落絮，不褪色，耐洗涤，缩率小。</w:t>
            </w:r>
          </w:p>
          <w:p>
            <w:pPr>
              <w:widowControl/>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1.纤维含量（%）：100%棉；</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2.织物密度（根/10cm）：经密460，纬密220(均可±2%),纱线线密度：经纱20S，纬纱22S(均可±2%)，单位面积质量（g/㎡）：200(±2%)；</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3.水洗尺寸变化率(%)，经向±2.0，纬向±2.0；</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4.耐湿摩擦色牢度（级）≥4，耐氯化水色牢度（级）≥4，耐光、汗复合色牢度（级）≥4；</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5.断裂强力（N）经向：950，纬向：500(均可±2%)；</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6.甲醛，PH值，异味，可分解芳香胺染料符合GB 18401-2010《国家纺织产品基本安全技术规范》B类标准。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工艺要求：</w:t>
            </w:r>
            <w:r>
              <w:rPr>
                <w:rFonts w:hint="eastAsia" w:asciiTheme="minorEastAsia" w:hAnsiTheme="minorEastAsia" w:eastAsiaTheme="minorEastAsia" w:cstheme="minorEastAsia"/>
                <w:kern w:val="0"/>
                <w:szCs w:val="21"/>
              </w:rPr>
              <w:t>四边双针压线，平纹不起皱，挖孔圆顺。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39</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双层手术室洞巾</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40</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双层治疗巾</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双层治疗巾</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单层切口巾</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单层治疗巾</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包布</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双层中单</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翻身单（双层）</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47</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治疗巾（单层）</w:t>
            </w:r>
          </w:p>
        </w:tc>
        <w:tc>
          <w:tcPr>
            <w:tcW w:w="6373"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48</w:t>
            </w:r>
          </w:p>
        </w:tc>
        <w:tc>
          <w:tcPr>
            <w:tcW w:w="848" w:type="dxa"/>
            <w:vMerge w:val="restart"/>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制服类</w:t>
            </w: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厨师服</w:t>
            </w:r>
          </w:p>
        </w:tc>
        <w:tc>
          <w:tcPr>
            <w:tcW w:w="6373" w:type="dxa"/>
            <w:vMerge w:val="restart"/>
            <w:shd w:val="clear" w:color="auto" w:fill="auto"/>
            <w:vAlign w:val="center"/>
          </w:tcPr>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规格型号：量身定制，衬衣+西裤</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面料特点：优质仿丝绸衬衣料，若软细腻，纹路清晰，有质感，西裤为仿毛料，耐穿耐洗。</w:t>
            </w:r>
          </w:p>
          <w:p>
            <w:pPr>
              <w:widowControl/>
              <w:wordWrap w:val="0"/>
              <w:spacing w:line="360" w:lineRule="auto"/>
              <w:jc w:val="left"/>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1.纤维含量（%）：79%棉+21%聚酯纤维(均可±2%)；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2.织物线密度（tex）：经纱：R11.1（2合股），纬纱：R11.4（2合股）(均可±2%)，织物密度（根/10cm）：经向620，纬向350(均可±2%)，单位面积质量（g/㎡）：115(±2%)；</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3.起球（级）：≥4；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5.耐酸汗渍色牢度≥4，耐碱汗渍色牢度≥4；</w:t>
            </w:r>
          </w:p>
          <w:p>
            <w:pPr>
              <w:widowControl/>
              <w:wordWrap w:val="0"/>
              <w:spacing w:line="360" w:lineRule="auto"/>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6.面料安全无毒，甲醛、PH值、异味、可分解芳香胺染料符合GB 18401-2010《国家纺织产品基本安全技术规范》 B类标准。</w:t>
            </w:r>
          </w:p>
          <w:p>
            <w:pPr>
              <w:widowControl/>
              <w:wordWrap w:val="0"/>
              <w:spacing w:line="360" w:lineRule="auto"/>
              <w:jc w:val="left"/>
              <w:textAlignment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制作工艺：</w:t>
            </w:r>
            <w:r>
              <w:rPr>
                <w:rFonts w:hint="eastAsia" w:asciiTheme="minorEastAsia" w:hAnsiTheme="minorEastAsia" w:eastAsiaTheme="minorEastAsia" w:cstheme="minorEastAsia"/>
                <w:kern w:val="0"/>
                <w:szCs w:val="21"/>
              </w:rPr>
              <w:t>商务衬衣款，韩式版型，配同色系领花，藏青色休闲西裤，腰头可调节。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49</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厨师帽</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50</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服务员套装</w:t>
            </w:r>
          </w:p>
        </w:tc>
        <w:tc>
          <w:tcPr>
            <w:tcW w:w="6373" w:type="dxa"/>
            <w:vMerge w:val="continue"/>
            <w:vAlign w:val="center"/>
          </w:tcPr>
          <w:p>
            <w:pPr>
              <w:widowControl/>
              <w:spacing w:line="360" w:lineRule="auto"/>
              <w:jc w:val="left"/>
              <w:rPr>
                <w:rFonts w:asciiTheme="minorEastAsia" w:hAnsiTheme="minorEastAsia" w:eastAsiaTheme="minorEastAsia" w:cs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51</w:t>
            </w:r>
          </w:p>
        </w:tc>
        <w:tc>
          <w:tcPr>
            <w:tcW w:w="848" w:type="dxa"/>
            <w:vMerge w:val="restart"/>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急救短袖T恤</w:t>
            </w:r>
          </w:p>
        </w:tc>
        <w:tc>
          <w:tcPr>
            <w:tcW w:w="6373" w:type="dxa"/>
            <w:vMerge w:val="restart"/>
            <w:shd w:val="clear" w:color="auto" w:fill="auto"/>
            <w:vAlign w:val="center"/>
          </w:tcPr>
          <w:p>
            <w:pPr>
              <w:widowControl/>
              <w:spacing w:line="360" w:lineRule="auto"/>
              <w:jc w:val="left"/>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按深圳市急救中心2021年发布的最新版《市急救中心关于进步规范院前人员着装要求的通知》文件内的的面料及款式要求执行。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52</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急救长袖T恤</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53</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急救裤</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54</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急救长袖衬衣</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55</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急救短袖衬衣</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56</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急救裤</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57</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急救夹克上衣</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58</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急救裤</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59</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急救大衣</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60</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急救领带</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61</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急救鞋</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62</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急救腰带</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63</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000000" w:fill="FFFFFF"/>
            <w:vAlign w:val="center"/>
          </w:tcPr>
          <w:p>
            <w:pPr>
              <w:widowControl/>
              <w:spacing w:line="360" w:lineRule="auto"/>
              <w:jc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急救符号</w:t>
            </w:r>
          </w:p>
        </w:tc>
        <w:tc>
          <w:tcPr>
            <w:tcW w:w="6373" w:type="dxa"/>
            <w:vMerge w:val="continue"/>
            <w:vAlign w:val="center"/>
          </w:tcPr>
          <w:p>
            <w:pPr>
              <w:widowControl/>
              <w:spacing w:line="360" w:lineRule="auto"/>
              <w:jc w:val="left"/>
              <w:rPr>
                <w:rFonts w:asciiTheme="minorEastAsia" w:hAnsiTheme="minorEastAsia" w:eastAsiaTheme="minorEastAsia" w:cstheme="minorEastAsia"/>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64</w:t>
            </w:r>
          </w:p>
        </w:tc>
        <w:tc>
          <w:tcPr>
            <w:tcW w:w="848" w:type="dxa"/>
            <w:vMerge w:val="restart"/>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其他布草类</w:t>
            </w: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药枕</w:t>
            </w:r>
          </w:p>
        </w:tc>
        <w:tc>
          <w:tcPr>
            <w:tcW w:w="6373" w:type="dxa"/>
            <w:shd w:val="clear" w:color="auto" w:fill="auto"/>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规格型号：30*20cm，外层锦缎枕套，内含药粉包，双层无纺布绗缝，包边。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65</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督灸枕</w:t>
            </w:r>
          </w:p>
        </w:tc>
        <w:tc>
          <w:tcPr>
            <w:tcW w:w="6373" w:type="dxa"/>
            <w:shd w:val="clear" w:color="auto" w:fill="auto"/>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规格型号：58*20cm，双层药粉包，无纺布绗缝，包边。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66</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按摩巾</w:t>
            </w:r>
          </w:p>
        </w:tc>
        <w:tc>
          <w:tcPr>
            <w:tcW w:w="6373" w:type="dxa"/>
            <w:vMerge w:val="restart"/>
            <w:shd w:val="clear" w:color="auto" w:fill="auto"/>
            <w:vAlign w:val="center"/>
          </w:tcPr>
          <w:p>
            <w:pPr>
              <w:widowControl/>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各类布袋，纯棉材质，结实耐用，安全无毒，抽绳束口，方便使用。</w:t>
            </w:r>
          </w:p>
          <w:p>
            <w:pPr>
              <w:widowControl/>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面料参数：</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1.纤维含量（%）：100%棉；</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2.织物密度（根/10cm）：经密460，纬密220(均可±2%),纱线线密度：经纱20S，纬纱22S(均可±2%)，单位面积质量（g/㎡）：200(±2%)；</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3.水洗尺寸变化率(%)，经向±2.0，纬向±2.0；</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4.耐湿摩擦色牢度（级）≥4，耐氯化水色牢度（级）≥4，耐光、汗复合色牢度（级）≥4；</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5.断裂强力（N）经向：950，纬向：500(均可±2%)；</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6.甲醛，PH值，异味，可分解芳香胺染料符合GB 18401-2010《国家纺织产品基本安全技术规范》B类标准。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67</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白色脉枕套</w:t>
            </w:r>
          </w:p>
        </w:tc>
        <w:tc>
          <w:tcPr>
            <w:tcW w:w="6373" w:type="dxa"/>
            <w:vMerge w:val="continue"/>
            <w:vAlign w:val="center"/>
          </w:tcPr>
          <w:p>
            <w:pPr>
              <w:widowControl/>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68</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药包袋</w:t>
            </w:r>
          </w:p>
        </w:tc>
        <w:tc>
          <w:tcPr>
            <w:tcW w:w="6373" w:type="dxa"/>
            <w:vMerge w:val="continue"/>
            <w:vAlign w:val="center"/>
          </w:tcPr>
          <w:p>
            <w:pPr>
              <w:widowControl/>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69</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冰袋套</w:t>
            </w:r>
          </w:p>
        </w:tc>
        <w:tc>
          <w:tcPr>
            <w:tcW w:w="6373" w:type="dxa"/>
            <w:vMerge w:val="continue"/>
            <w:vAlign w:val="center"/>
          </w:tcPr>
          <w:p>
            <w:pPr>
              <w:widowControl/>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70</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脚套</w:t>
            </w:r>
          </w:p>
        </w:tc>
        <w:tc>
          <w:tcPr>
            <w:tcW w:w="6373" w:type="dxa"/>
            <w:vMerge w:val="continue"/>
            <w:vAlign w:val="center"/>
          </w:tcPr>
          <w:p>
            <w:pPr>
              <w:widowControl/>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71</w:t>
            </w:r>
          </w:p>
        </w:tc>
        <w:tc>
          <w:tcPr>
            <w:tcW w:w="848" w:type="dxa"/>
            <w:vMerge w:val="continue"/>
            <w:vAlign w:val="center"/>
          </w:tcPr>
          <w:p>
            <w:pPr>
              <w:widowControl/>
              <w:spacing w:line="360" w:lineRule="auto"/>
              <w:jc w:val="left"/>
              <w:rPr>
                <w:rFonts w:asciiTheme="minorEastAsia" w:hAnsiTheme="minorEastAsia" w:eastAsiaTheme="minorEastAsia" w:cstheme="minorEastAsia"/>
                <w:kern w:val="0"/>
                <w:szCs w:val="21"/>
              </w:rPr>
            </w:pPr>
          </w:p>
        </w:tc>
        <w:tc>
          <w:tcPr>
            <w:tcW w:w="1580" w:type="dxa"/>
            <w:shd w:val="clear" w:color="auto" w:fill="auto"/>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妇检仪器套</w:t>
            </w:r>
          </w:p>
        </w:tc>
        <w:tc>
          <w:tcPr>
            <w:tcW w:w="6373" w:type="dxa"/>
            <w:vMerge w:val="continue"/>
            <w:vAlign w:val="center"/>
          </w:tcPr>
          <w:p>
            <w:pPr>
              <w:widowControl/>
              <w:jc w:val="left"/>
              <w:rPr>
                <w:rFonts w:asciiTheme="minorEastAsia" w:hAnsiTheme="minorEastAsia" w:eastAsiaTheme="minorEastAsia" w:cstheme="minorEastAsia"/>
                <w:kern w:val="0"/>
                <w:szCs w:val="21"/>
              </w:rPr>
            </w:pP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widowControl/>
        <w:spacing w:line="360" w:lineRule="auto"/>
        <w:jc w:val="left"/>
        <w:outlineLvl w:val="0"/>
        <w:rPr>
          <w:rFonts w:asciiTheme="minorEastAsia" w:hAnsiTheme="minorEastAsia" w:eastAsiaTheme="minorEastAsia"/>
          <w:bCs/>
        </w:rPr>
      </w:pPr>
      <w:bookmarkStart w:id="2" w:name="_Toc73610137"/>
      <w:bookmarkStart w:id="3" w:name="_Toc19119"/>
      <w:r>
        <w:rPr>
          <w:rFonts w:hint="eastAsia" w:ascii="宋体" w:hAnsi="宋体"/>
          <w:kern w:val="0"/>
          <w:szCs w:val="21"/>
          <w:highlight w:val="yellow"/>
        </w:rPr>
        <w:t>★</w:t>
      </w:r>
      <w:r>
        <w:rPr>
          <w:rFonts w:hint="eastAsia" w:ascii="宋体" w:hAnsi="宋体"/>
          <w:b/>
          <w:kern w:val="0"/>
          <w:szCs w:val="21"/>
          <w:highlight w:val="yellow"/>
        </w:rPr>
        <w:t>（一）</w:t>
      </w:r>
      <w:r>
        <w:rPr>
          <w:rFonts w:hint="eastAsia"/>
          <w:highlight w:val="yellow"/>
        </w:rPr>
        <w:t>项目服务</w:t>
      </w:r>
      <w:r>
        <w:rPr>
          <w:rFonts w:hint="eastAsia" w:asciiTheme="minorEastAsia" w:hAnsiTheme="minorEastAsia" w:eastAsiaTheme="minorEastAsia"/>
          <w:bCs/>
          <w:highlight w:val="yellow"/>
        </w:rPr>
        <w:t>期：</w:t>
      </w:r>
      <w:bookmarkEnd w:id="2"/>
      <w:r>
        <w:rPr>
          <w:rFonts w:hint="eastAsia" w:asciiTheme="minorEastAsia" w:hAnsiTheme="minorEastAsia" w:eastAsiaTheme="minorEastAsia"/>
          <w:bCs/>
          <w:highlight w:val="yellow"/>
        </w:rPr>
        <w:t>本项目合同期一年，本次项目合同期满后，采购单位可依据对中标供应商的考核情况以及《深圳经济特区政府采购条例》第三十八条的规定续签合同，但整个合同的履行期限不得超过24个月，合同一年一签，协议期内所有合同实质性条款不得改变。</w:t>
      </w:r>
      <w:bookmarkEnd w:id="3"/>
    </w:p>
    <w:p>
      <w:pPr>
        <w:widowControl/>
        <w:spacing w:line="360" w:lineRule="auto"/>
        <w:jc w:val="left"/>
        <w:outlineLvl w:val="0"/>
        <w:rPr>
          <w:rFonts w:ascii="宋体" w:hAnsi="宋体"/>
          <w:kern w:val="0"/>
          <w:szCs w:val="21"/>
        </w:rPr>
      </w:pPr>
      <w:bookmarkStart w:id="4" w:name="_Toc73610138"/>
      <w:bookmarkStart w:id="5" w:name="_Toc25559"/>
      <w:r>
        <w:rPr>
          <w:rFonts w:hint="eastAsia" w:ascii="宋体" w:hAnsi="宋体"/>
          <w:kern w:val="0"/>
          <w:szCs w:val="21"/>
        </w:rPr>
        <w:t>（二）交货地点：</w:t>
      </w:r>
      <w:bookmarkEnd w:id="4"/>
      <w:r>
        <w:rPr>
          <w:rFonts w:hint="eastAsia" w:asciiTheme="minorEastAsia" w:hAnsiTheme="minorEastAsia" w:eastAsiaTheme="minorEastAsia"/>
          <w:bCs/>
        </w:rPr>
        <w:t>北京中医药大学深圳医院（龙岗）</w:t>
      </w:r>
      <w:bookmarkEnd w:id="5"/>
    </w:p>
    <w:p>
      <w:pPr>
        <w:widowControl/>
        <w:spacing w:line="360" w:lineRule="auto"/>
        <w:jc w:val="left"/>
        <w:outlineLvl w:val="0"/>
        <w:rPr>
          <w:rFonts w:ascii="宋体" w:hAnsi="宋体"/>
          <w:kern w:val="0"/>
          <w:szCs w:val="21"/>
        </w:rPr>
      </w:pPr>
      <w:bookmarkStart w:id="6" w:name="_Toc73610139"/>
      <w:bookmarkStart w:id="7" w:name="_Toc20241"/>
      <w:r>
        <w:rPr>
          <w:rFonts w:hint="eastAsia" w:ascii="宋体" w:hAnsi="宋体"/>
          <w:kern w:val="0"/>
          <w:szCs w:val="21"/>
          <w:highlight w:val="yellow"/>
        </w:rPr>
        <w:t>★（三）报价要求：</w:t>
      </w:r>
      <w:bookmarkEnd w:id="6"/>
      <w:r>
        <w:rPr>
          <w:rFonts w:hint="eastAsia"/>
          <w:highlight w:val="yellow"/>
        </w:rPr>
        <w:t>本项目以投标折扣率作为报</w:t>
      </w:r>
      <w:r>
        <w:rPr>
          <w:rFonts w:hint="eastAsia" w:asciiTheme="minorEastAsia" w:hAnsiTheme="minorEastAsia" w:eastAsiaTheme="minorEastAsia"/>
          <w:highlight w:val="yellow"/>
        </w:rPr>
        <w:t>价方式，投标人在《货物清单明细》单价上限的基础上报投标折扣率，各项货物投标折扣率须一致，0＜折扣率≤1，最多保留两位小数，如：0.95。未按要求报价的将导致投标无效。</w:t>
      </w:r>
      <w:r>
        <w:rPr>
          <w:rFonts w:hint="eastAsia" w:asciiTheme="minorEastAsia" w:hAnsiTheme="minorEastAsia" w:eastAsiaTheme="minorEastAsia"/>
          <w:bCs/>
          <w:highlight w:val="yellow"/>
        </w:rPr>
        <w:t>投标人根据采购方需求分批次送货；不管采购量多少，中标单位无条件的将货送到采购人指定地点。</w:t>
      </w:r>
      <w:bookmarkEnd w:id="7"/>
    </w:p>
    <w:p>
      <w:pPr>
        <w:spacing w:line="360" w:lineRule="auto"/>
        <w:jc w:val="left"/>
        <w:rPr>
          <w:rFonts w:ascii="宋体" w:hAnsi="宋体"/>
          <w:szCs w:val="21"/>
        </w:rPr>
      </w:pPr>
      <w:r>
        <w:rPr>
          <w:rFonts w:hint="eastAsia" w:ascii="宋体" w:hAnsi="宋体"/>
          <w:szCs w:val="21"/>
        </w:rPr>
        <w:t>（四）付款方式：</w:t>
      </w:r>
      <w:r>
        <w:rPr>
          <w:rFonts w:hint="eastAsia" w:asciiTheme="minorEastAsia" w:hAnsiTheme="minorEastAsia" w:eastAsiaTheme="minorEastAsia"/>
          <w:bCs/>
        </w:rPr>
        <w:t>根据采购人要求，按实际数量按批次结算，</w:t>
      </w:r>
      <w:r>
        <w:rPr>
          <w:rFonts w:hint="eastAsia"/>
        </w:rPr>
        <w:t>本项目预算支付上限为人民</w:t>
      </w:r>
      <w:r>
        <w:rPr>
          <w:rFonts w:hint="eastAsia" w:ascii="宋体" w:hAnsi="宋体" w:eastAsia="宋体" w:cs="宋体"/>
        </w:rPr>
        <w:t>币70万元</w:t>
      </w:r>
      <w:r>
        <w:rPr>
          <w:rFonts w:hint="eastAsia"/>
        </w:rPr>
        <w:t>，实际采购量超过预算支付上限时合同自动终止</w:t>
      </w:r>
      <w:r>
        <w:rPr>
          <w:rFonts w:hint="eastAsia" w:asciiTheme="minorEastAsia" w:hAnsiTheme="minorEastAsia" w:eastAsiaTheme="minorEastAsia"/>
          <w:bCs/>
        </w:rPr>
        <w:t>。</w:t>
      </w:r>
    </w:p>
    <w:p>
      <w:pPr>
        <w:spacing w:line="360" w:lineRule="auto"/>
        <w:jc w:val="left"/>
        <w:rPr>
          <w:rFonts w:ascii="宋体" w:hAnsi="宋体"/>
          <w:szCs w:val="21"/>
        </w:rPr>
      </w:pPr>
      <w:r>
        <w:rPr>
          <w:rFonts w:hint="eastAsia" w:ascii="宋体" w:hAnsi="宋体"/>
          <w:szCs w:val="21"/>
        </w:rPr>
        <w:t>（五）验收方式：</w:t>
      </w:r>
    </w:p>
    <w:p>
      <w:pPr>
        <w:spacing w:line="360" w:lineRule="auto"/>
        <w:jc w:val="left"/>
        <w:rPr>
          <w:rFonts w:ascii="宋体" w:hAnsi="宋体"/>
          <w:szCs w:val="21"/>
        </w:rPr>
      </w:pPr>
      <w:r>
        <w:rPr>
          <w:rFonts w:hint="eastAsia" w:ascii="宋体" w:hAnsi="宋体"/>
          <w:szCs w:val="21"/>
        </w:rPr>
        <w:t>1、</w:t>
      </w:r>
      <w:r>
        <w:rPr>
          <w:rFonts w:hint="eastAsia" w:asciiTheme="minorEastAsia" w:hAnsiTheme="minorEastAsia" w:eastAsiaTheme="minorEastAsia" w:cstheme="minorEastAsia"/>
          <w:szCs w:val="21"/>
        </w:rPr>
        <w:t>中标人在布料备料之后，应对布料进行检测，成品交货前对拟交付的货物进行检测，合格后方可送货，批量送货时采购人有权在收货前委托第三方进行抽样检测。</w:t>
      </w:r>
    </w:p>
    <w:p>
      <w:pPr>
        <w:spacing w:line="360" w:lineRule="auto"/>
        <w:jc w:val="left"/>
        <w:rPr>
          <w:rFonts w:ascii="宋体" w:hAnsi="宋体"/>
          <w:szCs w:val="21"/>
        </w:rPr>
      </w:pPr>
      <w:r>
        <w:rPr>
          <w:rFonts w:hint="eastAsia" w:ascii="宋体" w:hAnsi="宋体"/>
          <w:szCs w:val="21"/>
        </w:rPr>
        <w:t>2、</w:t>
      </w:r>
      <w:r>
        <w:rPr>
          <w:rFonts w:hint="eastAsia" w:asciiTheme="minorEastAsia" w:hAnsiTheme="minorEastAsia" w:eastAsiaTheme="minorEastAsia" w:cstheme="minorEastAsia"/>
          <w:bCs/>
          <w:szCs w:val="21"/>
        </w:rPr>
        <w:t>中标供应商无条件接受采购人在货物生产整个过程中的监督。如发现中标供应商无能力完成该批货物生产、用料、工艺不符合技术规范要求、生产不能按计划进行等。采购人有权废标或中止合同，由此带来的损失由中标供应商自负，并报政府采购主管部门进行相应处罚。</w:t>
      </w:r>
    </w:p>
    <w:p>
      <w:pPr>
        <w:spacing w:line="360" w:lineRule="auto"/>
        <w:jc w:val="left"/>
        <w:rPr>
          <w:rFonts w:ascii="宋体" w:hAnsi="宋体"/>
          <w:szCs w:val="21"/>
        </w:rPr>
      </w:pPr>
      <w:r>
        <w:rPr>
          <w:rFonts w:hint="eastAsia" w:ascii="宋体" w:hAnsi="宋体"/>
          <w:szCs w:val="21"/>
        </w:rPr>
        <w:t>3、</w:t>
      </w:r>
      <w:r>
        <w:rPr>
          <w:rFonts w:hint="eastAsia" w:asciiTheme="minorEastAsia" w:hAnsiTheme="minorEastAsia" w:eastAsiaTheme="minorEastAsia" w:cstheme="minorEastAsia"/>
          <w:bCs/>
          <w:szCs w:val="21"/>
        </w:rPr>
        <w:t>依照招标文件技术、质量标准要求，整批货物出现不合格数量达10%时，视为整批货物不合格，采购方有权拒收，由此造成采购人无法按时配置，中标方必须向采购方赔偿因此造成的一切损失。</w:t>
      </w:r>
    </w:p>
    <w:p>
      <w:pPr>
        <w:spacing w:line="360" w:lineRule="auto"/>
        <w:rPr>
          <w:rFonts w:asciiTheme="minorEastAsia" w:hAnsiTheme="minorEastAsia" w:eastAsiaTheme="minorEastAsia" w:cstheme="minorEastAsia"/>
          <w:bCs/>
          <w:szCs w:val="21"/>
        </w:rPr>
      </w:pPr>
      <w:r>
        <w:rPr>
          <w:rFonts w:hint="eastAsia" w:ascii="宋体" w:hAnsi="宋体"/>
          <w:szCs w:val="21"/>
        </w:rPr>
        <w:t>4、</w:t>
      </w:r>
      <w:r>
        <w:rPr>
          <w:rFonts w:hint="eastAsia" w:asciiTheme="minorEastAsia" w:hAnsiTheme="minorEastAsia" w:eastAsiaTheme="minorEastAsia" w:cstheme="minorEastAsia"/>
          <w:bCs/>
          <w:szCs w:val="21"/>
        </w:rPr>
        <w:t>当满足以下条件时，采购人才向中标人签发货物验收报告：</w:t>
      </w:r>
    </w:p>
    <w:p>
      <w:pPr>
        <w:tabs>
          <w:tab w:val="left" w:pos="1260"/>
        </w:tab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a、中标人已按照合同规定提供了全部货物及完整的技术资料。</w:t>
      </w:r>
    </w:p>
    <w:p>
      <w:pPr>
        <w:spacing w:line="360" w:lineRule="auto"/>
        <w:jc w:val="left"/>
        <w:rPr>
          <w:rFonts w:ascii="宋体" w:hAnsi="宋体"/>
          <w:szCs w:val="21"/>
        </w:rPr>
      </w:pPr>
      <w:r>
        <w:rPr>
          <w:rFonts w:hint="eastAsia" w:asciiTheme="minorEastAsia" w:hAnsiTheme="minorEastAsia" w:eastAsiaTheme="minorEastAsia" w:cstheme="minorEastAsia"/>
          <w:bCs/>
          <w:szCs w:val="21"/>
        </w:rPr>
        <w:t>b、货物符合招标文件技术规格书的要求，性能满足要求。</w:t>
      </w:r>
    </w:p>
    <w:p>
      <w:pPr>
        <w:spacing w:line="360" w:lineRule="auto"/>
        <w:jc w:val="left"/>
        <w:rPr>
          <w:rFonts w:asciiTheme="minorEastAsia" w:hAnsiTheme="minorEastAsia" w:eastAsiaTheme="minorEastAsia" w:cstheme="minorEastAsia"/>
          <w:bCs/>
          <w:szCs w:val="21"/>
        </w:rPr>
      </w:pPr>
      <w:r>
        <w:rPr>
          <w:rFonts w:hint="eastAsia" w:ascii="宋体" w:hAnsi="宋体"/>
          <w:szCs w:val="21"/>
        </w:rPr>
        <w:t>5、</w:t>
      </w:r>
      <w:r>
        <w:rPr>
          <w:rFonts w:hint="eastAsia" w:asciiTheme="minorEastAsia" w:hAnsiTheme="minorEastAsia" w:eastAsiaTheme="minorEastAsia" w:cstheme="minorEastAsia"/>
          <w:bCs/>
          <w:szCs w:val="21"/>
        </w:rPr>
        <w:t>货物经过双方检验认可后签发验收报告，由中标供应商提供免费保修文件。</w:t>
      </w:r>
    </w:p>
    <w:p>
      <w:pPr>
        <w:spacing w:line="360" w:lineRule="auto"/>
        <w:jc w:val="left"/>
        <w:rPr>
          <w:rFonts w:ascii="宋体" w:hAnsi="宋体"/>
          <w:szCs w:val="21"/>
        </w:rPr>
      </w:pPr>
      <w:r>
        <w:rPr>
          <w:rFonts w:hint="eastAsia" w:ascii="宋体" w:hAnsi="宋体"/>
          <w:szCs w:val="21"/>
        </w:rPr>
        <w:t>（六）包装及运输要求：本次采购的设备和材料必须是全新的，所有设备运输到达施工场地时的包装必须是原厂完整的。</w:t>
      </w:r>
    </w:p>
    <w:p>
      <w:pPr>
        <w:spacing w:line="360" w:lineRule="auto"/>
        <w:jc w:val="left"/>
        <w:rPr>
          <w:rFonts w:ascii="宋体" w:hAnsi="宋体"/>
          <w:szCs w:val="21"/>
        </w:rPr>
      </w:pPr>
      <w:r>
        <w:rPr>
          <w:rFonts w:hint="eastAsia" w:ascii="宋体" w:hAnsi="宋体"/>
          <w:szCs w:val="21"/>
        </w:rPr>
        <w:t>（七）售后服务：</w:t>
      </w:r>
    </w:p>
    <w:p>
      <w:pPr>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免费保修期外两年内发生质量问题，中标供应商保证在接到通知24小时内赶到现场进行处理。免费保修期外只收取</w:t>
      </w:r>
      <w:r>
        <w:rPr>
          <w:rFonts w:hint="eastAsia" w:asciiTheme="minorEastAsia" w:hAnsiTheme="minorEastAsia" w:eastAsiaTheme="minorEastAsia" w:cstheme="minorEastAsia"/>
          <w:bCs/>
          <w:szCs w:val="21"/>
        </w:rPr>
        <w:t>维修或更换产品成本费用。</w:t>
      </w:r>
    </w:p>
    <w:p>
      <w:pPr>
        <w:spacing w:line="360" w:lineRule="auto"/>
        <w:jc w:val="left"/>
        <w:rPr>
          <w:rFonts w:ascii="宋体" w:hAnsi="宋体"/>
          <w:szCs w:val="21"/>
        </w:rPr>
      </w:pPr>
      <w:r>
        <w:rPr>
          <w:rFonts w:hint="eastAsia" w:ascii="宋体" w:hAnsi="宋体"/>
          <w:szCs w:val="21"/>
        </w:rPr>
        <w:t>（八）违约条款：</w:t>
      </w:r>
    </w:p>
    <w:p>
      <w:pPr>
        <w:spacing w:line="360" w:lineRule="auto"/>
        <w:jc w:val="left"/>
        <w:rPr>
          <w:rFonts w:ascii="宋体" w:hAnsi="宋体"/>
          <w:szCs w:val="21"/>
        </w:rPr>
      </w:pPr>
      <w:r>
        <w:rPr>
          <w:rFonts w:hint="eastAsia" w:ascii="宋体" w:hAnsi="宋体"/>
          <w:szCs w:val="21"/>
        </w:rPr>
        <w:t>1、中标人不能交货的，需偿付不能交货部分货款的5%的违约金并按主管部门相关规定处理。</w:t>
      </w:r>
    </w:p>
    <w:p>
      <w:pPr>
        <w:spacing w:line="360" w:lineRule="auto"/>
        <w:jc w:val="left"/>
        <w:rPr>
          <w:rFonts w:ascii="宋体" w:hAnsi="宋体"/>
          <w:szCs w:val="21"/>
        </w:rPr>
      </w:pPr>
      <w:r>
        <w:rPr>
          <w:rFonts w:hint="eastAsia" w:ascii="宋体" w:hAnsi="宋体"/>
          <w:szCs w:val="21"/>
        </w:rPr>
        <w:t>2、中标人逾期交货的，将被没收履约保证金并按主管部门相关规定处理。</w:t>
      </w:r>
    </w:p>
    <w:p>
      <w:pPr>
        <w:spacing w:line="360" w:lineRule="auto"/>
        <w:jc w:val="left"/>
      </w:pPr>
      <w:r>
        <w:rPr>
          <w:rFonts w:hint="eastAsia" w:ascii="宋体" w:hAnsi="宋体"/>
          <w:szCs w:val="21"/>
        </w:rPr>
        <w:t>3、中标人所交付产品、工程或服务不符合其投标承诺的，或在投标阶段为了中标而盲目虚假承诺、低价恶性竞争，在履约阶段则通过偷工减料、以次充好而获取利润的，将被没收履约保证金，并被深圳市政府采购中心评为履约等级“差”并按主管部门相关规定处理。</w:t>
      </w:r>
    </w:p>
    <w:p/>
    <w:p>
      <w:pPr>
        <w:spacing w:line="360" w:lineRule="auto"/>
        <w:rPr>
          <w:rFonts w:ascii="宋体" w:hAnsi="宋体"/>
          <w:b/>
          <w:bCs/>
          <w:snapToGrid w:val="0"/>
          <w:kern w:val="0"/>
          <w:sz w:val="24"/>
        </w:rPr>
      </w:pPr>
      <w:r>
        <w:rPr>
          <w:rFonts w:hint="eastAsia" w:ascii="宋体" w:hAnsi="宋体"/>
          <w:b/>
          <w:bCs/>
          <w:snapToGrid w:val="0"/>
          <w:kern w:val="0"/>
          <w:sz w:val="24"/>
        </w:rPr>
        <w:t>四、样品</w:t>
      </w:r>
    </w:p>
    <w:tbl>
      <w:tblPr>
        <w:tblStyle w:val="50"/>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967"/>
        <w:gridCol w:w="176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34"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序号</w:t>
            </w:r>
          </w:p>
        </w:tc>
        <w:tc>
          <w:tcPr>
            <w:tcW w:w="3967"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货物名称</w:t>
            </w:r>
          </w:p>
        </w:tc>
        <w:tc>
          <w:tcPr>
            <w:tcW w:w="1762"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规格</w:t>
            </w:r>
          </w:p>
        </w:tc>
        <w:tc>
          <w:tcPr>
            <w:tcW w:w="1676" w:type="dxa"/>
            <w:vAlign w:val="center"/>
          </w:tcPr>
          <w:p>
            <w:pPr>
              <w:spacing w:line="360" w:lineRule="auto"/>
              <w:jc w:val="center"/>
              <w:textAlignment w:val="center"/>
              <w:rPr>
                <w:rFonts w:ascii="宋体" w:hAnsi="宋体" w:cs="宋体"/>
                <w:bCs/>
                <w:kern w:val="0"/>
                <w:szCs w:val="21"/>
              </w:rPr>
            </w:pPr>
            <w:r>
              <w:rPr>
                <w:rFonts w:hint="eastAsia" w:ascii="宋体" w:hAnsi="宋体" w:cs="宋体"/>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3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1</w:t>
            </w:r>
          </w:p>
        </w:tc>
        <w:tc>
          <w:tcPr>
            <w:tcW w:w="3967" w:type="dxa"/>
            <w:vAlign w:val="center"/>
          </w:tcPr>
          <w:p>
            <w:pPr>
              <w:spacing w:line="360" w:lineRule="auto"/>
              <w:jc w:val="center"/>
              <w:textAlignment w:val="center"/>
              <w:rPr>
                <w:rFonts w:ascii="宋体" w:hAnsi="宋体" w:cs="宋体"/>
                <w:kern w:val="0"/>
                <w:szCs w:val="21"/>
              </w:rPr>
            </w:pPr>
            <w:r>
              <w:rPr>
                <w:rFonts w:hint="eastAsia" w:ascii="宋体" w:hAnsi="宋体" w:cs="宋体"/>
                <w:color w:val="000000"/>
                <w:kern w:val="0"/>
                <w:szCs w:val="21"/>
              </w:rPr>
              <w:t>医生冬装</w:t>
            </w:r>
          </w:p>
        </w:tc>
        <w:tc>
          <w:tcPr>
            <w:tcW w:w="1762" w:type="dxa"/>
            <w:vAlign w:val="center"/>
          </w:tcPr>
          <w:p>
            <w:pPr>
              <w:spacing w:line="360" w:lineRule="auto"/>
              <w:jc w:val="center"/>
              <w:textAlignment w:val="center"/>
              <w:rPr>
                <w:rFonts w:ascii="宋体" w:hAnsi="宋体" w:cs="宋体"/>
                <w:kern w:val="0"/>
                <w:szCs w:val="21"/>
              </w:rPr>
            </w:pPr>
            <w:r>
              <w:rPr>
                <w:rFonts w:hint="eastAsia" w:ascii="宋体" w:hAnsi="宋体" w:cs="宋体"/>
                <w:color w:val="000000"/>
                <w:kern w:val="0"/>
                <w:szCs w:val="21"/>
              </w:rPr>
              <w:t>XL</w:t>
            </w:r>
          </w:p>
        </w:tc>
        <w:tc>
          <w:tcPr>
            <w:tcW w:w="1676" w:type="dxa"/>
            <w:vAlign w:val="center"/>
          </w:tcPr>
          <w:p>
            <w:pPr>
              <w:spacing w:line="360" w:lineRule="auto"/>
              <w:jc w:val="center"/>
              <w:textAlignment w:val="center"/>
              <w:rPr>
                <w:rFonts w:ascii="宋体" w:hAnsi="宋体" w:cs="宋体"/>
                <w:szCs w:val="21"/>
              </w:rPr>
            </w:pPr>
            <w:r>
              <w:rPr>
                <w:rFonts w:hint="eastAsia" w:ascii="宋体" w:hAnsi="宋体" w:cs="宋体"/>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3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2</w:t>
            </w:r>
          </w:p>
        </w:tc>
        <w:tc>
          <w:tcPr>
            <w:tcW w:w="3967"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毛衣</w:t>
            </w:r>
          </w:p>
        </w:tc>
        <w:tc>
          <w:tcPr>
            <w:tcW w:w="1762" w:type="dxa"/>
            <w:vAlign w:val="center"/>
          </w:tcPr>
          <w:p>
            <w:pPr>
              <w:spacing w:line="360" w:lineRule="auto"/>
              <w:jc w:val="center"/>
              <w:textAlignment w:val="center"/>
              <w:rPr>
                <w:rFonts w:ascii="宋体" w:hAnsi="宋体" w:cs="宋体"/>
                <w:kern w:val="0"/>
                <w:szCs w:val="21"/>
              </w:rPr>
            </w:pPr>
            <w:r>
              <w:rPr>
                <w:rFonts w:hint="eastAsia" w:ascii="宋体" w:hAnsi="宋体" w:cs="宋体"/>
                <w:color w:val="000000"/>
                <w:kern w:val="0"/>
                <w:szCs w:val="21"/>
              </w:rPr>
              <w:t>XL</w:t>
            </w:r>
          </w:p>
        </w:tc>
        <w:tc>
          <w:tcPr>
            <w:tcW w:w="1676" w:type="dxa"/>
            <w:vAlign w:val="center"/>
          </w:tcPr>
          <w:p>
            <w:pPr>
              <w:spacing w:line="360" w:lineRule="auto"/>
              <w:jc w:val="center"/>
              <w:textAlignment w:val="center"/>
              <w:rPr>
                <w:rFonts w:ascii="宋体" w:hAnsi="宋体" w:cs="宋体"/>
                <w:szCs w:val="21"/>
              </w:rPr>
            </w:pPr>
            <w:r>
              <w:rPr>
                <w:rFonts w:hint="eastAsia" w:ascii="宋体" w:hAnsi="宋体" w:cs="宋体"/>
                <w:szCs w:val="21"/>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34" w:type="dxa"/>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3</w:t>
            </w:r>
          </w:p>
        </w:tc>
        <w:tc>
          <w:tcPr>
            <w:tcW w:w="3967" w:type="dxa"/>
            <w:vAlign w:val="center"/>
          </w:tcPr>
          <w:p>
            <w:pPr>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病房被套</w:t>
            </w:r>
          </w:p>
        </w:tc>
        <w:tc>
          <w:tcPr>
            <w:tcW w:w="1762" w:type="dxa"/>
            <w:vAlign w:val="center"/>
          </w:tcPr>
          <w:p>
            <w:pPr>
              <w:spacing w:line="360" w:lineRule="auto"/>
              <w:jc w:val="center"/>
              <w:textAlignment w:val="center"/>
              <w:rPr>
                <w:rFonts w:ascii="宋体" w:hAnsi="宋体" w:cs="宋体"/>
                <w:kern w:val="0"/>
                <w:szCs w:val="21"/>
              </w:rPr>
            </w:pPr>
            <w:r>
              <w:rPr>
                <w:rFonts w:hint="eastAsia" w:ascii="宋体" w:hAnsi="宋体" w:cs="宋体"/>
                <w:color w:val="000000"/>
                <w:kern w:val="0"/>
                <w:szCs w:val="21"/>
              </w:rPr>
              <w:t>220*160（cm）</w:t>
            </w:r>
          </w:p>
        </w:tc>
        <w:tc>
          <w:tcPr>
            <w:tcW w:w="1676" w:type="dxa"/>
            <w:vAlign w:val="center"/>
          </w:tcPr>
          <w:p>
            <w:pPr>
              <w:spacing w:line="360" w:lineRule="auto"/>
              <w:jc w:val="center"/>
              <w:textAlignment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套</w:t>
            </w:r>
          </w:p>
        </w:tc>
      </w:tr>
    </w:tbl>
    <w:p>
      <w:pPr>
        <w:spacing w:line="360" w:lineRule="auto"/>
        <w:ind w:firstLine="420" w:firstLineChars="200"/>
        <w:rPr>
          <w:rFonts w:ascii="宋体" w:hAnsi="宋体"/>
          <w:szCs w:val="21"/>
        </w:rPr>
      </w:pPr>
      <w:r>
        <w:rPr>
          <w:rFonts w:hint="eastAsia" w:ascii="宋体" w:hAnsi="宋体"/>
          <w:szCs w:val="21"/>
        </w:rPr>
        <w:t>1、本项目要求提供样品，样品仅作评分依据。</w:t>
      </w:r>
    </w:p>
    <w:p>
      <w:pPr>
        <w:spacing w:line="360" w:lineRule="auto"/>
        <w:rPr>
          <w:rFonts w:ascii="宋体" w:hAnsi="宋体"/>
          <w:szCs w:val="21"/>
        </w:rPr>
      </w:pPr>
      <w:r>
        <w:rPr>
          <w:rFonts w:hint="eastAsia" w:ascii="宋体" w:hAnsi="宋体"/>
          <w:szCs w:val="21"/>
        </w:rPr>
        <w:t xml:space="preserve">    2、</w:t>
      </w:r>
      <w:r>
        <w:rPr>
          <w:rFonts w:ascii="宋体" w:hAnsi="宋体"/>
          <w:szCs w:val="21"/>
        </w:rPr>
        <w:t>投标样品作为投标的组成部分，须于投标截止时间前交到开标现场。</w:t>
      </w:r>
    </w:p>
    <w:p>
      <w:pPr>
        <w:pStyle w:val="7"/>
        <w:spacing w:line="360" w:lineRule="auto"/>
        <w:rPr>
          <w:rFonts w:ascii="宋体" w:hAnsi="宋体"/>
          <w:szCs w:val="21"/>
        </w:rPr>
      </w:pPr>
      <w:r>
        <w:rPr>
          <w:rFonts w:hint="eastAsia" w:ascii="宋体" w:hAnsi="宋体"/>
          <w:szCs w:val="21"/>
        </w:rPr>
        <w:t>3、</w:t>
      </w:r>
      <w:r>
        <w:rPr>
          <w:rFonts w:ascii="宋体" w:hAnsi="宋体"/>
          <w:szCs w:val="21"/>
        </w:rPr>
        <w:t>中标公告发布后，中标供应商的投标样品做封样处理，采购方将以封样作为批量交货验收的质量的标准，来保障投标和验收的结果一致。</w:t>
      </w:r>
    </w:p>
    <w:p>
      <w:pPr>
        <w:pStyle w:val="7"/>
        <w:spacing w:line="360" w:lineRule="auto"/>
        <w:rPr>
          <w:rFonts w:ascii="宋体" w:hAnsi="宋体"/>
          <w:szCs w:val="21"/>
        </w:rPr>
      </w:pPr>
      <w:r>
        <w:rPr>
          <w:rFonts w:hint="eastAsia" w:ascii="宋体" w:hAnsi="宋体"/>
          <w:szCs w:val="21"/>
        </w:rPr>
        <w:t>4、</w:t>
      </w:r>
      <w:r>
        <w:rPr>
          <w:rFonts w:ascii="宋体" w:hAnsi="宋体"/>
          <w:szCs w:val="21"/>
        </w:rPr>
        <w:t>中标公告发布后，未中标的供应商的投标样品做退回处理。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ascii="宋体" w:hAnsi="宋体"/>
          <w:szCs w:val="21"/>
        </w:rPr>
        <w:t>5、</w:t>
      </w:r>
      <w:r>
        <w:rPr>
          <w:rFonts w:ascii="宋体" w:hAnsi="宋体"/>
          <w:szCs w:val="21"/>
        </w:rPr>
        <w:t>未提供投标样品的不作废标处理，仅作为评分依据</w:t>
      </w:r>
      <w:r>
        <w:rPr>
          <w:rFonts w:hint="eastAsia" w:ascii="宋体" w:hAnsi="宋体"/>
          <w:szCs w:val="21"/>
        </w:rPr>
        <w:t>。</w:t>
      </w:r>
    </w:p>
    <w:p/>
    <w:p>
      <w:pPr>
        <w:widowControl/>
        <w:jc w:val="left"/>
      </w:pPr>
    </w:p>
    <w:p>
      <w:pPr>
        <w:widowControl/>
        <w:jc w:val="left"/>
      </w:pPr>
      <w:r>
        <w:br w:type="page"/>
      </w:r>
    </w:p>
    <w:p/>
    <w:p>
      <w:pPr>
        <w:pStyle w:val="2"/>
      </w:pPr>
      <w:bookmarkStart w:id="8" w:name="_Toc13952"/>
      <w:r>
        <w:rPr>
          <w:rFonts w:hint="eastAsia"/>
        </w:rPr>
        <w:t>第三章  投标文件初审</w:t>
      </w:r>
      <w:bookmarkEnd w:id="8"/>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9" w:name="_Toc23889"/>
      <w:r>
        <w:rPr>
          <w:rFonts w:hint="eastAsia"/>
        </w:rPr>
        <w:t>第四章  评标方法和标准</w:t>
      </w:r>
      <w:bookmarkEnd w:id="9"/>
    </w:p>
    <w:p>
      <w:pPr>
        <w:pStyle w:val="4"/>
        <w:spacing w:before="0" w:after="0"/>
      </w:pPr>
      <w:bookmarkStart w:id="10" w:name="_Toc2100"/>
      <w:bookmarkStart w:id="11" w:name="_Toc44691161"/>
      <w:bookmarkStart w:id="12" w:name="_Toc44691393"/>
      <w:bookmarkStart w:id="13" w:name="_Toc44690429"/>
      <w:bookmarkStart w:id="14" w:name="_Toc44690702"/>
      <w:r>
        <w:rPr>
          <w:rFonts w:hint="eastAsia"/>
        </w:rPr>
        <w:t>一、</w:t>
      </w:r>
      <w:r>
        <w:t>评标方法</w:t>
      </w:r>
      <w:bookmarkEnd w:id="10"/>
      <w:bookmarkEnd w:id="11"/>
      <w:bookmarkEnd w:id="12"/>
      <w:bookmarkEnd w:id="13"/>
      <w:bookmarkEnd w:id="14"/>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5" w:name="_Toc17784"/>
      <w:bookmarkStart w:id="16" w:name="_Toc44691162"/>
      <w:bookmarkStart w:id="17" w:name="_Toc44690430"/>
      <w:bookmarkStart w:id="18" w:name="_Toc44690703"/>
      <w:bookmarkStart w:id="19" w:name="_Toc44691394"/>
      <w:r>
        <w:rPr>
          <w:rFonts w:hint="eastAsia"/>
        </w:rPr>
        <w:t>二、评标标准</w:t>
      </w:r>
      <w:bookmarkEnd w:id="15"/>
    </w:p>
    <w:p>
      <w:pPr>
        <w:spacing w:line="360" w:lineRule="auto"/>
        <w:ind w:firstLine="424" w:firstLineChars="202"/>
        <w:rPr>
          <w:snapToGrid w:val="0"/>
          <w:kern w:val="0"/>
        </w:rPr>
      </w:pPr>
      <w:r>
        <w:rPr>
          <w:rFonts w:hint="eastAsia"/>
          <w:snapToGrid w:val="0"/>
          <w:kern w:val="0"/>
        </w:rPr>
        <w:t>评标委员会按照以下量化的评审因素，对各投标文件进行分析和比较：</w:t>
      </w:r>
    </w:p>
    <w:tbl>
      <w:tblPr>
        <w:tblStyle w:val="50"/>
        <w:tblW w:w="97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评分项及评分规则</w:t>
            </w:r>
          </w:p>
        </w:tc>
        <w:tc>
          <w:tcPr>
            <w:tcW w:w="11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一、价格标</w:t>
            </w:r>
          </w:p>
        </w:tc>
        <w:tc>
          <w:tcPr>
            <w:tcW w:w="11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价格分采用低价优先法计算，计算公式如下：</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lang w:val="zh-CN"/>
              </w:rPr>
              <w:t>投标报价得分 =</w:t>
            </w:r>
            <w:r>
              <w:rPr>
                <w:rFonts w:hint="eastAsia" w:cs="仿宋" w:asciiTheme="minorEastAsia" w:hAnsiTheme="minorEastAsia" w:eastAsiaTheme="minorEastAsia"/>
                <w:szCs w:val="21"/>
              </w:rPr>
              <w:t xml:space="preserve"> Z/Sn ×40</w:t>
            </w:r>
          </w:p>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 xml:space="preserve">当价格分＜0时，取0。 </w:t>
            </w:r>
          </w:p>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rPr>
              <w:t>Sn ---投标报价，即通过资格性审查和符合性审查的投标报价</w:t>
            </w:r>
            <w:r>
              <w:rPr>
                <w:rFonts w:hint="eastAsia" w:cs="仿宋" w:asciiTheme="minorEastAsia" w:hAnsiTheme="minorEastAsia" w:eastAsiaTheme="minorEastAsia"/>
                <w:szCs w:val="21"/>
                <w:lang w:val="zh-CN"/>
              </w:rPr>
              <w:t>。</w:t>
            </w:r>
          </w:p>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注：对于符合 “政府采购优惠政策”的投标，以调整后的价格计算评标基准价和投标报价。</w:t>
            </w:r>
          </w:p>
          <w:p>
            <w:pPr>
              <w:autoSpaceDE w:val="0"/>
              <w:autoSpaceDN w:val="0"/>
              <w:adjustRightInd w:val="0"/>
              <w:spacing w:line="360" w:lineRule="exact"/>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优惠主体资格的认定资料为：《中小企业声明函》、《残疾人福利性单位声明函》及监狱企业证明文件。</w:t>
            </w:r>
          </w:p>
        </w:tc>
        <w:tc>
          <w:tcPr>
            <w:tcW w:w="11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cs="仿宋" w:asciiTheme="minorEastAsia" w:hAnsiTheme="minorEastAsia" w:eastAsiaTheme="minorEastAsia"/>
                <w:b/>
                <w:szCs w:val="21"/>
                <w:lang w:val="zh-CN"/>
              </w:rPr>
            </w:pPr>
            <w:r>
              <w:rPr>
                <w:rFonts w:hint="eastAsia" w:cs="仿宋" w:asciiTheme="minorEastAsia" w:hAnsiTheme="minorEastAsia" w:eastAsiaTheme="minorEastAsia"/>
                <w:b/>
                <w:szCs w:val="21"/>
                <w:lang w:val="zh-CN"/>
              </w:rPr>
              <w:t>二、技术标</w:t>
            </w:r>
          </w:p>
        </w:tc>
        <w:tc>
          <w:tcPr>
            <w:tcW w:w="11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2"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143" w:type="dxa"/>
            <w:vAlign w:val="center"/>
          </w:tcPr>
          <w:p>
            <w:pPr>
              <w:widowControl/>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kern w:val="0"/>
                <w:szCs w:val="21"/>
              </w:rPr>
              <w:t>对技术条款的响应程度</w:t>
            </w:r>
          </w:p>
        </w:tc>
        <w:tc>
          <w:tcPr>
            <w:tcW w:w="709" w:type="dxa"/>
            <w:vAlign w:val="center"/>
          </w:tcPr>
          <w:p>
            <w:pPr>
              <w:widowControl/>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kern w:val="0"/>
                <w:szCs w:val="21"/>
                <w:lang w:val="en-US" w:eastAsia="zh-CN"/>
              </w:rPr>
              <w:t>15</w:t>
            </w:r>
          </w:p>
        </w:tc>
        <w:tc>
          <w:tcPr>
            <w:tcW w:w="5953" w:type="dxa"/>
            <w:vAlign w:val="center"/>
          </w:tcPr>
          <w:p>
            <w:pPr>
              <w:spacing w:line="360" w:lineRule="exact"/>
              <w:jc w:val="left"/>
              <w:rPr>
                <w:rFonts w:cs="宋体" w:asciiTheme="minorEastAsia" w:hAnsiTheme="minorEastAsia" w:eastAsiaTheme="minorEastAsia"/>
                <w:kern w:val="0"/>
                <w:szCs w:val="21"/>
              </w:rPr>
            </w:pPr>
            <w:r>
              <w:rPr>
                <w:rFonts w:cs="仿宋" w:asciiTheme="minorEastAsia" w:hAnsiTheme="minorEastAsia" w:eastAsiaTheme="minorEastAsia"/>
                <w:szCs w:val="21"/>
                <w:lang w:val="zh-CN"/>
              </w:rPr>
              <w:t>投标人应如实填写《</w:t>
            </w:r>
            <w:r>
              <w:rPr>
                <w:rFonts w:hint="eastAsia" w:asciiTheme="minorEastAsia" w:hAnsiTheme="minorEastAsia" w:eastAsiaTheme="minorEastAsia"/>
                <w:szCs w:val="21"/>
              </w:rPr>
              <w:t>技术规格偏离表</w:t>
            </w:r>
            <w:r>
              <w:rPr>
                <w:rFonts w:cs="仿宋" w:asciiTheme="minorEastAsia" w:hAnsiTheme="minorEastAsia" w:eastAsiaTheme="minorEastAsia"/>
                <w:szCs w:val="21"/>
                <w:lang w:val="zh-CN"/>
              </w:rPr>
              <w:t>》</w:t>
            </w:r>
            <w:r>
              <w:rPr>
                <w:rFonts w:hint="eastAsia" w:cs="仿宋" w:asciiTheme="minorEastAsia" w:hAnsiTheme="minorEastAsia" w:eastAsiaTheme="minorEastAsia"/>
                <w:szCs w:val="21"/>
                <w:lang w:val="zh-CN"/>
              </w:rPr>
              <w:t>，</w:t>
            </w:r>
            <w:r>
              <w:rPr>
                <w:rFonts w:hint="eastAsia" w:cs="宋体" w:asciiTheme="minorEastAsia" w:hAnsiTheme="minorEastAsia" w:eastAsiaTheme="minorEastAsia"/>
                <w:kern w:val="0"/>
                <w:szCs w:val="21"/>
              </w:rPr>
              <w:t>全部满足要求得</w:t>
            </w:r>
            <w:r>
              <w:rPr>
                <w:rFonts w:hint="eastAsia" w:cs="宋体" w:asciiTheme="minorEastAsia" w:hAnsiTheme="minorEastAsia" w:eastAsiaTheme="minorEastAsia"/>
                <w:kern w:val="0"/>
                <w:szCs w:val="21"/>
                <w:lang w:val="en-US" w:eastAsia="zh-CN"/>
              </w:rPr>
              <w:t>15</w:t>
            </w:r>
            <w:bookmarkStart w:id="95" w:name="_GoBack"/>
            <w:bookmarkEnd w:id="95"/>
            <w:r>
              <w:rPr>
                <w:rFonts w:hint="eastAsia" w:cs="宋体" w:asciiTheme="minorEastAsia" w:hAnsiTheme="minorEastAsia" w:eastAsiaTheme="minorEastAsia"/>
                <w:kern w:val="0"/>
                <w:szCs w:val="21"/>
              </w:rPr>
              <w:t>分，“</w:t>
            </w:r>
            <w:r>
              <w:rPr>
                <w:rFonts w:hint="eastAsia" w:cs="宋体" w:asciiTheme="minorEastAsia" w:hAnsiTheme="minorEastAsia" w:eastAsiaTheme="minorEastAsia"/>
                <w:kern w:val="0"/>
                <w:szCs w:val="21"/>
                <w:lang w:val="zh-CN"/>
              </w:rPr>
              <w:t>▲</w:t>
            </w:r>
            <w:r>
              <w:rPr>
                <w:rFonts w:hint="eastAsia" w:cs="宋体" w:asciiTheme="minorEastAsia" w:hAnsiTheme="minorEastAsia" w:eastAsiaTheme="minorEastAsia"/>
                <w:kern w:val="0"/>
                <w:szCs w:val="21"/>
              </w:rPr>
              <w:t>”号重要参数每负偏离一项扣4分，一般技术参数每负偏离一项扣2分，扣完为止。</w:t>
            </w:r>
          </w:p>
          <w:p>
            <w:pPr>
              <w:spacing w:line="36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w:t>
            </w:r>
          </w:p>
          <w:p>
            <w:pPr>
              <w:spacing w:line="36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1.标记“▲”的重要参数是否响应，以投标人提供的检测报告数据为准。</w:t>
            </w:r>
          </w:p>
          <w:p>
            <w:pPr>
              <w:spacing w:line="36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kern w:val="0"/>
                <w:szCs w:val="21"/>
              </w:rPr>
              <w:t>2.一般技术参数</w:t>
            </w:r>
            <w:r>
              <w:rPr>
                <w:rFonts w:hint="eastAsia" w:cs="宋体" w:asciiTheme="minorEastAsia" w:hAnsiTheme="minorEastAsia" w:eastAsiaTheme="minorEastAsia"/>
                <w:szCs w:val="21"/>
                <w:lang w:val="zh-CN"/>
              </w:rPr>
              <w:t>要求提供相关检验报告作为证明的，投标人未按要求提供或提供不符合招标要求的</w:t>
            </w:r>
            <w:r>
              <w:rPr>
                <w:rFonts w:hint="eastAsia" w:cs="宋体" w:asciiTheme="minorEastAsia" w:hAnsiTheme="minorEastAsia" w:eastAsiaTheme="minorEastAsia"/>
                <w:kern w:val="0"/>
                <w:szCs w:val="21"/>
              </w:rPr>
              <w:t>或检测项不齐全以及模糊不清的，该项按未</w:t>
            </w:r>
            <w:r>
              <w:rPr>
                <w:rFonts w:hint="eastAsia" w:cs="宋体" w:asciiTheme="minorEastAsia" w:hAnsiTheme="minorEastAsia" w:eastAsiaTheme="minorEastAsia"/>
                <w:color w:val="000000" w:themeColor="text1"/>
                <w:kern w:val="0"/>
                <w:szCs w:val="21"/>
              </w:rPr>
              <w:t>响应或负偏离作扣分处理。</w:t>
            </w:r>
          </w:p>
          <w:p>
            <w:pPr>
              <w:spacing w:line="360" w:lineRule="exact"/>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3.检测报告必须为2019年1月1日之后具有CMA及CNAS资质的第三方检测机构出具，检测报告上须体现CMA及CNAS标识，否则该份检测报告视为无效。</w:t>
            </w:r>
          </w:p>
          <w:p>
            <w:pPr>
              <w:spacing w:line="36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color w:val="000000" w:themeColor="text1"/>
                <w:kern w:val="0"/>
                <w:szCs w:val="21"/>
              </w:rPr>
              <w:t>4.</w:t>
            </w:r>
            <w:r>
              <w:rPr>
                <w:rFonts w:hint="eastAsia" w:cs="宋体" w:asciiTheme="minorEastAsia" w:hAnsiTheme="minorEastAsia" w:eastAsiaTheme="minorEastAsia"/>
                <w:color w:val="000000" w:themeColor="text1"/>
                <w:szCs w:val="21"/>
                <w:lang w:val="zh-CN"/>
              </w:rPr>
              <w:t>同一产品相关技术要求的检验报告必须在同一份检验报告中呈现</w:t>
            </w:r>
            <w:r>
              <w:rPr>
                <w:rFonts w:hint="eastAsia" w:cs="宋体" w:asciiTheme="minorEastAsia" w:hAnsiTheme="minorEastAsia" w:eastAsiaTheme="minorEastAsia"/>
                <w:color w:val="000000" w:themeColor="text1"/>
                <w:kern w:val="0"/>
                <w:szCs w:val="21"/>
              </w:rPr>
              <w:t>，未按要求提供视为该份检测报</w:t>
            </w:r>
            <w:r>
              <w:rPr>
                <w:rFonts w:hint="eastAsia" w:cs="宋体" w:asciiTheme="minorEastAsia" w:hAnsiTheme="minorEastAsia" w:eastAsiaTheme="minorEastAsia"/>
                <w:kern w:val="0"/>
                <w:szCs w:val="21"/>
              </w:rPr>
              <w:t>告无效。</w:t>
            </w:r>
          </w:p>
          <w:p>
            <w:pPr>
              <w:autoSpaceDE w:val="0"/>
              <w:autoSpaceDN w:val="0"/>
              <w:adjustRightInd w:val="0"/>
              <w:spacing w:line="360" w:lineRule="exac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5.技术参数检验报告必须是投标人送检的检验报告。如不是投标人送检的报告，必须取得送检单位的检测报告复印件并加盖送检单位公章。</w:t>
            </w:r>
          </w:p>
          <w:p>
            <w:pPr>
              <w:pStyle w:val="20"/>
            </w:pPr>
            <w:r>
              <w:rPr>
                <w:rFonts w:hint="eastAsia" w:asciiTheme="minorEastAsia" w:hAnsiTheme="minorEastAsia" w:eastAsiaTheme="minorEastAsia"/>
              </w:rPr>
              <w:t>6.以上证明材料均提供复印</w:t>
            </w:r>
            <w:r>
              <w:rPr>
                <w:rFonts w:hint="eastAsia"/>
              </w:rPr>
              <w:t>件或扫描件加盖投标人公章。</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68"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143" w:type="dxa"/>
            <w:vAlign w:val="center"/>
          </w:tcPr>
          <w:p>
            <w:pPr>
              <w:widowControl/>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kern w:val="0"/>
                <w:szCs w:val="21"/>
              </w:rPr>
              <w:t>样品质量</w:t>
            </w:r>
          </w:p>
        </w:tc>
        <w:tc>
          <w:tcPr>
            <w:tcW w:w="709" w:type="dxa"/>
            <w:vAlign w:val="center"/>
          </w:tcPr>
          <w:p>
            <w:pPr>
              <w:widowControl/>
              <w:spacing w:line="360" w:lineRule="exact"/>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15</w:t>
            </w:r>
          </w:p>
        </w:tc>
        <w:tc>
          <w:tcPr>
            <w:tcW w:w="5953" w:type="dxa"/>
            <w:vAlign w:val="center"/>
          </w:tcPr>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根据投标样品对技术参数要求的符合程度、工艺水平、裁剪和缝制的做工细致程度进行评审（要求1.门襟顺直、平服、长短一致，2.袋盖、贴袋方正平服，3.背部平服、缝位顺直，4.车线平整、不起皱、不扭曲，5.面、里布不能有色差、脏污、抽纱，6.电脑绣花要求清晰，线头剪清，7.纽扣眼、撞钉等位置准确、不可变形等,8.扣子防压榨，不破碎）</w:t>
            </w:r>
          </w:p>
          <w:p>
            <w:pPr>
              <w:spacing w:line="360" w:lineRule="exact"/>
              <w:jc w:val="left"/>
              <w:rPr>
                <w:rFonts w:cs="仿宋" w:asciiTheme="minorEastAsia" w:hAnsiTheme="minorEastAsia" w:eastAsiaTheme="minorEastAsia"/>
                <w:szCs w:val="21"/>
              </w:rPr>
            </w:pPr>
            <w:r>
              <w:rPr>
                <w:rFonts w:hint="eastAsia" w:ascii="宋体" w:hAnsi="宋体" w:cs="仿宋"/>
                <w:szCs w:val="21"/>
              </w:rPr>
              <w:t>满足以上全部要求得</w:t>
            </w:r>
            <w:r>
              <w:rPr>
                <w:rFonts w:hint="eastAsia" w:ascii="宋体" w:hAnsi="宋体" w:cs="仿宋"/>
                <w:szCs w:val="21"/>
                <w:lang w:val="en-US" w:eastAsia="zh-CN"/>
              </w:rPr>
              <w:t>15</w:t>
            </w:r>
            <w:r>
              <w:rPr>
                <w:rFonts w:hint="eastAsia" w:ascii="宋体" w:hAnsi="宋体" w:cs="仿宋"/>
                <w:szCs w:val="21"/>
              </w:rPr>
              <w:t>分，每项不满足扣2分，最低得0分。</w:t>
            </w:r>
          </w:p>
        </w:tc>
        <w:tc>
          <w:tcPr>
            <w:tcW w:w="1187" w:type="dxa"/>
            <w:vAlign w:val="center"/>
          </w:tcPr>
          <w:p>
            <w:pPr>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lang w:val="zh-CN"/>
              </w:rPr>
              <w:t>三、商务标</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b/>
                <w:szCs w:val="21"/>
              </w:rPr>
            </w:pPr>
            <w:r>
              <w:rPr>
                <w:rFonts w:hint="eastAsia" w:cs="仿宋" w:asciiTheme="minorEastAsia" w:hAnsiTheme="minorEastAsia" w:eastAsiaTheme="minorEastAsia"/>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序号</w:t>
            </w:r>
          </w:p>
        </w:tc>
        <w:tc>
          <w:tcPr>
            <w:tcW w:w="114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内容</w:t>
            </w:r>
          </w:p>
        </w:tc>
        <w:tc>
          <w:tcPr>
            <w:tcW w:w="709"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权重</w:t>
            </w:r>
          </w:p>
        </w:tc>
        <w:tc>
          <w:tcPr>
            <w:tcW w:w="5953"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评分规则</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1</w:t>
            </w:r>
          </w:p>
        </w:tc>
        <w:tc>
          <w:tcPr>
            <w:tcW w:w="1143" w:type="dxa"/>
            <w:vAlign w:val="center"/>
          </w:tcPr>
          <w:p>
            <w:pPr>
              <w:widowControl/>
              <w:spacing w:after="78"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商务响应</w:t>
            </w:r>
          </w:p>
        </w:tc>
        <w:tc>
          <w:tcPr>
            <w:tcW w:w="709" w:type="dxa"/>
            <w:vAlign w:val="center"/>
          </w:tcPr>
          <w:p>
            <w:pPr>
              <w:widowControl/>
              <w:snapToGrid w:val="0"/>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8</w:t>
            </w:r>
          </w:p>
        </w:tc>
        <w:tc>
          <w:tcPr>
            <w:tcW w:w="5953" w:type="dxa"/>
            <w:vAlign w:val="center"/>
          </w:tcPr>
          <w:p>
            <w:pPr>
              <w:autoSpaceDE w:val="0"/>
              <w:autoSpaceDN w:val="0"/>
              <w:adjustRightInd w:val="0"/>
              <w:spacing w:line="360" w:lineRule="exact"/>
              <w:jc w:val="left"/>
              <w:rPr>
                <w:rFonts w:cs="仿宋" w:asciiTheme="minorEastAsia" w:hAnsiTheme="minorEastAsia" w:eastAsiaTheme="minorEastAsia"/>
                <w:szCs w:val="21"/>
                <w:lang w:val="zh-CN"/>
              </w:rPr>
            </w:pPr>
            <w:r>
              <w:rPr>
                <w:rFonts w:cs="仿宋" w:asciiTheme="minorEastAsia" w:hAnsiTheme="minorEastAsia" w:eastAsiaTheme="minorEastAsia"/>
                <w:szCs w:val="21"/>
                <w:lang w:val="zh-CN"/>
              </w:rPr>
              <w:t>投标人应如实填写《</w:t>
            </w:r>
            <w:r>
              <w:rPr>
                <w:rFonts w:hint="eastAsia" w:asciiTheme="minorEastAsia" w:hAnsiTheme="minorEastAsia" w:eastAsiaTheme="minorEastAsia"/>
                <w:szCs w:val="21"/>
              </w:rPr>
              <w:t>商务条款偏离表</w:t>
            </w:r>
            <w:r>
              <w:rPr>
                <w:rFonts w:cs="仿宋" w:asciiTheme="minorEastAsia" w:hAnsiTheme="minorEastAsia" w:eastAsiaTheme="minorEastAsia"/>
                <w:szCs w:val="21"/>
                <w:lang w:val="zh-CN"/>
              </w:rPr>
              <w:t>》，评审委员会根据响应情况进行打分</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完全满足得</w:t>
            </w:r>
            <w:r>
              <w:rPr>
                <w:rFonts w:hint="eastAsia" w:cs="仿宋" w:asciiTheme="minorEastAsia" w:hAnsiTheme="minorEastAsia" w:eastAsiaTheme="minorEastAsia"/>
                <w:szCs w:val="21"/>
              </w:rPr>
              <w:t>8</w:t>
            </w:r>
            <w:r>
              <w:rPr>
                <w:rFonts w:hint="eastAsia" w:cs="仿宋" w:asciiTheme="minorEastAsia" w:hAnsiTheme="minorEastAsia" w:eastAsiaTheme="minorEastAsia"/>
                <w:szCs w:val="21"/>
                <w:lang w:val="zh-CN"/>
              </w:rPr>
              <w:t>分。</w:t>
            </w:r>
            <w:r>
              <w:rPr>
                <w:rFonts w:cs="仿宋" w:asciiTheme="minorEastAsia" w:hAnsiTheme="minorEastAsia" w:eastAsiaTheme="minorEastAsia"/>
                <w:szCs w:val="21"/>
                <w:lang w:val="zh-CN"/>
              </w:rPr>
              <w:t>每负偏离一项扣</w:t>
            </w:r>
            <w:r>
              <w:rPr>
                <w:rFonts w:hint="eastAsia" w:cs="仿宋" w:asciiTheme="minorEastAsia" w:hAnsiTheme="minorEastAsia" w:eastAsiaTheme="minorEastAsia"/>
                <w:szCs w:val="21"/>
              </w:rPr>
              <w:t>1</w:t>
            </w:r>
            <w:r>
              <w:rPr>
                <w:rFonts w:cs="仿宋" w:asciiTheme="minorEastAsia" w:hAnsiTheme="minorEastAsia" w:eastAsiaTheme="minorEastAsia"/>
                <w:szCs w:val="21"/>
                <w:lang w:val="zh-CN"/>
              </w:rPr>
              <w:t>分</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扣完为止。</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99" w:hRule="atLeast"/>
          <w:jc w:val="center"/>
        </w:trPr>
        <w:tc>
          <w:tcPr>
            <w:tcW w:w="754"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w:t>
            </w:r>
          </w:p>
        </w:tc>
        <w:tc>
          <w:tcPr>
            <w:tcW w:w="1143" w:type="dxa"/>
            <w:vAlign w:val="center"/>
          </w:tcPr>
          <w:p>
            <w:pPr>
              <w:spacing w:line="360" w:lineRule="exact"/>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同类业绩</w:t>
            </w:r>
          </w:p>
        </w:tc>
        <w:tc>
          <w:tcPr>
            <w:tcW w:w="709" w:type="dxa"/>
            <w:vAlign w:val="center"/>
          </w:tcPr>
          <w:p>
            <w:pPr>
              <w:spacing w:line="360" w:lineRule="exact"/>
              <w:jc w:val="center"/>
              <w:rPr>
                <w:rFonts w:asciiTheme="minorEastAsia" w:hAnsiTheme="minorEastAsia" w:eastAsiaTheme="minorEastAsia"/>
                <w:kern w:val="0"/>
                <w:szCs w:val="21"/>
              </w:rPr>
            </w:pPr>
            <w:r>
              <w:rPr>
                <w:rFonts w:hint="eastAsia" w:cs="宋体" w:asciiTheme="minorEastAsia" w:hAnsiTheme="minorEastAsia" w:eastAsiaTheme="minorEastAsia"/>
                <w:szCs w:val="21"/>
              </w:rPr>
              <w:t>2</w:t>
            </w:r>
          </w:p>
        </w:tc>
        <w:tc>
          <w:tcPr>
            <w:tcW w:w="5953" w:type="dxa"/>
            <w:vAlign w:val="center"/>
          </w:tcPr>
          <w:p>
            <w:pPr>
              <w:widowControl/>
              <w:snapToGrid w:val="0"/>
              <w:spacing w:line="360" w:lineRule="exact"/>
              <w:jc w:val="left"/>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2019年1月1日 至本项目投标截止日，投标人具有同类项目</w:t>
            </w:r>
            <w:r>
              <w:rPr>
                <w:rFonts w:cs="仿宋" w:asciiTheme="minorEastAsia" w:hAnsiTheme="minorEastAsia" w:eastAsiaTheme="minorEastAsia"/>
                <w:szCs w:val="21"/>
                <w:lang w:val="zh-CN"/>
              </w:rPr>
              <w:t>的</w:t>
            </w:r>
            <w:r>
              <w:rPr>
                <w:rFonts w:hint="eastAsia" w:cs="仿宋" w:asciiTheme="minorEastAsia" w:hAnsiTheme="minorEastAsia" w:eastAsiaTheme="minorEastAsia"/>
                <w:szCs w:val="21"/>
                <w:lang w:val="zh-CN"/>
              </w:rPr>
              <w:t>，每提供1个项目</w:t>
            </w:r>
            <w:r>
              <w:rPr>
                <w:rFonts w:cs="仿宋" w:asciiTheme="minorEastAsia" w:hAnsiTheme="minorEastAsia" w:eastAsiaTheme="minorEastAsia"/>
                <w:szCs w:val="21"/>
                <w:lang w:val="zh-CN"/>
              </w:rPr>
              <w:t>得</w:t>
            </w:r>
            <w:r>
              <w:rPr>
                <w:rFonts w:hint="eastAsia" w:cs="仿宋" w:asciiTheme="minorEastAsia" w:hAnsiTheme="minorEastAsia" w:eastAsiaTheme="minorEastAsia"/>
                <w:szCs w:val="21"/>
              </w:rPr>
              <w:t>1</w:t>
            </w:r>
            <w:r>
              <w:rPr>
                <w:rFonts w:cs="仿宋" w:asciiTheme="minorEastAsia" w:hAnsiTheme="minorEastAsia" w:eastAsiaTheme="minorEastAsia"/>
                <w:szCs w:val="21"/>
                <w:lang w:val="zh-CN"/>
              </w:rPr>
              <w:t>分</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最高</w:t>
            </w:r>
            <w:r>
              <w:rPr>
                <w:rFonts w:hint="eastAsia" w:cs="仿宋" w:asciiTheme="minorEastAsia" w:hAnsiTheme="minorEastAsia" w:eastAsiaTheme="minorEastAsia"/>
                <w:szCs w:val="21"/>
                <w:lang w:val="zh-CN"/>
              </w:rPr>
              <w:t>得</w:t>
            </w:r>
            <w:r>
              <w:rPr>
                <w:rFonts w:hint="eastAsia" w:cs="仿宋" w:asciiTheme="minorEastAsia" w:hAnsiTheme="minorEastAsia" w:eastAsiaTheme="minorEastAsia"/>
                <w:szCs w:val="21"/>
              </w:rPr>
              <w:t>2</w:t>
            </w:r>
            <w:r>
              <w:rPr>
                <w:rFonts w:cs="仿宋" w:asciiTheme="minorEastAsia" w:hAnsiTheme="minorEastAsia" w:eastAsiaTheme="minorEastAsia"/>
                <w:szCs w:val="21"/>
                <w:lang w:val="zh-CN"/>
              </w:rPr>
              <w:t>分</w:t>
            </w:r>
            <w:r>
              <w:rPr>
                <w:rFonts w:hint="eastAsia" w:cs="仿宋" w:asciiTheme="minorEastAsia" w:hAnsiTheme="minorEastAsia" w:eastAsiaTheme="minorEastAsia"/>
                <w:szCs w:val="21"/>
                <w:lang w:val="zh-CN"/>
              </w:rPr>
              <w:t>。</w:t>
            </w:r>
          </w:p>
          <w:p>
            <w:pPr>
              <w:widowControl/>
              <w:snapToGrid w:val="0"/>
              <w:spacing w:line="360" w:lineRule="exact"/>
              <w:jc w:val="left"/>
              <w:rPr>
                <w:rFonts w:asciiTheme="minorEastAsia" w:hAnsiTheme="minorEastAsia" w:eastAsiaTheme="minorEastAsia"/>
                <w:kern w:val="0"/>
                <w:szCs w:val="21"/>
              </w:rPr>
            </w:pPr>
            <w:r>
              <w:rPr>
                <w:rFonts w:cs="仿宋" w:asciiTheme="minorEastAsia" w:hAnsiTheme="minorEastAsia" w:eastAsiaTheme="minorEastAsia"/>
                <w:szCs w:val="21"/>
                <w:lang w:val="zh-CN"/>
              </w:rPr>
              <w:t>（提供</w:t>
            </w:r>
            <w:r>
              <w:rPr>
                <w:rFonts w:hint="eastAsia" w:cs="仿宋" w:asciiTheme="minorEastAsia" w:hAnsiTheme="minorEastAsia" w:eastAsiaTheme="minorEastAsia"/>
                <w:szCs w:val="21"/>
                <w:lang w:val="zh-CN"/>
              </w:rPr>
              <w:t>中标</w:t>
            </w:r>
            <w:r>
              <w:rPr>
                <w:rFonts w:cs="仿宋" w:asciiTheme="minorEastAsia" w:hAnsiTheme="minorEastAsia" w:eastAsiaTheme="minorEastAsia"/>
                <w:szCs w:val="21"/>
                <w:lang w:val="zh-CN"/>
              </w:rPr>
              <w:t>通知书</w:t>
            </w:r>
            <w:r>
              <w:rPr>
                <w:rFonts w:hint="eastAsia" w:cs="仿宋" w:asciiTheme="minorEastAsia" w:hAnsiTheme="minorEastAsia" w:eastAsiaTheme="minorEastAsia"/>
                <w:szCs w:val="21"/>
              </w:rPr>
              <w:t>及</w:t>
            </w:r>
            <w:r>
              <w:rPr>
                <w:rFonts w:cs="仿宋" w:asciiTheme="minorEastAsia" w:hAnsiTheme="minorEastAsia" w:eastAsiaTheme="minorEastAsia"/>
                <w:szCs w:val="21"/>
                <w:lang w:val="zh-CN"/>
              </w:rPr>
              <w:t>合同</w:t>
            </w:r>
            <w:r>
              <w:rPr>
                <w:rFonts w:hint="eastAsia" w:cs="仿宋" w:asciiTheme="minorEastAsia" w:hAnsiTheme="minorEastAsia" w:eastAsiaTheme="minorEastAsia"/>
                <w:szCs w:val="21"/>
                <w:lang w:val="zh-CN"/>
              </w:rPr>
              <w:t>关键页复印件或</w:t>
            </w:r>
            <w:r>
              <w:rPr>
                <w:rFonts w:cs="仿宋" w:asciiTheme="minorEastAsia" w:hAnsiTheme="minorEastAsia" w:eastAsiaTheme="minorEastAsia"/>
                <w:szCs w:val="21"/>
                <w:lang w:val="zh-CN"/>
              </w:rPr>
              <w:t>扫描件并加盖</w:t>
            </w:r>
            <w:r>
              <w:rPr>
                <w:rFonts w:hint="eastAsia" w:cs="仿宋" w:asciiTheme="minorEastAsia" w:hAnsiTheme="minorEastAsia" w:eastAsiaTheme="minorEastAsia"/>
                <w:szCs w:val="21"/>
                <w:lang w:val="zh-CN"/>
              </w:rPr>
              <w:t>投标人</w:t>
            </w:r>
            <w:r>
              <w:rPr>
                <w:rFonts w:cs="仿宋" w:asciiTheme="minorEastAsia" w:hAnsiTheme="minorEastAsia" w:eastAsiaTheme="minorEastAsia"/>
                <w:szCs w:val="21"/>
                <w:lang w:val="zh-CN"/>
              </w:rPr>
              <w:t>公章</w:t>
            </w:r>
            <w:r>
              <w:rPr>
                <w:rFonts w:hint="eastAsia" w:cs="仿宋" w:asciiTheme="minorEastAsia" w:hAnsiTheme="minorEastAsia" w:eastAsiaTheme="minorEastAsia"/>
                <w:szCs w:val="21"/>
                <w:lang w:val="zh-CN"/>
              </w:rPr>
              <w:t>，</w:t>
            </w:r>
            <w:r>
              <w:rPr>
                <w:rFonts w:cs="仿宋" w:asciiTheme="minorEastAsia" w:hAnsiTheme="minorEastAsia" w:eastAsiaTheme="minorEastAsia"/>
                <w:szCs w:val="21"/>
                <w:lang w:val="zh-CN"/>
              </w:rPr>
              <w:t>原件备查</w:t>
            </w:r>
            <w:r>
              <w:rPr>
                <w:rFonts w:hint="eastAsia" w:cs="仿宋" w:asciiTheme="minorEastAsia" w:hAnsiTheme="minorEastAsia" w:eastAsiaTheme="minorEastAsia"/>
                <w:szCs w:val="21"/>
                <w:lang w:val="zh-CN"/>
              </w:rPr>
              <w:t>。未按要求提供有效证明文件或提供不清晰导致评委无法识别的不得分。）</w:t>
            </w:r>
          </w:p>
        </w:tc>
        <w:tc>
          <w:tcPr>
            <w:tcW w:w="1187" w:type="dxa"/>
            <w:vAlign w:val="center"/>
          </w:tcPr>
          <w:p>
            <w:pPr>
              <w:autoSpaceDE w:val="0"/>
              <w:autoSpaceDN w:val="0"/>
              <w:adjustRightInd w:val="0"/>
              <w:spacing w:line="360" w:lineRule="exact"/>
              <w:jc w:val="center"/>
              <w:rPr>
                <w:rFonts w:cs="仿宋" w:asciiTheme="minorEastAsia" w:hAnsiTheme="minorEastAsia" w:eastAsiaTheme="minorEastAsia"/>
                <w:szCs w:val="21"/>
                <w:lang w:val="zh-CN"/>
              </w:rPr>
            </w:pPr>
            <w:r>
              <w:rPr>
                <w:rFonts w:hint="eastAsia" w:cs="仿宋"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36" w:hRule="atLeast"/>
          <w:jc w:val="center"/>
        </w:trPr>
        <w:tc>
          <w:tcPr>
            <w:tcW w:w="754" w:type="dxa"/>
            <w:vAlign w:val="center"/>
          </w:tcPr>
          <w:p>
            <w:pPr>
              <w:autoSpaceDE w:val="0"/>
              <w:autoSpaceDN w:val="0"/>
              <w:adjustRightInd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143"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kern w:val="0"/>
                <w:szCs w:val="21"/>
              </w:rPr>
              <w:t>售后服务方案</w:t>
            </w:r>
          </w:p>
        </w:tc>
        <w:tc>
          <w:tcPr>
            <w:tcW w:w="70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5953" w:type="dxa"/>
            <w:vAlign w:val="center"/>
          </w:tcPr>
          <w:p>
            <w:pPr>
              <w:tabs>
                <w:tab w:val="left" w:pos="175"/>
              </w:tabs>
              <w:spacing w:line="360" w:lineRule="exact"/>
              <w:ind w:left="33"/>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r>
              <w:rPr>
                <w:rFonts w:hint="eastAsia" w:cs="宋体" w:asciiTheme="minorEastAsia" w:hAnsiTheme="minorEastAsia" w:eastAsiaTheme="minorEastAsia"/>
                <w:kern w:val="0"/>
                <w:szCs w:val="21"/>
                <w:lang w:val="zh-CN"/>
              </w:rPr>
              <w:t>投标人针对本项目提供的售后服务方案（包括但不限于①售后服务流程、②产品退换货流程、③</w:t>
            </w:r>
            <w:r>
              <w:rPr>
                <w:rFonts w:hint="eastAsia" w:cs="宋体" w:asciiTheme="minorEastAsia" w:hAnsiTheme="minorEastAsia" w:eastAsiaTheme="minorEastAsia"/>
                <w:kern w:val="0"/>
                <w:szCs w:val="21"/>
              </w:rPr>
              <w:t>投诉受理方案）；</w:t>
            </w:r>
          </w:p>
          <w:p>
            <w:pPr>
              <w:tabs>
                <w:tab w:val="left" w:pos="175"/>
              </w:tabs>
              <w:spacing w:line="360" w:lineRule="exact"/>
              <w:ind w:left="33"/>
              <w:jc w:val="left"/>
              <w:rPr>
                <w:rFonts w:cs="宋体" w:asciiTheme="minorEastAsia" w:hAnsiTheme="minorEastAsia" w:eastAsiaTheme="minorEastAsia"/>
                <w:kern w:val="0"/>
                <w:szCs w:val="21"/>
              </w:rPr>
            </w:pPr>
            <w:r>
              <w:rPr>
                <w:rFonts w:hint="eastAsia"/>
              </w:rPr>
              <w:t>以上三项全</w:t>
            </w:r>
            <w:r>
              <w:rPr>
                <w:rFonts w:hint="eastAsia" w:asciiTheme="minorEastAsia" w:hAnsiTheme="minorEastAsia" w:eastAsiaTheme="minorEastAsia"/>
              </w:rPr>
              <w:t>部提供得3分，在此基础上，评委根据方案详细程度进行评审：提供售后服务流程图，环节详细完整的，加1分；产品退换货流程便捷，迅速的，加1分；投诉受理时间响应时间半小时内，且流程简便的，加1分；方案内容简略的不加分。本项最高得6分。</w:t>
            </w:r>
          </w:p>
          <w:p>
            <w:pPr>
              <w:tabs>
                <w:tab w:val="left" w:pos="175"/>
              </w:tabs>
              <w:spacing w:line="360" w:lineRule="exact"/>
              <w:ind w:left="33"/>
              <w:jc w:val="left"/>
              <w:rPr>
                <w:rFonts w:cs="宋体" w:asciiTheme="minorEastAsia" w:hAnsiTheme="minorEastAsia" w:eastAsiaTheme="minorEastAsia"/>
                <w:szCs w:val="21"/>
              </w:rPr>
            </w:pPr>
            <w:r>
              <w:rPr>
                <w:rFonts w:hint="eastAsia" w:cs="宋体" w:asciiTheme="minorEastAsia" w:hAnsiTheme="minorEastAsia" w:eastAsiaTheme="minorEastAsia"/>
                <w:kern w:val="0"/>
                <w:szCs w:val="21"/>
              </w:rPr>
              <w:t>2.投标人或投标产品品牌生产商具有售后服务认证（五星级）证书且认证范围包含纺织品类相关产品，得3分，提供有效期内的认证证书复印件或扫描件及国家认监委网站（http://www.cnca.gov.cn/）的认证信息查询截图（截图需显示证书状态为有效）并加盖投标人公章。未按要求提供相关材料或相关材料不清晰导致无法识别的不计得分。</w:t>
            </w:r>
          </w:p>
        </w:tc>
        <w:tc>
          <w:tcPr>
            <w:tcW w:w="1187" w:type="dxa"/>
            <w:vAlign w:val="center"/>
          </w:tcPr>
          <w:p>
            <w:pPr>
              <w:spacing w:line="36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70" w:hRule="atLeast"/>
          <w:jc w:val="center"/>
        </w:trPr>
        <w:tc>
          <w:tcPr>
            <w:tcW w:w="754" w:type="dxa"/>
            <w:vAlign w:val="center"/>
          </w:tcPr>
          <w:p>
            <w:pPr>
              <w:autoSpaceDE w:val="0"/>
              <w:autoSpaceDN w:val="0"/>
              <w:adjustRightInd w:val="0"/>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143" w:type="dxa"/>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产品创新</w:t>
            </w:r>
          </w:p>
        </w:tc>
        <w:tc>
          <w:tcPr>
            <w:tcW w:w="70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5953" w:type="dxa"/>
            <w:vAlign w:val="center"/>
          </w:tcPr>
          <w:p>
            <w:pPr>
              <w:tabs>
                <w:tab w:val="left" w:pos="175"/>
              </w:tabs>
              <w:spacing w:line="360" w:lineRule="exact"/>
              <w:ind w:left="33"/>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或投标产品品牌生产商具有所投产品医用织物手术用品类或病人服类专利证书的，每提供一个得2分，最高得6分。（需提供有效证书复印件或扫描件并加盖投标人公章，如证书不是投标人知识产权所有，需要提供加盖专利权人公章的证书复印件或扫描件加盖投标人公章。未按要求提供相关材料或相关材料不清晰导致无法识别的不计得分。）</w:t>
            </w:r>
          </w:p>
        </w:tc>
        <w:tc>
          <w:tcPr>
            <w:tcW w:w="1187" w:type="dxa"/>
            <w:vAlign w:val="center"/>
          </w:tcPr>
          <w:p>
            <w:pPr>
              <w:spacing w:line="36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72" w:hRule="atLeast"/>
          <w:jc w:val="center"/>
        </w:trPr>
        <w:tc>
          <w:tcPr>
            <w:tcW w:w="754" w:type="dxa"/>
            <w:vAlign w:val="center"/>
          </w:tcPr>
          <w:p>
            <w:pPr>
              <w:autoSpaceDE w:val="0"/>
              <w:autoSpaceDN w:val="0"/>
              <w:adjustRightInd w:val="0"/>
              <w:spacing w:line="36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rPr>
              <w:t>5</w:t>
            </w:r>
          </w:p>
        </w:tc>
        <w:tc>
          <w:tcPr>
            <w:tcW w:w="1143"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诚信评审</w:t>
            </w:r>
          </w:p>
        </w:tc>
        <w:tc>
          <w:tcPr>
            <w:tcW w:w="709" w:type="dxa"/>
            <w:vAlign w:val="center"/>
          </w:tcPr>
          <w:p>
            <w:pPr>
              <w:spacing w:line="36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5953" w:type="dxa"/>
            <w:vAlign w:val="center"/>
          </w:tcPr>
          <w:p>
            <w:pPr>
              <w:pStyle w:val="94"/>
              <w:spacing w:line="360" w:lineRule="exact"/>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1.评分内容：</w:t>
            </w:r>
          </w:p>
          <w:p>
            <w:pPr>
              <w:adjustRightInd w:val="0"/>
              <w:snapToGrid w:val="0"/>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投标人参与政府采购活动在诚信管理中受过主管部门通报处理且仍在实施期限内的本项不得分，</w:t>
            </w:r>
            <w:r>
              <w:rPr>
                <w:rFonts w:hint="eastAsia" w:cs="宋体" w:asciiTheme="minorEastAsia" w:hAnsiTheme="minorEastAsia" w:eastAsiaTheme="minorEastAsia"/>
                <w:kern w:val="0"/>
                <w:szCs w:val="21"/>
              </w:rPr>
              <w:t>否则得5分</w:t>
            </w:r>
            <w:r>
              <w:rPr>
                <w:rFonts w:hint="eastAsia" w:cs="宋体" w:asciiTheme="minorEastAsia" w:hAnsiTheme="minorEastAsia" w:eastAsiaTheme="minorEastAsia"/>
                <w:szCs w:val="21"/>
              </w:rPr>
              <w:t>。</w:t>
            </w:r>
          </w:p>
          <w:p>
            <w:pPr>
              <w:autoSpaceDE w:val="0"/>
              <w:autoSpaceDN w:val="0"/>
              <w:adjustRightInd w:val="0"/>
              <w:spacing w:line="360" w:lineRule="exac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2.评分依据：</w:t>
            </w:r>
          </w:p>
          <w:p>
            <w:pPr>
              <w:tabs>
                <w:tab w:val="left" w:pos="175"/>
              </w:tabs>
              <w:spacing w:line="360" w:lineRule="exact"/>
              <w:ind w:left="33"/>
              <w:jc w:val="left"/>
              <w:rPr>
                <w:rFonts w:cs="宋体" w:asciiTheme="minorEastAsia" w:hAnsiTheme="minorEastAsia" w:eastAsiaTheme="minorEastAsia"/>
                <w:szCs w:val="21"/>
              </w:rPr>
            </w:pPr>
            <w:r>
              <w:rPr>
                <w:rFonts w:hint="eastAsia" w:cs="宋体" w:asciiTheme="minorEastAsia" w:hAnsiTheme="minorEastAsia" w:eastAsiaTheme="minorEastAsia"/>
                <w:bCs/>
                <w:kern w:val="0"/>
                <w:szCs w:val="21"/>
              </w:rPr>
              <w:t>按招标文件格式如实提供</w:t>
            </w:r>
            <w:r>
              <w:rPr>
                <w:rFonts w:hint="eastAsia" w:cs="宋体" w:asciiTheme="minorEastAsia" w:hAnsiTheme="minorEastAsia" w:eastAsiaTheme="minorEastAsia"/>
                <w:szCs w:val="21"/>
              </w:rPr>
              <w:t>《诚信承诺函》</w:t>
            </w:r>
            <w:r>
              <w:rPr>
                <w:rFonts w:hint="eastAsia" w:cs="宋体" w:asciiTheme="minorEastAsia" w:hAnsiTheme="minorEastAsia" w:eastAsiaTheme="minorEastAsia"/>
                <w:bCs/>
                <w:kern w:val="0"/>
                <w:szCs w:val="21"/>
              </w:rPr>
              <w:t>原件加盖投标人公章，且承诺函格式及内容不得修改，否则不得分</w:t>
            </w:r>
            <w:r>
              <w:rPr>
                <w:rFonts w:hint="eastAsia" w:cs="宋体" w:asciiTheme="minorEastAsia" w:hAnsiTheme="minorEastAsia" w:eastAsiaTheme="minorEastAsia"/>
                <w:szCs w:val="21"/>
              </w:rPr>
              <w:t>。</w:t>
            </w:r>
            <w:r>
              <w:rPr>
                <w:rFonts w:hint="eastAsia" w:cs="宋体" w:asciiTheme="minorEastAsia" w:hAnsiTheme="minorEastAsia" w:eastAsiaTheme="minorEastAsia"/>
                <w:bCs/>
                <w:kern w:val="0"/>
                <w:szCs w:val="21"/>
              </w:rPr>
              <w:t>如若投标人承诺与实际情况不相符，将按虚假应标报相关主管部门处理</w:t>
            </w:r>
            <w:r>
              <w:rPr>
                <w:rFonts w:hint="eastAsia" w:cs="宋体" w:asciiTheme="minorEastAsia" w:hAnsiTheme="minorEastAsia" w:eastAsiaTheme="minorEastAsia"/>
                <w:szCs w:val="21"/>
              </w:rPr>
              <w:t>。</w:t>
            </w:r>
          </w:p>
        </w:tc>
        <w:tc>
          <w:tcPr>
            <w:tcW w:w="1187" w:type="dxa"/>
            <w:vAlign w:val="center"/>
          </w:tcPr>
          <w:p>
            <w:pPr>
              <w:spacing w:line="360" w:lineRule="exact"/>
              <w:jc w:val="center"/>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专家打分</w:t>
            </w:r>
          </w:p>
        </w:tc>
      </w:tr>
    </w:tbl>
    <w:p>
      <w:pPr>
        <w:pStyle w:val="4"/>
        <w:spacing w:before="0" w:after="0"/>
        <w:jc w:val="left"/>
        <w:rPr>
          <w:rFonts w:asciiTheme="minorEastAsia" w:hAnsiTheme="minorEastAsia"/>
          <w:bCs w:val="0"/>
          <w:sz w:val="21"/>
          <w:szCs w:val="21"/>
        </w:rPr>
      </w:pPr>
      <w:bookmarkStart w:id="20" w:name="_Toc16404"/>
      <w:r>
        <w:rPr>
          <w:rFonts w:hint="eastAsia" w:asciiTheme="minorEastAsia" w:hAnsiTheme="minorEastAsia"/>
          <w:bCs w:val="0"/>
          <w:sz w:val="21"/>
          <w:szCs w:val="21"/>
        </w:rPr>
        <w:t>备注：</w:t>
      </w:r>
      <w:bookmarkEnd w:id="16"/>
      <w:bookmarkEnd w:id="17"/>
      <w:bookmarkEnd w:id="18"/>
      <w:bookmarkEnd w:id="19"/>
      <w:bookmarkEnd w:id="20"/>
    </w:p>
    <w:p>
      <w:pPr>
        <w:pStyle w:val="3"/>
        <w:spacing w:before="0" w:after="0"/>
      </w:pPr>
      <w:bookmarkStart w:id="21" w:name="_Toc13431"/>
      <w:r>
        <w:rPr>
          <w:rFonts w:hint="eastAsia"/>
        </w:rPr>
        <w:t>1、资质证书有效期</w:t>
      </w:r>
      <w:bookmarkEnd w:id="21"/>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22" w:name="_Toc30809"/>
      <w:r>
        <w:rPr>
          <w:rFonts w:hint="eastAsia" w:asciiTheme="minorEastAsia" w:hAnsiTheme="minorEastAsia" w:eastAsiaTheme="minorEastAsia"/>
        </w:rPr>
        <w:t>2、政府采购优惠政策</w:t>
      </w:r>
      <w:bookmarkEnd w:id="22"/>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23" w:name="_Toc8328"/>
      <w:r>
        <w:rPr>
          <w:rFonts w:hint="eastAsia"/>
        </w:rPr>
        <w:t>第五章  投标人须知前附表</w:t>
      </w:r>
      <w:bookmarkEnd w:id="23"/>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北京中医药大学深圳医院（龙岗区中医院）年度被服采购项目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宋体" w:hAnsi="宋体" w:eastAsia="宋体"/>
                <w:snapToGrid w:val="0"/>
                <w:color w:val="auto"/>
                <w:sz w:val="21"/>
                <w:szCs w:val="21"/>
              </w:rPr>
              <w:t>北京中医药大学深圳医院（龙岗）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03</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ascii="宋体" w:hAnsi="宋体" w:eastAsia="宋体"/>
                <w:snapToGrid w:val="0"/>
                <w:color w:val="auto"/>
                <w:sz w:val="21"/>
                <w:szCs w:val="21"/>
                <w:highlight w:val="yellow"/>
              </w:rPr>
              <w:t>深圳市龙岗区龙西社区添利鑫创业园添利鑫大厦801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03</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24" w:name="_Toc1963"/>
      <w:r>
        <w:rPr>
          <w:rFonts w:hint="eastAsia"/>
        </w:rPr>
        <w:t>第六章  投标人须知</w:t>
      </w:r>
      <w:bookmarkEnd w:id="24"/>
    </w:p>
    <w:p>
      <w:pPr>
        <w:pStyle w:val="4"/>
        <w:spacing w:before="0" w:after="0"/>
      </w:pPr>
      <w:bookmarkStart w:id="25" w:name="_Toc16798"/>
      <w:r>
        <w:rPr>
          <w:rFonts w:hint="eastAsia"/>
        </w:rPr>
        <w:t>一、说</w:t>
      </w:r>
      <w:r>
        <w:t xml:space="preserve">  </w:t>
      </w:r>
      <w:r>
        <w:rPr>
          <w:rFonts w:hint="eastAsia"/>
        </w:rPr>
        <w:t>明</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6" w:name="q5"/>
      <w:bookmarkEnd w:id="26"/>
    </w:p>
    <w:p>
      <w:pPr>
        <w:pStyle w:val="4"/>
        <w:spacing w:before="0" w:after="0"/>
      </w:pPr>
      <w:bookmarkStart w:id="27" w:name="_Toc23133"/>
      <w:r>
        <w:rPr>
          <w:rFonts w:hint="eastAsia"/>
        </w:rPr>
        <w:t>二、招标文件说明</w:t>
      </w:r>
      <w:bookmarkEnd w:id="27"/>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8" w:name="q6"/>
      <w:bookmarkEnd w:id="28"/>
      <w:bookmarkStart w:id="29" w:name="_Toc15945"/>
      <w:r>
        <w:rPr>
          <w:rFonts w:hint="eastAsia"/>
        </w:rPr>
        <w:t>三、投标文件的编写</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30" w:name="q7"/>
      <w:bookmarkEnd w:id="30"/>
      <w:bookmarkStart w:id="31" w:name="_Toc16955"/>
      <w:r>
        <w:rPr>
          <w:rFonts w:hint="eastAsia"/>
        </w:rPr>
        <w:t>四、投标文件的递交</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32" w:name="_Hlt35050056"/>
      <w:bookmarkEnd w:id="32"/>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3" w:name="q8"/>
      <w:bookmarkEnd w:id="33"/>
      <w:bookmarkStart w:id="34" w:name="_Toc14516"/>
      <w:r>
        <w:rPr>
          <w:rFonts w:hint="eastAsia"/>
        </w:rPr>
        <w:t>五、开标和评标</w:t>
      </w:r>
      <w:bookmarkEnd w:id="3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5" w:name="q9"/>
      <w:bookmarkEnd w:id="35"/>
    </w:p>
    <w:p>
      <w:pPr>
        <w:pStyle w:val="4"/>
        <w:spacing w:before="0" w:after="0"/>
      </w:pPr>
      <w:bookmarkStart w:id="36" w:name="_Toc23052"/>
      <w:r>
        <w:rPr>
          <w:rFonts w:hint="eastAsia"/>
        </w:rPr>
        <w:t>六、授予合同</w:t>
      </w:r>
      <w:bookmarkEnd w:id="36"/>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7" w:name="_Toc1197"/>
      <w:r>
        <w:rPr>
          <w:rFonts w:hint="eastAsia"/>
        </w:rPr>
        <w:t>第七章  投标文件格式</w:t>
      </w:r>
      <w:bookmarkEnd w:id="37"/>
    </w:p>
    <w:p>
      <w:pPr>
        <w:jc w:val="center"/>
        <w:rPr>
          <w:b/>
          <w:sz w:val="52"/>
          <w:szCs w:val="52"/>
        </w:rPr>
      </w:pPr>
    </w:p>
    <w:p>
      <w:pPr>
        <w:pStyle w:val="4"/>
        <w:spacing w:line="400" w:lineRule="exact"/>
        <w:rPr>
          <w:rFonts w:ascii="仿宋" w:hAnsi="仿宋" w:eastAsia="仿宋"/>
        </w:rPr>
      </w:pPr>
      <w:bookmarkStart w:id="38" w:name="_Toc44690431"/>
      <w:bookmarkStart w:id="39" w:name="_Toc31468"/>
      <w:bookmarkStart w:id="40" w:name="_Toc14934"/>
      <w:bookmarkStart w:id="41" w:name="_Toc25194"/>
      <w:bookmarkStart w:id="42" w:name="_Toc44691395"/>
      <w:bookmarkStart w:id="43" w:name="_Toc44691163"/>
      <w:bookmarkStart w:id="44" w:name="_Toc11772"/>
      <w:bookmarkStart w:id="45" w:name="_Toc44690704"/>
      <w:bookmarkStart w:id="46" w:name="_Toc16894"/>
      <w:r>
        <w:rPr>
          <w:rFonts w:hint="eastAsia" w:ascii="仿宋" w:hAnsi="仿宋" w:eastAsia="仿宋"/>
        </w:rPr>
        <w:t>投标文件编制说明</w:t>
      </w:r>
      <w:bookmarkEnd w:id="38"/>
      <w:bookmarkEnd w:id="39"/>
      <w:bookmarkEnd w:id="40"/>
      <w:bookmarkEnd w:id="41"/>
      <w:bookmarkEnd w:id="42"/>
      <w:bookmarkEnd w:id="43"/>
      <w:bookmarkEnd w:id="44"/>
      <w:bookmarkEnd w:id="45"/>
      <w:bookmarkEnd w:id="46"/>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7" w:name="_投标文件格式（第一册）"/>
      <w:bookmarkEnd w:id="47"/>
      <w:bookmarkStart w:id="48"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9" w:name="_Toc22232"/>
      <w:r>
        <w:rPr>
          <w:rFonts w:hint="eastAsia" w:ascii="仿宋" w:hAnsi="仿宋" w:eastAsia="仿宋"/>
        </w:rPr>
        <w:t>投标文件格式</w:t>
      </w:r>
      <w:bookmarkEnd w:id="49"/>
    </w:p>
    <w:bookmarkEnd w:id="48"/>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6"/>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6"/>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6"/>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6"/>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0" w:name="_格式1__投标人资格证明文件"/>
      <w:bookmarkEnd w:id="50"/>
      <w:r>
        <w:br w:type="page"/>
      </w:r>
    </w:p>
    <w:p>
      <w:pPr>
        <w:adjustRightInd w:val="0"/>
        <w:snapToGrid w:val="0"/>
        <w:spacing w:line="300" w:lineRule="auto"/>
        <w:jc w:val="center"/>
      </w:pPr>
    </w:p>
    <w:p>
      <w:pPr>
        <w:pStyle w:val="4"/>
        <w:spacing w:line="400" w:lineRule="exact"/>
        <w:rPr>
          <w:rFonts w:ascii="仿宋" w:hAnsi="仿宋" w:eastAsia="仿宋"/>
        </w:rPr>
      </w:pPr>
      <w:bookmarkStart w:id="51" w:name="_Toc73610158"/>
      <w:bookmarkStart w:id="52" w:name="_Toc25748"/>
      <w:r>
        <w:rPr>
          <w:rFonts w:hint="eastAsia" w:ascii="仿宋" w:hAnsi="仿宋" w:eastAsia="仿宋"/>
        </w:rPr>
        <w:t>评标指引表</w:t>
      </w:r>
      <w:bookmarkEnd w:id="51"/>
      <w:bookmarkEnd w:id="52"/>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3" w:name="_Toc44691164"/>
      <w:bookmarkStart w:id="54" w:name="_Toc44690705"/>
      <w:bookmarkStart w:id="55" w:name="_Toc44690432"/>
      <w:bookmarkStart w:id="56" w:name="_Toc44691396"/>
      <w:r>
        <w:rPr>
          <w:rFonts w:hint="eastAsia" w:asciiTheme="minorEastAsia" w:hAnsiTheme="minorEastAsia" w:eastAsiaTheme="minorEastAsia"/>
          <w:sz w:val="24"/>
        </w:rPr>
        <w:t>格式1  投标人资格证明文件</w:t>
      </w:r>
      <w:bookmarkEnd w:id="53"/>
      <w:bookmarkEnd w:id="54"/>
      <w:bookmarkEnd w:id="55"/>
      <w:bookmarkEnd w:id="56"/>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7" w:name="_Toc73610159"/>
      <w:bookmarkStart w:id="58" w:name="_Toc32372"/>
      <w:r>
        <w:rPr>
          <w:rFonts w:hint="eastAsia" w:asciiTheme="minorEastAsia" w:hAnsiTheme="minorEastAsia" w:eastAsiaTheme="minorEastAsia"/>
          <w:kern w:val="0"/>
          <w:sz w:val="28"/>
          <w:szCs w:val="28"/>
        </w:rPr>
        <w:t>股东构成审查表</w:t>
      </w:r>
      <w:bookmarkEnd w:id="57"/>
      <w:bookmarkEnd w:id="58"/>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注：</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9"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9"/>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706"/>
      <w:bookmarkStart w:id="61" w:name="_Toc44690433"/>
      <w:bookmarkStart w:id="62" w:name="_Toc44691165"/>
      <w:bookmarkStart w:id="63" w:name="_Toc44691397"/>
      <w:r>
        <w:rPr>
          <w:rFonts w:hint="eastAsia" w:asciiTheme="minorEastAsia" w:hAnsiTheme="minorEastAsia" w:eastAsiaTheme="minorEastAsia"/>
          <w:sz w:val="24"/>
        </w:rPr>
        <w:t>格式5  开标一览表</w:t>
      </w:r>
      <w:bookmarkEnd w:id="60"/>
      <w:bookmarkEnd w:id="61"/>
      <w:bookmarkEnd w:id="62"/>
      <w:bookmarkEnd w:id="63"/>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963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6"/>
        <w:gridCol w:w="26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6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26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p>
          <w:p>
            <w:pPr>
              <w:adjustRightInd w:val="0"/>
              <w:snapToGrid w:val="0"/>
              <w:spacing w:line="360" w:lineRule="auto"/>
              <w:jc w:val="center"/>
              <w:rPr>
                <w:snapToGrid w:val="0"/>
                <w:kern w:val="0"/>
              </w:rPr>
            </w:pPr>
            <w:r>
              <w:rPr>
                <w:rFonts w:hint="eastAsia"/>
                <w:snapToGrid w:val="0"/>
                <w:kern w:val="0"/>
              </w:rPr>
              <w:t>投标折扣率</w:t>
            </w:r>
          </w:p>
          <w:p>
            <w:pPr>
              <w:adjustRightInd w:val="0"/>
              <w:snapToGrid w:val="0"/>
              <w:spacing w:line="360" w:lineRule="auto"/>
              <w:jc w:val="center"/>
              <w:rPr>
                <w:snapToGrid w:val="0"/>
                <w:kern w:val="0"/>
              </w:rPr>
            </w:pP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4676" w:type="dxa"/>
            <w:tcBorders>
              <w:top w:val="single" w:color="auto" w:sz="4" w:space="0"/>
            </w:tcBorders>
            <w:vAlign w:val="center"/>
          </w:tcPr>
          <w:p>
            <w:pPr>
              <w:adjustRightInd w:val="0"/>
              <w:snapToGrid w:val="0"/>
              <w:spacing w:line="360" w:lineRule="auto"/>
              <w:jc w:val="center"/>
            </w:pPr>
            <w:r>
              <w:rPr>
                <w:rFonts w:hint="eastAsia"/>
              </w:rPr>
              <w:t>北京中医药大学深圳医院（龙岗区中医院）年度被服采购项目</w:t>
            </w:r>
          </w:p>
        </w:tc>
        <w:tc>
          <w:tcPr>
            <w:tcW w:w="2696" w:type="dxa"/>
            <w:tcBorders>
              <w:top w:val="single" w:color="auto" w:sz="4" w:space="0"/>
            </w:tcBorders>
            <w:vAlign w:val="center"/>
          </w:tcPr>
          <w:p>
            <w:pPr>
              <w:adjustRightInd w:val="0"/>
              <w:snapToGrid w:val="0"/>
              <w:spacing w:line="360" w:lineRule="auto"/>
              <w:rPr>
                <w:snapToGrid w:val="0"/>
                <w:kern w:val="0"/>
                <w:u w:val="single"/>
              </w:rPr>
            </w:pP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w:t>
      </w:r>
      <w:r>
        <w:rPr>
          <w:rFonts w:hint="eastAsia" w:ascii="宋体" w:hAnsi="宋体"/>
          <w:snapToGrid w:val="0"/>
          <w:kern w:val="0"/>
        </w:rPr>
        <w:t>本项目以投标折扣率作为报价方式，投标人在《货物清单明细》单价上限的基础上报投标折扣率，各项货物投标折扣率须一致，0＜折扣率≤1，最多保留两位小数，如：0.95。未按要求报价的将导致投标无效。</w:t>
      </w:r>
    </w:p>
    <w:p>
      <w:pPr>
        <w:adjustRightInd w:val="0"/>
        <w:snapToGrid w:val="0"/>
        <w:spacing w:line="360" w:lineRule="auto"/>
        <w:ind w:firstLine="420" w:firstLineChars="200"/>
        <w:rPr>
          <w:rFonts w:ascii="宋体" w:hAnsi="宋体"/>
          <w:bCs/>
        </w:rPr>
      </w:pPr>
      <w:r>
        <w:rPr>
          <w:rFonts w:ascii="宋体" w:hAnsi="宋体"/>
          <w:bCs/>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napToGrid w:val="0"/>
          <w:kern w:val="0"/>
        </w:rPr>
        <w:t>此表应经法定代表人或其授权委托人签名，并加盖公章。</w:t>
      </w:r>
    </w:p>
    <w:p>
      <w:pPr>
        <w:adjustRightInd w:val="0"/>
        <w:spacing w:line="312" w:lineRule="auto"/>
        <w:ind w:firstLine="437"/>
      </w:pPr>
      <w:r>
        <w:rPr>
          <w:rFonts w:ascii="宋体" w:hAnsi="宋体"/>
          <w:b/>
          <w:snapToGrid w:val="0"/>
          <w:kern w:val="0"/>
          <w:sz w:val="24"/>
        </w:rPr>
        <w:t>4</w:t>
      </w:r>
      <w:r>
        <w:rPr>
          <w:rFonts w:hint="eastAsia" w:ascii="宋体" w:hAnsi="宋体"/>
          <w:b/>
          <w:snapToGrid w:val="0"/>
          <w:kern w:val="0"/>
          <w:sz w:val="24"/>
        </w:rPr>
        <w:t>、</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1166"/>
      <w:bookmarkStart w:id="65" w:name="_Toc44690707"/>
      <w:bookmarkStart w:id="66" w:name="_Toc44691398"/>
      <w:bookmarkStart w:id="67" w:name="_Toc44690434"/>
      <w:r>
        <w:rPr>
          <w:rFonts w:hint="eastAsia" w:asciiTheme="minorEastAsia" w:hAnsiTheme="minorEastAsia" w:eastAsiaTheme="minorEastAsia"/>
          <w:sz w:val="24"/>
        </w:rPr>
        <w:t>格式6  报价表</w:t>
      </w:r>
      <w:bookmarkEnd w:id="64"/>
      <w:bookmarkEnd w:id="65"/>
      <w:bookmarkEnd w:id="66"/>
      <w:bookmarkEnd w:id="67"/>
    </w:p>
    <w:p>
      <w:pPr>
        <w:spacing w:line="360" w:lineRule="auto"/>
        <w:rPr>
          <w:rFonts w:ascii="楷体_GB2312" w:eastAsia="楷体_GB2312"/>
          <w:b/>
          <w:sz w:val="24"/>
        </w:rPr>
      </w:pPr>
      <w:r>
        <w:rPr>
          <w:rFonts w:hint="eastAsia" w:ascii="楷体_GB2312" w:eastAsia="楷体_GB2312"/>
          <w:b/>
          <w:sz w:val="24"/>
        </w:rPr>
        <w:t>1   报价要求</w:t>
      </w:r>
    </w:p>
    <w:p>
      <w:pPr>
        <w:adjustRightInd w:val="0"/>
        <w:snapToGrid w:val="0"/>
        <w:spacing w:line="360" w:lineRule="auto"/>
        <w:ind w:firstLine="420" w:firstLineChars="200"/>
        <w:rPr>
          <w:snapToGrid w:val="0"/>
          <w:kern w:val="0"/>
        </w:rPr>
      </w:pPr>
      <w:r>
        <w:rPr>
          <w:rFonts w:hint="eastAsia" w:asciiTheme="minorEastAsia" w:hAnsiTheme="minorEastAsia" w:eastAsiaTheme="minorEastAsia"/>
          <w:bCs/>
        </w:rPr>
        <w:t>各项货物投标折扣率应与开标一览表报的投标折扣率一致，0＜折扣率≤1，最多保留两位小数，如：0.95。未按要求报价的将导致投标无效。</w:t>
      </w:r>
    </w:p>
    <w:p>
      <w:pPr>
        <w:spacing w:line="300" w:lineRule="auto"/>
        <w:rPr>
          <w:rFonts w:asciiTheme="minorEastAsia" w:hAnsiTheme="minorEastAsia" w:eastAsiaTheme="minorEastAsia"/>
          <w:snapToGrid w:val="0"/>
          <w:kern w:val="0"/>
        </w:rPr>
      </w:pPr>
      <w:r>
        <w:rPr>
          <w:rFonts w:hint="eastAsia" w:eastAsia="楷体_GB2312"/>
          <w:b/>
          <w:sz w:val="24"/>
        </w:rPr>
        <w:t>2   报价表</w:t>
      </w:r>
    </w:p>
    <w:p>
      <w:pPr>
        <w:pStyle w:val="506"/>
        <w:adjustRightInd w:val="0"/>
        <w:snapToGrid w:val="0"/>
        <w:spacing w:line="300" w:lineRule="auto"/>
        <w:ind w:left="720" w:firstLine="0" w:firstLineChars="0"/>
        <w:jc w:val="center"/>
        <w:rPr>
          <w:rFonts w:asciiTheme="minorEastAsia" w:hAnsiTheme="minorEastAsia" w:eastAsiaTheme="minorEastAsia"/>
          <w:bCs/>
          <w:snapToGrid w:val="0"/>
          <w:kern w:val="0"/>
          <w:sz w:val="24"/>
        </w:rPr>
      </w:pPr>
      <w:r>
        <w:rPr>
          <w:rFonts w:hint="eastAsia" w:asciiTheme="minorEastAsia" w:hAnsiTheme="minorEastAsia" w:eastAsiaTheme="minorEastAsia"/>
          <w:snapToGrid w:val="0"/>
          <w:kern w:val="0"/>
        </w:rPr>
        <w:t>（一）</w:t>
      </w:r>
      <w:r>
        <w:rPr>
          <w:rFonts w:hint="eastAsia" w:asciiTheme="minorEastAsia" w:hAnsiTheme="minorEastAsia" w:eastAsiaTheme="minorEastAsia"/>
          <w:bCs/>
          <w:snapToGrid w:val="0"/>
          <w:kern w:val="0"/>
          <w:sz w:val="24"/>
        </w:rPr>
        <w:t>分项报价表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0"/>
        <w:tblW w:w="114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000"/>
        <w:gridCol w:w="922"/>
        <w:gridCol w:w="1211"/>
        <w:gridCol w:w="1275"/>
        <w:gridCol w:w="893"/>
        <w:gridCol w:w="893"/>
        <w:gridCol w:w="1148"/>
        <w:gridCol w:w="1148"/>
        <w:gridCol w:w="11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854"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200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数量</w:t>
            </w:r>
          </w:p>
        </w:tc>
        <w:tc>
          <w:tcPr>
            <w:tcW w:w="1148"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rPr>
              <w:t>单价上限（元）</w:t>
            </w:r>
          </w:p>
        </w:tc>
        <w:tc>
          <w:tcPr>
            <w:tcW w:w="1148"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rPr>
              <w:t>单价（元）</w:t>
            </w:r>
          </w:p>
        </w:tc>
        <w:tc>
          <w:tcPr>
            <w:tcW w:w="1123"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2000" w:type="dxa"/>
            <w:vAlign w:val="center"/>
          </w:tcPr>
          <w:p>
            <w:pPr>
              <w:widowControl/>
              <w:spacing w:line="360" w:lineRule="auto"/>
              <w:jc w:val="center"/>
              <w:rPr>
                <w:rFonts w:cs="宋体"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54"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2000" w:type="dxa"/>
            <w:vAlign w:val="center"/>
          </w:tcPr>
          <w:p>
            <w:pPr>
              <w:widowControl/>
              <w:spacing w:line="360" w:lineRule="auto"/>
              <w:jc w:val="center"/>
              <w:rPr>
                <w:rFonts w:cs="Arial"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54" w:type="dxa"/>
            <w:vAlign w:val="center"/>
          </w:tcPr>
          <w:p>
            <w:pPr>
              <w:jc w:val="center"/>
              <w:rPr>
                <w:rFonts w:cs="仿宋" w:asciiTheme="minorEastAsia" w:hAnsiTheme="minorEastAsia" w:eastAsiaTheme="minorEastAsia"/>
                <w:szCs w:val="21"/>
              </w:rPr>
            </w:pPr>
            <w:r>
              <w:rPr>
                <w:rFonts w:cs="仿宋" w:asciiTheme="minorEastAsia" w:hAnsiTheme="minorEastAsia" w:eastAsiaTheme="minorEastAsia"/>
                <w:szCs w:val="21"/>
              </w:rPr>
              <w:t>……</w:t>
            </w:r>
          </w:p>
        </w:tc>
        <w:tc>
          <w:tcPr>
            <w:tcW w:w="2000" w:type="dxa"/>
            <w:vAlign w:val="center"/>
          </w:tcPr>
          <w:p>
            <w:pPr>
              <w:widowControl/>
              <w:spacing w:line="360" w:lineRule="auto"/>
              <w:jc w:val="center"/>
              <w:rPr>
                <w:rFonts w:cs="Arial" w:asciiTheme="minorEastAsia" w:hAnsiTheme="minorEastAsia" w:eastAsiaTheme="minorEastAsia"/>
                <w:kern w:val="0"/>
                <w:szCs w:val="21"/>
              </w:rPr>
            </w:pPr>
          </w:p>
        </w:tc>
        <w:tc>
          <w:tcPr>
            <w:tcW w:w="92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9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48" w:type="dxa"/>
          </w:tcPr>
          <w:p>
            <w:pPr>
              <w:adjustRightInd w:val="0"/>
              <w:snapToGrid w:val="0"/>
              <w:spacing w:line="300" w:lineRule="auto"/>
              <w:jc w:val="center"/>
              <w:rPr>
                <w:rFonts w:asciiTheme="minorEastAsia" w:hAnsiTheme="minorEastAsia" w:eastAsiaTheme="minorEastAsia"/>
                <w:snapToGrid w:val="0"/>
                <w:kern w:val="0"/>
              </w:rPr>
            </w:pPr>
          </w:p>
        </w:tc>
        <w:tc>
          <w:tcPr>
            <w:tcW w:w="1123" w:type="dxa"/>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highlight w:val="yellow"/>
        </w:rPr>
        <w:t>3、</w:t>
      </w:r>
      <w:r>
        <w:rPr>
          <w:rFonts w:hint="eastAsia" w:asciiTheme="minorEastAsia" w:hAnsiTheme="minorEastAsia" w:eastAsiaTheme="minorEastAsia"/>
          <w:bCs/>
          <w:highlight w:val="yellow"/>
        </w:rPr>
        <w:t>各项货物投标折扣率须与开标一览表报的投标折扣率一致，0＜折扣率≤1，最多保留两位小数，如：0.95。未按要求报价的将导致投标无效</w:t>
      </w:r>
      <w:r>
        <w:rPr>
          <w:rFonts w:hint="eastAsia" w:asciiTheme="minorEastAsia" w:hAnsiTheme="minorEastAsia" w:eastAsiaTheme="minorEastAsia"/>
          <w:highlight w:val="yellow"/>
        </w:rPr>
        <w:t>。【举例：如某货物单价上限为100元，投标人报折扣率0.95，则该产品单价报价为95元】</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left"/>
        <w:textAlignment w:val="auto"/>
        <w:rPr>
          <w:rFonts w:asciiTheme="minorEastAsia" w:hAnsiTheme="minorEastAsia" w:eastAsiaTheme="minorEastAsia"/>
          <w:b/>
          <w:snapToGrid w:val="0"/>
          <w:color w:val="000000"/>
          <w:kern w:val="0"/>
        </w:rPr>
      </w:pPr>
      <w:r>
        <w:rPr>
          <w:rFonts w:hint="eastAsia" w:asciiTheme="minorEastAsia" w:hAnsiTheme="minorEastAsia" w:eastAsiaTheme="minorEastAsia"/>
        </w:rPr>
        <w:t>4、“原产地”是指该产品的实际生产加工地，而非品牌总公司所在地。</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hint="eastAsia" w:asciiTheme="minorEastAsia" w:hAnsiTheme="minorEastAsia" w:eastAsiaTheme="minorEastAsia"/>
          <w:snapToGrid w:val="0"/>
          <w:kern w:val="0"/>
        </w:rPr>
      </w:pPr>
    </w:p>
    <w:p>
      <w:pPr>
        <w:adjustRightInd w:val="0"/>
        <w:snapToGrid w:val="0"/>
        <w:spacing w:line="300" w:lineRule="auto"/>
        <w:jc w:val="center"/>
        <w:rPr>
          <w:rFonts w:hint="eastAsia" w:asciiTheme="minorEastAsia" w:hAnsiTheme="minorEastAsia" w:eastAsiaTheme="minorEastAsia"/>
          <w:snapToGrid w:val="0"/>
          <w:kern w:val="0"/>
        </w:rPr>
      </w:pPr>
    </w:p>
    <w:p>
      <w:pPr>
        <w:adjustRightInd w:val="0"/>
        <w:snapToGrid w:val="0"/>
        <w:spacing w:line="300" w:lineRule="auto"/>
        <w:jc w:val="center"/>
        <w:rPr>
          <w:rFonts w:hint="eastAsia" w:asciiTheme="minorEastAsia" w:hAnsiTheme="minorEastAsia" w:eastAsiaTheme="minorEastAsia"/>
          <w:snapToGrid w:val="0"/>
          <w:kern w:val="0"/>
        </w:rPr>
      </w:pPr>
    </w:p>
    <w:p>
      <w:pPr>
        <w:adjustRightInd w:val="0"/>
        <w:snapToGrid w:val="0"/>
        <w:spacing w:line="300" w:lineRule="auto"/>
        <w:jc w:val="center"/>
        <w:rPr>
          <w:rFonts w:hint="eastAsia" w:asciiTheme="minorEastAsia" w:hAnsiTheme="minorEastAsia" w:eastAsiaTheme="minorEastAsia"/>
          <w:snapToGrid w:val="0"/>
          <w:kern w:val="0"/>
        </w:rPr>
      </w:pPr>
    </w:p>
    <w:p>
      <w:pPr>
        <w:adjustRightInd w:val="0"/>
        <w:snapToGrid w:val="0"/>
        <w:spacing w:line="300" w:lineRule="auto"/>
        <w:jc w:val="center"/>
        <w:rPr>
          <w:rFonts w:hint="eastAsia"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二</w:t>
      </w:r>
      <w:r>
        <w:rPr>
          <w:rFonts w:hint="eastAsia" w:asciiTheme="minorEastAsia" w:hAnsiTheme="minorEastAsia" w:eastAsiaTheme="minorEastAsia"/>
          <w:snapToGrid w:val="0"/>
          <w:kern w:val="0"/>
        </w:rPr>
        <w:t>）</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hint="eastAsia" w:asciiTheme="minorEastAsia" w:hAnsiTheme="minorEastAsia" w:eastAsiaTheme="minorEastAsia"/>
          <w:sz w:val="24"/>
        </w:rPr>
        <w:sectPr>
          <w:headerReference r:id="rId3" w:type="default"/>
          <w:footerReference r:id="rId4" w:type="default"/>
          <w:pgSz w:w="11906" w:h="16838"/>
          <w:pgMar w:top="1134" w:right="1134" w:bottom="1134" w:left="1134" w:header="851" w:footer="992" w:gutter="0"/>
          <w:cols w:space="425" w:num="1"/>
          <w:titlePg/>
          <w:docGrid w:type="lines" w:linePitch="312" w:charSpace="0"/>
        </w:sectPr>
      </w:pPr>
      <w:bookmarkStart w:id="68" w:name="_Toc44690435"/>
      <w:bookmarkStart w:id="69" w:name="_Toc44690708"/>
      <w:bookmarkStart w:id="70" w:name="_Toc44691399"/>
      <w:bookmarkStart w:id="71" w:name="_Toc44691167"/>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8"/>
      <w:bookmarkEnd w:id="69"/>
      <w:bookmarkEnd w:id="70"/>
      <w:bookmarkEnd w:id="71"/>
    </w:p>
    <w:p>
      <w:pPr>
        <w:pStyle w:val="7"/>
      </w:pPr>
    </w:p>
    <w:p>
      <w:pPr>
        <w:spacing w:line="360" w:lineRule="auto"/>
        <w:ind w:left="420"/>
        <w:rPr>
          <w:rFonts w:ascii="宋体" w:hAnsi="宋体"/>
        </w:rPr>
      </w:pPr>
      <w:r>
        <w:rPr>
          <w:rFonts w:hint="eastAsia" w:ascii="宋体" w:hAnsi="宋体"/>
        </w:rPr>
        <w:t>1、技术方案</w:t>
      </w:r>
    </w:p>
    <w:p>
      <w:pPr>
        <w:spacing w:line="360" w:lineRule="auto"/>
        <w:ind w:left="420"/>
        <w:rPr>
          <w:rFonts w:ascii="宋体" w:hAnsi="宋体"/>
        </w:rPr>
      </w:pPr>
      <w:r>
        <w:rPr>
          <w:rFonts w:hint="eastAsia" w:ascii="宋体" w:hAnsi="宋体"/>
        </w:rPr>
        <w:t>2、人力物力的安排及质量保证措施</w:t>
      </w:r>
    </w:p>
    <w:p>
      <w:pPr>
        <w:spacing w:line="360" w:lineRule="auto"/>
        <w:ind w:left="420"/>
        <w:rPr>
          <w:rFonts w:ascii="宋体" w:hAnsi="宋体"/>
        </w:rPr>
      </w:pPr>
      <w:r>
        <w:rPr>
          <w:rFonts w:hint="eastAsia" w:ascii="宋体" w:hAnsi="宋体"/>
        </w:rPr>
        <w:t>3、其它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72" w:name="_Toc44691168"/>
      <w:bookmarkStart w:id="73" w:name="_Toc44690709"/>
      <w:bookmarkStart w:id="74" w:name="_Toc44691400"/>
      <w:bookmarkStart w:id="75" w:name="_Toc44690436"/>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72"/>
      <w:bookmarkEnd w:id="73"/>
      <w:bookmarkEnd w:id="74"/>
      <w:bookmarkEnd w:id="75"/>
    </w:p>
    <w:p>
      <w:pPr>
        <w:adjustRightInd w:val="0"/>
        <w:snapToGrid w:val="0"/>
        <w:spacing w:line="360" w:lineRule="auto"/>
        <w:rPr>
          <w:rFonts w:ascii="宋体" w:hAnsi="宋体"/>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bCs/>
        </w:rPr>
      </w:pPr>
      <w:r>
        <w:rPr>
          <w:rFonts w:hint="eastAsia" w:ascii="宋体" w:hAnsi="宋体"/>
          <w:bCs/>
        </w:rPr>
        <w:t>1、售后服务流程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bCs/>
        </w:rPr>
      </w:pPr>
      <w:r>
        <w:rPr>
          <w:rFonts w:hint="eastAsia" w:ascii="宋体" w:hAnsi="宋体"/>
          <w:bCs/>
        </w:rPr>
        <w:t>2、产品退换货流程</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bCs/>
        </w:rPr>
      </w:pPr>
      <w:r>
        <w:rPr>
          <w:rFonts w:hint="eastAsia" w:ascii="宋体" w:hAnsi="宋体"/>
          <w:bCs/>
        </w:rPr>
        <w:t>3、投诉受理方案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bCs/>
        </w:rPr>
      </w:pPr>
      <w:r>
        <w:rPr>
          <w:rFonts w:hint="eastAsia" w:ascii="宋体" w:hAnsi="宋体"/>
          <w:bCs/>
        </w:rPr>
        <w:t>4、违约承诺</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bCs/>
        </w:rPr>
      </w:pPr>
      <w:r>
        <w:rPr>
          <w:rFonts w:hint="eastAsia" w:ascii="宋体" w:hAnsi="宋体"/>
          <w:bCs/>
        </w:rPr>
        <w:t>5、投标人认为必要的其他方案</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6" w:name="_格式3__"/>
      <w:bookmarkEnd w:id="76"/>
      <w:bookmarkStart w:id="77" w:name="_格式2__投标保证金凭证"/>
      <w:bookmarkEnd w:id="77"/>
      <w:bookmarkStart w:id="78" w:name="_格式5__"/>
      <w:bookmarkEnd w:id="78"/>
      <w:bookmarkStart w:id="79" w:name="_格式4__"/>
      <w:bookmarkEnd w:id="79"/>
      <w:bookmarkStart w:id="80" w:name="q17"/>
      <w:bookmarkEnd w:id="80"/>
      <w:bookmarkStart w:id="81" w:name="q16"/>
      <w:bookmarkEnd w:id="81"/>
      <w:bookmarkStart w:id="82" w:name="q15"/>
      <w:bookmarkEnd w:id="82"/>
      <w:r>
        <w:rPr>
          <w:rFonts w:asciiTheme="minorEastAsia" w:hAnsiTheme="minorEastAsia" w:eastAsiaTheme="minorEastAsia"/>
          <w:sz w:val="24"/>
        </w:rPr>
        <w:tab/>
      </w:r>
      <w:bookmarkStart w:id="83" w:name="_Toc44690437"/>
      <w:bookmarkStart w:id="84" w:name="_Toc44690710"/>
      <w:bookmarkStart w:id="85" w:name="_Toc44691169"/>
      <w:bookmarkStart w:id="86" w:name="_Toc44691401"/>
      <w:r>
        <w:rPr>
          <w:rFonts w:hint="eastAsia" w:asciiTheme="minorEastAsia" w:hAnsiTheme="minorEastAsia" w:eastAsiaTheme="minorEastAsia"/>
          <w:sz w:val="24"/>
        </w:rPr>
        <w:t>格式10  投标人资格声明</w:t>
      </w:r>
      <w:bookmarkEnd w:id="83"/>
      <w:bookmarkEnd w:id="84"/>
      <w:bookmarkEnd w:id="85"/>
      <w:bookmarkEnd w:id="86"/>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7" w:name="_格式7__投标人资格声明"/>
      <w:bookmarkEnd w:id="87"/>
      <w:bookmarkStart w:id="88"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8"/>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9" w:name="_Toc12232"/>
      <w:r>
        <w:rPr>
          <w:rFonts w:hint="eastAsia"/>
        </w:rPr>
        <w:t>第八章  合同条款</w:t>
      </w:r>
      <w:bookmarkEnd w:id="89"/>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0" w:name="_Toc1634"/>
      <w:r>
        <w:rPr>
          <w:rFonts w:hint="eastAsia"/>
        </w:rPr>
        <w:t>第九章  附件</w:t>
      </w:r>
      <w:bookmarkEnd w:id="90"/>
    </w:p>
    <w:p>
      <w:pPr>
        <w:pStyle w:val="3"/>
        <w:spacing w:before="0" w:after="0"/>
        <w:jc w:val="center"/>
      </w:pPr>
      <w:bookmarkStart w:id="91" w:name="_Toc19586"/>
      <w:r>
        <w:rPr>
          <w:rFonts w:hint="eastAsia"/>
        </w:rPr>
        <w:t>一、财政部 工业和信息化部关于印发《政府采购促进中小企业发展管理办法》的通知</w:t>
      </w:r>
      <w:bookmarkEnd w:id="91"/>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92" w:name="_Toc16205"/>
      <w:r>
        <w:rPr>
          <w:rFonts w:hint="eastAsia"/>
        </w:rPr>
        <w:t>二、关于印发中小企业划型标准规定的通知</w:t>
      </w:r>
      <w:bookmarkEnd w:id="92"/>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93" w:name="_Toc28312"/>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 </w:t>
      </w:r>
      <w:bookmarkEnd w:id="93"/>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94" w:name="_Toc1059"/>
      <w:r>
        <w:rPr>
          <w:rFonts w:hint="eastAsia"/>
        </w:rPr>
        <w:t>四、</w:t>
      </w:r>
      <w:r>
        <w:t>财政部 民政部 中国残疾人联合会关于促进残疾人就业 政府采购政策的通知</w:t>
      </w:r>
      <w:bookmarkEnd w:id="94"/>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11</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hint="eastAsia" w:asciiTheme="minorEastAsia" w:hAnsiTheme="minorEastAsia" w:eastAsiaTheme="minorEastAsia"/>
        <w:lang w:eastAsia="zh-CN"/>
      </w:rPr>
    </w:pPr>
    <w:r>
      <w:tab/>
    </w:r>
    <w:r>
      <w:rPr>
        <w:rFonts w:hint="eastAsia" w:asciiTheme="minorEastAsia" w:hAnsiTheme="minorEastAsia" w:eastAsiaTheme="minorEastAsia"/>
      </w:rPr>
      <w:t>项目名称：北京中医药大学深圳医院（龙岗区中医院）年度被服采购项目                    项目编号：</w:t>
    </w:r>
    <w:r>
      <w:rPr>
        <w:rFonts w:hint="eastAsia" w:asciiTheme="minorEastAsia" w:hAnsiTheme="minorEastAsia" w:eastAsiaTheme="minorEastAsia"/>
        <w:lang w:eastAsia="zh-CN"/>
      </w:rPr>
      <w:t>SZZZ2022-QA0029</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9C00C"/>
    <w:multiLevelType w:val="singleLevel"/>
    <w:tmpl w:val="96F9C00C"/>
    <w:lvl w:ilvl="0" w:tentative="0">
      <w:start w:val="1"/>
      <w:numFmt w:val="decimal"/>
      <w:lvlText w:val="%1."/>
      <w:lvlJc w:val="left"/>
      <w:pPr>
        <w:tabs>
          <w:tab w:val="left" w:pos="312"/>
        </w:tabs>
      </w:pPr>
    </w:lvl>
  </w:abstractNum>
  <w:abstractNum w:abstractNumId="1">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2">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B540D02"/>
    <w:multiLevelType w:val="singleLevel"/>
    <w:tmpl w:val="1B540D02"/>
    <w:lvl w:ilvl="0" w:tentative="0">
      <w:start w:val="1"/>
      <w:numFmt w:val="decimal"/>
      <w:lvlText w:val="%1."/>
      <w:lvlJc w:val="left"/>
      <w:pPr>
        <w:tabs>
          <w:tab w:val="left" w:pos="312"/>
        </w:tabs>
      </w:p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05274C"/>
    <w:rsid w:val="05C87DB9"/>
    <w:rsid w:val="0961739E"/>
    <w:rsid w:val="098E6083"/>
    <w:rsid w:val="0B205B2B"/>
    <w:rsid w:val="0B5A1F82"/>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1EB66EF0"/>
    <w:rsid w:val="1F0364A2"/>
    <w:rsid w:val="21760101"/>
    <w:rsid w:val="22B25284"/>
    <w:rsid w:val="22C07D9F"/>
    <w:rsid w:val="23056CBA"/>
    <w:rsid w:val="234C1E42"/>
    <w:rsid w:val="23C6059E"/>
    <w:rsid w:val="23C95079"/>
    <w:rsid w:val="24031A53"/>
    <w:rsid w:val="24073D5B"/>
    <w:rsid w:val="24307C26"/>
    <w:rsid w:val="248E5D4C"/>
    <w:rsid w:val="24C47897"/>
    <w:rsid w:val="24E337F8"/>
    <w:rsid w:val="258D3B57"/>
    <w:rsid w:val="262336EE"/>
    <w:rsid w:val="268E26F2"/>
    <w:rsid w:val="269E4C0C"/>
    <w:rsid w:val="27024D1A"/>
    <w:rsid w:val="28FC52BC"/>
    <w:rsid w:val="2AA36110"/>
    <w:rsid w:val="2AD85037"/>
    <w:rsid w:val="2BD0253B"/>
    <w:rsid w:val="2C444480"/>
    <w:rsid w:val="2C564DC3"/>
    <w:rsid w:val="2D6C141D"/>
    <w:rsid w:val="2D747745"/>
    <w:rsid w:val="2EB64B4B"/>
    <w:rsid w:val="2EDB590A"/>
    <w:rsid w:val="2F0A29E3"/>
    <w:rsid w:val="2F2D14C0"/>
    <w:rsid w:val="30817D6A"/>
    <w:rsid w:val="3157114E"/>
    <w:rsid w:val="31F2037F"/>
    <w:rsid w:val="329B11F6"/>
    <w:rsid w:val="33097532"/>
    <w:rsid w:val="336E087E"/>
    <w:rsid w:val="33705E1F"/>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3E31FC1"/>
    <w:rsid w:val="443B2C25"/>
    <w:rsid w:val="448421F1"/>
    <w:rsid w:val="45D37D9B"/>
    <w:rsid w:val="48194FD5"/>
    <w:rsid w:val="484514CB"/>
    <w:rsid w:val="48C86EE1"/>
    <w:rsid w:val="49FA6EF8"/>
    <w:rsid w:val="4A784961"/>
    <w:rsid w:val="4ACF3A3C"/>
    <w:rsid w:val="4B1700DF"/>
    <w:rsid w:val="4F0F6A19"/>
    <w:rsid w:val="51D10A66"/>
    <w:rsid w:val="528A390F"/>
    <w:rsid w:val="528C6991"/>
    <w:rsid w:val="52B06989"/>
    <w:rsid w:val="54054633"/>
    <w:rsid w:val="540605E4"/>
    <w:rsid w:val="547F0032"/>
    <w:rsid w:val="54A02A20"/>
    <w:rsid w:val="55216B22"/>
    <w:rsid w:val="55C87B3E"/>
    <w:rsid w:val="58781CC6"/>
    <w:rsid w:val="58D67D8C"/>
    <w:rsid w:val="58E10577"/>
    <w:rsid w:val="59165EF7"/>
    <w:rsid w:val="59702A12"/>
    <w:rsid w:val="5AED2A9C"/>
    <w:rsid w:val="5BC746C9"/>
    <w:rsid w:val="5C564462"/>
    <w:rsid w:val="5CC61F72"/>
    <w:rsid w:val="5CF206F7"/>
    <w:rsid w:val="5EA0340D"/>
    <w:rsid w:val="5ED66C3C"/>
    <w:rsid w:val="5FDD643B"/>
    <w:rsid w:val="60BA3E42"/>
    <w:rsid w:val="6194383B"/>
    <w:rsid w:val="61A14A39"/>
    <w:rsid w:val="61CB5375"/>
    <w:rsid w:val="623348CA"/>
    <w:rsid w:val="62B64E1E"/>
    <w:rsid w:val="65CA685B"/>
    <w:rsid w:val="65CF34A7"/>
    <w:rsid w:val="65F660EF"/>
    <w:rsid w:val="66336550"/>
    <w:rsid w:val="6673798C"/>
    <w:rsid w:val="673905B6"/>
    <w:rsid w:val="681C3942"/>
    <w:rsid w:val="68460AAC"/>
    <w:rsid w:val="68AC1CFE"/>
    <w:rsid w:val="6A3B0848"/>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64CCD"/>
    <w:rsid w:val="7B471854"/>
    <w:rsid w:val="7C552333"/>
    <w:rsid w:val="7CA86C55"/>
    <w:rsid w:val="7CF019C1"/>
    <w:rsid w:val="7D0252A9"/>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paragraph" w:customStyle="1" w:styleId="506">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DA5372-E3A6-4E30-9979-0D71F440883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72</Pages>
  <Words>8018</Words>
  <Characters>45708</Characters>
  <Lines>380</Lines>
  <Paragraphs>107</Paragraphs>
  <TotalTime>4</TotalTime>
  <ScaleCrop>false</ScaleCrop>
  <LinksUpToDate>false</LinksUpToDate>
  <CharactersWithSpaces>53619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2022-03-03T11:20:48Z</dcterms:modified>
  <dc:title>招标编号：UHO2010-G0029</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84E307131F074F44B5CF57886094743A</vt:lpwstr>
  </property>
</Properties>
</file>