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消防门禁联网（</w:t>
      </w:r>
      <w:r>
        <w:rPr>
          <w:rFonts w:hint="eastAsia" w:asciiTheme="minorEastAsia" w:hAnsiTheme="minorEastAsia" w:eastAsiaTheme="minorEastAsia"/>
          <w:b/>
          <w:bCs/>
          <w:snapToGrid w:val="0"/>
          <w:kern w:val="0"/>
          <w:sz w:val="70"/>
          <w:szCs w:val="70"/>
          <w:lang w:val="en-US" w:eastAsia="zh-CN"/>
        </w:rPr>
        <w:t>第三次招标</w:t>
      </w:r>
      <w:r>
        <w:rPr>
          <w:rFonts w:hint="eastAsia" w:asciiTheme="minorEastAsia" w:hAnsiTheme="minorEastAsia" w:eastAsiaTheme="minorEastAsia"/>
          <w:b/>
          <w:bCs/>
          <w:snapToGrid w:val="0"/>
          <w:kern w:val="0"/>
          <w:sz w:val="70"/>
          <w:szCs w:val="70"/>
          <w:lang w:eastAsia="zh-CN"/>
        </w:rPr>
        <w:t>）</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038840CF">
      <w:pPr>
        <w:adjustRightInd w:val="0"/>
        <w:snapToGrid w:val="0"/>
        <w:spacing w:line="300" w:lineRule="auto"/>
        <w:jc w:val="center"/>
        <w:rPr>
          <w:rFonts w:hint="eastAsia" w:asciiTheme="minorEastAsia" w:hAnsiTheme="minorEastAsia" w:eastAsiaTheme="minorEastAsia"/>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CGXM-2024-005676</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三</w:t>
      </w:r>
      <w:r>
        <w:rPr>
          <w:rFonts w:hint="eastAsia"/>
          <w:b/>
          <w:snapToGrid w:val="0"/>
          <w:sz w:val="30"/>
        </w:rPr>
        <w:t>月</w:t>
      </w:r>
    </w:p>
    <w:p w14:paraId="0E9B1833"/>
    <w:p w14:paraId="3EE5AD1B"/>
    <w:p w14:paraId="3737A5AC"/>
    <w:p w14:paraId="3A539C5A"/>
    <w:p w14:paraId="3F3E8B0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hint="eastAsia"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00B84C0">
      <w:pPr>
        <w:pStyle w:val="59"/>
        <w:rPr>
          <w:rFonts w:hint="eastAsia"/>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spacing w:line="440" w:lineRule="exact"/>
              <w:rPr>
                <w:rFonts w:hint="eastAsia" w:ascii="仿宋" w:hAnsi="仿宋" w:eastAsia="仿宋"/>
                <w:sz w:val="24"/>
                <w:lang w:val="en-US" w:eastAsia="zh-CN"/>
              </w:rPr>
            </w:pPr>
            <w:r>
              <w:rPr>
                <w:rFonts w:hint="eastAsia" w:ascii="仿宋" w:hAnsi="仿宋" w:eastAsia="仿宋"/>
                <w:sz w:val="24"/>
                <w:lang w:val="en-US" w:eastAsia="zh-CN"/>
              </w:rPr>
              <w:t>序号</w:t>
            </w:r>
          </w:p>
        </w:tc>
        <w:tc>
          <w:tcPr>
            <w:tcW w:w="7711" w:type="dxa"/>
            <w:noWrap w:val="0"/>
            <w:vAlign w:val="center"/>
          </w:tcPr>
          <w:p w14:paraId="4D67FC26">
            <w:pPr>
              <w:spacing w:line="440" w:lineRule="exact"/>
              <w:ind w:firstLine="424" w:firstLineChars="177"/>
              <w:jc w:val="center"/>
              <w:rPr>
                <w:rFonts w:hint="eastAsia" w:ascii="仿宋" w:hAnsi="仿宋" w:eastAsia="仿宋"/>
                <w:sz w:val="24"/>
                <w:lang w:val="en-US" w:eastAsia="zh-CN"/>
              </w:rPr>
            </w:pPr>
            <w:r>
              <w:rPr>
                <w:rFonts w:hint="eastAsia" w:ascii="仿宋" w:hAnsi="仿宋" w:eastAsia="仿宋"/>
                <w:sz w:val="24"/>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7711" w:type="dxa"/>
            <w:noWrap w:val="0"/>
            <w:vAlign w:val="center"/>
          </w:tcPr>
          <w:p w14:paraId="6FCE3B3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与其他投标供应商的法定代表人、主要经营负责人、投标授权代表人、项目负责人、主要技术人员为同一人、属同一单位或者在同一单位缴纳社会保险。</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7711" w:type="dxa"/>
            <w:noWrap w:val="0"/>
            <w:vAlign w:val="center"/>
          </w:tcPr>
          <w:p w14:paraId="5290C97C">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参与本项目政府采购活动时，与其他投标供应商存在单位负责人为同一人或直接控股、管理关系。</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7711" w:type="dxa"/>
            <w:noWrap w:val="0"/>
            <w:vAlign w:val="center"/>
          </w:tcPr>
          <w:p w14:paraId="43C09C65">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与其他投标供应商的投标文件或部分投标文件相互混装或存在非正常一致。</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7711" w:type="dxa"/>
            <w:noWrap w:val="0"/>
            <w:vAlign w:val="center"/>
          </w:tcPr>
          <w:p w14:paraId="296F5B3A">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与其他投标供应商的投标文件由同一单位或者同一人编制，或者使用同一设备编制（“文件制作机器码”“文件创建标识码”一致）。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7711" w:type="dxa"/>
            <w:noWrap w:val="0"/>
            <w:vAlign w:val="center"/>
          </w:tcPr>
          <w:p w14:paraId="6CC032D7">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提供未经出具机构核实的虚假的检验检测报告、业绩材料、社保缴纳证明、学历学位证书、职称认证证书等材料。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spacing w:line="44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7711" w:type="dxa"/>
            <w:noWrap w:val="0"/>
            <w:vAlign w:val="center"/>
          </w:tcPr>
          <w:p w14:paraId="07440E33">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擅自将投标密钥</w:t>
            </w:r>
            <w:r>
              <w:rPr>
                <w:rFonts w:hint="eastAsia" w:ascii="仿宋" w:hAnsi="仿宋" w:eastAsia="仿宋"/>
                <w:sz w:val="24"/>
                <w:lang w:eastAsia="zh-CN"/>
              </w:rPr>
              <w:t>或</w:t>
            </w:r>
            <w:r>
              <w:rPr>
                <w:rFonts w:hint="eastAsia" w:ascii="仿宋" w:hAnsi="仿宋" w:eastAsia="仿宋"/>
                <w:sz w:val="24"/>
                <w:lang w:val="en-US" w:eastAsia="zh-CN"/>
              </w:rPr>
              <w:t>电子营业执照出借他人使用或未妥善保管。</w:t>
            </w:r>
          </w:p>
        </w:tc>
      </w:tr>
    </w:tbl>
    <w:p w14:paraId="70BA9018">
      <w:pPr>
        <w:spacing w:line="440" w:lineRule="exact"/>
        <w:ind w:firstLine="424" w:firstLineChars="177"/>
        <w:rPr>
          <w:rFonts w:hint="eastAsia" w:ascii="仿宋" w:hAnsi="仿宋" w:eastAsia="仿宋"/>
          <w:sz w:val="24"/>
        </w:rPr>
      </w:pPr>
    </w:p>
    <w:p w14:paraId="509F7F68">
      <w:pPr>
        <w:spacing w:line="440" w:lineRule="exact"/>
        <w:ind w:firstLine="426" w:firstLineChars="177"/>
        <w:rPr>
          <w:rFonts w:ascii="仿宋_GB2312" w:eastAsia="仿宋_GB2312" w:hAnsiTheme="minorEastAsia"/>
          <w:b/>
          <w:color w:val="FF0000"/>
          <w:sz w:val="24"/>
        </w:rPr>
      </w:pPr>
    </w:p>
    <w:p w14:paraId="645BC7D0">
      <w:pPr>
        <w:spacing w:line="440" w:lineRule="exact"/>
        <w:ind w:firstLine="424" w:firstLineChars="177"/>
        <w:rPr>
          <w:rFonts w:ascii="仿宋" w:hAnsi="仿宋" w:eastAsia="仿宋"/>
          <w:sz w:val="24"/>
        </w:rPr>
      </w:pPr>
    </w:p>
    <w:p w14:paraId="27C5DD55">
      <w:pPr>
        <w:spacing w:line="440" w:lineRule="exact"/>
        <w:ind w:firstLine="424" w:firstLineChars="177"/>
        <w:rPr>
          <w:rFonts w:ascii="仿宋" w:hAnsi="仿宋" w:eastAsia="仿宋"/>
          <w:sz w:val="24"/>
        </w:rPr>
      </w:pPr>
    </w:p>
    <w:p w14:paraId="5A384D0D">
      <w:pPr>
        <w:spacing w:line="440" w:lineRule="exact"/>
        <w:ind w:firstLine="424" w:firstLineChars="177"/>
        <w:rPr>
          <w:rFonts w:ascii="仿宋" w:hAnsi="仿宋" w:eastAsia="仿宋"/>
          <w:sz w:val="24"/>
        </w:rPr>
      </w:pPr>
    </w:p>
    <w:p w14:paraId="29092D77">
      <w:pPr>
        <w:spacing w:line="440" w:lineRule="exact"/>
        <w:ind w:firstLine="424" w:firstLineChars="177"/>
        <w:rPr>
          <w:rFonts w:ascii="仿宋" w:hAnsi="仿宋" w:eastAsia="仿宋"/>
          <w:sz w:val="24"/>
        </w:rPr>
      </w:pPr>
    </w:p>
    <w:p w14:paraId="09F4A801">
      <w:pPr>
        <w:spacing w:line="440" w:lineRule="exact"/>
        <w:ind w:firstLine="424" w:firstLineChars="177"/>
        <w:rPr>
          <w:rFonts w:ascii="仿宋" w:hAnsi="仿宋" w:eastAsia="仿宋"/>
          <w:sz w:val="24"/>
        </w:rPr>
      </w:pPr>
    </w:p>
    <w:p w14:paraId="326115C5">
      <w:pPr>
        <w:spacing w:line="440" w:lineRule="exact"/>
        <w:ind w:firstLine="424" w:firstLineChars="177"/>
        <w:rPr>
          <w:rFonts w:ascii="仿宋" w:hAnsi="仿宋" w:eastAsia="仿宋"/>
          <w:sz w:val="24"/>
        </w:rPr>
      </w:pPr>
    </w:p>
    <w:p w14:paraId="1B2322AB">
      <w:pPr>
        <w:spacing w:line="440" w:lineRule="exact"/>
        <w:ind w:firstLine="424" w:firstLineChars="177"/>
        <w:rPr>
          <w:rFonts w:ascii="仿宋" w:hAnsi="仿宋" w:eastAsia="仿宋"/>
          <w:sz w:val="24"/>
        </w:rPr>
      </w:pPr>
    </w:p>
    <w:p w14:paraId="379C9085">
      <w:pPr>
        <w:spacing w:line="440" w:lineRule="exact"/>
        <w:ind w:firstLine="424" w:firstLineChars="177"/>
        <w:rPr>
          <w:rFonts w:ascii="仿宋" w:hAnsi="仿宋" w:eastAsia="仿宋"/>
          <w:sz w:val="24"/>
        </w:rPr>
      </w:pPr>
    </w:p>
    <w:p w14:paraId="7B41CFB5">
      <w:pPr>
        <w:spacing w:line="440" w:lineRule="exact"/>
        <w:ind w:firstLine="424" w:firstLineChars="177"/>
        <w:rPr>
          <w:rFonts w:ascii="仿宋" w:hAnsi="仿宋" w:eastAsia="仿宋"/>
          <w:sz w:val="24"/>
        </w:rPr>
      </w:pPr>
    </w:p>
    <w:p w14:paraId="477095FB">
      <w:pPr>
        <w:spacing w:line="440" w:lineRule="exact"/>
        <w:ind w:firstLine="424" w:firstLineChars="177"/>
        <w:rPr>
          <w:rFonts w:ascii="仿宋" w:hAnsi="仿宋" w:eastAsia="仿宋"/>
          <w:sz w:val="24"/>
        </w:rPr>
      </w:pPr>
    </w:p>
    <w:p w14:paraId="4C62160A">
      <w:pPr>
        <w:spacing w:line="440" w:lineRule="exact"/>
        <w:ind w:firstLine="424" w:firstLineChars="177"/>
        <w:rPr>
          <w:rFonts w:ascii="仿宋" w:hAnsi="仿宋" w:eastAsia="仿宋"/>
          <w:sz w:val="24"/>
        </w:rPr>
      </w:pPr>
    </w:p>
    <w:p w14:paraId="7325E298">
      <w:pPr>
        <w:spacing w:line="440" w:lineRule="exact"/>
        <w:ind w:firstLine="424" w:firstLineChars="177"/>
        <w:rPr>
          <w:rFonts w:ascii="仿宋" w:hAnsi="仿宋" w:eastAsia="仿宋"/>
          <w:sz w:val="24"/>
        </w:rPr>
      </w:pPr>
    </w:p>
    <w:p w14:paraId="3D90E794">
      <w:pPr>
        <w:spacing w:line="440" w:lineRule="exact"/>
        <w:ind w:firstLine="424" w:firstLineChars="177"/>
        <w:rPr>
          <w:rFonts w:ascii="仿宋" w:hAnsi="仿宋" w:eastAsia="仿宋"/>
          <w:sz w:val="24"/>
        </w:rPr>
      </w:pPr>
    </w:p>
    <w:p w14:paraId="0A1DC36B">
      <w:pPr>
        <w:pStyle w:val="59"/>
        <w:rPr>
          <w:rFonts w:ascii="仿宋" w:hAnsi="仿宋" w:eastAsia="仿宋"/>
          <w:sz w:val="24"/>
        </w:rPr>
      </w:pPr>
    </w:p>
    <w:p w14:paraId="7F02183A">
      <w:pPr>
        <w:pStyle w:val="59"/>
        <w:rPr>
          <w:rFonts w:ascii="仿宋" w:hAnsi="仿宋" w:eastAsia="仿宋"/>
          <w:sz w:val="24"/>
        </w:rPr>
      </w:pPr>
    </w:p>
    <w:p w14:paraId="5CD66671">
      <w:pPr>
        <w:pStyle w:val="59"/>
        <w:rPr>
          <w:rFonts w:ascii="仿宋" w:hAnsi="仿宋" w:eastAsia="仿宋"/>
          <w:sz w:val="24"/>
        </w:rPr>
      </w:pPr>
    </w:p>
    <w:p w14:paraId="236A3D3B">
      <w:pPr>
        <w:pStyle w:val="59"/>
        <w:rPr>
          <w:rFonts w:ascii="仿宋" w:hAnsi="仿宋" w:eastAsia="仿宋"/>
          <w:sz w:val="24"/>
        </w:rPr>
      </w:pPr>
    </w:p>
    <w:p w14:paraId="0312CEF5">
      <w:pPr>
        <w:pStyle w:val="59"/>
        <w:rPr>
          <w:rFonts w:ascii="仿宋" w:hAnsi="仿宋" w:eastAsia="仿宋"/>
          <w:sz w:val="24"/>
        </w:rPr>
      </w:pPr>
    </w:p>
    <w:p w14:paraId="685A6836">
      <w:pPr>
        <w:pStyle w:val="59"/>
        <w:rPr>
          <w:rFonts w:ascii="仿宋" w:hAnsi="仿宋" w:eastAsia="仿宋"/>
          <w:sz w:val="24"/>
        </w:rPr>
      </w:pPr>
    </w:p>
    <w:p w14:paraId="2B8E87F5">
      <w:pPr>
        <w:pStyle w:val="59"/>
        <w:rPr>
          <w:rFonts w:ascii="仿宋" w:hAnsi="仿宋" w:eastAsia="仿宋"/>
          <w:sz w:val="24"/>
        </w:rPr>
      </w:pPr>
    </w:p>
    <w:p w14:paraId="00067179">
      <w:pPr>
        <w:pStyle w:val="59"/>
        <w:rPr>
          <w:rFonts w:ascii="仿宋" w:hAnsi="仿宋" w:eastAsia="仿宋"/>
          <w:sz w:val="24"/>
        </w:rPr>
      </w:pPr>
    </w:p>
    <w:p w14:paraId="5D12D815">
      <w:pPr>
        <w:pStyle w:val="59"/>
        <w:rPr>
          <w:rFonts w:ascii="仿宋" w:hAnsi="仿宋" w:eastAsia="仿宋"/>
          <w:sz w:val="24"/>
        </w:rPr>
      </w:pPr>
    </w:p>
    <w:p w14:paraId="5E326FC6">
      <w:pPr>
        <w:pStyle w:val="59"/>
        <w:rPr>
          <w:rFonts w:ascii="仿宋" w:hAnsi="仿宋" w:eastAsia="仿宋"/>
          <w:sz w:val="24"/>
        </w:rPr>
      </w:pPr>
    </w:p>
    <w:p w14:paraId="621922B9">
      <w:pPr>
        <w:pStyle w:val="59"/>
        <w:rPr>
          <w:rFonts w:ascii="仿宋" w:hAnsi="仿宋" w:eastAsia="仿宋"/>
          <w:sz w:val="24"/>
        </w:rPr>
      </w:pPr>
    </w:p>
    <w:p w14:paraId="4935C8D3">
      <w:pPr>
        <w:pStyle w:val="59"/>
        <w:rPr>
          <w:rFonts w:ascii="仿宋" w:hAnsi="仿宋" w:eastAsia="仿宋"/>
          <w:sz w:val="24"/>
        </w:rPr>
      </w:pPr>
    </w:p>
    <w:p w14:paraId="0A689833">
      <w:pPr>
        <w:spacing w:line="440" w:lineRule="exact"/>
        <w:ind w:firstLine="424" w:firstLineChars="177"/>
        <w:rPr>
          <w:rFonts w:ascii="仿宋" w:hAnsi="仿宋" w:eastAsia="仿宋"/>
          <w:sz w:val="24"/>
        </w:rPr>
      </w:pPr>
    </w:p>
    <w:p w14:paraId="3B84C1C0">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5"/>
            <w:jc w:val="center"/>
            <w:rPr>
              <w:rFonts w:ascii="Times New Roman" w:hAnsi="Times New Roman" w:eastAsia="宋体" w:cs="Times New Roman"/>
              <w:b w:val="0"/>
              <w:bCs w:val="0"/>
              <w:iCs/>
              <w:smallCaps/>
              <w:color w:val="auto"/>
              <w:kern w:val="2"/>
              <w:sz w:val="21"/>
              <w:szCs w:val="24"/>
              <w:lang w:val="zh-CN"/>
            </w:rPr>
          </w:pPr>
        </w:p>
        <w:p w14:paraId="7F6EED3C">
          <w:pPr>
            <w:pStyle w:val="505"/>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89</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92</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95</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消防门禁联网</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25</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CGXM-2024-005676</w:t>
      </w:r>
    </w:p>
    <w:p w14:paraId="649AF3F2">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消防门禁联网</w:t>
      </w:r>
    </w:p>
    <w:p w14:paraId="6A52D401">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200000.00</w:t>
      </w:r>
      <w:r>
        <w:rPr>
          <w:rFonts w:hint="eastAsia" w:ascii="宋体" w:hAnsi="宋体" w:eastAsia="宋体"/>
          <w:snapToGrid w:val="0"/>
          <w:color w:val="auto"/>
          <w:sz w:val="21"/>
          <w:szCs w:val="21"/>
        </w:rPr>
        <w:t>元</w:t>
      </w:r>
    </w:p>
    <w:p w14:paraId="3D212948">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200000.00</w:t>
      </w:r>
      <w:r>
        <w:rPr>
          <w:rFonts w:hint="eastAsia" w:ascii="宋体" w:hAnsi="宋体" w:eastAsia="宋体"/>
          <w:snapToGrid w:val="0"/>
          <w:color w:val="auto"/>
          <w:sz w:val="21"/>
          <w:szCs w:val="21"/>
        </w:rPr>
        <w:t>元</w:t>
      </w:r>
    </w:p>
    <w:p w14:paraId="3A6DF4A7">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18E5EAC1">
      <w:pPr>
        <w:pStyle w:val="45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r>
        <w:rPr>
          <w:rFonts w:hint="eastAsia" w:asciiTheme="minorEastAsia" w:hAnsiTheme="minorEastAsia" w:eastAsiaTheme="minorEastAsia"/>
          <w:snapToGrid w:val="0"/>
          <w:color w:val="auto"/>
          <w:sz w:val="21"/>
          <w:lang w:eastAsia="zh-CN"/>
        </w:rPr>
        <w:t>，《供应商基本情况表》相关信息为不公开内容</w:t>
      </w: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eastAsia="zh-CN"/>
        </w:rPr>
        <w:t>；</w:t>
      </w:r>
    </w:p>
    <w:p w14:paraId="3600DFAF">
      <w:pPr>
        <w:pStyle w:val="454"/>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日14点30分（北京时间）</w:t>
      </w:r>
    </w:p>
    <w:p w14:paraId="334B5CD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bookmarkStart w:id="114" w:name="_GoBack"/>
      <w:bookmarkEnd w:id="114"/>
      <w:r>
        <w:rPr>
          <w:rFonts w:hint="eastAsia" w:ascii="宋体" w:hAnsi="宋体" w:eastAsia="宋体"/>
          <w:snapToGrid w:val="0"/>
          <w:color w:val="auto"/>
          <w:sz w:val="21"/>
          <w:szCs w:val="21"/>
        </w:rPr>
        <w:t>；</w:t>
      </w:r>
    </w:p>
    <w:p w14:paraId="5B242AD5">
      <w:pPr>
        <w:pStyle w:val="454"/>
        <w:adjustRightInd w:val="0"/>
        <w:snapToGrid w:val="0"/>
        <w:spacing w:before="0" w:beforeAutospacing="0" w:after="0" w:afterAutospacing="0" w:line="360" w:lineRule="auto"/>
        <w:ind w:firstLine="424" w:firstLineChars="202"/>
        <w:rPr>
          <w:rFonts w:hint="eastAsia"/>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36957274">
      <w:pPr>
        <w:pStyle w:val="454"/>
        <w:adjustRightInd w:val="0"/>
        <w:snapToGrid w:val="0"/>
        <w:spacing w:before="0" w:beforeAutospacing="0" w:after="0" w:afterAutospacing="0" w:line="360" w:lineRule="auto"/>
        <w:ind w:firstLine="424" w:firstLineChars="202"/>
        <w:rPr>
          <w:rFonts w:hint="eastAsia"/>
        </w:rPr>
      </w:pPr>
      <w:r>
        <w:rPr>
          <w:rFonts w:hint="eastAsia" w:ascii="宋体" w:hAnsi="宋体" w:eastAsia="宋体"/>
          <w:snapToGrid w:val="0"/>
          <w:color w:val="auto"/>
          <w:sz w:val="21"/>
          <w:szCs w:val="21"/>
          <w:lang w:val="en-US" w:eastAsia="zh-CN"/>
        </w:rPr>
        <w:t>3</w:t>
      </w:r>
      <w:r>
        <w:rPr>
          <w:rFonts w:hint="eastAsia" w:ascii="宋体" w:hAnsi="宋体" w:eastAsia="宋体"/>
          <w:snapToGrid w:val="0"/>
          <w:color w:val="auto"/>
          <w:sz w:val="21"/>
          <w:szCs w:val="21"/>
        </w:rPr>
        <w:t>）深圳职业技术大学采购中心网站（</w:t>
      </w:r>
      <w:r>
        <w:rPr>
          <w:rFonts w:hint="eastAsia" w:ascii="宋体" w:hAnsi="宋体" w:eastAsia="宋体" w:cs="宋体"/>
          <w:sz w:val="24"/>
          <w:szCs w:val="24"/>
          <w:lang w:val="en-US" w:eastAsia="zh-CN"/>
        </w:rPr>
        <w:t>zhaobiao.szpu.edu.cn/</w:t>
      </w:r>
      <w:r>
        <w:rPr>
          <w:rFonts w:hint="eastAsia" w:ascii="宋体" w:hAnsi="宋体" w:eastAsia="宋体"/>
          <w:snapToGrid w:val="0"/>
          <w:color w:val="auto"/>
          <w:sz w:val="21"/>
          <w:szCs w:val="21"/>
        </w:rPr>
        <w:t>）。</w:t>
      </w:r>
    </w:p>
    <w:p w14:paraId="3B7902D0">
      <w:pPr>
        <w:pStyle w:val="454"/>
        <w:adjustRightInd w:val="0"/>
        <w:snapToGrid w:val="0"/>
        <w:spacing w:before="0" w:beforeAutospacing="0" w:after="0" w:afterAutospacing="0" w:line="360" w:lineRule="auto"/>
        <w:ind w:firstLine="363" w:firstLineChars="202"/>
      </w:pPr>
    </w:p>
    <w:p w14:paraId="53F776C9">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ascii="宋体" w:hAnsi="宋体" w:eastAsia="宋体"/>
          <w:snapToGrid w:val="0"/>
          <w:color w:val="auto"/>
          <w:sz w:val="21"/>
          <w:szCs w:val="21"/>
        </w:rPr>
        <w:t xml:space="preserve"> </w:t>
      </w:r>
      <w:r>
        <w:rPr>
          <w:rFonts w:hint="eastAsia" w:ascii="宋体" w:hAnsi="宋体" w:eastAsia="宋体"/>
          <w:snapToGrid w:val="0"/>
          <w:color w:val="auto"/>
          <w:sz w:val="21"/>
          <w:szCs w:val="21"/>
        </w:rPr>
        <w:t>广东省深圳市南山区留仙大道7098号</w:t>
      </w:r>
    </w:p>
    <w:p w14:paraId="3D2102F0">
      <w:pPr>
        <w:pStyle w:val="454"/>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lang w:val="en-US" w:eastAsia="zh-CN"/>
        </w:rPr>
        <w:t>刁老师，</w:t>
      </w:r>
      <w:r>
        <w:rPr>
          <w:rFonts w:hint="default" w:ascii="宋体" w:hAnsi="宋体" w:eastAsia="Arial Unicode MS"/>
          <w:snapToGrid w:val="0"/>
          <w:color w:val="auto"/>
          <w:sz w:val="21"/>
          <w:szCs w:val="21"/>
          <w:lang w:val="en-US" w:eastAsia="zh-CN"/>
        </w:rPr>
        <w:t>0755-26</w:t>
      </w:r>
      <w:r>
        <w:rPr>
          <w:rFonts w:hint="eastAsia" w:ascii="宋体" w:hAnsi="宋体"/>
          <w:snapToGrid w:val="0"/>
          <w:color w:val="auto"/>
          <w:sz w:val="21"/>
          <w:szCs w:val="21"/>
          <w:lang w:val="en-US" w:eastAsia="zh-CN"/>
        </w:rPr>
        <w:t>01</w:t>
      </w:r>
      <w:r>
        <w:rPr>
          <w:rFonts w:hint="default" w:ascii="宋体" w:hAnsi="宋体" w:eastAsia="Arial Unicode MS"/>
          <w:snapToGrid w:val="0"/>
          <w:color w:val="auto"/>
          <w:sz w:val="21"/>
          <w:szCs w:val="21"/>
          <w:lang w:val="en-US" w:eastAsia="zh-CN"/>
        </w:rPr>
        <w:t>1045</w:t>
      </w:r>
    </w:p>
    <w:p w14:paraId="03A2844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罗工</w:t>
      </w:r>
      <w:r>
        <w:rPr>
          <w:rFonts w:hint="eastAsia" w:ascii="宋体" w:hAnsi="宋体" w:eastAsia="宋体"/>
          <w:snapToGrid w:val="0"/>
          <w:color w:val="auto"/>
          <w:sz w:val="21"/>
          <w:szCs w:val="21"/>
        </w:rPr>
        <w:t>，0755-83026699</w:t>
      </w:r>
    </w:p>
    <w:p w14:paraId="5CBC9F31">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罗工</w:t>
      </w:r>
    </w:p>
    <w:p w14:paraId="581CC658">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3</w:t>
      </w:r>
      <w:r>
        <w:rPr>
          <w:rFonts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CFD33E5">
      <w:pPr>
        <w:rPr>
          <w:szCs w:val="21"/>
        </w:rPr>
      </w:pPr>
    </w:p>
    <w:p w14:paraId="0526D094">
      <w:pPr>
        <w:pStyle w:val="2"/>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53415B9A">
      <w:pPr>
        <w:numPr>
          <w:ilvl w:val="0"/>
          <w:numId w:val="4"/>
        </w:numPr>
        <w:spacing w:line="360" w:lineRule="auto"/>
        <w:ind w:left="2"/>
        <w:rPr>
          <w:rFonts w:hint="eastAsia" w:ascii="宋体" w:hAnsi="宋体"/>
          <w:b/>
          <w:sz w:val="24"/>
        </w:rPr>
      </w:pPr>
      <w:r>
        <w:rPr>
          <w:rFonts w:hint="eastAsia" w:ascii="宋体" w:hAnsi="宋体"/>
          <w:b/>
          <w:sz w:val="24"/>
        </w:rPr>
        <w:t>采购范围</w:t>
      </w:r>
      <w:r>
        <w:rPr>
          <w:rFonts w:hint="eastAsia" w:ascii="宋体" w:hAnsi="宋体"/>
          <w:b/>
          <w:sz w:val="24"/>
        </w:rPr>
        <w:br w:type="textWrapping"/>
      </w:r>
      <w:r>
        <w:rPr>
          <w:rFonts w:hint="eastAsia" w:ascii="宋体" w:hAnsi="宋体"/>
          <w:b/>
          <w:sz w:val="21"/>
          <w:szCs w:val="21"/>
          <w:lang w:eastAsia="zh-CN"/>
        </w:rPr>
        <w:t>（</w:t>
      </w:r>
      <w:r>
        <w:rPr>
          <w:rFonts w:hint="eastAsia" w:ascii="宋体" w:hAnsi="宋体"/>
          <w:b/>
          <w:sz w:val="21"/>
          <w:szCs w:val="21"/>
          <w:lang w:val="en-US" w:eastAsia="zh-CN"/>
        </w:rPr>
        <w:t>一</w:t>
      </w:r>
      <w:r>
        <w:rPr>
          <w:rFonts w:hint="eastAsia" w:ascii="宋体" w:hAnsi="宋体"/>
          <w:b/>
          <w:sz w:val="21"/>
          <w:szCs w:val="21"/>
          <w:lang w:eastAsia="zh-CN"/>
        </w:rPr>
        <w:t>）项目背景</w:t>
      </w:r>
      <w:r>
        <w:rPr>
          <w:rFonts w:hint="eastAsia" w:ascii="宋体" w:hAnsi="宋体"/>
          <w:b/>
          <w:sz w:val="24"/>
          <w:lang w:eastAsia="zh-CN"/>
        </w:rPr>
        <w:br w:type="textWrapping"/>
      </w:r>
      <w:r>
        <w:rPr>
          <w:rFonts w:hint="eastAsia" w:ascii="宋体" w:hAnsi="宋体"/>
          <w:b/>
          <w:sz w:val="24"/>
          <w:lang w:val="en-US" w:eastAsia="zh-CN"/>
        </w:rPr>
        <w:t xml:space="preserve">  </w:t>
      </w:r>
      <w:r>
        <w:rPr>
          <w:rFonts w:hint="eastAsia" w:ascii="宋体" w:hAnsi="宋体"/>
          <w:b w:val="0"/>
          <w:bCs/>
          <w:sz w:val="24"/>
          <w:lang w:val="en-US" w:eastAsia="zh-CN"/>
        </w:rPr>
        <w:t xml:space="preserve"> </w:t>
      </w:r>
      <w:r>
        <w:rPr>
          <w:rFonts w:hint="eastAsia" w:ascii="宋体" w:hAnsi="宋体"/>
          <w:b w:val="0"/>
          <w:bCs/>
          <w:sz w:val="21"/>
          <w:szCs w:val="21"/>
          <w:lang w:eastAsia="zh-CN"/>
        </w:rPr>
        <w:t>校内各楼宇陆续安装了160套消防门禁，由于安装年限和管理等原因，现有部分门禁已丧失了密码开启和指纹开启功能，为现场人员和消防工作人员管理带来不便。为进一步加强现有消防门禁管理，学校将现有门禁全部安装人脸指纹密码门控制一体机，更新重新设置密码、录入指纹，增加人脸识别功能，并联网至校应急指挥中心，实现在指挥中心一键开启的功能目标，还能远程监控消防门禁开锁状态。</w:t>
      </w:r>
    </w:p>
    <w:p w14:paraId="593B4105">
      <w:pPr>
        <w:rPr>
          <w:rFonts w:ascii="宋体" w:hAnsi="宋体"/>
          <w:b/>
          <w:szCs w:val="21"/>
        </w:rPr>
      </w:pPr>
      <w:r>
        <w:rPr>
          <w:rFonts w:hint="eastAsia" w:ascii="宋体" w:hAnsi="宋体"/>
          <w:b/>
          <w:szCs w:val="21"/>
        </w:rPr>
        <w:t>（</w:t>
      </w:r>
      <w:r>
        <w:rPr>
          <w:rFonts w:hint="eastAsia" w:ascii="宋体" w:hAnsi="宋体"/>
          <w:b/>
          <w:szCs w:val="21"/>
          <w:lang w:val="en-US" w:eastAsia="zh-CN"/>
        </w:rPr>
        <w:t>二</w:t>
      </w:r>
      <w:r>
        <w:rPr>
          <w:rFonts w:hint="eastAsia" w:ascii="宋体" w:hAnsi="宋体"/>
          <w:b/>
          <w:szCs w:val="21"/>
        </w:rPr>
        <w:t>）货物总清单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消防门禁联网</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7C1C0756">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200,000.00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w:t>
      </w:r>
      <w:r>
        <w:rPr>
          <w:rFonts w:hint="eastAsia" w:ascii="宋体" w:hAnsi="宋体"/>
          <w:b/>
          <w:szCs w:val="21"/>
          <w:lang w:val="en-US" w:eastAsia="zh-CN"/>
        </w:rPr>
        <w:t>三</w:t>
      </w:r>
      <w:r>
        <w:rPr>
          <w:rFonts w:hint="eastAsia" w:ascii="宋体" w:hAnsi="宋体"/>
          <w:b/>
          <w:szCs w:val="21"/>
        </w:rPr>
        <w:t>）货物清单明细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798"/>
        <w:gridCol w:w="850"/>
        <w:gridCol w:w="1843"/>
        <w:gridCol w:w="620"/>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015C2992">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969" w:type="dxa"/>
            <w:vAlign w:val="center"/>
          </w:tcPr>
          <w:p w14:paraId="34409A2A">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标的名称</w:t>
            </w:r>
          </w:p>
        </w:tc>
        <w:tc>
          <w:tcPr>
            <w:tcW w:w="798" w:type="dxa"/>
            <w:vAlign w:val="center"/>
          </w:tcPr>
          <w:p w14:paraId="663D5FC7">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850" w:type="dxa"/>
            <w:vAlign w:val="center"/>
          </w:tcPr>
          <w:p w14:paraId="0ECB04BF">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1843" w:type="dxa"/>
            <w:vAlign w:val="center"/>
          </w:tcPr>
          <w:p w14:paraId="2FFF3169">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预算金额</w:t>
            </w:r>
          </w:p>
          <w:p w14:paraId="023640ED">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sz w:val="21"/>
                <w:szCs w:val="21"/>
              </w:rPr>
              <w:t>（人民币元）</w:t>
            </w:r>
          </w:p>
        </w:tc>
        <w:tc>
          <w:tcPr>
            <w:tcW w:w="620" w:type="dxa"/>
            <w:vAlign w:val="center"/>
          </w:tcPr>
          <w:p w14:paraId="651C585C">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7CB18D9E">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969" w:type="dxa"/>
            <w:vAlign w:val="center"/>
          </w:tcPr>
          <w:p w14:paraId="4DF1A81E">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物联网卡</w:t>
            </w:r>
          </w:p>
        </w:tc>
        <w:tc>
          <w:tcPr>
            <w:tcW w:w="798" w:type="dxa"/>
            <w:vAlign w:val="center"/>
          </w:tcPr>
          <w:p w14:paraId="15B19941">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160</w:t>
            </w:r>
          </w:p>
        </w:tc>
        <w:tc>
          <w:tcPr>
            <w:tcW w:w="850" w:type="dxa"/>
            <w:vAlign w:val="center"/>
          </w:tcPr>
          <w:p w14:paraId="1E5DCF09">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张</w:t>
            </w:r>
          </w:p>
        </w:tc>
        <w:tc>
          <w:tcPr>
            <w:tcW w:w="1843" w:type="dxa"/>
            <w:vMerge w:val="restart"/>
            <w:vAlign w:val="center"/>
          </w:tcPr>
          <w:p w14:paraId="590DA45D">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200,000.00</w:t>
            </w:r>
          </w:p>
        </w:tc>
        <w:tc>
          <w:tcPr>
            <w:tcW w:w="620" w:type="dxa"/>
            <w:vAlign w:val="center"/>
          </w:tcPr>
          <w:p w14:paraId="5F9CF9AE">
            <w:pPr>
              <w:spacing w:line="360" w:lineRule="auto"/>
              <w:jc w:val="left"/>
              <w:rPr>
                <w:rFonts w:hint="eastAsia" w:ascii="宋体" w:hAnsi="宋体" w:eastAsia="宋体" w:cs="宋体"/>
                <w:kern w:val="0"/>
                <w:sz w:val="21"/>
                <w:szCs w:val="21"/>
              </w:rPr>
            </w:pPr>
          </w:p>
        </w:tc>
      </w:tr>
      <w:tr w14:paraId="00A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2A2DBFAF">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969" w:type="dxa"/>
            <w:vAlign w:val="center"/>
          </w:tcPr>
          <w:p w14:paraId="3C21B9D2">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智慧消防接入</w:t>
            </w:r>
            <w:r>
              <w:rPr>
                <w:rFonts w:hint="eastAsia" w:ascii="宋体" w:hAnsi="宋体" w:cs="宋体"/>
                <w:color w:val="000000"/>
                <w:kern w:val="0"/>
                <w:szCs w:val="21"/>
                <w:lang w:bidi="ar"/>
              </w:rPr>
              <w:t>license</w:t>
            </w:r>
          </w:p>
        </w:tc>
        <w:tc>
          <w:tcPr>
            <w:tcW w:w="798" w:type="dxa"/>
            <w:vAlign w:val="center"/>
          </w:tcPr>
          <w:p w14:paraId="4FAF0B03">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160</w:t>
            </w:r>
          </w:p>
        </w:tc>
        <w:tc>
          <w:tcPr>
            <w:tcW w:w="850" w:type="dxa"/>
            <w:vAlign w:val="center"/>
          </w:tcPr>
          <w:p w14:paraId="218E7938">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点</w:t>
            </w:r>
          </w:p>
        </w:tc>
        <w:tc>
          <w:tcPr>
            <w:tcW w:w="1843" w:type="dxa"/>
            <w:vMerge w:val="continue"/>
            <w:vAlign w:val="center"/>
          </w:tcPr>
          <w:p w14:paraId="789EED95">
            <w:pPr>
              <w:spacing w:line="360" w:lineRule="auto"/>
              <w:jc w:val="center"/>
              <w:rPr>
                <w:rFonts w:hint="eastAsia" w:ascii="宋体" w:hAnsi="宋体" w:eastAsia="宋体" w:cs="宋体"/>
                <w:kern w:val="0"/>
                <w:sz w:val="21"/>
                <w:szCs w:val="21"/>
              </w:rPr>
            </w:pPr>
          </w:p>
        </w:tc>
        <w:tc>
          <w:tcPr>
            <w:tcW w:w="620" w:type="dxa"/>
            <w:vAlign w:val="center"/>
          </w:tcPr>
          <w:p w14:paraId="7D573D6F">
            <w:pPr>
              <w:spacing w:line="360" w:lineRule="auto"/>
              <w:jc w:val="center"/>
              <w:rPr>
                <w:rFonts w:hint="eastAsia" w:ascii="宋体" w:hAnsi="宋体" w:eastAsia="宋体" w:cs="宋体"/>
                <w:kern w:val="0"/>
                <w:sz w:val="21"/>
                <w:szCs w:val="21"/>
              </w:rPr>
            </w:pPr>
          </w:p>
        </w:tc>
      </w:tr>
      <w:tr w14:paraId="7A8D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68B79412">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969" w:type="dxa"/>
            <w:vAlign w:val="center"/>
          </w:tcPr>
          <w:p w14:paraId="6DEA8552">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联网控制器</w:t>
            </w:r>
          </w:p>
        </w:tc>
        <w:tc>
          <w:tcPr>
            <w:tcW w:w="798" w:type="dxa"/>
            <w:vAlign w:val="center"/>
          </w:tcPr>
          <w:p w14:paraId="72AB0E37">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160</w:t>
            </w:r>
          </w:p>
        </w:tc>
        <w:tc>
          <w:tcPr>
            <w:tcW w:w="850" w:type="dxa"/>
            <w:vAlign w:val="center"/>
          </w:tcPr>
          <w:p w14:paraId="2EBD17E1">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台</w:t>
            </w:r>
          </w:p>
        </w:tc>
        <w:tc>
          <w:tcPr>
            <w:tcW w:w="1843" w:type="dxa"/>
            <w:vMerge w:val="continue"/>
            <w:vAlign w:val="center"/>
          </w:tcPr>
          <w:p w14:paraId="00DCCAC5">
            <w:pPr>
              <w:spacing w:line="360" w:lineRule="auto"/>
              <w:jc w:val="center"/>
              <w:rPr>
                <w:rFonts w:hint="eastAsia" w:ascii="宋体" w:hAnsi="宋体" w:eastAsia="宋体" w:cs="宋体"/>
                <w:kern w:val="0"/>
                <w:sz w:val="21"/>
                <w:szCs w:val="21"/>
              </w:rPr>
            </w:pPr>
          </w:p>
        </w:tc>
        <w:tc>
          <w:tcPr>
            <w:tcW w:w="620" w:type="dxa"/>
            <w:vAlign w:val="center"/>
          </w:tcPr>
          <w:p w14:paraId="1D0DFFE6">
            <w:pPr>
              <w:spacing w:line="360" w:lineRule="auto"/>
              <w:jc w:val="center"/>
              <w:rPr>
                <w:rFonts w:hint="eastAsia" w:ascii="宋体" w:hAnsi="宋体" w:eastAsia="宋体" w:cs="宋体"/>
                <w:kern w:val="0"/>
                <w:sz w:val="21"/>
                <w:szCs w:val="21"/>
              </w:rPr>
            </w:pPr>
          </w:p>
        </w:tc>
      </w:tr>
      <w:tr w14:paraId="0A58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0E0C2DD2">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969" w:type="dxa"/>
            <w:vAlign w:val="center"/>
          </w:tcPr>
          <w:p w14:paraId="0655056D">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人脸指纹密码消防门控制一体机</w:t>
            </w:r>
          </w:p>
        </w:tc>
        <w:tc>
          <w:tcPr>
            <w:tcW w:w="798" w:type="dxa"/>
            <w:vAlign w:val="center"/>
          </w:tcPr>
          <w:p w14:paraId="12EDC741">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160</w:t>
            </w:r>
          </w:p>
        </w:tc>
        <w:tc>
          <w:tcPr>
            <w:tcW w:w="850" w:type="dxa"/>
            <w:vAlign w:val="center"/>
          </w:tcPr>
          <w:p w14:paraId="6A4000AD">
            <w:pPr>
              <w:widowControl/>
              <w:jc w:val="center"/>
              <w:textAlignment w:val="top"/>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个</w:t>
            </w:r>
          </w:p>
        </w:tc>
        <w:tc>
          <w:tcPr>
            <w:tcW w:w="1843" w:type="dxa"/>
            <w:vMerge w:val="continue"/>
            <w:vAlign w:val="center"/>
          </w:tcPr>
          <w:p w14:paraId="2DA8AB3F">
            <w:pPr>
              <w:spacing w:line="360" w:lineRule="auto"/>
              <w:jc w:val="center"/>
              <w:rPr>
                <w:rFonts w:hint="eastAsia" w:ascii="宋体" w:hAnsi="宋体" w:eastAsia="宋体" w:cs="宋体"/>
                <w:kern w:val="0"/>
                <w:sz w:val="21"/>
                <w:szCs w:val="21"/>
              </w:rPr>
            </w:pPr>
          </w:p>
        </w:tc>
        <w:tc>
          <w:tcPr>
            <w:tcW w:w="620" w:type="dxa"/>
            <w:vAlign w:val="center"/>
          </w:tcPr>
          <w:p w14:paraId="36DFA625">
            <w:pPr>
              <w:spacing w:line="360" w:lineRule="auto"/>
              <w:jc w:val="center"/>
              <w:rPr>
                <w:rFonts w:hint="eastAsia" w:ascii="宋体" w:hAnsi="宋体" w:eastAsia="宋体" w:cs="宋体"/>
                <w:kern w:val="0"/>
                <w:sz w:val="21"/>
                <w:szCs w:val="21"/>
              </w:rPr>
            </w:pPr>
          </w:p>
        </w:tc>
      </w:tr>
    </w:tbl>
    <w:p w14:paraId="6BBE45FC">
      <w:pPr>
        <w:widowControl/>
        <w:snapToGrid w:val="0"/>
        <w:spacing w:line="360" w:lineRule="auto"/>
        <w:ind w:left="2"/>
        <w:jc w:val="left"/>
        <w:rPr>
          <w:rFonts w:ascii="宋体" w:hAnsi="宋体"/>
          <w:bCs/>
          <w:snapToGrid w:val="0"/>
          <w:kern w:val="0"/>
          <w:szCs w:val="21"/>
        </w:rPr>
      </w:pPr>
    </w:p>
    <w:p w14:paraId="1FA8320C">
      <w:pPr>
        <w:pStyle w:val="454"/>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人脸指纹密码消防门控制一体机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numPr>
          <w:ilvl w:val="0"/>
          <w:numId w:val="5"/>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8E6DB38">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406A3802">
      <w:pPr>
        <w:keepNext w:val="0"/>
        <w:keepLines w:val="0"/>
        <w:pageBreakBefore w:val="0"/>
        <w:widowControl w:val="0"/>
        <w:numPr>
          <w:ilvl w:val="0"/>
          <w:numId w:val="6"/>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技术参数中涉及的数值仅设置下限值或上限值要求的，投标响应内容存在不满足数值要求可能情形的均视为负偏离（例如：变焦：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456B7DB5">
      <w:pPr>
        <w:keepNext w:val="0"/>
        <w:keepLines w:val="0"/>
        <w:pageBreakBefore w:val="0"/>
        <w:widowControl w:val="0"/>
        <w:numPr>
          <w:ilvl w:val="0"/>
          <w:numId w:val="6"/>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p w14:paraId="6F94CE80">
      <w:pPr>
        <w:keepNext w:val="0"/>
        <w:keepLines w:val="0"/>
        <w:pageBreakBefore w:val="0"/>
        <w:widowControl w:val="0"/>
        <w:numPr>
          <w:ilvl w:val="0"/>
          <w:numId w:val="0"/>
        </w:numPr>
        <w:kinsoku/>
        <w:wordWrap/>
        <w:overflowPunct/>
        <w:topLinePunct w:val="0"/>
        <w:autoSpaceDE/>
        <w:autoSpaceDN/>
        <w:bidi w:val="0"/>
        <w:snapToGrid/>
        <w:spacing w:line="360" w:lineRule="auto"/>
        <w:rPr>
          <w:b/>
          <w:bCs/>
        </w:rPr>
      </w:pPr>
      <w:r>
        <w:rPr>
          <w:rFonts w:hint="eastAsia" w:ascii="宋体" w:hAnsi="宋体" w:eastAsia="宋体" w:cs="宋体"/>
          <w:b/>
          <w:bCs/>
          <w:sz w:val="21"/>
          <w:szCs w:val="21"/>
          <w:lang w:val="en-US" w:eastAsia="zh-CN"/>
        </w:rPr>
        <w:t>注：如技术参数中关于数值未作说明的，按上述规定认定负偏离情形；如技术参数中关于数值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p w14:paraId="2B20B70B">
      <w:pPr>
        <w:numPr>
          <w:ilvl w:val="0"/>
          <w:numId w:val="0"/>
        </w:numPr>
        <w:spacing w:line="360" w:lineRule="auto"/>
        <w:rPr>
          <w:rFonts w:hint="eastAsia" w:ascii="宋体" w:hAnsi="宋体"/>
          <w:b/>
          <w:bCs/>
          <w:snapToGrid w:val="0"/>
          <w:kern w:val="0"/>
          <w:sz w:val="24"/>
        </w:rPr>
      </w:pP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506C29FC">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序号</w:t>
            </w:r>
          </w:p>
        </w:tc>
        <w:tc>
          <w:tcPr>
            <w:tcW w:w="1980" w:type="dxa"/>
            <w:vAlign w:val="center"/>
          </w:tcPr>
          <w:p w14:paraId="6082BF27">
            <w:pPr>
              <w:keepNext w:val="0"/>
              <w:keepLines w:val="0"/>
              <w:pageBreakBefore w:val="0"/>
              <w:widowControl/>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货物名称</w:t>
            </w:r>
          </w:p>
        </w:tc>
        <w:tc>
          <w:tcPr>
            <w:tcW w:w="6737" w:type="dxa"/>
            <w:vAlign w:val="center"/>
          </w:tcPr>
          <w:p w14:paraId="35F846C1">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招标技术参数要求</w:t>
            </w:r>
          </w:p>
        </w:tc>
      </w:tr>
      <w:tr w14:paraId="3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72EEFE5C">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w:t>
            </w:r>
          </w:p>
        </w:tc>
        <w:tc>
          <w:tcPr>
            <w:tcW w:w="1980" w:type="dxa"/>
            <w:vMerge w:val="restart"/>
            <w:vAlign w:val="center"/>
          </w:tcPr>
          <w:p w14:paraId="7D34EF17">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物联网卡</w:t>
            </w:r>
          </w:p>
        </w:tc>
        <w:tc>
          <w:tcPr>
            <w:tcW w:w="6737" w:type="dxa"/>
            <w:vAlign w:val="center"/>
          </w:tcPr>
          <w:p w14:paraId="3132828E">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1.1</w:t>
            </w:r>
            <w:r>
              <w:rPr>
                <w:rStyle w:val="107"/>
                <w:rFonts w:hint="default"/>
                <w:b w:val="0"/>
                <w:bCs w:val="0"/>
                <w:sz w:val="21"/>
                <w:szCs w:val="21"/>
                <w:lang w:bidi="ar"/>
              </w:rPr>
              <w:t>所提供的</w:t>
            </w:r>
            <w:r>
              <w:rPr>
                <w:rStyle w:val="170"/>
                <w:rFonts w:hint="eastAsia" w:ascii="宋体" w:hAnsi="宋体" w:cs="宋体"/>
                <w:b w:val="0"/>
                <w:bCs w:val="0"/>
                <w:sz w:val="21"/>
                <w:szCs w:val="21"/>
                <w:lang w:bidi="ar"/>
              </w:rPr>
              <w:t>5G</w:t>
            </w:r>
            <w:r>
              <w:rPr>
                <w:rStyle w:val="107"/>
                <w:rFonts w:hint="default"/>
                <w:b w:val="0"/>
                <w:bCs w:val="0"/>
                <w:sz w:val="21"/>
                <w:szCs w:val="21"/>
                <w:lang w:bidi="ar"/>
              </w:rPr>
              <w:t>流量卡须包含流量≧</w:t>
            </w:r>
            <w:r>
              <w:rPr>
                <w:rStyle w:val="170"/>
                <w:rFonts w:hint="eastAsia" w:ascii="宋体" w:hAnsi="宋体" w:cs="宋体"/>
                <w:b w:val="0"/>
                <w:bCs w:val="0"/>
                <w:sz w:val="21"/>
                <w:szCs w:val="21"/>
                <w:lang w:bidi="ar"/>
              </w:rPr>
              <w:t>600M/</w:t>
            </w:r>
            <w:r>
              <w:rPr>
                <w:rStyle w:val="107"/>
                <w:rFonts w:hint="default"/>
                <w:b w:val="0"/>
                <w:bCs w:val="0"/>
                <w:sz w:val="21"/>
                <w:szCs w:val="21"/>
                <w:lang w:bidi="ar"/>
              </w:rPr>
              <w:t>年。</w:t>
            </w:r>
          </w:p>
        </w:tc>
      </w:tr>
      <w:tr w14:paraId="7A3C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24F72FB7">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p>
        </w:tc>
        <w:tc>
          <w:tcPr>
            <w:tcW w:w="1980" w:type="dxa"/>
            <w:vMerge w:val="continue"/>
          </w:tcPr>
          <w:p w14:paraId="789B70FF">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7C9A0A50">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1.2</w:t>
            </w:r>
            <w:r>
              <w:rPr>
                <w:rStyle w:val="107"/>
                <w:rFonts w:hint="default"/>
                <w:b w:val="0"/>
                <w:bCs w:val="0"/>
                <w:sz w:val="21"/>
                <w:szCs w:val="21"/>
                <w:lang w:bidi="ar"/>
              </w:rPr>
              <w:t>所提供的</w:t>
            </w:r>
            <w:r>
              <w:rPr>
                <w:rStyle w:val="170"/>
                <w:rFonts w:hint="eastAsia" w:ascii="宋体" w:hAnsi="宋体" w:cs="宋体"/>
                <w:b w:val="0"/>
                <w:bCs w:val="0"/>
                <w:sz w:val="21"/>
                <w:szCs w:val="21"/>
                <w:lang w:bidi="ar"/>
              </w:rPr>
              <w:t>5G</w:t>
            </w:r>
            <w:r>
              <w:rPr>
                <w:rStyle w:val="107"/>
                <w:rFonts w:hint="default"/>
                <w:b w:val="0"/>
                <w:bCs w:val="0"/>
                <w:sz w:val="21"/>
                <w:szCs w:val="21"/>
                <w:lang w:bidi="ar"/>
              </w:rPr>
              <w:t>卡须具有耐高低温、抗震、防潮、耐腐蚀等属性。</w:t>
            </w:r>
          </w:p>
        </w:tc>
      </w:tr>
      <w:tr w14:paraId="7433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00" w:type="dxa"/>
            <w:vMerge w:val="continue"/>
            <w:vAlign w:val="center"/>
          </w:tcPr>
          <w:p w14:paraId="5203B503">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p>
        </w:tc>
        <w:tc>
          <w:tcPr>
            <w:tcW w:w="1980" w:type="dxa"/>
            <w:vMerge w:val="continue"/>
          </w:tcPr>
          <w:p w14:paraId="25F29E3D">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5C57B2C9">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1.3</w:t>
            </w:r>
            <w:r>
              <w:rPr>
                <w:rStyle w:val="107"/>
                <w:rFonts w:hint="default"/>
                <w:b w:val="0"/>
                <w:bCs w:val="0"/>
                <w:sz w:val="21"/>
                <w:szCs w:val="21"/>
                <w:lang w:bidi="ar"/>
              </w:rPr>
              <w:t>所提供的</w:t>
            </w:r>
            <w:r>
              <w:rPr>
                <w:rStyle w:val="170"/>
                <w:rFonts w:hint="eastAsia" w:ascii="宋体" w:hAnsi="宋体" w:cs="宋体"/>
                <w:b w:val="0"/>
                <w:bCs w:val="0"/>
                <w:sz w:val="21"/>
                <w:szCs w:val="21"/>
                <w:lang w:bidi="ar"/>
              </w:rPr>
              <w:t>5G</w:t>
            </w:r>
            <w:r>
              <w:rPr>
                <w:rStyle w:val="107"/>
                <w:rFonts w:hint="default"/>
                <w:b w:val="0"/>
                <w:bCs w:val="0"/>
                <w:sz w:val="21"/>
                <w:szCs w:val="21"/>
                <w:lang w:bidi="ar"/>
              </w:rPr>
              <w:t>流量卡须具有一年≧</w:t>
            </w:r>
            <w:r>
              <w:rPr>
                <w:rStyle w:val="170"/>
                <w:rFonts w:hint="eastAsia" w:ascii="宋体" w:hAnsi="宋体" w:cs="宋体"/>
                <w:b w:val="0"/>
                <w:bCs w:val="0"/>
                <w:sz w:val="21"/>
                <w:szCs w:val="21"/>
                <w:lang w:bidi="ar"/>
              </w:rPr>
              <w:t>2</w:t>
            </w:r>
            <w:r>
              <w:rPr>
                <w:rStyle w:val="107"/>
                <w:rFonts w:hint="default"/>
                <w:b w:val="0"/>
                <w:bCs w:val="0"/>
                <w:sz w:val="21"/>
                <w:szCs w:val="21"/>
                <w:lang w:bidi="ar"/>
              </w:rPr>
              <w:t>万次的使用寿命。</w:t>
            </w:r>
          </w:p>
        </w:tc>
      </w:tr>
      <w:tr w14:paraId="4FDA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00" w:type="dxa"/>
            <w:vMerge w:val="continue"/>
            <w:vAlign w:val="center"/>
          </w:tcPr>
          <w:p w14:paraId="789BEDAA">
            <w:pPr>
              <w:keepNext w:val="0"/>
              <w:keepLines w:val="0"/>
              <w:pageBreakBefore w:val="0"/>
              <w:kinsoku/>
              <w:wordWrap/>
              <w:overflowPunct/>
              <w:topLinePunct w:val="0"/>
              <w:autoSpaceDE/>
              <w:autoSpaceDN/>
              <w:bidi w:val="0"/>
              <w:adjustRightInd/>
              <w:snapToGrid/>
              <w:spacing w:after="60" w:line="360" w:lineRule="auto"/>
              <w:rPr>
                <w:b w:val="0"/>
                <w:bCs w:val="0"/>
                <w:sz w:val="21"/>
                <w:szCs w:val="21"/>
              </w:rPr>
            </w:pPr>
          </w:p>
        </w:tc>
        <w:tc>
          <w:tcPr>
            <w:tcW w:w="1980" w:type="dxa"/>
            <w:vMerge w:val="continue"/>
          </w:tcPr>
          <w:p w14:paraId="31A4F879">
            <w:pPr>
              <w:keepNext w:val="0"/>
              <w:keepLines w:val="0"/>
              <w:pageBreakBefore w:val="0"/>
              <w:kinsoku/>
              <w:wordWrap/>
              <w:overflowPunct/>
              <w:topLinePunct w:val="0"/>
              <w:autoSpaceDE/>
              <w:autoSpaceDN/>
              <w:bidi w:val="0"/>
              <w:adjustRightInd/>
              <w:snapToGrid/>
              <w:spacing w:after="60" w:line="360" w:lineRule="auto"/>
              <w:rPr>
                <w:b w:val="0"/>
                <w:bCs w:val="0"/>
                <w:sz w:val="21"/>
                <w:szCs w:val="21"/>
              </w:rPr>
            </w:pPr>
          </w:p>
        </w:tc>
        <w:tc>
          <w:tcPr>
            <w:tcW w:w="6737" w:type="dxa"/>
            <w:vAlign w:val="center"/>
          </w:tcPr>
          <w:p w14:paraId="52185EAF">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1.4</w:t>
            </w:r>
            <w:r>
              <w:rPr>
                <w:rStyle w:val="107"/>
                <w:rFonts w:hint="default"/>
                <w:b w:val="0"/>
                <w:bCs w:val="0"/>
                <w:sz w:val="21"/>
                <w:szCs w:val="21"/>
                <w:lang w:bidi="ar"/>
              </w:rPr>
              <w:t>为保证信息安全，</w:t>
            </w:r>
            <w:r>
              <w:rPr>
                <w:rStyle w:val="170"/>
                <w:rFonts w:hint="eastAsia" w:ascii="宋体" w:hAnsi="宋体" w:cs="宋体"/>
                <w:b w:val="0"/>
                <w:bCs w:val="0"/>
                <w:sz w:val="21"/>
                <w:szCs w:val="21"/>
                <w:lang w:bidi="ar"/>
              </w:rPr>
              <w:t>5G</w:t>
            </w:r>
            <w:r>
              <w:rPr>
                <w:rStyle w:val="107"/>
                <w:rFonts w:hint="default"/>
                <w:b w:val="0"/>
                <w:bCs w:val="0"/>
                <w:sz w:val="21"/>
                <w:szCs w:val="21"/>
                <w:lang w:bidi="ar"/>
              </w:rPr>
              <w:t>卡的网络须符合国际标准组织协议，达到电信级安全要求。</w:t>
            </w:r>
          </w:p>
        </w:tc>
      </w:tr>
      <w:tr w14:paraId="51C8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00" w:type="dxa"/>
            <w:vMerge w:val="continue"/>
            <w:vAlign w:val="center"/>
          </w:tcPr>
          <w:p w14:paraId="13432795">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20B860F8">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796C3D57">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▲1.5</w:t>
            </w:r>
            <w:r>
              <w:rPr>
                <w:rFonts w:hint="eastAsia" w:ascii="宋体" w:hAnsi="宋体" w:cs="宋体"/>
                <w:b w:val="0"/>
                <w:bCs w:val="0"/>
                <w:color w:val="000000"/>
                <w:kern w:val="0"/>
                <w:sz w:val="21"/>
                <w:szCs w:val="21"/>
                <w:lang w:eastAsia="zh-CN" w:bidi="ar"/>
              </w:rPr>
              <w:t>提供</w:t>
            </w:r>
            <w:r>
              <w:rPr>
                <w:rFonts w:hint="eastAsia" w:ascii="宋体" w:hAnsi="宋体" w:cs="宋体"/>
                <w:b w:val="0"/>
                <w:bCs w:val="0"/>
                <w:color w:val="000000"/>
                <w:kern w:val="0"/>
                <w:sz w:val="21"/>
                <w:szCs w:val="21"/>
                <w:lang w:val="en-US" w:eastAsia="zh-CN" w:bidi="ar"/>
              </w:rPr>
              <w:t>不少于</w:t>
            </w:r>
            <w:r>
              <w:rPr>
                <w:rStyle w:val="107"/>
                <w:rFonts w:hint="default"/>
                <w:b w:val="0"/>
                <w:bCs w:val="0"/>
                <w:sz w:val="21"/>
                <w:szCs w:val="21"/>
                <w:lang w:bidi="ar"/>
              </w:rPr>
              <w:t>壹年资费卡。</w:t>
            </w:r>
          </w:p>
        </w:tc>
      </w:tr>
      <w:tr w14:paraId="002A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00" w:type="dxa"/>
            <w:vMerge w:val="continue"/>
            <w:vAlign w:val="center"/>
          </w:tcPr>
          <w:p w14:paraId="0911080B">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677AF5B6">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70E8BE45">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1.6支持续费功能，</w:t>
            </w:r>
            <w:r>
              <w:rPr>
                <w:rStyle w:val="107"/>
                <w:rFonts w:hint="default"/>
                <w:b w:val="0"/>
                <w:bCs w:val="0"/>
                <w:sz w:val="21"/>
                <w:szCs w:val="21"/>
                <w:lang w:bidi="ar"/>
              </w:rPr>
              <w:t>终生保修。</w:t>
            </w:r>
          </w:p>
        </w:tc>
      </w:tr>
      <w:tr w14:paraId="4C9B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00" w:type="dxa"/>
            <w:vMerge w:val="continue"/>
            <w:vAlign w:val="center"/>
          </w:tcPr>
          <w:p w14:paraId="3934C38D">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0D7E7D4F">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00513E64">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1.7</w:t>
            </w:r>
            <w:r>
              <w:rPr>
                <w:rStyle w:val="107"/>
                <w:rFonts w:hint="default"/>
                <w:b w:val="0"/>
                <w:bCs w:val="0"/>
                <w:sz w:val="21"/>
                <w:szCs w:val="21"/>
                <w:lang w:bidi="ar"/>
              </w:rPr>
              <w:t>包括安装施工及调试</w:t>
            </w:r>
            <w:r>
              <w:rPr>
                <w:rStyle w:val="170"/>
                <w:rFonts w:hint="eastAsia" w:ascii="宋体" w:hAnsi="宋体" w:cs="宋体"/>
                <w:b w:val="0"/>
                <w:bCs w:val="0"/>
                <w:sz w:val="21"/>
                <w:szCs w:val="21"/>
                <w:lang w:bidi="ar"/>
              </w:rPr>
              <w:t>;</w:t>
            </w:r>
            <w:r>
              <w:rPr>
                <w:rStyle w:val="107"/>
                <w:rFonts w:hint="default"/>
                <w:b w:val="0"/>
                <w:bCs w:val="0"/>
                <w:sz w:val="21"/>
                <w:szCs w:val="21"/>
                <w:lang w:bidi="ar"/>
              </w:rPr>
              <w:t>确保产品的正常性能并稳定运行。</w:t>
            </w:r>
          </w:p>
        </w:tc>
      </w:tr>
      <w:tr w14:paraId="093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restart"/>
            <w:vAlign w:val="center"/>
          </w:tcPr>
          <w:p w14:paraId="50663EC8">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2</w:t>
            </w:r>
          </w:p>
        </w:tc>
        <w:tc>
          <w:tcPr>
            <w:tcW w:w="1980" w:type="dxa"/>
            <w:vMerge w:val="restart"/>
            <w:vAlign w:val="center"/>
          </w:tcPr>
          <w:p w14:paraId="471FE830">
            <w:pPr>
              <w:keepNext w:val="0"/>
              <w:keepLines w:val="0"/>
              <w:pageBreakBefore w:val="0"/>
              <w:kinsoku/>
              <w:wordWrap/>
              <w:overflowPunct/>
              <w:topLinePunct w:val="0"/>
              <w:autoSpaceDE/>
              <w:autoSpaceDN/>
              <w:bidi w:val="0"/>
              <w:adjustRightInd/>
              <w:snapToGrid/>
              <w:spacing w:after="60" w:line="360" w:lineRule="auto"/>
              <w:jc w:val="center"/>
              <w:rPr>
                <w:rFonts w:hint="default" w:asciiTheme="minorEastAsia" w:hAnsiTheme="minorEastAsia" w:eastAsiaTheme="minorEastAsia"/>
                <w:b w:val="0"/>
                <w:bCs w:val="0"/>
                <w:sz w:val="21"/>
                <w:szCs w:val="21"/>
                <w:lang w:val="en-US"/>
              </w:rPr>
            </w:pPr>
            <w:r>
              <w:rPr>
                <w:rFonts w:hint="eastAsia" w:asciiTheme="minorEastAsia" w:hAnsiTheme="minorEastAsia" w:eastAsiaTheme="minorEastAsia"/>
                <w:b w:val="0"/>
                <w:bCs w:val="0"/>
                <w:sz w:val="21"/>
                <w:szCs w:val="21"/>
              </w:rPr>
              <w:t>智慧消防接入</w:t>
            </w:r>
            <w:r>
              <w:rPr>
                <w:rFonts w:hint="eastAsia" w:asciiTheme="minorEastAsia" w:hAnsiTheme="minorEastAsia" w:eastAsiaTheme="minorEastAsia"/>
                <w:b w:val="0"/>
                <w:bCs w:val="0"/>
                <w:sz w:val="21"/>
                <w:szCs w:val="21"/>
                <w:lang w:val="en-US" w:eastAsia="zh-CN"/>
              </w:rPr>
              <w:t>license</w:t>
            </w:r>
          </w:p>
        </w:tc>
        <w:tc>
          <w:tcPr>
            <w:tcW w:w="6737" w:type="dxa"/>
            <w:shd w:val="clear" w:color="auto" w:fill="auto"/>
            <w:vAlign w:val="center"/>
          </w:tcPr>
          <w:p w14:paraId="23AE06DC">
            <w:pPr>
              <w:keepNext w:val="0"/>
              <w:keepLines w:val="0"/>
              <w:pageBreakBefore w:val="0"/>
              <w:widowControl/>
              <w:kinsoku/>
              <w:wordWrap/>
              <w:overflowPunct/>
              <w:topLinePunct w:val="0"/>
              <w:autoSpaceDE/>
              <w:autoSpaceDN/>
              <w:bidi w:val="0"/>
              <w:adjustRightInd/>
              <w:snapToGrid/>
              <w:spacing w:line="360" w:lineRule="auto"/>
              <w:textAlignment w:val="top"/>
              <w:rPr>
                <w:rFonts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2.1</w:t>
            </w:r>
            <w:r>
              <w:rPr>
                <w:rStyle w:val="107"/>
                <w:rFonts w:hint="default"/>
                <w:b w:val="0"/>
                <w:bCs w:val="0"/>
                <w:sz w:val="21"/>
                <w:szCs w:val="21"/>
                <w:lang w:bidi="ar"/>
              </w:rPr>
              <w:t>接入可实现支持前端消防门禁设备，支持国内</w:t>
            </w:r>
            <w:r>
              <w:rPr>
                <w:rFonts w:hint="eastAsia"/>
                <w:lang w:val="en-US" w:eastAsia="zh-CN"/>
              </w:rPr>
              <w:t>现有</w:t>
            </w:r>
            <w:r>
              <w:rPr>
                <w:rStyle w:val="107"/>
                <w:rFonts w:hint="default"/>
                <w:b w:val="0"/>
                <w:bCs w:val="0"/>
                <w:sz w:val="21"/>
                <w:szCs w:val="21"/>
                <w:lang w:bidi="ar"/>
              </w:rPr>
              <w:t>品牌门禁系统及报警设备。</w:t>
            </w:r>
          </w:p>
        </w:tc>
      </w:tr>
      <w:tr w14:paraId="19E0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2AC258A7">
            <w:pPr>
              <w:keepNext w:val="0"/>
              <w:keepLines w:val="0"/>
              <w:pageBreakBefore w:val="0"/>
              <w:kinsoku/>
              <w:wordWrap/>
              <w:overflowPunct/>
              <w:topLinePunct w:val="0"/>
              <w:autoSpaceDE/>
              <w:autoSpaceDN/>
              <w:bidi w:val="0"/>
              <w:adjustRightInd/>
              <w:snapToGrid/>
              <w:spacing w:after="60" w:line="360" w:lineRule="auto"/>
              <w:rPr>
                <w:b w:val="0"/>
                <w:bCs w:val="0"/>
                <w:sz w:val="21"/>
                <w:szCs w:val="21"/>
              </w:rPr>
            </w:pPr>
          </w:p>
        </w:tc>
        <w:tc>
          <w:tcPr>
            <w:tcW w:w="1980" w:type="dxa"/>
            <w:vMerge w:val="continue"/>
          </w:tcPr>
          <w:p w14:paraId="3EB7D851">
            <w:pPr>
              <w:keepNext w:val="0"/>
              <w:keepLines w:val="0"/>
              <w:pageBreakBefore w:val="0"/>
              <w:kinsoku/>
              <w:wordWrap/>
              <w:overflowPunct/>
              <w:topLinePunct w:val="0"/>
              <w:autoSpaceDE/>
              <w:autoSpaceDN/>
              <w:bidi w:val="0"/>
              <w:adjustRightInd/>
              <w:snapToGrid/>
              <w:spacing w:after="60" w:line="360" w:lineRule="auto"/>
              <w:rPr>
                <w:b w:val="0"/>
                <w:bCs w:val="0"/>
                <w:sz w:val="21"/>
                <w:szCs w:val="21"/>
              </w:rPr>
            </w:pPr>
          </w:p>
        </w:tc>
        <w:tc>
          <w:tcPr>
            <w:tcW w:w="6737" w:type="dxa"/>
            <w:shd w:val="clear" w:color="auto" w:fill="auto"/>
            <w:vAlign w:val="center"/>
          </w:tcPr>
          <w:p w14:paraId="37ED8092">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2.2</w:t>
            </w:r>
            <w:r>
              <w:rPr>
                <w:rStyle w:val="107"/>
                <w:rFonts w:hint="default"/>
                <w:b w:val="0"/>
                <w:bCs w:val="0"/>
                <w:sz w:val="21"/>
                <w:szCs w:val="21"/>
                <w:lang w:bidi="ar"/>
              </w:rPr>
              <w:t>接入可实现支持用户采用私有协议以及私有加密方式进行消防数据传输，保证数据安全。</w:t>
            </w:r>
          </w:p>
        </w:tc>
      </w:tr>
      <w:tr w14:paraId="1062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462A7A2C">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152DF894">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6E6CA39D">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2.3</w:t>
            </w:r>
            <w:r>
              <w:rPr>
                <w:rStyle w:val="107"/>
                <w:rFonts w:hint="default"/>
                <w:b w:val="0"/>
                <w:bCs w:val="0"/>
                <w:sz w:val="21"/>
                <w:szCs w:val="21"/>
                <w:lang w:bidi="ar"/>
              </w:rPr>
              <w:t>接入包括对接及调试</w:t>
            </w:r>
            <w:r>
              <w:rPr>
                <w:rStyle w:val="170"/>
                <w:rFonts w:hint="eastAsia" w:ascii="宋体" w:hAnsi="宋体" w:cs="宋体"/>
                <w:b w:val="0"/>
                <w:bCs w:val="0"/>
                <w:sz w:val="21"/>
                <w:szCs w:val="21"/>
                <w:lang w:bidi="ar"/>
              </w:rPr>
              <w:t>，</w:t>
            </w:r>
            <w:r>
              <w:rPr>
                <w:rStyle w:val="107"/>
                <w:rFonts w:hint="default"/>
                <w:b w:val="0"/>
                <w:bCs w:val="0"/>
                <w:sz w:val="21"/>
                <w:szCs w:val="21"/>
                <w:lang w:bidi="ar"/>
              </w:rPr>
              <w:t>保证报警信息的正常接收并稳定运行。</w:t>
            </w:r>
          </w:p>
        </w:tc>
      </w:tr>
      <w:tr w14:paraId="2971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76CD34FA">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05399887">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194C5BE3">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2.4</w:t>
            </w:r>
            <w:r>
              <w:rPr>
                <w:rStyle w:val="107"/>
                <w:rFonts w:hint="default"/>
                <w:b w:val="0"/>
                <w:bCs w:val="0"/>
                <w:sz w:val="21"/>
                <w:szCs w:val="21"/>
                <w:lang w:bidi="ar"/>
              </w:rPr>
              <w:t>接入采用微服务、弹性扩容架构体系，支持高并发、高可用特性，系统并发用户数≧</w:t>
            </w:r>
            <w:r>
              <w:rPr>
                <w:rStyle w:val="170"/>
                <w:rFonts w:hint="eastAsia" w:ascii="宋体" w:hAnsi="宋体" w:cs="宋体"/>
                <w:b w:val="0"/>
                <w:bCs w:val="0"/>
                <w:sz w:val="21"/>
                <w:szCs w:val="21"/>
                <w:lang w:bidi="ar"/>
              </w:rPr>
              <w:t>10</w:t>
            </w:r>
            <w:r>
              <w:rPr>
                <w:rStyle w:val="107"/>
                <w:rFonts w:hint="default"/>
                <w:b w:val="0"/>
                <w:bCs w:val="0"/>
                <w:sz w:val="21"/>
                <w:szCs w:val="21"/>
                <w:lang w:bidi="ar"/>
              </w:rPr>
              <w:t>万个，并支持横向扩容。</w:t>
            </w:r>
          </w:p>
        </w:tc>
      </w:tr>
      <w:tr w14:paraId="720D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04765D5B">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2FFA5AE9">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7FCE113D">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2.5</w:t>
            </w:r>
            <w:r>
              <w:rPr>
                <w:rStyle w:val="107"/>
                <w:rFonts w:hint="default"/>
                <w:b w:val="0"/>
                <w:bCs w:val="0"/>
                <w:sz w:val="21"/>
                <w:szCs w:val="21"/>
                <w:lang w:bidi="ar"/>
              </w:rPr>
              <w:t>接入由智慧消防物联网平台及手机</w:t>
            </w:r>
            <w:r>
              <w:rPr>
                <w:rStyle w:val="170"/>
                <w:rFonts w:hint="eastAsia" w:ascii="宋体" w:hAnsi="宋体" w:cs="宋体"/>
                <w:b w:val="0"/>
                <w:bCs w:val="0"/>
                <w:sz w:val="21"/>
                <w:szCs w:val="21"/>
                <w:lang w:bidi="ar"/>
              </w:rPr>
              <w:t>APP</w:t>
            </w:r>
            <w:r>
              <w:rPr>
                <w:rStyle w:val="107"/>
                <w:rFonts w:hint="default"/>
                <w:b w:val="0"/>
                <w:bCs w:val="0"/>
                <w:sz w:val="21"/>
                <w:szCs w:val="21"/>
                <w:lang w:bidi="ar"/>
              </w:rPr>
              <w:t>、微信小程序构成。实现设备无线组网、多级告警通知、多单位用户支持、分级用户管理、系统对接联网、多种数据源支持等功能。用户可以随时通过平台连接的电脑端和移动端</w:t>
            </w:r>
            <w:r>
              <w:rPr>
                <w:rStyle w:val="170"/>
                <w:rFonts w:hint="eastAsia" w:ascii="宋体" w:hAnsi="宋体" w:cs="宋体"/>
                <w:b w:val="0"/>
                <w:bCs w:val="0"/>
                <w:sz w:val="21"/>
                <w:szCs w:val="21"/>
                <w:lang w:bidi="ar"/>
              </w:rPr>
              <w:t>(APP</w:t>
            </w:r>
            <w:r>
              <w:rPr>
                <w:rStyle w:val="107"/>
                <w:rFonts w:hint="default"/>
                <w:b w:val="0"/>
                <w:bCs w:val="0"/>
                <w:sz w:val="21"/>
                <w:szCs w:val="21"/>
                <w:lang w:bidi="ar"/>
              </w:rPr>
              <w:t>、</w:t>
            </w:r>
            <w:r>
              <w:rPr>
                <w:rStyle w:val="170"/>
                <w:rFonts w:hint="eastAsia" w:ascii="宋体" w:hAnsi="宋体" w:cs="宋体"/>
                <w:b w:val="0"/>
                <w:bCs w:val="0"/>
                <w:sz w:val="21"/>
                <w:szCs w:val="21"/>
                <w:lang w:bidi="ar"/>
              </w:rPr>
              <w:t xml:space="preserve"> </w:t>
            </w:r>
            <w:r>
              <w:rPr>
                <w:rStyle w:val="107"/>
                <w:rFonts w:hint="default"/>
                <w:b w:val="0"/>
                <w:bCs w:val="0"/>
                <w:sz w:val="21"/>
                <w:szCs w:val="21"/>
                <w:lang w:bidi="ar"/>
              </w:rPr>
              <w:t>微信小程序</w:t>
            </w:r>
            <w:r>
              <w:rPr>
                <w:rStyle w:val="170"/>
                <w:rFonts w:hint="eastAsia" w:ascii="宋体" w:hAnsi="宋体" w:cs="宋体"/>
                <w:b w:val="0"/>
                <w:bCs w:val="0"/>
                <w:sz w:val="21"/>
                <w:szCs w:val="21"/>
                <w:lang w:bidi="ar"/>
              </w:rPr>
              <w:t>)</w:t>
            </w:r>
            <w:r>
              <w:rPr>
                <w:rStyle w:val="107"/>
                <w:rFonts w:hint="default"/>
                <w:b w:val="0"/>
                <w:bCs w:val="0"/>
                <w:sz w:val="21"/>
                <w:szCs w:val="21"/>
                <w:lang w:bidi="ar"/>
              </w:rPr>
              <w:t>来实现移动远程监控管理。</w:t>
            </w:r>
          </w:p>
        </w:tc>
      </w:tr>
      <w:tr w14:paraId="5516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03455BDE">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66460405">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405AA555">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2.6</w:t>
            </w:r>
            <w:r>
              <w:rPr>
                <w:rStyle w:val="107"/>
                <w:rFonts w:hint="default"/>
                <w:b w:val="0"/>
                <w:bCs w:val="0"/>
                <w:sz w:val="21"/>
                <w:szCs w:val="21"/>
                <w:lang w:bidi="ar"/>
              </w:rPr>
              <w:t>接入可实现</w:t>
            </w:r>
            <w:r>
              <w:rPr>
                <w:rStyle w:val="170"/>
                <w:rFonts w:hint="eastAsia" w:ascii="宋体" w:hAnsi="宋体" w:cs="宋体"/>
                <w:b w:val="0"/>
                <w:bCs w:val="0"/>
                <w:sz w:val="21"/>
                <w:szCs w:val="21"/>
                <w:lang w:bidi="ar"/>
              </w:rPr>
              <w:t>APP</w:t>
            </w:r>
            <w:r>
              <w:rPr>
                <w:rStyle w:val="107"/>
                <w:rFonts w:hint="default"/>
                <w:b w:val="0"/>
                <w:bCs w:val="0"/>
                <w:sz w:val="21"/>
                <w:szCs w:val="21"/>
                <w:lang w:bidi="ar"/>
              </w:rPr>
              <w:t>客户端支持隐患上报功能，可将监控场所的隐患信息通过文字、图片、视频、语音的方式上报至</w:t>
            </w:r>
            <w:r>
              <w:rPr>
                <w:rStyle w:val="170"/>
                <w:rFonts w:hint="eastAsia" w:ascii="宋体" w:hAnsi="宋体" w:cs="宋体"/>
                <w:b w:val="0"/>
                <w:bCs w:val="0"/>
                <w:sz w:val="21"/>
                <w:szCs w:val="21"/>
                <w:lang w:bidi="ar"/>
              </w:rPr>
              <w:t>APP</w:t>
            </w:r>
            <w:r>
              <w:rPr>
                <w:rStyle w:val="107"/>
                <w:rFonts w:hint="default"/>
                <w:b w:val="0"/>
                <w:bCs w:val="0"/>
                <w:sz w:val="21"/>
                <w:szCs w:val="21"/>
                <w:lang w:bidi="ar"/>
              </w:rPr>
              <w:t>客户端，相关管理人员可通过</w:t>
            </w:r>
            <w:r>
              <w:rPr>
                <w:rStyle w:val="170"/>
                <w:rFonts w:hint="eastAsia" w:ascii="宋体" w:hAnsi="宋体" w:cs="宋体"/>
                <w:b w:val="0"/>
                <w:bCs w:val="0"/>
                <w:sz w:val="21"/>
                <w:szCs w:val="21"/>
                <w:lang w:bidi="ar"/>
              </w:rPr>
              <w:t>APP</w:t>
            </w:r>
            <w:r>
              <w:rPr>
                <w:rStyle w:val="107"/>
                <w:rFonts w:hint="default"/>
                <w:b w:val="0"/>
                <w:bCs w:val="0"/>
                <w:sz w:val="21"/>
                <w:szCs w:val="21"/>
                <w:lang w:bidi="ar"/>
              </w:rPr>
              <w:t>客户端跟进上报隐患的整改进度。</w:t>
            </w:r>
          </w:p>
        </w:tc>
      </w:tr>
      <w:tr w14:paraId="6C8B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69A7D1D5">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3F6889F9">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79A934F1">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2.7</w:t>
            </w:r>
            <w:r>
              <w:rPr>
                <w:rStyle w:val="107"/>
                <w:rFonts w:hint="default"/>
                <w:b w:val="0"/>
                <w:bCs w:val="0"/>
                <w:sz w:val="21"/>
                <w:szCs w:val="21"/>
                <w:lang w:bidi="ar"/>
              </w:rPr>
              <w:t>接入可实现用户可通过手机</w:t>
            </w:r>
            <w:r>
              <w:rPr>
                <w:rStyle w:val="170"/>
                <w:rFonts w:hint="eastAsia" w:ascii="宋体" w:hAnsi="宋体" w:cs="宋体"/>
                <w:b w:val="0"/>
                <w:bCs w:val="0"/>
                <w:sz w:val="21"/>
                <w:szCs w:val="21"/>
                <w:lang w:bidi="ar"/>
              </w:rPr>
              <w:t xml:space="preserve">APP </w:t>
            </w:r>
            <w:r>
              <w:rPr>
                <w:rStyle w:val="107"/>
                <w:rFonts w:hint="default"/>
                <w:b w:val="0"/>
                <w:bCs w:val="0"/>
                <w:sz w:val="21"/>
                <w:szCs w:val="21"/>
                <w:lang w:bidi="ar"/>
              </w:rPr>
              <w:t>查看报警、历史报警、故障、故障历史信息，并具有简单的统计分析功能。</w:t>
            </w:r>
          </w:p>
        </w:tc>
      </w:tr>
      <w:tr w14:paraId="7B5E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2F2A0A77">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331227A2">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69EF7A74">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2.8</w:t>
            </w:r>
            <w:r>
              <w:rPr>
                <w:rStyle w:val="107"/>
                <w:rFonts w:hint="default"/>
                <w:b w:val="0"/>
                <w:bCs w:val="0"/>
                <w:sz w:val="21"/>
                <w:szCs w:val="21"/>
                <w:lang w:bidi="ar"/>
              </w:rPr>
              <w:t>接入可实现</w:t>
            </w:r>
            <w:r>
              <w:rPr>
                <w:rStyle w:val="170"/>
                <w:rFonts w:hint="eastAsia" w:ascii="宋体" w:hAnsi="宋体" w:cs="宋体"/>
                <w:b w:val="0"/>
                <w:bCs w:val="0"/>
                <w:sz w:val="21"/>
                <w:szCs w:val="21"/>
                <w:lang w:bidi="ar"/>
              </w:rPr>
              <w:t>APP</w:t>
            </w:r>
            <w:r>
              <w:rPr>
                <w:rStyle w:val="107"/>
                <w:rFonts w:hint="default"/>
                <w:b w:val="0"/>
                <w:bCs w:val="0"/>
                <w:sz w:val="21"/>
                <w:szCs w:val="21"/>
                <w:lang w:bidi="ar"/>
              </w:rPr>
              <w:t>客户端接收到报警信息后，可以对报警信息进行复核，复核时可支持上传备注功能，协助用户更直观的确认现场火灾情况。</w:t>
            </w:r>
          </w:p>
        </w:tc>
      </w:tr>
      <w:tr w14:paraId="4B0D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65C57698">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1E7E15C4">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1FBA565E">
            <w:pPr>
              <w:keepNext w:val="0"/>
              <w:keepLines w:val="0"/>
              <w:pageBreakBefore w:val="0"/>
              <w:widowControl/>
              <w:kinsoku/>
              <w:wordWrap/>
              <w:overflowPunct/>
              <w:topLinePunct w:val="0"/>
              <w:autoSpaceDE/>
              <w:autoSpaceDN/>
              <w:bidi w:val="0"/>
              <w:adjustRightInd/>
              <w:snapToGrid/>
              <w:spacing w:line="360" w:lineRule="auto"/>
              <w:textAlignment w:val="top"/>
              <w:rPr>
                <w:rFonts w:ascii="宋体" w:hAnsi="宋体" w:eastAsia="宋体" w:cs="宋体"/>
                <w:b w:val="0"/>
                <w:bCs w:val="0"/>
                <w:color w:val="000000"/>
                <w:kern w:val="2"/>
                <w:sz w:val="21"/>
                <w:szCs w:val="21"/>
                <w:lang w:val="en-US" w:eastAsia="zh-CN" w:bidi="ar-SA"/>
              </w:rPr>
            </w:pPr>
            <w:r>
              <w:rPr>
                <w:rFonts w:hint="eastAsia" w:ascii="宋体" w:hAnsi="宋体" w:cs="宋体"/>
                <w:b w:val="0"/>
                <w:bCs w:val="0"/>
                <w:color w:val="FF0000"/>
                <w:kern w:val="0"/>
                <w:sz w:val="21"/>
                <w:szCs w:val="21"/>
                <w:highlight w:val="yellow"/>
                <w:lang w:bidi="ar"/>
              </w:rPr>
              <w:t>★</w:t>
            </w:r>
            <w:r>
              <w:rPr>
                <w:rFonts w:hint="eastAsia" w:ascii="宋体" w:hAnsi="宋体" w:cs="宋体"/>
                <w:b/>
                <w:bCs/>
                <w:color w:val="FF0000"/>
                <w:kern w:val="0"/>
                <w:sz w:val="21"/>
                <w:szCs w:val="21"/>
                <w:highlight w:val="yellow"/>
                <w:lang w:bidi="ar"/>
              </w:rPr>
              <w:t>2.9</w:t>
            </w:r>
            <w:r>
              <w:rPr>
                <w:rStyle w:val="107"/>
                <w:rFonts w:hint="default"/>
                <w:b/>
                <w:bCs/>
                <w:color w:val="FF0000"/>
                <w:sz w:val="21"/>
                <w:szCs w:val="21"/>
                <w:highlight w:val="yellow"/>
                <w:lang w:bidi="ar"/>
              </w:rPr>
              <w:t>投标人提供</w:t>
            </w:r>
            <w:r>
              <w:rPr>
                <w:rFonts w:hint="eastAsia"/>
                <w:b/>
                <w:bCs/>
                <w:color w:val="FF0000"/>
                <w:highlight w:val="yellow"/>
                <w:lang w:eastAsia="zh-CN"/>
              </w:rPr>
              <w:t>投标</w:t>
            </w:r>
            <w:r>
              <w:rPr>
                <w:rStyle w:val="107"/>
                <w:rFonts w:hint="default"/>
                <w:b/>
                <w:bCs/>
                <w:color w:val="FF0000"/>
                <w:sz w:val="21"/>
                <w:szCs w:val="21"/>
                <w:highlight w:val="yellow"/>
                <w:lang w:bidi="ar"/>
              </w:rPr>
              <w:t>产品无缝接入</w:t>
            </w:r>
            <w:r>
              <w:rPr>
                <w:rStyle w:val="107"/>
                <w:b/>
                <w:bCs/>
                <w:color w:val="FF0000"/>
                <w:sz w:val="21"/>
                <w:szCs w:val="21"/>
                <w:highlight w:val="yellow"/>
                <w:lang w:bidi="ar"/>
              </w:rPr>
              <w:t>现有</w:t>
            </w:r>
            <w:r>
              <w:rPr>
                <w:rStyle w:val="107"/>
                <w:rFonts w:hint="eastAsia"/>
                <w:b/>
                <w:bCs/>
                <w:color w:val="FF0000"/>
                <w:sz w:val="21"/>
                <w:szCs w:val="21"/>
                <w:highlight w:val="yellow"/>
                <w:lang w:val="en-US" w:eastAsia="zh-CN" w:bidi="ar"/>
              </w:rPr>
              <w:t>学</w:t>
            </w:r>
            <w:r>
              <w:rPr>
                <w:rStyle w:val="107"/>
                <w:rFonts w:hint="default"/>
                <w:b/>
                <w:bCs/>
                <w:color w:val="FF0000"/>
                <w:sz w:val="21"/>
                <w:szCs w:val="21"/>
                <w:highlight w:val="yellow"/>
                <w:lang w:bidi="ar"/>
              </w:rPr>
              <w:t>校智慧指挥中心指战平台</w:t>
            </w:r>
            <w:r>
              <w:rPr>
                <w:rStyle w:val="107"/>
                <w:b/>
                <w:bCs/>
                <w:color w:val="FF0000"/>
                <w:sz w:val="21"/>
                <w:szCs w:val="21"/>
                <w:highlight w:val="yellow"/>
                <w:lang w:bidi="ar"/>
              </w:rPr>
              <w:t>；要求接入平台后能够进行统一管理，实现消防安全管理一体化</w:t>
            </w:r>
            <w:r>
              <w:rPr>
                <w:rStyle w:val="107"/>
                <w:rFonts w:hint="eastAsia"/>
                <w:b/>
                <w:bCs/>
                <w:color w:val="0000FF"/>
                <w:sz w:val="21"/>
                <w:szCs w:val="21"/>
                <w:highlight w:val="yellow"/>
                <w:lang w:bidi="ar"/>
              </w:rPr>
              <w:t>【投标人须提供承诺函（格式自拟），未提供承诺函或承诺内容不满足招标要求的将导致投标无效】</w:t>
            </w:r>
            <w:r>
              <w:rPr>
                <w:rStyle w:val="107"/>
                <w:b/>
                <w:bCs/>
                <w:color w:val="0000FF"/>
                <w:sz w:val="21"/>
                <w:szCs w:val="21"/>
                <w:highlight w:val="yellow"/>
                <w:lang w:bidi="ar"/>
              </w:rPr>
              <w:t>。</w:t>
            </w:r>
          </w:p>
        </w:tc>
      </w:tr>
      <w:tr w14:paraId="01BF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33291E0A">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6BFB17DA">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5770F11B">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▲2.10</w:t>
            </w:r>
            <w:r>
              <w:rPr>
                <w:rStyle w:val="107"/>
                <w:rFonts w:hint="default"/>
                <w:b w:val="0"/>
                <w:bCs w:val="0"/>
                <w:sz w:val="21"/>
                <w:szCs w:val="21"/>
                <w:lang w:bidi="ar"/>
              </w:rPr>
              <w:t>五年产品接入平台服务</w:t>
            </w:r>
            <w:r>
              <w:rPr>
                <w:rStyle w:val="170"/>
                <w:rFonts w:hint="eastAsia" w:ascii="宋体" w:hAnsi="宋体" w:cs="宋体"/>
                <w:b w:val="0"/>
                <w:bCs w:val="0"/>
                <w:sz w:val="21"/>
                <w:szCs w:val="21"/>
                <w:lang w:val="en-US" w:eastAsia="zh-CN" w:bidi="ar"/>
              </w:rPr>
              <w:t>license</w:t>
            </w:r>
            <w:r>
              <w:rPr>
                <w:rStyle w:val="170"/>
                <w:rFonts w:hint="eastAsia" w:ascii="宋体" w:hAnsi="宋体" w:cs="宋体"/>
                <w:b w:val="0"/>
                <w:bCs w:val="0"/>
                <w:sz w:val="21"/>
                <w:szCs w:val="21"/>
                <w:lang w:bidi="ar"/>
              </w:rPr>
              <w:t>。</w:t>
            </w:r>
          </w:p>
        </w:tc>
      </w:tr>
      <w:tr w14:paraId="34F7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00" w:type="dxa"/>
            <w:vMerge w:val="continue"/>
            <w:vAlign w:val="center"/>
          </w:tcPr>
          <w:p w14:paraId="59008864">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7762BBD7">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shd w:val="clear" w:color="auto" w:fill="auto"/>
            <w:vAlign w:val="center"/>
          </w:tcPr>
          <w:p w14:paraId="1BC2B133">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auto"/>
                <w:kern w:val="0"/>
                <w:sz w:val="21"/>
                <w:szCs w:val="21"/>
                <w:highlight w:val="none"/>
                <w:lang w:bidi="ar"/>
              </w:rPr>
              <w:t>▲2.11</w:t>
            </w:r>
            <w:r>
              <w:rPr>
                <w:rStyle w:val="107"/>
                <w:rFonts w:hint="default"/>
                <w:b w:val="0"/>
                <w:bCs w:val="0"/>
                <w:color w:val="auto"/>
                <w:sz w:val="21"/>
                <w:szCs w:val="21"/>
                <w:highlight w:val="none"/>
                <w:lang w:bidi="ar"/>
              </w:rPr>
              <w:t>接入报警云平台具有中华人民共和国国家版权局颁布</w:t>
            </w:r>
            <w:r>
              <w:rPr>
                <w:rStyle w:val="170"/>
                <w:rFonts w:hint="eastAsia" w:ascii="宋体" w:hAnsi="宋体" w:cs="宋体"/>
                <w:b w:val="0"/>
                <w:bCs w:val="0"/>
                <w:color w:val="auto"/>
                <w:sz w:val="21"/>
                <w:szCs w:val="21"/>
                <w:highlight w:val="none"/>
                <w:lang w:bidi="ar"/>
              </w:rPr>
              <w:t>“</w:t>
            </w:r>
            <w:r>
              <w:rPr>
                <w:rStyle w:val="107"/>
                <w:rFonts w:hint="default"/>
                <w:b w:val="0"/>
                <w:bCs w:val="0"/>
                <w:color w:val="auto"/>
                <w:sz w:val="21"/>
                <w:szCs w:val="21"/>
                <w:highlight w:val="none"/>
                <w:lang w:bidi="ar"/>
              </w:rPr>
              <w:t>智慧消防云平台</w:t>
            </w:r>
            <w:r>
              <w:rPr>
                <w:rStyle w:val="170"/>
                <w:rFonts w:hint="eastAsia" w:ascii="宋体" w:hAnsi="宋体" w:cs="宋体"/>
                <w:b w:val="0"/>
                <w:bCs w:val="0"/>
                <w:color w:val="auto"/>
                <w:sz w:val="21"/>
                <w:szCs w:val="21"/>
                <w:highlight w:val="none"/>
                <w:lang w:bidi="ar"/>
              </w:rPr>
              <w:t>”</w:t>
            </w:r>
            <w:r>
              <w:rPr>
                <w:rStyle w:val="107"/>
                <w:rFonts w:hint="default"/>
                <w:b w:val="0"/>
                <w:bCs w:val="0"/>
                <w:color w:val="auto"/>
                <w:sz w:val="21"/>
                <w:szCs w:val="21"/>
                <w:highlight w:val="none"/>
                <w:lang w:bidi="ar"/>
              </w:rPr>
              <w:t>相关计算机软件著作权登记证</w:t>
            </w:r>
            <w:r>
              <w:rPr>
                <w:rStyle w:val="170"/>
                <w:rFonts w:hint="eastAsia" w:ascii="宋体" w:hAnsi="宋体" w:cs="宋体"/>
                <w:b w:val="0"/>
                <w:bCs w:val="0"/>
                <w:color w:val="auto"/>
                <w:sz w:val="21"/>
                <w:szCs w:val="21"/>
                <w:highlight w:val="none"/>
                <w:lang w:bidi="ar"/>
              </w:rPr>
              <w:t>,</w:t>
            </w:r>
            <w:r>
              <w:rPr>
                <w:rStyle w:val="107"/>
                <w:rFonts w:hint="default"/>
                <w:b w:val="0"/>
                <w:bCs w:val="0"/>
                <w:color w:val="auto"/>
                <w:sz w:val="21"/>
                <w:szCs w:val="21"/>
                <w:highlight w:val="none"/>
                <w:lang w:bidi="ar"/>
              </w:rPr>
              <w:t>所提供产品不侵犯第三方知识产权</w:t>
            </w:r>
            <w:r>
              <w:rPr>
                <w:rStyle w:val="107"/>
                <w:rFonts w:hint="eastAsia"/>
                <w:b/>
                <w:bCs/>
                <w:color w:val="0000FF"/>
                <w:sz w:val="21"/>
                <w:szCs w:val="21"/>
                <w:highlight w:val="none"/>
                <w:lang w:val="en-US" w:eastAsia="zh-CN" w:bidi="ar"/>
              </w:rPr>
              <w:t>（</w:t>
            </w:r>
            <w:r>
              <w:rPr>
                <w:rStyle w:val="107"/>
                <w:rFonts w:hint="default"/>
                <w:b/>
                <w:bCs/>
                <w:color w:val="0000FF"/>
                <w:sz w:val="21"/>
                <w:szCs w:val="21"/>
                <w:highlight w:val="none"/>
                <w:lang w:bidi="ar"/>
              </w:rPr>
              <w:t>提供软件著作权</w:t>
            </w:r>
            <w:r>
              <w:rPr>
                <w:rStyle w:val="107"/>
                <w:rFonts w:hint="eastAsia"/>
                <w:b/>
                <w:bCs/>
                <w:color w:val="0000FF"/>
                <w:sz w:val="21"/>
                <w:szCs w:val="21"/>
                <w:highlight w:val="none"/>
                <w:lang w:eastAsia="zh-CN" w:bidi="ar"/>
              </w:rPr>
              <w:t>登记</w:t>
            </w:r>
            <w:r>
              <w:rPr>
                <w:rStyle w:val="107"/>
                <w:rFonts w:hint="default"/>
                <w:b/>
                <w:bCs/>
                <w:color w:val="0000FF"/>
                <w:sz w:val="21"/>
                <w:szCs w:val="21"/>
                <w:highlight w:val="none"/>
                <w:lang w:bidi="ar"/>
              </w:rPr>
              <w:t>证书</w:t>
            </w:r>
            <w:r>
              <w:rPr>
                <w:rStyle w:val="107"/>
                <w:rFonts w:hint="eastAsia"/>
                <w:b/>
                <w:bCs/>
                <w:color w:val="0000FF"/>
                <w:sz w:val="21"/>
                <w:szCs w:val="21"/>
                <w:highlight w:val="none"/>
                <w:lang w:eastAsia="zh-CN" w:bidi="ar"/>
              </w:rPr>
              <w:t>复印件或</w:t>
            </w:r>
            <w:r>
              <w:rPr>
                <w:rStyle w:val="107"/>
                <w:rFonts w:hint="default"/>
                <w:b/>
                <w:bCs/>
                <w:color w:val="0000FF"/>
                <w:sz w:val="21"/>
                <w:szCs w:val="21"/>
                <w:highlight w:val="none"/>
                <w:lang w:bidi="ar"/>
              </w:rPr>
              <w:t>扫描件，原件备查</w:t>
            </w:r>
            <w:r>
              <w:rPr>
                <w:rStyle w:val="107"/>
                <w:rFonts w:hint="eastAsia"/>
                <w:b/>
                <w:bCs/>
                <w:color w:val="0000FF"/>
                <w:sz w:val="21"/>
                <w:szCs w:val="21"/>
                <w:highlight w:val="none"/>
                <w:lang w:eastAsia="zh-CN" w:bidi="ar"/>
              </w:rPr>
              <w:t>）</w:t>
            </w:r>
            <w:r>
              <w:rPr>
                <w:rStyle w:val="107"/>
                <w:rFonts w:hint="default"/>
                <w:b w:val="0"/>
                <w:bCs w:val="0"/>
                <w:color w:val="0000FF"/>
                <w:sz w:val="21"/>
                <w:szCs w:val="21"/>
                <w:highlight w:val="none"/>
                <w:lang w:bidi="ar"/>
              </w:rPr>
              <w:t>。</w:t>
            </w:r>
          </w:p>
        </w:tc>
      </w:tr>
      <w:tr w14:paraId="5D4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restart"/>
            <w:vAlign w:val="center"/>
          </w:tcPr>
          <w:p w14:paraId="52E606AC">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3</w:t>
            </w:r>
          </w:p>
        </w:tc>
        <w:tc>
          <w:tcPr>
            <w:tcW w:w="1980" w:type="dxa"/>
            <w:vMerge w:val="restart"/>
            <w:vAlign w:val="center"/>
          </w:tcPr>
          <w:p w14:paraId="32F79466">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联网控制器</w:t>
            </w:r>
          </w:p>
        </w:tc>
        <w:tc>
          <w:tcPr>
            <w:tcW w:w="6737" w:type="dxa"/>
            <w:shd w:val="clear" w:color="auto" w:fill="auto"/>
            <w:vAlign w:val="center"/>
          </w:tcPr>
          <w:p w14:paraId="353C298D">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3.1</w:t>
            </w:r>
            <w:r>
              <w:rPr>
                <w:rStyle w:val="107"/>
                <w:rFonts w:hint="default"/>
                <w:b w:val="0"/>
                <w:bCs w:val="0"/>
                <w:sz w:val="21"/>
                <w:szCs w:val="21"/>
                <w:lang w:bidi="ar"/>
              </w:rPr>
              <w:t>输入≧</w:t>
            </w:r>
            <w:r>
              <w:rPr>
                <w:rStyle w:val="170"/>
                <w:rFonts w:hint="eastAsia" w:ascii="宋体" w:hAnsi="宋体" w:cs="宋体"/>
                <w:b w:val="0"/>
                <w:bCs w:val="0"/>
                <w:sz w:val="21"/>
                <w:szCs w:val="21"/>
                <w:lang w:bidi="ar"/>
              </w:rPr>
              <w:t>2</w:t>
            </w:r>
            <w:r>
              <w:rPr>
                <w:rStyle w:val="107"/>
                <w:rFonts w:hint="default"/>
                <w:b w:val="0"/>
                <w:bCs w:val="0"/>
                <w:sz w:val="21"/>
                <w:szCs w:val="21"/>
                <w:lang w:bidi="ar"/>
              </w:rPr>
              <w:t>路</w:t>
            </w:r>
            <w:r>
              <w:rPr>
                <w:rStyle w:val="170"/>
                <w:rFonts w:hint="eastAsia" w:ascii="宋体" w:hAnsi="宋体" w:cs="宋体"/>
                <w:b w:val="0"/>
                <w:bCs w:val="0"/>
                <w:sz w:val="21"/>
                <w:szCs w:val="21"/>
                <w:lang w:val="en-US" w:eastAsia="zh-CN" w:bidi="ar"/>
              </w:rPr>
              <w:t>，</w:t>
            </w:r>
            <w:r>
              <w:rPr>
                <w:rStyle w:val="107"/>
                <w:rFonts w:hint="default"/>
                <w:b w:val="0"/>
                <w:bCs w:val="0"/>
                <w:sz w:val="21"/>
                <w:szCs w:val="21"/>
                <w:lang w:bidi="ar"/>
              </w:rPr>
              <w:t>输出≧</w:t>
            </w:r>
            <w:r>
              <w:rPr>
                <w:rStyle w:val="170"/>
                <w:rFonts w:hint="eastAsia" w:ascii="宋体" w:hAnsi="宋体" w:cs="宋体"/>
                <w:b w:val="0"/>
                <w:bCs w:val="0"/>
                <w:sz w:val="21"/>
                <w:szCs w:val="21"/>
                <w:lang w:bidi="ar"/>
              </w:rPr>
              <w:t>2</w:t>
            </w:r>
            <w:r>
              <w:rPr>
                <w:rStyle w:val="107"/>
                <w:rFonts w:hint="default"/>
                <w:b w:val="0"/>
                <w:bCs w:val="0"/>
                <w:sz w:val="21"/>
                <w:szCs w:val="21"/>
                <w:lang w:bidi="ar"/>
              </w:rPr>
              <w:t>路无线控制信号。</w:t>
            </w:r>
          </w:p>
        </w:tc>
      </w:tr>
      <w:tr w14:paraId="5B82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continue"/>
            <w:vAlign w:val="center"/>
          </w:tcPr>
          <w:p w14:paraId="7290E762">
            <w:pPr>
              <w:keepNext w:val="0"/>
              <w:keepLines w:val="0"/>
              <w:pageBreakBefore w:val="0"/>
              <w:kinsoku/>
              <w:wordWrap/>
              <w:overflowPunct/>
              <w:topLinePunct w:val="0"/>
              <w:autoSpaceDE/>
              <w:autoSpaceDN/>
              <w:bidi w:val="0"/>
              <w:adjustRightInd/>
              <w:snapToGrid/>
              <w:spacing w:after="60" w:line="360" w:lineRule="auto"/>
              <w:rPr>
                <w:b w:val="0"/>
                <w:bCs w:val="0"/>
                <w:sz w:val="21"/>
                <w:szCs w:val="21"/>
              </w:rPr>
            </w:pPr>
          </w:p>
        </w:tc>
        <w:tc>
          <w:tcPr>
            <w:tcW w:w="1980" w:type="dxa"/>
            <w:vMerge w:val="continue"/>
            <w:vAlign w:val="center"/>
          </w:tcPr>
          <w:p w14:paraId="4E060876">
            <w:pPr>
              <w:keepNext w:val="0"/>
              <w:keepLines w:val="0"/>
              <w:pageBreakBefore w:val="0"/>
              <w:kinsoku/>
              <w:wordWrap/>
              <w:overflowPunct/>
              <w:topLinePunct w:val="0"/>
              <w:autoSpaceDE/>
              <w:autoSpaceDN/>
              <w:bidi w:val="0"/>
              <w:adjustRightInd/>
              <w:snapToGrid/>
              <w:spacing w:after="60" w:line="360" w:lineRule="auto"/>
              <w:jc w:val="center"/>
              <w:rPr>
                <w:b w:val="0"/>
                <w:bCs w:val="0"/>
                <w:sz w:val="21"/>
                <w:szCs w:val="21"/>
              </w:rPr>
            </w:pPr>
          </w:p>
        </w:tc>
        <w:tc>
          <w:tcPr>
            <w:tcW w:w="6737" w:type="dxa"/>
            <w:shd w:val="clear" w:color="auto" w:fill="auto"/>
            <w:vAlign w:val="center"/>
          </w:tcPr>
          <w:p w14:paraId="69AA5F75">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3.2</w:t>
            </w:r>
            <w:r>
              <w:rPr>
                <w:rStyle w:val="107"/>
                <w:rFonts w:hint="default"/>
                <w:b w:val="0"/>
                <w:bCs w:val="0"/>
                <w:sz w:val="21"/>
                <w:szCs w:val="21"/>
                <w:lang w:bidi="ar"/>
              </w:rPr>
              <w:t>反应速度：</w:t>
            </w:r>
            <w:r>
              <w:rPr>
                <w:rStyle w:val="170"/>
                <w:rFonts w:hint="eastAsia" w:ascii="宋体" w:hAnsi="宋体" w:cs="宋体"/>
                <w:b w:val="0"/>
                <w:bCs w:val="0"/>
                <w:sz w:val="21"/>
                <w:szCs w:val="21"/>
                <w:lang w:bidi="ar"/>
              </w:rPr>
              <w:t>≤5s。</w:t>
            </w:r>
          </w:p>
        </w:tc>
      </w:tr>
      <w:tr w14:paraId="26AF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00" w:type="dxa"/>
            <w:vMerge w:val="continue"/>
            <w:vAlign w:val="center"/>
          </w:tcPr>
          <w:p w14:paraId="4D90E8A6">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vAlign w:val="center"/>
          </w:tcPr>
          <w:p w14:paraId="16857A86">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p>
        </w:tc>
        <w:tc>
          <w:tcPr>
            <w:tcW w:w="6737" w:type="dxa"/>
            <w:shd w:val="clear" w:color="auto" w:fill="auto"/>
            <w:vAlign w:val="center"/>
          </w:tcPr>
          <w:p w14:paraId="2B56356A">
            <w:pPr>
              <w:keepNext w:val="0"/>
              <w:keepLines w:val="0"/>
              <w:pageBreakBefore w:val="0"/>
              <w:widowControl/>
              <w:kinsoku/>
              <w:wordWrap/>
              <w:overflowPunct/>
              <w:topLinePunct w:val="0"/>
              <w:autoSpaceDE/>
              <w:autoSpaceDN/>
              <w:bidi w:val="0"/>
              <w:adjustRightInd/>
              <w:snapToGrid/>
              <w:spacing w:line="360" w:lineRule="auto"/>
              <w:textAlignment w:val="top"/>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kern w:val="0"/>
                <w:sz w:val="21"/>
                <w:szCs w:val="21"/>
                <w:lang w:bidi="ar"/>
              </w:rPr>
              <w:t>3.3</w:t>
            </w:r>
            <w:r>
              <w:rPr>
                <w:rStyle w:val="107"/>
                <w:rFonts w:hint="default"/>
                <w:b w:val="0"/>
                <w:bCs w:val="0"/>
                <w:sz w:val="21"/>
                <w:szCs w:val="21"/>
                <w:lang w:bidi="ar"/>
              </w:rPr>
              <w:t>可实时查询及记录设备联网状态。</w:t>
            </w:r>
          </w:p>
        </w:tc>
      </w:tr>
      <w:tr w14:paraId="184D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00" w:type="dxa"/>
            <w:vMerge w:val="restart"/>
            <w:vAlign w:val="center"/>
          </w:tcPr>
          <w:p w14:paraId="5F171955">
            <w:pPr>
              <w:keepNext w:val="0"/>
              <w:keepLines w:val="0"/>
              <w:pageBreakBefore w:val="0"/>
              <w:kinsoku/>
              <w:wordWrap/>
              <w:overflowPunct/>
              <w:topLinePunct w:val="0"/>
              <w:autoSpaceDE/>
              <w:autoSpaceDN/>
              <w:bidi w:val="0"/>
              <w:adjustRightInd/>
              <w:snapToGrid/>
              <w:spacing w:after="60" w:line="360" w:lineRule="auto"/>
              <w:jc w:val="center"/>
              <w:rPr>
                <w:rFonts w:hint="eastAsia" w:asciiTheme="minorEastAsia" w:hAnsiTheme="minorEastAsia" w:eastAsiaTheme="minorEastAsia"/>
                <w:b w:val="0"/>
                <w:bCs w:val="0"/>
                <w:sz w:val="21"/>
                <w:szCs w:val="21"/>
                <w:lang w:eastAsia="zh-CN"/>
              </w:rPr>
            </w:pPr>
            <w:r>
              <w:rPr>
                <w:rFonts w:hint="eastAsia" w:asciiTheme="minorEastAsia" w:hAnsiTheme="minorEastAsia" w:eastAsiaTheme="minorEastAsia"/>
                <w:b w:val="0"/>
                <w:bCs w:val="0"/>
                <w:sz w:val="21"/>
                <w:szCs w:val="21"/>
                <w:lang w:val="en-US" w:eastAsia="zh-CN"/>
              </w:rPr>
              <w:t>4</w:t>
            </w:r>
          </w:p>
        </w:tc>
        <w:tc>
          <w:tcPr>
            <w:tcW w:w="1980" w:type="dxa"/>
            <w:vMerge w:val="restart"/>
            <w:vAlign w:val="center"/>
          </w:tcPr>
          <w:p w14:paraId="47D7D2C6">
            <w:pPr>
              <w:keepNext w:val="0"/>
              <w:keepLines w:val="0"/>
              <w:pageBreakBefore w:val="0"/>
              <w:kinsoku/>
              <w:wordWrap/>
              <w:overflowPunct/>
              <w:topLinePunct w:val="0"/>
              <w:autoSpaceDE/>
              <w:autoSpaceDN/>
              <w:bidi w:val="0"/>
              <w:adjustRightInd/>
              <w:snapToGrid/>
              <w:spacing w:after="60" w:line="360"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人脸指纹密码消防门控制一体机</w:t>
            </w:r>
          </w:p>
        </w:tc>
        <w:tc>
          <w:tcPr>
            <w:tcW w:w="6737" w:type="dxa"/>
            <w:vAlign w:val="center"/>
          </w:tcPr>
          <w:p w14:paraId="76883300">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4.1</w:t>
            </w:r>
            <w:r>
              <w:rPr>
                <w:rStyle w:val="107"/>
                <w:rFonts w:hint="default"/>
                <w:b w:val="0"/>
                <w:bCs w:val="0"/>
                <w:sz w:val="21"/>
                <w:szCs w:val="21"/>
                <w:lang w:bidi="ar"/>
              </w:rPr>
              <w:t>屏幕参数</w:t>
            </w:r>
            <w:r>
              <w:rPr>
                <w:rStyle w:val="107"/>
                <w:rFonts w:hint="eastAsia"/>
                <w:b w:val="0"/>
                <w:bCs w:val="0"/>
                <w:sz w:val="21"/>
                <w:szCs w:val="21"/>
                <w:lang w:eastAsia="zh-CN" w:bidi="ar"/>
              </w:rPr>
              <w:t>：</w:t>
            </w:r>
            <w:r>
              <w:rPr>
                <w:rStyle w:val="107"/>
                <w:rFonts w:hint="default"/>
                <w:b w:val="0"/>
                <w:bCs w:val="0"/>
                <w:sz w:val="21"/>
                <w:szCs w:val="21"/>
                <w:lang w:bidi="ar"/>
              </w:rPr>
              <w:t>≧</w:t>
            </w:r>
            <w:r>
              <w:rPr>
                <w:rStyle w:val="170"/>
                <w:rFonts w:hint="eastAsia" w:ascii="宋体" w:hAnsi="宋体" w:cs="宋体"/>
                <w:b w:val="0"/>
                <w:bCs w:val="0"/>
                <w:sz w:val="21"/>
                <w:szCs w:val="21"/>
                <w:lang w:bidi="ar"/>
              </w:rPr>
              <w:t>2.4</w:t>
            </w:r>
            <w:r>
              <w:rPr>
                <w:rStyle w:val="107"/>
                <w:rFonts w:hint="default"/>
                <w:b w:val="0"/>
                <w:bCs w:val="0"/>
                <w:sz w:val="21"/>
                <w:szCs w:val="21"/>
                <w:lang w:bidi="ar"/>
              </w:rPr>
              <w:t>寸</w:t>
            </w:r>
            <w:r>
              <w:rPr>
                <w:rStyle w:val="170"/>
                <w:rFonts w:hint="eastAsia" w:ascii="宋体" w:hAnsi="宋体" w:cs="宋体"/>
                <w:b w:val="0"/>
                <w:bCs w:val="0"/>
                <w:sz w:val="21"/>
                <w:szCs w:val="21"/>
                <w:lang w:bidi="ar"/>
              </w:rPr>
              <w:t>LCD</w:t>
            </w:r>
            <w:r>
              <w:rPr>
                <w:rStyle w:val="107"/>
                <w:rFonts w:hint="default"/>
                <w:b w:val="0"/>
                <w:bCs w:val="0"/>
                <w:sz w:val="21"/>
                <w:szCs w:val="21"/>
                <w:lang w:bidi="ar"/>
              </w:rPr>
              <w:t>非触摸显示屏。</w:t>
            </w:r>
          </w:p>
        </w:tc>
      </w:tr>
      <w:tr w14:paraId="2BD6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00" w:type="dxa"/>
            <w:vMerge w:val="continue"/>
            <w:vAlign w:val="center"/>
          </w:tcPr>
          <w:p w14:paraId="6FCDCF40">
            <w:pPr>
              <w:keepNext w:val="0"/>
              <w:keepLines w:val="0"/>
              <w:pageBreakBefore w:val="0"/>
              <w:kinsoku/>
              <w:wordWrap/>
              <w:overflowPunct/>
              <w:topLinePunct w:val="0"/>
              <w:autoSpaceDE/>
              <w:autoSpaceDN/>
              <w:bidi w:val="0"/>
              <w:adjustRightInd/>
              <w:snapToGrid/>
              <w:spacing w:after="60" w:line="360" w:lineRule="auto"/>
              <w:rPr>
                <w:b w:val="0"/>
                <w:bCs w:val="0"/>
                <w:sz w:val="21"/>
                <w:szCs w:val="21"/>
              </w:rPr>
            </w:pPr>
          </w:p>
        </w:tc>
        <w:tc>
          <w:tcPr>
            <w:tcW w:w="1980" w:type="dxa"/>
            <w:vMerge w:val="continue"/>
          </w:tcPr>
          <w:p w14:paraId="740BC396">
            <w:pPr>
              <w:keepNext w:val="0"/>
              <w:keepLines w:val="0"/>
              <w:pageBreakBefore w:val="0"/>
              <w:kinsoku/>
              <w:wordWrap/>
              <w:overflowPunct/>
              <w:topLinePunct w:val="0"/>
              <w:autoSpaceDE/>
              <w:autoSpaceDN/>
              <w:bidi w:val="0"/>
              <w:adjustRightInd/>
              <w:snapToGrid/>
              <w:spacing w:after="60" w:line="360" w:lineRule="auto"/>
              <w:rPr>
                <w:b w:val="0"/>
                <w:bCs w:val="0"/>
                <w:sz w:val="21"/>
                <w:szCs w:val="21"/>
              </w:rPr>
            </w:pPr>
          </w:p>
        </w:tc>
        <w:tc>
          <w:tcPr>
            <w:tcW w:w="6737" w:type="dxa"/>
            <w:vAlign w:val="center"/>
          </w:tcPr>
          <w:p w14:paraId="2235477B">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4.2</w:t>
            </w:r>
            <w:r>
              <w:rPr>
                <w:rStyle w:val="107"/>
                <w:rFonts w:hint="default"/>
                <w:b w:val="0"/>
                <w:bCs w:val="0"/>
                <w:sz w:val="21"/>
                <w:szCs w:val="21"/>
                <w:lang w:bidi="ar"/>
              </w:rPr>
              <w:t>认证方式：支持刷卡（</w:t>
            </w:r>
            <w:r>
              <w:rPr>
                <w:rStyle w:val="107"/>
                <w:rFonts w:hint="eastAsia"/>
                <w:b w:val="0"/>
                <w:bCs w:val="0"/>
                <w:sz w:val="21"/>
                <w:szCs w:val="21"/>
                <w:lang w:eastAsia="zh-CN" w:bidi="ar"/>
              </w:rPr>
              <w:t>含</w:t>
            </w:r>
            <w:r>
              <w:rPr>
                <w:rStyle w:val="170"/>
                <w:rFonts w:hint="eastAsia" w:ascii="宋体" w:hAnsi="宋体" w:cs="宋体"/>
                <w:b w:val="0"/>
                <w:bCs w:val="0"/>
                <w:sz w:val="21"/>
                <w:szCs w:val="21"/>
                <w:lang w:bidi="ar"/>
              </w:rPr>
              <w:t>IC</w:t>
            </w:r>
            <w:r>
              <w:rPr>
                <w:rStyle w:val="107"/>
                <w:rFonts w:hint="default"/>
                <w:b w:val="0"/>
                <w:bCs w:val="0"/>
                <w:sz w:val="21"/>
                <w:szCs w:val="21"/>
                <w:lang w:bidi="ar"/>
              </w:rPr>
              <w:t>卡（支持扇区加密）、手机</w:t>
            </w:r>
            <w:r>
              <w:rPr>
                <w:rStyle w:val="170"/>
                <w:rFonts w:hint="eastAsia" w:ascii="宋体" w:hAnsi="宋体" w:cs="宋体"/>
                <w:b w:val="0"/>
                <w:bCs w:val="0"/>
                <w:sz w:val="21"/>
                <w:szCs w:val="21"/>
                <w:lang w:bidi="ar"/>
              </w:rPr>
              <w:t>NFC</w:t>
            </w:r>
            <w:r>
              <w:rPr>
                <w:rStyle w:val="107"/>
                <w:rFonts w:hint="default"/>
                <w:b w:val="0"/>
                <w:bCs w:val="0"/>
                <w:sz w:val="21"/>
                <w:szCs w:val="21"/>
                <w:lang w:bidi="ar"/>
              </w:rPr>
              <w:t>卡、</w:t>
            </w:r>
            <w:r>
              <w:rPr>
                <w:rStyle w:val="170"/>
                <w:rFonts w:hint="eastAsia" w:ascii="宋体" w:hAnsi="宋体" w:cs="宋体"/>
                <w:b w:val="0"/>
                <w:bCs w:val="0"/>
                <w:sz w:val="21"/>
                <w:szCs w:val="21"/>
                <w:lang w:bidi="ar"/>
              </w:rPr>
              <w:t>CPU</w:t>
            </w:r>
            <w:r>
              <w:rPr>
                <w:rStyle w:val="107"/>
                <w:rFonts w:hint="default"/>
                <w:b w:val="0"/>
                <w:bCs w:val="0"/>
                <w:sz w:val="21"/>
                <w:szCs w:val="21"/>
                <w:lang w:bidi="ar"/>
              </w:rPr>
              <w:t>卡</w:t>
            </w:r>
            <w:r>
              <w:rPr>
                <w:rStyle w:val="170"/>
                <w:rFonts w:hint="eastAsia" w:ascii="宋体" w:hAnsi="宋体" w:cs="宋体"/>
                <w:b w:val="0"/>
                <w:bCs w:val="0"/>
                <w:sz w:val="21"/>
                <w:szCs w:val="21"/>
                <w:lang w:bidi="ar"/>
              </w:rPr>
              <w:t>(</w:t>
            </w:r>
            <w:r>
              <w:rPr>
                <w:rStyle w:val="107"/>
                <w:rFonts w:hint="default"/>
                <w:b w:val="0"/>
                <w:bCs w:val="0"/>
                <w:sz w:val="21"/>
                <w:szCs w:val="21"/>
                <w:lang w:bidi="ar"/>
              </w:rPr>
              <w:t>仅卡号、不支持加密功能</w:t>
            </w:r>
            <w:r>
              <w:rPr>
                <w:rStyle w:val="107"/>
                <w:rFonts w:hint="eastAsia"/>
                <w:b w:val="0"/>
                <w:bCs w:val="0"/>
                <w:sz w:val="21"/>
                <w:szCs w:val="21"/>
                <w:lang w:val="en-US" w:eastAsia="zh-CN" w:bidi="ar"/>
              </w:rPr>
              <w:t>及</w:t>
            </w:r>
            <w:r>
              <w:rPr>
                <w:rStyle w:val="107"/>
                <w:rFonts w:hint="default"/>
                <w:b w:val="0"/>
                <w:bCs w:val="0"/>
                <w:sz w:val="21"/>
                <w:szCs w:val="21"/>
                <w:lang w:bidi="ar"/>
              </w:rPr>
              <w:t>身份证卡序列号）、密码</w:t>
            </w:r>
            <w:r>
              <w:rPr>
                <w:rStyle w:val="107"/>
                <w:rFonts w:hint="eastAsia"/>
                <w:b w:val="0"/>
                <w:bCs w:val="0"/>
                <w:sz w:val="21"/>
                <w:szCs w:val="21"/>
                <w:lang w:val="en-US" w:eastAsia="zh-CN" w:bidi="ar"/>
              </w:rPr>
              <w:t>及</w:t>
            </w:r>
            <w:r>
              <w:rPr>
                <w:rStyle w:val="107"/>
                <w:rFonts w:hint="default"/>
                <w:b w:val="0"/>
                <w:bCs w:val="0"/>
                <w:sz w:val="21"/>
                <w:szCs w:val="21"/>
                <w:lang w:bidi="ar"/>
              </w:rPr>
              <w:t>指纹认证方式。</w:t>
            </w:r>
          </w:p>
        </w:tc>
      </w:tr>
      <w:tr w14:paraId="48D9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00" w:type="dxa"/>
            <w:vMerge w:val="continue"/>
            <w:vAlign w:val="center"/>
          </w:tcPr>
          <w:p w14:paraId="49A0FEA7">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5D108BBC">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3FB91D66">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4.3</w:t>
            </w:r>
            <w:r>
              <w:rPr>
                <w:rStyle w:val="107"/>
                <w:rFonts w:hint="default"/>
                <w:b w:val="0"/>
                <w:bCs w:val="0"/>
                <w:sz w:val="21"/>
                <w:szCs w:val="21"/>
                <w:lang w:bidi="ar"/>
              </w:rPr>
              <w:t>存储容量</w:t>
            </w:r>
            <w:r>
              <w:rPr>
                <w:rStyle w:val="107"/>
                <w:rFonts w:hint="eastAsia"/>
                <w:b w:val="0"/>
                <w:bCs w:val="0"/>
                <w:sz w:val="21"/>
                <w:szCs w:val="21"/>
                <w:lang w:eastAsia="zh-CN" w:bidi="ar"/>
              </w:rPr>
              <w:t>：</w:t>
            </w:r>
            <w:r>
              <w:rPr>
                <w:rStyle w:val="107"/>
                <w:rFonts w:hint="default"/>
                <w:b w:val="0"/>
                <w:bCs w:val="0"/>
                <w:sz w:val="21"/>
                <w:szCs w:val="21"/>
                <w:lang w:bidi="ar"/>
              </w:rPr>
              <w:t>≧</w:t>
            </w:r>
            <w:r>
              <w:rPr>
                <w:rStyle w:val="170"/>
                <w:rFonts w:hint="eastAsia" w:ascii="宋体" w:hAnsi="宋体" w:cs="宋体"/>
                <w:b w:val="0"/>
                <w:bCs w:val="0"/>
                <w:sz w:val="21"/>
                <w:szCs w:val="21"/>
                <w:lang w:bidi="ar"/>
              </w:rPr>
              <w:t>1000</w:t>
            </w:r>
            <w:r>
              <w:rPr>
                <w:rStyle w:val="107"/>
                <w:rFonts w:hint="default"/>
                <w:b w:val="0"/>
                <w:bCs w:val="0"/>
                <w:sz w:val="21"/>
                <w:szCs w:val="21"/>
                <w:lang w:bidi="ar"/>
              </w:rPr>
              <w:t>张卡、≧</w:t>
            </w:r>
            <w:r>
              <w:rPr>
                <w:rStyle w:val="170"/>
                <w:rFonts w:hint="eastAsia" w:ascii="宋体" w:hAnsi="宋体" w:cs="宋体"/>
                <w:b w:val="0"/>
                <w:bCs w:val="0"/>
                <w:sz w:val="21"/>
                <w:szCs w:val="21"/>
                <w:lang w:bidi="ar"/>
              </w:rPr>
              <w:t>1000</w:t>
            </w:r>
            <w:r>
              <w:rPr>
                <w:rStyle w:val="107"/>
                <w:rFonts w:hint="default"/>
                <w:b w:val="0"/>
                <w:bCs w:val="0"/>
                <w:sz w:val="21"/>
                <w:szCs w:val="21"/>
                <w:lang w:bidi="ar"/>
              </w:rPr>
              <w:t>枚指纹、≧</w:t>
            </w:r>
            <w:r>
              <w:rPr>
                <w:rStyle w:val="170"/>
                <w:rFonts w:hint="eastAsia" w:ascii="宋体" w:hAnsi="宋体" w:cs="宋体"/>
                <w:b w:val="0"/>
                <w:bCs w:val="0"/>
                <w:sz w:val="21"/>
                <w:szCs w:val="21"/>
                <w:lang w:bidi="ar"/>
              </w:rPr>
              <w:t>500</w:t>
            </w:r>
            <w:r>
              <w:rPr>
                <w:rStyle w:val="107"/>
                <w:rFonts w:hint="default"/>
                <w:b w:val="0"/>
                <w:bCs w:val="0"/>
                <w:sz w:val="21"/>
                <w:szCs w:val="21"/>
                <w:lang w:bidi="ar"/>
              </w:rPr>
              <w:t>个密码和≧</w:t>
            </w:r>
            <w:r>
              <w:rPr>
                <w:rStyle w:val="107"/>
                <w:rFonts w:hint="eastAsia"/>
                <w:b w:val="0"/>
                <w:bCs w:val="0"/>
                <w:sz w:val="21"/>
                <w:szCs w:val="21"/>
                <w:lang w:val="en-US" w:eastAsia="zh-CN" w:bidi="ar"/>
              </w:rPr>
              <w:t>1</w:t>
            </w:r>
            <w:r>
              <w:rPr>
                <w:rStyle w:val="170"/>
                <w:rFonts w:hint="eastAsia" w:ascii="宋体" w:hAnsi="宋体" w:cs="宋体"/>
                <w:b w:val="0"/>
                <w:bCs w:val="0"/>
                <w:sz w:val="21"/>
                <w:szCs w:val="21"/>
                <w:lang w:bidi="ar"/>
              </w:rPr>
              <w:t>0</w:t>
            </w:r>
            <w:r>
              <w:rPr>
                <w:rStyle w:val="107"/>
                <w:rFonts w:hint="default"/>
                <w:b w:val="0"/>
                <w:bCs w:val="0"/>
                <w:sz w:val="21"/>
                <w:szCs w:val="21"/>
                <w:lang w:bidi="ar"/>
              </w:rPr>
              <w:t>万条事件记录。</w:t>
            </w:r>
          </w:p>
        </w:tc>
      </w:tr>
      <w:tr w14:paraId="1440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00" w:type="dxa"/>
            <w:vMerge w:val="continue"/>
            <w:vAlign w:val="center"/>
          </w:tcPr>
          <w:p w14:paraId="63D79DFB">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34AE44E5">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6CDEB93C">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4.4</w:t>
            </w:r>
            <w:r>
              <w:rPr>
                <w:rStyle w:val="107"/>
                <w:rFonts w:hint="default"/>
                <w:b w:val="0"/>
                <w:bCs w:val="0"/>
                <w:sz w:val="21"/>
                <w:szCs w:val="21"/>
                <w:lang w:bidi="ar"/>
              </w:rPr>
              <w:t>硬件接口：</w:t>
            </w:r>
            <w:r>
              <w:rPr>
                <w:rStyle w:val="170"/>
                <w:rFonts w:hint="eastAsia" w:ascii="宋体" w:hAnsi="宋体" w:cs="宋体"/>
                <w:b w:val="0"/>
                <w:bCs w:val="0"/>
                <w:sz w:val="21"/>
                <w:szCs w:val="21"/>
                <w:lang w:bidi="ar"/>
              </w:rPr>
              <w:t>LAN</w:t>
            </w:r>
            <w:r>
              <w:rPr>
                <w:rStyle w:val="107"/>
                <w:rFonts w:hint="default"/>
                <w:b w:val="0"/>
                <w:bCs w:val="0"/>
                <w:sz w:val="21"/>
                <w:szCs w:val="21"/>
                <w:lang w:bidi="ar"/>
              </w:rPr>
              <w:t>≧</w:t>
            </w:r>
            <w:r>
              <w:rPr>
                <w:rStyle w:val="170"/>
                <w:rFonts w:hint="eastAsia" w:ascii="宋体" w:hAnsi="宋体" w:cs="宋体"/>
                <w:b w:val="0"/>
                <w:bCs w:val="0"/>
                <w:sz w:val="21"/>
                <w:szCs w:val="21"/>
                <w:lang w:bidi="ar"/>
              </w:rPr>
              <w:t>1</w:t>
            </w:r>
            <w:r>
              <w:rPr>
                <w:rStyle w:val="170"/>
                <w:rFonts w:hint="eastAsia" w:ascii="宋体" w:hAnsi="宋体" w:cs="宋体"/>
                <w:b w:val="0"/>
                <w:bCs w:val="0"/>
                <w:sz w:val="21"/>
                <w:szCs w:val="21"/>
                <w:lang w:val="en-US" w:eastAsia="zh-CN" w:bidi="ar"/>
              </w:rPr>
              <w:t>个</w:t>
            </w:r>
            <w:r>
              <w:rPr>
                <w:rStyle w:val="107"/>
                <w:rFonts w:hint="default"/>
                <w:b w:val="0"/>
                <w:bCs w:val="0"/>
                <w:sz w:val="21"/>
                <w:szCs w:val="21"/>
                <w:lang w:bidi="ar"/>
              </w:rPr>
              <w:t>、电锁≧</w:t>
            </w:r>
            <w:r>
              <w:rPr>
                <w:rStyle w:val="170"/>
                <w:rFonts w:hint="eastAsia" w:ascii="宋体" w:hAnsi="宋体" w:cs="宋体"/>
                <w:b w:val="0"/>
                <w:bCs w:val="0"/>
                <w:sz w:val="21"/>
                <w:szCs w:val="21"/>
                <w:lang w:bidi="ar"/>
              </w:rPr>
              <w:t>1</w:t>
            </w:r>
            <w:r>
              <w:rPr>
                <w:rStyle w:val="170"/>
                <w:rFonts w:hint="eastAsia" w:ascii="宋体" w:hAnsi="宋体" w:cs="宋体"/>
                <w:b w:val="0"/>
                <w:bCs w:val="0"/>
                <w:sz w:val="21"/>
                <w:szCs w:val="21"/>
                <w:lang w:val="en-US" w:eastAsia="zh-CN" w:bidi="ar"/>
              </w:rPr>
              <w:t>个</w:t>
            </w:r>
            <w:r>
              <w:rPr>
                <w:rStyle w:val="107"/>
                <w:rFonts w:hint="default"/>
                <w:b w:val="0"/>
                <w:bCs w:val="0"/>
                <w:sz w:val="21"/>
                <w:szCs w:val="21"/>
                <w:lang w:bidi="ar"/>
              </w:rPr>
              <w:t>、门磁≧</w:t>
            </w:r>
            <w:r>
              <w:rPr>
                <w:rStyle w:val="170"/>
                <w:rFonts w:hint="eastAsia" w:ascii="宋体" w:hAnsi="宋体" w:cs="宋体"/>
                <w:b w:val="0"/>
                <w:bCs w:val="0"/>
                <w:sz w:val="21"/>
                <w:szCs w:val="21"/>
                <w:lang w:bidi="ar"/>
              </w:rPr>
              <w:t>1</w:t>
            </w:r>
            <w:r>
              <w:rPr>
                <w:rStyle w:val="170"/>
                <w:rFonts w:hint="eastAsia" w:ascii="宋体" w:hAnsi="宋体" w:cs="宋体"/>
                <w:b w:val="0"/>
                <w:bCs w:val="0"/>
                <w:sz w:val="21"/>
                <w:szCs w:val="21"/>
                <w:lang w:val="en-US" w:eastAsia="zh-CN" w:bidi="ar"/>
              </w:rPr>
              <w:t>个</w:t>
            </w:r>
            <w:r>
              <w:rPr>
                <w:rStyle w:val="107"/>
                <w:rFonts w:hint="default"/>
                <w:b w:val="0"/>
                <w:bCs w:val="0"/>
                <w:sz w:val="21"/>
                <w:szCs w:val="21"/>
                <w:lang w:bidi="ar"/>
              </w:rPr>
              <w:t>、开门按钮≧</w:t>
            </w:r>
            <w:r>
              <w:rPr>
                <w:rStyle w:val="170"/>
                <w:rFonts w:hint="eastAsia" w:ascii="宋体" w:hAnsi="宋体" w:cs="宋体"/>
                <w:b w:val="0"/>
                <w:bCs w:val="0"/>
                <w:sz w:val="21"/>
                <w:szCs w:val="21"/>
                <w:lang w:bidi="ar"/>
              </w:rPr>
              <w:t>1</w:t>
            </w:r>
            <w:r>
              <w:rPr>
                <w:rStyle w:val="170"/>
                <w:rFonts w:hint="eastAsia" w:ascii="宋体" w:hAnsi="宋体" w:cs="宋体"/>
                <w:b w:val="0"/>
                <w:bCs w:val="0"/>
                <w:sz w:val="21"/>
                <w:szCs w:val="21"/>
                <w:lang w:val="en-US" w:eastAsia="zh-CN" w:bidi="ar"/>
              </w:rPr>
              <w:t>个</w:t>
            </w:r>
            <w:r>
              <w:rPr>
                <w:rStyle w:val="107"/>
                <w:rFonts w:hint="default"/>
                <w:b w:val="0"/>
                <w:bCs w:val="0"/>
                <w:sz w:val="21"/>
                <w:szCs w:val="21"/>
                <w:lang w:bidi="ar"/>
              </w:rPr>
              <w:t>、</w:t>
            </w:r>
            <w:r>
              <w:rPr>
                <w:rStyle w:val="170"/>
                <w:rFonts w:hint="eastAsia" w:ascii="宋体" w:hAnsi="宋体" w:cs="宋体"/>
                <w:b w:val="0"/>
                <w:bCs w:val="0"/>
                <w:sz w:val="21"/>
                <w:szCs w:val="21"/>
                <w:lang w:bidi="ar"/>
              </w:rPr>
              <w:t>USB</w:t>
            </w:r>
            <w:r>
              <w:rPr>
                <w:rStyle w:val="107"/>
                <w:rFonts w:hint="default"/>
                <w:b w:val="0"/>
                <w:bCs w:val="0"/>
                <w:sz w:val="21"/>
                <w:szCs w:val="21"/>
                <w:lang w:bidi="ar"/>
              </w:rPr>
              <w:t>≧</w:t>
            </w:r>
            <w:r>
              <w:rPr>
                <w:rStyle w:val="170"/>
                <w:rFonts w:hint="eastAsia" w:ascii="宋体" w:hAnsi="宋体" w:cs="宋体"/>
                <w:b w:val="0"/>
                <w:bCs w:val="0"/>
                <w:sz w:val="21"/>
                <w:szCs w:val="21"/>
                <w:lang w:bidi="ar"/>
              </w:rPr>
              <w:t>1</w:t>
            </w:r>
            <w:r>
              <w:rPr>
                <w:rStyle w:val="170"/>
                <w:rFonts w:hint="eastAsia" w:ascii="宋体" w:hAnsi="宋体" w:cs="宋体"/>
                <w:b w:val="0"/>
                <w:bCs w:val="0"/>
                <w:sz w:val="21"/>
                <w:szCs w:val="21"/>
                <w:lang w:val="en-US" w:eastAsia="zh-CN" w:bidi="ar"/>
              </w:rPr>
              <w:t>个</w:t>
            </w:r>
            <w:r>
              <w:rPr>
                <w:rStyle w:val="107"/>
                <w:rFonts w:hint="default"/>
                <w:b w:val="0"/>
                <w:bCs w:val="0"/>
                <w:sz w:val="21"/>
                <w:szCs w:val="21"/>
                <w:lang w:bidi="ar"/>
              </w:rPr>
              <w:t>、防拆≧</w:t>
            </w:r>
            <w:r>
              <w:rPr>
                <w:rStyle w:val="170"/>
                <w:rFonts w:hint="eastAsia" w:ascii="宋体" w:hAnsi="宋体" w:cs="宋体"/>
                <w:b w:val="0"/>
                <w:bCs w:val="0"/>
                <w:sz w:val="21"/>
                <w:szCs w:val="21"/>
                <w:lang w:bidi="ar"/>
              </w:rPr>
              <w:t>1</w:t>
            </w:r>
            <w:r>
              <w:rPr>
                <w:rStyle w:val="170"/>
                <w:rFonts w:hint="eastAsia" w:ascii="宋体" w:hAnsi="宋体" w:cs="宋体"/>
                <w:b w:val="0"/>
                <w:bCs w:val="0"/>
                <w:sz w:val="21"/>
                <w:szCs w:val="21"/>
                <w:lang w:val="en-US" w:eastAsia="zh-CN" w:bidi="ar"/>
              </w:rPr>
              <w:t>个。</w:t>
            </w:r>
          </w:p>
        </w:tc>
      </w:tr>
      <w:tr w14:paraId="2B42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00" w:type="dxa"/>
            <w:vMerge w:val="continue"/>
            <w:vAlign w:val="center"/>
          </w:tcPr>
          <w:p w14:paraId="7CEBA470">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49867FA4">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67464B40">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4.5</w:t>
            </w:r>
            <w:r>
              <w:rPr>
                <w:rStyle w:val="107"/>
                <w:rFonts w:hint="default"/>
                <w:b w:val="0"/>
                <w:bCs w:val="0"/>
                <w:sz w:val="21"/>
                <w:szCs w:val="21"/>
                <w:lang w:bidi="ar"/>
              </w:rPr>
              <w:t>通信方式：有线网络或无线网络。</w:t>
            </w:r>
          </w:p>
        </w:tc>
      </w:tr>
      <w:tr w14:paraId="6876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00" w:type="dxa"/>
            <w:vMerge w:val="continue"/>
            <w:vAlign w:val="center"/>
          </w:tcPr>
          <w:p w14:paraId="094C81E9">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327191C7">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624DB604">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w:t>
            </w:r>
            <w:r>
              <w:rPr>
                <w:rStyle w:val="167"/>
                <w:rFonts w:hint="eastAsia" w:ascii="宋体" w:hAnsi="宋体" w:cs="宋体"/>
                <w:b w:val="0"/>
                <w:bCs w:val="0"/>
                <w:sz w:val="21"/>
                <w:szCs w:val="21"/>
                <w:lang w:bidi="ar"/>
              </w:rPr>
              <w:t>4.6</w:t>
            </w:r>
            <w:r>
              <w:rPr>
                <w:rStyle w:val="168"/>
                <w:rFonts w:hint="default"/>
                <w:b w:val="0"/>
                <w:bCs w:val="0"/>
                <w:sz w:val="21"/>
                <w:szCs w:val="21"/>
                <w:lang w:bidi="ar"/>
              </w:rPr>
              <w:t>使用环境：设备防水室内及室外使用。</w:t>
            </w:r>
          </w:p>
        </w:tc>
      </w:tr>
      <w:tr w14:paraId="7397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00" w:type="dxa"/>
            <w:vMerge w:val="continue"/>
            <w:vAlign w:val="center"/>
          </w:tcPr>
          <w:p w14:paraId="357E0841">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1980" w:type="dxa"/>
            <w:vMerge w:val="continue"/>
          </w:tcPr>
          <w:p w14:paraId="66E92E9C">
            <w:pPr>
              <w:keepNext w:val="0"/>
              <w:keepLines w:val="0"/>
              <w:pageBreakBefore w:val="0"/>
              <w:kinsoku/>
              <w:wordWrap/>
              <w:overflowPunct/>
              <w:topLinePunct w:val="0"/>
              <w:autoSpaceDE/>
              <w:autoSpaceDN/>
              <w:bidi w:val="0"/>
              <w:adjustRightInd/>
              <w:snapToGrid/>
              <w:spacing w:after="60" w:line="360" w:lineRule="auto"/>
              <w:rPr>
                <w:rFonts w:asciiTheme="minorEastAsia" w:hAnsiTheme="minorEastAsia" w:eastAsiaTheme="minorEastAsia"/>
                <w:b w:val="0"/>
                <w:bCs w:val="0"/>
                <w:sz w:val="21"/>
                <w:szCs w:val="21"/>
              </w:rPr>
            </w:pPr>
          </w:p>
        </w:tc>
        <w:tc>
          <w:tcPr>
            <w:tcW w:w="6737" w:type="dxa"/>
            <w:vAlign w:val="center"/>
          </w:tcPr>
          <w:p w14:paraId="54DE7D46">
            <w:pPr>
              <w:keepNext w:val="0"/>
              <w:keepLines w:val="0"/>
              <w:pageBreakBefore w:val="0"/>
              <w:widowControl/>
              <w:kinsoku/>
              <w:wordWrap/>
              <w:overflowPunct/>
              <w:topLinePunct w:val="0"/>
              <w:autoSpaceDE/>
              <w:autoSpaceDN/>
              <w:bidi w:val="0"/>
              <w:adjustRightInd/>
              <w:snapToGrid/>
              <w:spacing w:line="360" w:lineRule="auto"/>
              <w:textAlignment w:val="top"/>
              <w:rPr>
                <w:rFonts w:asciiTheme="minorEastAsia" w:hAnsiTheme="minorEastAsia" w:eastAsiaTheme="minorEastAsia"/>
                <w:b w:val="0"/>
                <w:bCs w:val="0"/>
                <w:sz w:val="21"/>
                <w:szCs w:val="21"/>
              </w:rPr>
            </w:pPr>
            <w:r>
              <w:rPr>
                <w:rFonts w:hint="eastAsia" w:ascii="宋体" w:hAnsi="宋体" w:cs="宋体"/>
                <w:b w:val="0"/>
                <w:bCs w:val="0"/>
                <w:color w:val="000000"/>
                <w:kern w:val="0"/>
                <w:sz w:val="21"/>
                <w:szCs w:val="21"/>
                <w:lang w:bidi="ar"/>
              </w:rPr>
              <w:t>▲</w:t>
            </w:r>
            <w:r>
              <w:rPr>
                <w:rStyle w:val="170"/>
                <w:rFonts w:hint="eastAsia" w:ascii="宋体" w:hAnsi="宋体" w:cs="宋体"/>
                <w:b w:val="0"/>
                <w:bCs w:val="0"/>
                <w:sz w:val="21"/>
                <w:szCs w:val="21"/>
                <w:lang w:bidi="ar"/>
              </w:rPr>
              <w:t xml:space="preserve">4.7 </w:t>
            </w:r>
            <w:r>
              <w:rPr>
                <w:rStyle w:val="107"/>
                <w:rFonts w:hint="default"/>
                <w:b w:val="0"/>
                <w:bCs w:val="0"/>
                <w:sz w:val="21"/>
                <w:szCs w:val="21"/>
                <w:lang w:bidi="ar"/>
              </w:rPr>
              <w:t>安装方式：壁挂安装。</w:t>
            </w:r>
          </w:p>
        </w:tc>
      </w:tr>
    </w:tbl>
    <w:p w14:paraId="03F81DDC">
      <w:pPr>
        <w:spacing w:line="360" w:lineRule="auto"/>
        <w:rPr>
          <w:rFonts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6876"/>
      </w:tblGrid>
      <w:tr w14:paraId="43A3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057A87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946A0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目录</w:t>
            </w:r>
          </w:p>
        </w:tc>
        <w:tc>
          <w:tcPr>
            <w:tcW w:w="6876" w:type="dxa"/>
            <w:tcBorders>
              <w:top w:val="single" w:color="auto" w:sz="4" w:space="0"/>
              <w:left w:val="single" w:color="auto" w:sz="4" w:space="0"/>
              <w:bottom w:val="single" w:color="auto" w:sz="4" w:space="0"/>
              <w:right w:val="single" w:color="auto" w:sz="4" w:space="0"/>
            </w:tcBorders>
            <w:noWrap w:val="0"/>
            <w:vAlign w:val="center"/>
          </w:tcPr>
          <w:p w14:paraId="6469F6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商务需求</w:t>
            </w:r>
          </w:p>
        </w:tc>
      </w:tr>
      <w:tr w14:paraId="05B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756" w:type="dxa"/>
            <w:gridSpan w:val="3"/>
            <w:tcBorders>
              <w:top w:val="single" w:color="auto" w:sz="4" w:space="0"/>
              <w:left w:val="single" w:color="auto" w:sz="4" w:space="0"/>
              <w:bottom w:val="single" w:color="auto" w:sz="4" w:space="0"/>
              <w:right w:val="single" w:color="auto" w:sz="4" w:space="0"/>
            </w:tcBorders>
            <w:noWrap w:val="0"/>
            <w:vAlign w:val="top"/>
          </w:tcPr>
          <w:p w14:paraId="17B920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
                <w:bCs/>
                <w:sz w:val="21"/>
                <w:szCs w:val="21"/>
              </w:rPr>
              <w:t>（一）免费保修期内售后服务要求</w:t>
            </w:r>
          </w:p>
        </w:tc>
      </w:tr>
      <w:tr w14:paraId="3856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6403EB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2AE5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关于免费保修期</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2C8A87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FF0000"/>
                <w:sz w:val="21"/>
                <w:szCs w:val="21"/>
                <w:highlight w:val="yellow"/>
              </w:rPr>
            </w:pPr>
            <w:r>
              <w:rPr>
                <w:rFonts w:hint="eastAsia" w:ascii="宋体" w:hAnsi="宋体" w:eastAsia="宋体" w:cs="宋体"/>
                <w:b/>
                <w:bCs/>
                <w:color w:val="FF0000"/>
                <w:sz w:val="21"/>
                <w:szCs w:val="21"/>
                <w:highlight w:val="yellow"/>
              </w:rPr>
              <w:t>★</w:t>
            </w:r>
            <w:r>
              <w:rPr>
                <w:rFonts w:hint="eastAsia" w:ascii="宋体" w:hAnsi="宋体" w:cs="宋体"/>
                <w:b/>
                <w:bCs/>
                <w:color w:val="FF0000"/>
                <w:sz w:val="21"/>
                <w:szCs w:val="21"/>
                <w:highlight w:val="yellow"/>
                <w:lang w:val="en-US" w:eastAsia="zh-CN"/>
              </w:rPr>
              <w:t>1.</w:t>
            </w:r>
            <w:r>
              <w:rPr>
                <w:rFonts w:hint="eastAsia" w:ascii="宋体" w:hAnsi="宋体" w:eastAsia="宋体" w:cs="宋体"/>
                <w:b/>
                <w:bCs/>
                <w:color w:val="FF0000"/>
                <w:sz w:val="21"/>
                <w:szCs w:val="21"/>
                <w:highlight w:val="yellow"/>
              </w:rPr>
              <w:t>产品全部验收合格后（以技术验收合格签字为标准），中标人向采购人免费提供</w:t>
            </w:r>
            <w:r>
              <w:rPr>
                <w:rFonts w:hint="eastAsia" w:ascii="宋体" w:hAnsi="宋体" w:cs="宋体"/>
                <w:b/>
                <w:bCs/>
                <w:color w:val="FF0000"/>
                <w:szCs w:val="21"/>
                <w:highlight w:val="yellow"/>
                <w:u w:val="single"/>
              </w:rPr>
              <w:t xml:space="preserve">  壹  年（含）以上</w:t>
            </w:r>
            <w:r>
              <w:rPr>
                <w:rFonts w:hint="eastAsia" w:ascii="宋体" w:hAnsi="宋体" w:eastAsia="宋体" w:cs="宋体"/>
                <w:b/>
                <w:bCs/>
                <w:color w:val="FF0000"/>
                <w:sz w:val="21"/>
                <w:szCs w:val="21"/>
                <w:highlight w:val="yellow"/>
              </w:rPr>
              <w:t>上门保修服务</w:t>
            </w:r>
            <w:r>
              <w:rPr>
                <w:rFonts w:hint="eastAsia" w:ascii="宋体" w:hAnsi="宋体" w:cs="宋体"/>
                <w:b/>
                <w:bCs/>
                <w:color w:val="FF0000"/>
                <w:sz w:val="21"/>
                <w:szCs w:val="21"/>
                <w:highlight w:val="yellow"/>
                <w:lang w:val="en-US" w:eastAsia="zh-CN"/>
              </w:rPr>
              <w:t>及</w:t>
            </w:r>
            <w:r>
              <w:rPr>
                <w:rFonts w:hint="eastAsia" w:ascii="宋体" w:hAnsi="宋体" w:eastAsia="宋体" w:cs="宋体"/>
                <w:b/>
                <w:bCs/>
                <w:color w:val="FF0000"/>
                <w:sz w:val="21"/>
                <w:szCs w:val="21"/>
                <w:highlight w:val="yellow"/>
                <w:u w:val="single"/>
              </w:rPr>
              <w:t xml:space="preserve"> </w:t>
            </w:r>
            <w:r>
              <w:rPr>
                <w:rFonts w:hint="eastAsia" w:ascii="宋体" w:hAnsi="宋体" w:cs="宋体"/>
                <w:b/>
                <w:bCs/>
                <w:color w:val="FF0000"/>
                <w:szCs w:val="21"/>
                <w:highlight w:val="yellow"/>
                <w:u w:val="single"/>
              </w:rPr>
              <w:t xml:space="preserve">  壹  年（含</w:t>
            </w:r>
            <w:r>
              <w:rPr>
                <w:rFonts w:hint="eastAsia" w:ascii="宋体" w:hAnsi="宋体" w:cs="宋体"/>
                <w:b/>
                <w:bCs/>
                <w:color w:val="FF0000"/>
                <w:szCs w:val="21"/>
                <w:highlight w:val="yellow"/>
                <w:u w:val="none"/>
              </w:rPr>
              <w:t>）以上</w:t>
            </w:r>
            <w:r>
              <w:rPr>
                <w:rFonts w:hint="eastAsia" w:ascii="宋体" w:hAnsi="宋体" w:cs="宋体"/>
                <w:b/>
                <w:bCs/>
                <w:color w:val="FF0000"/>
                <w:szCs w:val="21"/>
                <w:highlight w:val="yellow"/>
                <w:u w:val="none"/>
                <w:lang w:val="en-US" w:eastAsia="zh-CN"/>
              </w:rPr>
              <w:t>免</w:t>
            </w:r>
            <w:r>
              <w:rPr>
                <w:rFonts w:hint="eastAsia" w:ascii="宋体" w:hAnsi="宋体" w:eastAsia="宋体" w:cs="宋体"/>
                <w:b/>
                <w:bCs/>
                <w:color w:val="FF0000"/>
                <w:sz w:val="21"/>
                <w:szCs w:val="21"/>
                <w:highlight w:val="yellow"/>
              </w:rPr>
              <w:t>费升级服务（免费升级服务适用于软件产品）</w:t>
            </w:r>
            <w:r>
              <w:rPr>
                <w:rFonts w:hint="eastAsia" w:ascii="宋体" w:hAnsi="宋体" w:cs="宋体"/>
                <w:b/>
                <w:bCs/>
                <w:color w:val="FF0000"/>
                <w:sz w:val="21"/>
                <w:szCs w:val="21"/>
                <w:highlight w:val="yellow"/>
                <w:lang w:eastAsia="zh-CN"/>
              </w:rPr>
              <w:t>，</w:t>
            </w:r>
            <w:r>
              <w:rPr>
                <w:rFonts w:hint="eastAsia" w:ascii="宋体" w:hAnsi="宋体" w:eastAsia="宋体" w:cs="宋体"/>
                <w:b/>
                <w:bCs/>
                <w:color w:val="FF0000"/>
                <w:sz w:val="21"/>
                <w:szCs w:val="21"/>
                <w:highlight w:val="yellow"/>
              </w:rPr>
              <w:t>质保期为</w:t>
            </w:r>
            <w:r>
              <w:rPr>
                <w:rFonts w:hint="eastAsia"/>
                <w:b/>
                <w:bCs/>
                <w:color w:val="FF0000"/>
                <w:highlight w:val="yellow"/>
                <w:u w:val="single"/>
              </w:rPr>
              <w:t>不少于  壹   年</w:t>
            </w:r>
            <w:r>
              <w:rPr>
                <w:rFonts w:hint="eastAsia" w:ascii="宋体" w:hAnsi="宋体" w:eastAsia="宋体" w:cs="宋体"/>
                <w:b/>
                <w:bCs/>
                <w:color w:val="FF0000"/>
                <w:sz w:val="21"/>
                <w:szCs w:val="21"/>
                <w:highlight w:val="yellow"/>
              </w:rPr>
              <w:t>。</w:t>
            </w:r>
          </w:p>
          <w:p w14:paraId="231C065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质保期内，如因质量问题而引起产品损坏，中标人应对产品予以维修或更换，全部服务费和更换产品或配件的费用由中标人承担；中标人如不能修理或不能调换，按产品原价赔偿处理。</w:t>
            </w:r>
            <w:r>
              <w:rPr>
                <w:rFonts w:hint="eastAsia"/>
              </w:rPr>
              <w:t>质保期满后</w:t>
            </w:r>
            <w:r>
              <w:rPr>
                <w:rFonts w:hint="eastAsia" w:ascii="宋体" w:hAnsi="宋体" w:eastAsia="宋体" w:cs="宋体"/>
                <w:sz w:val="21"/>
                <w:szCs w:val="21"/>
              </w:rPr>
              <w:t>，中标人必须继续支持维修，并按成本价标准收取维修及零件费用。</w:t>
            </w:r>
          </w:p>
          <w:p w14:paraId="5D65CB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保修期内，中标人应定期对产品进行免费维护保养，维修或更换零配件。保修期满后，中标人必须继续支持维修，并按成本价标准收取维修及零件费用。在整个产品运行过程中，中标人帮助采购人解决在应用过程中遇到的各种技术问题。</w:t>
            </w:r>
          </w:p>
        </w:tc>
      </w:tr>
      <w:tr w14:paraId="5A20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627281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C4BD5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维修响应及故障解决时间</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550D62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免费保修期</w:t>
            </w:r>
            <w:r>
              <w:rPr>
                <w:rFonts w:hint="eastAsia" w:ascii="宋体" w:hAnsi="宋体" w:eastAsia="宋体" w:cs="宋体"/>
                <w:sz w:val="21"/>
                <w:szCs w:val="21"/>
                <w:lang w:eastAsia="zh-CN"/>
              </w:rPr>
              <w:t>内</w:t>
            </w:r>
            <w:r>
              <w:rPr>
                <w:rFonts w:hint="eastAsia" w:ascii="宋体" w:hAnsi="宋体" w:eastAsia="宋体" w:cs="宋体"/>
                <w:sz w:val="21"/>
                <w:szCs w:val="21"/>
              </w:rPr>
              <w:t>，中标人</w:t>
            </w:r>
            <w:r>
              <w:rPr>
                <w:rFonts w:hint="eastAsia"/>
                <w:lang w:eastAsia="zh-CN"/>
              </w:rPr>
              <w:t>应向</w:t>
            </w:r>
            <w:r>
              <w:rPr>
                <w:rFonts w:hint="eastAsia" w:ascii="宋体" w:hAnsi="宋体" w:eastAsia="宋体" w:cs="宋体"/>
                <w:sz w:val="21"/>
                <w:szCs w:val="21"/>
              </w:rPr>
              <w:t xml:space="preserve">采购人提供优质的售后技术支持服务，开通 </w:t>
            </w:r>
            <w:r>
              <w:rPr>
                <w:rFonts w:hint="eastAsia" w:ascii="宋体" w:hAnsi="宋体" w:eastAsia="宋体" w:cs="宋体"/>
                <w:sz w:val="21"/>
                <w:szCs w:val="21"/>
                <w:u w:val="single"/>
              </w:rPr>
              <w:t xml:space="preserve"> 24 </w:t>
            </w:r>
            <w:r>
              <w:rPr>
                <w:rFonts w:hint="eastAsia" w:ascii="宋体" w:hAnsi="宋体" w:eastAsia="宋体" w:cs="宋体"/>
                <w:sz w:val="21"/>
                <w:szCs w:val="21"/>
              </w:rPr>
              <w:t xml:space="preserve">  小时热线电话接受采购人的电话技术咨询；如故障不能排除，中标人应在 </w:t>
            </w:r>
            <w:r>
              <w:rPr>
                <w:rFonts w:hint="eastAsia" w:ascii="宋体" w:hAnsi="宋体" w:eastAsia="宋体" w:cs="宋体"/>
                <w:sz w:val="21"/>
                <w:szCs w:val="21"/>
                <w:u w:val="single"/>
              </w:rPr>
              <w:t xml:space="preserve">  4  </w:t>
            </w:r>
            <w:r>
              <w:rPr>
                <w:rFonts w:hint="eastAsia" w:ascii="宋体" w:hAnsi="宋体" w:eastAsia="宋体" w:cs="宋体"/>
                <w:sz w:val="21"/>
                <w:szCs w:val="21"/>
              </w:rPr>
              <w:t>小时内提供现场服务，待产品运行正常后撤离现场。</w:t>
            </w:r>
          </w:p>
        </w:tc>
      </w:tr>
      <w:tr w14:paraId="227D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756" w:type="dxa"/>
            <w:gridSpan w:val="3"/>
            <w:tcBorders>
              <w:top w:val="single" w:color="auto" w:sz="4" w:space="0"/>
              <w:left w:val="single" w:color="auto" w:sz="4" w:space="0"/>
              <w:bottom w:val="single" w:color="auto" w:sz="4" w:space="0"/>
              <w:right w:val="single" w:color="auto" w:sz="4" w:space="0"/>
            </w:tcBorders>
            <w:noWrap w:val="0"/>
            <w:vAlign w:val="top"/>
          </w:tcPr>
          <w:p w14:paraId="7D8CA7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
                <w:bCs/>
                <w:sz w:val="21"/>
                <w:szCs w:val="21"/>
              </w:rPr>
              <w:t>（二）其他商务要求</w:t>
            </w:r>
          </w:p>
        </w:tc>
      </w:tr>
      <w:tr w14:paraId="0FB0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15BDE5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2685C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质量及知识产权要求</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425EB27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中标人提供完好、全新的原包装产品（包括零配件），随机技术资料齐全。产品符合国家质量检测标准，必须具有生产日期、厂名、厂址、产品合格证等。</w:t>
            </w:r>
          </w:p>
          <w:p w14:paraId="4CDFB5E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中标人提供的产品不得侵害第三人的知识产权，否则，中标人应赔偿采购人因此遭受的一切损失（包括但不限于赔偿金、违约金、律师费、调查取证费 、差旅费等）。</w:t>
            </w:r>
          </w:p>
        </w:tc>
      </w:tr>
      <w:tr w14:paraId="0686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01B344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714B3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交货地点</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35DC1B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深圳市南山区西丽深圳职业技术大学（校内具体地点由采购人指定）。</w:t>
            </w:r>
          </w:p>
        </w:tc>
      </w:tr>
      <w:tr w14:paraId="57B6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4A6C78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C024F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交货期限</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43BB490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bCs/>
                <w:color w:val="FF0000"/>
                <w:sz w:val="21"/>
                <w:szCs w:val="21"/>
                <w:highlight w:val="yellow"/>
              </w:rPr>
              <w:t>★合同签订后</w:t>
            </w:r>
            <w:r>
              <w:rPr>
                <w:rFonts w:hint="eastAsia" w:ascii="宋体" w:hAnsi="宋体" w:eastAsia="宋体" w:cs="宋体"/>
                <w:b/>
                <w:bCs/>
                <w:color w:val="FF0000"/>
                <w:sz w:val="21"/>
                <w:szCs w:val="21"/>
                <w:highlight w:val="yellow"/>
                <w:u w:val="single"/>
              </w:rPr>
              <w:t xml:space="preserve">   45   </w:t>
            </w:r>
            <w:r>
              <w:rPr>
                <w:rFonts w:hint="eastAsia" w:ascii="宋体" w:hAnsi="宋体" w:eastAsia="宋体" w:cs="宋体"/>
                <w:b/>
                <w:bCs/>
                <w:color w:val="FF0000"/>
                <w:sz w:val="21"/>
                <w:szCs w:val="21"/>
                <w:highlight w:val="yellow"/>
              </w:rPr>
              <w:t>个日历日内交货，产品的附件、备品备件及专用工具、技术文件和资料等应随产品一同交付。</w:t>
            </w:r>
          </w:p>
        </w:tc>
      </w:tr>
      <w:tr w14:paraId="1745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7E8145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1C437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运输及包装方式的要求</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2BAB70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中标人负责产品正式验收合格前的一切费用（包括运输、包装、仓储、安装、保险等费用）。</w:t>
            </w:r>
          </w:p>
          <w:p w14:paraId="65F530E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包装方式按照原厂出厂原标准，中标人承担由于其包装或其防护措施不妥而引起货物锈蚀、损坏和丢失等任何损失，并按照“其</w:t>
            </w:r>
            <w:r>
              <w:rPr>
                <w:rFonts w:hint="eastAsia" w:ascii="宋体" w:hAnsi="宋体" w:cs="宋体"/>
                <w:sz w:val="21"/>
                <w:szCs w:val="21"/>
                <w:lang w:val="en-US" w:eastAsia="zh-CN"/>
              </w:rPr>
              <w:t>他</w:t>
            </w:r>
            <w:r>
              <w:rPr>
                <w:rFonts w:hint="eastAsia" w:ascii="宋体" w:hAnsi="宋体" w:eastAsia="宋体" w:cs="宋体"/>
                <w:sz w:val="21"/>
                <w:szCs w:val="21"/>
              </w:rPr>
              <w:t>商务要求”中的“违约责任”承担相应责任。</w:t>
            </w:r>
          </w:p>
        </w:tc>
      </w:tr>
      <w:tr w14:paraId="0077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0D7E39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65C73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安装、调试、验收及相关技术文件、资料</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1BD4C4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中标人将产品运输并卸至采购人指定地点，采购人将会同中标人及相关单位在到货后</w:t>
            </w:r>
            <w:r>
              <w:rPr>
                <w:rFonts w:hint="eastAsia" w:ascii="宋体" w:hAnsi="宋体" w:eastAsia="宋体" w:cs="宋体"/>
                <w:sz w:val="21"/>
                <w:szCs w:val="21"/>
                <w:u w:val="single"/>
              </w:rPr>
              <w:t xml:space="preserve">  3  </w:t>
            </w:r>
            <w:r>
              <w:rPr>
                <w:rFonts w:hint="eastAsia" w:ascii="宋体" w:hAnsi="宋体" w:eastAsia="宋体" w:cs="宋体"/>
                <w:sz w:val="21"/>
                <w:szCs w:val="21"/>
              </w:rPr>
              <w:t>个日历日内共同进行开箱检验。</w:t>
            </w:r>
          </w:p>
          <w:p w14:paraId="1E06213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中标人负责免费安装、调试。安装、调试完成后，由采购人组织技术验收和商务验收，中标人做好协助配合。验收合格后签署《验收报告》。产品质量和安装调试检验标准遵照国家相关规定和最新标准执行。</w:t>
            </w:r>
          </w:p>
          <w:p w14:paraId="694435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验收中如发现有质量不合格或型号规格、数量等与送货清单不符、提交的技术文件和资料不完整等情形，中标人应免费更换或补齐，并按照“</w:t>
            </w:r>
            <w:r>
              <w:rPr>
                <w:rFonts w:hint="eastAsia" w:ascii="宋体" w:hAnsi="宋体" w:eastAsia="宋体" w:cs="宋体"/>
                <w:sz w:val="21"/>
                <w:szCs w:val="21"/>
                <w:lang w:eastAsia="zh-CN"/>
              </w:rPr>
              <w:t>其他商务要求</w:t>
            </w:r>
            <w:r>
              <w:rPr>
                <w:rFonts w:hint="eastAsia" w:ascii="宋体" w:hAnsi="宋体" w:eastAsia="宋体" w:cs="宋体"/>
                <w:sz w:val="21"/>
                <w:szCs w:val="21"/>
              </w:rPr>
              <w:t>”中的“违约责任”承担相应责任。</w:t>
            </w:r>
          </w:p>
          <w:p w14:paraId="08BFE3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中标人应向采购人提供但不限于如下技术文件和资料：</w:t>
            </w:r>
          </w:p>
          <w:p w14:paraId="35C27F7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（1）产品安装、操作和维修保养手册；</w:t>
            </w:r>
          </w:p>
          <w:p w14:paraId="0293E7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（2）产品使用说明书；</w:t>
            </w:r>
          </w:p>
          <w:p w14:paraId="43491D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（3）产品出厂检验合格证；</w:t>
            </w:r>
          </w:p>
          <w:p w14:paraId="169BAFC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（4）产品到货清单；</w:t>
            </w:r>
          </w:p>
          <w:p w14:paraId="70FAEA2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（5）产品保修证明；</w:t>
            </w:r>
          </w:p>
          <w:p w14:paraId="436814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（6）特种设备，有毒、有害、危险物品或特殊货物的生产许可证明，质量检测合格证明，销售、运输许可证明等材料。</w:t>
            </w:r>
          </w:p>
        </w:tc>
      </w:tr>
      <w:tr w14:paraId="4034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414D8A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C9484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技术培训</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679E2A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中标人提供详细技术资料并免费对采购人</w:t>
            </w:r>
            <w:r>
              <w:rPr>
                <w:rFonts w:hint="eastAsia"/>
                <w:lang w:eastAsia="zh-CN"/>
              </w:rPr>
              <w:t>不少于</w:t>
            </w:r>
            <w:r>
              <w:rPr>
                <w:rFonts w:hint="eastAsia"/>
                <w:u w:val="single"/>
                <w:lang w:val="en-US" w:eastAsia="zh-CN"/>
              </w:rPr>
              <w:t xml:space="preserve">  2</w:t>
            </w:r>
            <w:r>
              <w:rPr>
                <w:rFonts w:hint="eastAsia" w:ascii="宋体" w:hAnsi="宋体" w:eastAsia="宋体" w:cs="宋体"/>
                <w:sz w:val="21"/>
                <w:szCs w:val="21"/>
                <w:u w:val="single"/>
              </w:rPr>
              <w:t xml:space="preserve">   </w:t>
            </w:r>
            <w:r>
              <w:rPr>
                <w:rFonts w:hint="eastAsia" w:ascii="宋体" w:hAnsi="宋体" w:eastAsia="宋体" w:cs="宋体"/>
                <w:sz w:val="21"/>
                <w:szCs w:val="21"/>
              </w:rPr>
              <w:t>人进行</w:t>
            </w:r>
            <w:r>
              <w:rPr>
                <w:rFonts w:hint="eastAsia" w:ascii="宋体" w:hAnsi="宋体" w:eastAsia="宋体" w:cs="宋体"/>
                <w:sz w:val="21"/>
                <w:szCs w:val="21"/>
                <w:u w:val="single"/>
              </w:rPr>
              <w:t xml:space="preserve">  2  </w:t>
            </w:r>
            <w:r>
              <w:rPr>
                <w:rFonts w:hint="eastAsia" w:ascii="宋体" w:hAnsi="宋体" w:eastAsia="宋体" w:cs="宋体"/>
                <w:sz w:val="21"/>
                <w:szCs w:val="21"/>
              </w:rPr>
              <w:t>天技术培训。</w:t>
            </w:r>
          </w:p>
          <w:p w14:paraId="63A474F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培训的内容及方案应由双方协商制定。中标人前来进行技术培训的人员的费用包括在合同总价中。</w:t>
            </w:r>
          </w:p>
        </w:tc>
      </w:tr>
      <w:tr w14:paraId="4EA9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3EE984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55616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付款方式和时间安排</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1F1D0C0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bCs/>
                <w:color w:val="FF0000"/>
                <w:sz w:val="21"/>
                <w:szCs w:val="21"/>
                <w:highlight w:val="yellow"/>
              </w:rPr>
              <w:t>★验收合格后，中标人提供全额含税发票及相关资料给采购人，采购人按要求进行审核，审批通过后支付</w:t>
            </w:r>
            <w:r>
              <w:rPr>
                <w:rFonts w:hint="eastAsia" w:ascii="宋体" w:hAnsi="宋体" w:cs="宋体"/>
                <w:b/>
                <w:bCs/>
                <w:color w:val="FF0000"/>
                <w:szCs w:val="21"/>
                <w:highlight w:val="yellow"/>
              </w:rPr>
              <w:t>全款合同金额</w:t>
            </w:r>
            <w:r>
              <w:rPr>
                <w:rFonts w:hint="eastAsia" w:ascii="宋体" w:hAnsi="宋体" w:eastAsia="宋体" w:cs="宋体"/>
                <w:b/>
                <w:bCs/>
                <w:color w:val="FF0000"/>
                <w:sz w:val="21"/>
                <w:szCs w:val="21"/>
                <w:highlight w:val="yellow"/>
              </w:rPr>
              <w:t>。</w:t>
            </w:r>
          </w:p>
        </w:tc>
      </w:tr>
      <w:tr w14:paraId="6967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28D61C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73782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违约责任</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16DD679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合同生效后，中标人逾期交付产品，应向采购人每日支付合同总价千分之三的违约金。验收合格后，采购人逾期付款，应向中标人每日支付合同总价千分之三的违约金。</w:t>
            </w:r>
          </w:p>
          <w:p w14:paraId="0D0847C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中标人所交付的产品品牌、型号、规格、质量不符合同规定标准的，采购人有权拒绝收货。中标人不能交货或不能依约提供技术服务或单方终止合同，采购人可主张中标人向采购人支付不超过合同总价百分之三十的违约金并承担相应的违约责任。</w:t>
            </w:r>
          </w:p>
          <w:p w14:paraId="5FB879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质保期内向中标人主张退货或换货，采购人可主张中标人向采购人支付不超过合同总价百分之三十的违约金并承担相应的违约责任。</w:t>
            </w:r>
          </w:p>
        </w:tc>
      </w:tr>
      <w:tr w14:paraId="1706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5E42C0F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17322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不可抗力</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539163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签约双方任一方由于受到不可抗力的影响而不能执行合同时，应在不可抗力事件发生后尽快用电报、传真或电传通知另一方，并于事件发生后15</w:t>
            </w:r>
            <w:r>
              <w:rPr>
                <w:rFonts w:hint="eastAsia" w:ascii="宋体" w:hAnsi="宋体" w:cs="宋体"/>
                <w:sz w:val="21"/>
                <w:szCs w:val="21"/>
                <w:lang w:val="en-US" w:eastAsia="zh-CN"/>
              </w:rPr>
              <w:t>日历日</w:t>
            </w:r>
            <w:r>
              <w:rPr>
                <w:rFonts w:hint="eastAsia" w:ascii="宋体" w:hAnsi="宋体" w:eastAsia="宋体" w:cs="宋体"/>
                <w:sz w:val="21"/>
                <w:szCs w:val="21"/>
              </w:rPr>
              <w:t>内将</w:t>
            </w:r>
            <w:r>
              <w:rPr>
                <w:rFonts w:hint="eastAsia" w:ascii="宋体" w:hAnsi="宋体" w:cs="宋体"/>
                <w:sz w:val="21"/>
                <w:szCs w:val="21"/>
                <w:lang w:val="en-US" w:eastAsia="zh-CN"/>
              </w:rPr>
              <w:t>相</w:t>
            </w:r>
            <w:r>
              <w:rPr>
                <w:rFonts w:hint="eastAsia" w:ascii="宋体" w:hAnsi="宋体" w:eastAsia="宋体" w:cs="宋体"/>
                <w:sz w:val="21"/>
                <w:szCs w:val="21"/>
              </w:rPr>
              <w:t>关</w:t>
            </w:r>
            <w:r>
              <w:rPr>
                <w:rFonts w:hint="eastAsia"/>
                <w:lang w:val="en-US" w:eastAsia="zh-CN"/>
              </w:rPr>
              <w:t>部门</w:t>
            </w:r>
            <w:r>
              <w:rPr>
                <w:rFonts w:hint="eastAsia" w:ascii="宋体" w:hAnsi="宋体" w:eastAsia="宋体" w:cs="宋体"/>
                <w:sz w:val="21"/>
                <w:szCs w:val="21"/>
              </w:rPr>
              <w:t>出具的证明文件用特快专递寄给另一方审阅确认。履行合同的期限相应予以延长，其延长的期限相当于事件所影响的时间。</w:t>
            </w:r>
          </w:p>
          <w:p w14:paraId="6801267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不可抗力事件系指买卖双方在缔结合同时所不能预见的，并且它的发生及其后果是无法避免和无法克服的事件，诸如战争、严重火灾、洪水、台风、瘟疫、地震等。</w:t>
            </w:r>
          </w:p>
        </w:tc>
      </w:tr>
      <w:tr w14:paraId="465F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2E280E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C45F2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争议的解决</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111085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凡因执行项目合同所发生的或与本合同有关的一切争议，双方应通过友好协商解决。协商不成时，双方均有权向深圳市南山区人民法院提起</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"http://www.64365.com/baike/ss/" \o "诉讼"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诉讼</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14:paraId="7E2D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0F4625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2279E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签订合同</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2EA4DE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中标人须按中标通知书规定的时间、地点与采购人办理合同签订事宜。招标文件、对中标人的询标及其澄清文件等，均为签订采购合同的依据。</w:t>
            </w:r>
          </w:p>
          <w:p w14:paraId="5803EF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中标人若不按规定时间、地点与采购人办理合同签订事宜，采购人可通过政府集中采购机构废除其中标资格。给采购人造成的损失，还应当予以赔偿并承担相应法律责任。</w:t>
            </w:r>
          </w:p>
        </w:tc>
      </w:tr>
      <w:tr w14:paraId="609B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31E65C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CF975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合同解除</w:t>
            </w:r>
          </w:p>
        </w:tc>
        <w:tc>
          <w:tcPr>
            <w:tcW w:w="6876" w:type="dxa"/>
            <w:tcBorders>
              <w:top w:val="single" w:color="auto" w:sz="4" w:space="0"/>
              <w:left w:val="single" w:color="auto" w:sz="4" w:space="0"/>
              <w:bottom w:val="single" w:color="auto" w:sz="4" w:space="0"/>
              <w:right w:val="single" w:color="auto" w:sz="4" w:space="0"/>
            </w:tcBorders>
            <w:noWrap w:val="0"/>
            <w:vAlign w:val="top"/>
          </w:tcPr>
          <w:p w14:paraId="22600A1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有下列情形之一的，双方可以解除合同：</w:t>
            </w:r>
          </w:p>
          <w:p w14:paraId="7A1BE37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（1）因不可抗力致使不能实现合同目的；</w:t>
            </w:r>
          </w:p>
          <w:p w14:paraId="690BDCE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（2）由于中标人的原因未能在本合同约定的交货期或工期交货或移交的，逾期超过 15 个日历日仍不能交货或移交的；中标人所交付的产品品牌、型号、规格、质量不符合同规定标准的，并经过15个日历日整改仍不达标的，采购人有权解除合同并要求中标人承担相应的违约责任及由此给采购人造成的其他经济损失；</w:t>
            </w:r>
          </w:p>
          <w:p w14:paraId="2BF9DE7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（3）法律规定的其他情形。</w:t>
            </w:r>
          </w:p>
        </w:tc>
      </w:tr>
    </w:tbl>
    <w:p w14:paraId="0D31DAD0">
      <w:pPr>
        <w:widowControl/>
        <w:jc w:val="left"/>
      </w:pPr>
    </w:p>
    <w:p w14:paraId="3C7D7298">
      <w:pPr>
        <w:rPr>
          <w:rFonts w:hint="eastAsia"/>
        </w:rPr>
      </w:pPr>
      <w:r>
        <w:br w:type="page"/>
      </w:r>
      <w:bookmarkStart w:id="3" w:name="_Toc135293322"/>
    </w:p>
    <w:p w14:paraId="1FB01B7F">
      <w:pPr>
        <w:pStyle w:val="2"/>
      </w:pPr>
      <w:r>
        <w:rPr>
          <w:rFonts w:hint="eastAsia"/>
        </w:rPr>
        <w:t>第三章  投标文件初审</w:t>
      </w:r>
      <w:bookmarkEnd w:id="3"/>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C7AE374">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13、法律法规规定的其它情形。</w:t>
      </w:r>
    </w:p>
    <w:p w14:paraId="5F4C5E78">
      <w:pPr>
        <w:pStyle w:val="4"/>
        <w:rPr>
          <w:rFonts w:hint="eastAsia" w:ascii="宋体" w:hAnsi="宋体"/>
          <w:snapToGrid w:val="0"/>
          <w:kern w:val="0"/>
        </w:rPr>
      </w:pPr>
    </w:p>
    <w:p w14:paraId="2E1F7DA6"/>
    <w:p w14:paraId="2AAF161C">
      <w:pPr>
        <w:pStyle w:val="2"/>
      </w:pPr>
      <w:bookmarkStart w:id="4" w:name="_Toc135293323"/>
      <w:r>
        <w:rPr>
          <w:rFonts w:hint="eastAsia"/>
        </w:rPr>
        <w:t>第四章  评标方法和标准</w:t>
      </w:r>
      <w:bookmarkEnd w:id="4"/>
    </w:p>
    <w:p w14:paraId="1F09864D">
      <w:pPr>
        <w:pStyle w:val="4"/>
        <w:spacing w:before="0" w:after="0"/>
      </w:pPr>
      <w:bookmarkStart w:id="5" w:name="_Toc44690702"/>
      <w:bookmarkStart w:id="6" w:name="_Toc44691393"/>
      <w:bookmarkStart w:id="7" w:name="_Toc44690429"/>
      <w:bookmarkStart w:id="8" w:name="_Toc44691161"/>
      <w:bookmarkStart w:id="9" w:name="_Toc135293324"/>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0" w:name="_Toc135293325"/>
      <w:r>
        <w:rPr>
          <w:rFonts w:hint="eastAsia"/>
        </w:rPr>
        <w:t>二、评标标准</w:t>
      </w:r>
      <w:bookmarkEnd w:id="10"/>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eastAsia" w:ascii="宋体" w:hAnsi="宋体" w:eastAsia="宋体" w:cs="仿宋"/>
                <w:b/>
                <w:szCs w:val="21"/>
                <w:lang w:val="en-US" w:eastAsia="zh-CN"/>
              </w:rPr>
            </w:pPr>
            <w:r>
              <w:rPr>
                <w:rFonts w:hint="eastAsia" w:ascii="宋体" w:hAnsi="宋体" w:cs="仿宋"/>
                <w:b/>
                <w:szCs w:val="21"/>
              </w:rPr>
              <w:t>5</w:t>
            </w:r>
            <w:r>
              <w:rPr>
                <w:rFonts w:hint="eastAsia" w:ascii="宋体" w:hAnsi="宋体" w:cs="仿宋"/>
                <w:b/>
                <w:szCs w:val="21"/>
                <w:lang w:val="en-US" w:eastAsia="zh-CN"/>
              </w:rPr>
              <w:t>5</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3" w:hRule="atLeast"/>
          <w:jc w:val="center"/>
        </w:trPr>
        <w:tc>
          <w:tcPr>
            <w:tcW w:w="754" w:type="dxa"/>
            <w:vAlign w:val="center"/>
          </w:tcPr>
          <w:p w14:paraId="42BEF13E">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2CAD9D31">
            <w:pPr>
              <w:widowControl/>
              <w:spacing w:line="360" w:lineRule="exact"/>
              <w:jc w:val="center"/>
              <w:rPr>
                <w:rFonts w:ascii="宋体" w:hAnsi="宋体" w:cs="仿宋"/>
                <w:kern w:val="0"/>
                <w:szCs w:val="21"/>
              </w:rPr>
            </w:pPr>
            <w:r>
              <w:rPr>
                <w:rFonts w:hint="eastAsia" w:ascii="宋体" w:hAnsi="宋体" w:cs="宋体"/>
                <w:kern w:val="0"/>
                <w:szCs w:val="21"/>
              </w:rPr>
              <w:t>技术保障措施</w:t>
            </w:r>
          </w:p>
        </w:tc>
        <w:tc>
          <w:tcPr>
            <w:tcW w:w="709" w:type="dxa"/>
            <w:vAlign w:val="center"/>
          </w:tcPr>
          <w:p w14:paraId="7C05B46F">
            <w:pPr>
              <w:widowControl/>
              <w:spacing w:line="360" w:lineRule="exact"/>
              <w:jc w:val="center"/>
              <w:rPr>
                <w:rFonts w:ascii="宋体" w:hAnsi="宋体" w:cs="仿宋"/>
                <w:kern w:val="0"/>
                <w:szCs w:val="21"/>
              </w:rPr>
            </w:pPr>
            <w:r>
              <w:rPr>
                <w:rFonts w:hint="eastAsia" w:ascii="宋体" w:hAnsi="宋体" w:cs="仿宋"/>
                <w:kern w:val="0"/>
                <w:szCs w:val="21"/>
                <w:lang w:val="en-US" w:eastAsia="zh-CN"/>
              </w:rPr>
              <w:t>1</w:t>
            </w:r>
            <w:r>
              <w:rPr>
                <w:rFonts w:hint="eastAsia" w:ascii="宋体" w:hAnsi="宋体" w:cs="仿宋"/>
                <w:kern w:val="0"/>
                <w:szCs w:val="21"/>
              </w:rPr>
              <w:t>0</w:t>
            </w:r>
          </w:p>
        </w:tc>
        <w:tc>
          <w:tcPr>
            <w:tcW w:w="5953" w:type="dxa"/>
            <w:vAlign w:val="center"/>
          </w:tcPr>
          <w:p w14:paraId="6A055354">
            <w:pPr>
              <w:pStyle w:val="18"/>
              <w:rPr>
                <w:rFonts w:hint="default"/>
                <w:lang w:val="en-US" w:eastAsia="zh-CN"/>
              </w:rPr>
            </w:pPr>
            <w:r>
              <w:rPr>
                <w:rFonts w:hint="default"/>
                <w:lang w:val="en-US" w:eastAsia="zh-CN"/>
              </w:rPr>
              <w:t>（一）评分内容：</w:t>
            </w:r>
          </w:p>
          <w:p w14:paraId="6BEE9E50">
            <w:pPr>
              <w:pStyle w:val="18"/>
              <w:rPr>
                <w:rFonts w:hint="default"/>
                <w:lang w:val="en-US" w:eastAsia="zh-CN"/>
              </w:rPr>
            </w:pPr>
            <w:r>
              <w:rPr>
                <w:rFonts w:hint="default"/>
                <w:lang w:val="en-US" w:eastAsia="zh-CN"/>
              </w:rPr>
              <w:t>投标人在投标文件中详细说明技术保障措施，包含以下内容：</w:t>
            </w:r>
          </w:p>
          <w:p w14:paraId="04C639B0">
            <w:pPr>
              <w:pStyle w:val="18"/>
              <w:rPr>
                <w:rFonts w:hint="default"/>
                <w:lang w:val="en-US" w:eastAsia="zh-CN"/>
              </w:rPr>
            </w:pPr>
            <w:r>
              <w:rPr>
                <w:rFonts w:hint="default"/>
                <w:lang w:val="en-US" w:eastAsia="zh-CN"/>
              </w:rPr>
              <w:t>（1）技术方案；</w:t>
            </w:r>
          </w:p>
          <w:p w14:paraId="352C496B">
            <w:pPr>
              <w:pStyle w:val="18"/>
              <w:rPr>
                <w:rFonts w:hint="default"/>
                <w:lang w:val="en-US" w:eastAsia="zh-CN"/>
              </w:rPr>
            </w:pPr>
            <w:r>
              <w:rPr>
                <w:rFonts w:hint="default"/>
                <w:lang w:val="en-US" w:eastAsia="zh-CN"/>
              </w:rPr>
              <w:t>（2）产品生产规范；</w:t>
            </w:r>
          </w:p>
          <w:p w14:paraId="0107A9E6">
            <w:pPr>
              <w:pStyle w:val="18"/>
              <w:rPr>
                <w:rFonts w:hint="default"/>
                <w:lang w:val="en-US" w:eastAsia="zh-CN"/>
              </w:rPr>
            </w:pPr>
            <w:r>
              <w:rPr>
                <w:rFonts w:hint="default"/>
                <w:lang w:val="en-US" w:eastAsia="zh-CN"/>
              </w:rPr>
              <w:t>（3）生产及供货进度计划。</w:t>
            </w:r>
          </w:p>
          <w:p w14:paraId="7EFFDCED">
            <w:pPr>
              <w:pStyle w:val="18"/>
              <w:rPr>
                <w:rFonts w:hint="default"/>
                <w:lang w:val="en-US" w:eastAsia="zh-CN"/>
              </w:rPr>
            </w:pPr>
            <w:r>
              <w:rPr>
                <w:rFonts w:hint="default"/>
                <w:lang w:val="en-US" w:eastAsia="zh-CN"/>
              </w:rPr>
              <w:t>（二）评分标准：</w:t>
            </w:r>
          </w:p>
          <w:p w14:paraId="1A1EA41B">
            <w:pPr>
              <w:pStyle w:val="18"/>
              <w:rPr>
                <w:rFonts w:hint="default"/>
                <w:lang w:val="en-US" w:eastAsia="zh-CN"/>
              </w:rPr>
            </w:pPr>
            <w:r>
              <w:rPr>
                <w:rFonts w:hint="default"/>
                <w:lang w:val="en-US" w:eastAsia="zh-CN"/>
              </w:rPr>
              <w:t>方案包含以上三项内容得</w:t>
            </w:r>
            <w:r>
              <w:rPr>
                <w:rFonts w:hint="eastAsia"/>
                <w:lang w:val="en-US" w:eastAsia="zh-CN"/>
              </w:rPr>
              <w:t>5</w:t>
            </w:r>
            <w:r>
              <w:rPr>
                <w:rFonts w:hint="default"/>
                <w:lang w:val="en-US" w:eastAsia="zh-CN"/>
              </w:rPr>
              <w:t>分；包含以上二项内容得2分；包含以上一项内容得1分；其他情况不得分。</w:t>
            </w:r>
          </w:p>
          <w:p w14:paraId="0C382BD0">
            <w:pPr>
              <w:pStyle w:val="18"/>
              <w:rPr>
                <w:rFonts w:hint="default"/>
                <w:lang w:val="en-US" w:eastAsia="zh-CN"/>
              </w:rPr>
            </w:pPr>
            <w:r>
              <w:rPr>
                <w:rFonts w:hint="default"/>
                <w:lang w:val="en-US" w:eastAsia="zh-CN"/>
              </w:rPr>
              <w:t>在此基础上，根据方案响应情况进一步评审：</w:t>
            </w:r>
          </w:p>
          <w:p w14:paraId="244204BB">
            <w:pPr>
              <w:pStyle w:val="18"/>
              <w:rPr>
                <w:rFonts w:hint="default"/>
                <w:lang w:val="en-US" w:eastAsia="zh-CN"/>
              </w:rPr>
            </w:pPr>
            <w:r>
              <w:rPr>
                <w:rFonts w:hint="default"/>
                <w:lang w:val="en-US" w:eastAsia="zh-CN"/>
              </w:rPr>
              <w:t>1.技术方案内容全面、具体，产品生产规范、生产及供货进度计划可行性高的，加5分；</w:t>
            </w:r>
          </w:p>
          <w:p w14:paraId="5C50B43A">
            <w:pPr>
              <w:pStyle w:val="18"/>
              <w:rPr>
                <w:rFonts w:hint="default"/>
                <w:lang w:val="en-US" w:eastAsia="zh-CN"/>
              </w:rPr>
            </w:pPr>
            <w:r>
              <w:rPr>
                <w:rFonts w:hint="default"/>
                <w:lang w:val="en-US" w:eastAsia="zh-CN"/>
              </w:rPr>
              <w:t>2.技术方案内容较全面，产品生产规范、生产及供货进度计划可行性较高的，加3分；</w:t>
            </w:r>
          </w:p>
          <w:p w14:paraId="595554C9">
            <w:pPr>
              <w:pStyle w:val="18"/>
              <w:rPr>
                <w:rFonts w:hint="default"/>
                <w:lang w:val="en-US" w:eastAsia="zh-CN"/>
              </w:rPr>
            </w:pPr>
            <w:r>
              <w:rPr>
                <w:rFonts w:hint="default"/>
                <w:lang w:val="en-US" w:eastAsia="zh-CN"/>
              </w:rPr>
              <w:t>3.技术方案内容不够全面，产品生产规范、生产及供货进度计划可行性一般的，加1分；</w:t>
            </w:r>
          </w:p>
          <w:p w14:paraId="7860E18C">
            <w:pPr>
              <w:pStyle w:val="18"/>
              <w:rPr>
                <w:rFonts w:asciiTheme="minorEastAsia" w:hAnsiTheme="minorEastAsia" w:eastAsiaTheme="minorEastAsia" w:cstheme="minorBidi"/>
                <w:b/>
                <w:szCs w:val="21"/>
              </w:rPr>
            </w:pPr>
            <w:r>
              <w:rPr>
                <w:rFonts w:hint="default"/>
                <w:lang w:val="en-US" w:eastAsia="zh-CN"/>
              </w:rPr>
              <w:t>4.技术方案内容不全面，产品生产规范、生产及供货进度计划可行性低的，不加分。</w:t>
            </w:r>
          </w:p>
        </w:tc>
        <w:tc>
          <w:tcPr>
            <w:tcW w:w="1187" w:type="dxa"/>
            <w:vAlign w:val="center"/>
          </w:tcPr>
          <w:p w14:paraId="27AFFA20">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18CA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0309C10F">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2</w:t>
            </w:r>
          </w:p>
        </w:tc>
        <w:tc>
          <w:tcPr>
            <w:tcW w:w="1143" w:type="dxa"/>
            <w:shd w:val="clear" w:color="auto" w:fill="auto"/>
            <w:vAlign w:val="center"/>
          </w:tcPr>
          <w:p w14:paraId="20567B1B">
            <w:pPr>
              <w:widowControl/>
              <w:spacing w:line="360" w:lineRule="exact"/>
              <w:jc w:val="center"/>
              <w:rPr>
                <w:rFonts w:hint="eastAsia" w:ascii="宋体" w:hAnsi="宋体" w:eastAsia="宋体" w:cs="仿宋"/>
                <w:kern w:val="0"/>
                <w:sz w:val="21"/>
                <w:szCs w:val="21"/>
                <w:lang w:val="en-US" w:eastAsia="zh-CN" w:bidi="ar-SA"/>
              </w:rPr>
            </w:pPr>
            <w:r>
              <w:rPr>
                <w:rFonts w:hint="eastAsia" w:ascii="宋体" w:hAnsi="宋体" w:cs="宋体"/>
                <w:kern w:val="0"/>
                <w:szCs w:val="21"/>
              </w:rPr>
              <w:t>技术规格偏离情况</w:t>
            </w:r>
          </w:p>
        </w:tc>
        <w:tc>
          <w:tcPr>
            <w:tcW w:w="709" w:type="dxa"/>
            <w:shd w:val="clear" w:color="auto" w:fill="auto"/>
            <w:vAlign w:val="center"/>
          </w:tcPr>
          <w:p w14:paraId="6EC4CB5A">
            <w:pPr>
              <w:widowControl/>
              <w:spacing w:line="360" w:lineRule="exact"/>
              <w:jc w:val="center"/>
              <w:rPr>
                <w:rFonts w:hint="eastAsia" w:ascii="宋体" w:hAnsi="宋体" w:eastAsia="宋体" w:cs="仿宋"/>
                <w:kern w:val="0"/>
                <w:sz w:val="21"/>
                <w:szCs w:val="21"/>
                <w:lang w:val="en-US" w:eastAsia="zh-CN" w:bidi="ar-SA"/>
              </w:rPr>
            </w:pPr>
            <w:r>
              <w:rPr>
                <w:rFonts w:hint="eastAsia" w:ascii="宋体" w:hAnsi="宋体" w:cs="仿宋"/>
                <w:kern w:val="0"/>
                <w:szCs w:val="21"/>
              </w:rPr>
              <w:t>4</w:t>
            </w:r>
            <w:r>
              <w:rPr>
                <w:rFonts w:hint="eastAsia" w:ascii="宋体" w:hAnsi="宋体" w:cs="仿宋"/>
                <w:kern w:val="0"/>
                <w:szCs w:val="21"/>
                <w:lang w:val="en-US" w:eastAsia="zh-CN"/>
              </w:rPr>
              <w:t>5</w:t>
            </w:r>
          </w:p>
        </w:tc>
        <w:tc>
          <w:tcPr>
            <w:tcW w:w="5953" w:type="dxa"/>
            <w:shd w:val="clear" w:color="auto" w:fill="auto"/>
            <w:vAlign w:val="center"/>
          </w:tcPr>
          <w:p w14:paraId="5954A94B">
            <w:pPr>
              <w:pStyle w:val="95"/>
              <w:spacing w:line="360" w:lineRule="exact"/>
              <w:ind w:firstLine="0" w:firstLineChars="0"/>
              <w:rPr>
                <w:rFonts w:ascii="宋体" w:hAnsi="宋体"/>
                <w:szCs w:val="21"/>
                <w:highlight w:val="none"/>
              </w:rPr>
            </w:pPr>
            <w:r>
              <w:rPr>
                <w:rFonts w:hint="eastAsia" w:ascii="宋体" w:hAnsi="宋体"/>
                <w:szCs w:val="21"/>
                <w:highlight w:val="none"/>
              </w:rPr>
              <w:t>（一）评分内容：</w:t>
            </w:r>
          </w:p>
          <w:p w14:paraId="3155641E">
            <w:pPr>
              <w:spacing w:line="360" w:lineRule="exact"/>
              <w:jc w:val="left"/>
              <w:rPr>
                <w:rFonts w:ascii="宋体" w:hAnsi="宋体" w:cs="仿宋"/>
                <w:szCs w:val="21"/>
                <w:highlight w:val="none"/>
              </w:rPr>
            </w:pPr>
            <w:r>
              <w:rPr>
                <w:rFonts w:hint="eastAsia" w:ascii="宋体" w:hAnsi="宋体" w:cs="仿宋"/>
                <w:szCs w:val="21"/>
                <w:highlight w:val="none"/>
              </w:rPr>
              <w:t>投标人应如实填写《技术规格偏离表》，各项非实质性技术参数指标及要求全部满足的得 4</w:t>
            </w:r>
            <w:r>
              <w:rPr>
                <w:rFonts w:hint="eastAsia" w:ascii="宋体" w:hAnsi="宋体" w:cs="仿宋"/>
                <w:szCs w:val="21"/>
                <w:highlight w:val="none"/>
                <w:lang w:val="en-US" w:eastAsia="zh-CN"/>
              </w:rPr>
              <w:t>5</w:t>
            </w:r>
            <w:r>
              <w:rPr>
                <w:rFonts w:hint="eastAsia" w:ascii="宋体" w:hAnsi="宋体" w:cs="仿宋"/>
                <w:szCs w:val="21"/>
                <w:highlight w:val="none"/>
              </w:rPr>
              <w:t>分；其中“▲”参数为重要指标，每负偏离一项扣3分；其余指标每负偏离一项扣 1</w:t>
            </w:r>
            <w:r>
              <w:rPr>
                <w:rFonts w:hint="eastAsia" w:ascii="宋体" w:hAnsi="宋体" w:cs="仿宋"/>
                <w:szCs w:val="21"/>
                <w:highlight w:val="none"/>
                <w:lang w:val="en-US" w:eastAsia="zh-CN"/>
              </w:rPr>
              <w:t>.4</w:t>
            </w:r>
            <w:r>
              <w:rPr>
                <w:rFonts w:hint="eastAsia" w:ascii="宋体" w:hAnsi="宋体" w:cs="仿宋"/>
                <w:szCs w:val="21"/>
                <w:highlight w:val="none"/>
              </w:rPr>
              <w:t>分，</w:t>
            </w:r>
            <w:r>
              <w:rPr>
                <w:rFonts w:hint="eastAsia" w:ascii="宋体" w:hAnsi="宋体"/>
                <w:bCs/>
                <w:szCs w:val="21"/>
                <w:highlight w:val="none"/>
              </w:rPr>
              <w:t>最低0分</w:t>
            </w:r>
            <w:r>
              <w:rPr>
                <w:rFonts w:hint="eastAsia" w:ascii="宋体" w:hAnsi="宋体" w:cs="仿宋"/>
                <w:szCs w:val="21"/>
                <w:highlight w:val="none"/>
              </w:rPr>
              <w:t>。</w:t>
            </w:r>
          </w:p>
          <w:p w14:paraId="5FAB93EE">
            <w:pPr>
              <w:autoSpaceDE w:val="0"/>
              <w:autoSpaceDN w:val="0"/>
              <w:adjustRightInd w:val="0"/>
              <w:spacing w:line="360" w:lineRule="exact"/>
              <w:jc w:val="left"/>
              <w:rPr>
                <w:rFonts w:ascii="宋体" w:hAnsi="宋体"/>
                <w:kern w:val="0"/>
                <w:szCs w:val="21"/>
                <w:highlight w:val="none"/>
              </w:rPr>
            </w:pPr>
            <w:r>
              <w:rPr>
                <w:rFonts w:hint="eastAsia" w:ascii="宋体" w:hAnsi="宋体"/>
                <w:kern w:val="0"/>
                <w:szCs w:val="21"/>
                <w:highlight w:val="none"/>
              </w:rPr>
              <w:t>（二）评分依据：</w:t>
            </w:r>
          </w:p>
          <w:p w14:paraId="4BFF943D">
            <w:pPr>
              <w:spacing w:line="360" w:lineRule="exact"/>
              <w:jc w:val="left"/>
              <w:rPr>
                <w:rFonts w:ascii="宋体" w:hAnsi="宋体" w:cs="仿宋"/>
                <w:szCs w:val="21"/>
                <w:highlight w:val="none"/>
              </w:rPr>
            </w:pPr>
            <w:r>
              <w:rPr>
                <w:rFonts w:hint="eastAsia" w:ascii="宋体" w:hAnsi="宋体"/>
                <w:bCs/>
                <w:szCs w:val="21"/>
                <w:highlight w:val="none"/>
              </w:rPr>
              <w:t>以投标文件《技术</w:t>
            </w:r>
            <w:r>
              <w:rPr>
                <w:rFonts w:hint="eastAsia" w:ascii="宋体" w:hAnsi="宋体" w:cs="仿宋"/>
                <w:szCs w:val="21"/>
                <w:highlight w:val="none"/>
              </w:rPr>
              <w:t>规格</w:t>
            </w:r>
            <w:r>
              <w:rPr>
                <w:rFonts w:hint="eastAsia" w:ascii="宋体" w:hAnsi="宋体"/>
                <w:bCs/>
                <w:szCs w:val="21"/>
                <w:highlight w:val="none"/>
              </w:rPr>
              <w:t>偏离表》为评分依据，投标人</w:t>
            </w:r>
            <w:r>
              <w:rPr>
                <w:rFonts w:hint="eastAsia" w:ascii="宋体" w:hAnsi="宋体" w:cs="仿宋"/>
                <w:szCs w:val="21"/>
                <w:highlight w:val="none"/>
              </w:rPr>
              <w:t>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7E9748F4">
            <w:pPr>
              <w:spacing w:line="360" w:lineRule="exact"/>
              <w:jc w:val="left"/>
              <w:rPr>
                <w:rFonts w:ascii="宋体" w:hAnsi="宋体" w:cs="仿宋"/>
                <w:szCs w:val="21"/>
                <w:highlight w:val="none"/>
              </w:rPr>
            </w:pPr>
            <w:r>
              <w:rPr>
                <w:rFonts w:hint="eastAsia" w:ascii="宋体" w:hAnsi="宋体" w:cs="仿宋"/>
                <w:szCs w:val="21"/>
                <w:highlight w:val="none"/>
              </w:rPr>
              <w:t>证明材料涉及检测（或检验）报告的，如检测机构出具的检测（或检验）报告载明的检测事项超出该机构的检测范围，则</w:t>
            </w:r>
            <w:r>
              <w:rPr>
                <w:rFonts w:ascii="宋体" w:hAnsi="宋体" w:cs="仿宋"/>
                <w:szCs w:val="21"/>
                <w:highlight w:val="none"/>
              </w:rPr>
              <w:t>该项技术指标按负偏离处理</w:t>
            </w:r>
            <w:r>
              <w:rPr>
                <w:rFonts w:hint="eastAsia" w:ascii="宋体" w:hAnsi="宋体" w:cs="仿宋"/>
                <w:szCs w:val="21"/>
                <w:highlight w:val="none"/>
              </w:rPr>
              <w:t>。</w:t>
            </w:r>
          </w:p>
          <w:p w14:paraId="03E504DB">
            <w:pPr>
              <w:spacing w:line="360" w:lineRule="exact"/>
              <w:jc w:val="left"/>
              <w:rPr>
                <w:rFonts w:hint="eastAsia" w:asciiTheme="minorEastAsia" w:hAnsiTheme="minorEastAsia" w:eastAsiaTheme="minorEastAsia" w:cstheme="minorBidi"/>
                <w:b/>
                <w:kern w:val="2"/>
                <w:sz w:val="21"/>
                <w:szCs w:val="21"/>
                <w:lang w:val="en-US" w:eastAsia="zh-CN" w:bidi="ar-SA"/>
              </w:rPr>
            </w:pPr>
            <w:r>
              <w:rPr>
                <w:rFonts w:hint="eastAsia" w:ascii="宋体" w:hAnsi="宋体" w:cs="仿宋"/>
                <w:b/>
                <w:szCs w:val="21"/>
                <w:highlight w:val="none"/>
              </w:rPr>
              <w:t>特别提醒：投标人的技术响应情况、偏离情况等必须与客观实际保持一致，响应不实且情节严重的，经查实，将依法记入供应商诚信档案或受到行政处罚。</w:t>
            </w:r>
          </w:p>
        </w:tc>
        <w:tc>
          <w:tcPr>
            <w:tcW w:w="1187" w:type="dxa"/>
            <w:vAlign w:val="center"/>
          </w:tcPr>
          <w:p w14:paraId="48C4040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15</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35BA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54" w:type="dxa"/>
            <w:vAlign w:val="center"/>
          </w:tcPr>
          <w:p w14:paraId="5C832404">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14:paraId="66998310">
            <w:pPr>
              <w:wordWrap w:val="0"/>
              <w:jc w:val="center"/>
              <w:rPr>
                <w:rFonts w:hint="eastAsia" w:ascii="宋体" w:hAnsi="宋体" w:eastAsia="宋体" w:cs="宋体"/>
                <w:kern w:val="0"/>
                <w:sz w:val="21"/>
                <w:szCs w:val="21"/>
              </w:rPr>
            </w:pPr>
            <w:r>
              <w:rPr>
                <w:rFonts w:hint="eastAsia" w:ascii="宋体" w:hAnsi="宋体" w:eastAsia="宋体" w:cs="宋体"/>
                <w:sz w:val="21"/>
                <w:szCs w:val="21"/>
              </w:rPr>
              <w:t>免费保修期内售后服务条款偏离情况</w:t>
            </w:r>
          </w:p>
        </w:tc>
        <w:tc>
          <w:tcPr>
            <w:tcW w:w="709" w:type="dxa"/>
            <w:vAlign w:val="center"/>
          </w:tcPr>
          <w:p w14:paraId="704CD572">
            <w:pPr>
              <w:wordWrap w:val="0"/>
              <w:jc w:val="center"/>
              <w:rPr>
                <w:rFonts w:hint="eastAsia" w:ascii="宋体" w:hAnsi="宋体" w:eastAsia="宋体" w:cs="宋体"/>
                <w:kern w:val="0"/>
                <w:sz w:val="21"/>
                <w:szCs w:val="21"/>
              </w:rPr>
            </w:pPr>
            <w:r>
              <w:rPr>
                <w:rFonts w:hint="eastAsia" w:ascii="宋体" w:hAnsi="宋体" w:eastAsia="宋体" w:cs="宋体"/>
                <w:sz w:val="21"/>
                <w:szCs w:val="21"/>
              </w:rPr>
              <w:t>4</w:t>
            </w:r>
          </w:p>
        </w:tc>
        <w:tc>
          <w:tcPr>
            <w:tcW w:w="5953" w:type="dxa"/>
            <w:vAlign w:val="center"/>
          </w:tcPr>
          <w:p w14:paraId="5666B5D9">
            <w:pPr>
              <w:wordWrap w:val="0"/>
              <w:jc w:val="left"/>
              <w:rPr>
                <w:rFonts w:hint="eastAsia" w:ascii="宋体" w:hAnsi="宋体" w:eastAsia="宋体" w:cs="宋体"/>
                <w:sz w:val="21"/>
                <w:szCs w:val="21"/>
              </w:rPr>
            </w:pPr>
            <w:r>
              <w:rPr>
                <w:rFonts w:hint="eastAsia" w:ascii="宋体" w:hAnsi="宋体" w:eastAsia="宋体" w:cs="宋体"/>
                <w:sz w:val="21"/>
                <w:szCs w:val="21"/>
              </w:rPr>
              <w:t>投标人应如实填写《</w:t>
            </w:r>
            <w:r>
              <w:rPr>
                <w:rFonts w:hint="eastAsia" w:ascii="宋体" w:hAnsi="宋体" w:eastAsia="宋体" w:cs="宋体"/>
                <w:sz w:val="21"/>
                <w:szCs w:val="21"/>
                <w:lang w:eastAsia="zh-CN"/>
              </w:rPr>
              <w:t>商务</w:t>
            </w:r>
            <w:r>
              <w:rPr>
                <w:rFonts w:hint="eastAsia" w:ascii="宋体" w:hAnsi="宋体" w:eastAsia="宋体" w:cs="宋体"/>
                <w:sz w:val="21"/>
                <w:szCs w:val="21"/>
              </w:rPr>
              <w:t>条款偏离表》，评审委员会根据免费保修期内售后服务条款响应情况进行打分，全部满足要求的得满分，每负偏离一项扣</w:t>
            </w:r>
            <w:r>
              <w:rPr>
                <w:rFonts w:hint="eastAsia" w:ascii="宋体" w:hAnsi="宋体" w:cs="宋体"/>
                <w:sz w:val="21"/>
                <w:szCs w:val="21"/>
                <w:lang w:val="en-US" w:eastAsia="zh-CN"/>
              </w:rPr>
              <w:t>1.4</w:t>
            </w:r>
            <w:r>
              <w:rPr>
                <w:rFonts w:hint="eastAsia" w:ascii="宋体" w:hAnsi="宋体" w:eastAsia="宋体" w:cs="宋体"/>
                <w:sz w:val="21"/>
                <w:szCs w:val="21"/>
              </w:rPr>
              <w:t>分，扣完为止。</w:t>
            </w:r>
          </w:p>
        </w:tc>
        <w:tc>
          <w:tcPr>
            <w:tcW w:w="1187" w:type="dxa"/>
            <w:vAlign w:val="center"/>
          </w:tcPr>
          <w:p w14:paraId="724A8567">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4DE9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754" w:type="dxa"/>
            <w:vAlign w:val="center"/>
          </w:tcPr>
          <w:p w14:paraId="640C9734">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1143" w:type="dxa"/>
            <w:vAlign w:val="center"/>
          </w:tcPr>
          <w:p w14:paraId="29B1B0B3">
            <w:pPr>
              <w:wordWrap w:val="0"/>
              <w:jc w:val="center"/>
              <w:rPr>
                <w:rFonts w:hint="eastAsia" w:ascii="宋体" w:hAnsi="宋体" w:eastAsia="宋体" w:cs="宋体"/>
                <w:kern w:val="0"/>
                <w:sz w:val="21"/>
                <w:szCs w:val="21"/>
              </w:rPr>
            </w:pPr>
            <w:r>
              <w:rPr>
                <w:rFonts w:hint="eastAsia" w:ascii="宋体" w:hAnsi="宋体" w:eastAsia="宋体" w:cs="宋体"/>
                <w:sz w:val="21"/>
                <w:szCs w:val="21"/>
              </w:rPr>
              <w:t>其他商务条款偏离情况</w:t>
            </w:r>
          </w:p>
        </w:tc>
        <w:tc>
          <w:tcPr>
            <w:tcW w:w="709" w:type="dxa"/>
            <w:vAlign w:val="center"/>
          </w:tcPr>
          <w:p w14:paraId="5CEF694C">
            <w:pPr>
              <w:wordWrap w:val="0"/>
              <w:jc w:val="center"/>
              <w:rPr>
                <w:rFonts w:hint="eastAsia" w:ascii="宋体" w:hAnsi="宋体" w:eastAsia="宋体" w:cs="宋体"/>
                <w:sz w:val="21"/>
                <w:szCs w:val="21"/>
              </w:rPr>
            </w:pPr>
            <w:r>
              <w:rPr>
                <w:rFonts w:hint="eastAsia" w:ascii="宋体" w:hAnsi="宋体" w:eastAsia="宋体" w:cs="宋体"/>
                <w:sz w:val="21"/>
                <w:szCs w:val="21"/>
              </w:rPr>
              <w:t>3</w:t>
            </w:r>
          </w:p>
        </w:tc>
        <w:tc>
          <w:tcPr>
            <w:tcW w:w="5953" w:type="dxa"/>
            <w:vAlign w:val="center"/>
          </w:tcPr>
          <w:p w14:paraId="2E0710D5">
            <w:pPr>
              <w:wordWrap w:val="0"/>
              <w:jc w:val="left"/>
              <w:rPr>
                <w:rFonts w:hint="eastAsia" w:ascii="宋体" w:hAnsi="宋体" w:eastAsia="宋体" w:cs="宋体"/>
                <w:kern w:val="0"/>
                <w:sz w:val="21"/>
                <w:szCs w:val="21"/>
              </w:rPr>
            </w:pPr>
            <w:r>
              <w:rPr>
                <w:rFonts w:hint="eastAsia" w:ascii="宋体" w:hAnsi="宋体" w:eastAsia="宋体" w:cs="宋体"/>
                <w:sz w:val="21"/>
                <w:szCs w:val="21"/>
              </w:rPr>
              <w:t>投标人应如实填写《</w:t>
            </w:r>
            <w:r>
              <w:rPr>
                <w:rFonts w:hint="eastAsia" w:ascii="宋体" w:hAnsi="宋体" w:eastAsia="宋体" w:cs="宋体"/>
                <w:sz w:val="21"/>
                <w:szCs w:val="21"/>
                <w:lang w:eastAsia="zh-CN"/>
              </w:rPr>
              <w:t>商务</w:t>
            </w:r>
            <w:r>
              <w:rPr>
                <w:rFonts w:hint="eastAsia" w:ascii="宋体" w:hAnsi="宋体" w:eastAsia="宋体" w:cs="宋体"/>
                <w:sz w:val="21"/>
                <w:szCs w:val="21"/>
              </w:rPr>
              <w:t>条款偏离表》，评审委员会根据其他商务条款响应情况进行打分，全部满足要求的得满分，每负偏离一项扣</w:t>
            </w:r>
            <w:r>
              <w:rPr>
                <w:rFonts w:hint="eastAsia" w:ascii="宋体" w:hAnsi="宋体" w:cs="宋体"/>
                <w:sz w:val="21"/>
                <w:szCs w:val="21"/>
                <w:lang w:val="en-US" w:eastAsia="zh-CN"/>
              </w:rPr>
              <w:t>0.17</w:t>
            </w:r>
            <w:r>
              <w:rPr>
                <w:rFonts w:hint="eastAsia" w:ascii="宋体" w:hAnsi="宋体" w:eastAsia="宋体" w:cs="宋体"/>
                <w:sz w:val="21"/>
                <w:szCs w:val="21"/>
              </w:rPr>
              <w:t>分，扣完为止。</w:t>
            </w:r>
          </w:p>
        </w:tc>
        <w:tc>
          <w:tcPr>
            <w:tcW w:w="1187" w:type="dxa"/>
            <w:vAlign w:val="center"/>
          </w:tcPr>
          <w:p w14:paraId="52716949">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5E05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8" w:hRule="atLeast"/>
          <w:jc w:val="center"/>
        </w:trPr>
        <w:tc>
          <w:tcPr>
            <w:tcW w:w="754" w:type="dxa"/>
            <w:vAlign w:val="center"/>
          </w:tcPr>
          <w:p w14:paraId="2B679FF2">
            <w:pPr>
              <w:autoSpaceDE w:val="0"/>
              <w:autoSpaceDN w:val="0"/>
              <w:adjustRightInd w:val="0"/>
              <w:spacing w:line="360" w:lineRule="exact"/>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p>
        </w:tc>
        <w:tc>
          <w:tcPr>
            <w:tcW w:w="1143" w:type="dxa"/>
            <w:vAlign w:val="center"/>
          </w:tcPr>
          <w:p w14:paraId="323F6061">
            <w:pPr>
              <w:spacing w:line="36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同类项目业绩情况</w:t>
            </w:r>
          </w:p>
        </w:tc>
        <w:tc>
          <w:tcPr>
            <w:tcW w:w="709" w:type="dxa"/>
            <w:vAlign w:val="center"/>
          </w:tcPr>
          <w:p w14:paraId="356FE10A">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953" w:type="dxa"/>
            <w:vAlign w:val="center"/>
          </w:tcPr>
          <w:p w14:paraId="385DEA30">
            <w:pPr>
              <w:pStyle w:val="95"/>
              <w:spacing w:line="36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（一）评分内容：</w:t>
            </w:r>
          </w:p>
          <w:p w14:paraId="25B6993C">
            <w:pPr>
              <w:pStyle w:val="95"/>
              <w:spacing w:line="36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年1月1日至本项目投标截止日（以合同签订日期为准），投标人具有同类项目业绩的</w:t>
            </w:r>
            <w:r>
              <w:rPr>
                <w:rFonts w:hint="eastAsia" w:ascii="宋体" w:hAnsi="宋体" w:cs="宋体"/>
                <w:sz w:val="21"/>
                <w:szCs w:val="21"/>
                <w:highlight w:val="none"/>
                <w:lang w:val="en-US" w:eastAsia="zh-CN"/>
              </w:rPr>
              <w:t>且获得履约评价结果为“优”或“满意”或评价证明中最高等级的，或者验收结果为“合格”或“通过”或同等表述的证明文件</w:t>
            </w:r>
            <w:r>
              <w:rPr>
                <w:rFonts w:hint="eastAsia" w:ascii="宋体" w:hAnsi="宋体" w:eastAsia="宋体" w:cs="宋体"/>
                <w:sz w:val="21"/>
                <w:szCs w:val="21"/>
                <w:highlight w:val="none"/>
                <w:lang w:val="en-US" w:eastAsia="zh-CN"/>
              </w:rPr>
              <w:t>，每提供1个项目得1分，最高得3分。</w:t>
            </w:r>
          </w:p>
          <w:p w14:paraId="20F38CBC">
            <w:pPr>
              <w:pStyle w:val="95"/>
              <w:spacing w:line="36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（二）评分依据：</w:t>
            </w:r>
          </w:p>
          <w:p w14:paraId="383C2C2E">
            <w:pPr>
              <w:pStyle w:val="95"/>
              <w:spacing w:line="36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1.提供合同关键页（至少包含货物清单、采购人名称、合同签订日期和签字盖章页）且各项信息不得有任何遮挡；</w:t>
            </w:r>
          </w:p>
          <w:p w14:paraId="00BA4FD2">
            <w:pPr>
              <w:pStyle w:val="95"/>
              <w:spacing w:line="360" w:lineRule="exact"/>
              <w:ind w:firstLine="0" w:firstLineChars="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2.提供履约评价结果或验收结果证明文件；</w:t>
            </w:r>
          </w:p>
          <w:p w14:paraId="5F63B454">
            <w:pPr>
              <w:pStyle w:val="95"/>
              <w:spacing w:line="360" w:lineRule="exact"/>
              <w:ind w:firstLine="0" w:firstLineChars="0"/>
              <w:rPr>
                <w:rFonts w:hint="eastAsia" w:ascii="宋体" w:hAnsi="宋体" w:eastAsia="宋体" w:cs="宋体"/>
                <w:sz w:val="21"/>
                <w:szCs w:val="21"/>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以上证明文件均提供复印件或扫描件加盖投标人公章，原件备查。未按要求提供有效证明材料或提供不清晰导致评委无法识别的不计得分。</w:t>
            </w:r>
          </w:p>
        </w:tc>
        <w:tc>
          <w:tcPr>
            <w:tcW w:w="1187" w:type="dxa"/>
            <w:vAlign w:val="center"/>
          </w:tcPr>
          <w:p w14:paraId="5648DFC7">
            <w:pPr>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rPr>
              <w:t>评委打分</w:t>
            </w:r>
          </w:p>
        </w:tc>
      </w:tr>
      <w:tr w14:paraId="13A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403AC690">
            <w:pPr>
              <w:autoSpaceDE w:val="0"/>
              <w:autoSpaceDN w:val="0"/>
              <w:adjustRightInd w:val="0"/>
              <w:spacing w:line="360" w:lineRule="exact"/>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143" w:type="dxa"/>
            <w:vAlign w:val="center"/>
          </w:tcPr>
          <w:p w14:paraId="494B7C6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14:paraId="66F95B30">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953" w:type="dxa"/>
            <w:vAlign w:val="center"/>
          </w:tcPr>
          <w:p w14:paraId="1A4AB84F">
            <w:pPr>
              <w:pStyle w:val="95"/>
              <w:spacing w:line="360" w:lineRule="exact"/>
              <w:ind w:left="34" w:leftChars="16"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45667FD1">
            <w:pPr>
              <w:pStyle w:val="95"/>
              <w:spacing w:line="360" w:lineRule="exact"/>
              <w:ind w:left="34" w:leftChars="16"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54109F">
            <w:pPr>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rPr>
              <w:t>评委打分</w:t>
            </w:r>
          </w:p>
        </w:tc>
      </w:tr>
    </w:tbl>
    <w:p w14:paraId="2A29F2C8">
      <w:pPr>
        <w:pStyle w:val="4"/>
        <w:spacing w:before="0" w:after="0"/>
        <w:jc w:val="left"/>
        <w:rPr>
          <w:rFonts w:asciiTheme="minorEastAsia" w:hAnsiTheme="minorEastAsia"/>
          <w:bCs w:val="0"/>
          <w:sz w:val="21"/>
          <w:szCs w:val="21"/>
        </w:rPr>
      </w:pPr>
      <w:bookmarkStart w:id="11" w:name="_Toc44691394"/>
      <w:bookmarkStart w:id="12" w:name="_Toc44690703"/>
      <w:bookmarkStart w:id="13" w:name="_Toc44691162"/>
      <w:bookmarkStart w:id="14" w:name="_Toc135293326"/>
      <w:bookmarkStart w:id="15" w:name="_Toc44690430"/>
      <w:r>
        <w:rPr>
          <w:rFonts w:hint="eastAsia" w:asciiTheme="minorEastAsia" w:hAnsiTheme="minorEastAsia"/>
          <w:bCs w:val="0"/>
          <w:sz w:val="21"/>
          <w:szCs w:val="21"/>
        </w:rPr>
        <w:t>备注：</w:t>
      </w:r>
      <w:bookmarkEnd w:id="11"/>
      <w:bookmarkEnd w:id="12"/>
      <w:bookmarkEnd w:id="13"/>
      <w:bookmarkEnd w:id="14"/>
      <w:bookmarkEnd w:id="15"/>
    </w:p>
    <w:p w14:paraId="1A31C0A1">
      <w:pPr>
        <w:pStyle w:val="3"/>
        <w:spacing w:before="0" w:after="0"/>
      </w:pPr>
      <w:bookmarkStart w:id="16" w:name="_Toc135293327"/>
      <w:r>
        <w:rPr>
          <w:rFonts w:hint="eastAsia"/>
        </w:rPr>
        <w:t>1、资质证书有效期</w:t>
      </w:r>
      <w:bookmarkEnd w:id="16"/>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E459AE3">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1E3EC0C1">
      <w:pPr>
        <w:pStyle w:val="4"/>
        <w:rPr>
          <w:rFonts w:hint="eastAsia" w:asciiTheme="minorEastAsia" w:hAnsiTheme="minorEastAsia" w:eastAsiaTheme="minorEastAsia"/>
        </w:rPr>
      </w:pPr>
    </w:p>
    <w:p w14:paraId="386933AF">
      <w:pPr>
        <w:rPr>
          <w:rFonts w:hint="eastAsia" w:asciiTheme="minorEastAsia" w:hAnsiTheme="minorEastAsia" w:eastAsiaTheme="minorEastAsia"/>
        </w:rPr>
      </w:pPr>
    </w:p>
    <w:p w14:paraId="452993F9">
      <w:pPr>
        <w:pStyle w:val="4"/>
        <w:rPr>
          <w:rFonts w:hint="eastAsia" w:asciiTheme="minorEastAsia" w:hAnsiTheme="minorEastAsia" w:eastAsiaTheme="minorEastAsia"/>
        </w:rPr>
      </w:pPr>
    </w:p>
    <w:p w14:paraId="52D95F0D">
      <w:pPr>
        <w:rPr>
          <w:rFonts w:hint="eastAsia" w:asciiTheme="minorEastAsia" w:hAnsiTheme="minorEastAsia" w:eastAsiaTheme="minorEastAsia"/>
        </w:rPr>
      </w:pPr>
    </w:p>
    <w:p w14:paraId="37A4E159">
      <w:pPr>
        <w:pStyle w:val="4"/>
        <w:rPr>
          <w:rFonts w:hint="eastAsia" w:asciiTheme="minorEastAsia" w:hAnsiTheme="minorEastAsia" w:eastAsiaTheme="minorEastAsia"/>
        </w:rPr>
      </w:pPr>
    </w:p>
    <w:p w14:paraId="4C8F1E9E">
      <w:pPr>
        <w:rPr>
          <w:rFonts w:hint="eastAsia" w:asciiTheme="minorEastAsia" w:hAnsiTheme="minorEastAsia" w:eastAsiaTheme="minorEastAsia"/>
        </w:rPr>
      </w:pPr>
    </w:p>
    <w:p w14:paraId="2E19CD97">
      <w:pPr>
        <w:pStyle w:val="4"/>
        <w:rPr>
          <w:rFonts w:hint="eastAsia" w:asciiTheme="minorEastAsia" w:hAnsiTheme="minorEastAsia" w:eastAsiaTheme="minorEastAsia"/>
        </w:rPr>
      </w:pPr>
    </w:p>
    <w:p w14:paraId="0B417998">
      <w:pPr>
        <w:rPr>
          <w:rFonts w:hint="eastAsia" w:asciiTheme="minorEastAsia" w:hAnsiTheme="minorEastAsia" w:eastAsiaTheme="minorEastAsia"/>
        </w:rPr>
      </w:pPr>
    </w:p>
    <w:p w14:paraId="715A4D8E">
      <w:pPr>
        <w:pStyle w:val="4"/>
        <w:rPr>
          <w:rFonts w:hint="eastAsia" w:asciiTheme="minorEastAsia" w:hAnsiTheme="minorEastAsia" w:eastAsiaTheme="minorEastAsia"/>
        </w:rPr>
      </w:pPr>
    </w:p>
    <w:p w14:paraId="7AF004BF"/>
    <w:p w14:paraId="4AE3F09B">
      <w:pPr>
        <w:pStyle w:val="2"/>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消防门禁联网</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深圳职业技术大学</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4</w:t>
            </w:r>
            <w:r>
              <w:rPr>
                <w:rFonts w:hint="eastAsia" w:asciiTheme="minorEastAsia" w:hAnsiTheme="minorEastAsia" w:eastAsiaTheme="minorEastAsia"/>
                <w:u w:val="single"/>
              </w:rPr>
              <w:t xml:space="preserve">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4500</w:t>
            </w:r>
            <w:r>
              <w:rPr>
                <w:rFonts w:hint="eastAsia" w:asciiTheme="minorEastAsia" w:hAnsiTheme="minorEastAsia" w:eastAsiaTheme="minorEastAsia"/>
              </w:rPr>
              <w:t>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19" w:name="_Toc135293330"/>
      <w:r>
        <w:rPr>
          <w:rFonts w:hint="eastAsia"/>
        </w:rPr>
        <w:t>第六章  投标人须知</w:t>
      </w:r>
      <w:bookmarkEnd w:id="19"/>
    </w:p>
    <w:p w14:paraId="1AD97274">
      <w:pPr>
        <w:pStyle w:val="4"/>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lang w:eastAsia="zh-CN"/>
        </w:rPr>
        <w:t>，参考</w:t>
      </w:r>
      <w:r>
        <w:rPr>
          <w:rFonts w:hint="eastAsia" w:asciiTheme="minorEastAsia" w:hAnsiTheme="minorEastAsia" w:eastAsiaTheme="minorEastAsia"/>
          <w:snapToGrid w:val="0"/>
          <w:kern w:val="0"/>
          <w:lang w:eastAsia="zh-CN"/>
        </w:rPr>
        <w:t>政府采购相关</w:t>
      </w:r>
      <w:r>
        <w:rPr>
          <w:rFonts w:hint="eastAsia" w:asciiTheme="minorEastAsia" w:hAnsiTheme="minorEastAsia" w:eastAsiaTheme="minorEastAsia"/>
          <w:snapToGrid w:val="0"/>
          <w:kern w:val="0"/>
        </w:rPr>
        <w:t>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1" w:name="q5"/>
      <w:bookmarkEnd w:id="21"/>
    </w:p>
    <w:p w14:paraId="71A536FB">
      <w:pPr>
        <w:pStyle w:val="4"/>
        <w:spacing w:before="0" w:after="0"/>
      </w:pPr>
      <w:bookmarkStart w:id="22" w:name="_Toc135293332"/>
      <w:r>
        <w:rPr>
          <w:rFonts w:hint="eastAsia"/>
        </w:rPr>
        <w:t>二、招标文件说明</w:t>
      </w:r>
      <w:bookmarkEnd w:id="22"/>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w:t>
      </w:r>
      <w:r>
        <w:rPr>
          <w:rFonts w:hint="eastAsia" w:asciiTheme="minorEastAsia" w:hAnsiTheme="minorEastAsia" w:eastAsiaTheme="minorEastAsia"/>
          <w:snapToGrid w:val="0"/>
          <w:kern w:val="0"/>
          <w:lang w:val="en-US" w:eastAsia="zh-CN"/>
        </w:rPr>
        <w:t>3</w:t>
      </w:r>
      <w:r>
        <w:rPr>
          <w:rFonts w:hint="eastAsia" w:asciiTheme="minorEastAsia" w:hAnsiTheme="minorEastAsia" w:eastAsiaTheme="minorEastAsia"/>
          <w:snapToGrid w:val="0"/>
          <w:kern w:val="0"/>
        </w:rPr>
        <w:t>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w:t>
      </w:r>
      <w:r>
        <w:rPr>
          <w:rFonts w:hint="eastAsia" w:asciiTheme="minorEastAsia" w:hAnsiTheme="minorEastAsia" w:eastAsiaTheme="minorEastAsia"/>
          <w:snapToGrid w:val="0"/>
          <w:kern w:val="0"/>
          <w:lang w:val="en-US" w:eastAsia="zh-CN"/>
        </w:rPr>
        <w:t>2</w:t>
      </w:r>
      <w:r>
        <w:rPr>
          <w:rFonts w:hint="eastAsia" w:asciiTheme="minorEastAsia" w:hAnsiTheme="minorEastAsia" w:eastAsiaTheme="minorEastAsia"/>
          <w:snapToGrid w:val="0"/>
          <w:kern w:val="0"/>
        </w:rPr>
        <w:t>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76E40154">
      <w:pPr>
        <w:pStyle w:val="4"/>
        <w:spacing w:before="0" w:after="0"/>
      </w:pPr>
      <w:bookmarkStart w:id="31" w:name="_Toc135293336"/>
      <w:r>
        <w:rPr>
          <w:rFonts w:hint="eastAsia"/>
        </w:rPr>
        <w:t>六、授予合同</w:t>
      </w:r>
      <w:bookmarkEnd w:id="31"/>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2" w:name="_Toc135293337"/>
      <w:r>
        <w:rPr>
          <w:rFonts w:hint="eastAsia"/>
        </w:rPr>
        <w:t>七、质疑处理</w:t>
      </w:r>
      <w:bookmarkEnd w:id="32"/>
    </w:p>
    <w:p w14:paraId="0C3E0C68">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w:t>
      </w:r>
      <w:r>
        <w:rPr>
          <w:rFonts w:hint="eastAsia" w:asciiTheme="majorEastAsia" w:hAnsiTheme="majorEastAsia" w:eastAsiaTheme="majorEastAsia"/>
          <w:szCs w:val="21"/>
          <w:lang w:eastAsia="zh-CN"/>
        </w:rPr>
        <w:t>本项目</w:t>
      </w:r>
      <w:r>
        <w:rPr>
          <w:rFonts w:hint="eastAsia" w:asciiTheme="majorEastAsia" w:hAnsiTheme="majorEastAsia" w:eastAsiaTheme="majorEastAsia"/>
          <w:szCs w:val="21"/>
        </w:rPr>
        <w:t>采购活动的供应商认为采购文件使自己的权益受到损害的，应于投标截止3日前，以书面形式向</w:t>
      </w:r>
      <w:r>
        <w:rPr>
          <w:rFonts w:hint="eastAsia" w:asciiTheme="majorEastAsia" w:hAnsiTheme="majorEastAsia" w:eastAsiaTheme="majorEastAsia"/>
          <w:szCs w:val="21"/>
          <w:lang w:eastAsia="zh-CN"/>
        </w:rPr>
        <w:t>采购代理机构</w:t>
      </w:r>
      <w:r>
        <w:rPr>
          <w:rFonts w:hint="eastAsia" w:asciiTheme="majorEastAsia" w:hAnsiTheme="majorEastAsia" w:eastAsiaTheme="majorEastAsia"/>
          <w:szCs w:val="21"/>
        </w:rPr>
        <w:t>提出质疑</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认为采购过程、中标或者成交结果使自己的权益受到损害的，应当在知道或者应知其权益受到损害之日起5日内，以书面形式向</w:t>
      </w:r>
      <w:r>
        <w:rPr>
          <w:rFonts w:hint="eastAsia" w:asciiTheme="majorEastAsia" w:hAnsiTheme="majorEastAsia" w:eastAsiaTheme="majorEastAsia"/>
          <w:szCs w:val="21"/>
          <w:lang w:eastAsia="zh-CN"/>
        </w:rPr>
        <w:t>采购代理机构</w:t>
      </w:r>
      <w:r>
        <w:rPr>
          <w:rFonts w:hint="eastAsia" w:asciiTheme="majorEastAsia" w:hAnsiTheme="majorEastAsia" w:eastAsiaTheme="majorEastAsia"/>
          <w:szCs w:val="21"/>
        </w:rPr>
        <w:t>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w:t>
      </w:r>
      <w:r>
        <w:rPr>
          <w:rFonts w:hint="eastAsia" w:asciiTheme="majorEastAsia" w:hAnsiTheme="majorEastAsia" w:eastAsiaTheme="majorEastAsia"/>
          <w:szCs w:val="21"/>
          <w:lang w:eastAsia="zh-CN"/>
        </w:rPr>
        <w:t>规定</w:t>
      </w:r>
      <w:r>
        <w:rPr>
          <w:rFonts w:hint="eastAsia" w:asciiTheme="majorEastAsia" w:hAnsiTheme="majorEastAsia" w:eastAsiaTheme="majorEastAsia"/>
          <w:szCs w:val="21"/>
        </w:rPr>
        <w:t>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w:t>
      </w:r>
      <w:r>
        <w:rPr>
          <w:rFonts w:hint="eastAsia" w:asciiTheme="majorEastAsia" w:hAnsiTheme="majorEastAsia" w:eastAsiaTheme="majorEastAsia"/>
          <w:szCs w:val="21"/>
          <w:lang w:val="en-US" w:eastAsia="zh-CN"/>
        </w:rPr>
        <w:t>10</w:t>
      </w:r>
      <w:r>
        <w:rPr>
          <w:rFonts w:hint="eastAsia" w:asciiTheme="majorEastAsia" w:hAnsiTheme="majorEastAsia" w:eastAsiaTheme="majorEastAsia"/>
          <w:szCs w:val="21"/>
        </w:rPr>
        <w:t>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w:t>
      </w:r>
      <w:r>
        <w:rPr>
          <w:rFonts w:hint="eastAsia" w:asciiTheme="majorEastAsia" w:hAnsiTheme="majorEastAsia" w:eastAsiaTheme="majorEastAsia"/>
          <w:szCs w:val="21"/>
          <w:lang w:eastAsia="zh-CN"/>
        </w:rPr>
        <w:t>采购单位纪委办公室(审计室)</w:t>
      </w:r>
      <w:r>
        <w:rPr>
          <w:rFonts w:hint="eastAsia" w:asciiTheme="majorEastAsia" w:hAnsiTheme="majorEastAsia" w:eastAsiaTheme="majorEastAsia"/>
          <w:szCs w:val="21"/>
        </w:rPr>
        <w:t>投诉。</w:t>
      </w:r>
      <w:bookmarkEnd w:id="33"/>
    </w:p>
    <w:p w14:paraId="0CD402E3"/>
    <w:p w14:paraId="245C4D3A"/>
    <w:p w14:paraId="3BC8E9AA"/>
    <w:p w14:paraId="514B9B54"/>
    <w:p w14:paraId="0DDDF9B5"/>
    <w:p w14:paraId="79E12185"/>
    <w:p w14:paraId="4D52942B"/>
    <w:p w14:paraId="61FF709D">
      <w:pPr>
        <w:pStyle w:val="2"/>
        <w:rPr>
          <w:rFonts w:hint="eastAsia"/>
        </w:rPr>
      </w:pPr>
      <w:bookmarkStart w:id="35" w:name="_Toc135293338"/>
    </w:p>
    <w:p w14:paraId="17F27D34">
      <w:pPr>
        <w:pStyle w:val="2"/>
      </w:pPr>
      <w:r>
        <w:rPr>
          <w:rFonts w:hint="eastAsia"/>
        </w:rPr>
        <w:t>第七章  投标文件格式</w:t>
      </w:r>
      <w:bookmarkEnd w:id="35"/>
    </w:p>
    <w:p w14:paraId="3482363A">
      <w:pPr>
        <w:jc w:val="center"/>
        <w:rPr>
          <w:b/>
          <w:sz w:val="52"/>
          <w:szCs w:val="52"/>
        </w:rPr>
      </w:pPr>
    </w:p>
    <w:p w14:paraId="56A966C3">
      <w:pPr>
        <w:pStyle w:val="4"/>
        <w:spacing w:line="400" w:lineRule="exact"/>
        <w:rPr>
          <w:rFonts w:ascii="仿宋" w:hAnsi="仿宋" w:eastAsia="仿宋"/>
        </w:rPr>
      </w:pPr>
      <w:bookmarkStart w:id="36" w:name="_Toc11772"/>
      <w:bookmarkStart w:id="37" w:name="_Toc135293339"/>
      <w:bookmarkStart w:id="38" w:name="_Toc31468"/>
      <w:bookmarkStart w:id="39" w:name="_Toc44690704"/>
      <w:bookmarkStart w:id="40" w:name="_Toc14934"/>
      <w:bookmarkStart w:id="41" w:name="_Toc44690431"/>
      <w:bookmarkStart w:id="42" w:name="_Toc25194"/>
      <w:bookmarkStart w:id="43" w:name="_Toc44691163"/>
      <w:bookmarkStart w:id="44" w:name="_Toc44691395"/>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5" w:name="_投标文件格式（第一册）"/>
      <w:bookmarkEnd w:id="45"/>
      <w:bookmarkStart w:id="46"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7"/>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7"/>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7"/>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7"/>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7"/>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37A8C35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7CEC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33775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2A8B25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06C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33AC4A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47C08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5C38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6566B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467A0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2652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64E9D1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786C60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7170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648B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77DFD1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604B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52E61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76F22A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7EB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0C9C2E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74C7C3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538699CB">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2411DF50">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343CCB6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4E88EA73">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5B7146A4">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32A132C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2C14D1F1">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2B11777">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44E6680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974A84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455A99D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65DA5FF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554A45B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236E9FB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7F9BA21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4EFD446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6197DE90">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295FD1C">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27A739A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7AF2B71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654ABB5D">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29D527D4">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7E9ECAD5">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9"/>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1337A7F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64" w:hRule="atLeast"/>
          <w:jc w:val="center"/>
        </w:trPr>
        <w:tc>
          <w:tcPr>
            <w:tcW w:w="9720" w:type="dxa"/>
            <w:tcBorders>
              <w:top w:val="nil"/>
              <w:left w:val="nil"/>
              <w:bottom w:val="single" w:color="000000" w:sz="8" w:space="0"/>
              <w:right w:val="nil"/>
            </w:tcBorders>
            <w:noWrap w:val="0"/>
            <w:vAlign w:val="top"/>
          </w:tcPr>
          <w:p w14:paraId="7E2BAB38">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22C402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3F1BA1FF">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7C9A5E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4B3B3F28">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F0E3EE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4E46F88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5CA65D0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17F8448B">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63A9711D">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361AB81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6EB555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Cs w:val="21"/>
        </w:rPr>
      </w:pPr>
    </w:p>
    <w:p w14:paraId="5FCF51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Cs w:val="21"/>
        </w:rPr>
      </w:pPr>
    </w:p>
    <w:p w14:paraId="63FE159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5A8556D8">
      <w:pPr>
        <w:pStyle w:val="4"/>
        <w:spacing w:line="400" w:lineRule="exact"/>
        <w:rPr>
          <w:rFonts w:hint="eastAsia" w:ascii="仿宋" w:hAnsi="仿宋" w:eastAsia="仿宋"/>
        </w:rPr>
      </w:pPr>
      <w:bookmarkStart w:id="51" w:name="_Toc135293342"/>
    </w:p>
    <w:p w14:paraId="0E04B07E">
      <w:pPr>
        <w:pStyle w:val="4"/>
        <w:spacing w:line="400" w:lineRule="exact"/>
        <w:rPr>
          <w:rFonts w:hint="eastAsia" w:ascii="仿宋" w:hAnsi="仿宋" w:eastAsia="仿宋"/>
        </w:rPr>
      </w:pPr>
    </w:p>
    <w:p w14:paraId="01A395CB">
      <w:pPr>
        <w:rPr>
          <w:rFonts w:hint="eastAsia" w:ascii="仿宋" w:hAnsi="仿宋" w:eastAsia="仿宋"/>
        </w:rPr>
      </w:pPr>
      <w:r>
        <w:rPr>
          <w:rFonts w:hint="eastAsia" w:ascii="仿宋" w:hAnsi="仿宋" w:eastAsia="仿宋"/>
        </w:rPr>
        <w:br w:type="page"/>
      </w:r>
    </w:p>
    <w:p w14:paraId="35ABE7DF">
      <w:pPr>
        <w:pStyle w:val="4"/>
        <w:spacing w:line="400" w:lineRule="exact"/>
        <w:rPr>
          <w:rFonts w:hint="eastAsia" w:ascii="仿宋" w:hAnsi="仿宋" w:eastAsia="仿宋"/>
        </w:rPr>
      </w:pPr>
    </w:p>
    <w:p w14:paraId="199B2533">
      <w:pPr>
        <w:pStyle w:val="4"/>
        <w:spacing w:line="400" w:lineRule="exact"/>
        <w:rPr>
          <w:rFonts w:ascii="仿宋" w:hAnsi="仿宋" w:eastAsia="仿宋"/>
        </w:rPr>
      </w:pPr>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hint="eastAsia" w:ascii="仿宋" w:hAnsi="仿宋" w:eastAsia="仿宋"/>
          <w:lang w:eastAsia="zh-CN"/>
        </w:rPr>
      </w:pPr>
    </w:p>
    <w:p w14:paraId="76DD2DBC">
      <w:pPr>
        <w:pStyle w:val="4"/>
        <w:spacing w:line="400" w:lineRule="exact"/>
        <w:rPr>
          <w:rFonts w:hint="eastAsia" w:ascii="仿宋" w:hAnsi="仿宋" w:eastAsia="仿宋"/>
          <w:lang w:eastAsia="zh-CN"/>
        </w:rPr>
      </w:pPr>
    </w:p>
    <w:p w14:paraId="00FC759D">
      <w:pPr>
        <w:pStyle w:val="4"/>
        <w:spacing w:line="400" w:lineRule="exact"/>
        <w:rPr>
          <w:rFonts w:hint="eastAsia" w:ascii="仿宋" w:hAnsi="仿宋" w:eastAsia="仿宋"/>
          <w:lang w:eastAsia="zh-CN"/>
        </w:rPr>
      </w:pPr>
    </w:p>
    <w:p w14:paraId="0C99DDD7">
      <w:pPr>
        <w:rPr>
          <w:rFonts w:hint="eastAsia" w:ascii="仿宋" w:hAnsi="仿宋" w:eastAsia="仿宋"/>
          <w:lang w:eastAsia="zh-CN"/>
        </w:rPr>
      </w:pPr>
      <w:r>
        <w:rPr>
          <w:rFonts w:hint="eastAsia" w:ascii="仿宋" w:hAnsi="仿宋" w:eastAsia="仿宋"/>
          <w:lang w:eastAsia="zh-CN"/>
        </w:rPr>
        <w:br w:type="page"/>
      </w:r>
    </w:p>
    <w:p w14:paraId="36479E5D">
      <w:pPr>
        <w:rPr>
          <w:rFonts w:hint="eastAsia"/>
          <w:lang w:eastAsia="zh-CN"/>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6BF80CBE">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761" w:type="dxa"/>
            <w:noWrap w:val="0"/>
            <w:vAlign w:val="center"/>
          </w:tcPr>
          <w:p w14:paraId="418C8EA0">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7C6958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8DA280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302476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B7B904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667A880">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E6615B">
            <w:pPr>
              <w:spacing w:line="360" w:lineRule="exact"/>
              <w:jc w:val="center"/>
              <w:rPr>
                <w:rFonts w:ascii="宋体" w:hAnsi="宋体"/>
                <w:b/>
                <w:szCs w:val="21"/>
              </w:rPr>
            </w:pPr>
          </w:p>
        </w:tc>
        <w:tc>
          <w:tcPr>
            <w:tcW w:w="924" w:type="dxa"/>
            <w:noWrap w:val="0"/>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2712DCD">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6D67B9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C3EE268">
            <w:pPr>
              <w:spacing w:line="360" w:lineRule="exact"/>
              <w:jc w:val="center"/>
              <w:rPr>
                <w:rFonts w:ascii="宋体" w:hAnsi="宋体"/>
                <w:b/>
                <w:szCs w:val="21"/>
              </w:rPr>
            </w:pPr>
          </w:p>
        </w:tc>
        <w:tc>
          <w:tcPr>
            <w:tcW w:w="924" w:type="dxa"/>
            <w:noWrap w:val="0"/>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70E7FB3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105874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EB1D211">
            <w:pPr>
              <w:spacing w:line="360" w:lineRule="exact"/>
              <w:jc w:val="center"/>
              <w:rPr>
                <w:rFonts w:ascii="宋体" w:hAnsi="宋体"/>
                <w:b/>
                <w:szCs w:val="21"/>
              </w:rPr>
            </w:pPr>
          </w:p>
        </w:tc>
        <w:tc>
          <w:tcPr>
            <w:tcW w:w="924" w:type="dxa"/>
            <w:noWrap w:val="0"/>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381671D">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24920A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601DD313">
            <w:pPr>
              <w:spacing w:line="360" w:lineRule="exact"/>
              <w:jc w:val="center"/>
              <w:rPr>
                <w:rFonts w:ascii="宋体" w:hAnsi="宋体"/>
                <w:b/>
                <w:szCs w:val="21"/>
              </w:rPr>
            </w:pPr>
          </w:p>
        </w:tc>
        <w:tc>
          <w:tcPr>
            <w:tcW w:w="924" w:type="dxa"/>
            <w:noWrap w:val="0"/>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17443A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AC4C571">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8A2A08">
            <w:pPr>
              <w:spacing w:line="360" w:lineRule="exact"/>
              <w:jc w:val="center"/>
              <w:rPr>
                <w:rFonts w:ascii="宋体" w:hAnsi="宋体"/>
                <w:b/>
                <w:szCs w:val="21"/>
              </w:rPr>
            </w:pPr>
          </w:p>
        </w:tc>
        <w:tc>
          <w:tcPr>
            <w:tcW w:w="924" w:type="dxa"/>
            <w:noWrap w:val="0"/>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421F43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E57210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8D63C7A">
            <w:pPr>
              <w:spacing w:line="360" w:lineRule="exact"/>
              <w:jc w:val="center"/>
              <w:rPr>
                <w:rFonts w:ascii="宋体" w:hAnsi="宋体"/>
                <w:b/>
                <w:szCs w:val="21"/>
              </w:rPr>
            </w:pPr>
          </w:p>
        </w:tc>
        <w:tc>
          <w:tcPr>
            <w:tcW w:w="924" w:type="dxa"/>
            <w:noWrap w:val="0"/>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340CD0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C15577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5A33FD4">
            <w:pPr>
              <w:spacing w:line="360" w:lineRule="exact"/>
              <w:jc w:val="center"/>
              <w:rPr>
                <w:rFonts w:ascii="宋体" w:hAnsi="宋体"/>
                <w:b/>
                <w:szCs w:val="21"/>
              </w:rPr>
            </w:pPr>
          </w:p>
        </w:tc>
        <w:tc>
          <w:tcPr>
            <w:tcW w:w="924" w:type="dxa"/>
            <w:noWrap w:val="0"/>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2C94E9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81B847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7A6E76">
            <w:pPr>
              <w:spacing w:line="360" w:lineRule="exact"/>
              <w:jc w:val="center"/>
              <w:rPr>
                <w:rFonts w:ascii="宋体" w:hAnsi="宋体"/>
                <w:b/>
                <w:szCs w:val="21"/>
              </w:rPr>
            </w:pPr>
          </w:p>
        </w:tc>
        <w:tc>
          <w:tcPr>
            <w:tcW w:w="924" w:type="dxa"/>
            <w:noWrap w:val="0"/>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761" w:type="dxa"/>
            <w:noWrap w:val="0"/>
            <w:vAlign w:val="center"/>
          </w:tcPr>
          <w:p w14:paraId="1C80212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377283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033C636">
            <w:pPr>
              <w:spacing w:line="360" w:lineRule="exact"/>
              <w:jc w:val="center"/>
              <w:rPr>
                <w:rFonts w:ascii="宋体" w:hAnsi="宋体"/>
                <w:b/>
                <w:szCs w:val="21"/>
              </w:rPr>
            </w:pPr>
          </w:p>
        </w:tc>
        <w:tc>
          <w:tcPr>
            <w:tcW w:w="924" w:type="dxa"/>
            <w:noWrap w:val="0"/>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20198D5">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3AF15D6">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05852750">
            <w:pPr>
              <w:spacing w:line="360" w:lineRule="exact"/>
              <w:jc w:val="center"/>
              <w:rPr>
                <w:rFonts w:ascii="宋体" w:hAnsi="宋体"/>
                <w:b/>
                <w:szCs w:val="21"/>
              </w:rPr>
            </w:pPr>
          </w:p>
        </w:tc>
        <w:tc>
          <w:tcPr>
            <w:tcW w:w="924" w:type="dxa"/>
            <w:noWrap w:val="0"/>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8A05C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4AB9530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5F21B8A">
            <w:pPr>
              <w:spacing w:line="360" w:lineRule="exact"/>
              <w:jc w:val="center"/>
              <w:rPr>
                <w:rFonts w:ascii="宋体" w:hAnsi="宋体"/>
                <w:b/>
                <w:szCs w:val="21"/>
              </w:rPr>
            </w:pPr>
          </w:p>
        </w:tc>
        <w:tc>
          <w:tcPr>
            <w:tcW w:w="924" w:type="dxa"/>
            <w:noWrap w:val="0"/>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5B7264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814DD9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FF52C88">
            <w:pPr>
              <w:spacing w:line="360" w:lineRule="exact"/>
              <w:jc w:val="center"/>
              <w:rPr>
                <w:rFonts w:ascii="宋体" w:hAnsi="宋体"/>
                <w:b/>
                <w:szCs w:val="21"/>
              </w:rPr>
            </w:pPr>
          </w:p>
        </w:tc>
        <w:tc>
          <w:tcPr>
            <w:tcW w:w="924" w:type="dxa"/>
            <w:noWrap w:val="0"/>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DC78A4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B58001E">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4C6C681">
            <w:pPr>
              <w:spacing w:line="360" w:lineRule="exact"/>
              <w:jc w:val="center"/>
              <w:rPr>
                <w:rFonts w:ascii="宋体" w:hAnsi="宋体"/>
                <w:b/>
                <w:szCs w:val="21"/>
              </w:rPr>
            </w:pPr>
          </w:p>
        </w:tc>
        <w:tc>
          <w:tcPr>
            <w:tcW w:w="924" w:type="dxa"/>
            <w:noWrap w:val="0"/>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DA0C75">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697AF84E">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56831005">
            <w:pPr>
              <w:spacing w:line="360" w:lineRule="exact"/>
              <w:jc w:val="center"/>
              <w:rPr>
                <w:rFonts w:ascii="宋体" w:hAnsi="宋体"/>
                <w:b/>
                <w:szCs w:val="21"/>
              </w:rPr>
            </w:pPr>
          </w:p>
        </w:tc>
        <w:tc>
          <w:tcPr>
            <w:tcW w:w="924" w:type="dxa"/>
            <w:noWrap w:val="0"/>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94087C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BD5E4D2">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8FDEA10">
            <w:pPr>
              <w:spacing w:line="360" w:lineRule="exact"/>
              <w:jc w:val="center"/>
              <w:rPr>
                <w:rFonts w:ascii="宋体" w:hAnsi="宋体"/>
                <w:b/>
                <w:szCs w:val="21"/>
              </w:rPr>
            </w:pPr>
          </w:p>
        </w:tc>
        <w:tc>
          <w:tcPr>
            <w:tcW w:w="924" w:type="dxa"/>
            <w:noWrap w:val="0"/>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761" w:type="dxa"/>
            <w:noWrap w:val="0"/>
            <w:vAlign w:val="center"/>
          </w:tcPr>
          <w:p w14:paraId="180E6471">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1B981B9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CBF51DD">
            <w:pPr>
              <w:spacing w:line="360" w:lineRule="exact"/>
              <w:jc w:val="center"/>
              <w:rPr>
                <w:rFonts w:ascii="宋体" w:hAnsi="宋体"/>
                <w:b/>
                <w:szCs w:val="21"/>
              </w:rPr>
            </w:pPr>
          </w:p>
        </w:tc>
        <w:tc>
          <w:tcPr>
            <w:tcW w:w="924" w:type="dxa"/>
            <w:noWrap w:val="0"/>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3D8A98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6E38D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E7FB6E9">
            <w:pPr>
              <w:spacing w:line="360" w:lineRule="exact"/>
              <w:jc w:val="center"/>
              <w:rPr>
                <w:rFonts w:ascii="宋体" w:hAnsi="宋体"/>
                <w:b/>
                <w:szCs w:val="21"/>
              </w:rPr>
            </w:pPr>
          </w:p>
        </w:tc>
        <w:tc>
          <w:tcPr>
            <w:tcW w:w="924" w:type="dxa"/>
            <w:noWrap w:val="0"/>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9D7A6A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D834E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DB023AD">
            <w:pPr>
              <w:spacing w:line="360" w:lineRule="exact"/>
              <w:jc w:val="center"/>
              <w:rPr>
                <w:rFonts w:ascii="宋体" w:hAnsi="宋体"/>
                <w:b/>
                <w:szCs w:val="21"/>
              </w:rPr>
            </w:pPr>
          </w:p>
        </w:tc>
        <w:tc>
          <w:tcPr>
            <w:tcW w:w="924" w:type="dxa"/>
            <w:noWrap w:val="0"/>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665057CA">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1765FC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4FEE1352">
            <w:pPr>
              <w:spacing w:line="360" w:lineRule="exact"/>
              <w:jc w:val="center"/>
              <w:rPr>
                <w:rFonts w:ascii="宋体" w:hAnsi="宋体"/>
                <w:b/>
                <w:szCs w:val="21"/>
              </w:rPr>
            </w:pPr>
          </w:p>
        </w:tc>
        <w:tc>
          <w:tcPr>
            <w:tcW w:w="924" w:type="dxa"/>
            <w:noWrap w:val="0"/>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325BE0E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A7230BC">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FA24524">
            <w:pPr>
              <w:spacing w:line="360" w:lineRule="exact"/>
              <w:jc w:val="center"/>
              <w:rPr>
                <w:rFonts w:ascii="宋体" w:hAnsi="宋体"/>
                <w:b/>
                <w:szCs w:val="21"/>
              </w:rPr>
            </w:pPr>
          </w:p>
        </w:tc>
        <w:tc>
          <w:tcPr>
            <w:tcW w:w="924" w:type="dxa"/>
            <w:noWrap w:val="0"/>
            <w:vAlign w:val="center"/>
          </w:tcPr>
          <w:p w14:paraId="77891AE9">
            <w:pPr>
              <w:spacing w:line="360" w:lineRule="exact"/>
              <w:jc w:val="center"/>
              <w:rPr>
                <w:rFonts w:ascii="宋体" w:hAnsi="宋体"/>
                <w:b/>
                <w:szCs w:val="21"/>
              </w:rPr>
            </w:pPr>
          </w:p>
        </w:tc>
      </w:tr>
    </w:tbl>
    <w:p w14:paraId="174AD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1A9EE9B5">
      <w:pPr>
        <w:pStyle w:val="4"/>
        <w:spacing w:line="400" w:lineRule="exact"/>
        <w:jc w:val="center"/>
        <w:rPr>
          <w:rFonts w:hint="eastAsia" w:ascii="仿宋" w:hAnsi="仿宋" w:eastAsia="仿宋"/>
          <w:lang w:eastAsia="zh-CN"/>
        </w:rPr>
      </w:pPr>
    </w:p>
    <w:p w14:paraId="3481F4F8">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4ACB40D6">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69601EC">
      <w:pPr>
        <w:spacing w:line="75" w:lineRule="exact"/>
        <w:rPr>
          <w:rFonts w:hint="eastAsia" w:ascii="宋体" w:hAnsi="宋体" w:eastAsia="宋体" w:cs="宋体"/>
          <w:sz w:val="21"/>
          <w:szCs w:val="21"/>
        </w:rPr>
      </w:pPr>
    </w:p>
    <w:tbl>
      <w:tblPr>
        <w:tblStyle w:val="508"/>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2012A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jc w:val="center"/>
        </w:trPr>
        <w:tc>
          <w:tcPr>
            <w:tcW w:w="1416" w:type="dxa"/>
            <w:gridSpan w:val="2"/>
            <w:vAlign w:val="top"/>
          </w:tcPr>
          <w:p w14:paraId="0A20AE9C">
            <w:pPr>
              <w:pStyle w:val="507"/>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6F03C284">
            <w:pPr>
              <w:jc w:val="center"/>
              <w:rPr>
                <w:rFonts w:hint="eastAsia" w:ascii="宋体" w:hAnsi="宋体" w:eastAsia="宋体" w:cs="宋体"/>
                <w:sz w:val="21"/>
                <w:szCs w:val="21"/>
              </w:rPr>
            </w:pPr>
          </w:p>
        </w:tc>
        <w:tc>
          <w:tcPr>
            <w:tcW w:w="1990" w:type="dxa"/>
            <w:gridSpan w:val="2"/>
            <w:vAlign w:val="top"/>
          </w:tcPr>
          <w:p w14:paraId="1EB02B8B">
            <w:pPr>
              <w:pStyle w:val="507"/>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042345A7">
            <w:pPr>
              <w:jc w:val="center"/>
              <w:rPr>
                <w:rFonts w:hint="eastAsia" w:ascii="宋体" w:hAnsi="宋体" w:eastAsia="宋体" w:cs="宋体"/>
                <w:sz w:val="21"/>
                <w:szCs w:val="21"/>
              </w:rPr>
            </w:pPr>
          </w:p>
        </w:tc>
      </w:tr>
      <w:tr w14:paraId="5487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6435C3E7">
            <w:pPr>
              <w:pStyle w:val="507"/>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C65C5C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2D073D07">
            <w:pPr>
              <w:pStyle w:val="507"/>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7A7B385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71D4D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4E6C2327">
            <w:pPr>
              <w:pStyle w:val="507"/>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3A2A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3601CD97">
            <w:pPr>
              <w:pStyle w:val="507"/>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02DCFCC5">
            <w:pPr>
              <w:pStyle w:val="507"/>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4A1E94DA">
            <w:pPr>
              <w:pStyle w:val="507"/>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4E36067E">
            <w:pPr>
              <w:pStyle w:val="507"/>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40DABDDD">
            <w:pPr>
              <w:pStyle w:val="507"/>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127D511B">
            <w:pPr>
              <w:pStyle w:val="507"/>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2179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2C13CB6A">
            <w:pPr>
              <w:spacing w:line="252" w:lineRule="auto"/>
              <w:rPr>
                <w:rFonts w:hint="eastAsia" w:ascii="宋体" w:hAnsi="宋体" w:eastAsia="宋体" w:cs="宋体"/>
                <w:sz w:val="21"/>
                <w:szCs w:val="21"/>
              </w:rPr>
            </w:pPr>
          </w:p>
          <w:p w14:paraId="25EA2358">
            <w:pPr>
              <w:pStyle w:val="50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3477E96F">
            <w:pPr>
              <w:pStyle w:val="507"/>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7C01D3E4">
            <w:pPr>
              <w:jc w:val="center"/>
              <w:rPr>
                <w:rFonts w:hint="eastAsia" w:ascii="宋体" w:hAnsi="宋体" w:eastAsia="宋体" w:cs="宋体"/>
                <w:sz w:val="21"/>
                <w:szCs w:val="21"/>
              </w:rPr>
            </w:pPr>
          </w:p>
        </w:tc>
        <w:tc>
          <w:tcPr>
            <w:tcW w:w="1990" w:type="dxa"/>
            <w:gridSpan w:val="2"/>
            <w:vAlign w:val="center"/>
          </w:tcPr>
          <w:p w14:paraId="5406EB3C">
            <w:pPr>
              <w:jc w:val="center"/>
              <w:rPr>
                <w:rFonts w:hint="eastAsia" w:ascii="宋体" w:hAnsi="宋体" w:eastAsia="宋体" w:cs="宋体"/>
                <w:sz w:val="21"/>
                <w:szCs w:val="21"/>
              </w:rPr>
            </w:pPr>
          </w:p>
        </w:tc>
        <w:tc>
          <w:tcPr>
            <w:tcW w:w="1499" w:type="dxa"/>
            <w:vAlign w:val="center"/>
          </w:tcPr>
          <w:p w14:paraId="7D732A3A">
            <w:pPr>
              <w:jc w:val="center"/>
              <w:rPr>
                <w:rFonts w:hint="eastAsia" w:ascii="宋体" w:hAnsi="宋体" w:eastAsia="宋体" w:cs="宋体"/>
                <w:sz w:val="21"/>
                <w:szCs w:val="21"/>
              </w:rPr>
            </w:pPr>
          </w:p>
        </w:tc>
        <w:tc>
          <w:tcPr>
            <w:tcW w:w="1489" w:type="dxa"/>
            <w:vAlign w:val="center"/>
          </w:tcPr>
          <w:p w14:paraId="18C18C2A">
            <w:pPr>
              <w:jc w:val="center"/>
              <w:rPr>
                <w:rFonts w:hint="eastAsia" w:ascii="宋体" w:hAnsi="宋体" w:eastAsia="宋体" w:cs="宋体"/>
                <w:sz w:val="21"/>
                <w:szCs w:val="21"/>
              </w:rPr>
            </w:pPr>
          </w:p>
        </w:tc>
      </w:tr>
      <w:tr w14:paraId="10315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688BD6B">
            <w:pPr>
              <w:pStyle w:val="507"/>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7A1FE3A6">
            <w:pPr>
              <w:pStyle w:val="507"/>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7A4F3221">
            <w:pPr>
              <w:jc w:val="center"/>
              <w:rPr>
                <w:rFonts w:hint="eastAsia" w:ascii="宋体" w:hAnsi="宋体" w:eastAsia="宋体" w:cs="宋体"/>
                <w:sz w:val="21"/>
                <w:szCs w:val="21"/>
              </w:rPr>
            </w:pPr>
          </w:p>
        </w:tc>
        <w:tc>
          <w:tcPr>
            <w:tcW w:w="1990" w:type="dxa"/>
            <w:gridSpan w:val="2"/>
            <w:vAlign w:val="center"/>
          </w:tcPr>
          <w:p w14:paraId="5F8D83AF">
            <w:pPr>
              <w:jc w:val="center"/>
              <w:rPr>
                <w:rFonts w:hint="eastAsia" w:ascii="宋体" w:hAnsi="宋体" w:eastAsia="宋体" w:cs="宋体"/>
                <w:sz w:val="21"/>
                <w:szCs w:val="21"/>
              </w:rPr>
            </w:pPr>
          </w:p>
        </w:tc>
        <w:tc>
          <w:tcPr>
            <w:tcW w:w="1499" w:type="dxa"/>
            <w:vAlign w:val="center"/>
          </w:tcPr>
          <w:p w14:paraId="6AA989E0">
            <w:pPr>
              <w:jc w:val="center"/>
              <w:rPr>
                <w:rFonts w:hint="eastAsia" w:ascii="宋体" w:hAnsi="宋体" w:eastAsia="宋体" w:cs="宋体"/>
                <w:sz w:val="21"/>
                <w:szCs w:val="21"/>
              </w:rPr>
            </w:pPr>
          </w:p>
        </w:tc>
        <w:tc>
          <w:tcPr>
            <w:tcW w:w="1489" w:type="dxa"/>
            <w:vAlign w:val="center"/>
          </w:tcPr>
          <w:p w14:paraId="04B8397A">
            <w:pPr>
              <w:jc w:val="center"/>
              <w:rPr>
                <w:rFonts w:hint="eastAsia" w:ascii="宋体" w:hAnsi="宋体" w:eastAsia="宋体" w:cs="宋体"/>
                <w:sz w:val="21"/>
                <w:szCs w:val="21"/>
              </w:rPr>
            </w:pPr>
          </w:p>
        </w:tc>
      </w:tr>
      <w:tr w14:paraId="6A92E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97359D6">
            <w:pPr>
              <w:pStyle w:val="507"/>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6C209224">
            <w:pPr>
              <w:pStyle w:val="507"/>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1431E195">
            <w:pPr>
              <w:jc w:val="center"/>
              <w:rPr>
                <w:rFonts w:hint="eastAsia" w:ascii="宋体" w:hAnsi="宋体" w:eastAsia="宋体" w:cs="宋体"/>
                <w:sz w:val="21"/>
                <w:szCs w:val="21"/>
              </w:rPr>
            </w:pPr>
          </w:p>
        </w:tc>
        <w:tc>
          <w:tcPr>
            <w:tcW w:w="1990" w:type="dxa"/>
            <w:gridSpan w:val="2"/>
            <w:vAlign w:val="center"/>
          </w:tcPr>
          <w:p w14:paraId="322E6CD6">
            <w:pPr>
              <w:jc w:val="center"/>
              <w:rPr>
                <w:rFonts w:hint="eastAsia" w:ascii="宋体" w:hAnsi="宋体" w:eastAsia="宋体" w:cs="宋体"/>
                <w:sz w:val="21"/>
                <w:szCs w:val="21"/>
              </w:rPr>
            </w:pPr>
          </w:p>
        </w:tc>
        <w:tc>
          <w:tcPr>
            <w:tcW w:w="1499" w:type="dxa"/>
            <w:vAlign w:val="center"/>
          </w:tcPr>
          <w:p w14:paraId="25450D23">
            <w:pPr>
              <w:jc w:val="center"/>
              <w:rPr>
                <w:rFonts w:hint="eastAsia" w:ascii="宋体" w:hAnsi="宋体" w:eastAsia="宋体" w:cs="宋体"/>
                <w:sz w:val="21"/>
                <w:szCs w:val="21"/>
              </w:rPr>
            </w:pPr>
          </w:p>
        </w:tc>
        <w:tc>
          <w:tcPr>
            <w:tcW w:w="1489" w:type="dxa"/>
            <w:vAlign w:val="center"/>
          </w:tcPr>
          <w:p w14:paraId="42D744A6">
            <w:pPr>
              <w:jc w:val="center"/>
              <w:rPr>
                <w:rFonts w:hint="eastAsia" w:ascii="宋体" w:hAnsi="宋体" w:eastAsia="宋体" w:cs="宋体"/>
                <w:sz w:val="21"/>
                <w:szCs w:val="21"/>
              </w:rPr>
            </w:pPr>
          </w:p>
        </w:tc>
      </w:tr>
      <w:tr w14:paraId="39EFC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74820A8">
            <w:pPr>
              <w:pStyle w:val="507"/>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54C4283E">
            <w:pPr>
              <w:pStyle w:val="507"/>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28AB78E1">
            <w:pPr>
              <w:jc w:val="center"/>
              <w:rPr>
                <w:rFonts w:hint="eastAsia" w:ascii="宋体" w:hAnsi="宋体" w:eastAsia="宋体" w:cs="宋体"/>
                <w:sz w:val="21"/>
                <w:szCs w:val="21"/>
              </w:rPr>
            </w:pPr>
          </w:p>
        </w:tc>
        <w:tc>
          <w:tcPr>
            <w:tcW w:w="1990" w:type="dxa"/>
            <w:gridSpan w:val="2"/>
            <w:vAlign w:val="center"/>
          </w:tcPr>
          <w:p w14:paraId="67B06140">
            <w:pPr>
              <w:jc w:val="center"/>
              <w:rPr>
                <w:rFonts w:hint="eastAsia" w:ascii="宋体" w:hAnsi="宋体" w:eastAsia="宋体" w:cs="宋体"/>
                <w:sz w:val="21"/>
                <w:szCs w:val="21"/>
              </w:rPr>
            </w:pPr>
          </w:p>
        </w:tc>
        <w:tc>
          <w:tcPr>
            <w:tcW w:w="1499" w:type="dxa"/>
            <w:vAlign w:val="center"/>
          </w:tcPr>
          <w:p w14:paraId="64066081">
            <w:pPr>
              <w:jc w:val="center"/>
              <w:rPr>
                <w:rFonts w:hint="eastAsia" w:ascii="宋体" w:hAnsi="宋体" w:eastAsia="宋体" w:cs="宋体"/>
                <w:sz w:val="21"/>
                <w:szCs w:val="21"/>
              </w:rPr>
            </w:pPr>
          </w:p>
        </w:tc>
        <w:tc>
          <w:tcPr>
            <w:tcW w:w="1489" w:type="dxa"/>
            <w:vAlign w:val="center"/>
          </w:tcPr>
          <w:p w14:paraId="45F5157E">
            <w:pPr>
              <w:jc w:val="center"/>
              <w:rPr>
                <w:rFonts w:hint="eastAsia" w:ascii="宋体" w:hAnsi="宋体" w:eastAsia="宋体" w:cs="宋体"/>
                <w:sz w:val="21"/>
                <w:szCs w:val="21"/>
              </w:rPr>
            </w:pPr>
          </w:p>
        </w:tc>
      </w:tr>
      <w:tr w14:paraId="6201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AD6CC37">
            <w:pPr>
              <w:pStyle w:val="507"/>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2637F3AC">
            <w:pPr>
              <w:pStyle w:val="507"/>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C0725C5">
            <w:pPr>
              <w:jc w:val="center"/>
              <w:rPr>
                <w:rFonts w:hint="eastAsia" w:ascii="宋体" w:hAnsi="宋体" w:eastAsia="宋体" w:cs="宋体"/>
                <w:sz w:val="21"/>
                <w:szCs w:val="21"/>
              </w:rPr>
            </w:pPr>
          </w:p>
        </w:tc>
        <w:tc>
          <w:tcPr>
            <w:tcW w:w="1990" w:type="dxa"/>
            <w:gridSpan w:val="2"/>
            <w:vAlign w:val="center"/>
          </w:tcPr>
          <w:p w14:paraId="50F7C516">
            <w:pPr>
              <w:jc w:val="center"/>
              <w:rPr>
                <w:rFonts w:hint="eastAsia" w:ascii="宋体" w:hAnsi="宋体" w:eastAsia="宋体" w:cs="宋体"/>
                <w:sz w:val="21"/>
                <w:szCs w:val="21"/>
              </w:rPr>
            </w:pPr>
          </w:p>
        </w:tc>
        <w:tc>
          <w:tcPr>
            <w:tcW w:w="1499" w:type="dxa"/>
            <w:vAlign w:val="center"/>
          </w:tcPr>
          <w:p w14:paraId="4B5F0000">
            <w:pPr>
              <w:jc w:val="center"/>
              <w:rPr>
                <w:rFonts w:hint="eastAsia" w:ascii="宋体" w:hAnsi="宋体" w:eastAsia="宋体" w:cs="宋体"/>
                <w:sz w:val="21"/>
                <w:szCs w:val="21"/>
              </w:rPr>
            </w:pPr>
          </w:p>
        </w:tc>
        <w:tc>
          <w:tcPr>
            <w:tcW w:w="1489" w:type="dxa"/>
            <w:vAlign w:val="center"/>
          </w:tcPr>
          <w:p w14:paraId="2F252FDA">
            <w:pPr>
              <w:jc w:val="center"/>
              <w:rPr>
                <w:rFonts w:hint="eastAsia" w:ascii="宋体" w:hAnsi="宋体" w:eastAsia="宋体" w:cs="宋体"/>
                <w:sz w:val="21"/>
                <w:szCs w:val="21"/>
              </w:rPr>
            </w:pPr>
          </w:p>
        </w:tc>
      </w:tr>
      <w:tr w14:paraId="1D63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55DEB0EE">
            <w:pPr>
              <w:pStyle w:val="507"/>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7856795D">
            <w:pPr>
              <w:pStyle w:val="507"/>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val="en-US" w:eastAsia="zh-CN"/>
              </w:rPr>
              <w:t>2.</w:t>
            </w:r>
            <w:r>
              <w:rPr>
                <w:rFonts w:hint="eastAsia" w:ascii="宋体" w:hAnsi="宋体" w:eastAsia="宋体" w:cs="宋体"/>
                <w:b/>
                <w:bCs/>
                <w:spacing w:val="-1"/>
                <w:sz w:val="21"/>
                <w:szCs w:val="21"/>
                <w:lang w:eastAsia="zh-CN"/>
              </w:rPr>
              <w:t>同一人员可以担任多个职务。上述项目负责人、主要技术人员必须为供应商本单位人员。</w:t>
            </w:r>
          </w:p>
        </w:tc>
      </w:tr>
      <w:tr w14:paraId="274D9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17CF8E82">
            <w:pPr>
              <w:pStyle w:val="507"/>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5BBC5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6744986">
            <w:pPr>
              <w:pStyle w:val="507"/>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134509FC">
            <w:pPr>
              <w:pStyle w:val="507"/>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1774FF58">
            <w:pPr>
              <w:pStyle w:val="507"/>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7F4B5F52">
            <w:pPr>
              <w:pStyle w:val="507"/>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74D0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05DCF881">
            <w:pPr>
              <w:spacing w:line="290" w:lineRule="auto"/>
              <w:rPr>
                <w:rFonts w:hint="eastAsia" w:ascii="宋体" w:hAnsi="宋体" w:eastAsia="宋体" w:cs="宋体"/>
                <w:sz w:val="21"/>
                <w:szCs w:val="21"/>
              </w:rPr>
            </w:pPr>
          </w:p>
          <w:p w14:paraId="4F7C9730">
            <w:pPr>
              <w:spacing w:line="290" w:lineRule="auto"/>
              <w:rPr>
                <w:rFonts w:hint="eastAsia" w:ascii="宋体" w:hAnsi="宋体" w:eastAsia="宋体" w:cs="宋体"/>
                <w:sz w:val="21"/>
                <w:szCs w:val="21"/>
              </w:rPr>
            </w:pPr>
          </w:p>
          <w:p w14:paraId="05FC99C3">
            <w:pPr>
              <w:pStyle w:val="507"/>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3DED41B3">
            <w:pPr>
              <w:spacing w:line="274" w:lineRule="auto"/>
              <w:rPr>
                <w:rFonts w:hint="eastAsia" w:ascii="宋体" w:hAnsi="宋体" w:eastAsia="宋体" w:cs="宋体"/>
                <w:sz w:val="21"/>
                <w:szCs w:val="21"/>
              </w:rPr>
            </w:pPr>
          </w:p>
          <w:p w14:paraId="2A4A718A">
            <w:pPr>
              <w:spacing w:line="274" w:lineRule="auto"/>
              <w:rPr>
                <w:rFonts w:hint="eastAsia" w:ascii="宋体" w:hAnsi="宋体" w:eastAsia="宋体" w:cs="宋体"/>
                <w:sz w:val="21"/>
                <w:szCs w:val="21"/>
              </w:rPr>
            </w:pPr>
          </w:p>
          <w:p w14:paraId="331FEC8E">
            <w:pPr>
              <w:pStyle w:val="507"/>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42F38788">
            <w:pPr>
              <w:jc w:val="center"/>
              <w:rPr>
                <w:rFonts w:hint="eastAsia" w:ascii="宋体" w:hAnsi="宋体" w:eastAsia="宋体" w:cs="宋体"/>
                <w:sz w:val="21"/>
                <w:szCs w:val="21"/>
              </w:rPr>
            </w:pPr>
          </w:p>
        </w:tc>
        <w:tc>
          <w:tcPr>
            <w:tcW w:w="4187" w:type="dxa"/>
            <w:gridSpan w:val="3"/>
            <w:vAlign w:val="center"/>
          </w:tcPr>
          <w:p w14:paraId="09710C0A">
            <w:pPr>
              <w:pStyle w:val="507"/>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49D34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390391FF">
            <w:pPr>
              <w:pStyle w:val="507"/>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32AAA87B">
            <w:pPr>
              <w:pStyle w:val="507"/>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A0BD09B">
            <w:pPr>
              <w:jc w:val="center"/>
              <w:rPr>
                <w:rFonts w:hint="eastAsia" w:ascii="宋体" w:hAnsi="宋体" w:eastAsia="宋体" w:cs="宋体"/>
                <w:sz w:val="21"/>
                <w:szCs w:val="21"/>
              </w:rPr>
            </w:pPr>
          </w:p>
        </w:tc>
        <w:tc>
          <w:tcPr>
            <w:tcW w:w="4187" w:type="dxa"/>
            <w:gridSpan w:val="3"/>
            <w:vAlign w:val="top"/>
          </w:tcPr>
          <w:p w14:paraId="2CC73904">
            <w:pPr>
              <w:pStyle w:val="507"/>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2A07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1FBF5036">
            <w:pPr>
              <w:pStyle w:val="507"/>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1DAE18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w:t>
      </w:r>
      <w:r>
        <w:rPr>
          <w:rFonts w:hint="eastAsia" w:ascii="宋体" w:hAnsi="宋体" w:cs="宋体"/>
          <w:lang w:eastAsia="zh-CN"/>
        </w:rPr>
        <w:t>要求</w:t>
      </w:r>
      <w:r>
        <w:rPr>
          <w:rFonts w:hint="eastAsia" w:ascii="宋体" w:hAnsi="宋体" w:eastAsia="宋体" w:cs="宋体"/>
          <w:lang w:eastAsia="zh-CN"/>
        </w:rPr>
        <w:t>：</w:t>
      </w:r>
    </w:p>
    <w:p w14:paraId="2F74FC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1、</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须如实填报《供应商基本情况表》并加盖</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公章。</w:t>
      </w:r>
    </w:p>
    <w:p w14:paraId="39D7B4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2、</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需提供法定代表人、主要经营负责人、项目投标授权代表人、项目负责人、主要技术人员</w:t>
      </w:r>
      <w:r>
        <w:rPr>
          <w:rFonts w:hint="eastAsia" w:ascii="宋体" w:hAnsi="宋体" w:cs="宋体"/>
          <w:b/>
          <w:bCs/>
          <w:highlight w:val="yellow"/>
          <w:lang w:val="en-US" w:eastAsia="zh-CN"/>
        </w:rPr>
        <w:t>、投标文件编制人员</w:t>
      </w:r>
      <w:r>
        <w:rPr>
          <w:rFonts w:hint="eastAsia" w:ascii="宋体" w:hAnsi="宋体" w:eastAsia="宋体" w:cs="宋体"/>
          <w:b/>
          <w:bCs/>
          <w:highlight w:val="yellow"/>
          <w:lang w:val="en-US" w:eastAsia="zh-CN"/>
        </w:rPr>
        <w:t>最近一个月（投标当月）的社会保险证明</w:t>
      </w:r>
      <w:r>
        <w:rPr>
          <w:rFonts w:hint="eastAsia" w:ascii="宋体" w:hAnsi="宋体" w:cs="宋体"/>
          <w:b/>
          <w:bCs/>
          <w:highlight w:val="yellow"/>
          <w:lang w:val="en-US" w:eastAsia="zh-CN"/>
        </w:rPr>
        <w:t>材料</w:t>
      </w:r>
      <w:r>
        <w:rPr>
          <w:rFonts w:hint="eastAsia" w:ascii="宋体" w:hAnsi="宋体" w:eastAsia="宋体" w:cs="宋体"/>
          <w:b/>
          <w:bCs/>
          <w:highlight w:val="yellow"/>
          <w:lang w:val="en-US" w:eastAsia="zh-CN"/>
        </w:rPr>
        <w:t>。</w:t>
      </w:r>
    </w:p>
    <w:p w14:paraId="346CC6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注：1)</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应如实提供上述人员的社会保险证明，</w:t>
      </w:r>
      <w:r>
        <w:rPr>
          <w:rFonts w:hint="eastAsia" w:ascii="宋体" w:hAnsi="宋体" w:cs="宋体"/>
          <w:b/>
          <w:bCs/>
          <w:highlight w:val="yellow"/>
          <w:lang w:val="en-US" w:eastAsia="zh-CN"/>
        </w:rPr>
        <w:t>如</w:t>
      </w:r>
      <w:r>
        <w:rPr>
          <w:rFonts w:hint="eastAsia" w:ascii="宋体" w:hAnsi="宋体" w:eastAsia="宋体" w:cs="宋体"/>
          <w:b/>
          <w:bCs/>
          <w:highlight w:val="yellow"/>
          <w:lang w:val="en-US" w:eastAsia="zh-CN"/>
        </w:rPr>
        <w:t>社会保险未由</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缴纳，</w:t>
      </w:r>
      <w:r>
        <w:rPr>
          <w:rFonts w:hint="eastAsia" w:ascii="宋体" w:hAnsi="宋体" w:cs="宋体"/>
          <w:b/>
          <w:bCs/>
          <w:highlight w:val="yellow"/>
          <w:lang w:val="en-US" w:eastAsia="zh-CN"/>
        </w:rPr>
        <w:t>亦须提供相应单位为其缴纳的社会保险证明。社会保险证明材料中须体现社保缴纳单位。</w:t>
      </w:r>
    </w:p>
    <w:p w14:paraId="44D683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2)如最近一个月（投标当月）的社保证明因社保部门或税务部门</w:t>
      </w:r>
      <w:r>
        <w:rPr>
          <w:rFonts w:hint="eastAsia" w:ascii="宋体" w:hAnsi="宋体" w:cs="宋体"/>
          <w:highlight w:val="yellow"/>
          <w:lang w:val="en-US" w:eastAsia="zh-CN"/>
        </w:rPr>
        <w:t>等主管部门</w:t>
      </w:r>
      <w:r>
        <w:rPr>
          <w:rFonts w:hint="eastAsia" w:ascii="宋体" w:hAnsi="宋体" w:eastAsia="宋体" w:cs="宋体"/>
          <w:highlight w:val="yellow"/>
          <w:lang w:val="en-US" w:eastAsia="zh-CN"/>
        </w:rPr>
        <w:t>原因暂时无法提供的，可往前顺延一至两个月；如因为</w:t>
      </w:r>
      <w:r>
        <w:rPr>
          <w:rFonts w:hint="eastAsia" w:ascii="宋体" w:hAnsi="宋体" w:cs="宋体"/>
          <w:highlight w:val="yellow"/>
          <w:lang w:val="en-US" w:eastAsia="zh-CN"/>
        </w:rPr>
        <w:t>主管部门</w:t>
      </w:r>
      <w:r>
        <w:rPr>
          <w:rFonts w:hint="eastAsia" w:ascii="宋体" w:hAnsi="宋体" w:eastAsia="宋体" w:cs="宋体"/>
          <w:highlight w:val="yellow"/>
          <w:lang w:val="en-US" w:eastAsia="zh-CN"/>
        </w:rPr>
        <w:t>原因以上社保证明均无法提供的，需提供</w:t>
      </w:r>
      <w:r>
        <w:rPr>
          <w:rFonts w:hint="eastAsia" w:ascii="宋体" w:hAnsi="宋体" w:cs="宋体"/>
          <w:highlight w:val="yellow"/>
          <w:lang w:val="en-US" w:eastAsia="zh-CN"/>
        </w:rPr>
        <w:t>主管部门</w:t>
      </w:r>
      <w:r>
        <w:rPr>
          <w:rFonts w:hint="eastAsia" w:ascii="宋体" w:hAnsi="宋体" w:eastAsia="宋体" w:cs="宋体"/>
          <w:highlight w:val="yellow"/>
          <w:lang w:val="en-US" w:eastAsia="zh-CN"/>
        </w:rPr>
        <w:t>官方通知证明（或官网公告截图）。</w:t>
      </w:r>
    </w:p>
    <w:p w14:paraId="004C2B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3)如</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为新成立单位且成立时间不足一个月或相关人员任职不足一个月，无法提供社保证明的，应提供加盖</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公章的情况说明或者证明材料。</w:t>
      </w:r>
    </w:p>
    <w:p w14:paraId="1F59CC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4)如为退休人员，无法提供社保证明的，应提供退休证明。</w:t>
      </w:r>
    </w:p>
    <w:p w14:paraId="06B5B0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5)如为依法不需要缴纳社会保险的，应提供相应文件证明。</w:t>
      </w:r>
    </w:p>
    <w:p w14:paraId="79C4EC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6)如本项目未安排项目投标授权代表人、项目负责人、主要技术人员的，</w:t>
      </w:r>
      <w:r>
        <w:rPr>
          <w:rFonts w:hint="eastAsia" w:ascii="宋体" w:hAnsi="宋体" w:cs="宋体"/>
          <w:b/>
          <w:bCs/>
          <w:highlight w:val="yellow"/>
          <w:lang w:val="en-US" w:eastAsia="zh-CN"/>
        </w:rPr>
        <w:t>相关人员信息可填写“无”</w:t>
      </w:r>
      <w:r>
        <w:rPr>
          <w:rFonts w:hint="eastAsia" w:ascii="宋体" w:hAnsi="宋体" w:eastAsia="宋体" w:cs="宋体"/>
          <w:b/>
          <w:bCs/>
          <w:highlight w:val="yellow"/>
          <w:lang w:val="en-US" w:eastAsia="zh-CN"/>
        </w:rPr>
        <w:t>，无需提供</w:t>
      </w:r>
      <w:r>
        <w:rPr>
          <w:rFonts w:hint="eastAsia" w:ascii="宋体" w:hAnsi="宋体" w:cs="宋体"/>
          <w:b/>
          <w:bCs/>
          <w:highlight w:val="yellow"/>
          <w:lang w:val="en-US" w:eastAsia="zh-CN"/>
        </w:rPr>
        <w:t>未安排</w:t>
      </w:r>
      <w:r>
        <w:rPr>
          <w:rFonts w:hint="eastAsia" w:ascii="宋体" w:hAnsi="宋体" w:eastAsia="宋体" w:cs="宋体"/>
          <w:b/>
          <w:bCs/>
          <w:highlight w:val="yellow"/>
          <w:lang w:val="en-US" w:eastAsia="zh-CN"/>
        </w:rPr>
        <w:t>人员的社保</w:t>
      </w:r>
      <w:r>
        <w:rPr>
          <w:rFonts w:hint="eastAsia" w:ascii="宋体" w:hAnsi="宋体" w:cs="宋体"/>
          <w:b/>
          <w:bCs/>
          <w:highlight w:val="yellow"/>
          <w:lang w:val="en-US" w:eastAsia="zh-CN"/>
        </w:rPr>
        <w:t>证明</w:t>
      </w:r>
      <w:r>
        <w:rPr>
          <w:rFonts w:hint="eastAsia" w:ascii="宋体" w:hAnsi="宋体" w:eastAsia="宋体" w:cs="宋体"/>
          <w:b/>
          <w:bCs/>
          <w:highlight w:val="yellow"/>
          <w:lang w:val="en-US" w:eastAsia="zh-CN"/>
        </w:rPr>
        <w:t>。</w:t>
      </w:r>
    </w:p>
    <w:p w14:paraId="0EE308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7）本表中填报的人员姓名、身份证号码、缴纳社会保险单位应与社保证明材料中显示的信息相同。</w:t>
      </w:r>
    </w:p>
    <w:p w14:paraId="5B5152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cs="宋体"/>
          <w:b/>
          <w:bCs/>
          <w:highlight w:val="yellow"/>
          <w:lang w:val="en-US" w:eastAsia="zh-CN"/>
        </w:rPr>
        <w:t>8）投标（响应）供应商未按要求填报《供应商基本情况表》或未加盖公章或未按要求提供证明材料的，将按投标（响应）无效处理。</w:t>
      </w:r>
    </w:p>
    <w:p w14:paraId="12A506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3、如采购代理机构审查发现</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填报信息与其他平台查询结果不一致，将要求供应商在评审期间合理的时间内提供书面说明，供应商未按要求提供书面说明的，将导致</w:t>
      </w:r>
      <w:r>
        <w:rPr>
          <w:rFonts w:hint="eastAsia" w:ascii="宋体" w:hAnsi="宋体" w:cs="宋体"/>
          <w:b/>
          <w:bCs/>
          <w:highlight w:val="yellow"/>
          <w:lang w:val="en-US" w:eastAsia="zh-CN"/>
        </w:rPr>
        <w:t>投标（响应）无效</w:t>
      </w:r>
      <w:r>
        <w:rPr>
          <w:rFonts w:hint="eastAsia" w:ascii="宋体" w:hAnsi="宋体" w:eastAsia="宋体" w:cs="宋体"/>
          <w:b/>
          <w:bCs/>
          <w:highlight w:val="yellow"/>
          <w:lang w:val="en-US" w:eastAsia="zh-CN"/>
        </w:rPr>
        <w:t>。</w:t>
      </w:r>
    </w:p>
    <w:p w14:paraId="0F6BAB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4"/>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65F8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56163C9A"/>
    <w:p w14:paraId="563DB24F">
      <w:pPr>
        <w:rPr>
          <w:rFonts w:hint="eastAsia" w:asciiTheme="minorEastAsia" w:hAnsiTheme="minorEastAsia" w:eastAsiaTheme="minorEastAsia"/>
        </w:rPr>
      </w:pPr>
      <w:bookmarkStart w:id="52" w:name="_Toc135293343"/>
      <w:bookmarkStart w:id="53" w:name="_Toc44690432"/>
      <w:bookmarkStart w:id="54" w:name="_Toc44690705"/>
      <w:bookmarkStart w:id="55" w:name="_Toc44691396"/>
      <w:bookmarkStart w:id="56" w:name="_Toc44691164"/>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hint="eastAsia" w:ascii="楷体_GB2312" w:eastAsia="楷体_GB2312"/>
          <w:b/>
          <w:bCs/>
          <w:snapToGrid w:val="0"/>
          <w:kern w:val="0"/>
          <w:sz w:val="24"/>
          <w:szCs w:val="24"/>
        </w:rPr>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03C6FED1">
      <w:pPr>
        <w:adjustRightInd w:val="0"/>
        <w:snapToGrid w:val="0"/>
        <w:spacing w:line="300" w:lineRule="auto"/>
        <w:jc w:val="right"/>
        <w:rPr>
          <w:snapToGrid w:val="0"/>
          <w:kern w:val="0"/>
        </w:rPr>
      </w:pPr>
    </w:p>
    <w:p w14:paraId="475CD8DD">
      <w:pPr>
        <w:adjustRightInd w:val="0"/>
        <w:snapToGrid w:val="0"/>
        <w:spacing w:line="300" w:lineRule="auto"/>
        <w:jc w:val="center"/>
        <w:rPr>
          <w:b/>
          <w:snapToGrid w:val="0"/>
          <w:sz w:val="32"/>
          <w:szCs w:val="32"/>
        </w:rPr>
      </w:pPr>
    </w:p>
    <w:p w14:paraId="5869B9ED">
      <w:pPr>
        <w:adjustRightInd w:val="0"/>
        <w:snapToGrid w:val="0"/>
        <w:spacing w:line="300" w:lineRule="auto"/>
        <w:jc w:val="center"/>
        <w:rPr>
          <w:b/>
          <w:snapToGrid w:val="0"/>
          <w:sz w:val="32"/>
          <w:szCs w:val="32"/>
        </w:rPr>
      </w:pPr>
    </w:p>
    <w:p w14:paraId="76BE7B39">
      <w:pPr>
        <w:adjustRightInd w:val="0"/>
        <w:snapToGrid w:val="0"/>
        <w:spacing w:line="300" w:lineRule="auto"/>
        <w:jc w:val="center"/>
        <w:rPr>
          <w:b/>
          <w:snapToGrid w:val="0"/>
          <w:sz w:val="32"/>
          <w:szCs w:val="32"/>
        </w:rPr>
      </w:pPr>
    </w:p>
    <w:p w14:paraId="6A72BC9A">
      <w:pPr>
        <w:adjustRightInd w:val="0"/>
        <w:snapToGrid w:val="0"/>
        <w:spacing w:line="360" w:lineRule="auto"/>
        <w:jc w:val="both"/>
      </w:pP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60E81D0D">
      <w:pPr>
        <w:spacing w:line="360" w:lineRule="auto"/>
        <w:ind w:left="0" w:leftChars="0" w:firstLine="422" w:firstLineChars="175"/>
        <w:rPr>
          <w:rFonts w:hint="eastAsia" w:ascii="Times New Roman" w:hAnsi="Times New Roman"/>
          <w:b/>
          <w:sz w:val="24"/>
          <w:szCs w:val="24"/>
          <w:lang w:val="en-US" w:eastAsia="zh-CN"/>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01B7A78">
      <w:pPr>
        <w:adjustRightInd w:val="0"/>
        <w:snapToGrid w:val="0"/>
        <w:spacing w:line="300" w:lineRule="auto"/>
        <w:jc w:val="center"/>
        <w:rPr>
          <w:b/>
          <w:snapToGrid w:val="0"/>
          <w:sz w:val="32"/>
          <w:szCs w:val="32"/>
        </w:rPr>
      </w:pPr>
    </w:p>
    <w:p w14:paraId="4B7E5533">
      <w:pPr>
        <w:rPr>
          <w:rFonts w:hint="eastAsia" w:ascii="宋体" w:hAnsi="宋体"/>
          <w:b/>
          <w:sz w:val="28"/>
          <w:szCs w:val="28"/>
        </w:rPr>
      </w:pPr>
      <w:r>
        <w:rPr>
          <w:rFonts w:hint="eastAsia" w:ascii="宋体" w:hAnsi="宋体"/>
          <w:b/>
          <w:sz w:val="28"/>
          <w:szCs w:val="28"/>
        </w:rPr>
        <w:br w:type="page"/>
      </w:r>
    </w:p>
    <w:p w14:paraId="3BD43A5E">
      <w:pPr>
        <w:tabs>
          <w:tab w:val="left" w:pos="450"/>
        </w:tabs>
        <w:jc w:val="center"/>
        <w:rPr>
          <w:rFonts w:hint="eastAsia" w:ascii="宋体" w:hAnsi="宋体"/>
          <w:b/>
          <w:sz w:val="28"/>
          <w:szCs w:val="28"/>
        </w:rPr>
      </w:pPr>
    </w:p>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5388AC8E">
      <w:pPr>
        <w:jc w:val="center"/>
        <w:rPr>
          <w:rFonts w:hint="eastAsia"/>
          <w:b/>
          <w:bCs/>
          <w:sz w:val="28"/>
        </w:rPr>
      </w:pPr>
    </w:p>
    <w:p w14:paraId="21286CA8">
      <w:pPr>
        <w:jc w:val="center"/>
        <w:rPr>
          <w:rFonts w:hint="eastAsia"/>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w:t>
      </w:r>
      <w:r>
        <w:rPr>
          <w:rFonts w:hint="eastAsia"/>
          <w:lang w:eastAsia="zh-CN"/>
        </w:rPr>
        <w:t>单位</w:t>
      </w:r>
      <w:r>
        <w:rPr>
          <w:rFonts w:hint="eastAsia"/>
        </w:rPr>
        <w:t>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lang w:eastAsia="zh-CN"/>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lang w:eastAsia="zh-CN"/>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FF3B82F">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231E5171">
      <w:pPr>
        <w:pStyle w:val="3"/>
        <w:tabs>
          <w:tab w:val="left" w:pos="371"/>
        </w:tabs>
        <w:spacing w:before="120" w:after="120"/>
        <w:ind w:left="-1" w:leftChars="-1" w:hanging="1"/>
        <w:jc w:val="center"/>
        <w:rPr>
          <w:rFonts w:asciiTheme="minorEastAsia" w:hAnsiTheme="minorEastAsia" w:eastAsiaTheme="minorEastAsia"/>
        </w:rPr>
      </w:pPr>
      <w:bookmarkStart w:id="62" w:name="_Toc44690706"/>
      <w:bookmarkStart w:id="63" w:name="_Toc135293347"/>
      <w:bookmarkStart w:id="64" w:name="_Toc44690433"/>
      <w:bookmarkStart w:id="65" w:name="_Toc44691397"/>
      <w:bookmarkStart w:id="66" w:name="_Toc44691165"/>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消防门禁联网</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935E8F">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17ABE044">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67" w:name="_Toc44691398"/>
      <w:bookmarkStart w:id="68" w:name="_Toc135293348"/>
      <w:bookmarkStart w:id="69" w:name="_Toc44691166"/>
      <w:bookmarkStart w:id="70" w:name="_Toc44690434"/>
      <w:bookmarkStart w:id="71" w:name="_Toc44690707"/>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1295A62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三</w:t>
      </w:r>
      <w:r>
        <w:rPr>
          <w:rFonts w:hint="eastAsia" w:asciiTheme="minorEastAsia" w:hAnsiTheme="minorEastAsia" w:eastAsiaTheme="minorEastAsia"/>
          <w:b/>
          <w:szCs w:val="21"/>
        </w:rPr>
        <w:t>）货物清单明细”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693"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693"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693"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2" w:name="_Toc44690708"/>
      <w:bookmarkStart w:id="73" w:name="_Toc44691167"/>
      <w:bookmarkStart w:id="74" w:name="_Toc44691399"/>
      <w:bookmarkStart w:id="75" w:name="_Toc44690435"/>
    </w:p>
    <w:p w14:paraId="6766738A">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hint="eastAsia"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jc w:val="both"/>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77"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0709"/>
      <w:bookmarkStart w:id="79" w:name="_Toc44690436"/>
      <w:bookmarkStart w:id="80" w:name="_Toc44691400"/>
      <w:bookmarkStart w:id="81" w:name="_Toc44691168"/>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3" w:name="q16"/>
      <w:bookmarkEnd w:id="83"/>
      <w:bookmarkStart w:id="84" w:name="_格式4__"/>
      <w:bookmarkEnd w:id="84"/>
      <w:bookmarkStart w:id="85" w:name="q15"/>
      <w:bookmarkEnd w:id="85"/>
      <w:bookmarkStart w:id="86" w:name="_格式3__"/>
      <w:bookmarkEnd w:id="86"/>
      <w:bookmarkStart w:id="87" w:name="q17"/>
      <w:bookmarkEnd w:id="87"/>
      <w:bookmarkStart w:id="88" w:name="_格式2__投标保证金凭证"/>
      <w:bookmarkEnd w:id="88"/>
      <w:bookmarkStart w:id="89" w:name="_格式5__"/>
      <w:bookmarkEnd w:id="89"/>
      <w:r>
        <w:rPr>
          <w:rFonts w:asciiTheme="minorEastAsia" w:hAnsiTheme="minorEastAsia" w:eastAsiaTheme="minorEastAsia"/>
        </w:rPr>
        <w:tab/>
      </w:r>
      <w:bookmarkStart w:id="90" w:name="_Toc44691401"/>
      <w:bookmarkStart w:id="91" w:name="_Toc44690710"/>
      <w:bookmarkStart w:id="92" w:name="_Toc135293352"/>
      <w:bookmarkStart w:id="93" w:name="_Toc44690437"/>
      <w:bookmarkStart w:id="94" w:name="_Toc44691169"/>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jc w:val="both"/>
        <w:rPr>
          <w:snapToGrid w:val="0"/>
          <w:kern w:val="0"/>
        </w:rPr>
      </w:pPr>
    </w:p>
    <w:p w14:paraId="5B015B50">
      <w:pPr>
        <w:tabs>
          <w:tab w:val="left" w:pos="8248"/>
          <w:tab w:val="left" w:pos="9368"/>
        </w:tabs>
        <w:spacing w:line="360" w:lineRule="auto"/>
        <w:rPr>
          <w:rFonts w:hint="eastAsia"/>
        </w:rPr>
      </w:pPr>
    </w:p>
    <w:p w14:paraId="22ED8D0F">
      <w:pPr>
        <w:tabs>
          <w:tab w:val="left" w:pos="8248"/>
          <w:tab w:val="left" w:pos="9368"/>
        </w:tabs>
        <w:spacing w:line="360" w:lineRule="auto"/>
      </w:pPr>
      <w:r>
        <w:rPr>
          <w:rFonts w:hint="eastAsia"/>
        </w:rPr>
        <w:t>附表：</w:t>
      </w:r>
    </w:p>
    <w:p w14:paraId="47825999">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0" w:name="_Toc135293356"/>
      <w:r>
        <w:rPr>
          <w:rFonts w:hint="eastAsia"/>
        </w:rPr>
        <w:t>第九章  附件</w:t>
      </w:r>
      <w:bookmarkEnd w:id="100"/>
    </w:p>
    <w:p w14:paraId="0FD850FA">
      <w:pPr>
        <w:pStyle w:val="4"/>
        <w:spacing w:before="0" w:after="0"/>
      </w:pPr>
      <w:bookmarkStart w:id="101" w:name="_Toc73610162"/>
      <w:bookmarkStart w:id="102" w:name="_Toc135293357"/>
      <w:bookmarkStart w:id="103" w:name="_Toc73613644"/>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4" w:name="_Toc73613645"/>
      <w:bookmarkStart w:id="105" w:name="_Toc73610163"/>
      <w:bookmarkStart w:id="106" w:name="_Toc135293358"/>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07" w:name="_Toc73613646"/>
      <w:bookmarkStart w:id="108" w:name="_Toc73610164"/>
      <w:bookmarkStart w:id="109" w:name="_Toc135293359"/>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0" w:name="_Toc73610165"/>
      <w:bookmarkStart w:id="111" w:name="_Toc135293360"/>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消防门禁联网</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项目编号：</w:t>
    </w:r>
    <w:r>
      <w:rPr>
        <w:rFonts w:hint="eastAsia" w:asciiTheme="minorEastAsia" w:hAnsiTheme="minorEastAsia" w:eastAsiaTheme="minorEastAsia"/>
        <w:lang w:eastAsia="zh-CN"/>
      </w:rPr>
      <w:t>CGXM-2024-005676</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E81B5FD3"/>
    <w:multiLevelType w:val="singleLevel"/>
    <w:tmpl w:val="E81B5FD3"/>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3CE"/>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5D6C"/>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D34B7C"/>
    <w:rsid w:val="01F0299B"/>
    <w:rsid w:val="01FB2325"/>
    <w:rsid w:val="026E4F91"/>
    <w:rsid w:val="028916DF"/>
    <w:rsid w:val="02B35171"/>
    <w:rsid w:val="031713E0"/>
    <w:rsid w:val="03353615"/>
    <w:rsid w:val="03B83871"/>
    <w:rsid w:val="03EE2141"/>
    <w:rsid w:val="041D095D"/>
    <w:rsid w:val="05731586"/>
    <w:rsid w:val="059A3767"/>
    <w:rsid w:val="05BB54E1"/>
    <w:rsid w:val="05C87DB9"/>
    <w:rsid w:val="065754CA"/>
    <w:rsid w:val="065B3392"/>
    <w:rsid w:val="07465DF0"/>
    <w:rsid w:val="078132CC"/>
    <w:rsid w:val="07EC4BEA"/>
    <w:rsid w:val="08956AF6"/>
    <w:rsid w:val="08CC4A1B"/>
    <w:rsid w:val="093700E7"/>
    <w:rsid w:val="0961739E"/>
    <w:rsid w:val="098E6083"/>
    <w:rsid w:val="0A8B5403"/>
    <w:rsid w:val="0AB84641"/>
    <w:rsid w:val="0B205B2B"/>
    <w:rsid w:val="0B50723E"/>
    <w:rsid w:val="0B782559"/>
    <w:rsid w:val="0B8A1F62"/>
    <w:rsid w:val="0D305756"/>
    <w:rsid w:val="0D566BC9"/>
    <w:rsid w:val="0DB77A48"/>
    <w:rsid w:val="0DD04666"/>
    <w:rsid w:val="0E180322"/>
    <w:rsid w:val="0E8C4995"/>
    <w:rsid w:val="0EF27BFB"/>
    <w:rsid w:val="0F7E3E40"/>
    <w:rsid w:val="0FBC50EF"/>
    <w:rsid w:val="11390774"/>
    <w:rsid w:val="115A7068"/>
    <w:rsid w:val="115F3FD7"/>
    <w:rsid w:val="117619C8"/>
    <w:rsid w:val="11A259DD"/>
    <w:rsid w:val="11F936CD"/>
    <w:rsid w:val="120027E5"/>
    <w:rsid w:val="120474A0"/>
    <w:rsid w:val="12B96010"/>
    <w:rsid w:val="13102ABE"/>
    <w:rsid w:val="14C0017C"/>
    <w:rsid w:val="159D5775"/>
    <w:rsid w:val="162063B0"/>
    <w:rsid w:val="167D280D"/>
    <w:rsid w:val="17047766"/>
    <w:rsid w:val="17935895"/>
    <w:rsid w:val="179B5CE4"/>
    <w:rsid w:val="17AB16AF"/>
    <w:rsid w:val="17F52C18"/>
    <w:rsid w:val="184530EF"/>
    <w:rsid w:val="188339BE"/>
    <w:rsid w:val="19227A4B"/>
    <w:rsid w:val="19921369"/>
    <w:rsid w:val="19C11545"/>
    <w:rsid w:val="1A15147B"/>
    <w:rsid w:val="1B3E182A"/>
    <w:rsid w:val="1B4B5195"/>
    <w:rsid w:val="1C174C6F"/>
    <w:rsid w:val="1C236E4B"/>
    <w:rsid w:val="1C7C020D"/>
    <w:rsid w:val="1C8F78BA"/>
    <w:rsid w:val="1C9B0D84"/>
    <w:rsid w:val="1CDD3F3B"/>
    <w:rsid w:val="1CF20BC3"/>
    <w:rsid w:val="1D4D6869"/>
    <w:rsid w:val="1DAD06A9"/>
    <w:rsid w:val="1DDE7A8B"/>
    <w:rsid w:val="1E0839A8"/>
    <w:rsid w:val="1E3F2E81"/>
    <w:rsid w:val="1ED01768"/>
    <w:rsid w:val="1F744267"/>
    <w:rsid w:val="1FD71884"/>
    <w:rsid w:val="1FE67D19"/>
    <w:rsid w:val="214473ED"/>
    <w:rsid w:val="21760101"/>
    <w:rsid w:val="220A11E7"/>
    <w:rsid w:val="227D41D6"/>
    <w:rsid w:val="228F60C3"/>
    <w:rsid w:val="22AF0896"/>
    <w:rsid w:val="22B25284"/>
    <w:rsid w:val="22C07D9F"/>
    <w:rsid w:val="22E76E75"/>
    <w:rsid w:val="23056CBA"/>
    <w:rsid w:val="23130195"/>
    <w:rsid w:val="234C1E42"/>
    <w:rsid w:val="23C6059E"/>
    <w:rsid w:val="23C95079"/>
    <w:rsid w:val="24031A53"/>
    <w:rsid w:val="24307C26"/>
    <w:rsid w:val="24457704"/>
    <w:rsid w:val="247578BD"/>
    <w:rsid w:val="248E5D4C"/>
    <w:rsid w:val="24C47897"/>
    <w:rsid w:val="24CF6320"/>
    <w:rsid w:val="24D64800"/>
    <w:rsid w:val="24E337F8"/>
    <w:rsid w:val="258D3B57"/>
    <w:rsid w:val="261E01AA"/>
    <w:rsid w:val="262336EE"/>
    <w:rsid w:val="269E4C0C"/>
    <w:rsid w:val="27024D1A"/>
    <w:rsid w:val="27463B6A"/>
    <w:rsid w:val="274719E5"/>
    <w:rsid w:val="27675BE3"/>
    <w:rsid w:val="2802590C"/>
    <w:rsid w:val="28650375"/>
    <w:rsid w:val="29A41135"/>
    <w:rsid w:val="2A0140CD"/>
    <w:rsid w:val="2A8A2271"/>
    <w:rsid w:val="2AD85037"/>
    <w:rsid w:val="2BD0253B"/>
    <w:rsid w:val="2C444480"/>
    <w:rsid w:val="2C564DC3"/>
    <w:rsid w:val="2CA9220C"/>
    <w:rsid w:val="2D142E8B"/>
    <w:rsid w:val="2D6C141D"/>
    <w:rsid w:val="2DA01E4F"/>
    <w:rsid w:val="2DA973AD"/>
    <w:rsid w:val="2E4470AA"/>
    <w:rsid w:val="2EB64B4B"/>
    <w:rsid w:val="2EDB590A"/>
    <w:rsid w:val="2EE40E64"/>
    <w:rsid w:val="2F0A29E3"/>
    <w:rsid w:val="2F5C266F"/>
    <w:rsid w:val="2FDB003B"/>
    <w:rsid w:val="302B680E"/>
    <w:rsid w:val="30817D6A"/>
    <w:rsid w:val="31367970"/>
    <w:rsid w:val="3157114E"/>
    <w:rsid w:val="31F2037F"/>
    <w:rsid w:val="320A0AF5"/>
    <w:rsid w:val="3238450B"/>
    <w:rsid w:val="329B11F6"/>
    <w:rsid w:val="336E087E"/>
    <w:rsid w:val="33C3087D"/>
    <w:rsid w:val="34597AA3"/>
    <w:rsid w:val="34B34216"/>
    <w:rsid w:val="34CE72A2"/>
    <w:rsid w:val="34FE76DD"/>
    <w:rsid w:val="35270760"/>
    <w:rsid w:val="35961B12"/>
    <w:rsid w:val="359C5D0B"/>
    <w:rsid w:val="35E84393"/>
    <w:rsid w:val="363F1E28"/>
    <w:rsid w:val="364523AD"/>
    <w:rsid w:val="36594754"/>
    <w:rsid w:val="36607CD1"/>
    <w:rsid w:val="36700D38"/>
    <w:rsid w:val="36C4673D"/>
    <w:rsid w:val="373F6235"/>
    <w:rsid w:val="37741632"/>
    <w:rsid w:val="37B10B63"/>
    <w:rsid w:val="37B207B5"/>
    <w:rsid w:val="37D17C49"/>
    <w:rsid w:val="390721D7"/>
    <w:rsid w:val="393B510C"/>
    <w:rsid w:val="393F4767"/>
    <w:rsid w:val="39A97E97"/>
    <w:rsid w:val="3A192D6D"/>
    <w:rsid w:val="3A260C29"/>
    <w:rsid w:val="3ABC194A"/>
    <w:rsid w:val="3B57268D"/>
    <w:rsid w:val="3B6176CE"/>
    <w:rsid w:val="3BDC1949"/>
    <w:rsid w:val="3BF9504C"/>
    <w:rsid w:val="3C8D362E"/>
    <w:rsid w:val="3CF11603"/>
    <w:rsid w:val="3D6F4D41"/>
    <w:rsid w:val="3D7507FB"/>
    <w:rsid w:val="3DC2196D"/>
    <w:rsid w:val="3E2A38E8"/>
    <w:rsid w:val="3E546A69"/>
    <w:rsid w:val="3EA17822"/>
    <w:rsid w:val="3EB5127A"/>
    <w:rsid w:val="3F4A5777"/>
    <w:rsid w:val="3F503E5E"/>
    <w:rsid w:val="3FC16214"/>
    <w:rsid w:val="408C46AB"/>
    <w:rsid w:val="40D23C76"/>
    <w:rsid w:val="41576FF8"/>
    <w:rsid w:val="41AD62F2"/>
    <w:rsid w:val="41D9164E"/>
    <w:rsid w:val="41DD521D"/>
    <w:rsid w:val="41DF2AEE"/>
    <w:rsid w:val="420B2FE6"/>
    <w:rsid w:val="421012C3"/>
    <w:rsid w:val="423B7022"/>
    <w:rsid w:val="42DA32B5"/>
    <w:rsid w:val="4389060E"/>
    <w:rsid w:val="43996CCD"/>
    <w:rsid w:val="43C8028A"/>
    <w:rsid w:val="43D51667"/>
    <w:rsid w:val="43DA2D47"/>
    <w:rsid w:val="443B2C25"/>
    <w:rsid w:val="448421F1"/>
    <w:rsid w:val="44EE4DF6"/>
    <w:rsid w:val="44FD328B"/>
    <w:rsid w:val="45251C00"/>
    <w:rsid w:val="4588524B"/>
    <w:rsid w:val="45D37D9B"/>
    <w:rsid w:val="476870E2"/>
    <w:rsid w:val="47705F96"/>
    <w:rsid w:val="48194FD5"/>
    <w:rsid w:val="48286568"/>
    <w:rsid w:val="484514CB"/>
    <w:rsid w:val="48516103"/>
    <w:rsid w:val="489E2CB1"/>
    <w:rsid w:val="48C86EE1"/>
    <w:rsid w:val="49003972"/>
    <w:rsid w:val="49FA6EF8"/>
    <w:rsid w:val="4A784961"/>
    <w:rsid w:val="4ABD2E7A"/>
    <w:rsid w:val="4ACF3A3C"/>
    <w:rsid w:val="4B1700DF"/>
    <w:rsid w:val="4B3774F7"/>
    <w:rsid w:val="4B3C4946"/>
    <w:rsid w:val="4BFA22D2"/>
    <w:rsid w:val="4C4030C5"/>
    <w:rsid w:val="4CB22BAD"/>
    <w:rsid w:val="4D506AE7"/>
    <w:rsid w:val="4D922B7A"/>
    <w:rsid w:val="4E704ACE"/>
    <w:rsid w:val="4EA824BA"/>
    <w:rsid w:val="4F0F6A19"/>
    <w:rsid w:val="4FB530E0"/>
    <w:rsid w:val="50507B5F"/>
    <w:rsid w:val="510E2B9E"/>
    <w:rsid w:val="51C413B8"/>
    <w:rsid w:val="51D10A66"/>
    <w:rsid w:val="51E23F34"/>
    <w:rsid w:val="520F1FC4"/>
    <w:rsid w:val="52416EAD"/>
    <w:rsid w:val="528A390F"/>
    <w:rsid w:val="528C6991"/>
    <w:rsid w:val="530D168E"/>
    <w:rsid w:val="536743D0"/>
    <w:rsid w:val="54054633"/>
    <w:rsid w:val="540605E4"/>
    <w:rsid w:val="547F0032"/>
    <w:rsid w:val="54A02A20"/>
    <w:rsid w:val="55B82BB4"/>
    <w:rsid w:val="55C87B3E"/>
    <w:rsid w:val="55E262B1"/>
    <w:rsid w:val="564156CE"/>
    <w:rsid w:val="565E4380"/>
    <w:rsid w:val="58D67D8C"/>
    <w:rsid w:val="58E10577"/>
    <w:rsid w:val="59165EF7"/>
    <w:rsid w:val="59702A12"/>
    <w:rsid w:val="598D4786"/>
    <w:rsid w:val="5A274BDA"/>
    <w:rsid w:val="5AC11BEA"/>
    <w:rsid w:val="5AED2A9C"/>
    <w:rsid w:val="5BC746C9"/>
    <w:rsid w:val="5C083108"/>
    <w:rsid w:val="5C8D2841"/>
    <w:rsid w:val="5CC61F72"/>
    <w:rsid w:val="5CED0E66"/>
    <w:rsid w:val="5CF014A7"/>
    <w:rsid w:val="5CF206F7"/>
    <w:rsid w:val="5D6F0D72"/>
    <w:rsid w:val="5DBE7604"/>
    <w:rsid w:val="5E0B3D5F"/>
    <w:rsid w:val="5EA0340D"/>
    <w:rsid w:val="5ED66C3C"/>
    <w:rsid w:val="5F1D035A"/>
    <w:rsid w:val="5FDD643B"/>
    <w:rsid w:val="60545FFD"/>
    <w:rsid w:val="606049A2"/>
    <w:rsid w:val="607532DC"/>
    <w:rsid w:val="60917251"/>
    <w:rsid w:val="60BA3E42"/>
    <w:rsid w:val="610E43FE"/>
    <w:rsid w:val="6194383B"/>
    <w:rsid w:val="61A14A39"/>
    <w:rsid w:val="61CB5375"/>
    <w:rsid w:val="62013FAB"/>
    <w:rsid w:val="623348CA"/>
    <w:rsid w:val="62F51D1A"/>
    <w:rsid w:val="635A12B4"/>
    <w:rsid w:val="635D78BF"/>
    <w:rsid w:val="64F658D5"/>
    <w:rsid w:val="65670581"/>
    <w:rsid w:val="65736F26"/>
    <w:rsid w:val="65CA685B"/>
    <w:rsid w:val="65CF34A7"/>
    <w:rsid w:val="65F660EF"/>
    <w:rsid w:val="663F505A"/>
    <w:rsid w:val="6673798C"/>
    <w:rsid w:val="673905B6"/>
    <w:rsid w:val="67F24A7A"/>
    <w:rsid w:val="681C3942"/>
    <w:rsid w:val="68460AAC"/>
    <w:rsid w:val="68A90BC0"/>
    <w:rsid w:val="68AC1CFE"/>
    <w:rsid w:val="68E4579B"/>
    <w:rsid w:val="69320EA6"/>
    <w:rsid w:val="69C754B6"/>
    <w:rsid w:val="6A5E4D61"/>
    <w:rsid w:val="6AE66C85"/>
    <w:rsid w:val="6BCD1DE6"/>
    <w:rsid w:val="6BDE269C"/>
    <w:rsid w:val="6BDF4471"/>
    <w:rsid w:val="6C200A88"/>
    <w:rsid w:val="6C505023"/>
    <w:rsid w:val="6C8079C0"/>
    <w:rsid w:val="6D14299F"/>
    <w:rsid w:val="6D672A1E"/>
    <w:rsid w:val="6DC237D1"/>
    <w:rsid w:val="6E396833"/>
    <w:rsid w:val="6EB32A89"/>
    <w:rsid w:val="6F3B3713"/>
    <w:rsid w:val="6F40725E"/>
    <w:rsid w:val="70910BA8"/>
    <w:rsid w:val="71096990"/>
    <w:rsid w:val="711172CF"/>
    <w:rsid w:val="71166CCD"/>
    <w:rsid w:val="71FD54DD"/>
    <w:rsid w:val="72025180"/>
    <w:rsid w:val="721C7F6D"/>
    <w:rsid w:val="72D64389"/>
    <w:rsid w:val="7325594C"/>
    <w:rsid w:val="73357566"/>
    <w:rsid w:val="73855BD1"/>
    <w:rsid w:val="7410294D"/>
    <w:rsid w:val="74927E3B"/>
    <w:rsid w:val="74FC0CE6"/>
    <w:rsid w:val="75436915"/>
    <w:rsid w:val="757B0F93"/>
    <w:rsid w:val="7589009F"/>
    <w:rsid w:val="75E25B0A"/>
    <w:rsid w:val="76210AC2"/>
    <w:rsid w:val="76D71644"/>
    <w:rsid w:val="76F45B53"/>
    <w:rsid w:val="76FD47EF"/>
    <w:rsid w:val="771A7856"/>
    <w:rsid w:val="776C2FB6"/>
    <w:rsid w:val="77741C69"/>
    <w:rsid w:val="780D6D66"/>
    <w:rsid w:val="78CD4747"/>
    <w:rsid w:val="78DC39C5"/>
    <w:rsid w:val="78EF46BD"/>
    <w:rsid w:val="79960FDD"/>
    <w:rsid w:val="79982284"/>
    <w:rsid w:val="7998662D"/>
    <w:rsid w:val="79D15C97"/>
    <w:rsid w:val="7A8C5878"/>
    <w:rsid w:val="7B302ED7"/>
    <w:rsid w:val="7B471854"/>
    <w:rsid w:val="7BB346C3"/>
    <w:rsid w:val="7C324FED"/>
    <w:rsid w:val="7C552333"/>
    <w:rsid w:val="7CA86C55"/>
    <w:rsid w:val="7CD267D0"/>
    <w:rsid w:val="7CF019C1"/>
    <w:rsid w:val="7D196E33"/>
    <w:rsid w:val="7D461CAD"/>
    <w:rsid w:val="7E28286A"/>
    <w:rsid w:val="7E4515FE"/>
    <w:rsid w:val="7EA82A65"/>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4"/>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7"/>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3"/>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标题 3 Char"/>
    <w:basedOn w:val="52"/>
    <w:link w:val="3"/>
    <w:qFormat/>
    <w:uiPriority w:val="0"/>
    <w:rPr>
      <w:b/>
      <w:bCs/>
      <w:kern w:val="2"/>
      <w:sz w:val="24"/>
      <w:szCs w:val="32"/>
    </w:rPr>
  </w:style>
  <w:style w:type="character" w:customStyle="1" w:styleId="61">
    <w:name w:val="标题 1 Char"/>
    <w:basedOn w:val="52"/>
    <w:link w:val="2"/>
    <w:qFormat/>
    <w:uiPriority w:val="0"/>
    <w:rPr>
      <w:rFonts w:eastAsiaTheme="minorEastAsia"/>
      <w:b/>
      <w:kern w:val="44"/>
      <w:sz w:val="44"/>
      <w:szCs w:val="28"/>
    </w:rPr>
  </w:style>
  <w:style w:type="character" w:customStyle="1" w:styleId="62">
    <w:name w:val="标题 2 Char"/>
    <w:basedOn w:val="52"/>
    <w:link w:val="4"/>
    <w:qFormat/>
    <w:uiPriority w:val="0"/>
    <w:rPr>
      <w:rFonts w:ascii="Arial" w:hAnsi="Arial" w:eastAsiaTheme="minorEastAsia"/>
      <w:b/>
      <w:bCs/>
      <w:kern w:val="2"/>
      <w:sz w:val="28"/>
      <w:szCs w:val="32"/>
    </w:rPr>
  </w:style>
  <w:style w:type="character" w:customStyle="1" w:styleId="63">
    <w:name w:val="标题 4 Char1"/>
    <w:basedOn w:val="52"/>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2"/>
    <w:link w:val="6"/>
    <w:qFormat/>
    <w:uiPriority w:val="0"/>
    <w:rPr>
      <w:b/>
      <w:kern w:val="2"/>
      <w:sz w:val="28"/>
      <w:szCs w:val="24"/>
    </w:rPr>
  </w:style>
  <w:style w:type="character" w:customStyle="1" w:styleId="66">
    <w:name w:val="标题 6 Char1"/>
    <w:basedOn w:val="52"/>
    <w:link w:val="8"/>
    <w:qFormat/>
    <w:uiPriority w:val="9"/>
    <w:rPr>
      <w:rFonts w:ascii="Arial" w:hAnsi="Arial" w:eastAsia="黑体"/>
      <w:b/>
      <w:kern w:val="2"/>
      <w:sz w:val="24"/>
      <w:szCs w:val="24"/>
    </w:rPr>
  </w:style>
  <w:style w:type="character" w:customStyle="1" w:styleId="67">
    <w:name w:val="标题 7 Char1"/>
    <w:basedOn w:val="52"/>
    <w:link w:val="9"/>
    <w:qFormat/>
    <w:uiPriority w:val="9"/>
    <w:rPr>
      <w:b/>
      <w:kern w:val="2"/>
      <w:sz w:val="24"/>
      <w:szCs w:val="24"/>
    </w:rPr>
  </w:style>
  <w:style w:type="character" w:customStyle="1" w:styleId="68">
    <w:name w:val="标题 8 Char1"/>
    <w:basedOn w:val="52"/>
    <w:link w:val="10"/>
    <w:qFormat/>
    <w:uiPriority w:val="9"/>
    <w:rPr>
      <w:rFonts w:ascii="Arial" w:hAnsi="Arial" w:eastAsia="黑体"/>
      <w:kern w:val="2"/>
      <w:sz w:val="24"/>
      <w:szCs w:val="24"/>
    </w:rPr>
  </w:style>
  <w:style w:type="character" w:customStyle="1" w:styleId="69">
    <w:name w:val="标题 9 Char1"/>
    <w:basedOn w:val="52"/>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basedOn w:val="52"/>
    <w:link w:val="20"/>
    <w:qFormat/>
    <w:uiPriority w:val="0"/>
    <w:rPr>
      <w:kern w:val="2"/>
      <w:sz w:val="21"/>
      <w:szCs w:val="24"/>
    </w:rPr>
  </w:style>
  <w:style w:type="character" w:customStyle="1" w:styleId="73">
    <w:name w:val="正文首行缩进 Char"/>
    <w:link w:val="48"/>
    <w:qFormat/>
    <w:uiPriority w:val="0"/>
    <w:rPr>
      <w:rFonts w:eastAsia="宋体"/>
      <w:kern w:val="2"/>
      <w:sz w:val="21"/>
      <w:szCs w:val="24"/>
      <w:lang w:val="en-US" w:eastAsia="zh-CN" w:bidi="ar-SA"/>
    </w:rPr>
  </w:style>
  <w:style w:type="character" w:customStyle="1" w:styleId="74">
    <w:name w:val="文档结构图 Char"/>
    <w:basedOn w:val="52"/>
    <w:link w:val="17"/>
    <w:qFormat/>
    <w:uiPriority w:val="0"/>
    <w:rPr>
      <w:kern w:val="2"/>
      <w:sz w:val="21"/>
      <w:szCs w:val="24"/>
      <w:shd w:val="clear" w:color="auto" w:fill="000080"/>
    </w:rPr>
  </w:style>
  <w:style w:type="character" w:customStyle="1" w:styleId="75">
    <w:name w:val="正文文本缩进 Char1"/>
    <w:basedOn w:val="52"/>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2"/>
    <w:link w:val="30"/>
    <w:qFormat/>
    <w:uiPriority w:val="99"/>
    <w:rPr>
      <w:kern w:val="2"/>
      <w:sz w:val="18"/>
      <w:szCs w:val="18"/>
    </w:rPr>
  </w:style>
  <w:style w:type="character" w:customStyle="1" w:styleId="79">
    <w:name w:val="页脚 Char"/>
    <w:basedOn w:val="52"/>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4"/>
    <w:qFormat/>
    <w:uiPriority w:val="0"/>
    <w:rPr>
      <w:rFonts w:ascii="宋体" w:hAnsi="宋体" w:cs="宋体"/>
      <w:sz w:val="24"/>
      <w:szCs w:val="24"/>
    </w:rPr>
  </w:style>
  <w:style w:type="character" w:customStyle="1" w:styleId="82">
    <w:name w:val="标题 Char"/>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0"/>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2"/>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qFormat/>
    <w:uiPriority w:val="0"/>
    <w:rPr>
      <w:rFonts w:hint="eastAsia" w:ascii="仿宋_GB2312" w:eastAsia="仿宋_GB2312" w:cs="仿宋_GB2312"/>
      <w:color w:val="000000"/>
      <w:sz w:val="20"/>
      <w:szCs w:val="20"/>
      <w:u w:val="none"/>
    </w:rPr>
  </w:style>
  <w:style w:type="character" w:customStyle="1" w:styleId="168">
    <w:name w:val="font31"/>
    <w:basedOn w:val="52"/>
    <w:qFormat/>
    <w:uiPriority w:val="0"/>
    <w:rPr>
      <w:rFonts w:hint="default" w:ascii="Symbol" w:hAnsi="Symbol" w:cs="Symbol"/>
      <w:color w:val="000000"/>
      <w:sz w:val="20"/>
      <w:szCs w:val="20"/>
      <w:u w:val="none"/>
    </w:rPr>
  </w:style>
  <w:style w:type="character" w:customStyle="1" w:styleId="169">
    <w:name w:val="font71"/>
    <w:basedOn w:val="52"/>
    <w:qFormat/>
    <w:uiPriority w:val="0"/>
    <w:rPr>
      <w:rFonts w:ascii="Arial" w:hAnsi="Arial" w:cs="Arial"/>
      <w:color w:val="000000"/>
      <w:sz w:val="20"/>
      <w:szCs w:val="20"/>
      <w:u w:val="none"/>
    </w:rPr>
  </w:style>
  <w:style w:type="character" w:customStyle="1" w:styleId="170">
    <w:name w:val="font21"/>
    <w:basedOn w:val="52"/>
    <w:qFormat/>
    <w:uiPriority w:val="0"/>
    <w:rPr>
      <w:rFonts w:hint="default" w:ascii="Symbol" w:hAnsi="Symbol" w:cs="Symbol"/>
      <w:color w:val="000000"/>
      <w:sz w:val="20"/>
      <w:szCs w:val="20"/>
      <w:u w:val="none"/>
    </w:rPr>
  </w:style>
  <w:style w:type="character" w:customStyle="1" w:styleId="171">
    <w:name w:val="font91"/>
    <w:basedOn w:val="52"/>
    <w:qFormat/>
    <w:uiPriority w:val="0"/>
    <w:rPr>
      <w:rFonts w:ascii="Arial" w:hAnsi="Arial" w:cs="Arial"/>
      <w:color w:val="000000"/>
      <w:sz w:val="20"/>
      <w:szCs w:val="20"/>
      <w:u w:val="none"/>
    </w:rPr>
  </w:style>
  <w:style w:type="character" w:customStyle="1" w:styleId="172">
    <w:name w:val="font51"/>
    <w:basedOn w:val="52"/>
    <w:qFormat/>
    <w:uiPriority w:val="0"/>
    <w:rPr>
      <w:rFonts w:ascii="仿宋" w:hAnsi="仿宋" w:eastAsia="仿宋" w:cs="仿宋"/>
      <w:color w:val="000000"/>
      <w:sz w:val="21"/>
      <w:szCs w:val="21"/>
      <w:u w:val="none"/>
    </w:rPr>
  </w:style>
  <w:style w:type="character" w:customStyle="1" w:styleId="173">
    <w:name w:val="font101"/>
    <w:basedOn w:val="52"/>
    <w:qFormat/>
    <w:uiPriority w:val="0"/>
    <w:rPr>
      <w:rFonts w:hint="eastAsia" w:ascii="仿宋_GB2312" w:eastAsia="仿宋_GB2312" w:cs="仿宋_GB2312"/>
      <w:color w:val="000000"/>
      <w:sz w:val="20"/>
      <w:szCs w:val="20"/>
      <w:u w:val="none"/>
    </w:rPr>
  </w:style>
  <w:style w:type="character" w:customStyle="1" w:styleId="174">
    <w:name w:val="font61"/>
    <w:basedOn w:val="52"/>
    <w:qFormat/>
    <w:uiPriority w:val="0"/>
    <w:rPr>
      <w:rFonts w:hint="eastAsia" w:ascii="宋体" w:hAnsi="宋体" w:eastAsia="宋体" w:cs="宋体"/>
      <w:color w:val="000000"/>
      <w:sz w:val="20"/>
      <w:szCs w:val="20"/>
      <w:u w:val="none"/>
    </w:rPr>
  </w:style>
  <w:style w:type="character" w:customStyle="1" w:styleId="175">
    <w:name w:val="font81"/>
    <w:basedOn w:val="52"/>
    <w:qFormat/>
    <w:uiPriority w:val="0"/>
    <w:rPr>
      <w:rFonts w:hint="eastAsia" w:ascii="仿宋" w:hAnsi="仿宋" w:eastAsia="仿宋" w:cs="仿宋"/>
      <w:color w:val="000000"/>
      <w:sz w:val="21"/>
      <w:szCs w:val="21"/>
      <w:u w:val="none"/>
    </w:rPr>
  </w:style>
  <w:style w:type="character" w:customStyle="1" w:styleId="176">
    <w:name w:val="font111"/>
    <w:basedOn w:val="52"/>
    <w:qFormat/>
    <w:uiPriority w:val="0"/>
    <w:rPr>
      <w:rFonts w:hint="eastAsia" w:ascii="仿宋_GB2312" w:eastAsia="仿宋_GB2312" w:cs="仿宋_GB2312"/>
      <w:color w:val="000000"/>
      <w:sz w:val="21"/>
      <w:szCs w:val="21"/>
      <w:u w:val="none"/>
    </w:rPr>
  </w:style>
  <w:style w:type="character" w:customStyle="1" w:styleId="177">
    <w:name w:val="font121"/>
    <w:basedOn w:val="52"/>
    <w:qFormat/>
    <w:uiPriority w:val="0"/>
    <w:rPr>
      <w:rFonts w:ascii="Arial" w:hAnsi="Arial" w:cs="Arial"/>
      <w:color w:val="000000"/>
      <w:sz w:val="20"/>
      <w:szCs w:val="20"/>
      <w:u w:val="none"/>
    </w:rPr>
  </w:style>
  <w:style w:type="character" w:customStyle="1" w:styleId="178">
    <w:name w:val="font112"/>
    <w:basedOn w:val="52"/>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49"/>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3"/>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0"/>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2"/>
    <w:semiHidden/>
    <w:qFormat/>
    <w:uiPriority w:val="0"/>
    <w:rPr>
      <w:kern w:val="2"/>
      <w:sz w:val="21"/>
      <w:szCs w:val="24"/>
    </w:rPr>
  </w:style>
  <w:style w:type="character" w:customStyle="1" w:styleId="349">
    <w:name w:val="标题 字符1"/>
    <w:basedOn w:val="52"/>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2"/>
    <w:semiHidden/>
    <w:qFormat/>
    <w:uiPriority w:val="0"/>
    <w:rPr>
      <w:kern w:val="2"/>
      <w:sz w:val="21"/>
      <w:szCs w:val="24"/>
    </w:rPr>
  </w:style>
  <w:style w:type="character" w:customStyle="1" w:styleId="352">
    <w:name w:val="正文文本缩进 3 Char2"/>
    <w:basedOn w:val="52"/>
    <w:semiHidden/>
    <w:qFormat/>
    <w:uiPriority w:val="0"/>
    <w:rPr>
      <w:kern w:val="2"/>
      <w:sz w:val="16"/>
      <w:szCs w:val="16"/>
    </w:rPr>
  </w:style>
  <w:style w:type="character" w:customStyle="1" w:styleId="353">
    <w:name w:val="日期 Char2"/>
    <w:basedOn w:val="52"/>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2"/>
    <w:link w:val="19"/>
    <w:qFormat/>
    <w:uiPriority w:val="0"/>
    <w:rPr>
      <w:kern w:val="2"/>
      <w:sz w:val="16"/>
      <w:szCs w:val="16"/>
    </w:rPr>
  </w:style>
  <w:style w:type="character" w:customStyle="1" w:styleId="460">
    <w:name w:val="content"/>
    <w:basedOn w:val="52"/>
    <w:qFormat/>
    <w:uiPriority w:val="0"/>
  </w:style>
  <w:style w:type="character" w:customStyle="1" w:styleId="461">
    <w:name w:val="ca-3"/>
    <w:basedOn w:val="52"/>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8"/>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2"/>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2"/>
    <w:qFormat/>
    <w:uiPriority w:val="0"/>
  </w:style>
  <w:style w:type="character" w:customStyle="1" w:styleId="471">
    <w:name w:val="apple-style-span"/>
    <w:basedOn w:val="52"/>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2"/>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纯文本 Char2"/>
    <w:qFormat/>
    <w:uiPriority w:val="99"/>
    <w:rPr>
      <w:rFonts w:ascii="宋体" w:hAnsi="Courier New"/>
      <w:kern w:val="2"/>
      <w:sz w:val="21"/>
    </w:rPr>
  </w:style>
  <w:style w:type="paragraph" w:customStyle="1" w:styleId="50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8">
    <w:name w:val="Table Normal"/>
    <w:semiHidden/>
    <w:unhideWhenUsed/>
    <w:qFormat/>
    <w:uiPriority w:val="0"/>
    <w:tblPr>
      <w:tblCellMar>
        <w:top w:w="0" w:type="dxa"/>
        <w:left w:w="0" w:type="dxa"/>
        <w:bottom w:w="0" w:type="dxa"/>
        <w:right w:w="0" w:type="dxa"/>
      </w:tblCellMar>
    </w:tblPr>
  </w:style>
  <w:style w:type="table" w:customStyle="1" w:styleId="509">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98</Pages>
  <Words>6547</Words>
  <Characters>7053</Characters>
  <Lines>483</Lines>
  <Paragraphs>136</Paragraphs>
  <TotalTime>0</TotalTime>
  <ScaleCrop>false</ScaleCrop>
  <LinksUpToDate>false</LinksUpToDate>
  <CharactersWithSpaces>7147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中正招标--罗工</cp:lastModifiedBy>
  <cp:lastPrinted>2020-05-26T01:03:00Z</cp:lastPrinted>
  <dcterms:modified xsi:type="dcterms:W3CDTF">2025-03-17T04:15:33Z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3FDB82D1E3354DCF843B6416905F8653_13</vt:lpwstr>
  </property>
  <property fmtid="{D5CDD505-2E9C-101B-9397-08002B2CF9AE}" pid="4" name="KSOTemplateDocerSaveRecord">
    <vt:lpwstr>eyJoZGlkIjoiOTM3MjBiNjhjY2U0ZDI0ZTM1OGYyYTNlZGQxMjhlMDciLCJ1c2VySWQiOiI0NjMwNjU1NzcifQ==</vt:lpwstr>
  </property>
</Properties>
</file>