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E4784">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26" o:spt="202" type="#_x0000_t202" style="position:absolute;left:0pt;margin-left:45.7pt;margin-top:-3.3pt;height:46.8pt;width:294.8pt;z-index:251659264;mso-width-relative:page;mso-height-relative:page;"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path/>
            <v:fill focussize="0,0"/>
            <v:stroke color="#FFFFFF" joinstyle="miter"/>
            <v:imagedata o:title=""/>
            <o:lock v:ext="edit"/>
            <v:textbox>
              <w:txbxContent>
                <w:p w14:paraId="5FD0CD27">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91B8236">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D154837">
      <w:pPr>
        <w:ind w:left="682" w:leftChars="-203" w:hanging="1108" w:hangingChars="154"/>
        <w:rPr>
          <w:sz w:val="72"/>
          <w:szCs w:val="72"/>
        </w:rPr>
      </w:pPr>
    </w:p>
    <w:p w14:paraId="0716A99B">
      <w:pPr>
        <w:adjustRightInd w:val="0"/>
        <w:snapToGrid w:val="0"/>
        <w:spacing w:line="300" w:lineRule="auto"/>
        <w:jc w:val="left"/>
        <w:rPr>
          <w:b/>
          <w:bCs/>
          <w:snapToGrid w:val="0"/>
          <w:kern w:val="0"/>
          <w:sz w:val="28"/>
          <w:szCs w:val="28"/>
        </w:rPr>
      </w:pPr>
    </w:p>
    <w:p w14:paraId="214C4443">
      <w:pPr>
        <w:adjustRightInd w:val="0"/>
        <w:snapToGrid w:val="0"/>
        <w:spacing w:line="300" w:lineRule="auto"/>
        <w:jc w:val="left"/>
        <w:rPr>
          <w:b/>
          <w:bCs/>
          <w:snapToGrid w:val="0"/>
          <w:kern w:val="0"/>
          <w:sz w:val="28"/>
          <w:szCs w:val="28"/>
        </w:rPr>
      </w:pPr>
    </w:p>
    <w:p w14:paraId="71820E5E">
      <w:pPr>
        <w:pStyle w:val="20"/>
      </w:pPr>
      <w:r>
        <w:rPr>
          <w:rFonts w:hint="eastAsia"/>
        </w:rPr>
        <w:t>“深圳国际旅行卫生保健中心（深圳海关口岸门诊部）2024年实验室仪器设备更新项目”项目尿液分析仪等采购项目</w:t>
      </w:r>
    </w:p>
    <w:p w14:paraId="19E18021">
      <w:pPr>
        <w:rPr>
          <w:rFonts w:ascii="经典标宋简" w:eastAsia="经典标宋简"/>
          <w:b/>
          <w:snapToGrid w:val="0"/>
          <w:kern w:val="0"/>
          <w:sz w:val="44"/>
          <w:szCs w:val="44"/>
        </w:rPr>
      </w:pPr>
    </w:p>
    <w:p w14:paraId="6E89F442">
      <w:pPr>
        <w:pStyle w:val="20"/>
      </w:pPr>
    </w:p>
    <w:p w14:paraId="38A9B523"/>
    <w:p w14:paraId="10BE1289">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522A3352">
      <w:pPr>
        <w:adjustRightInd w:val="0"/>
        <w:snapToGrid w:val="0"/>
        <w:spacing w:line="300" w:lineRule="auto"/>
        <w:jc w:val="center"/>
        <w:rPr>
          <w:rFonts w:ascii="经典等线简" w:eastAsia="经典等线简"/>
          <w:b/>
          <w:snapToGrid w:val="0"/>
          <w:kern w:val="0"/>
          <w:sz w:val="32"/>
        </w:rPr>
      </w:pPr>
    </w:p>
    <w:p w14:paraId="094398C6">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项目编号：SZZZ2024-QA0219</w:t>
      </w:r>
    </w:p>
    <w:p w14:paraId="3939C8F8">
      <w:pPr>
        <w:adjustRightInd w:val="0"/>
        <w:snapToGrid w:val="0"/>
        <w:spacing w:line="300" w:lineRule="auto"/>
        <w:jc w:val="center"/>
        <w:rPr>
          <w:rFonts w:ascii="经典等线简" w:eastAsia="经典等线简"/>
          <w:b/>
          <w:snapToGrid w:val="0"/>
          <w:kern w:val="0"/>
          <w:sz w:val="18"/>
          <w:szCs w:val="18"/>
        </w:rPr>
      </w:pPr>
    </w:p>
    <w:p w14:paraId="40237582">
      <w:pPr>
        <w:adjustRightInd w:val="0"/>
        <w:snapToGrid w:val="0"/>
        <w:spacing w:line="300" w:lineRule="auto"/>
        <w:jc w:val="center"/>
        <w:rPr>
          <w:rFonts w:eastAsia="经典标宋简"/>
          <w:b/>
          <w:snapToGrid w:val="0"/>
          <w:kern w:val="0"/>
          <w:sz w:val="44"/>
        </w:rPr>
      </w:pPr>
    </w:p>
    <w:p w14:paraId="102EBBCB">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12568D4E">
      <w:pPr>
        <w:pStyle w:val="29"/>
        <w:adjustRightInd w:val="0"/>
        <w:snapToGrid w:val="0"/>
        <w:spacing w:line="300" w:lineRule="auto"/>
        <w:jc w:val="center"/>
        <w:rPr>
          <w:rFonts w:ascii="Times New Roman" w:hAnsi="Times New Roman" w:eastAsia="经典等线简"/>
          <w:b/>
          <w:snapToGrid w:val="0"/>
          <w:sz w:val="30"/>
        </w:rPr>
      </w:pPr>
    </w:p>
    <w:p w14:paraId="1B628C71"/>
    <w:p w14:paraId="429B77A1"/>
    <w:p w14:paraId="1F3679B0">
      <w:pPr>
        <w:pStyle w:val="29"/>
        <w:adjustRightInd w:val="0"/>
        <w:snapToGrid w:val="0"/>
        <w:spacing w:line="300" w:lineRule="auto"/>
        <w:ind w:hanging="835"/>
        <w:jc w:val="center"/>
        <w:rPr>
          <w:b/>
          <w:snapToGrid w:val="0"/>
          <w:sz w:val="30"/>
        </w:rPr>
      </w:pPr>
      <w:r>
        <w:rPr>
          <w:rFonts w:hint="eastAsia"/>
          <w:b/>
          <w:snapToGrid w:val="0"/>
          <w:sz w:val="30"/>
        </w:rPr>
        <w:t>二〇二四年十月</w:t>
      </w:r>
    </w:p>
    <w:p w14:paraId="03A4480F">
      <w:pPr>
        <w:rPr>
          <w:b/>
          <w:snapToGrid w:val="0"/>
          <w:sz w:val="30"/>
        </w:rPr>
      </w:pPr>
      <w:r>
        <w:rPr>
          <w:rFonts w:hint="eastAsia"/>
          <w:b/>
          <w:snapToGrid w:val="0"/>
          <w:sz w:val="30"/>
        </w:rPr>
        <w:br w:type="page"/>
      </w:r>
    </w:p>
    <w:sdt>
      <w:sdtPr>
        <w:rPr>
          <w:rFonts w:ascii="Times New Roman" w:hAnsi="Times New Roman" w:eastAsia="宋体" w:cs="Times New Roman"/>
          <w:b w:val="0"/>
          <w:bCs w:val="0"/>
          <w:smallCaps/>
          <w:kern w:val="2"/>
          <w:sz w:val="21"/>
          <w:szCs w:val="24"/>
          <w:lang w:val="en-US"/>
        </w:rPr>
        <w:id w:val="11733101"/>
        <w:docPartObj>
          <w:docPartGallery w:val="Table of Contents"/>
          <w:docPartUnique/>
        </w:docPartObj>
      </w:sdtPr>
      <w:sdtEndPr>
        <w:rPr>
          <w:rFonts w:hint="eastAsia" w:ascii="仿宋" w:hAnsi="仿宋" w:eastAsia="仿宋" w:cs="仿宋"/>
          <w:b w:val="0"/>
          <w:bCs w:val="0"/>
          <w:smallCaps/>
          <w:kern w:val="2"/>
          <w:sz w:val="24"/>
          <w:szCs w:val="24"/>
          <w:lang w:val="en-US"/>
        </w:rPr>
      </w:sdtEndPr>
      <w:sdtContent>
        <w:p w14:paraId="4302D867">
          <w:pPr>
            <w:pStyle w:val="506"/>
          </w:pPr>
          <w:bookmarkStart w:id="122" w:name="_GoBack"/>
          <w:bookmarkEnd w:id="122"/>
          <w:r>
            <w:t>目</w:t>
          </w:r>
          <w:r>
            <w:rPr>
              <w:rFonts w:hint="eastAsia"/>
            </w:rPr>
            <w:t xml:space="preserve">  </w:t>
          </w:r>
          <w:r>
            <w:t>录</w:t>
          </w:r>
        </w:p>
        <w:p w14:paraId="79E98BC0">
          <w:pPr>
            <w:pStyle w:val="35"/>
            <w:tabs>
              <w:tab w:val="right" w:leader="dot" w:pos="9638"/>
            </w:tabs>
            <w:rPr>
              <w:rFonts w:ascii="仿宋" w:hAnsi="仿宋" w:eastAsia="仿宋" w:cs="仿宋"/>
            </w:rPr>
          </w:pPr>
          <w:r>
            <w:rPr>
              <w:rFonts w:hint="eastAsia" w:ascii="仿宋" w:hAnsi="仿宋" w:eastAsia="仿宋" w:cs="仿宋"/>
              <w:sz w:val="24"/>
            </w:rPr>
            <w:fldChar w:fldCharType="begin"/>
          </w:r>
          <w:r>
            <w:rPr>
              <w:rFonts w:hint="eastAsia" w:ascii="仿宋" w:hAnsi="仿宋" w:eastAsia="仿宋" w:cs="仿宋"/>
              <w:sz w:val="24"/>
            </w:rPr>
            <w:instrText xml:space="preserve"> TOC \o "1-3" \h \z \u </w:instrText>
          </w:r>
          <w:r>
            <w:rPr>
              <w:rFonts w:hint="eastAsia" w:ascii="仿宋" w:hAnsi="仿宋" w:eastAsia="仿宋" w:cs="仿宋"/>
              <w:sz w:val="24"/>
            </w:rPr>
            <w:fldChar w:fldCharType="separate"/>
          </w:r>
          <w:r>
            <w:fldChar w:fldCharType="begin"/>
          </w:r>
          <w:r>
            <w:instrText xml:space="preserve"> HYPERLINK \l "_Toc21569" </w:instrText>
          </w:r>
          <w:r>
            <w:fldChar w:fldCharType="separate"/>
          </w:r>
          <w:r>
            <w:rPr>
              <w:rFonts w:hint="eastAsia" w:ascii="仿宋" w:hAnsi="仿宋" w:eastAsia="仿宋" w:cs="仿宋"/>
            </w:rPr>
            <w:t>招标文件第一册（专用部分）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_Toc21569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14:paraId="090A12FC">
          <w:pPr>
            <w:pStyle w:val="35"/>
            <w:tabs>
              <w:tab w:val="right" w:leader="dot" w:pos="9638"/>
            </w:tabs>
            <w:rPr>
              <w:rFonts w:ascii="仿宋" w:hAnsi="仿宋" w:eastAsia="仿宋" w:cs="仿宋"/>
            </w:rPr>
          </w:pPr>
          <w:r>
            <w:fldChar w:fldCharType="begin"/>
          </w:r>
          <w:r>
            <w:instrText xml:space="preserve"> HYPERLINK \l "_Toc19908" </w:instrText>
          </w:r>
          <w:r>
            <w:fldChar w:fldCharType="separate"/>
          </w:r>
          <w:r>
            <w:rPr>
              <w:rFonts w:hint="eastAsia" w:ascii="仿宋" w:hAnsi="仿宋" w:eastAsia="仿宋" w:cs="仿宋"/>
            </w:rPr>
            <w:t>第一章  投标邀请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_Toc19908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14:paraId="08FACAF3">
          <w:pPr>
            <w:pStyle w:val="35"/>
            <w:tabs>
              <w:tab w:val="right" w:leader="dot" w:pos="9638"/>
            </w:tabs>
            <w:rPr>
              <w:rFonts w:ascii="仿宋" w:hAnsi="仿宋" w:eastAsia="仿宋" w:cs="仿宋"/>
            </w:rPr>
          </w:pPr>
          <w:r>
            <w:fldChar w:fldCharType="begin"/>
          </w:r>
          <w:r>
            <w:instrText xml:space="preserve"> HYPERLINK \l "_Toc7385" </w:instrText>
          </w:r>
          <w:r>
            <w:fldChar w:fldCharType="separate"/>
          </w:r>
          <w:r>
            <w:rPr>
              <w:rFonts w:hint="eastAsia" w:ascii="仿宋" w:hAnsi="仿宋" w:eastAsia="仿宋" w:cs="仿宋"/>
            </w:rPr>
            <w:t>第二章  项目需求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_Toc7385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16F17AE7">
          <w:pPr>
            <w:pStyle w:val="35"/>
            <w:tabs>
              <w:tab w:val="right" w:leader="dot" w:pos="9638"/>
            </w:tabs>
            <w:rPr>
              <w:rFonts w:ascii="仿宋" w:hAnsi="仿宋" w:eastAsia="仿宋" w:cs="仿宋"/>
            </w:rPr>
          </w:pPr>
          <w:r>
            <w:fldChar w:fldCharType="begin"/>
          </w:r>
          <w:r>
            <w:instrText xml:space="preserve"> HYPERLINK \l "_Toc3122" </w:instrText>
          </w:r>
          <w:r>
            <w:fldChar w:fldCharType="separate"/>
          </w:r>
          <w:r>
            <w:rPr>
              <w:rFonts w:hint="eastAsia" w:ascii="仿宋" w:hAnsi="仿宋" w:eastAsia="仿宋" w:cs="仿宋"/>
            </w:rPr>
            <w:t>第三章  定价方式、合同类型和风险管理措施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_Toc3122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6E7D39C5">
          <w:pPr>
            <w:pStyle w:val="35"/>
            <w:tabs>
              <w:tab w:val="right" w:leader="dot" w:pos="9638"/>
            </w:tabs>
            <w:rPr>
              <w:rFonts w:ascii="仿宋" w:hAnsi="仿宋" w:eastAsia="仿宋" w:cs="仿宋"/>
            </w:rPr>
          </w:pPr>
          <w:r>
            <w:fldChar w:fldCharType="begin"/>
          </w:r>
          <w:r>
            <w:instrText xml:space="preserve"> HYPERLINK \l "_Toc14860" </w:instrText>
          </w:r>
          <w:r>
            <w:fldChar w:fldCharType="separate"/>
          </w:r>
          <w:r>
            <w:rPr>
              <w:rFonts w:hint="eastAsia" w:ascii="仿宋" w:hAnsi="仿宋" w:eastAsia="仿宋" w:cs="仿宋"/>
            </w:rPr>
            <w:t>第四章  资格审查和评标方法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_Toc14860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14:paraId="6176E15C">
          <w:pPr>
            <w:pStyle w:val="42"/>
            <w:tabs>
              <w:tab w:val="right" w:leader="dot" w:pos="9638"/>
            </w:tabs>
            <w:rPr>
              <w:rFonts w:ascii="仿宋" w:hAnsi="仿宋" w:eastAsia="仿宋" w:cs="仿宋"/>
            </w:rPr>
          </w:pPr>
          <w:r>
            <w:fldChar w:fldCharType="begin"/>
          </w:r>
          <w:r>
            <w:instrText xml:space="preserve"> HYPERLINK \l "_Toc18365" </w:instrText>
          </w:r>
          <w:r>
            <w:fldChar w:fldCharType="separate"/>
          </w:r>
          <w:r>
            <w:rPr>
              <w:rFonts w:hint="eastAsia" w:ascii="仿宋" w:hAnsi="仿宋" w:eastAsia="仿宋" w:cs="仿宋"/>
            </w:rPr>
            <w:t>一、资格性审查和符合性审查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_Toc18365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14:paraId="1E966971">
          <w:pPr>
            <w:pStyle w:val="42"/>
            <w:tabs>
              <w:tab w:val="right" w:leader="dot" w:pos="9638"/>
            </w:tabs>
            <w:rPr>
              <w:rFonts w:ascii="仿宋" w:hAnsi="仿宋" w:eastAsia="仿宋" w:cs="仿宋"/>
            </w:rPr>
          </w:pPr>
          <w:r>
            <w:fldChar w:fldCharType="begin"/>
          </w:r>
          <w:r>
            <w:instrText xml:space="preserve"> HYPERLINK \l "_Toc30752" </w:instrText>
          </w:r>
          <w:r>
            <w:fldChar w:fldCharType="separate"/>
          </w:r>
          <w:r>
            <w:rPr>
              <w:rFonts w:hint="eastAsia" w:ascii="仿宋" w:hAnsi="仿宋" w:eastAsia="仿宋" w:cs="仿宋"/>
            </w:rPr>
            <w:t>二、评标方法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_Toc30752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14:paraId="3C6F3949">
          <w:pPr>
            <w:pStyle w:val="42"/>
            <w:tabs>
              <w:tab w:val="right" w:leader="dot" w:pos="9638"/>
            </w:tabs>
            <w:rPr>
              <w:rFonts w:ascii="仿宋" w:hAnsi="仿宋" w:eastAsia="仿宋" w:cs="仿宋"/>
            </w:rPr>
          </w:pPr>
          <w:r>
            <w:fldChar w:fldCharType="begin"/>
          </w:r>
          <w:r>
            <w:instrText xml:space="preserve"> HYPERLINK \l "_Toc15620" </w:instrText>
          </w:r>
          <w:r>
            <w:fldChar w:fldCharType="separate"/>
          </w:r>
          <w:r>
            <w:rPr>
              <w:rFonts w:hint="eastAsia" w:ascii="仿宋" w:hAnsi="仿宋" w:eastAsia="仿宋" w:cs="仿宋"/>
            </w:rPr>
            <w:t>三、评标标准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_Toc15620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14:paraId="70001B4B">
          <w:pPr>
            <w:pStyle w:val="42"/>
            <w:tabs>
              <w:tab w:val="right" w:leader="dot" w:pos="9638"/>
            </w:tabs>
            <w:rPr>
              <w:rFonts w:ascii="仿宋" w:hAnsi="仿宋" w:eastAsia="仿宋" w:cs="仿宋"/>
            </w:rPr>
          </w:pPr>
          <w:r>
            <w:fldChar w:fldCharType="begin"/>
          </w:r>
          <w:r>
            <w:instrText xml:space="preserve"> HYPERLINK \l "_Toc1245" </w:instrText>
          </w:r>
          <w:r>
            <w:fldChar w:fldCharType="separate"/>
          </w:r>
          <w:r>
            <w:rPr>
              <w:rFonts w:hint="eastAsia" w:ascii="仿宋" w:hAnsi="仿宋" w:eastAsia="仿宋" w:cs="仿宋"/>
              <w:szCs w:val="21"/>
            </w:rPr>
            <w:t>备注：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_Toc1245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14:paraId="23C9201B">
          <w:pPr>
            <w:pStyle w:val="26"/>
            <w:tabs>
              <w:tab w:val="right" w:leader="dot" w:pos="9638"/>
            </w:tabs>
            <w:rPr>
              <w:rFonts w:ascii="仿宋" w:hAnsi="仿宋" w:eastAsia="仿宋" w:cs="仿宋"/>
            </w:rPr>
          </w:pPr>
          <w:r>
            <w:fldChar w:fldCharType="begin"/>
          </w:r>
          <w:r>
            <w:instrText xml:space="preserve"> HYPERLINK \l "_Toc24501" </w:instrText>
          </w:r>
          <w:r>
            <w:fldChar w:fldCharType="separate"/>
          </w:r>
          <w:r>
            <w:rPr>
              <w:rFonts w:hint="eastAsia" w:ascii="仿宋" w:hAnsi="仿宋" w:eastAsia="仿宋" w:cs="仿宋"/>
            </w:rPr>
            <w:t>1、资质证书有效期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_Toc24501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14:paraId="2D0B1A10">
          <w:pPr>
            <w:pStyle w:val="26"/>
            <w:tabs>
              <w:tab w:val="right" w:leader="dot" w:pos="9638"/>
            </w:tabs>
            <w:rPr>
              <w:rFonts w:ascii="仿宋" w:hAnsi="仿宋" w:eastAsia="仿宋" w:cs="仿宋"/>
            </w:rPr>
          </w:pPr>
          <w:r>
            <w:fldChar w:fldCharType="begin"/>
          </w:r>
          <w:r>
            <w:instrText xml:space="preserve"> HYPERLINK \l "_Toc5688" </w:instrText>
          </w:r>
          <w:r>
            <w:fldChar w:fldCharType="separate"/>
          </w:r>
          <w:r>
            <w:rPr>
              <w:rFonts w:hint="eastAsia" w:ascii="仿宋" w:hAnsi="仿宋" w:eastAsia="仿宋" w:cs="仿宋"/>
            </w:rPr>
            <w:t>2、政府采购扶持政策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_Toc5688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14:paraId="420C28A8">
          <w:pPr>
            <w:pStyle w:val="35"/>
            <w:tabs>
              <w:tab w:val="right" w:leader="dot" w:pos="9638"/>
            </w:tabs>
            <w:rPr>
              <w:rFonts w:ascii="仿宋" w:hAnsi="仿宋" w:eastAsia="仿宋" w:cs="仿宋"/>
            </w:rPr>
          </w:pPr>
          <w:r>
            <w:fldChar w:fldCharType="begin"/>
          </w:r>
          <w:r>
            <w:instrText xml:space="preserve"> HYPERLINK \l "_Toc17149" </w:instrText>
          </w:r>
          <w:r>
            <w:fldChar w:fldCharType="separate"/>
          </w:r>
          <w:r>
            <w:rPr>
              <w:rFonts w:hint="eastAsia" w:ascii="仿宋" w:hAnsi="仿宋" w:eastAsia="仿宋" w:cs="仿宋"/>
            </w:rPr>
            <w:t>第五章  合同文本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_Toc17149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14:paraId="599505F1">
          <w:pPr>
            <w:pStyle w:val="35"/>
            <w:tabs>
              <w:tab w:val="right" w:leader="dot" w:pos="9638"/>
            </w:tabs>
            <w:rPr>
              <w:rFonts w:ascii="仿宋" w:hAnsi="仿宋" w:eastAsia="仿宋" w:cs="仿宋"/>
            </w:rPr>
          </w:pPr>
          <w:r>
            <w:fldChar w:fldCharType="begin"/>
          </w:r>
          <w:r>
            <w:instrText xml:space="preserve"> HYPERLINK \l "_Toc7021" </w:instrText>
          </w:r>
          <w:r>
            <w:fldChar w:fldCharType="separate"/>
          </w:r>
          <w:r>
            <w:rPr>
              <w:rFonts w:hint="eastAsia" w:ascii="仿宋" w:hAnsi="仿宋" w:eastAsia="仿宋" w:cs="仿宋"/>
            </w:rPr>
            <w:t>第六章  投标资料表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_Toc7021 \h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rPr>
            <w:fldChar w:fldCharType="end"/>
          </w:r>
        </w:p>
        <w:p w14:paraId="0AEE91F2">
          <w:pPr>
            <w:pStyle w:val="35"/>
            <w:tabs>
              <w:tab w:val="right" w:leader="dot" w:pos="9638"/>
            </w:tabs>
            <w:rPr>
              <w:rFonts w:ascii="仿宋" w:hAnsi="仿宋" w:eastAsia="仿宋" w:cs="仿宋"/>
            </w:rPr>
          </w:pPr>
          <w:r>
            <w:fldChar w:fldCharType="begin"/>
          </w:r>
          <w:r>
            <w:instrText xml:space="preserve"> HYPERLINK \l "_Toc18128" </w:instrText>
          </w:r>
          <w:r>
            <w:fldChar w:fldCharType="separate"/>
          </w:r>
          <w:r>
            <w:rPr>
              <w:rFonts w:hint="eastAsia" w:ascii="仿宋" w:hAnsi="仿宋" w:eastAsia="仿宋" w:cs="仿宋"/>
            </w:rPr>
            <w:t>第七章  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_Toc18128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14:paraId="6AD76519">
          <w:pPr>
            <w:pStyle w:val="42"/>
            <w:tabs>
              <w:tab w:val="right" w:leader="dot" w:pos="9638"/>
            </w:tabs>
            <w:rPr>
              <w:rFonts w:ascii="仿宋" w:hAnsi="仿宋" w:eastAsia="仿宋" w:cs="仿宋"/>
            </w:rPr>
          </w:pPr>
          <w:r>
            <w:fldChar w:fldCharType="begin"/>
          </w:r>
          <w:r>
            <w:instrText xml:space="preserve"> HYPERLINK \l "_Toc29634" </w:instrText>
          </w:r>
          <w:r>
            <w:fldChar w:fldCharType="separate"/>
          </w:r>
          <w:r>
            <w:rPr>
              <w:rFonts w:hint="eastAsia" w:ascii="仿宋" w:hAnsi="仿宋" w:eastAsia="仿宋" w:cs="仿宋"/>
            </w:rPr>
            <w:t>投标文件编制说明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_Toc29634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14:paraId="1EA55F6A">
          <w:pPr>
            <w:pStyle w:val="42"/>
            <w:tabs>
              <w:tab w:val="right" w:leader="dot" w:pos="9638"/>
            </w:tabs>
            <w:rPr>
              <w:rFonts w:ascii="仿宋" w:hAnsi="仿宋" w:eastAsia="仿宋" w:cs="仿宋"/>
            </w:rPr>
          </w:pPr>
          <w:r>
            <w:fldChar w:fldCharType="begin"/>
          </w:r>
          <w:r>
            <w:instrText xml:space="preserve"> HYPERLINK \l "_Toc14345" </w:instrText>
          </w:r>
          <w:r>
            <w:fldChar w:fldCharType="separate"/>
          </w:r>
          <w:r>
            <w:rPr>
              <w:rFonts w:hint="eastAsia" w:ascii="仿宋" w:hAnsi="仿宋" w:eastAsia="仿宋" w:cs="仿宋"/>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_Toc14345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rPr>
            <w:fldChar w:fldCharType="end"/>
          </w:r>
        </w:p>
        <w:p w14:paraId="0A5261ED">
          <w:pPr>
            <w:pStyle w:val="42"/>
            <w:tabs>
              <w:tab w:val="right" w:leader="dot" w:pos="9638"/>
            </w:tabs>
            <w:rPr>
              <w:rFonts w:ascii="仿宋" w:hAnsi="仿宋" w:eastAsia="仿宋" w:cs="仿宋"/>
            </w:rPr>
          </w:pPr>
          <w:r>
            <w:fldChar w:fldCharType="begin"/>
          </w:r>
          <w:r>
            <w:instrText xml:space="preserve"> HYPERLINK \l "_Toc16524" </w:instrText>
          </w:r>
          <w:r>
            <w:fldChar w:fldCharType="separate"/>
          </w:r>
          <w:r>
            <w:rPr>
              <w:rFonts w:hint="eastAsia" w:ascii="仿宋" w:hAnsi="仿宋" w:eastAsia="仿宋" w:cs="仿宋"/>
            </w:rPr>
            <w:t>评标指引表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_Toc16524 \h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fldChar w:fldCharType="end"/>
          </w:r>
        </w:p>
        <w:p w14:paraId="1DB8FBCB">
          <w:pPr>
            <w:pStyle w:val="26"/>
            <w:tabs>
              <w:tab w:val="right" w:leader="dot" w:pos="9638"/>
            </w:tabs>
            <w:rPr>
              <w:rFonts w:ascii="仿宋" w:hAnsi="仿宋" w:eastAsia="仿宋" w:cs="仿宋"/>
            </w:rPr>
          </w:pPr>
          <w:r>
            <w:fldChar w:fldCharType="begin"/>
          </w:r>
          <w:r>
            <w:instrText xml:space="preserve"> HYPERLINK \l "_Toc17137" </w:instrText>
          </w:r>
          <w:r>
            <w:fldChar w:fldCharType="separate"/>
          </w:r>
          <w:r>
            <w:rPr>
              <w:rFonts w:hint="eastAsia" w:ascii="仿宋" w:hAnsi="仿宋" w:eastAsia="仿宋" w:cs="仿宋"/>
            </w:rPr>
            <w:t>格式1  投标人资格证明文件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_Toc17137 \h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fldChar w:fldCharType="end"/>
          </w:r>
        </w:p>
        <w:p w14:paraId="2E0DECF6">
          <w:pPr>
            <w:pStyle w:val="26"/>
            <w:tabs>
              <w:tab w:val="right" w:leader="dot" w:pos="9638"/>
            </w:tabs>
            <w:rPr>
              <w:rFonts w:ascii="仿宋" w:hAnsi="仿宋" w:eastAsia="仿宋" w:cs="仿宋"/>
            </w:rPr>
          </w:pPr>
          <w:r>
            <w:fldChar w:fldCharType="begin"/>
          </w:r>
          <w:r>
            <w:instrText xml:space="preserve"> HYPERLINK \l "_Toc21545" </w:instrText>
          </w:r>
          <w:r>
            <w:fldChar w:fldCharType="separate"/>
          </w:r>
          <w:r>
            <w:rPr>
              <w:rFonts w:hint="eastAsia" w:ascii="仿宋" w:hAnsi="仿宋" w:eastAsia="仿宋" w:cs="仿宋"/>
            </w:rPr>
            <w:t>格式2  法定代表人（负责人）证明书及授权委托书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_Toc21545 \h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rPr>
            <w:fldChar w:fldCharType="end"/>
          </w:r>
        </w:p>
        <w:p w14:paraId="443B8825">
          <w:pPr>
            <w:pStyle w:val="26"/>
            <w:tabs>
              <w:tab w:val="right" w:leader="dot" w:pos="9638"/>
            </w:tabs>
            <w:rPr>
              <w:rFonts w:ascii="仿宋" w:hAnsi="仿宋" w:eastAsia="仿宋" w:cs="仿宋"/>
            </w:rPr>
          </w:pPr>
          <w:r>
            <w:fldChar w:fldCharType="begin"/>
          </w:r>
          <w:r>
            <w:instrText xml:space="preserve"> HYPERLINK \l "_Toc21177" </w:instrText>
          </w:r>
          <w:r>
            <w:fldChar w:fldCharType="separate"/>
          </w:r>
          <w:r>
            <w:rPr>
              <w:rFonts w:hint="eastAsia" w:ascii="仿宋" w:hAnsi="仿宋" w:eastAsia="仿宋" w:cs="仿宋"/>
            </w:rPr>
            <w:t>格式3  投 标 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_Toc21177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rPr>
            <w:fldChar w:fldCharType="end"/>
          </w:r>
        </w:p>
        <w:p w14:paraId="2ED63985">
          <w:pPr>
            <w:pStyle w:val="26"/>
            <w:tabs>
              <w:tab w:val="right" w:leader="dot" w:pos="9638"/>
            </w:tabs>
            <w:rPr>
              <w:rFonts w:ascii="仿宋" w:hAnsi="仿宋" w:eastAsia="仿宋" w:cs="仿宋"/>
            </w:rPr>
          </w:pPr>
          <w:r>
            <w:fldChar w:fldCharType="begin"/>
          </w:r>
          <w:r>
            <w:instrText xml:space="preserve"> HYPERLINK \l "_Toc3602" </w:instrText>
          </w:r>
          <w:r>
            <w:fldChar w:fldCharType="separate"/>
          </w:r>
          <w:r>
            <w:rPr>
              <w:rFonts w:hint="eastAsia" w:ascii="仿宋" w:hAnsi="仿宋" w:eastAsia="仿宋" w:cs="仿宋"/>
            </w:rPr>
            <w:t>格式4  评分中涉及的承诺及声明函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_Toc3602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14:paraId="1E4DF4A7">
          <w:pPr>
            <w:pStyle w:val="26"/>
            <w:tabs>
              <w:tab w:val="right" w:leader="dot" w:pos="9638"/>
            </w:tabs>
            <w:rPr>
              <w:rFonts w:ascii="仿宋" w:hAnsi="仿宋" w:eastAsia="仿宋" w:cs="仿宋"/>
            </w:rPr>
          </w:pPr>
          <w:r>
            <w:fldChar w:fldCharType="begin"/>
          </w:r>
          <w:r>
            <w:instrText xml:space="preserve"> HYPERLINK \l "_Toc3547" </w:instrText>
          </w:r>
          <w:r>
            <w:fldChar w:fldCharType="separate"/>
          </w:r>
          <w:r>
            <w:rPr>
              <w:rFonts w:hint="eastAsia" w:ascii="仿宋" w:hAnsi="仿宋" w:eastAsia="仿宋" w:cs="仿宋"/>
            </w:rPr>
            <w:t>格式5  开标一览表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_Toc3547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rPr>
            <w:fldChar w:fldCharType="end"/>
          </w:r>
        </w:p>
        <w:p w14:paraId="523E0FBB">
          <w:pPr>
            <w:pStyle w:val="26"/>
            <w:tabs>
              <w:tab w:val="right" w:leader="dot" w:pos="9638"/>
            </w:tabs>
            <w:rPr>
              <w:rFonts w:ascii="仿宋" w:hAnsi="仿宋" w:eastAsia="仿宋" w:cs="仿宋"/>
            </w:rPr>
          </w:pPr>
          <w:r>
            <w:fldChar w:fldCharType="begin"/>
          </w:r>
          <w:r>
            <w:instrText xml:space="preserve"> HYPERLINK \l "_Toc13362" </w:instrText>
          </w:r>
          <w:r>
            <w:fldChar w:fldCharType="separate"/>
          </w:r>
          <w:r>
            <w:rPr>
              <w:rFonts w:hint="eastAsia" w:ascii="仿宋" w:hAnsi="仿宋" w:eastAsia="仿宋" w:cs="仿宋"/>
            </w:rPr>
            <w:t>格式6  报价表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_Toc13362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rPr>
            <w:fldChar w:fldCharType="end"/>
          </w:r>
        </w:p>
        <w:p w14:paraId="2FAE90E9">
          <w:pPr>
            <w:pStyle w:val="26"/>
            <w:tabs>
              <w:tab w:val="right" w:leader="dot" w:pos="9638"/>
            </w:tabs>
            <w:rPr>
              <w:rFonts w:ascii="仿宋" w:hAnsi="仿宋" w:eastAsia="仿宋" w:cs="仿宋"/>
            </w:rPr>
          </w:pPr>
          <w:r>
            <w:fldChar w:fldCharType="begin"/>
          </w:r>
          <w:r>
            <w:instrText xml:space="preserve"> HYPERLINK \l "_Toc24202" </w:instrText>
          </w:r>
          <w:r>
            <w:fldChar w:fldCharType="separate"/>
          </w:r>
          <w:r>
            <w:rPr>
              <w:rFonts w:hint="eastAsia" w:ascii="仿宋" w:hAnsi="仿宋" w:eastAsia="仿宋" w:cs="仿宋"/>
            </w:rPr>
            <w:t>格式7  技术规格</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_Toc24202 \h </w:instrText>
          </w:r>
          <w:r>
            <w:rPr>
              <w:rFonts w:hint="eastAsia" w:ascii="仿宋" w:hAnsi="仿宋" w:eastAsia="仿宋" w:cs="仿宋"/>
            </w:rPr>
            <w:fldChar w:fldCharType="separate"/>
          </w:r>
          <w:r>
            <w:rPr>
              <w:rFonts w:hint="eastAsia" w:ascii="仿宋" w:hAnsi="仿宋" w:eastAsia="仿宋" w:cs="仿宋"/>
            </w:rPr>
            <w:t>52</w:t>
          </w:r>
          <w:r>
            <w:rPr>
              <w:rFonts w:hint="eastAsia" w:ascii="仿宋" w:hAnsi="仿宋" w:eastAsia="仿宋" w:cs="仿宋"/>
            </w:rPr>
            <w:fldChar w:fldCharType="end"/>
          </w:r>
          <w:r>
            <w:rPr>
              <w:rFonts w:hint="eastAsia" w:ascii="仿宋" w:hAnsi="仿宋" w:eastAsia="仿宋" w:cs="仿宋"/>
            </w:rPr>
            <w:fldChar w:fldCharType="end"/>
          </w:r>
        </w:p>
        <w:p w14:paraId="7BDE21D2">
          <w:pPr>
            <w:pStyle w:val="26"/>
            <w:tabs>
              <w:tab w:val="right" w:leader="dot" w:pos="9638"/>
            </w:tabs>
            <w:rPr>
              <w:rFonts w:ascii="仿宋" w:hAnsi="仿宋" w:eastAsia="仿宋" w:cs="仿宋"/>
            </w:rPr>
          </w:pPr>
          <w:r>
            <w:fldChar w:fldCharType="begin"/>
          </w:r>
          <w:r>
            <w:instrText xml:space="preserve"> HYPERLINK \l "_Toc7193" </w:instrText>
          </w:r>
          <w:r>
            <w:fldChar w:fldCharType="separate"/>
          </w:r>
          <w:r>
            <w:rPr>
              <w:rFonts w:hint="eastAsia" w:ascii="仿宋" w:hAnsi="仿宋" w:eastAsia="仿宋" w:cs="仿宋"/>
            </w:rPr>
            <w:t>格式8  交付进度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_Toc7193 \h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rPr>
            <w:fldChar w:fldCharType="end"/>
          </w:r>
        </w:p>
        <w:p w14:paraId="56D17C37">
          <w:pPr>
            <w:pStyle w:val="26"/>
            <w:tabs>
              <w:tab w:val="right" w:leader="dot" w:pos="9638"/>
            </w:tabs>
            <w:rPr>
              <w:rFonts w:ascii="仿宋" w:hAnsi="仿宋" w:eastAsia="仿宋" w:cs="仿宋"/>
            </w:rPr>
          </w:pPr>
          <w:r>
            <w:fldChar w:fldCharType="begin"/>
          </w:r>
          <w:r>
            <w:instrText xml:space="preserve"> HYPERLINK \l "_Toc12182" </w:instrText>
          </w:r>
          <w:r>
            <w:fldChar w:fldCharType="separate"/>
          </w:r>
          <w:r>
            <w:rPr>
              <w:rFonts w:hint="eastAsia" w:ascii="仿宋" w:hAnsi="仿宋" w:eastAsia="仿宋" w:cs="仿宋"/>
            </w:rPr>
            <w:t>格式9  售后服务和质量承诺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_Toc12182 \h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rPr>
            <w:fldChar w:fldCharType="end"/>
          </w:r>
        </w:p>
        <w:p w14:paraId="4BD4844D">
          <w:pPr>
            <w:pStyle w:val="26"/>
            <w:tabs>
              <w:tab w:val="right" w:leader="dot" w:pos="9638"/>
            </w:tabs>
            <w:rPr>
              <w:rFonts w:ascii="仿宋" w:hAnsi="仿宋" w:eastAsia="仿宋" w:cs="仿宋"/>
            </w:rPr>
          </w:pPr>
          <w:r>
            <w:fldChar w:fldCharType="begin"/>
          </w:r>
          <w:r>
            <w:instrText xml:space="preserve"> HYPERLINK \l "_Toc19156" </w:instrText>
          </w:r>
          <w:r>
            <w:fldChar w:fldCharType="separate"/>
          </w:r>
          <w:r>
            <w:rPr>
              <w:rFonts w:hint="eastAsia" w:ascii="仿宋" w:hAnsi="仿宋" w:eastAsia="仿宋" w:cs="仿宋"/>
            </w:rPr>
            <w:t>格式10  投标人情况介绍</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_Toc19156 \h </w:instrText>
          </w:r>
          <w:r>
            <w:rPr>
              <w:rFonts w:hint="eastAsia" w:ascii="仿宋" w:hAnsi="仿宋" w:eastAsia="仿宋" w:cs="仿宋"/>
            </w:rPr>
            <w:fldChar w:fldCharType="separate"/>
          </w:r>
          <w:r>
            <w:rPr>
              <w:rFonts w:hint="eastAsia" w:ascii="仿宋" w:hAnsi="仿宋" w:eastAsia="仿宋" w:cs="仿宋"/>
            </w:rPr>
            <w:t>55</w:t>
          </w:r>
          <w:r>
            <w:rPr>
              <w:rFonts w:hint="eastAsia" w:ascii="仿宋" w:hAnsi="仿宋" w:eastAsia="仿宋" w:cs="仿宋"/>
            </w:rPr>
            <w:fldChar w:fldCharType="end"/>
          </w:r>
          <w:r>
            <w:rPr>
              <w:rFonts w:hint="eastAsia" w:ascii="仿宋" w:hAnsi="仿宋" w:eastAsia="仿宋" w:cs="仿宋"/>
            </w:rPr>
            <w:fldChar w:fldCharType="end"/>
          </w:r>
        </w:p>
        <w:p w14:paraId="71F041A0">
          <w:pPr>
            <w:pStyle w:val="26"/>
            <w:tabs>
              <w:tab w:val="right" w:leader="dot" w:pos="9638"/>
            </w:tabs>
            <w:rPr>
              <w:rFonts w:ascii="仿宋" w:hAnsi="仿宋" w:eastAsia="仿宋" w:cs="仿宋"/>
            </w:rPr>
          </w:pPr>
          <w:r>
            <w:fldChar w:fldCharType="begin"/>
          </w:r>
          <w:r>
            <w:instrText xml:space="preserve"> HYPERLINK \l "_Toc2410" </w:instrText>
          </w:r>
          <w:r>
            <w:fldChar w:fldCharType="separate"/>
          </w:r>
          <w:r>
            <w:rPr>
              <w:rFonts w:hint="eastAsia" w:ascii="仿宋" w:hAnsi="仿宋" w:eastAsia="仿宋" w:cs="仿宋"/>
            </w:rPr>
            <w:t>格式11  偏离表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_Toc2410 \h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fldChar w:fldCharType="end"/>
          </w:r>
        </w:p>
        <w:p w14:paraId="322BA3CC">
          <w:pPr>
            <w:pStyle w:val="26"/>
            <w:tabs>
              <w:tab w:val="right" w:leader="dot" w:pos="9638"/>
            </w:tabs>
            <w:rPr>
              <w:rFonts w:ascii="仿宋" w:hAnsi="仿宋" w:eastAsia="仿宋" w:cs="仿宋"/>
            </w:rPr>
          </w:pPr>
          <w:r>
            <w:fldChar w:fldCharType="begin"/>
          </w:r>
          <w:r>
            <w:instrText xml:space="preserve"> HYPERLINK \l "_Toc10345" </w:instrText>
          </w:r>
          <w:r>
            <w:fldChar w:fldCharType="separate"/>
          </w:r>
          <w:r>
            <w:rPr>
              <w:rFonts w:hint="eastAsia" w:ascii="仿宋" w:hAnsi="仿宋" w:eastAsia="仿宋" w:cs="仿宋"/>
            </w:rPr>
            <w:t>格式12  招标文件要求的其他资料或投标人认为需要补充的资料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_Toc10345 \h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fldChar w:fldCharType="end"/>
          </w:r>
        </w:p>
        <w:p w14:paraId="7BCEE619">
          <w:pPr>
            <w:pStyle w:val="35"/>
            <w:tabs>
              <w:tab w:val="right" w:leader="dot" w:pos="9638"/>
            </w:tabs>
            <w:rPr>
              <w:rFonts w:ascii="仿宋" w:hAnsi="仿宋" w:eastAsia="仿宋" w:cs="仿宋"/>
            </w:rPr>
          </w:pPr>
          <w:r>
            <w:fldChar w:fldCharType="begin"/>
          </w:r>
          <w:r>
            <w:instrText xml:space="preserve"> HYPERLINK \l "_Toc22549" </w:instrText>
          </w:r>
          <w:r>
            <w:fldChar w:fldCharType="separate"/>
          </w:r>
          <w:r>
            <w:rPr>
              <w:rFonts w:hint="eastAsia" w:ascii="仿宋" w:hAnsi="仿宋" w:eastAsia="仿宋" w:cs="仿宋"/>
            </w:rPr>
            <w:t>招标文件第二册（通用部分）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_Toc22549 \h </w:instrText>
          </w:r>
          <w:r>
            <w:rPr>
              <w:rFonts w:hint="eastAsia" w:ascii="仿宋" w:hAnsi="仿宋" w:eastAsia="仿宋" w:cs="仿宋"/>
            </w:rPr>
            <w:fldChar w:fldCharType="separate"/>
          </w:r>
          <w:r>
            <w:rPr>
              <w:rFonts w:hint="eastAsia" w:ascii="仿宋" w:hAnsi="仿宋" w:eastAsia="仿宋" w:cs="仿宋"/>
            </w:rPr>
            <w:t>59</w:t>
          </w:r>
          <w:r>
            <w:rPr>
              <w:rFonts w:hint="eastAsia" w:ascii="仿宋" w:hAnsi="仿宋" w:eastAsia="仿宋" w:cs="仿宋"/>
            </w:rPr>
            <w:fldChar w:fldCharType="end"/>
          </w:r>
          <w:r>
            <w:rPr>
              <w:rFonts w:hint="eastAsia" w:ascii="仿宋" w:hAnsi="仿宋" w:eastAsia="仿宋" w:cs="仿宋"/>
            </w:rPr>
            <w:fldChar w:fldCharType="end"/>
          </w:r>
        </w:p>
        <w:p w14:paraId="44E9BBD5">
          <w:pPr>
            <w:pStyle w:val="42"/>
            <w:tabs>
              <w:tab w:val="right" w:leader="dot" w:pos="9638"/>
            </w:tabs>
            <w:rPr>
              <w:rFonts w:ascii="仿宋" w:hAnsi="仿宋" w:eastAsia="仿宋" w:cs="仿宋"/>
            </w:rPr>
          </w:pPr>
          <w:r>
            <w:fldChar w:fldCharType="begin"/>
          </w:r>
          <w:r>
            <w:instrText xml:space="preserve"> HYPERLINK \l "_Toc3145" </w:instrText>
          </w:r>
          <w:r>
            <w:fldChar w:fldCharType="separate"/>
          </w:r>
          <w:r>
            <w:rPr>
              <w:rFonts w:hint="eastAsia" w:ascii="仿宋" w:hAnsi="仿宋" w:eastAsia="仿宋" w:cs="仿宋"/>
            </w:rPr>
            <w:t>一、说  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_Toc3145 \h </w:instrText>
          </w:r>
          <w:r>
            <w:rPr>
              <w:rFonts w:hint="eastAsia" w:ascii="仿宋" w:hAnsi="仿宋" w:eastAsia="仿宋" w:cs="仿宋"/>
            </w:rPr>
            <w:fldChar w:fldCharType="separate"/>
          </w:r>
          <w:r>
            <w:rPr>
              <w:rFonts w:hint="eastAsia" w:ascii="仿宋" w:hAnsi="仿宋" w:eastAsia="仿宋" w:cs="仿宋"/>
            </w:rPr>
            <w:t>59</w:t>
          </w:r>
          <w:r>
            <w:rPr>
              <w:rFonts w:hint="eastAsia" w:ascii="仿宋" w:hAnsi="仿宋" w:eastAsia="仿宋" w:cs="仿宋"/>
            </w:rPr>
            <w:fldChar w:fldCharType="end"/>
          </w:r>
          <w:r>
            <w:rPr>
              <w:rFonts w:hint="eastAsia" w:ascii="仿宋" w:hAnsi="仿宋" w:eastAsia="仿宋" w:cs="仿宋"/>
            </w:rPr>
            <w:fldChar w:fldCharType="end"/>
          </w:r>
        </w:p>
        <w:p w14:paraId="35125FB2">
          <w:pPr>
            <w:pStyle w:val="42"/>
            <w:tabs>
              <w:tab w:val="right" w:leader="dot" w:pos="9638"/>
            </w:tabs>
            <w:rPr>
              <w:rFonts w:ascii="仿宋" w:hAnsi="仿宋" w:eastAsia="仿宋" w:cs="仿宋"/>
            </w:rPr>
          </w:pPr>
          <w:r>
            <w:fldChar w:fldCharType="begin"/>
          </w:r>
          <w:r>
            <w:instrText xml:space="preserve"> HYPERLINK \l "_Toc10872" </w:instrText>
          </w:r>
          <w:r>
            <w:fldChar w:fldCharType="separate"/>
          </w:r>
          <w:r>
            <w:rPr>
              <w:rFonts w:hint="eastAsia" w:ascii="仿宋" w:hAnsi="仿宋" w:eastAsia="仿宋" w:cs="仿宋"/>
            </w:rPr>
            <w:t>二、招标文件说明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_Toc10872 \h </w:instrText>
          </w:r>
          <w:r>
            <w:rPr>
              <w:rFonts w:hint="eastAsia" w:ascii="仿宋" w:hAnsi="仿宋" w:eastAsia="仿宋" w:cs="仿宋"/>
            </w:rPr>
            <w:fldChar w:fldCharType="separate"/>
          </w:r>
          <w:r>
            <w:rPr>
              <w:rFonts w:hint="eastAsia" w:ascii="仿宋" w:hAnsi="仿宋" w:eastAsia="仿宋" w:cs="仿宋"/>
            </w:rPr>
            <w:t>61</w:t>
          </w:r>
          <w:r>
            <w:rPr>
              <w:rFonts w:hint="eastAsia" w:ascii="仿宋" w:hAnsi="仿宋" w:eastAsia="仿宋" w:cs="仿宋"/>
            </w:rPr>
            <w:fldChar w:fldCharType="end"/>
          </w:r>
          <w:r>
            <w:rPr>
              <w:rFonts w:hint="eastAsia" w:ascii="仿宋" w:hAnsi="仿宋" w:eastAsia="仿宋" w:cs="仿宋"/>
            </w:rPr>
            <w:fldChar w:fldCharType="end"/>
          </w:r>
        </w:p>
        <w:p w14:paraId="5699889E">
          <w:pPr>
            <w:pStyle w:val="42"/>
            <w:tabs>
              <w:tab w:val="right" w:leader="dot" w:pos="9638"/>
            </w:tabs>
            <w:rPr>
              <w:rFonts w:ascii="仿宋" w:hAnsi="仿宋" w:eastAsia="仿宋" w:cs="仿宋"/>
            </w:rPr>
          </w:pPr>
          <w:r>
            <w:fldChar w:fldCharType="begin"/>
          </w:r>
          <w:r>
            <w:instrText xml:space="preserve"> HYPERLINK \l "_Toc21044" </w:instrText>
          </w:r>
          <w:r>
            <w:fldChar w:fldCharType="separate"/>
          </w:r>
          <w:r>
            <w:rPr>
              <w:rFonts w:hint="eastAsia" w:ascii="仿宋" w:hAnsi="仿宋" w:eastAsia="仿宋" w:cs="仿宋"/>
            </w:rPr>
            <w:t>三、投标文件的编写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_Toc21044 \h </w:instrText>
          </w:r>
          <w:r>
            <w:rPr>
              <w:rFonts w:hint="eastAsia" w:ascii="仿宋" w:hAnsi="仿宋" w:eastAsia="仿宋" w:cs="仿宋"/>
            </w:rPr>
            <w:fldChar w:fldCharType="separate"/>
          </w:r>
          <w:r>
            <w:rPr>
              <w:rFonts w:hint="eastAsia" w:ascii="仿宋" w:hAnsi="仿宋" w:eastAsia="仿宋" w:cs="仿宋"/>
            </w:rPr>
            <w:t>62</w:t>
          </w:r>
          <w:r>
            <w:rPr>
              <w:rFonts w:hint="eastAsia" w:ascii="仿宋" w:hAnsi="仿宋" w:eastAsia="仿宋" w:cs="仿宋"/>
            </w:rPr>
            <w:fldChar w:fldCharType="end"/>
          </w:r>
          <w:r>
            <w:rPr>
              <w:rFonts w:hint="eastAsia" w:ascii="仿宋" w:hAnsi="仿宋" w:eastAsia="仿宋" w:cs="仿宋"/>
            </w:rPr>
            <w:fldChar w:fldCharType="end"/>
          </w:r>
        </w:p>
        <w:p w14:paraId="4F18407C">
          <w:pPr>
            <w:pStyle w:val="42"/>
            <w:tabs>
              <w:tab w:val="right" w:leader="dot" w:pos="9638"/>
            </w:tabs>
            <w:rPr>
              <w:rFonts w:ascii="仿宋" w:hAnsi="仿宋" w:eastAsia="仿宋" w:cs="仿宋"/>
            </w:rPr>
          </w:pPr>
          <w:r>
            <w:fldChar w:fldCharType="begin"/>
          </w:r>
          <w:r>
            <w:instrText xml:space="preserve"> HYPERLINK \l "_Toc31765" </w:instrText>
          </w:r>
          <w:r>
            <w:fldChar w:fldCharType="separate"/>
          </w:r>
          <w:r>
            <w:rPr>
              <w:rFonts w:hint="eastAsia" w:ascii="仿宋" w:hAnsi="仿宋" w:eastAsia="仿宋" w:cs="仿宋"/>
            </w:rPr>
            <w:t>四、投标文件的递交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_Toc31765 \h </w:instrText>
          </w:r>
          <w:r>
            <w:rPr>
              <w:rFonts w:hint="eastAsia" w:ascii="仿宋" w:hAnsi="仿宋" w:eastAsia="仿宋" w:cs="仿宋"/>
            </w:rPr>
            <w:fldChar w:fldCharType="separate"/>
          </w:r>
          <w:r>
            <w:rPr>
              <w:rFonts w:hint="eastAsia" w:ascii="仿宋" w:hAnsi="仿宋" w:eastAsia="仿宋" w:cs="仿宋"/>
            </w:rPr>
            <w:t>64</w:t>
          </w:r>
          <w:r>
            <w:rPr>
              <w:rFonts w:hint="eastAsia" w:ascii="仿宋" w:hAnsi="仿宋" w:eastAsia="仿宋" w:cs="仿宋"/>
            </w:rPr>
            <w:fldChar w:fldCharType="end"/>
          </w:r>
          <w:r>
            <w:rPr>
              <w:rFonts w:hint="eastAsia" w:ascii="仿宋" w:hAnsi="仿宋" w:eastAsia="仿宋" w:cs="仿宋"/>
            </w:rPr>
            <w:fldChar w:fldCharType="end"/>
          </w:r>
        </w:p>
        <w:p w14:paraId="7BAEBBF5">
          <w:pPr>
            <w:pStyle w:val="42"/>
            <w:tabs>
              <w:tab w:val="right" w:leader="dot" w:pos="9638"/>
            </w:tabs>
            <w:rPr>
              <w:rFonts w:ascii="仿宋" w:hAnsi="仿宋" w:eastAsia="仿宋" w:cs="仿宋"/>
            </w:rPr>
          </w:pPr>
          <w:r>
            <w:fldChar w:fldCharType="begin"/>
          </w:r>
          <w:r>
            <w:instrText xml:space="preserve"> HYPERLINK \l "_Toc25445" </w:instrText>
          </w:r>
          <w:r>
            <w:fldChar w:fldCharType="separate"/>
          </w:r>
          <w:r>
            <w:rPr>
              <w:rFonts w:hint="eastAsia" w:ascii="仿宋" w:hAnsi="仿宋" w:eastAsia="仿宋" w:cs="仿宋"/>
            </w:rPr>
            <w:t>五、开标和评标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_Toc25445 \h </w:instrText>
          </w:r>
          <w:r>
            <w:rPr>
              <w:rFonts w:hint="eastAsia" w:ascii="仿宋" w:hAnsi="仿宋" w:eastAsia="仿宋" w:cs="仿宋"/>
            </w:rPr>
            <w:fldChar w:fldCharType="separate"/>
          </w:r>
          <w:r>
            <w:rPr>
              <w:rFonts w:hint="eastAsia" w:ascii="仿宋" w:hAnsi="仿宋" w:eastAsia="仿宋" w:cs="仿宋"/>
            </w:rPr>
            <w:t>65</w:t>
          </w:r>
          <w:r>
            <w:rPr>
              <w:rFonts w:hint="eastAsia" w:ascii="仿宋" w:hAnsi="仿宋" w:eastAsia="仿宋" w:cs="仿宋"/>
            </w:rPr>
            <w:fldChar w:fldCharType="end"/>
          </w:r>
          <w:r>
            <w:rPr>
              <w:rFonts w:hint="eastAsia" w:ascii="仿宋" w:hAnsi="仿宋" w:eastAsia="仿宋" w:cs="仿宋"/>
            </w:rPr>
            <w:fldChar w:fldCharType="end"/>
          </w:r>
        </w:p>
        <w:p w14:paraId="769CEDF6">
          <w:pPr>
            <w:pStyle w:val="42"/>
            <w:tabs>
              <w:tab w:val="right" w:leader="dot" w:pos="9638"/>
            </w:tabs>
            <w:rPr>
              <w:rFonts w:ascii="仿宋" w:hAnsi="仿宋" w:eastAsia="仿宋" w:cs="仿宋"/>
            </w:rPr>
          </w:pPr>
          <w:r>
            <w:fldChar w:fldCharType="begin"/>
          </w:r>
          <w:r>
            <w:instrText xml:space="preserve"> HYPERLINK \l "_Toc26124" </w:instrText>
          </w:r>
          <w:r>
            <w:fldChar w:fldCharType="separate"/>
          </w:r>
          <w:r>
            <w:rPr>
              <w:rFonts w:hint="eastAsia" w:ascii="仿宋" w:hAnsi="仿宋" w:eastAsia="仿宋" w:cs="仿宋"/>
            </w:rPr>
            <w:t>六、授予合同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_Toc26124 \h </w:instrText>
          </w:r>
          <w:r>
            <w:rPr>
              <w:rFonts w:hint="eastAsia" w:ascii="仿宋" w:hAnsi="仿宋" w:eastAsia="仿宋" w:cs="仿宋"/>
            </w:rPr>
            <w:fldChar w:fldCharType="separate"/>
          </w:r>
          <w:r>
            <w:rPr>
              <w:rFonts w:hint="eastAsia" w:ascii="仿宋" w:hAnsi="仿宋" w:eastAsia="仿宋" w:cs="仿宋"/>
            </w:rPr>
            <w:t>68</w:t>
          </w:r>
          <w:r>
            <w:rPr>
              <w:rFonts w:hint="eastAsia" w:ascii="仿宋" w:hAnsi="仿宋" w:eastAsia="仿宋" w:cs="仿宋"/>
            </w:rPr>
            <w:fldChar w:fldCharType="end"/>
          </w:r>
          <w:r>
            <w:rPr>
              <w:rFonts w:hint="eastAsia" w:ascii="仿宋" w:hAnsi="仿宋" w:eastAsia="仿宋" w:cs="仿宋"/>
            </w:rPr>
            <w:fldChar w:fldCharType="end"/>
          </w:r>
        </w:p>
        <w:p w14:paraId="1F9D23BE">
          <w:pPr>
            <w:pStyle w:val="42"/>
            <w:tabs>
              <w:tab w:val="right" w:leader="dot" w:pos="9638"/>
            </w:tabs>
            <w:rPr>
              <w:rFonts w:ascii="仿宋" w:hAnsi="仿宋" w:eastAsia="仿宋" w:cs="仿宋"/>
              <w:sz w:val="24"/>
            </w:rPr>
          </w:pPr>
          <w:r>
            <w:fldChar w:fldCharType="begin"/>
          </w:r>
          <w:r>
            <w:instrText xml:space="preserve"> HYPERLINK \l "_Toc15876" </w:instrText>
          </w:r>
          <w:r>
            <w:fldChar w:fldCharType="separate"/>
          </w:r>
          <w:r>
            <w:rPr>
              <w:rFonts w:hint="eastAsia" w:ascii="仿宋" w:hAnsi="仿宋" w:eastAsia="仿宋" w:cs="仿宋"/>
            </w:rPr>
            <w:t>七、质疑处理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_Toc15876 \h </w:instrText>
          </w:r>
          <w:r>
            <w:rPr>
              <w:rFonts w:hint="eastAsia" w:ascii="仿宋" w:hAnsi="仿宋" w:eastAsia="仿宋" w:cs="仿宋"/>
            </w:rPr>
            <w:fldChar w:fldCharType="separate"/>
          </w:r>
          <w:r>
            <w:rPr>
              <w:rFonts w:hint="eastAsia" w:ascii="仿宋" w:hAnsi="仿宋" w:eastAsia="仿宋" w:cs="仿宋"/>
            </w:rPr>
            <w:t>69</w:t>
          </w:r>
          <w:r>
            <w:rPr>
              <w:rFonts w:hint="eastAsia" w:ascii="仿宋" w:hAnsi="仿宋" w:eastAsia="仿宋" w:cs="仿宋"/>
            </w:rPr>
            <w:fldChar w:fldCharType="end"/>
          </w:r>
          <w:r>
            <w:rPr>
              <w:rFonts w:hint="eastAsia" w:ascii="仿宋" w:hAnsi="仿宋" w:eastAsia="仿宋" w:cs="仿宋"/>
            </w:rPr>
            <w:fldChar w:fldCharType="end"/>
          </w:r>
          <w:r>
            <w:rPr>
              <w:rFonts w:hint="eastAsia" w:ascii="仿宋" w:hAnsi="仿宋" w:eastAsia="仿宋" w:cs="仿宋"/>
            </w:rPr>
            <w:fldChar w:fldCharType="end"/>
          </w:r>
        </w:p>
      </w:sdtContent>
    </w:sdt>
    <w:p w14:paraId="312E74D3">
      <w:pPr>
        <w:pStyle w:val="2"/>
        <w:keepNext w:val="0"/>
        <w:keepLines w:val="0"/>
      </w:pPr>
      <w:bookmarkStart w:id="0" w:name="_Toc21569"/>
      <w:r>
        <w:rPr>
          <w:rFonts w:hint="eastAsia"/>
        </w:rPr>
        <w:t>招标文件第一册（专用部分）</w:t>
      </w:r>
      <w:bookmarkEnd w:id="0"/>
    </w:p>
    <w:p w14:paraId="736D7BE8">
      <w:pPr>
        <w:pStyle w:val="2"/>
        <w:keepNext w:val="0"/>
        <w:keepLines w:val="0"/>
      </w:pPr>
      <w:bookmarkStart w:id="1" w:name="_Toc19908"/>
      <w:r>
        <w:rPr>
          <w:rFonts w:hint="eastAsia"/>
        </w:rPr>
        <w:t>第一章  投标邀请</w:t>
      </w:r>
      <w:bookmarkEnd w:id="1"/>
    </w:p>
    <w:p w14:paraId="397B3448">
      <w:pPr>
        <w:pBdr>
          <w:top w:val="single" w:color="auto" w:sz="4" w:space="1"/>
          <w:left w:val="single" w:color="auto" w:sz="4" w:space="0"/>
          <w:bottom w:val="single" w:color="auto" w:sz="4" w:space="1"/>
          <w:right w:val="single" w:color="auto" w:sz="4" w:space="4"/>
        </w:pBdr>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项目概况</w:t>
      </w:r>
    </w:p>
    <w:p w14:paraId="0FC7A94B">
      <w:pPr>
        <w:pBdr>
          <w:top w:val="single" w:color="auto" w:sz="4" w:space="1"/>
          <w:left w:val="single" w:color="auto" w:sz="4" w:space="0"/>
          <w:bottom w:val="single" w:color="auto" w:sz="4" w:space="1"/>
          <w:right w:val="single" w:color="auto" w:sz="4" w:space="4"/>
        </w:pBdr>
        <w:spacing w:line="360" w:lineRule="auto"/>
        <w:ind w:firstLine="420" w:firstLineChars="200"/>
        <w:rPr>
          <w:rFonts w:asciiTheme="minorEastAsia" w:hAnsiTheme="minorEastAsia" w:eastAsiaTheme="minorEastAsia" w:cstheme="minorEastAsia"/>
          <w:snapToGrid w:val="0"/>
          <w:szCs w:val="21"/>
          <w:u w:val="single"/>
        </w:rPr>
      </w:pPr>
      <w:r>
        <w:rPr>
          <w:rFonts w:hint="eastAsia" w:asciiTheme="minorEastAsia" w:hAnsiTheme="minorEastAsia" w:eastAsiaTheme="minorEastAsia" w:cstheme="minorEastAsia"/>
          <w:snapToGrid w:val="0"/>
          <w:kern w:val="0"/>
          <w:szCs w:val="21"/>
          <w:u w:val="single"/>
        </w:rPr>
        <w:t>“深圳国际旅行卫生保健中心（深圳海关口岸门诊部）2024年实验室仪器设备更新项目”项目尿液分析仪等采购项目</w:t>
      </w:r>
      <w:r>
        <w:rPr>
          <w:rFonts w:hint="eastAsia" w:asciiTheme="minorEastAsia" w:hAnsiTheme="minorEastAsia" w:eastAsiaTheme="minorEastAsia" w:cstheme="minorEastAsia"/>
          <w:snapToGrid w:val="0"/>
          <w:kern w:val="0"/>
          <w:szCs w:val="21"/>
        </w:rPr>
        <w:t>的潜在投标人应在</w:t>
      </w:r>
      <w:r>
        <w:rPr>
          <w:rFonts w:hint="eastAsia" w:asciiTheme="minorEastAsia" w:hAnsiTheme="minorEastAsia" w:eastAsiaTheme="minorEastAsia" w:cstheme="minorEastAsia"/>
          <w:snapToGrid w:val="0"/>
          <w:szCs w:val="21"/>
          <w:u w:val="single"/>
        </w:rPr>
        <w:t>深圳市福田区民田路171号新华保险大厦903</w:t>
      </w:r>
      <w:r>
        <w:rPr>
          <w:rFonts w:hint="eastAsia" w:asciiTheme="minorEastAsia" w:hAnsiTheme="minorEastAsia" w:eastAsiaTheme="minorEastAsia" w:cstheme="minorEastAsia"/>
          <w:snapToGrid w:val="0"/>
          <w:kern w:val="0"/>
          <w:szCs w:val="21"/>
        </w:rPr>
        <w:t>获取招标文件，并于</w:t>
      </w:r>
      <w:r>
        <w:rPr>
          <w:rFonts w:hint="eastAsia" w:asciiTheme="minorEastAsia" w:hAnsiTheme="minorEastAsia" w:eastAsiaTheme="minorEastAsia" w:cstheme="minorEastAsia"/>
          <w:snapToGrid w:val="0"/>
          <w:kern w:val="0"/>
          <w:szCs w:val="21"/>
          <w:u w:val="single"/>
        </w:rPr>
        <w:t>2024年</w:t>
      </w:r>
      <w:r>
        <w:rPr>
          <w:rFonts w:hint="eastAsia" w:asciiTheme="minorEastAsia" w:hAnsiTheme="minorEastAsia" w:eastAsiaTheme="minorEastAsia" w:cstheme="minorEastAsia"/>
          <w:snapToGrid w:val="0"/>
          <w:kern w:val="0"/>
          <w:szCs w:val="21"/>
          <w:u w:val="single"/>
          <w:lang w:val="en-US" w:eastAsia="zh-CN"/>
        </w:rPr>
        <w:t>12</w:t>
      </w:r>
      <w:r>
        <w:rPr>
          <w:rFonts w:hint="eastAsia" w:asciiTheme="minorEastAsia" w:hAnsiTheme="minorEastAsia" w:eastAsiaTheme="minorEastAsia" w:cstheme="minorEastAsia"/>
          <w:snapToGrid w:val="0"/>
          <w:kern w:val="0"/>
          <w:szCs w:val="21"/>
          <w:u w:val="single"/>
        </w:rPr>
        <w:t>月</w:t>
      </w:r>
      <w:r>
        <w:rPr>
          <w:rFonts w:hint="eastAsia" w:asciiTheme="minorEastAsia" w:hAnsiTheme="minorEastAsia" w:eastAsiaTheme="minorEastAsia" w:cstheme="minorEastAsia"/>
          <w:snapToGrid w:val="0"/>
          <w:kern w:val="0"/>
          <w:szCs w:val="21"/>
          <w:u w:val="single"/>
          <w:lang w:val="en-US" w:eastAsia="zh-CN"/>
        </w:rPr>
        <w:t>02</w:t>
      </w:r>
      <w:r>
        <w:rPr>
          <w:rFonts w:hint="eastAsia" w:asciiTheme="minorEastAsia" w:hAnsiTheme="minorEastAsia" w:eastAsiaTheme="minorEastAsia" w:cstheme="minorEastAsia"/>
          <w:snapToGrid w:val="0"/>
          <w:kern w:val="0"/>
          <w:szCs w:val="21"/>
          <w:u w:val="single"/>
        </w:rPr>
        <w:t>日14点30分</w:t>
      </w:r>
      <w:r>
        <w:rPr>
          <w:rFonts w:hint="eastAsia" w:asciiTheme="minorEastAsia" w:hAnsiTheme="minorEastAsia" w:eastAsiaTheme="minorEastAsia" w:cstheme="minorEastAsia"/>
          <w:snapToGrid w:val="0"/>
          <w:kern w:val="0"/>
          <w:szCs w:val="21"/>
        </w:rPr>
        <w:t>（北京时间）前递交投标文件。</w:t>
      </w:r>
    </w:p>
    <w:p w14:paraId="5571376B">
      <w:pPr>
        <w:adjustRightInd w:val="0"/>
        <w:snapToGrid w:val="0"/>
        <w:spacing w:line="360" w:lineRule="auto"/>
        <w:ind w:firstLine="420" w:firstLineChars="200"/>
        <w:jc w:val="left"/>
        <w:rPr>
          <w:rFonts w:asciiTheme="minorEastAsia" w:hAnsiTheme="minorEastAsia" w:eastAsiaTheme="minorEastAsia" w:cstheme="minorEastAsia"/>
          <w:snapToGrid w:val="0"/>
          <w:kern w:val="0"/>
          <w:szCs w:val="21"/>
        </w:rPr>
      </w:pPr>
    </w:p>
    <w:p w14:paraId="72945547">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一、项目基本情况</w:t>
      </w:r>
    </w:p>
    <w:p w14:paraId="2341AA6A">
      <w:pPr>
        <w:pStyle w:val="455"/>
        <w:widowControl w:val="0"/>
        <w:adjustRightInd w:val="0"/>
        <w:snapToGrid w:val="0"/>
        <w:spacing w:before="0" w:beforeAutospacing="0" w:after="0" w:afterAutospacing="0" w:line="360" w:lineRule="auto"/>
        <w:ind w:left="1413" w:leftChars="202" w:hanging="989" w:hangingChars="471"/>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项目编号：SZZZ2024-QA0219</w:t>
      </w:r>
    </w:p>
    <w:p w14:paraId="438E56D8">
      <w:pPr>
        <w:pStyle w:val="455"/>
        <w:widowControl w:val="0"/>
        <w:adjustRightInd w:val="0"/>
        <w:snapToGrid w:val="0"/>
        <w:spacing w:before="0" w:beforeAutospacing="0" w:after="0" w:afterAutospacing="0" w:line="360" w:lineRule="auto"/>
        <w:ind w:left="424" w:leftChars="202"/>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项目名称：“深圳国际旅行卫生保健中心（深圳海关口岸门诊部）2024年实验室仪器设备更新项目”项目尿液分析仪等采购项目</w:t>
      </w:r>
    </w:p>
    <w:p w14:paraId="3BE4336B">
      <w:pPr>
        <w:pStyle w:val="455"/>
        <w:widowControl w:val="0"/>
        <w:adjustRightInd w:val="0"/>
        <w:snapToGrid w:val="0"/>
        <w:spacing w:before="0" w:beforeAutospacing="0" w:after="0" w:afterAutospacing="0" w:line="360" w:lineRule="auto"/>
        <w:ind w:left="1831" w:leftChars="202" w:hanging="1407" w:hangingChars="670"/>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采购方式：公开招标</w:t>
      </w:r>
    </w:p>
    <w:p w14:paraId="5553F3E4">
      <w:pPr>
        <w:pStyle w:val="455"/>
        <w:widowControl w:val="0"/>
        <w:adjustRightInd w:val="0"/>
        <w:snapToGrid w:val="0"/>
        <w:spacing w:before="0" w:beforeAutospacing="0" w:after="0" w:afterAutospacing="0" w:line="360" w:lineRule="auto"/>
        <w:ind w:left="424" w:leftChars="202"/>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预算金额：人民币1,400,000.00元（其中A包预算金额：600,000.00元；B包预算金额：800,000.00元）</w:t>
      </w:r>
    </w:p>
    <w:p w14:paraId="1F8D109F">
      <w:pPr>
        <w:pStyle w:val="455"/>
        <w:widowControl w:val="0"/>
        <w:adjustRightInd w:val="0"/>
        <w:snapToGrid w:val="0"/>
        <w:spacing w:before="0" w:beforeAutospacing="0" w:after="0" w:afterAutospacing="0" w:line="360" w:lineRule="auto"/>
        <w:ind w:left="1413" w:leftChars="202" w:hanging="989" w:hangingChars="471"/>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采购需求：</w:t>
      </w:r>
    </w:p>
    <w:tbl>
      <w:tblPr>
        <w:tblStyle w:val="51"/>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80"/>
        <w:gridCol w:w="765"/>
        <w:gridCol w:w="765"/>
        <w:gridCol w:w="4284"/>
        <w:gridCol w:w="1115"/>
      </w:tblGrid>
      <w:tr w14:paraId="5DC8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B9E8692">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080" w:type="dxa"/>
            <w:vAlign w:val="center"/>
          </w:tcPr>
          <w:p w14:paraId="4C9BCE8A">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标的名称</w:t>
            </w:r>
          </w:p>
        </w:tc>
        <w:tc>
          <w:tcPr>
            <w:tcW w:w="765" w:type="dxa"/>
            <w:vAlign w:val="center"/>
          </w:tcPr>
          <w:p w14:paraId="355E8496">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单位</w:t>
            </w:r>
          </w:p>
        </w:tc>
        <w:tc>
          <w:tcPr>
            <w:tcW w:w="765" w:type="dxa"/>
          </w:tcPr>
          <w:p w14:paraId="325CDE91">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数量</w:t>
            </w:r>
          </w:p>
        </w:tc>
        <w:tc>
          <w:tcPr>
            <w:tcW w:w="4284" w:type="dxa"/>
          </w:tcPr>
          <w:p w14:paraId="56B48DDA">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简要技术需求或服务要求</w:t>
            </w:r>
          </w:p>
        </w:tc>
        <w:tc>
          <w:tcPr>
            <w:tcW w:w="1115" w:type="dxa"/>
          </w:tcPr>
          <w:p w14:paraId="456553D1">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备注</w:t>
            </w:r>
          </w:p>
        </w:tc>
      </w:tr>
      <w:tr w14:paraId="6746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90" w:type="dxa"/>
            <w:vAlign w:val="center"/>
          </w:tcPr>
          <w:p w14:paraId="19DBAA85">
            <w:pPr>
              <w:adjustRightInd w:val="0"/>
              <w:snapToGrid w:val="0"/>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w:t>
            </w:r>
          </w:p>
        </w:tc>
        <w:tc>
          <w:tcPr>
            <w:tcW w:w="1080" w:type="dxa"/>
            <w:vAlign w:val="center"/>
          </w:tcPr>
          <w:p w14:paraId="6F837359">
            <w:pPr>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全自动尿液分析仪</w:t>
            </w:r>
          </w:p>
        </w:tc>
        <w:tc>
          <w:tcPr>
            <w:tcW w:w="765" w:type="dxa"/>
            <w:vAlign w:val="center"/>
          </w:tcPr>
          <w:p w14:paraId="32187D35">
            <w:pPr>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台</w:t>
            </w:r>
          </w:p>
        </w:tc>
        <w:tc>
          <w:tcPr>
            <w:tcW w:w="765" w:type="dxa"/>
            <w:vAlign w:val="center"/>
          </w:tcPr>
          <w:p w14:paraId="4AF1BFE6">
            <w:pPr>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zCs w:val="21"/>
              </w:rPr>
              <w:t>2</w:t>
            </w:r>
          </w:p>
        </w:tc>
        <w:tc>
          <w:tcPr>
            <w:tcW w:w="4284" w:type="dxa"/>
            <w:vMerge w:val="restart"/>
            <w:vAlign w:val="center"/>
          </w:tcPr>
          <w:p w14:paraId="2DDEEEC8">
            <w:pPr>
              <w:spacing w:line="360" w:lineRule="auto"/>
              <w:jc w:val="left"/>
              <w:rPr>
                <w:rFonts w:asciiTheme="minorEastAsia" w:hAnsiTheme="minorEastAsia" w:eastAsiaTheme="minorEastAsia" w:cstheme="minorEastAsia"/>
                <w:snapToGrid w:val="0"/>
                <w:kern w:val="0"/>
                <w:szCs w:val="21"/>
              </w:rPr>
            </w:pPr>
            <w:r>
              <w:rPr>
                <w:rFonts w:asciiTheme="minorEastAsia" w:hAnsiTheme="minorEastAsia" w:eastAsiaTheme="minorEastAsia" w:cstheme="minorEastAsia"/>
                <w:snapToGrid w:val="0"/>
                <w:kern w:val="0"/>
                <w:szCs w:val="21"/>
              </w:rPr>
              <w:t>为提升深圳海关口岸科技支撑能力，提升实验室检测能力，根据《海关总署关于2024年“两新”项目海关实验室仪器设备更新需求及可行性研究报告的批复》文件要求，医学检验实验室拟对“深圳国际旅行卫生保健中心（深圳海关口岸门诊部）2024年实验室仪器设备更新项目”进行采购。</w:t>
            </w:r>
            <w:r>
              <w:rPr>
                <w:rFonts w:hint="eastAsia" w:asciiTheme="minorEastAsia" w:hAnsiTheme="minorEastAsia" w:eastAsiaTheme="minorEastAsia" w:cstheme="minorEastAsia"/>
                <w:snapToGrid w:val="0"/>
                <w:kern w:val="0"/>
                <w:szCs w:val="21"/>
              </w:rPr>
              <w:t>具体技术参数详见招标文件。</w:t>
            </w:r>
          </w:p>
        </w:tc>
        <w:tc>
          <w:tcPr>
            <w:tcW w:w="1115" w:type="dxa"/>
            <w:vAlign w:val="center"/>
          </w:tcPr>
          <w:p w14:paraId="22F46C70">
            <w:pPr>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A包</w:t>
            </w:r>
          </w:p>
        </w:tc>
      </w:tr>
      <w:tr w14:paraId="6C3B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90" w:type="dxa"/>
            <w:vAlign w:val="center"/>
          </w:tcPr>
          <w:p w14:paraId="0DCA04BD">
            <w:pPr>
              <w:adjustRightInd w:val="0"/>
              <w:snapToGrid w:val="0"/>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2</w:t>
            </w:r>
          </w:p>
        </w:tc>
        <w:tc>
          <w:tcPr>
            <w:tcW w:w="1080" w:type="dxa"/>
            <w:vAlign w:val="center"/>
          </w:tcPr>
          <w:p w14:paraId="485AF442">
            <w:pPr>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全自动化学发光分析仪</w:t>
            </w:r>
          </w:p>
        </w:tc>
        <w:tc>
          <w:tcPr>
            <w:tcW w:w="765" w:type="dxa"/>
            <w:vAlign w:val="center"/>
          </w:tcPr>
          <w:p w14:paraId="42F6050A">
            <w:pPr>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台</w:t>
            </w:r>
          </w:p>
        </w:tc>
        <w:tc>
          <w:tcPr>
            <w:tcW w:w="765" w:type="dxa"/>
            <w:vAlign w:val="center"/>
          </w:tcPr>
          <w:p w14:paraId="6FE886B4">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284" w:type="dxa"/>
            <w:vMerge w:val="continue"/>
            <w:vAlign w:val="center"/>
          </w:tcPr>
          <w:p w14:paraId="1F5A9323">
            <w:pPr>
              <w:spacing w:line="360" w:lineRule="auto"/>
              <w:jc w:val="center"/>
              <w:rPr>
                <w:rFonts w:asciiTheme="minorEastAsia" w:hAnsiTheme="minorEastAsia" w:eastAsiaTheme="minorEastAsia" w:cstheme="minorEastAsia"/>
                <w:snapToGrid w:val="0"/>
                <w:kern w:val="0"/>
                <w:szCs w:val="21"/>
              </w:rPr>
            </w:pPr>
          </w:p>
        </w:tc>
        <w:tc>
          <w:tcPr>
            <w:tcW w:w="1115" w:type="dxa"/>
            <w:vAlign w:val="center"/>
          </w:tcPr>
          <w:p w14:paraId="16AF4ECA">
            <w:pPr>
              <w:spacing w:line="360" w:lineRule="auto"/>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napToGrid w:val="0"/>
                <w:kern w:val="0"/>
                <w:szCs w:val="21"/>
              </w:rPr>
              <w:t>B包</w:t>
            </w:r>
          </w:p>
        </w:tc>
      </w:tr>
    </w:tbl>
    <w:p w14:paraId="24DD0462">
      <w:pPr>
        <w:pStyle w:val="455"/>
        <w:widowControl w:val="0"/>
        <w:adjustRightInd w:val="0"/>
        <w:snapToGrid w:val="0"/>
        <w:spacing w:before="0" w:beforeAutospacing="0" w:after="0" w:afterAutospacing="0" w:line="360" w:lineRule="auto"/>
        <w:ind w:left="1413" w:leftChars="202" w:hanging="989" w:hangingChars="471"/>
        <w:rPr>
          <w:rFonts w:asciiTheme="minorEastAsia" w:hAnsiTheme="minorEastAsia" w:eastAsiaTheme="minorEastAsia" w:cstheme="minorEastAsia"/>
          <w:snapToGrid w:val="0"/>
          <w:color w:val="auto"/>
          <w:sz w:val="21"/>
          <w:szCs w:val="21"/>
        </w:rPr>
      </w:pPr>
      <w:r>
        <w:rPr>
          <w:rFonts w:hint="eastAsia" w:ascii="宋体" w:hAnsi="宋体" w:eastAsia="宋体" w:cs="宋体"/>
          <w:color w:val="333333"/>
          <w:sz w:val="21"/>
          <w:szCs w:val="21"/>
          <w:shd w:val="clear" w:color="auto" w:fill="FFFFFF"/>
        </w:rPr>
        <w:t>合同履行期限：</w:t>
      </w:r>
      <w:r>
        <w:rPr>
          <w:rFonts w:hint="eastAsia" w:asciiTheme="minorEastAsia" w:hAnsiTheme="minorEastAsia" w:eastAsiaTheme="minorEastAsia" w:cstheme="minorEastAsia"/>
          <w:snapToGrid w:val="0"/>
          <w:color w:val="auto"/>
          <w:sz w:val="21"/>
          <w:szCs w:val="21"/>
        </w:rPr>
        <w:t>合同签订后30个自然日内交货。</w:t>
      </w:r>
    </w:p>
    <w:p w14:paraId="43544ACB">
      <w:pPr>
        <w:pStyle w:val="455"/>
        <w:widowControl w:val="0"/>
        <w:adjustRightInd w:val="0"/>
        <w:snapToGrid w:val="0"/>
        <w:spacing w:before="0" w:beforeAutospacing="0" w:after="0" w:afterAutospacing="0" w:line="360" w:lineRule="auto"/>
        <w:ind w:left="1413" w:leftChars="202" w:hanging="989" w:hangingChars="471"/>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本项目不接受联合体投标，不允许分包转包。</w:t>
      </w:r>
    </w:p>
    <w:p w14:paraId="0BE89867">
      <w:pPr>
        <w:pStyle w:val="411"/>
        <w:ind w:firstLine="420"/>
        <w:rPr>
          <w:rFonts w:asciiTheme="minorEastAsia" w:hAnsiTheme="minorEastAsia" w:eastAsiaTheme="minorEastAsia" w:cstheme="minorEastAsia"/>
          <w:snapToGrid w:val="0"/>
          <w:szCs w:val="21"/>
        </w:rPr>
      </w:pPr>
    </w:p>
    <w:p w14:paraId="38B882A4">
      <w:pPr>
        <w:pStyle w:val="455"/>
        <w:widowControl w:val="0"/>
        <w:adjustRightInd w:val="0"/>
        <w:snapToGrid w:val="0"/>
        <w:spacing w:before="0" w:beforeAutospacing="0" w:after="0" w:afterAutospacing="0" w:line="360" w:lineRule="auto"/>
        <w:rPr>
          <w:rFonts w:asciiTheme="minorEastAsia" w:hAnsiTheme="minorEastAsia" w:eastAsiaTheme="minorEastAsia"/>
          <w:snapToGrid w:val="0"/>
          <w:color w:val="auto"/>
          <w:sz w:val="21"/>
        </w:rPr>
      </w:pPr>
      <w:r>
        <w:rPr>
          <w:rFonts w:hint="eastAsia" w:asciiTheme="minorEastAsia" w:hAnsiTheme="minorEastAsia" w:eastAsiaTheme="minorEastAsia"/>
          <w:b/>
          <w:bCs/>
          <w:snapToGrid w:val="0"/>
          <w:color w:val="auto"/>
          <w:sz w:val="21"/>
        </w:rPr>
        <w:t>二、申请人的资格要求</w:t>
      </w:r>
    </w:p>
    <w:p w14:paraId="228054AC">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1.符合《中华人民共和国政府采购法》第二十二条规定（提供书面声明函加盖投标人公章，格式自拟），即：</w:t>
      </w:r>
    </w:p>
    <w:p w14:paraId="4158E57F">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（1）具有独立承担民事责任的能力；</w:t>
      </w:r>
    </w:p>
    <w:p w14:paraId="33EBECC0">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（2）具有良好的商业信誉和健全的财务会计制度；</w:t>
      </w:r>
    </w:p>
    <w:p w14:paraId="29D775D9">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（3）具有履行合同所需的设备和专业技术能力；</w:t>
      </w:r>
    </w:p>
    <w:p w14:paraId="1CECA96C">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（4）有依法缴纳税收和社会保障资金的良好记录；</w:t>
      </w:r>
    </w:p>
    <w:p w14:paraId="6FAC91A4">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（5）参加政府采购活动前三年内，在经营活动中没有重大违法记录；</w:t>
      </w:r>
    </w:p>
    <w:p w14:paraId="33A94F34">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（6）法律、行政法规规定的其他条件。</w:t>
      </w:r>
    </w:p>
    <w:p w14:paraId="72BD7A80">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中华人民共和国境内（不含港、澳、台地区）合法注册的独立法人或其他组织（提供营业执照、税务登记证、组织机构代码证等复印件并加盖供应商公章，如为三证合一的新版营业执照，仅需提供营业执照复印件并加盖供应商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38086A52">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3.落实政府采购政策需满足的资格要求：无。</w:t>
      </w:r>
    </w:p>
    <w:p w14:paraId="33CD8490">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4.本项目的特定资格要求：</w:t>
      </w:r>
    </w:p>
    <w:p w14:paraId="2EE84812">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（1）参与本项目采购活动前三年内，在经营活动中没有重大违法记录（由投标人提供声明函加盖投标人公章，格式自拟）；</w:t>
      </w:r>
    </w:p>
    <w:p w14:paraId="25B38476">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（2）参与本项目政府采购活动时不存在被有关部门禁止参与政府采购活动且在有效期内的情况（由投标人提供声明函加盖投标人公章，格式自拟）；</w:t>
      </w:r>
    </w:p>
    <w:p w14:paraId="37663758">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（3）除单一来源采购项目外，为采购项目提供整体设计、规范编制或者项目管理、监理、检测等服务的供应商，不得再参加该采购项目的其他采购活动（由投标人提供声明函加盖投标人公章，格式自拟）；</w:t>
      </w:r>
    </w:p>
    <w:p w14:paraId="6E55608F">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（4）参与本项目政府采购活动不存在与其他采购参加人串通投标，隐瞒真实情况，提供虚假资料等违法违规情形（由投标人提供声明函加盖投标人公章，格式自拟）；</w:t>
      </w:r>
    </w:p>
    <w:p w14:paraId="4D448F30">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招标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60DF4D53">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为投标人信用信息查询渠道，相关信息以开标当日的查询结果为准。由招标代理机构查询，投标人无需提供证明材料）；</w:t>
      </w:r>
    </w:p>
    <w:p w14:paraId="61661DE0">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若投标人为所投产品（全自动尿液分析仪、全自动化学发光分析仪）的生产企业，须提供《医疗器械生产许可证（或备案凭证）》，并有相应生产范围；若投标人为所投产品的代理商或授权供应商，须提供《医疗器械经营许可证（或备案凭证）》，并有相应经营范围；当所投产品属于第一类医疗器械时无须提供《医疗器械经营许可证（或备案凭证）》，但投标人应在投标文件中对其所属类别进行书面说明。以上资料均提供复印件或扫描件加盖投标人公章；</w:t>
      </w:r>
    </w:p>
    <w:p w14:paraId="385145E5">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投标人必须具备所投产品（全自动尿液分析仪、全自动化学发光分析仪）的《医疗器械注册证（或备案凭证）》（证明文件：须提供《医疗器械注册证（或备案凭证）》证书），开标时，该证应在有效期内；若不在有效期内，则需提供该证和所投产品在该证有效期内生产的药监局出具的证明文件，或在该证有效期内出厂的证明文件。以上资料均提供复印件或扫描件加盖投标人公章；</w:t>
      </w:r>
    </w:p>
    <w:p w14:paraId="07AEF3BD">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（9）本项目不接受联合体形式投标，不允许转包（由投标人提供声明函加盖投标人公章，格式自拟）；</w:t>
      </w:r>
    </w:p>
    <w:p w14:paraId="553EA546">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（10）本项目不接受进口产品投标（进口产品是指通过中国海关报关验放进入中国境内且产自关境外的产品，相关内容以“财库【2007】119号文”和“财办库【2008】248号文”的相关规定为准）；</w:t>
      </w:r>
    </w:p>
    <w:p w14:paraId="4C9C065E">
      <w:pPr>
        <w:pStyle w:val="455"/>
        <w:widowControl w:val="0"/>
        <w:adjustRightInd w:val="0"/>
        <w:snapToGrid w:val="0"/>
        <w:spacing w:before="0" w:beforeAutospacing="0" w:after="0" w:afterAutospacing="0" w:line="360" w:lineRule="auto"/>
        <w:ind w:firstLine="422" w:firstLineChars="201"/>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（11）本项目分为A、B两个包，投标人可参与任意一个包或多个包投标，可兼投兼中。</w:t>
      </w:r>
    </w:p>
    <w:p w14:paraId="163DE7B2">
      <w:pPr>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p>
    <w:p w14:paraId="7028A5B5">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 xml:space="preserve">三、获取招标文件 </w:t>
      </w:r>
    </w:p>
    <w:p w14:paraId="30D1BB08">
      <w:pPr>
        <w:adjustRightInd w:val="0"/>
        <w:snapToGrid w:val="0"/>
        <w:spacing w:line="360" w:lineRule="auto"/>
        <w:ind w:firstLine="426"/>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1.时间：</w:t>
      </w:r>
      <w:r>
        <w:rPr>
          <w:rFonts w:hint="eastAsia" w:asciiTheme="minorEastAsia" w:hAnsiTheme="minorEastAsia" w:eastAsiaTheme="minorEastAsia" w:cstheme="minorEastAsia"/>
          <w:snapToGrid w:val="0"/>
          <w:kern w:val="0"/>
          <w:szCs w:val="21"/>
          <w:u w:val="single"/>
        </w:rPr>
        <w:t>2024年</w:t>
      </w:r>
      <w:r>
        <w:rPr>
          <w:rFonts w:hint="eastAsia" w:asciiTheme="minorEastAsia" w:hAnsiTheme="minorEastAsia" w:eastAsiaTheme="minorEastAsia" w:cstheme="minorEastAsia"/>
          <w:snapToGrid w:val="0"/>
          <w:kern w:val="0"/>
          <w:szCs w:val="21"/>
          <w:u w:val="single"/>
          <w:lang w:val="en-US" w:eastAsia="zh-CN"/>
        </w:rPr>
        <w:t>10</w:t>
      </w:r>
      <w:r>
        <w:rPr>
          <w:rFonts w:hint="eastAsia" w:asciiTheme="minorEastAsia" w:hAnsiTheme="minorEastAsia" w:eastAsiaTheme="minorEastAsia" w:cstheme="minorEastAsia"/>
          <w:snapToGrid w:val="0"/>
          <w:kern w:val="0"/>
          <w:szCs w:val="21"/>
          <w:u w:val="single"/>
        </w:rPr>
        <w:t>月</w:t>
      </w:r>
      <w:r>
        <w:rPr>
          <w:rFonts w:hint="eastAsia" w:asciiTheme="minorEastAsia" w:hAnsiTheme="minorEastAsia" w:eastAsiaTheme="minorEastAsia" w:cstheme="minorEastAsia"/>
          <w:snapToGrid w:val="0"/>
          <w:kern w:val="0"/>
          <w:szCs w:val="21"/>
          <w:u w:val="single"/>
          <w:lang w:val="en-US" w:eastAsia="zh-CN"/>
        </w:rPr>
        <w:t>30</w:t>
      </w:r>
      <w:r>
        <w:rPr>
          <w:rFonts w:hint="eastAsia" w:asciiTheme="minorEastAsia" w:hAnsiTheme="minorEastAsia" w:eastAsiaTheme="minorEastAsia" w:cstheme="minorEastAsia"/>
          <w:snapToGrid w:val="0"/>
          <w:kern w:val="0"/>
          <w:szCs w:val="21"/>
          <w:u w:val="single"/>
        </w:rPr>
        <w:t>日至2024年</w:t>
      </w:r>
      <w:r>
        <w:rPr>
          <w:rFonts w:hint="eastAsia" w:asciiTheme="minorEastAsia" w:hAnsiTheme="minorEastAsia" w:eastAsiaTheme="minorEastAsia" w:cstheme="minorEastAsia"/>
          <w:snapToGrid w:val="0"/>
          <w:kern w:val="0"/>
          <w:szCs w:val="21"/>
          <w:u w:val="single"/>
          <w:lang w:val="en-US" w:eastAsia="zh-CN"/>
        </w:rPr>
        <w:t>11</w:t>
      </w:r>
      <w:r>
        <w:rPr>
          <w:rFonts w:hint="eastAsia" w:asciiTheme="minorEastAsia" w:hAnsiTheme="minorEastAsia" w:eastAsiaTheme="minorEastAsia" w:cstheme="minorEastAsia"/>
          <w:snapToGrid w:val="0"/>
          <w:kern w:val="0"/>
          <w:szCs w:val="21"/>
          <w:u w:val="single"/>
        </w:rPr>
        <w:t>月</w:t>
      </w:r>
      <w:r>
        <w:rPr>
          <w:rFonts w:hint="eastAsia" w:asciiTheme="minorEastAsia" w:hAnsiTheme="minorEastAsia" w:eastAsiaTheme="minorEastAsia" w:cstheme="minorEastAsia"/>
          <w:snapToGrid w:val="0"/>
          <w:kern w:val="0"/>
          <w:szCs w:val="21"/>
          <w:u w:val="single"/>
          <w:lang w:val="en-US" w:eastAsia="zh-CN"/>
        </w:rPr>
        <w:t>22</w:t>
      </w:r>
      <w:r>
        <w:rPr>
          <w:rFonts w:hint="eastAsia" w:asciiTheme="minorEastAsia" w:hAnsiTheme="minorEastAsia" w:eastAsiaTheme="minorEastAsia" w:cstheme="minorEastAsia"/>
          <w:snapToGrid w:val="0"/>
          <w:kern w:val="0"/>
          <w:szCs w:val="21"/>
          <w:u w:val="single"/>
        </w:rPr>
        <w:t>日，每天上午9：00至11:30，下午14：30至17:30（北京时间，法定节假日除外）</w:t>
      </w:r>
      <w:r>
        <w:rPr>
          <w:rFonts w:hint="eastAsia" w:asciiTheme="minorEastAsia" w:hAnsiTheme="minorEastAsia" w:eastAsiaTheme="minorEastAsia" w:cstheme="minorEastAsia"/>
          <w:snapToGrid w:val="0"/>
          <w:kern w:val="0"/>
          <w:szCs w:val="21"/>
        </w:rPr>
        <w:t>。</w:t>
      </w:r>
    </w:p>
    <w:p w14:paraId="0560AF3D">
      <w:pPr>
        <w:adjustRightInd w:val="0"/>
        <w:snapToGrid w:val="0"/>
        <w:spacing w:line="360" w:lineRule="auto"/>
        <w:ind w:firstLine="426"/>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 xml:space="preserve">2.地点：深圳市福田区民田路171号新华保险大厦903。 </w:t>
      </w:r>
    </w:p>
    <w:p w14:paraId="55C5CB0C">
      <w:pPr>
        <w:adjustRightInd w:val="0"/>
        <w:snapToGrid w:val="0"/>
        <w:spacing w:line="360" w:lineRule="auto"/>
        <w:ind w:firstLine="426"/>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3.方式：现场获取或线上获取</w:t>
      </w:r>
    </w:p>
    <w:p w14:paraId="56B6F59F">
      <w:pPr>
        <w:pStyle w:val="455"/>
        <w:widowControl w:val="0"/>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（1）现场获取：投标人按以上时间和地点现场报名和获取招标文件（提供加盖公章的《购买标书登记表》），逾期不予受理。</w:t>
      </w:r>
    </w:p>
    <w:p w14:paraId="55987D8E">
      <w:pPr>
        <w:pStyle w:val="455"/>
        <w:widowControl w:val="0"/>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（2）线上获取：投标人通过邮件报名及获取招标文件，报名时间以我司邮箱收件时间为准（我司邮箱：qtszzzzb@163.com），逾期不予受理。需提供以下资料: ①加盖公章的《购买标书登记表》（下载地址：www.szzzt.com 首页“下载中心”）；②购买招标文件费用的银行转账凭证。</w:t>
      </w:r>
    </w:p>
    <w:p w14:paraId="3B793594">
      <w:pPr>
        <w:pStyle w:val="455"/>
        <w:widowControl w:val="0"/>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4.售价：人民币600元，采购文件售后不退。购买采购文件账号信息如下：</w:t>
      </w:r>
    </w:p>
    <w:p w14:paraId="0C6C32EC">
      <w:pPr>
        <w:pStyle w:val="455"/>
        <w:widowControl w:val="0"/>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银行账号：03003729353</w:t>
      </w:r>
    </w:p>
    <w:p w14:paraId="09594E6B">
      <w:pPr>
        <w:pStyle w:val="455"/>
        <w:widowControl w:val="0"/>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开户名称：深圳市中正招标有限公司</w:t>
      </w:r>
    </w:p>
    <w:p w14:paraId="26873E91">
      <w:pPr>
        <w:pStyle w:val="455"/>
        <w:widowControl w:val="0"/>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开户银行：上海银行深圳天安支行</w:t>
      </w:r>
    </w:p>
    <w:p w14:paraId="1BE71293">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p>
    <w:p w14:paraId="28F91964">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四、提交投标文件截止时间、开标时间和地点</w:t>
      </w:r>
    </w:p>
    <w:p w14:paraId="0A74D330">
      <w:pPr>
        <w:adjustRightInd w:val="0"/>
        <w:snapToGrid w:val="0"/>
        <w:spacing w:line="360" w:lineRule="auto"/>
        <w:ind w:firstLine="422" w:firstLineChars="20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1.时间：</w:t>
      </w:r>
      <w:r>
        <w:rPr>
          <w:rFonts w:hint="eastAsia" w:asciiTheme="minorEastAsia" w:hAnsiTheme="minorEastAsia" w:eastAsiaTheme="minorEastAsia" w:cstheme="minorEastAsia"/>
          <w:snapToGrid w:val="0"/>
          <w:kern w:val="0"/>
          <w:szCs w:val="21"/>
          <w:u w:val="single"/>
        </w:rPr>
        <w:t>2024年</w:t>
      </w:r>
      <w:r>
        <w:rPr>
          <w:rFonts w:hint="eastAsia" w:asciiTheme="minorEastAsia" w:hAnsiTheme="minorEastAsia" w:eastAsiaTheme="minorEastAsia" w:cstheme="minorEastAsia"/>
          <w:snapToGrid w:val="0"/>
          <w:kern w:val="0"/>
          <w:szCs w:val="21"/>
          <w:u w:val="single"/>
          <w:lang w:val="en-US" w:eastAsia="zh-CN"/>
        </w:rPr>
        <w:t>12</w:t>
      </w:r>
      <w:r>
        <w:rPr>
          <w:rFonts w:hint="eastAsia" w:asciiTheme="minorEastAsia" w:hAnsiTheme="minorEastAsia" w:eastAsiaTheme="minorEastAsia" w:cstheme="minorEastAsia"/>
          <w:snapToGrid w:val="0"/>
          <w:kern w:val="0"/>
          <w:szCs w:val="21"/>
          <w:u w:val="single"/>
        </w:rPr>
        <w:t>月</w:t>
      </w:r>
      <w:r>
        <w:rPr>
          <w:rFonts w:hint="eastAsia" w:asciiTheme="minorEastAsia" w:hAnsiTheme="minorEastAsia" w:eastAsiaTheme="minorEastAsia" w:cstheme="minorEastAsia"/>
          <w:snapToGrid w:val="0"/>
          <w:kern w:val="0"/>
          <w:szCs w:val="21"/>
          <w:u w:val="single"/>
          <w:lang w:val="en-US" w:eastAsia="zh-CN"/>
        </w:rPr>
        <w:t>02</w:t>
      </w:r>
      <w:r>
        <w:rPr>
          <w:rFonts w:hint="eastAsia" w:asciiTheme="minorEastAsia" w:hAnsiTheme="minorEastAsia" w:eastAsiaTheme="minorEastAsia" w:cstheme="minorEastAsia"/>
          <w:snapToGrid w:val="0"/>
          <w:kern w:val="0"/>
          <w:szCs w:val="21"/>
          <w:u w:val="single"/>
        </w:rPr>
        <w:t>日14点30分（北京时间）。</w:t>
      </w:r>
    </w:p>
    <w:p w14:paraId="6DBF77E7">
      <w:pPr>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2.地点：</w:t>
      </w:r>
      <w:r>
        <w:rPr>
          <w:rFonts w:hint="eastAsia" w:asciiTheme="minorEastAsia" w:hAnsiTheme="minorEastAsia" w:eastAsiaTheme="minorEastAsia" w:cstheme="minorEastAsia"/>
          <w:snapToGrid w:val="0"/>
          <w:kern w:val="0"/>
          <w:szCs w:val="21"/>
          <w:u w:val="single"/>
        </w:rPr>
        <w:t>深圳市福田区民田路171号新华保险大厦903中正招标有限公司会议室。</w:t>
      </w:r>
    </w:p>
    <w:p w14:paraId="4DD09BF8">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p>
    <w:p w14:paraId="100A7105">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五、公告期限</w:t>
      </w:r>
    </w:p>
    <w:p w14:paraId="43556218">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自本公告发布之日起5个工作日。</w:t>
      </w:r>
    </w:p>
    <w:p w14:paraId="7E9141AF">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p>
    <w:p w14:paraId="2CF2B407">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六、其他补充事宜</w:t>
      </w:r>
    </w:p>
    <w:p w14:paraId="53A1EA20">
      <w:pPr>
        <w:pStyle w:val="18"/>
        <w:spacing w:line="360" w:lineRule="auto"/>
        <w:ind w:firstLine="420" w:firstLineChars="200"/>
        <w:rPr>
          <w:rFonts w:asciiTheme="minorEastAsia" w:hAnsiTheme="minorEastAsia" w:eastAsiaTheme="minorEastAsia" w:cstheme="minorEastAsia"/>
          <w:bCs/>
          <w:snapToGrid w:val="0"/>
          <w:szCs w:val="21"/>
          <w:u w:val="single"/>
        </w:rPr>
      </w:pPr>
      <w:r>
        <w:rPr>
          <w:rFonts w:hint="eastAsia" w:asciiTheme="minorEastAsia" w:hAnsiTheme="minorEastAsia" w:eastAsiaTheme="minorEastAsia" w:cstheme="minorEastAsia"/>
          <w:bCs/>
          <w:snapToGrid w:val="0"/>
          <w:szCs w:val="21"/>
        </w:rPr>
        <w:t>1．本项目所属行业为</w:t>
      </w:r>
      <w:r>
        <w:rPr>
          <w:rFonts w:hint="eastAsia" w:asciiTheme="minorEastAsia" w:hAnsiTheme="minorEastAsia" w:eastAsiaTheme="minorEastAsia" w:cstheme="minorEastAsia"/>
          <w:bCs/>
          <w:snapToGrid w:val="0"/>
          <w:szCs w:val="21"/>
          <w:u w:val="single"/>
        </w:rPr>
        <w:t xml:space="preserve">  </w:t>
      </w:r>
      <w:r>
        <w:rPr>
          <w:rFonts w:hint="eastAsia"/>
          <w:u w:val="single"/>
        </w:rPr>
        <w:t xml:space="preserve">  工业  </w:t>
      </w:r>
      <w:r>
        <w:rPr>
          <w:rFonts w:hint="eastAsia" w:asciiTheme="minorEastAsia" w:hAnsiTheme="minorEastAsia" w:eastAsiaTheme="minorEastAsia" w:cstheme="minorEastAsia"/>
          <w:bCs/>
          <w:snapToGrid w:val="0"/>
          <w:szCs w:val="21"/>
          <w:u w:val="single"/>
        </w:rPr>
        <w:t xml:space="preserve">  。</w:t>
      </w:r>
    </w:p>
    <w:p w14:paraId="04C4C5A9">
      <w:pPr>
        <w:adjustRightInd w:val="0"/>
        <w:snapToGrid w:val="0"/>
        <w:spacing w:line="360" w:lineRule="auto"/>
        <w:ind w:firstLine="424" w:firstLineChars="202"/>
        <w:jc w:val="left"/>
        <w:rPr>
          <w:rFonts w:asciiTheme="minorEastAsia" w:hAnsiTheme="minorEastAsia" w:eastAsiaTheme="minorEastAsia" w:cstheme="minorEastAsia"/>
          <w:bCs/>
          <w:snapToGrid w:val="0"/>
          <w:szCs w:val="21"/>
        </w:rPr>
      </w:pPr>
      <w:r>
        <w:rPr>
          <w:rFonts w:hint="eastAsia" w:asciiTheme="minorEastAsia" w:hAnsiTheme="minorEastAsia" w:eastAsiaTheme="minorEastAsia" w:cstheme="minorEastAsia"/>
          <w:bCs/>
          <w:snapToGrid w:val="0"/>
          <w:szCs w:val="21"/>
        </w:rPr>
        <w:t>2.本项目需要落实的政府采购政策：《财政部工业和信息化部关于印发《政府采购促进中小企业发展管理办法》的通知》(财库〔2020〕46号)、《关于政府采购支持监狱企业发展有关问题的通知》(财库〔2014〕68号)、《关于促进残疾人就业政府采购政策的通知》（财库〔2017〕141号)。</w:t>
      </w:r>
    </w:p>
    <w:p w14:paraId="689E7A68">
      <w:pPr>
        <w:adjustRightInd w:val="0"/>
        <w:snapToGrid w:val="0"/>
        <w:spacing w:line="360" w:lineRule="auto"/>
        <w:ind w:firstLine="424" w:firstLineChars="202"/>
        <w:jc w:val="left"/>
        <w:rPr>
          <w:rFonts w:asciiTheme="minorEastAsia" w:hAnsiTheme="minorEastAsia" w:eastAsiaTheme="minorEastAsia" w:cstheme="minorEastAsia"/>
          <w:bCs/>
          <w:snapToGrid w:val="0"/>
          <w:szCs w:val="21"/>
        </w:rPr>
      </w:pPr>
      <w:r>
        <w:rPr>
          <w:rFonts w:hint="eastAsia" w:asciiTheme="minorEastAsia" w:hAnsiTheme="minorEastAsia" w:eastAsiaTheme="minorEastAsia" w:cstheme="minorEastAsia"/>
          <w:bCs/>
          <w:snapToGrid w:val="0"/>
          <w:szCs w:val="21"/>
        </w:rPr>
        <w:t>3．本项目相关公告在以下媒体发布：</w:t>
      </w:r>
    </w:p>
    <w:p w14:paraId="5D248797">
      <w:pPr>
        <w:adjustRightInd w:val="0"/>
        <w:snapToGrid w:val="0"/>
        <w:spacing w:line="360" w:lineRule="auto"/>
        <w:ind w:firstLine="424" w:firstLineChars="202"/>
        <w:jc w:val="left"/>
        <w:rPr>
          <w:rFonts w:asciiTheme="minorEastAsia" w:hAnsiTheme="minorEastAsia" w:cstheme="minorEastAsia"/>
          <w:bCs/>
          <w:snapToGrid w:val="0"/>
          <w:szCs w:val="21"/>
        </w:rPr>
      </w:pPr>
      <w:r>
        <w:rPr>
          <w:rFonts w:hint="eastAsia" w:asciiTheme="minorEastAsia" w:hAnsiTheme="minorEastAsia" w:eastAsiaTheme="minorEastAsia" w:cstheme="minorEastAsia"/>
          <w:bCs/>
          <w:snapToGrid w:val="0"/>
          <w:szCs w:val="21"/>
        </w:rPr>
        <w:t>（1）</w:t>
      </w:r>
      <w:r>
        <w:rPr>
          <w:rFonts w:hint="eastAsia" w:ascii="宋体" w:hAnsi="宋体"/>
          <w:snapToGrid w:val="0"/>
          <w:szCs w:val="21"/>
        </w:rPr>
        <w:t>中国政府采购网（www.ccgp.gov.cn）；</w:t>
      </w:r>
    </w:p>
    <w:p w14:paraId="191A9AD5">
      <w:pPr>
        <w:adjustRightInd w:val="0"/>
        <w:snapToGrid w:val="0"/>
        <w:spacing w:line="360" w:lineRule="auto"/>
        <w:ind w:firstLine="424" w:firstLineChars="202"/>
        <w:jc w:val="left"/>
        <w:rPr>
          <w:rFonts w:asciiTheme="minorEastAsia" w:hAnsiTheme="minorEastAsia" w:eastAsiaTheme="minorEastAsia" w:cstheme="minorEastAsia"/>
          <w:bCs/>
          <w:snapToGrid w:val="0"/>
          <w:szCs w:val="21"/>
        </w:rPr>
      </w:pPr>
      <w:r>
        <w:rPr>
          <w:rFonts w:hint="eastAsia" w:asciiTheme="minorEastAsia" w:hAnsiTheme="minorEastAsia" w:eastAsiaTheme="minorEastAsia" w:cstheme="minorEastAsia"/>
          <w:bCs/>
          <w:snapToGrid w:val="0"/>
          <w:szCs w:val="21"/>
        </w:rPr>
        <w:t>（2）深圳海关门户网（http://shenzhen.customs.gov.cn）；</w:t>
      </w:r>
    </w:p>
    <w:p w14:paraId="1D4C9052">
      <w:pPr>
        <w:adjustRightInd w:val="0"/>
        <w:snapToGrid w:val="0"/>
        <w:spacing w:line="360" w:lineRule="auto"/>
        <w:ind w:firstLine="424" w:firstLineChars="202"/>
        <w:jc w:val="left"/>
        <w:rPr>
          <w:rFonts w:asciiTheme="minorEastAsia" w:hAnsiTheme="minorEastAsia" w:eastAsiaTheme="minorEastAsia" w:cstheme="minorEastAsia"/>
          <w:bCs/>
          <w:snapToGrid w:val="0"/>
          <w:szCs w:val="21"/>
        </w:rPr>
      </w:pPr>
      <w:r>
        <w:rPr>
          <w:rFonts w:hint="eastAsia" w:asciiTheme="minorEastAsia" w:hAnsiTheme="minorEastAsia" w:eastAsiaTheme="minorEastAsia" w:cstheme="minorEastAsia"/>
          <w:bCs/>
          <w:snapToGrid w:val="0"/>
          <w:szCs w:val="21"/>
        </w:rPr>
        <w:t>（3）深圳市中正招标网（www.szzzt.com）；</w:t>
      </w:r>
    </w:p>
    <w:p w14:paraId="5F20E565">
      <w:pPr>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rPr>
        <w:t>相关公告在以上媒体上公布之日即视为有效送达，不再另行通知。</w:t>
      </w:r>
    </w:p>
    <w:p w14:paraId="13135EE7">
      <w:pPr>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4.</w:t>
      </w:r>
      <w:r>
        <w:rPr>
          <w:rFonts w:hint="eastAsia" w:asciiTheme="minorEastAsia" w:hAnsiTheme="minorEastAsia" w:eastAsiaTheme="minorEastAsia" w:cstheme="minorEastAsia"/>
          <w:bCs/>
          <w:snapToGrid w:val="0"/>
          <w:szCs w:val="21"/>
        </w:rPr>
        <w:t>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r>
        <w:rPr>
          <w:rFonts w:hint="eastAsia" w:asciiTheme="minorEastAsia" w:hAnsiTheme="minorEastAsia" w:eastAsiaTheme="minorEastAsia" w:cstheme="minorEastAsia"/>
          <w:bCs/>
          <w:snapToGrid w:val="0"/>
          <w:kern w:val="0"/>
          <w:szCs w:val="21"/>
        </w:rPr>
        <w:t>。</w:t>
      </w:r>
    </w:p>
    <w:p w14:paraId="5B99B2C5">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p>
    <w:p w14:paraId="20E2A1F4">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七、凡对本次招标提出询问，请按以下方式联系。</w:t>
      </w:r>
    </w:p>
    <w:p w14:paraId="20C1513F">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1．采购人信息</w:t>
      </w:r>
    </w:p>
    <w:p w14:paraId="0B4F9040">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名称：深圳国际旅行卫生保健中心（深圳海关口岸门诊部）</w:t>
      </w:r>
    </w:p>
    <w:p w14:paraId="0B863AFF">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地址：深圳市福田区福强路1011号</w:t>
      </w:r>
    </w:p>
    <w:p w14:paraId="38C74350">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联系方式：</w:t>
      </w:r>
      <w:r>
        <w:rPr>
          <w:rFonts w:hint="eastAsia" w:ascii="宋体" w:hAnsi="宋体" w:cs="宋体"/>
          <w:szCs w:val="21"/>
        </w:rPr>
        <w:t>刘先生，0755-84394179</w:t>
      </w:r>
    </w:p>
    <w:p w14:paraId="5AAAF3A0">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采购人监督投诉电话：0755-84398457</w:t>
      </w:r>
    </w:p>
    <w:p w14:paraId="3C1C831F">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2．招标代理机构信息</w:t>
      </w:r>
    </w:p>
    <w:p w14:paraId="44007735">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名称：深圳市中正招标有限公司</w:t>
      </w:r>
    </w:p>
    <w:p w14:paraId="7575F009">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地址：深圳市福田区民田路171号新华保险大厦903</w:t>
      </w:r>
    </w:p>
    <w:p w14:paraId="258EAFD9">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联系方式：李工，0755-83026699</w:t>
      </w:r>
    </w:p>
    <w:p w14:paraId="1947FFEC">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3．项目联系方式</w:t>
      </w:r>
    </w:p>
    <w:p w14:paraId="41C9B340">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项目联系人：李工</w:t>
      </w:r>
    </w:p>
    <w:p w14:paraId="45CD93F1">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联系电话：0755-83026699</w:t>
      </w:r>
    </w:p>
    <w:p w14:paraId="21BF718A">
      <w:pPr>
        <w:pStyle w:val="60"/>
      </w:pPr>
    </w:p>
    <w:p w14:paraId="6613E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深圳市中正招标有限公司</w:t>
      </w:r>
    </w:p>
    <w:p w14:paraId="3820B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2024年</w:t>
      </w:r>
      <w:r>
        <w:rPr>
          <w:rFonts w:hint="eastAsia" w:asciiTheme="minorEastAsia" w:hAnsiTheme="minorEastAsia" w:eastAsiaTheme="minorEastAsia" w:cstheme="minorEastAsia"/>
          <w:snapToGrid w:val="0"/>
          <w:kern w:val="0"/>
          <w:szCs w:val="21"/>
          <w:lang w:val="en-US" w:eastAsia="zh-CN"/>
        </w:rPr>
        <w:t>10</w:t>
      </w:r>
      <w:r>
        <w:rPr>
          <w:rFonts w:hint="eastAsia" w:asciiTheme="minorEastAsia" w:hAnsiTheme="minorEastAsia" w:eastAsiaTheme="minorEastAsia" w:cstheme="minorEastAsia"/>
          <w:snapToGrid w:val="0"/>
          <w:kern w:val="0"/>
          <w:szCs w:val="21"/>
        </w:rPr>
        <w:t>月</w:t>
      </w:r>
      <w:r>
        <w:rPr>
          <w:rFonts w:hint="eastAsia" w:asciiTheme="minorEastAsia" w:hAnsiTheme="minorEastAsia" w:eastAsiaTheme="minorEastAsia" w:cstheme="minorEastAsia"/>
          <w:snapToGrid w:val="0"/>
          <w:kern w:val="0"/>
          <w:szCs w:val="21"/>
          <w:lang w:val="en-US" w:eastAsia="zh-CN"/>
        </w:rPr>
        <w:t>29</w:t>
      </w:r>
      <w:r>
        <w:rPr>
          <w:rFonts w:hint="eastAsia" w:asciiTheme="minorEastAsia" w:hAnsiTheme="minorEastAsia" w:eastAsiaTheme="minorEastAsia" w:cstheme="minorEastAsia"/>
          <w:snapToGrid w:val="0"/>
          <w:kern w:val="0"/>
          <w:szCs w:val="21"/>
        </w:rPr>
        <w:t>日</w:t>
      </w:r>
    </w:p>
    <w:p w14:paraId="0EB2AED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cstheme="minorEastAsia"/>
          <w:snapToGrid w:val="0"/>
          <w:kern w:val="0"/>
          <w:szCs w:val="21"/>
        </w:rPr>
      </w:pPr>
    </w:p>
    <w:p w14:paraId="4810AE78">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cstheme="minorEastAsia"/>
          <w:snapToGrid w:val="0"/>
          <w:kern w:val="0"/>
          <w:szCs w:val="21"/>
        </w:rPr>
      </w:pPr>
    </w:p>
    <w:p w14:paraId="3D198DE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cstheme="minorEastAsia"/>
          <w:snapToGrid w:val="0"/>
          <w:kern w:val="0"/>
          <w:szCs w:val="21"/>
        </w:rPr>
      </w:pPr>
    </w:p>
    <w:p w14:paraId="6B62656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cstheme="minorEastAsia"/>
          <w:snapToGrid w:val="0"/>
          <w:kern w:val="0"/>
          <w:szCs w:val="21"/>
        </w:rPr>
      </w:pPr>
    </w:p>
    <w:p w14:paraId="7C22C6D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cstheme="minorEastAsia"/>
          <w:snapToGrid w:val="0"/>
          <w:kern w:val="0"/>
          <w:szCs w:val="21"/>
        </w:rPr>
      </w:pPr>
    </w:p>
    <w:p w14:paraId="1E63CB6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cstheme="minorEastAsia"/>
          <w:snapToGrid w:val="0"/>
          <w:kern w:val="0"/>
          <w:szCs w:val="21"/>
        </w:rPr>
      </w:pPr>
    </w:p>
    <w:p w14:paraId="4108068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cstheme="minorEastAsia"/>
          <w:snapToGrid w:val="0"/>
          <w:kern w:val="0"/>
          <w:szCs w:val="21"/>
        </w:rPr>
      </w:pPr>
    </w:p>
    <w:p w14:paraId="70CBC1CC">
      <w:pPr>
        <w:pStyle w:val="2"/>
      </w:pPr>
      <w:bookmarkStart w:id="2" w:name="_Toc7385"/>
      <w:r>
        <w:rPr>
          <w:rFonts w:hint="eastAsia"/>
        </w:rPr>
        <w:t>第二章  项目需求</w:t>
      </w:r>
      <w:bookmarkEnd w:id="2"/>
    </w:p>
    <w:p w14:paraId="344ABE92">
      <w:pPr>
        <w:spacing w:afterLines="50" w:line="360" w:lineRule="auto"/>
        <w:ind w:left="2"/>
        <w:jc w:val="center"/>
        <w:rPr>
          <w:rFonts w:ascii="宋体" w:hAnsi="宋体"/>
          <w:b/>
          <w:sz w:val="28"/>
          <w:szCs w:val="28"/>
        </w:rPr>
      </w:pPr>
      <w:r>
        <w:rPr>
          <w:rFonts w:hint="eastAsia" w:ascii="宋体" w:hAnsi="宋体"/>
          <w:b/>
          <w:sz w:val="28"/>
          <w:szCs w:val="28"/>
        </w:rPr>
        <w:t>特别说明</w:t>
      </w:r>
    </w:p>
    <w:p w14:paraId="73AB04FF">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B64347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2CC47F8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C5D968B">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03D0D29A">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47BC7594">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rPr>
        <w:t>6、加注★的条款为不可负偏离条款，任一项未响应或不满足要求的，将导致投标无效。</w:t>
      </w:r>
    </w:p>
    <w:p w14:paraId="60EC537D">
      <w:pPr>
        <w:spacing w:line="360" w:lineRule="auto"/>
        <w:ind w:left="510"/>
        <w:rPr>
          <w:rFonts w:eastAsia="黑体"/>
          <w:bCs/>
          <w:snapToGrid w:val="0"/>
          <w:kern w:val="0"/>
          <w:sz w:val="24"/>
        </w:rPr>
      </w:pPr>
    </w:p>
    <w:p w14:paraId="7DA59EE7">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50337D43">
      <w:pPr>
        <w:rPr>
          <w:rFonts w:ascii="宋体" w:hAnsi="宋体"/>
          <w:b/>
          <w:szCs w:val="21"/>
        </w:rPr>
      </w:pPr>
      <w:r>
        <w:rPr>
          <w:rFonts w:hint="eastAsia" w:ascii="宋体" w:hAnsi="宋体"/>
          <w:b/>
          <w:szCs w:val="21"/>
        </w:rPr>
        <w:t>（一）货物总清单</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5"/>
        <w:gridCol w:w="4825"/>
        <w:gridCol w:w="660"/>
        <w:gridCol w:w="660"/>
        <w:gridCol w:w="1320"/>
        <w:gridCol w:w="984"/>
      </w:tblGrid>
      <w:tr w14:paraId="645B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75" w:type="dxa"/>
            <w:vAlign w:val="center"/>
          </w:tcPr>
          <w:p w14:paraId="333DD720">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4825" w:type="dxa"/>
            <w:vAlign w:val="center"/>
          </w:tcPr>
          <w:p w14:paraId="63B2CCCF">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660" w:type="dxa"/>
            <w:tcMar>
              <w:top w:w="0" w:type="dxa"/>
              <w:left w:w="108" w:type="dxa"/>
              <w:bottom w:w="0" w:type="dxa"/>
              <w:right w:w="108" w:type="dxa"/>
            </w:tcMar>
            <w:vAlign w:val="center"/>
          </w:tcPr>
          <w:p w14:paraId="5E744AFF">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660" w:type="dxa"/>
            <w:vAlign w:val="center"/>
          </w:tcPr>
          <w:p w14:paraId="740D0413">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320" w:type="dxa"/>
            <w:vAlign w:val="center"/>
          </w:tcPr>
          <w:p w14:paraId="7D4D6ACF">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32F6322D">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984" w:type="dxa"/>
            <w:vAlign w:val="center"/>
          </w:tcPr>
          <w:p w14:paraId="3FA2840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029A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75" w:type="dxa"/>
            <w:vAlign w:val="center"/>
          </w:tcPr>
          <w:p w14:paraId="61FBC82F">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4825" w:type="dxa"/>
            <w:vAlign w:val="center"/>
          </w:tcPr>
          <w:p w14:paraId="62E14015">
            <w:pPr>
              <w:widowControl/>
              <w:spacing w:line="360" w:lineRule="auto"/>
              <w:jc w:val="center"/>
              <w:rPr>
                <w:rFonts w:ascii="宋体" w:hAnsi="宋体" w:cs="宋体"/>
                <w:kern w:val="0"/>
                <w:szCs w:val="21"/>
              </w:rPr>
            </w:pPr>
            <w:r>
              <w:rPr>
                <w:rFonts w:hint="eastAsia" w:ascii="宋体" w:hAnsi="宋体" w:cs="宋体"/>
                <w:kern w:val="0"/>
                <w:szCs w:val="21"/>
              </w:rPr>
              <w:t>“深圳国际旅行卫生保健中心（深圳海关口岸门诊部）2024年实验室仪器设备更新项目”项目尿液分析仪等采购项目</w:t>
            </w:r>
          </w:p>
        </w:tc>
        <w:tc>
          <w:tcPr>
            <w:tcW w:w="660" w:type="dxa"/>
            <w:tcMar>
              <w:top w:w="0" w:type="dxa"/>
              <w:left w:w="108" w:type="dxa"/>
              <w:bottom w:w="0" w:type="dxa"/>
              <w:right w:w="108" w:type="dxa"/>
            </w:tcMar>
            <w:vAlign w:val="center"/>
          </w:tcPr>
          <w:p w14:paraId="7ABD7EAB">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660" w:type="dxa"/>
            <w:vAlign w:val="center"/>
          </w:tcPr>
          <w:p w14:paraId="158B445B">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1320" w:type="dxa"/>
            <w:vAlign w:val="center"/>
          </w:tcPr>
          <w:p w14:paraId="02CC42A9">
            <w:pPr>
              <w:jc w:val="center"/>
              <w:rPr>
                <w:rFonts w:ascii="宋体" w:hAnsi="宋体" w:cs="宋体"/>
                <w:bCs/>
                <w:kern w:val="0"/>
                <w:szCs w:val="21"/>
              </w:rPr>
            </w:pPr>
            <w:r>
              <w:rPr>
                <w:rFonts w:hint="eastAsia" w:ascii="宋体" w:hAnsi="宋体" w:cs="宋体"/>
                <w:bCs/>
                <w:kern w:val="0"/>
                <w:szCs w:val="21"/>
              </w:rPr>
              <w:t xml:space="preserve">1,400,000.00  </w:t>
            </w:r>
          </w:p>
        </w:tc>
        <w:tc>
          <w:tcPr>
            <w:tcW w:w="984" w:type="dxa"/>
            <w:vAlign w:val="center"/>
          </w:tcPr>
          <w:p w14:paraId="5D4DA2FD">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535CACEA">
      <w:pPr>
        <w:ind w:firstLine="211" w:firstLineChars="100"/>
        <w:rPr>
          <w:rFonts w:ascii="宋体" w:hAnsi="宋体"/>
          <w:b/>
          <w:szCs w:val="21"/>
        </w:rPr>
      </w:pPr>
    </w:p>
    <w:p w14:paraId="4B1A9B2A">
      <w:pPr>
        <w:ind w:firstLine="211" w:firstLineChars="100"/>
        <w:rPr>
          <w:rFonts w:ascii="宋体" w:hAnsi="宋体"/>
          <w:b/>
          <w:szCs w:val="21"/>
        </w:rPr>
      </w:pPr>
      <w:r>
        <w:rPr>
          <w:rFonts w:hint="eastAsia" w:ascii="宋体" w:hAnsi="宋体"/>
          <w:b/>
          <w:szCs w:val="21"/>
        </w:rPr>
        <w:t>（二）货物清单明细</w:t>
      </w:r>
    </w:p>
    <w:tbl>
      <w:tblPr>
        <w:tblStyle w:val="51"/>
        <w:tblW w:w="9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3081"/>
        <w:gridCol w:w="915"/>
        <w:gridCol w:w="915"/>
        <w:gridCol w:w="1710"/>
        <w:gridCol w:w="735"/>
        <w:gridCol w:w="1065"/>
      </w:tblGrid>
      <w:tr w14:paraId="00511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blHeader/>
          <w:jc w:val="center"/>
        </w:trPr>
        <w:tc>
          <w:tcPr>
            <w:tcW w:w="838" w:type="dxa"/>
            <w:tcBorders>
              <w:top w:val="single" w:color="auto" w:sz="4" w:space="0"/>
              <w:left w:val="single" w:color="auto" w:sz="4" w:space="0"/>
              <w:bottom w:val="single" w:color="auto" w:sz="4" w:space="0"/>
              <w:right w:val="single" w:color="auto" w:sz="4" w:space="0"/>
            </w:tcBorders>
            <w:noWrap/>
            <w:vAlign w:val="center"/>
          </w:tcPr>
          <w:p w14:paraId="4E5F1759">
            <w:pPr>
              <w:pStyle w:val="508"/>
              <w:spacing w:line="360" w:lineRule="exact"/>
              <w:jc w:val="center"/>
              <w:rPr>
                <w:rFonts w:ascii="宋体" w:hAnsi="宋体" w:cs="宋体"/>
                <w:b/>
                <w:bCs/>
                <w:szCs w:val="21"/>
              </w:rPr>
            </w:pPr>
            <w:r>
              <w:rPr>
                <w:rFonts w:hint="eastAsia" w:ascii="宋体" w:hAnsi="宋体" w:cs="宋体"/>
                <w:b/>
                <w:bCs/>
                <w:szCs w:val="21"/>
              </w:rPr>
              <w:t>序号</w:t>
            </w:r>
          </w:p>
        </w:tc>
        <w:tc>
          <w:tcPr>
            <w:tcW w:w="3081" w:type="dxa"/>
            <w:tcBorders>
              <w:top w:val="single" w:color="auto" w:sz="4" w:space="0"/>
              <w:left w:val="single" w:color="auto" w:sz="4" w:space="0"/>
              <w:bottom w:val="single" w:color="auto" w:sz="4" w:space="0"/>
              <w:right w:val="single" w:color="auto" w:sz="4" w:space="0"/>
            </w:tcBorders>
            <w:noWrap/>
            <w:vAlign w:val="center"/>
          </w:tcPr>
          <w:p w14:paraId="5ACDB1C7">
            <w:pPr>
              <w:pStyle w:val="508"/>
              <w:spacing w:line="360" w:lineRule="exact"/>
              <w:jc w:val="center"/>
              <w:rPr>
                <w:rFonts w:ascii="宋体" w:hAnsi="宋体" w:cs="宋体"/>
                <w:b/>
                <w:bCs/>
                <w:szCs w:val="21"/>
              </w:rPr>
            </w:pPr>
            <w:r>
              <w:rPr>
                <w:rFonts w:hint="eastAsia" w:ascii="宋体" w:hAnsi="宋体" w:cs="宋体"/>
                <w:b/>
                <w:bCs/>
                <w:color w:val="FF0000"/>
                <w:szCs w:val="21"/>
              </w:rPr>
              <w:t>标的名称</w:t>
            </w:r>
          </w:p>
        </w:tc>
        <w:tc>
          <w:tcPr>
            <w:tcW w:w="915" w:type="dxa"/>
            <w:tcBorders>
              <w:top w:val="single" w:color="auto" w:sz="4" w:space="0"/>
              <w:left w:val="single" w:color="auto" w:sz="4" w:space="0"/>
              <w:bottom w:val="single" w:color="auto" w:sz="4" w:space="0"/>
              <w:right w:val="single" w:color="auto" w:sz="4" w:space="0"/>
            </w:tcBorders>
            <w:noWrap/>
            <w:vAlign w:val="center"/>
          </w:tcPr>
          <w:p w14:paraId="3A3D70E4">
            <w:pPr>
              <w:pStyle w:val="508"/>
              <w:spacing w:line="360" w:lineRule="exact"/>
              <w:jc w:val="center"/>
              <w:rPr>
                <w:rFonts w:ascii="宋体" w:hAnsi="宋体" w:cs="宋体"/>
                <w:b/>
                <w:bCs/>
                <w:szCs w:val="21"/>
              </w:rPr>
            </w:pPr>
            <w:r>
              <w:rPr>
                <w:rFonts w:hint="eastAsia" w:ascii="宋体" w:hAnsi="宋体" w:cs="宋体"/>
                <w:b/>
                <w:bCs/>
                <w:szCs w:val="21"/>
              </w:rPr>
              <w:t>数量</w:t>
            </w:r>
          </w:p>
        </w:tc>
        <w:tc>
          <w:tcPr>
            <w:tcW w:w="915" w:type="dxa"/>
            <w:tcBorders>
              <w:top w:val="single" w:color="auto" w:sz="4" w:space="0"/>
              <w:left w:val="single" w:color="auto" w:sz="4" w:space="0"/>
              <w:bottom w:val="single" w:color="auto" w:sz="4" w:space="0"/>
              <w:right w:val="single" w:color="auto" w:sz="4" w:space="0"/>
            </w:tcBorders>
            <w:noWrap/>
            <w:vAlign w:val="center"/>
          </w:tcPr>
          <w:p w14:paraId="42CA7E4D">
            <w:pPr>
              <w:pStyle w:val="508"/>
              <w:spacing w:line="360" w:lineRule="exact"/>
              <w:jc w:val="center"/>
              <w:rPr>
                <w:rFonts w:ascii="宋体" w:hAnsi="宋体" w:cs="宋体"/>
                <w:b/>
                <w:bCs/>
                <w:szCs w:val="21"/>
              </w:rPr>
            </w:pPr>
            <w:r>
              <w:rPr>
                <w:rFonts w:hint="eastAsia" w:ascii="宋体" w:hAnsi="宋体" w:cs="宋体"/>
                <w:b/>
                <w:bCs/>
                <w:szCs w:val="21"/>
              </w:rPr>
              <w:t>单位</w:t>
            </w:r>
          </w:p>
        </w:tc>
        <w:tc>
          <w:tcPr>
            <w:tcW w:w="1710" w:type="dxa"/>
            <w:tcBorders>
              <w:top w:val="single" w:color="auto" w:sz="4" w:space="0"/>
              <w:left w:val="single" w:color="auto" w:sz="4" w:space="0"/>
              <w:bottom w:val="single" w:color="auto" w:sz="4" w:space="0"/>
              <w:right w:val="single" w:color="auto" w:sz="4" w:space="0"/>
            </w:tcBorders>
            <w:noWrap/>
            <w:vAlign w:val="center"/>
          </w:tcPr>
          <w:p w14:paraId="7282189A">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14:paraId="7A87B436">
            <w:pPr>
              <w:pStyle w:val="508"/>
              <w:spacing w:line="360" w:lineRule="exact"/>
              <w:jc w:val="center"/>
              <w:rPr>
                <w:rFonts w:ascii="宋体" w:hAnsi="宋体" w:cs="宋体"/>
                <w:b/>
                <w:bCs/>
                <w:szCs w:val="21"/>
              </w:rPr>
            </w:pPr>
            <w:r>
              <w:rPr>
                <w:rFonts w:hint="eastAsia" w:ascii="宋体" w:hAnsi="宋体" w:cs="宋体"/>
                <w:b/>
                <w:szCs w:val="21"/>
              </w:rPr>
              <w:t>（人民币元）</w:t>
            </w:r>
          </w:p>
        </w:tc>
        <w:tc>
          <w:tcPr>
            <w:tcW w:w="735" w:type="dxa"/>
            <w:tcBorders>
              <w:top w:val="single" w:color="auto" w:sz="4" w:space="0"/>
              <w:left w:val="single" w:color="auto" w:sz="4" w:space="0"/>
              <w:bottom w:val="single" w:color="auto" w:sz="4" w:space="0"/>
              <w:right w:val="single" w:color="auto" w:sz="4" w:space="0"/>
            </w:tcBorders>
            <w:noWrap/>
            <w:vAlign w:val="center"/>
          </w:tcPr>
          <w:p w14:paraId="39E3A33F">
            <w:pPr>
              <w:pStyle w:val="508"/>
              <w:spacing w:line="360" w:lineRule="exact"/>
              <w:jc w:val="center"/>
              <w:rPr>
                <w:rFonts w:ascii="宋体" w:hAnsi="宋体" w:cs="宋体"/>
                <w:b/>
                <w:bCs/>
                <w:szCs w:val="21"/>
              </w:rPr>
            </w:pPr>
            <w:r>
              <w:rPr>
                <w:rFonts w:hint="eastAsia" w:ascii="宋体" w:hAnsi="宋体" w:cs="宋体"/>
                <w:b/>
                <w:bCs/>
                <w:szCs w:val="21"/>
              </w:rPr>
              <w:t>包组</w:t>
            </w:r>
          </w:p>
        </w:tc>
        <w:tc>
          <w:tcPr>
            <w:tcW w:w="1065" w:type="dxa"/>
            <w:tcBorders>
              <w:top w:val="single" w:color="auto" w:sz="4" w:space="0"/>
              <w:left w:val="single" w:color="auto" w:sz="4" w:space="0"/>
              <w:bottom w:val="single" w:color="auto" w:sz="4" w:space="0"/>
              <w:right w:val="single" w:color="auto" w:sz="4" w:space="0"/>
            </w:tcBorders>
            <w:noWrap/>
            <w:vAlign w:val="center"/>
          </w:tcPr>
          <w:p w14:paraId="022AAE6D">
            <w:pPr>
              <w:pStyle w:val="508"/>
              <w:spacing w:line="360" w:lineRule="exact"/>
              <w:jc w:val="center"/>
              <w:rPr>
                <w:rFonts w:ascii="宋体" w:hAnsi="宋体" w:cs="宋体"/>
                <w:b/>
                <w:bCs/>
                <w:szCs w:val="21"/>
              </w:rPr>
            </w:pPr>
            <w:r>
              <w:rPr>
                <w:rFonts w:hint="eastAsia" w:ascii="宋体" w:hAnsi="宋体" w:cs="宋体"/>
                <w:b/>
                <w:bCs/>
                <w:szCs w:val="21"/>
              </w:rPr>
              <w:t>备注</w:t>
            </w:r>
          </w:p>
        </w:tc>
      </w:tr>
      <w:tr w14:paraId="6A839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38" w:type="dxa"/>
            <w:tcBorders>
              <w:top w:val="single" w:color="auto" w:sz="4" w:space="0"/>
              <w:left w:val="single" w:color="auto" w:sz="4" w:space="0"/>
              <w:bottom w:val="single" w:color="auto" w:sz="4" w:space="0"/>
              <w:right w:val="single" w:color="auto" w:sz="4" w:space="0"/>
            </w:tcBorders>
            <w:noWrap/>
            <w:vAlign w:val="center"/>
          </w:tcPr>
          <w:p w14:paraId="7FADBDA7">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081" w:type="dxa"/>
            <w:tcBorders>
              <w:top w:val="single" w:color="auto" w:sz="4" w:space="0"/>
              <w:left w:val="single" w:color="auto" w:sz="4" w:space="0"/>
              <w:bottom w:val="single" w:color="auto" w:sz="4" w:space="0"/>
              <w:right w:val="single" w:color="auto" w:sz="4" w:space="0"/>
            </w:tcBorders>
            <w:noWrap/>
            <w:vAlign w:val="center"/>
          </w:tcPr>
          <w:p w14:paraId="073EA239">
            <w:pPr>
              <w:spacing w:line="360" w:lineRule="auto"/>
              <w:jc w:val="center"/>
              <w:rPr>
                <w:rFonts w:ascii="宋体" w:hAnsi="宋体" w:cs="宋体"/>
                <w:kern w:val="0"/>
                <w:szCs w:val="21"/>
              </w:rPr>
            </w:pPr>
            <w:r>
              <w:rPr>
                <w:rFonts w:hint="eastAsia" w:ascii="宋体" w:hAnsi="宋体" w:cs="宋体"/>
                <w:kern w:val="0"/>
                <w:szCs w:val="21"/>
              </w:rPr>
              <w:t>全自动尿液分析仪</w:t>
            </w:r>
          </w:p>
        </w:tc>
        <w:tc>
          <w:tcPr>
            <w:tcW w:w="915" w:type="dxa"/>
            <w:tcBorders>
              <w:top w:val="single" w:color="auto" w:sz="4" w:space="0"/>
              <w:left w:val="single" w:color="auto" w:sz="4" w:space="0"/>
              <w:bottom w:val="single" w:color="auto" w:sz="4" w:space="0"/>
              <w:right w:val="single" w:color="auto" w:sz="4" w:space="0"/>
            </w:tcBorders>
            <w:noWrap/>
            <w:vAlign w:val="center"/>
          </w:tcPr>
          <w:p w14:paraId="0A382AC0">
            <w:pPr>
              <w:spacing w:line="360" w:lineRule="auto"/>
              <w:jc w:val="center"/>
              <w:rPr>
                <w:rFonts w:ascii="宋体" w:hAnsi="宋体" w:cs="宋体"/>
                <w:kern w:val="0"/>
                <w:szCs w:val="21"/>
              </w:rPr>
            </w:pPr>
            <w:r>
              <w:rPr>
                <w:rFonts w:hint="eastAsia" w:ascii="宋体" w:hAnsi="宋体" w:cs="宋体"/>
                <w:kern w:val="0"/>
                <w:szCs w:val="21"/>
              </w:rPr>
              <w:t>2</w:t>
            </w:r>
          </w:p>
        </w:tc>
        <w:tc>
          <w:tcPr>
            <w:tcW w:w="915" w:type="dxa"/>
            <w:tcBorders>
              <w:top w:val="single" w:color="auto" w:sz="4" w:space="0"/>
              <w:left w:val="single" w:color="auto" w:sz="4" w:space="0"/>
              <w:bottom w:val="single" w:color="auto" w:sz="4" w:space="0"/>
              <w:right w:val="single" w:color="auto" w:sz="4" w:space="0"/>
            </w:tcBorders>
            <w:noWrap/>
            <w:vAlign w:val="center"/>
          </w:tcPr>
          <w:p w14:paraId="61AD8FB3">
            <w:pPr>
              <w:spacing w:line="360" w:lineRule="auto"/>
              <w:jc w:val="center"/>
              <w:rPr>
                <w:rFonts w:ascii="宋体" w:hAnsi="宋体" w:cs="宋体"/>
                <w:kern w:val="0"/>
                <w:szCs w:val="21"/>
              </w:rPr>
            </w:pPr>
            <w:r>
              <w:rPr>
                <w:rFonts w:hint="eastAsia" w:ascii="宋体" w:hAnsi="宋体" w:cs="宋体"/>
                <w:kern w:val="0"/>
                <w:szCs w:val="21"/>
              </w:rPr>
              <w:t>台</w:t>
            </w:r>
          </w:p>
        </w:tc>
        <w:tc>
          <w:tcPr>
            <w:tcW w:w="1710" w:type="dxa"/>
            <w:tcBorders>
              <w:top w:val="single" w:color="auto" w:sz="4" w:space="0"/>
              <w:left w:val="single" w:color="auto" w:sz="4" w:space="0"/>
              <w:bottom w:val="single" w:color="auto" w:sz="4" w:space="0"/>
              <w:right w:val="single" w:color="auto" w:sz="4" w:space="0"/>
            </w:tcBorders>
            <w:noWrap/>
            <w:vAlign w:val="center"/>
          </w:tcPr>
          <w:p w14:paraId="44D1435E">
            <w:pPr>
              <w:jc w:val="center"/>
              <w:rPr>
                <w:rFonts w:ascii="宋体" w:hAnsi="宋体" w:cs="宋体"/>
                <w:color w:val="000000"/>
                <w:kern w:val="0"/>
                <w:szCs w:val="21"/>
              </w:rPr>
            </w:pPr>
            <w:r>
              <w:rPr>
                <w:rFonts w:hint="eastAsia" w:asciiTheme="minorEastAsia" w:hAnsiTheme="minorEastAsia" w:eastAsiaTheme="minorEastAsia" w:cstheme="minorEastAsia"/>
                <w:snapToGrid w:val="0"/>
                <w:szCs w:val="21"/>
              </w:rPr>
              <w:t>600,000.00</w:t>
            </w:r>
          </w:p>
        </w:tc>
        <w:tc>
          <w:tcPr>
            <w:tcW w:w="735" w:type="dxa"/>
            <w:tcBorders>
              <w:top w:val="single" w:color="auto" w:sz="4" w:space="0"/>
              <w:left w:val="single" w:color="auto" w:sz="4" w:space="0"/>
              <w:bottom w:val="single" w:color="auto" w:sz="4" w:space="0"/>
              <w:right w:val="single" w:color="auto" w:sz="4" w:space="0"/>
            </w:tcBorders>
            <w:noWrap/>
            <w:vAlign w:val="center"/>
          </w:tcPr>
          <w:p w14:paraId="058FB687">
            <w:pPr>
              <w:spacing w:line="360" w:lineRule="auto"/>
              <w:jc w:val="center"/>
              <w:rPr>
                <w:rFonts w:ascii="宋体" w:hAnsi="宋体" w:cs="宋体"/>
                <w:kern w:val="0"/>
                <w:szCs w:val="21"/>
              </w:rPr>
            </w:pPr>
            <w:r>
              <w:rPr>
                <w:rFonts w:hint="eastAsia" w:asciiTheme="minorEastAsia" w:hAnsiTheme="minorEastAsia" w:eastAsiaTheme="minorEastAsia" w:cstheme="minorEastAsia"/>
                <w:snapToGrid w:val="0"/>
                <w:kern w:val="0"/>
                <w:szCs w:val="21"/>
              </w:rPr>
              <w:t>A包</w:t>
            </w:r>
          </w:p>
        </w:tc>
        <w:tc>
          <w:tcPr>
            <w:tcW w:w="1065" w:type="dxa"/>
            <w:tcBorders>
              <w:top w:val="single" w:color="auto" w:sz="4" w:space="0"/>
              <w:left w:val="single" w:color="auto" w:sz="4" w:space="0"/>
              <w:bottom w:val="single" w:color="auto" w:sz="4" w:space="0"/>
              <w:right w:val="single" w:color="auto" w:sz="4" w:space="0"/>
            </w:tcBorders>
            <w:noWrap/>
            <w:vAlign w:val="center"/>
          </w:tcPr>
          <w:p w14:paraId="225CBB78">
            <w:pPr>
              <w:pStyle w:val="508"/>
              <w:spacing w:line="360" w:lineRule="exact"/>
              <w:jc w:val="center"/>
              <w:rPr>
                <w:rFonts w:ascii="宋体" w:hAnsi="宋体" w:cs="宋体"/>
                <w:kern w:val="0"/>
                <w:szCs w:val="21"/>
              </w:rPr>
            </w:pPr>
            <w:r>
              <w:rPr>
                <w:rFonts w:hint="eastAsia" w:ascii="宋体" w:hAnsi="宋体" w:cs="宋体"/>
                <w:kern w:val="0"/>
                <w:szCs w:val="21"/>
              </w:rPr>
              <w:t>拒绝进口</w:t>
            </w:r>
          </w:p>
        </w:tc>
      </w:tr>
      <w:tr w14:paraId="35CB7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38" w:type="dxa"/>
            <w:tcBorders>
              <w:top w:val="single" w:color="auto" w:sz="4" w:space="0"/>
              <w:left w:val="single" w:color="auto" w:sz="4" w:space="0"/>
              <w:bottom w:val="single" w:color="auto" w:sz="4" w:space="0"/>
              <w:right w:val="single" w:color="auto" w:sz="4" w:space="0"/>
            </w:tcBorders>
            <w:noWrap/>
            <w:vAlign w:val="center"/>
          </w:tcPr>
          <w:p w14:paraId="767EF128">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3081" w:type="dxa"/>
            <w:tcBorders>
              <w:top w:val="single" w:color="auto" w:sz="4" w:space="0"/>
              <w:left w:val="single" w:color="auto" w:sz="4" w:space="0"/>
              <w:bottom w:val="single" w:color="auto" w:sz="4" w:space="0"/>
              <w:right w:val="single" w:color="auto" w:sz="4" w:space="0"/>
            </w:tcBorders>
            <w:noWrap/>
            <w:vAlign w:val="center"/>
          </w:tcPr>
          <w:p w14:paraId="6381BB5E">
            <w:pPr>
              <w:spacing w:line="360" w:lineRule="auto"/>
              <w:jc w:val="center"/>
              <w:rPr>
                <w:rFonts w:ascii="宋体" w:hAnsi="宋体" w:cs="宋体"/>
                <w:szCs w:val="21"/>
              </w:rPr>
            </w:pPr>
            <w:r>
              <w:rPr>
                <w:rFonts w:hint="eastAsia" w:ascii="宋体" w:hAnsi="宋体" w:cs="宋体"/>
                <w:kern w:val="0"/>
                <w:szCs w:val="21"/>
              </w:rPr>
              <w:t>全自动化学发光分析仪</w:t>
            </w:r>
          </w:p>
        </w:tc>
        <w:tc>
          <w:tcPr>
            <w:tcW w:w="915" w:type="dxa"/>
            <w:tcBorders>
              <w:top w:val="single" w:color="auto" w:sz="4" w:space="0"/>
              <w:left w:val="single" w:color="auto" w:sz="4" w:space="0"/>
              <w:bottom w:val="single" w:color="auto" w:sz="4" w:space="0"/>
              <w:right w:val="single" w:color="auto" w:sz="4" w:space="0"/>
            </w:tcBorders>
            <w:noWrap/>
            <w:vAlign w:val="center"/>
          </w:tcPr>
          <w:p w14:paraId="0218E8B3">
            <w:pPr>
              <w:spacing w:line="360" w:lineRule="auto"/>
              <w:jc w:val="center"/>
              <w:rPr>
                <w:rFonts w:ascii="宋体" w:hAnsi="宋体" w:cs="宋体"/>
                <w:kern w:val="0"/>
                <w:szCs w:val="21"/>
              </w:rPr>
            </w:pPr>
            <w:r>
              <w:rPr>
                <w:rFonts w:hint="eastAsia" w:ascii="宋体" w:hAnsi="宋体" w:cs="宋体"/>
                <w:kern w:val="0"/>
                <w:szCs w:val="21"/>
              </w:rPr>
              <w:t>1</w:t>
            </w:r>
          </w:p>
        </w:tc>
        <w:tc>
          <w:tcPr>
            <w:tcW w:w="915" w:type="dxa"/>
            <w:tcBorders>
              <w:top w:val="single" w:color="auto" w:sz="4" w:space="0"/>
              <w:left w:val="single" w:color="auto" w:sz="4" w:space="0"/>
              <w:bottom w:val="single" w:color="auto" w:sz="4" w:space="0"/>
              <w:right w:val="single" w:color="auto" w:sz="4" w:space="0"/>
            </w:tcBorders>
            <w:noWrap/>
            <w:vAlign w:val="center"/>
          </w:tcPr>
          <w:p w14:paraId="402A571F">
            <w:pPr>
              <w:spacing w:line="360" w:lineRule="auto"/>
              <w:jc w:val="center"/>
              <w:rPr>
                <w:rFonts w:ascii="宋体" w:hAnsi="宋体" w:cs="宋体"/>
                <w:kern w:val="0"/>
                <w:szCs w:val="21"/>
              </w:rPr>
            </w:pPr>
            <w:r>
              <w:rPr>
                <w:rFonts w:hint="eastAsia" w:ascii="宋体" w:hAnsi="宋体" w:cs="宋体"/>
                <w:kern w:val="0"/>
                <w:szCs w:val="21"/>
              </w:rPr>
              <w:t>台</w:t>
            </w:r>
          </w:p>
        </w:tc>
        <w:tc>
          <w:tcPr>
            <w:tcW w:w="1710" w:type="dxa"/>
            <w:tcBorders>
              <w:top w:val="single" w:color="auto" w:sz="4" w:space="0"/>
              <w:left w:val="single" w:color="auto" w:sz="4" w:space="0"/>
              <w:bottom w:val="single" w:color="auto" w:sz="4" w:space="0"/>
              <w:right w:val="single" w:color="auto" w:sz="4" w:space="0"/>
            </w:tcBorders>
            <w:noWrap/>
            <w:vAlign w:val="center"/>
          </w:tcPr>
          <w:p w14:paraId="6C43196C">
            <w:pPr>
              <w:jc w:val="center"/>
              <w:rPr>
                <w:rFonts w:ascii="宋体" w:hAnsi="宋体" w:cs="宋体"/>
                <w:kern w:val="0"/>
                <w:szCs w:val="21"/>
              </w:rPr>
            </w:pPr>
            <w:r>
              <w:rPr>
                <w:rFonts w:hint="eastAsia" w:asciiTheme="minorEastAsia" w:hAnsiTheme="minorEastAsia" w:eastAsiaTheme="minorEastAsia" w:cstheme="minorEastAsia"/>
                <w:snapToGrid w:val="0"/>
                <w:szCs w:val="21"/>
              </w:rPr>
              <w:t>800,000.00</w:t>
            </w:r>
          </w:p>
        </w:tc>
        <w:tc>
          <w:tcPr>
            <w:tcW w:w="735" w:type="dxa"/>
            <w:tcBorders>
              <w:top w:val="single" w:color="auto" w:sz="4" w:space="0"/>
              <w:left w:val="single" w:color="auto" w:sz="4" w:space="0"/>
              <w:bottom w:val="single" w:color="auto" w:sz="4" w:space="0"/>
              <w:right w:val="single" w:color="auto" w:sz="4" w:space="0"/>
            </w:tcBorders>
            <w:noWrap/>
            <w:vAlign w:val="center"/>
          </w:tcPr>
          <w:p w14:paraId="30810594">
            <w:pPr>
              <w:spacing w:line="360" w:lineRule="auto"/>
              <w:jc w:val="center"/>
              <w:rPr>
                <w:rFonts w:ascii="宋体" w:hAnsi="宋体" w:cs="宋体"/>
                <w:kern w:val="0"/>
                <w:szCs w:val="21"/>
              </w:rPr>
            </w:pPr>
            <w:r>
              <w:rPr>
                <w:rFonts w:hint="eastAsia" w:asciiTheme="minorEastAsia" w:hAnsiTheme="minorEastAsia" w:eastAsiaTheme="minorEastAsia" w:cstheme="minorEastAsia"/>
                <w:color w:val="000000"/>
                <w:kern w:val="0"/>
                <w:szCs w:val="21"/>
              </w:rPr>
              <w:t>B包</w:t>
            </w:r>
          </w:p>
        </w:tc>
        <w:tc>
          <w:tcPr>
            <w:tcW w:w="1065" w:type="dxa"/>
            <w:tcBorders>
              <w:top w:val="single" w:color="auto" w:sz="4" w:space="0"/>
              <w:left w:val="single" w:color="auto" w:sz="4" w:space="0"/>
              <w:bottom w:val="single" w:color="auto" w:sz="4" w:space="0"/>
              <w:right w:val="single" w:color="auto" w:sz="4" w:space="0"/>
            </w:tcBorders>
            <w:noWrap/>
            <w:vAlign w:val="center"/>
          </w:tcPr>
          <w:p w14:paraId="3F464859">
            <w:pPr>
              <w:pStyle w:val="508"/>
              <w:spacing w:line="360" w:lineRule="exact"/>
              <w:jc w:val="center"/>
              <w:rPr>
                <w:rFonts w:ascii="宋体" w:hAnsi="宋体" w:cs="宋体"/>
                <w:kern w:val="0"/>
                <w:szCs w:val="21"/>
              </w:rPr>
            </w:pPr>
            <w:r>
              <w:rPr>
                <w:rFonts w:hint="eastAsia" w:ascii="宋体" w:hAnsi="宋体" w:cs="宋体"/>
                <w:kern w:val="0"/>
                <w:szCs w:val="21"/>
              </w:rPr>
              <w:t>拒绝进口</w:t>
            </w:r>
          </w:p>
        </w:tc>
      </w:tr>
    </w:tbl>
    <w:p w14:paraId="76F0FCCB">
      <w:pPr>
        <w:pStyle w:val="455"/>
        <w:adjustRightInd w:val="0"/>
        <w:snapToGrid w:val="0"/>
        <w:spacing w:before="0" w:beforeAutospacing="0" w:after="0" w:afterAutospacing="0" w:line="360" w:lineRule="auto"/>
        <w:ind w:firstLine="630" w:firstLineChars="300"/>
        <w:rPr>
          <w:rFonts w:ascii="宋体" w:hAnsi="宋体" w:eastAsia="宋体"/>
          <w:b/>
          <w:snapToGrid w:val="0"/>
          <w:color w:val="auto"/>
          <w:sz w:val="21"/>
          <w:szCs w:val="21"/>
        </w:rPr>
      </w:pPr>
      <w:r>
        <w:rPr>
          <w:rFonts w:hint="eastAsia" w:ascii="宋体" w:hAnsi="宋体" w:eastAsia="宋体" w:cs="Times New Roman"/>
          <w:color w:val="auto"/>
          <w:kern w:val="2"/>
          <w:sz w:val="21"/>
          <w:szCs w:val="21"/>
        </w:rPr>
        <w:t>注：★</w:t>
      </w:r>
      <w:r>
        <w:rPr>
          <w:rFonts w:hint="eastAsia" w:ascii="宋体" w:hAnsi="宋体" w:eastAsia="宋体" w:cs="Times New Roman"/>
          <w:b/>
          <w:color w:val="auto"/>
          <w:kern w:val="2"/>
          <w:sz w:val="21"/>
          <w:szCs w:val="21"/>
        </w:rPr>
        <w:t>任一项货物投标报价超过其预算金额或最高限价的，将导致投标无效。</w:t>
      </w:r>
    </w:p>
    <w:p w14:paraId="32C49B21">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rPr>
        <w:t>（1）如同时有两家或两家以上（均为制造商的合法代理商）通过资格审查及符合性审查的合格投标人所投产品为相同品牌的，按一家投标人计算。在此种情况下，评审后得分最高的同品牌投标人获得中标人推荐资格；评审得分相同的由报价相对最低的获得中标人推荐资格；评审得分及报价均相同的由技术部分评分相对最高的获得中标人推荐资格；以上均相同的由评标委员会采取随机抽取方式确定，其他同品牌投标人不作为中标候选人。</w:t>
      </w:r>
    </w:p>
    <w:p w14:paraId="080EA092">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2D61A916">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7A41B338">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735492F9">
      <w:pPr>
        <w:adjustRightInd w:val="0"/>
        <w:snapToGrid w:val="0"/>
        <w:spacing w:line="360" w:lineRule="auto"/>
        <w:ind w:firstLine="422" w:firstLineChars="201"/>
        <w:rPr>
          <w:rFonts w:ascii="宋体" w:hAnsi="宋体"/>
          <w:bCs/>
          <w:snapToGrid w:val="0"/>
          <w:kern w:val="0"/>
          <w:szCs w:val="21"/>
        </w:rPr>
      </w:pPr>
    </w:p>
    <w:p w14:paraId="32925895">
      <w:pPr>
        <w:outlineLvl w:val="1"/>
        <w:rPr>
          <w:rFonts w:ascii="宋体" w:hAnsi="宋体" w:cs="宋体"/>
          <w:b/>
          <w:bCs/>
          <w:szCs w:val="21"/>
        </w:rPr>
      </w:pPr>
      <w:r>
        <w:rPr>
          <w:rFonts w:hint="eastAsia" w:ascii="宋体" w:hAnsi="宋体" w:cs="宋体"/>
          <w:b/>
          <w:bCs/>
          <w:sz w:val="24"/>
        </w:rPr>
        <w:t>二、技术要求</w:t>
      </w:r>
    </w:p>
    <w:p w14:paraId="7BE75747">
      <w:pPr>
        <w:numPr>
          <w:ilvl w:val="255"/>
          <w:numId w:val="0"/>
        </w:numPr>
        <w:spacing w:line="360" w:lineRule="auto"/>
        <w:rPr>
          <w:rFonts w:ascii="宋体" w:hAnsi="宋体"/>
          <w:b/>
          <w:bCs/>
          <w:snapToGrid w:val="0"/>
          <w:kern w:val="0"/>
          <w:sz w:val="24"/>
        </w:rPr>
      </w:pPr>
      <w:r>
        <w:rPr>
          <w:rFonts w:hint="eastAsia" w:ascii="宋体" w:hAnsi="宋体"/>
          <w:b/>
          <w:bCs/>
          <w:snapToGrid w:val="0"/>
          <w:kern w:val="0"/>
          <w:sz w:val="24"/>
        </w:rPr>
        <w:t>1、技术参数要求（A包）</w:t>
      </w:r>
    </w:p>
    <w:tbl>
      <w:tblPr>
        <w:tblStyle w:val="51"/>
        <w:tblW w:w="963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07"/>
        <w:gridCol w:w="7508"/>
      </w:tblGrid>
      <w:tr w14:paraId="42916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blHeader/>
        </w:trPr>
        <w:tc>
          <w:tcPr>
            <w:tcW w:w="720" w:type="dxa"/>
            <w:tcBorders>
              <w:top w:val="single" w:color="auto" w:sz="4" w:space="0"/>
              <w:left w:val="single" w:color="auto" w:sz="4" w:space="0"/>
              <w:bottom w:val="single" w:color="auto" w:sz="4" w:space="0"/>
              <w:right w:val="single" w:color="auto" w:sz="4" w:space="0"/>
            </w:tcBorders>
            <w:noWrap/>
            <w:vAlign w:val="center"/>
          </w:tcPr>
          <w:p w14:paraId="5719948A">
            <w:pPr>
              <w:pStyle w:val="508"/>
              <w:spacing w:line="360" w:lineRule="auto"/>
              <w:jc w:val="center"/>
              <w:rPr>
                <w:rFonts w:ascii="宋体" w:hAnsi="宋体" w:cs="宋体"/>
                <w:szCs w:val="21"/>
              </w:rPr>
            </w:pPr>
            <w:r>
              <w:rPr>
                <w:rFonts w:hint="eastAsia" w:ascii="宋体" w:hAnsi="宋体" w:cs="宋体"/>
                <w:szCs w:val="21"/>
              </w:rPr>
              <w:t>序号</w:t>
            </w:r>
          </w:p>
        </w:tc>
        <w:tc>
          <w:tcPr>
            <w:tcW w:w="1407" w:type="dxa"/>
            <w:tcBorders>
              <w:top w:val="single" w:color="auto" w:sz="4" w:space="0"/>
              <w:left w:val="single" w:color="auto" w:sz="4" w:space="0"/>
              <w:bottom w:val="single" w:color="auto" w:sz="4" w:space="0"/>
              <w:right w:val="single" w:color="auto" w:sz="4" w:space="0"/>
            </w:tcBorders>
            <w:noWrap/>
            <w:vAlign w:val="center"/>
          </w:tcPr>
          <w:p w14:paraId="07357D4A">
            <w:pPr>
              <w:pStyle w:val="508"/>
              <w:spacing w:line="360" w:lineRule="auto"/>
              <w:jc w:val="center"/>
              <w:rPr>
                <w:rFonts w:ascii="宋体" w:hAnsi="宋体" w:cs="宋体"/>
                <w:szCs w:val="21"/>
              </w:rPr>
            </w:pPr>
            <w:r>
              <w:rPr>
                <w:rFonts w:hint="eastAsia" w:ascii="宋体" w:hAnsi="宋体" w:cs="宋体"/>
                <w:szCs w:val="21"/>
              </w:rPr>
              <w:t>货物名称</w:t>
            </w:r>
          </w:p>
        </w:tc>
        <w:tc>
          <w:tcPr>
            <w:tcW w:w="7508" w:type="dxa"/>
            <w:tcBorders>
              <w:top w:val="single" w:color="auto" w:sz="4" w:space="0"/>
              <w:left w:val="single" w:color="auto" w:sz="4" w:space="0"/>
              <w:bottom w:val="single" w:color="auto" w:sz="4" w:space="0"/>
              <w:right w:val="single" w:color="auto" w:sz="4" w:space="0"/>
            </w:tcBorders>
            <w:noWrap/>
            <w:vAlign w:val="center"/>
          </w:tcPr>
          <w:p w14:paraId="6C72F73B">
            <w:pPr>
              <w:pStyle w:val="508"/>
              <w:spacing w:line="360" w:lineRule="auto"/>
              <w:jc w:val="center"/>
              <w:rPr>
                <w:rFonts w:ascii="宋体" w:hAnsi="宋体" w:cs="宋体"/>
                <w:szCs w:val="21"/>
              </w:rPr>
            </w:pPr>
            <w:r>
              <w:rPr>
                <w:rFonts w:hint="eastAsia" w:ascii="宋体" w:hAnsi="宋体" w:cs="宋体"/>
                <w:szCs w:val="21"/>
              </w:rPr>
              <w:t>技术参数要求</w:t>
            </w:r>
          </w:p>
        </w:tc>
      </w:tr>
      <w:tr w14:paraId="11B2D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7D2BD060">
            <w:pPr>
              <w:pStyle w:val="508"/>
              <w:spacing w:line="360" w:lineRule="auto"/>
              <w:jc w:val="center"/>
              <w:rPr>
                <w:rFonts w:ascii="宋体" w:hAnsi="宋体" w:cs="宋体"/>
                <w:szCs w:val="21"/>
              </w:rPr>
            </w:pPr>
            <w:r>
              <w:rPr>
                <w:rFonts w:hint="eastAsia" w:ascii="宋体" w:hAnsi="宋体" w:cs="宋体"/>
                <w:szCs w:val="21"/>
              </w:rPr>
              <w:t>1</w:t>
            </w:r>
          </w:p>
        </w:tc>
        <w:tc>
          <w:tcPr>
            <w:tcW w:w="1407" w:type="dxa"/>
            <w:tcBorders>
              <w:top w:val="single" w:color="auto" w:sz="4" w:space="0"/>
              <w:left w:val="single" w:color="auto" w:sz="4" w:space="0"/>
              <w:bottom w:val="single" w:color="auto" w:sz="4" w:space="0"/>
              <w:right w:val="single" w:color="auto" w:sz="4" w:space="0"/>
            </w:tcBorders>
            <w:noWrap/>
            <w:vAlign w:val="center"/>
          </w:tcPr>
          <w:p w14:paraId="67831B55">
            <w:pPr>
              <w:pStyle w:val="508"/>
              <w:spacing w:line="360" w:lineRule="auto"/>
              <w:jc w:val="center"/>
              <w:rPr>
                <w:rFonts w:ascii="宋体" w:hAnsi="宋体" w:cs="宋体"/>
                <w:szCs w:val="21"/>
              </w:rPr>
            </w:pPr>
            <w:r>
              <w:rPr>
                <w:rFonts w:hint="eastAsia" w:ascii="宋体" w:hAnsi="宋体" w:cs="宋体"/>
                <w:kern w:val="0"/>
                <w:szCs w:val="21"/>
              </w:rPr>
              <w:t>全自动尿液分析仪</w:t>
            </w:r>
          </w:p>
        </w:tc>
        <w:tc>
          <w:tcPr>
            <w:tcW w:w="7508" w:type="dxa"/>
            <w:tcBorders>
              <w:top w:val="single" w:color="auto" w:sz="4" w:space="0"/>
              <w:left w:val="single" w:color="auto" w:sz="4" w:space="0"/>
              <w:bottom w:val="single" w:color="auto" w:sz="4" w:space="0"/>
              <w:right w:val="single" w:color="auto" w:sz="4" w:space="0"/>
            </w:tcBorders>
            <w:noWrap/>
            <w:vAlign w:val="center"/>
          </w:tcPr>
          <w:p w14:paraId="2577B6A7">
            <w:pPr>
              <w:spacing w:line="360" w:lineRule="auto"/>
              <w:jc w:val="left"/>
              <w:rPr>
                <w:rFonts w:ascii="宋体" w:hAnsi="宋体" w:cs="宋体"/>
                <w:szCs w:val="21"/>
              </w:rPr>
            </w:pPr>
            <w:r>
              <w:rPr>
                <w:rFonts w:hint="eastAsia" w:ascii="宋体" w:hAnsi="宋体" w:cs="宋体"/>
                <w:szCs w:val="21"/>
              </w:rPr>
              <w:t>▲1.检测项目：干化学测试项目≥14项，并提供微量白蛋白与肌酐的比值参数（ACR比值）和蛋白质与肌酐比值参数（PCR）（提供产品彩页或产品说明书关键页作为证明材料）。</w:t>
            </w:r>
          </w:p>
          <w:p w14:paraId="1F3691E1">
            <w:pPr>
              <w:spacing w:line="360" w:lineRule="auto"/>
              <w:jc w:val="left"/>
              <w:rPr>
                <w:rFonts w:ascii="宋体" w:hAnsi="宋体" w:cs="宋体"/>
                <w:szCs w:val="21"/>
              </w:rPr>
            </w:pPr>
            <w:r>
              <w:rPr>
                <w:rFonts w:hint="eastAsia" w:ascii="宋体" w:hAnsi="宋体" w:cs="宋体"/>
                <w:szCs w:val="21"/>
              </w:rPr>
              <w:t>▲2.测试速度：干化学检测≥240测试/小时（提供产品彩页或产品说明书关键页作为证明材料）。</w:t>
            </w:r>
          </w:p>
          <w:p w14:paraId="0EFE9577">
            <w:pPr>
              <w:spacing w:line="360" w:lineRule="auto"/>
              <w:jc w:val="left"/>
              <w:rPr>
                <w:rFonts w:ascii="宋体" w:hAnsi="宋体" w:cs="宋体"/>
                <w:szCs w:val="21"/>
              </w:rPr>
            </w:pPr>
            <w:r>
              <w:rPr>
                <w:rFonts w:hint="eastAsia" w:ascii="宋体" w:hAnsi="宋体" w:cs="宋体"/>
                <w:szCs w:val="21"/>
              </w:rPr>
              <w:t>▲3.样本架容量：单次上样≥50份尿液标本，可扩展不少于200个样本，全自动进样（提供产品彩页或产品说明书关键页作为证明材料）。</w:t>
            </w:r>
          </w:p>
          <w:p w14:paraId="5A564A23">
            <w:pPr>
              <w:spacing w:line="360" w:lineRule="auto"/>
              <w:jc w:val="left"/>
              <w:rPr>
                <w:rFonts w:ascii="宋体" w:hAnsi="宋体" w:cs="宋体"/>
                <w:szCs w:val="21"/>
              </w:rPr>
            </w:pPr>
            <w:r>
              <w:rPr>
                <w:rFonts w:hint="eastAsia" w:ascii="宋体" w:hAnsi="宋体" w:cs="宋体"/>
                <w:szCs w:val="21"/>
              </w:rPr>
              <w:t>4.样本要求：原尿上机，无需离心或沉降，无需染色。</w:t>
            </w:r>
          </w:p>
          <w:p w14:paraId="45FD22B4">
            <w:pPr>
              <w:spacing w:line="360" w:lineRule="auto"/>
              <w:jc w:val="left"/>
              <w:rPr>
                <w:rFonts w:ascii="宋体" w:hAnsi="宋体" w:cs="宋体"/>
                <w:szCs w:val="21"/>
              </w:rPr>
            </w:pPr>
            <w:r>
              <w:rPr>
                <w:rFonts w:hint="eastAsia" w:ascii="宋体" w:hAnsi="宋体" w:cs="宋体"/>
                <w:szCs w:val="21"/>
              </w:rPr>
              <w:t>5.试纸仓容量：≥500条试纸。</w:t>
            </w:r>
          </w:p>
          <w:p w14:paraId="118C836E">
            <w:pPr>
              <w:spacing w:line="360" w:lineRule="auto"/>
              <w:jc w:val="left"/>
              <w:rPr>
                <w:rFonts w:ascii="宋体" w:hAnsi="宋体" w:cs="宋体"/>
                <w:szCs w:val="21"/>
              </w:rPr>
            </w:pPr>
            <w:r>
              <w:rPr>
                <w:rFonts w:hint="eastAsia" w:ascii="宋体" w:hAnsi="宋体" w:cs="宋体"/>
                <w:szCs w:val="21"/>
              </w:rPr>
              <w:t>6.急诊位：具有急诊插入功能。</w:t>
            </w:r>
          </w:p>
          <w:p w14:paraId="2516DF6D">
            <w:pPr>
              <w:spacing w:line="360" w:lineRule="auto"/>
              <w:jc w:val="left"/>
              <w:rPr>
                <w:rFonts w:ascii="宋体" w:hAnsi="宋体" w:cs="宋体"/>
                <w:szCs w:val="21"/>
              </w:rPr>
            </w:pPr>
            <w:r>
              <w:rPr>
                <w:rFonts w:hint="eastAsia" w:ascii="宋体" w:hAnsi="宋体" w:cs="宋体"/>
                <w:szCs w:val="21"/>
              </w:rPr>
              <w:t>7.可存储结果量：≥0.8万条，可根据电脑硬盘容量扩展。</w:t>
            </w:r>
          </w:p>
          <w:p w14:paraId="166E4667">
            <w:pPr>
              <w:spacing w:line="360" w:lineRule="auto"/>
              <w:jc w:val="left"/>
              <w:rPr>
                <w:rFonts w:ascii="宋体" w:hAnsi="宋体" w:cs="宋体"/>
                <w:szCs w:val="21"/>
              </w:rPr>
            </w:pPr>
            <w:r>
              <w:rPr>
                <w:rFonts w:hint="eastAsia" w:ascii="宋体" w:hAnsi="宋体" w:cs="宋体"/>
                <w:szCs w:val="21"/>
              </w:rPr>
              <w:t>8.条码扫描：内置360°旋转条码扫描。</w:t>
            </w:r>
          </w:p>
          <w:p w14:paraId="5C3B830F">
            <w:pPr>
              <w:spacing w:line="360" w:lineRule="auto"/>
              <w:jc w:val="left"/>
              <w:rPr>
                <w:rFonts w:ascii="宋体" w:hAnsi="宋体" w:cs="宋体"/>
                <w:szCs w:val="21"/>
              </w:rPr>
            </w:pPr>
            <w:r>
              <w:rPr>
                <w:rFonts w:hint="eastAsia" w:ascii="宋体" w:hAnsi="宋体" w:cs="宋体"/>
                <w:szCs w:val="21"/>
              </w:rPr>
              <w:t>9.试纸条：试纸条具有增强对色块间的颜色干扰，抗Vc干扰能力。</w:t>
            </w:r>
          </w:p>
          <w:p w14:paraId="04B29902">
            <w:pPr>
              <w:spacing w:line="360" w:lineRule="auto"/>
              <w:jc w:val="left"/>
              <w:rPr>
                <w:rFonts w:ascii="宋体" w:hAnsi="宋体" w:cs="宋体"/>
                <w:szCs w:val="21"/>
              </w:rPr>
            </w:pPr>
            <w:r>
              <w:rPr>
                <w:rFonts w:hint="eastAsia" w:ascii="宋体" w:hAnsi="宋体" w:cs="宋体"/>
                <w:szCs w:val="21"/>
              </w:rPr>
              <w:t>10.颜色浊度检测：仪器可自动检测标本颜色和浊度，无需人工输入。</w:t>
            </w:r>
          </w:p>
          <w:p w14:paraId="0E6AFA51">
            <w:pPr>
              <w:spacing w:line="360" w:lineRule="auto"/>
              <w:jc w:val="left"/>
              <w:rPr>
                <w:rFonts w:ascii="宋体" w:hAnsi="宋体" w:cs="宋体"/>
                <w:szCs w:val="21"/>
              </w:rPr>
            </w:pPr>
            <w:r>
              <w:rPr>
                <w:rFonts w:hint="eastAsia" w:ascii="宋体" w:hAnsi="宋体" w:cs="宋体"/>
                <w:szCs w:val="21"/>
              </w:rPr>
              <w:t>11.通讯功能:支持双向LIS通讯，可自动识别检测类型。</w:t>
            </w:r>
          </w:p>
          <w:p w14:paraId="268A6E1A">
            <w:pPr>
              <w:spacing w:line="360" w:lineRule="auto"/>
              <w:jc w:val="left"/>
              <w:rPr>
                <w:rFonts w:ascii="宋体" w:hAnsi="宋体" w:cs="宋体"/>
                <w:szCs w:val="21"/>
              </w:rPr>
            </w:pPr>
            <w:r>
              <w:rPr>
                <w:rFonts w:hint="eastAsia" w:ascii="宋体" w:hAnsi="宋体" w:cs="宋体"/>
                <w:szCs w:val="21"/>
              </w:rPr>
              <w:t>12.支持扩展：可与同品牌全自动尿液有形成分分析仪连接成流水线。</w:t>
            </w:r>
          </w:p>
          <w:p w14:paraId="438B1AE5">
            <w:pPr>
              <w:spacing w:line="360" w:lineRule="auto"/>
              <w:jc w:val="left"/>
              <w:rPr>
                <w:rFonts w:ascii="宋体" w:hAnsi="宋体" w:cs="宋体"/>
                <w:szCs w:val="21"/>
              </w:rPr>
            </w:pPr>
            <w:r>
              <w:rPr>
                <w:rFonts w:hint="eastAsia" w:ascii="宋体" w:hAnsi="宋体" w:cs="宋体"/>
                <w:szCs w:val="21"/>
              </w:rPr>
              <w:t>★13.配置要求：</w:t>
            </w:r>
          </w:p>
          <w:p w14:paraId="3149332F">
            <w:pPr>
              <w:spacing w:line="360" w:lineRule="auto"/>
              <w:jc w:val="left"/>
              <w:rPr>
                <w:rFonts w:ascii="宋体" w:hAnsi="宋体" w:cs="宋体"/>
                <w:szCs w:val="21"/>
              </w:rPr>
            </w:pPr>
            <w:r>
              <w:rPr>
                <w:rFonts w:hint="eastAsia" w:ascii="宋体" w:hAnsi="宋体" w:cs="宋体"/>
                <w:szCs w:val="21"/>
              </w:rPr>
              <w:t>13.1全自动尿液分析仪主机2台；</w:t>
            </w:r>
          </w:p>
          <w:p w14:paraId="58B0E56C">
            <w:pPr>
              <w:spacing w:line="360" w:lineRule="auto"/>
              <w:jc w:val="left"/>
              <w:rPr>
                <w:rFonts w:ascii="宋体" w:hAnsi="宋体" w:cs="宋体"/>
                <w:szCs w:val="21"/>
              </w:rPr>
            </w:pPr>
            <w:r>
              <w:rPr>
                <w:rFonts w:hint="eastAsia" w:ascii="宋体" w:hAnsi="宋体" w:cs="宋体"/>
                <w:szCs w:val="21"/>
              </w:rPr>
              <w:t>13.2主机配套工作柜2个；</w:t>
            </w:r>
          </w:p>
          <w:p w14:paraId="04182B01">
            <w:pPr>
              <w:spacing w:line="360" w:lineRule="auto"/>
              <w:jc w:val="left"/>
              <w:rPr>
                <w:rFonts w:ascii="宋体" w:hAnsi="宋体" w:cs="宋体"/>
                <w:szCs w:val="21"/>
              </w:rPr>
            </w:pPr>
            <w:r>
              <w:rPr>
                <w:rFonts w:hint="eastAsia" w:ascii="宋体" w:hAnsi="宋体" w:cs="宋体"/>
                <w:szCs w:val="21"/>
              </w:rPr>
              <w:t>13.3数据处理工作站及配套报告输出设备2套；</w:t>
            </w:r>
          </w:p>
          <w:p w14:paraId="0A1B3BA4">
            <w:pPr>
              <w:spacing w:line="360" w:lineRule="auto"/>
              <w:jc w:val="left"/>
              <w:rPr>
                <w:rFonts w:ascii="宋体" w:hAnsi="宋体" w:cs="宋体"/>
                <w:szCs w:val="21"/>
              </w:rPr>
            </w:pPr>
            <w:r>
              <w:rPr>
                <w:rFonts w:hint="eastAsia" w:ascii="宋体" w:hAnsi="宋体" w:cs="宋体"/>
                <w:szCs w:val="21"/>
              </w:rPr>
              <w:t>13.4设备专用尿十项试纸（干化学检测法）7万人份；</w:t>
            </w:r>
          </w:p>
          <w:p w14:paraId="59006022">
            <w:pPr>
              <w:spacing w:line="360" w:lineRule="auto"/>
              <w:jc w:val="left"/>
              <w:rPr>
                <w:rFonts w:ascii="宋体" w:hAnsi="宋体" w:cs="宋体"/>
                <w:szCs w:val="21"/>
              </w:rPr>
            </w:pPr>
            <w:r>
              <w:rPr>
                <w:rFonts w:hint="eastAsia" w:ascii="宋体" w:hAnsi="宋体" w:cs="宋体"/>
                <w:szCs w:val="21"/>
              </w:rPr>
              <w:t>13.5设备专用清洗液7万人份。</w:t>
            </w:r>
          </w:p>
        </w:tc>
      </w:tr>
    </w:tbl>
    <w:p w14:paraId="57ABB3D0">
      <w:pPr>
        <w:spacing w:line="360" w:lineRule="auto"/>
        <w:rPr>
          <w:rFonts w:ascii="宋体" w:hAnsi="宋体"/>
          <w:b/>
          <w:bCs/>
          <w:snapToGrid w:val="0"/>
          <w:kern w:val="0"/>
          <w:sz w:val="24"/>
        </w:rPr>
      </w:pPr>
      <w:r>
        <w:rPr>
          <w:rFonts w:hint="eastAsia" w:ascii="宋体" w:hAnsi="宋体"/>
          <w:b/>
          <w:bCs/>
          <w:snapToGrid w:val="0"/>
          <w:kern w:val="0"/>
          <w:sz w:val="24"/>
        </w:rPr>
        <w:t>2、技术参数要求（B包）</w:t>
      </w:r>
    </w:p>
    <w:tbl>
      <w:tblPr>
        <w:tblStyle w:val="51"/>
        <w:tblW w:w="963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07"/>
        <w:gridCol w:w="7508"/>
      </w:tblGrid>
      <w:tr w14:paraId="1F162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blHeader/>
        </w:trPr>
        <w:tc>
          <w:tcPr>
            <w:tcW w:w="720" w:type="dxa"/>
            <w:tcBorders>
              <w:top w:val="single" w:color="auto" w:sz="4" w:space="0"/>
              <w:left w:val="single" w:color="auto" w:sz="4" w:space="0"/>
              <w:bottom w:val="single" w:color="auto" w:sz="4" w:space="0"/>
              <w:right w:val="single" w:color="auto" w:sz="4" w:space="0"/>
            </w:tcBorders>
            <w:noWrap/>
            <w:vAlign w:val="center"/>
          </w:tcPr>
          <w:p w14:paraId="63805349">
            <w:pPr>
              <w:pStyle w:val="508"/>
              <w:spacing w:line="360" w:lineRule="auto"/>
              <w:jc w:val="center"/>
              <w:rPr>
                <w:rFonts w:ascii="宋体" w:hAnsi="宋体" w:cs="宋体"/>
                <w:szCs w:val="21"/>
              </w:rPr>
            </w:pPr>
            <w:r>
              <w:rPr>
                <w:rFonts w:hint="eastAsia" w:ascii="宋体" w:hAnsi="宋体" w:cs="宋体"/>
                <w:szCs w:val="21"/>
              </w:rPr>
              <w:t>序号</w:t>
            </w:r>
          </w:p>
        </w:tc>
        <w:tc>
          <w:tcPr>
            <w:tcW w:w="1407" w:type="dxa"/>
            <w:tcBorders>
              <w:top w:val="single" w:color="auto" w:sz="4" w:space="0"/>
              <w:left w:val="single" w:color="auto" w:sz="4" w:space="0"/>
              <w:bottom w:val="single" w:color="auto" w:sz="4" w:space="0"/>
              <w:right w:val="single" w:color="auto" w:sz="4" w:space="0"/>
            </w:tcBorders>
            <w:noWrap/>
            <w:vAlign w:val="center"/>
          </w:tcPr>
          <w:p w14:paraId="2A99AED7">
            <w:pPr>
              <w:pStyle w:val="508"/>
              <w:spacing w:line="360" w:lineRule="auto"/>
              <w:jc w:val="center"/>
              <w:rPr>
                <w:rFonts w:ascii="宋体" w:hAnsi="宋体" w:cs="宋体"/>
                <w:szCs w:val="21"/>
              </w:rPr>
            </w:pPr>
            <w:r>
              <w:rPr>
                <w:rFonts w:hint="eastAsia" w:ascii="宋体" w:hAnsi="宋体" w:cs="宋体"/>
                <w:szCs w:val="21"/>
              </w:rPr>
              <w:t>货物名称</w:t>
            </w:r>
          </w:p>
        </w:tc>
        <w:tc>
          <w:tcPr>
            <w:tcW w:w="7508" w:type="dxa"/>
            <w:tcBorders>
              <w:top w:val="single" w:color="auto" w:sz="4" w:space="0"/>
              <w:left w:val="single" w:color="auto" w:sz="4" w:space="0"/>
              <w:bottom w:val="single" w:color="auto" w:sz="4" w:space="0"/>
              <w:right w:val="single" w:color="auto" w:sz="4" w:space="0"/>
            </w:tcBorders>
            <w:noWrap/>
            <w:vAlign w:val="center"/>
          </w:tcPr>
          <w:p w14:paraId="397948DC">
            <w:pPr>
              <w:pStyle w:val="508"/>
              <w:spacing w:line="360" w:lineRule="auto"/>
              <w:jc w:val="center"/>
              <w:rPr>
                <w:rFonts w:ascii="宋体" w:hAnsi="宋体" w:cs="宋体"/>
                <w:szCs w:val="21"/>
              </w:rPr>
            </w:pPr>
            <w:r>
              <w:rPr>
                <w:rFonts w:hint="eastAsia" w:ascii="宋体" w:hAnsi="宋体" w:cs="宋体"/>
                <w:szCs w:val="21"/>
              </w:rPr>
              <w:t>技术参数要求</w:t>
            </w:r>
          </w:p>
        </w:tc>
      </w:tr>
      <w:tr w14:paraId="64EE2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51307461">
            <w:pPr>
              <w:pStyle w:val="508"/>
              <w:spacing w:line="360" w:lineRule="auto"/>
              <w:jc w:val="center"/>
              <w:rPr>
                <w:rFonts w:ascii="宋体" w:hAnsi="宋体" w:cs="宋体"/>
                <w:szCs w:val="21"/>
              </w:rPr>
            </w:pPr>
            <w:r>
              <w:rPr>
                <w:rFonts w:hint="eastAsia" w:ascii="宋体" w:hAnsi="宋体" w:cs="宋体"/>
                <w:szCs w:val="21"/>
              </w:rPr>
              <w:t>1</w:t>
            </w:r>
          </w:p>
        </w:tc>
        <w:tc>
          <w:tcPr>
            <w:tcW w:w="1407" w:type="dxa"/>
            <w:tcBorders>
              <w:top w:val="single" w:color="auto" w:sz="4" w:space="0"/>
              <w:left w:val="single" w:color="auto" w:sz="4" w:space="0"/>
              <w:bottom w:val="single" w:color="auto" w:sz="4" w:space="0"/>
              <w:right w:val="single" w:color="auto" w:sz="4" w:space="0"/>
            </w:tcBorders>
            <w:noWrap/>
            <w:vAlign w:val="center"/>
          </w:tcPr>
          <w:p w14:paraId="06EF0312">
            <w:pPr>
              <w:pStyle w:val="508"/>
              <w:spacing w:line="360" w:lineRule="auto"/>
              <w:jc w:val="center"/>
              <w:rPr>
                <w:rFonts w:ascii="宋体" w:hAnsi="宋体" w:cs="宋体"/>
                <w:szCs w:val="21"/>
              </w:rPr>
            </w:pPr>
            <w:r>
              <w:rPr>
                <w:rFonts w:hint="eastAsia" w:ascii="宋体" w:hAnsi="宋体" w:cs="宋体"/>
                <w:kern w:val="0"/>
                <w:szCs w:val="21"/>
              </w:rPr>
              <w:t>全自动化学发光分析仪</w:t>
            </w:r>
          </w:p>
        </w:tc>
        <w:tc>
          <w:tcPr>
            <w:tcW w:w="7508" w:type="dxa"/>
            <w:tcBorders>
              <w:top w:val="single" w:color="auto" w:sz="4" w:space="0"/>
              <w:left w:val="single" w:color="auto" w:sz="4" w:space="0"/>
              <w:bottom w:val="single" w:color="auto" w:sz="4" w:space="0"/>
              <w:right w:val="single" w:color="auto" w:sz="4" w:space="0"/>
            </w:tcBorders>
            <w:noWrap/>
            <w:vAlign w:val="center"/>
          </w:tcPr>
          <w:p w14:paraId="74565014">
            <w:pPr>
              <w:spacing w:line="360" w:lineRule="auto"/>
              <w:jc w:val="left"/>
              <w:rPr>
                <w:rFonts w:ascii="宋体" w:hAnsi="宋体" w:cs="宋体"/>
                <w:szCs w:val="21"/>
              </w:rPr>
            </w:pPr>
            <w:r>
              <w:rPr>
                <w:rFonts w:hint="eastAsia" w:ascii="宋体" w:hAnsi="宋体" w:cs="宋体"/>
                <w:szCs w:val="21"/>
              </w:rPr>
              <w:t>1.检测方法：化学发光法。</w:t>
            </w:r>
          </w:p>
          <w:p w14:paraId="26B9ACF7">
            <w:pPr>
              <w:spacing w:line="360" w:lineRule="auto"/>
              <w:jc w:val="left"/>
              <w:rPr>
                <w:rFonts w:ascii="宋体" w:hAnsi="宋体" w:cs="宋体"/>
                <w:szCs w:val="21"/>
              </w:rPr>
            </w:pPr>
            <w:r>
              <w:rPr>
                <w:rFonts w:hint="eastAsia" w:ascii="宋体" w:hAnsi="宋体" w:cs="宋体"/>
                <w:szCs w:val="21"/>
              </w:rPr>
              <w:t>▲2.检测速度：≥500测试/小时（提供产品彩页或产品说明书关键页作为证明材料）。</w:t>
            </w:r>
          </w:p>
          <w:p w14:paraId="2AA56BBF">
            <w:pPr>
              <w:spacing w:line="360" w:lineRule="auto"/>
              <w:jc w:val="left"/>
              <w:rPr>
                <w:rFonts w:ascii="宋体" w:hAnsi="宋体" w:cs="宋体"/>
                <w:szCs w:val="21"/>
              </w:rPr>
            </w:pPr>
            <w:r>
              <w:rPr>
                <w:rFonts w:hint="eastAsia" w:ascii="宋体" w:hAnsi="宋体" w:cs="宋体"/>
                <w:szCs w:val="21"/>
              </w:rPr>
              <w:t>▲3.检测时间：首个结果最快≤20分钟（提供产品彩页或产品说明书关键页作为证明材料）。</w:t>
            </w:r>
          </w:p>
          <w:p w14:paraId="5CA66A3F">
            <w:pPr>
              <w:spacing w:line="360" w:lineRule="auto"/>
              <w:jc w:val="left"/>
              <w:rPr>
                <w:rFonts w:ascii="宋体" w:hAnsi="宋体" w:cs="宋体"/>
                <w:szCs w:val="21"/>
              </w:rPr>
            </w:pPr>
            <w:r>
              <w:rPr>
                <w:rFonts w:hint="eastAsia" w:ascii="宋体" w:hAnsi="宋体" w:cs="宋体"/>
                <w:szCs w:val="21"/>
              </w:rPr>
              <w:t>4.检测样本：血清、血浆、尿液。</w:t>
            </w:r>
          </w:p>
          <w:p w14:paraId="544B423B">
            <w:pPr>
              <w:spacing w:line="360" w:lineRule="auto"/>
              <w:jc w:val="left"/>
              <w:rPr>
                <w:rFonts w:ascii="宋体" w:hAnsi="宋体" w:cs="宋体"/>
                <w:szCs w:val="21"/>
              </w:rPr>
            </w:pPr>
            <w:r>
              <w:rPr>
                <w:rFonts w:hint="eastAsia" w:ascii="宋体" w:hAnsi="宋体" w:cs="宋体"/>
                <w:szCs w:val="21"/>
              </w:rPr>
              <w:t>5.进样方式：轨道式进样；有急诊样本优先通道；可通过提篮或托盘批量装载样本≥150个，可持续追加。</w:t>
            </w:r>
          </w:p>
          <w:p w14:paraId="6950416D">
            <w:pPr>
              <w:spacing w:line="360" w:lineRule="auto"/>
              <w:jc w:val="left"/>
              <w:rPr>
                <w:rFonts w:ascii="宋体" w:hAnsi="宋体" w:cs="宋体"/>
                <w:szCs w:val="21"/>
              </w:rPr>
            </w:pPr>
            <w:r>
              <w:rPr>
                <w:rFonts w:hint="eastAsia" w:ascii="宋体" w:hAnsi="宋体" w:cs="宋体"/>
                <w:szCs w:val="21"/>
              </w:rPr>
              <w:t>6.样本位：≥140个。</w:t>
            </w:r>
          </w:p>
          <w:p w14:paraId="6FEBAF40">
            <w:pPr>
              <w:spacing w:line="360" w:lineRule="auto"/>
              <w:jc w:val="left"/>
              <w:rPr>
                <w:rFonts w:ascii="宋体" w:hAnsi="宋体" w:cs="宋体"/>
                <w:szCs w:val="21"/>
              </w:rPr>
            </w:pPr>
            <w:r>
              <w:rPr>
                <w:rFonts w:hint="eastAsia" w:ascii="宋体" w:hAnsi="宋体" w:cs="宋体"/>
                <w:szCs w:val="21"/>
              </w:rPr>
              <w:t>7.样本针：具备自动液面探测、凝块探测、气泡探测、碰撞探测功能。</w:t>
            </w:r>
          </w:p>
          <w:p w14:paraId="6E29C88B">
            <w:pPr>
              <w:spacing w:line="360" w:lineRule="auto"/>
              <w:jc w:val="left"/>
              <w:rPr>
                <w:rFonts w:ascii="宋体" w:hAnsi="宋体" w:cs="宋体"/>
                <w:szCs w:val="21"/>
              </w:rPr>
            </w:pPr>
            <w:r>
              <w:rPr>
                <w:rFonts w:hint="eastAsia" w:ascii="宋体" w:hAnsi="宋体" w:cs="宋体"/>
                <w:szCs w:val="21"/>
              </w:rPr>
              <w:t>8.条码扫描：CCD自动识别，同时扫描条码和识别样本管类型。</w:t>
            </w:r>
          </w:p>
          <w:p w14:paraId="38FF7A1B">
            <w:pPr>
              <w:spacing w:line="360" w:lineRule="auto"/>
              <w:jc w:val="left"/>
              <w:rPr>
                <w:rFonts w:ascii="宋体" w:hAnsi="宋体" w:cs="宋体"/>
                <w:szCs w:val="21"/>
              </w:rPr>
            </w:pPr>
            <w:r>
              <w:rPr>
                <w:rFonts w:hint="eastAsia" w:ascii="宋体" w:hAnsi="宋体" w:cs="宋体"/>
                <w:szCs w:val="21"/>
              </w:rPr>
              <w:t>9.9.适用样本管类型 ：包括但不限于微量样本杯、原始采血管、塑料试管。</w:t>
            </w:r>
          </w:p>
          <w:p w14:paraId="7E012629">
            <w:pPr>
              <w:spacing w:line="360" w:lineRule="auto"/>
              <w:jc w:val="left"/>
              <w:rPr>
                <w:rFonts w:ascii="宋体" w:hAnsi="宋体" w:cs="宋体"/>
                <w:szCs w:val="21"/>
              </w:rPr>
            </w:pPr>
            <w:r>
              <w:rPr>
                <w:rFonts w:hint="eastAsia" w:ascii="宋体" w:hAnsi="宋体" w:cs="宋体"/>
                <w:szCs w:val="21"/>
              </w:rPr>
              <w:t>▲10.携带污染率：≤0.1PPM（提供产品彩页或产品说明书关键页作为证明材料）。</w:t>
            </w:r>
          </w:p>
          <w:p w14:paraId="4A5BCAA4">
            <w:pPr>
              <w:spacing w:line="360" w:lineRule="auto"/>
              <w:jc w:val="left"/>
              <w:rPr>
                <w:rFonts w:ascii="宋体" w:hAnsi="宋体" w:cs="宋体"/>
                <w:szCs w:val="21"/>
              </w:rPr>
            </w:pPr>
            <w:r>
              <w:rPr>
                <w:rFonts w:hint="eastAsia" w:ascii="宋体" w:hAnsi="宋体" w:cs="宋体"/>
                <w:szCs w:val="21"/>
              </w:rPr>
              <w:t>▲11.试剂位：单模块分析仪试剂位≥36个，具备试剂冷藏装置（2-8℃），试剂可在机冷藏存储，具备试剂不足报警提醒功能（提供产品彩页或产品说明书关键页作为证明材料）。</w:t>
            </w:r>
          </w:p>
          <w:p w14:paraId="1B7D9BD4">
            <w:pPr>
              <w:spacing w:line="360" w:lineRule="auto"/>
              <w:jc w:val="left"/>
              <w:rPr>
                <w:rFonts w:ascii="宋体" w:hAnsi="宋体" w:cs="宋体"/>
                <w:szCs w:val="21"/>
              </w:rPr>
            </w:pPr>
            <w:r>
              <w:rPr>
                <w:rFonts w:hint="eastAsia" w:ascii="宋体" w:hAnsi="宋体" w:cs="宋体"/>
                <w:szCs w:val="21"/>
              </w:rPr>
              <w:t>12.试剂针：具备自动液面探测、碰撞探测、随量跟踪功能。</w:t>
            </w:r>
          </w:p>
          <w:p w14:paraId="0AF124C9">
            <w:pPr>
              <w:spacing w:line="360" w:lineRule="auto"/>
              <w:jc w:val="left"/>
              <w:rPr>
                <w:rFonts w:ascii="宋体" w:hAnsi="宋体" w:cs="宋体"/>
                <w:szCs w:val="21"/>
              </w:rPr>
            </w:pPr>
            <w:r>
              <w:rPr>
                <w:rFonts w:hint="eastAsia" w:ascii="宋体" w:hAnsi="宋体" w:cs="宋体"/>
                <w:szCs w:val="21"/>
              </w:rPr>
              <w:t>13.试剂盘：具有矩阵式磁铁，自动启动混匀试剂。</w:t>
            </w:r>
          </w:p>
          <w:p w14:paraId="53C22922">
            <w:pPr>
              <w:spacing w:line="360" w:lineRule="auto"/>
              <w:jc w:val="left"/>
              <w:rPr>
                <w:rFonts w:ascii="宋体" w:hAnsi="宋体" w:cs="宋体"/>
                <w:szCs w:val="21"/>
              </w:rPr>
            </w:pPr>
            <w:r>
              <w:rPr>
                <w:rFonts w:hint="eastAsia" w:ascii="宋体" w:hAnsi="宋体" w:cs="宋体"/>
                <w:szCs w:val="21"/>
              </w:rPr>
              <w:t>14.样本稀释功能：具有自定义倍数和固定倍数自动稀释，具有样本自动重测功能。</w:t>
            </w:r>
          </w:p>
          <w:p w14:paraId="56FD6D36">
            <w:pPr>
              <w:spacing w:line="360" w:lineRule="auto"/>
              <w:jc w:val="left"/>
              <w:rPr>
                <w:rFonts w:ascii="宋体" w:hAnsi="宋体" w:cs="宋体"/>
                <w:szCs w:val="21"/>
              </w:rPr>
            </w:pPr>
            <w:r>
              <w:rPr>
                <w:rFonts w:hint="eastAsia" w:ascii="宋体" w:hAnsi="宋体" w:cs="宋体"/>
                <w:szCs w:val="21"/>
              </w:rPr>
              <w:t>15.反应杯：采用一次性单杯设计，搭配存储模块一次性可装载不少于1200个反应杯，支持连续装载，具备反应杯不足报警提醒功能。</w:t>
            </w:r>
          </w:p>
          <w:p w14:paraId="6B956CCC">
            <w:pPr>
              <w:spacing w:line="360" w:lineRule="auto"/>
              <w:jc w:val="left"/>
              <w:rPr>
                <w:rFonts w:ascii="宋体" w:hAnsi="宋体" w:cs="宋体"/>
                <w:szCs w:val="21"/>
              </w:rPr>
            </w:pPr>
            <w:r>
              <w:rPr>
                <w:rFonts w:hint="eastAsia" w:ascii="宋体" w:hAnsi="宋体" w:cs="宋体"/>
                <w:szCs w:val="21"/>
              </w:rPr>
              <w:t>16.反应温度：37℃±0.1℃。</w:t>
            </w:r>
          </w:p>
          <w:p w14:paraId="759E701E">
            <w:pPr>
              <w:spacing w:line="360" w:lineRule="auto"/>
              <w:jc w:val="left"/>
              <w:rPr>
                <w:rFonts w:ascii="宋体" w:hAnsi="宋体" w:cs="宋体"/>
                <w:szCs w:val="21"/>
              </w:rPr>
            </w:pPr>
            <w:r>
              <w:rPr>
                <w:rFonts w:hint="eastAsia" w:ascii="宋体" w:hAnsi="宋体" w:cs="宋体"/>
                <w:szCs w:val="21"/>
              </w:rPr>
              <w:t>17.试剂：集成式试剂盒，无需预处理，即开即用；试剂内置条码，可实现自动存量追踪，校准有效性追踪和标记，试剂有效期追踪和标记。</w:t>
            </w:r>
          </w:p>
          <w:p w14:paraId="6F746F5A">
            <w:pPr>
              <w:spacing w:line="360" w:lineRule="auto"/>
              <w:jc w:val="left"/>
              <w:rPr>
                <w:rFonts w:ascii="宋体" w:hAnsi="宋体" w:cs="宋体"/>
                <w:szCs w:val="21"/>
              </w:rPr>
            </w:pPr>
            <w:r>
              <w:rPr>
                <w:rFonts w:hint="eastAsia" w:ascii="宋体" w:hAnsi="宋体" w:cs="宋体"/>
                <w:szCs w:val="21"/>
              </w:rPr>
              <w:t>18.校准要求：提供原厂校准品、质控品，满足溯源要求，能提供溯源性文件。</w:t>
            </w:r>
          </w:p>
          <w:p w14:paraId="078CC13D">
            <w:pPr>
              <w:spacing w:line="360" w:lineRule="auto"/>
              <w:jc w:val="left"/>
              <w:rPr>
                <w:rFonts w:ascii="宋体" w:hAnsi="宋体" w:cs="宋体"/>
                <w:szCs w:val="21"/>
              </w:rPr>
            </w:pPr>
            <w:r>
              <w:rPr>
                <w:rFonts w:hint="eastAsia" w:ascii="宋体" w:hAnsi="宋体" w:cs="宋体"/>
                <w:szCs w:val="21"/>
              </w:rPr>
              <w:t>19.校准方式：包括但不限于内置主曲线，二维条码识别，配套校准品。</w:t>
            </w:r>
          </w:p>
          <w:p w14:paraId="48AA0E6C">
            <w:pPr>
              <w:spacing w:line="360" w:lineRule="auto"/>
              <w:jc w:val="left"/>
              <w:rPr>
                <w:rFonts w:ascii="宋体" w:hAnsi="宋体" w:cs="宋体"/>
                <w:szCs w:val="21"/>
              </w:rPr>
            </w:pPr>
            <w:r>
              <w:rPr>
                <w:rFonts w:hint="eastAsia" w:ascii="宋体" w:hAnsi="宋体" w:cs="宋体"/>
                <w:szCs w:val="21"/>
              </w:rPr>
              <w:t>20.通讯功能：可与LIS系统双向通讯。</w:t>
            </w:r>
          </w:p>
          <w:p w14:paraId="298C8CAC">
            <w:pPr>
              <w:spacing w:line="360" w:lineRule="auto"/>
              <w:jc w:val="left"/>
              <w:rPr>
                <w:rFonts w:ascii="宋体" w:hAnsi="宋体" w:cs="宋体"/>
                <w:szCs w:val="21"/>
              </w:rPr>
            </w:pPr>
            <w:r>
              <w:rPr>
                <w:rFonts w:hint="eastAsia" w:ascii="宋体" w:hAnsi="宋体" w:cs="宋体"/>
                <w:szCs w:val="21"/>
              </w:rPr>
              <w:t>21.扩展性: 支持在原有设备上添加前处理或免疫工作模块或生化工作模块，新增加模块的轨道与原系统可直接连接不需要增加额处的辅助设备，标本在多个模块间完全自动分配和输送，由同一台计算机控制。</w:t>
            </w:r>
          </w:p>
          <w:p w14:paraId="7B607AA7">
            <w:pPr>
              <w:spacing w:line="360" w:lineRule="auto"/>
              <w:jc w:val="left"/>
              <w:rPr>
                <w:rFonts w:ascii="宋体" w:hAnsi="宋体" w:cs="宋体"/>
                <w:szCs w:val="21"/>
              </w:rPr>
            </w:pPr>
            <w:r>
              <w:rPr>
                <w:rFonts w:hint="eastAsia" w:ascii="宋体" w:hAnsi="宋体" w:cs="宋体"/>
                <w:szCs w:val="21"/>
              </w:rPr>
              <w:t>22.具备远程诊断功能。</w:t>
            </w:r>
          </w:p>
          <w:p w14:paraId="523D0BF0">
            <w:pPr>
              <w:spacing w:line="360" w:lineRule="auto"/>
              <w:jc w:val="left"/>
              <w:rPr>
                <w:rFonts w:ascii="宋体" w:hAnsi="宋体" w:cs="宋体"/>
                <w:szCs w:val="21"/>
              </w:rPr>
            </w:pPr>
            <w:r>
              <w:rPr>
                <w:rFonts w:hint="eastAsia" w:ascii="宋体" w:hAnsi="宋体" w:cs="宋体"/>
                <w:szCs w:val="21"/>
              </w:rPr>
              <w:t>23.每日维护：可自动维护。</w:t>
            </w:r>
          </w:p>
          <w:p w14:paraId="769C7849">
            <w:pPr>
              <w:spacing w:line="360" w:lineRule="auto"/>
              <w:jc w:val="left"/>
              <w:rPr>
                <w:rFonts w:ascii="宋体" w:hAnsi="宋体" w:cs="宋体"/>
                <w:szCs w:val="21"/>
              </w:rPr>
            </w:pPr>
            <w:r>
              <w:rPr>
                <w:rFonts w:hint="eastAsia" w:ascii="宋体" w:hAnsi="宋体" w:cs="宋体"/>
                <w:szCs w:val="21"/>
              </w:rPr>
              <w:t>▲24.可以提供的肿瘤标志物检测项目须包括：CEA、AFP、PSA、fPSA、CA12-5、CA19-9、CA15-3、CA72-4、NSE、CA50、SCC、CA24-2、CYFRA21-1（需提供以上检测项目所用试剂的产品说明书作为佐证材料）。</w:t>
            </w:r>
          </w:p>
          <w:p w14:paraId="611C527A">
            <w:pPr>
              <w:spacing w:line="360" w:lineRule="auto"/>
              <w:jc w:val="left"/>
              <w:rPr>
                <w:rFonts w:ascii="宋体" w:hAnsi="宋体" w:cs="宋体"/>
                <w:szCs w:val="21"/>
              </w:rPr>
            </w:pPr>
            <w:r>
              <w:rPr>
                <w:rFonts w:hint="eastAsia" w:ascii="宋体" w:hAnsi="宋体" w:cs="宋体"/>
                <w:szCs w:val="21"/>
              </w:rPr>
              <w:t>▲25.可以提供的甲功项目须包括：FT3、T3、FT4、T4、TSH、Anti-TG、Anti-TPO（需提供以上甲功项目所用试剂的产品说明书作为佐证材料）。</w:t>
            </w:r>
          </w:p>
          <w:p w14:paraId="3A891C23">
            <w:pPr>
              <w:spacing w:line="360" w:lineRule="auto"/>
              <w:jc w:val="left"/>
              <w:rPr>
                <w:rFonts w:ascii="宋体" w:hAnsi="宋体" w:cs="宋体"/>
                <w:szCs w:val="21"/>
              </w:rPr>
            </w:pPr>
            <w:r>
              <w:rPr>
                <w:rFonts w:hint="eastAsia" w:ascii="宋体" w:hAnsi="宋体" w:cs="宋体"/>
                <w:szCs w:val="21"/>
              </w:rPr>
              <w:t>26.HCV抗体检测须包含IgG（需提供以上检测项目所用试剂的产品说明书作为佐证材料）。</w:t>
            </w:r>
          </w:p>
          <w:p w14:paraId="72121103">
            <w:pPr>
              <w:spacing w:line="360" w:lineRule="auto"/>
              <w:jc w:val="left"/>
              <w:rPr>
                <w:rFonts w:ascii="宋体" w:hAnsi="宋体" w:cs="宋体"/>
                <w:szCs w:val="21"/>
              </w:rPr>
            </w:pPr>
            <w:r>
              <w:rPr>
                <w:rFonts w:hint="eastAsia" w:ascii="宋体" w:hAnsi="宋体" w:cs="宋体"/>
                <w:szCs w:val="21"/>
              </w:rPr>
              <w:t>★27.配置要求：</w:t>
            </w:r>
          </w:p>
          <w:p w14:paraId="5FAFD42E">
            <w:pPr>
              <w:spacing w:line="360" w:lineRule="auto"/>
              <w:jc w:val="left"/>
              <w:rPr>
                <w:rFonts w:ascii="宋体" w:hAnsi="宋体" w:cs="宋体"/>
                <w:szCs w:val="21"/>
              </w:rPr>
            </w:pPr>
            <w:r>
              <w:rPr>
                <w:rFonts w:hint="eastAsia" w:ascii="宋体" w:hAnsi="宋体" w:cs="宋体"/>
                <w:szCs w:val="21"/>
              </w:rPr>
              <w:t>27.1全自动化学发光分析仪主机1台；</w:t>
            </w:r>
          </w:p>
          <w:p w14:paraId="52C56B6B">
            <w:pPr>
              <w:spacing w:line="360" w:lineRule="auto"/>
              <w:jc w:val="left"/>
              <w:rPr>
                <w:rFonts w:ascii="宋体" w:hAnsi="宋体" w:cs="宋体"/>
                <w:szCs w:val="21"/>
              </w:rPr>
            </w:pPr>
            <w:r>
              <w:rPr>
                <w:rFonts w:hint="eastAsia" w:ascii="宋体" w:hAnsi="宋体" w:cs="宋体"/>
                <w:szCs w:val="21"/>
              </w:rPr>
              <w:t>27.2数据处理工作站及配套报告输出设备1套。</w:t>
            </w:r>
          </w:p>
        </w:tc>
      </w:tr>
    </w:tbl>
    <w:p w14:paraId="4206299A">
      <w:pPr>
        <w:spacing w:line="360" w:lineRule="auto"/>
        <w:rPr>
          <w:rFonts w:asciiTheme="minorEastAsia" w:hAnsiTheme="minorEastAsia" w:eastAsiaTheme="minorEastAsia"/>
          <w:b/>
          <w:bCs/>
          <w:snapToGrid w:val="0"/>
          <w:kern w:val="0"/>
          <w:sz w:val="24"/>
        </w:rPr>
      </w:pPr>
    </w:p>
    <w:p w14:paraId="5AEBEFF9">
      <w:pPr>
        <w:spacing w:line="360" w:lineRule="auto"/>
      </w:pPr>
      <w:r>
        <w:rPr>
          <w:rFonts w:hint="eastAsia" w:asciiTheme="minorEastAsia" w:hAnsiTheme="minorEastAsia" w:eastAsiaTheme="minorEastAsia"/>
          <w:b/>
          <w:bCs/>
          <w:snapToGrid w:val="0"/>
          <w:kern w:val="0"/>
          <w:sz w:val="24"/>
        </w:rPr>
        <w:t>三、商务要求</w:t>
      </w:r>
      <w:r>
        <w:rPr>
          <w:rFonts w:hint="eastAsia" w:ascii="宋体" w:hAnsi="宋体"/>
          <w:b/>
          <w:bCs/>
          <w:snapToGrid w:val="0"/>
          <w:kern w:val="0"/>
          <w:sz w:val="24"/>
        </w:rPr>
        <w:t>（适用于A、B包）</w:t>
      </w:r>
    </w:p>
    <w:p w14:paraId="4BB74A6C">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★1.产品在合同签订后30个自然日内交货，如出现未能到期供货的情况，采购人有权单方终止合同的执行，所有的经济损失由逾期中标人承担。</w:t>
      </w:r>
    </w:p>
    <w:p w14:paraId="5998DDE5">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★2.产品安装调试经采购人验收合格当天起，质保期不少于6年，在质保期内，产品因故障停用，质保期相应顺延。</w:t>
      </w:r>
    </w:p>
    <w:p w14:paraId="6E463D31">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3.售后服务要求：</w:t>
      </w:r>
    </w:p>
    <w:p w14:paraId="2F551D14">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中标人应在交货时提供原产商质量保证和售后服务承诺书。在质量保证期内设备发生故障，中标人应提供原厂商售后维修和更换零件服务（不额外收费），在质量保证期内需提供仪器软件升级和培训（不额外收费）。质保期后，中标人提供设备终身技术支持，包括故障排除和零配件的供应、仪器软件升级和培训（不额外收费），数据库可扩充等；设备出现故障需更换配件时，只收取零配件费用，免收其它费用，并承诺按最优惠价格提供零配件。合同签订后，在1周内中标人将仪器操作间的装修要求和水、电、气要求通知采购人。</w:t>
      </w:r>
    </w:p>
    <w:p w14:paraId="4486646B">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中标人负责将设备运至需求单位指定的地点，负责安装，现场培训及技术应用培训。中标价应包含产品的制造、材料费（主材及辅材）、运输、安装、培训、验收、保修、税收、所有手续费等直至验收合格交付需求单位使用的所有相关费用。中标价格在中标后的合同实施期间应保持不变，即不因市场价格或政策性价格的调整而增减（若因中标人责任而导致的需方依据合同条款对中标人的扣款处罚除外）。</w:t>
      </w:r>
    </w:p>
    <w:p w14:paraId="38FE7D85">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（3）货到后，中标人负责派技术人员到现场进行安装、调试，直至验收合格。</w:t>
      </w:r>
    </w:p>
    <w:p w14:paraId="422D2997">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（4）中标人每年提供一次校准或性能验证服务，并提供报告（不额外收费）。</w:t>
      </w:r>
    </w:p>
    <w:p w14:paraId="45940146">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（5）中标人为实验室LIS系统与仪器进行双向联接，不额外收费。</w:t>
      </w:r>
    </w:p>
    <w:p w14:paraId="1A18EDFA">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中标人能响应故障处理请求和电话咨询，提供7x24小时技术支持，2小时内响应和24小时内派人到现场维修的售后服务。中标人应提供维保人员名单、联系电话等。质保期内，年度定期预防性维护保养次数应不少于2次。</w:t>
      </w:r>
    </w:p>
    <w:p w14:paraId="25903C77">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培训要求：现场培训，仪器在安装调试同时，中标人负责派工程师对用户就仪器原理和基本操作进行现场培训（不额外收费），保证至少2名工作人员能够正常使用设备的各种功能，培训时间视需求单位需要，原则上不少于4天，确保需求单位用户能正常操作。</w:t>
      </w:r>
    </w:p>
    <w:p w14:paraId="00CEED19">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5.付款方式：</w:t>
      </w:r>
    </w:p>
    <w:p w14:paraId="6A214915">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（1）合同签订后，中标人向采购人交付履约保函或保证金，比例等于合同金额的10%，并提交下列单据之日起10个工作日内，采购人向中标人支付合同总价50%合同款。</w:t>
      </w:r>
    </w:p>
    <w:p w14:paraId="5EADCA48">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中标人提交单据：合同（正文部分复印件）、中标通知书（或成交通知书复印件）、发票（原件）、履约保函或保证金单据复印件。</w:t>
      </w:r>
    </w:p>
    <w:p w14:paraId="732CA11E">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（2）设备全部到货并经采购人（用户）签收后，中标人向采购人提交下列单据之日起10个工作日内，采购人向中标人支付合同总价50%合同款。</w:t>
      </w:r>
    </w:p>
    <w:p w14:paraId="5BF54864">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中标人提交单据：合同(正文部分复印件）、中标通知书（或成交通知书复印件）、发票（原件）、设备到签收单（复印件）。</w:t>
      </w:r>
    </w:p>
    <w:p w14:paraId="3276A303">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（3）设备全部安装调试，并经采购人（用户）验收合格后，中标人向采购人提交下列单据之日起30日内，采购人向中标人无息退还履约保函或保证金。</w:t>
      </w:r>
    </w:p>
    <w:p w14:paraId="184F46EF">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中标人提交单据：退还申请（原件）、安装调试验收合格报告（复印件）。</w:t>
      </w:r>
    </w:p>
    <w:p w14:paraId="0FEB3C13">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（4）因财政集中支付延误时间不计算在内。中标人提交付款单据延迟、缺失及账户信息错误的，采购人有权相应顺延付款期限，且采购人不承担延误付款责任。</w:t>
      </w:r>
    </w:p>
    <w:p w14:paraId="2860BC84">
      <w:pPr>
        <w:pStyle w:val="41"/>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6.其他要求：</w:t>
      </w:r>
    </w:p>
    <w:p w14:paraId="4AB3657C">
      <w:pPr>
        <w:pStyle w:val="41"/>
        <w:spacing w:line="360" w:lineRule="auto"/>
        <w:ind w:firstLine="420" w:firstLineChars="200"/>
        <w:jc w:val="left"/>
        <w:rPr>
          <w:rFonts w:asciiTheme="minorEastAsia" w:hAnsiTheme="minorEastAsia" w:eastAsiaTheme="minorEastAsia"/>
        </w:rPr>
      </w:pPr>
      <w:r>
        <w:rPr>
          <w:rFonts w:hint="eastAsia" w:ascii="宋体" w:hAnsi="宋体" w:eastAsia="宋体" w:cs="宋体"/>
          <w:sz w:val="21"/>
          <w:szCs w:val="21"/>
          <w:lang w:val="en-US" w:eastAsia="zh-CN"/>
        </w:rPr>
        <w:t>投标人应按招标文件“第七章投标文件格式”的“格式6 报价表”里的“（三）涉及本项目的其他内容报价清单”进行试剂耗材报价。清单所列试剂耗材名称仅作参考，投标人可根据实际情况自行修改。</w:t>
      </w:r>
    </w:p>
    <w:p w14:paraId="07D6E1BB">
      <w:pPr>
        <w:pStyle w:val="41"/>
        <w:spacing w:line="360" w:lineRule="auto"/>
        <w:ind w:firstLine="210" w:firstLineChars="100"/>
        <w:jc w:val="left"/>
      </w:pPr>
      <w:r>
        <w:br w:type="page"/>
      </w:r>
    </w:p>
    <w:p w14:paraId="377D8B7D"/>
    <w:p w14:paraId="2E84F49D">
      <w:pPr>
        <w:pStyle w:val="2"/>
      </w:pPr>
      <w:bookmarkStart w:id="3" w:name="_Toc3122"/>
      <w:r>
        <w:rPr>
          <w:rFonts w:hint="eastAsia"/>
        </w:rPr>
        <w:t>第三章  定价方式、合同类型和风险管理措施</w:t>
      </w:r>
      <w:bookmarkEnd w:id="3"/>
    </w:p>
    <w:p w14:paraId="18AE0F22">
      <w:pPr>
        <w:adjustRightInd w:val="0"/>
        <w:spacing w:line="360" w:lineRule="auto"/>
        <w:ind w:firstLine="420" w:firstLineChars="200"/>
        <w:jc w:val="left"/>
        <w:rPr>
          <w:rFonts w:ascii="宋体" w:hAnsi="宋体"/>
          <w:bCs/>
          <w:snapToGrid w:val="0"/>
          <w:kern w:val="0"/>
        </w:rPr>
      </w:pPr>
      <w:r>
        <w:rPr>
          <w:rFonts w:hint="eastAsia" w:ascii="宋体" w:hAnsi="宋体"/>
          <w:bCs/>
          <w:snapToGrid w:val="0"/>
          <w:kern w:val="0"/>
        </w:rPr>
        <w:t>1.定价方式：固定总价。</w:t>
      </w:r>
    </w:p>
    <w:p w14:paraId="3E08664E">
      <w:pPr>
        <w:adjustRightInd w:val="0"/>
        <w:spacing w:line="360" w:lineRule="auto"/>
        <w:ind w:firstLine="420" w:firstLineChars="200"/>
        <w:jc w:val="left"/>
        <w:rPr>
          <w:rFonts w:ascii="宋体" w:hAnsi="宋体" w:cs="宋体"/>
        </w:rPr>
      </w:pPr>
      <w:r>
        <w:rPr>
          <w:rFonts w:hint="eastAsia" w:ascii="宋体" w:hAnsi="宋体"/>
          <w:bCs/>
          <w:snapToGrid w:val="0"/>
          <w:kern w:val="0"/>
        </w:rPr>
        <w:t>2.合</w:t>
      </w:r>
      <w:r>
        <w:rPr>
          <w:rFonts w:hint="eastAsia" w:ascii="宋体" w:hAnsi="宋体" w:cs="宋体"/>
          <w:bCs/>
          <w:snapToGrid w:val="0"/>
          <w:kern w:val="0"/>
        </w:rPr>
        <w:t>同类型：</w:t>
      </w:r>
      <w:r>
        <w:rPr>
          <w:rFonts w:hint="eastAsia"/>
        </w:rPr>
        <w:t>买卖合同。</w:t>
      </w:r>
    </w:p>
    <w:p w14:paraId="2C3B1049">
      <w:pPr>
        <w:adjustRightInd w:val="0"/>
        <w:spacing w:line="360" w:lineRule="auto"/>
        <w:ind w:firstLine="420" w:firstLineChars="200"/>
        <w:jc w:val="left"/>
        <w:rPr>
          <w:rFonts w:ascii="宋体" w:hAnsi="宋体" w:cs="宋体"/>
        </w:rPr>
      </w:pPr>
      <w:r>
        <w:rPr>
          <w:rFonts w:hint="eastAsia" w:ascii="宋体" w:hAnsi="宋体" w:cs="宋体"/>
        </w:rPr>
        <w:t>3.风险管理措施</w:t>
      </w:r>
    </w:p>
    <w:tbl>
      <w:tblPr>
        <w:tblStyle w:val="51"/>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392"/>
        <w:gridCol w:w="1116"/>
        <w:gridCol w:w="1056"/>
        <w:gridCol w:w="1152"/>
        <w:gridCol w:w="1548"/>
        <w:gridCol w:w="2387"/>
      </w:tblGrid>
      <w:tr w14:paraId="776B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14:paraId="2E984D1E">
            <w:pPr>
              <w:jc w:val="center"/>
              <w:rPr>
                <w:rFonts w:ascii="宋体" w:hAnsi="宋体" w:cs="宋体"/>
                <w:szCs w:val="21"/>
                <w:lang w:val="zh-TW" w:eastAsia="zh-TW" w:bidi="zh-TW"/>
              </w:rPr>
            </w:pPr>
            <w:r>
              <w:rPr>
                <w:rFonts w:hint="eastAsia" w:ascii="宋体" w:hAnsi="宋体" w:cs="宋体"/>
                <w:szCs w:val="21"/>
                <w:lang w:val="zh-TW" w:eastAsia="zh-TW" w:bidi="zh-TW"/>
              </w:rPr>
              <w:t>阶段</w:t>
            </w:r>
          </w:p>
        </w:tc>
        <w:tc>
          <w:tcPr>
            <w:tcW w:w="1392" w:type="dxa"/>
            <w:vAlign w:val="center"/>
          </w:tcPr>
          <w:p w14:paraId="59A2FBE7">
            <w:pPr>
              <w:jc w:val="center"/>
              <w:rPr>
                <w:rFonts w:ascii="宋体" w:hAnsi="宋体" w:cs="宋体"/>
                <w:szCs w:val="21"/>
                <w:lang w:val="zh-TW" w:eastAsia="zh-TW" w:bidi="zh-TW"/>
              </w:rPr>
            </w:pPr>
            <w:r>
              <w:rPr>
                <w:rFonts w:hint="eastAsia" w:ascii="宋体" w:hAnsi="宋体" w:cs="宋体"/>
                <w:szCs w:val="21"/>
                <w:lang w:val="zh-TW" w:eastAsia="zh-TW" w:bidi="zh-TW"/>
              </w:rPr>
              <w:t>风险事项</w:t>
            </w:r>
          </w:p>
        </w:tc>
        <w:tc>
          <w:tcPr>
            <w:tcW w:w="1116" w:type="dxa"/>
            <w:vAlign w:val="center"/>
          </w:tcPr>
          <w:p w14:paraId="12D29EEF">
            <w:pPr>
              <w:jc w:val="center"/>
              <w:rPr>
                <w:rFonts w:ascii="宋体" w:hAnsi="宋体" w:cs="宋体"/>
                <w:szCs w:val="21"/>
                <w:lang w:val="zh-TW" w:eastAsia="zh-TW" w:bidi="zh-TW"/>
              </w:rPr>
            </w:pPr>
            <w:r>
              <w:rPr>
                <w:rFonts w:hint="eastAsia" w:ascii="宋体" w:hAnsi="宋体" w:cs="宋体"/>
                <w:szCs w:val="21"/>
                <w:lang w:val="zh-TW" w:eastAsia="zh-TW" w:bidi="zh-TW"/>
              </w:rPr>
              <w:t>风险描述</w:t>
            </w:r>
          </w:p>
        </w:tc>
        <w:tc>
          <w:tcPr>
            <w:tcW w:w="1056" w:type="dxa"/>
            <w:vAlign w:val="center"/>
          </w:tcPr>
          <w:p w14:paraId="21C43ABB">
            <w:pPr>
              <w:jc w:val="center"/>
              <w:rPr>
                <w:rFonts w:ascii="宋体" w:hAnsi="宋体" w:cs="宋体"/>
                <w:szCs w:val="21"/>
                <w:lang w:val="zh-TW" w:eastAsia="zh-TW" w:bidi="zh-TW"/>
              </w:rPr>
            </w:pPr>
            <w:r>
              <w:rPr>
                <w:rFonts w:hint="eastAsia" w:ascii="宋体" w:hAnsi="宋体" w:cs="宋体"/>
                <w:szCs w:val="21"/>
                <w:lang w:val="zh-TW" w:eastAsia="zh-TW" w:bidi="zh-TW"/>
              </w:rPr>
              <w:t>风险等级</w:t>
            </w:r>
          </w:p>
        </w:tc>
        <w:tc>
          <w:tcPr>
            <w:tcW w:w="1152" w:type="dxa"/>
            <w:vAlign w:val="center"/>
          </w:tcPr>
          <w:p w14:paraId="36400BB9">
            <w:pPr>
              <w:jc w:val="center"/>
              <w:rPr>
                <w:rFonts w:ascii="宋体" w:hAnsi="宋体" w:cs="宋体"/>
                <w:szCs w:val="21"/>
                <w:lang w:val="zh-TW" w:eastAsia="zh-TW" w:bidi="zh-TW"/>
              </w:rPr>
            </w:pPr>
            <w:r>
              <w:rPr>
                <w:rFonts w:hint="eastAsia" w:ascii="宋体" w:hAnsi="宋体" w:cs="宋体"/>
                <w:szCs w:val="21"/>
                <w:lang w:val="zh-TW" w:eastAsia="zh-TW" w:bidi="zh-TW"/>
              </w:rPr>
              <w:t>防控措施</w:t>
            </w:r>
          </w:p>
        </w:tc>
        <w:tc>
          <w:tcPr>
            <w:tcW w:w="1548" w:type="dxa"/>
            <w:vAlign w:val="center"/>
          </w:tcPr>
          <w:p w14:paraId="36095A21">
            <w:pPr>
              <w:jc w:val="center"/>
              <w:rPr>
                <w:rFonts w:ascii="宋体" w:hAnsi="宋体" w:cs="宋体"/>
                <w:szCs w:val="21"/>
                <w:lang w:val="zh-TW" w:eastAsia="zh-TW" w:bidi="zh-TW"/>
              </w:rPr>
            </w:pPr>
            <w:r>
              <w:rPr>
                <w:rFonts w:hint="eastAsia" w:ascii="宋体" w:hAnsi="宋体" w:cs="宋体"/>
                <w:szCs w:val="21"/>
                <w:lang w:val="zh-TW" w:eastAsia="zh-TW" w:bidi="zh-TW"/>
              </w:rPr>
              <w:t>责任人</w:t>
            </w:r>
          </w:p>
        </w:tc>
        <w:tc>
          <w:tcPr>
            <w:tcW w:w="2387" w:type="dxa"/>
            <w:vAlign w:val="center"/>
          </w:tcPr>
          <w:p w14:paraId="78ADA55D">
            <w:pPr>
              <w:jc w:val="center"/>
              <w:rPr>
                <w:rFonts w:ascii="宋体" w:hAnsi="宋体" w:cs="宋体"/>
                <w:szCs w:val="21"/>
                <w:lang w:val="zh-TW" w:eastAsia="zh-TW" w:bidi="zh-TW"/>
              </w:rPr>
            </w:pPr>
            <w:r>
              <w:rPr>
                <w:rFonts w:hint="eastAsia" w:ascii="宋体" w:hAnsi="宋体" w:cs="宋体"/>
                <w:szCs w:val="21"/>
                <w:lang w:val="zh-TW" w:eastAsia="zh-TW" w:bidi="zh-TW"/>
              </w:rPr>
              <w:t>采购环节</w:t>
            </w:r>
          </w:p>
        </w:tc>
      </w:tr>
      <w:tr w14:paraId="5E9F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14:paraId="2133457F">
            <w:pPr>
              <w:jc w:val="center"/>
              <w:rPr>
                <w:rFonts w:ascii="宋体" w:hAnsi="宋体" w:cs="宋体"/>
                <w:szCs w:val="21"/>
                <w:lang w:val="zh-TW" w:eastAsia="zh-TW" w:bidi="zh-TW"/>
              </w:rPr>
            </w:pPr>
            <w:r>
              <w:rPr>
                <w:rFonts w:hint="eastAsia" w:ascii="宋体" w:hAnsi="宋体" w:cs="宋体"/>
                <w:szCs w:val="21"/>
                <w:lang w:val="zh-TW" w:eastAsia="zh-TW" w:bidi="zh-TW"/>
              </w:rPr>
              <w:t>（填写釆购和履约的各个阶段）</w:t>
            </w:r>
          </w:p>
        </w:tc>
        <w:tc>
          <w:tcPr>
            <w:tcW w:w="1392" w:type="dxa"/>
            <w:vAlign w:val="center"/>
          </w:tcPr>
          <w:p w14:paraId="1776A1C3">
            <w:pPr>
              <w:jc w:val="center"/>
              <w:rPr>
                <w:rFonts w:ascii="宋体" w:hAnsi="宋体" w:cs="宋体"/>
                <w:szCs w:val="21"/>
                <w:lang w:val="zh-TW" w:eastAsia="zh-TW" w:bidi="zh-TW"/>
              </w:rPr>
            </w:pPr>
            <w:r>
              <w:rPr>
                <w:rFonts w:hint="eastAsia" w:ascii="宋体" w:hAnsi="宋体" w:cs="宋体"/>
                <w:szCs w:val="21"/>
                <w:lang w:val="zh-TW" w:eastAsia="zh-TW" w:bidi="zh-TW"/>
              </w:rPr>
              <w:t>（包括在需求编制、确认、釆购活动和合同履行过程中可能出现的各类内部和外部风险）</w:t>
            </w:r>
          </w:p>
        </w:tc>
        <w:tc>
          <w:tcPr>
            <w:tcW w:w="1116" w:type="dxa"/>
            <w:vAlign w:val="center"/>
          </w:tcPr>
          <w:p w14:paraId="766CC50F">
            <w:pPr>
              <w:jc w:val="center"/>
              <w:rPr>
                <w:rFonts w:ascii="宋体" w:hAnsi="宋体" w:cs="宋体"/>
                <w:szCs w:val="21"/>
                <w:lang w:val="zh-TW" w:eastAsia="zh-TW" w:bidi="zh-TW"/>
              </w:rPr>
            </w:pPr>
            <w:r>
              <w:rPr>
                <w:rFonts w:hint="eastAsia" w:ascii="宋体" w:hAnsi="宋体" w:cs="宋体"/>
                <w:szCs w:val="21"/>
                <w:lang w:val="zh-TW" w:eastAsia="zh-TW" w:bidi="zh-TW"/>
              </w:rPr>
              <w:t>（请描述可能产生风险的原因、表现和影响）</w:t>
            </w:r>
          </w:p>
        </w:tc>
        <w:tc>
          <w:tcPr>
            <w:tcW w:w="1056" w:type="dxa"/>
            <w:vAlign w:val="center"/>
          </w:tcPr>
          <w:p w14:paraId="5A230F2B">
            <w:pPr>
              <w:jc w:val="center"/>
              <w:rPr>
                <w:rFonts w:ascii="宋体" w:hAnsi="宋体" w:cs="宋体"/>
                <w:szCs w:val="21"/>
                <w:lang w:val="zh-TW" w:eastAsia="zh-TW" w:bidi="zh-TW"/>
              </w:rPr>
            </w:pPr>
            <w:r>
              <w:rPr>
                <w:rFonts w:hint="eastAsia" w:ascii="宋体" w:hAnsi="宋体" w:cs="宋体"/>
                <w:szCs w:val="21"/>
                <w:lang w:val="zh-TW" w:eastAsia="zh-TW" w:bidi="zh-TW"/>
              </w:rPr>
              <w:t>（请填写高、中、低）</w:t>
            </w:r>
          </w:p>
        </w:tc>
        <w:tc>
          <w:tcPr>
            <w:tcW w:w="1152" w:type="dxa"/>
            <w:vAlign w:val="center"/>
          </w:tcPr>
          <w:p w14:paraId="5634A4A9">
            <w:pPr>
              <w:jc w:val="center"/>
              <w:rPr>
                <w:rFonts w:ascii="宋体" w:hAnsi="宋体" w:cs="宋体"/>
                <w:szCs w:val="21"/>
                <w:lang w:val="zh-TW" w:eastAsia="zh-TW" w:bidi="zh-TW"/>
              </w:rPr>
            </w:pPr>
            <w:r>
              <w:rPr>
                <w:rFonts w:hint="eastAsia" w:ascii="宋体" w:hAnsi="宋体" w:cs="宋体"/>
                <w:szCs w:val="21"/>
                <w:lang w:val="zh-TW" w:eastAsia="zh-TW" w:bidi="zh-TW"/>
              </w:rPr>
              <w:t>（请填写风险回避、损失控制、风险转移的具体措施）</w:t>
            </w:r>
          </w:p>
        </w:tc>
        <w:tc>
          <w:tcPr>
            <w:tcW w:w="1548" w:type="dxa"/>
            <w:vAlign w:val="center"/>
          </w:tcPr>
          <w:p w14:paraId="33BF1BD6">
            <w:pPr>
              <w:jc w:val="center"/>
              <w:rPr>
                <w:rFonts w:ascii="宋体" w:hAnsi="宋体" w:cs="宋体"/>
                <w:szCs w:val="21"/>
                <w:lang w:val="zh-TW" w:eastAsia="zh-TW" w:bidi="zh-TW"/>
              </w:rPr>
            </w:pPr>
            <w:r>
              <w:rPr>
                <w:rFonts w:hint="eastAsia" w:ascii="宋体" w:hAnsi="宋体" w:cs="宋体"/>
                <w:szCs w:val="21"/>
                <w:lang w:val="zh-TW" w:eastAsia="zh-TW" w:bidi="zh-TW"/>
              </w:rPr>
              <w:t>（请填写釆购入、釆购代理机构、供应商、其中，涉及釆购人的风险事项，应当细化至单位内部的相关部门）</w:t>
            </w:r>
          </w:p>
        </w:tc>
        <w:tc>
          <w:tcPr>
            <w:tcW w:w="2387" w:type="dxa"/>
            <w:vAlign w:val="center"/>
          </w:tcPr>
          <w:p w14:paraId="09A5D2EA">
            <w:pPr>
              <w:jc w:val="center"/>
              <w:rPr>
                <w:rFonts w:ascii="宋体" w:hAnsi="宋体" w:cs="宋体"/>
                <w:szCs w:val="21"/>
                <w:lang w:val="zh-TW" w:eastAsia="zh-TW" w:bidi="zh-TW"/>
              </w:rPr>
            </w:pPr>
            <w:r>
              <w:rPr>
                <w:rFonts w:hint="eastAsia" w:ascii="宋体" w:hAnsi="宋体" w:cs="宋体"/>
                <w:szCs w:val="21"/>
                <w:lang w:val="zh-TW" w:eastAsia="zh-TW" w:bidi="zh-TW"/>
              </w:rPr>
              <w:t>（请填写在采购活动和合同履行过程中，可能发生风险的环节）</w:t>
            </w:r>
          </w:p>
          <w:p w14:paraId="6E20FEF1">
            <w:pPr>
              <w:jc w:val="center"/>
              <w:rPr>
                <w:rFonts w:ascii="宋体" w:hAnsi="宋体" w:cs="宋体"/>
                <w:szCs w:val="21"/>
                <w:lang w:val="zh-TW" w:eastAsia="zh-TW" w:bidi="zh-TW"/>
              </w:rPr>
            </w:pPr>
          </w:p>
        </w:tc>
      </w:tr>
      <w:tr w14:paraId="3E35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40" w:type="dxa"/>
          </w:tcPr>
          <w:p w14:paraId="11C58472">
            <w:pPr>
              <w:tabs>
                <w:tab w:val="left" w:pos="1330"/>
              </w:tabs>
              <w:jc w:val="center"/>
              <w:rPr>
                <w:rFonts w:ascii="宋体" w:hAnsi="宋体" w:cs="宋体"/>
                <w:szCs w:val="21"/>
                <w:lang w:val="zh-TW" w:eastAsia="zh-TW" w:bidi="zh-TW"/>
              </w:rPr>
            </w:pPr>
            <w:r>
              <w:rPr>
                <w:rFonts w:hint="eastAsia" w:ascii="宋体" w:hAnsi="宋体" w:cs="宋体"/>
                <w:szCs w:val="21"/>
              </w:rPr>
              <w:t>采购阶段</w:t>
            </w:r>
          </w:p>
        </w:tc>
        <w:tc>
          <w:tcPr>
            <w:tcW w:w="1392" w:type="dxa"/>
          </w:tcPr>
          <w:p w14:paraId="62134B75">
            <w:pPr>
              <w:tabs>
                <w:tab w:val="left" w:pos="1330"/>
              </w:tabs>
              <w:jc w:val="center"/>
              <w:rPr>
                <w:rFonts w:ascii="宋体" w:hAnsi="宋体" w:cs="宋体"/>
                <w:szCs w:val="21"/>
                <w:lang w:val="zh-TW" w:eastAsia="zh-TW" w:bidi="zh-TW"/>
              </w:rPr>
            </w:pPr>
            <w:r>
              <w:rPr>
                <w:rFonts w:hint="eastAsia" w:ascii="宋体" w:hAnsi="宋体" w:cs="宋体"/>
                <w:szCs w:val="21"/>
              </w:rPr>
              <w:t>需求编制</w:t>
            </w:r>
          </w:p>
        </w:tc>
        <w:tc>
          <w:tcPr>
            <w:tcW w:w="1116" w:type="dxa"/>
          </w:tcPr>
          <w:p w14:paraId="48287D21">
            <w:pPr>
              <w:tabs>
                <w:tab w:val="left" w:pos="1330"/>
              </w:tabs>
              <w:jc w:val="center"/>
              <w:rPr>
                <w:rFonts w:ascii="宋体" w:hAnsi="宋体" w:cs="宋体"/>
                <w:szCs w:val="21"/>
                <w:lang w:val="zh-TW" w:eastAsia="zh-TW" w:bidi="zh-TW"/>
              </w:rPr>
            </w:pPr>
            <w:r>
              <w:rPr>
                <w:rFonts w:hint="eastAsia" w:ascii="宋体" w:hAnsi="宋体" w:cs="宋体"/>
                <w:szCs w:val="21"/>
              </w:rPr>
              <w:t>需求编制与实际不符</w:t>
            </w:r>
          </w:p>
        </w:tc>
        <w:tc>
          <w:tcPr>
            <w:tcW w:w="1056" w:type="dxa"/>
          </w:tcPr>
          <w:p w14:paraId="432C5C8F">
            <w:pPr>
              <w:tabs>
                <w:tab w:val="left" w:pos="1330"/>
              </w:tabs>
              <w:jc w:val="center"/>
              <w:rPr>
                <w:rFonts w:ascii="宋体" w:hAnsi="宋体" w:cs="宋体"/>
                <w:szCs w:val="21"/>
                <w:lang w:val="zh-TW" w:eastAsia="zh-TW" w:bidi="zh-TW"/>
              </w:rPr>
            </w:pPr>
            <w:r>
              <w:rPr>
                <w:rFonts w:hint="eastAsia" w:ascii="宋体" w:hAnsi="宋体" w:cs="宋体"/>
                <w:szCs w:val="21"/>
              </w:rPr>
              <w:t>中</w:t>
            </w:r>
          </w:p>
        </w:tc>
        <w:tc>
          <w:tcPr>
            <w:tcW w:w="1152" w:type="dxa"/>
          </w:tcPr>
          <w:p w14:paraId="133BAC18">
            <w:pPr>
              <w:tabs>
                <w:tab w:val="left" w:pos="1330"/>
              </w:tabs>
              <w:jc w:val="center"/>
              <w:rPr>
                <w:rFonts w:ascii="宋体" w:hAnsi="宋体" w:cs="宋体"/>
                <w:szCs w:val="21"/>
                <w:lang w:val="zh-TW" w:eastAsia="zh-TW" w:bidi="zh-TW"/>
              </w:rPr>
            </w:pPr>
            <w:r>
              <w:rPr>
                <w:rFonts w:hint="eastAsia" w:ascii="宋体" w:hAnsi="宋体" w:cs="宋体"/>
                <w:szCs w:val="21"/>
              </w:rPr>
              <w:t>仔细与需求部门确认需求表填写是否与实际需求一致</w:t>
            </w:r>
          </w:p>
        </w:tc>
        <w:tc>
          <w:tcPr>
            <w:tcW w:w="1548" w:type="dxa"/>
          </w:tcPr>
          <w:p w14:paraId="179C4EAA">
            <w:pPr>
              <w:tabs>
                <w:tab w:val="left" w:pos="1330"/>
              </w:tabs>
              <w:jc w:val="center"/>
              <w:rPr>
                <w:rFonts w:ascii="宋体" w:hAnsi="宋体" w:cs="宋体"/>
                <w:szCs w:val="21"/>
                <w:lang w:val="zh-TW" w:eastAsia="zh-TW" w:bidi="zh-TW"/>
              </w:rPr>
            </w:pPr>
            <w:r>
              <w:rPr>
                <w:rFonts w:hint="eastAsia" w:ascii="宋体" w:hAnsi="宋体" w:cs="宋体"/>
                <w:szCs w:val="21"/>
              </w:rPr>
              <w:t>采购人</w:t>
            </w:r>
          </w:p>
        </w:tc>
        <w:tc>
          <w:tcPr>
            <w:tcW w:w="2387" w:type="dxa"/>
          </w:tcPr>
          <w:p w14:paraId="3F05B52F">
            <w:pPr>
              <w:tabs>
                <w:tab w:val="left" w:pos="1330"/>
              </w:tabs>
              <w:jc w:val="center"/>
              <w:rPr>
                <w:rFonts w:ascii="宋体" w:hAnsi="宋体" w:cs="宋体"/>
                <w:szCs w:val="21"/>
                <w:lang w:val="zh-TW" w:eastAsia="zh-TW" w:bidi="zh-TW"/>
              </w:rPr>
            </w:pPr>
            <w:r>
              <w:rPr>
                <w:rFonts w:hint="eastAsia" w:ascii="宋体" w:hAnsi="宋体" w:cs="宋体"/>
                <w:szCs w:val="21"/>
              </w:rPr>
              <w:t>采购环节</w:t>
            </w:r>
          </w:p>
        </w:tc>
      </w:tr>
      <w:tr w14:paraId="21B6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40" w:type="dxa"/>
          </w:tcPr>
          <w:p w14:paraId="75288E38">
            <w:pPr>
              <w:tabs>
                <w:tab w:val="left" w:pos="1330"/>
              </w:tabs>
              <w:jc w:val="center"/>
              <w:rPr>
                <w:rFonts w:ascii="宋体" w:hAnsi="宋体" w:cs="宋体"/>
                <w:szCs w:val="21"/>
                <w:lang w:val="zh-TW" w:eastAsia="zh-TW" w:bidi="zh-TW"/>
              </w:rPr>
            </w:pPr>
            <w:r>
              <w:rPr>
                <w:rFonts w:hint="eastAsia" w:ascii="宋体" w:hAnsi="宋体" w:cs="宋体"/>
                <w:szCs w:val="21"/>
              </w:rPr>
              <w:t>采购阶段</w:t>
            </w:r>
          </w:p>
        </w:tc>
        <w:tc>
          <w:tcPr>
            <w:tcW w:w="1392" w:type="dxa"/>
          </w:tcPr>
          <w:p w14:paraId="13611108">
            <w:pPr>
              <w:tabs>
                <w:tab w:val="left" w:pos="1330"/>
              </w:tabs>
              <w:jc w:val="center"/>
              <w:rPr>
                <w:rFonts w:ascii="宋体" w:hAnsi="宋体" w:cs="宋体"/>
                <w:szCs w:val="21"/>
                <w:lang w:val="zh-TW" w:eastAsia="zh-TW" w:bidi="zh-TW"/>
              </w:rPr>
            </w:pPr>
            <w:r>
              <w:rPr>
                <w:rFonts w:hint="eastAsia" w:ascii="宋体" w:hAnsi="宋体" w:cs="宋体"/>
                <w:szCs w:val="21"/>
              </w:rPr>
              <w:t>采购活动</w:t>
            </w:r>
          </w:p>
        </w:tc>
        <w:tc>
          <w:tcPr>
            <w:tcW w:w="1116" w:type="dxa"/>
          </w:tcPr>
          <w:p w14:paraId="09764D86">
            <w:pPr>
              <w:tabs>
                <w:tab w:val="left" w:pos="1330"/>
              </w:tabs>
              <w:jc w:val="center"/>
              <w:rPr>
                <w:rFonts w:ascii="宋体" w:hAnsi="宋体" w:cs="宋体"/>
                <w:szCs w:val="21"/>
                <w:lang w:val="zh-TW" w:eastAsia="zh-TW" w:bidi="zh-TW"/>
              </w:rPr>
            </w:pPr>
            <w:r>
              <w:rPr>
                <w:rFonts w:hint="eastAsia" w:ascii="宋体" w:hAnsi="宋体" w:cs="宋体"/>
                <w:szCs w:val="21"/>
              </w:rPr>
              <w:t>标书的填写符合性及与需求的符合性</w:t>
            </w:r>
          </w:p>
        </w:tc>
        <w:tc>
          <w:tcPr>
            <w:tcW w:w="1056" w:type="dxa"/>
          </w:tcPr>
          <w:p w14:paraId="1832967E">
            <w:pPr>
              <w:tabs>
                <w:tab w:val="left" w:pos="1330"/>
              </w:tabs>
              <w:jc w:val="center"/>
              <w:rPr>
                <w:rFonts w:ascii="宋体" w:hAnsi="宋体" w:cs="宋体"/>
                <w:szCs w:val="21"/>
                <w:lang w:val="zh-TW" w:eastAsia="zh-TW" w:bidi="zh-TW"/>
              </w:rPr>
            </w:pPr>
            <w:r>
              <w:rPr>
                <w:rFonts w:hint="eastAsia" w:ascii="宋体" w:hAnsi="宋体" w:cs="宋体"/>
                <w:szCs w:val="21"/>
              </w:rPr>
              <w:t>中</w:t>
            </w:r>
          </w:p>
        </w:tc>
        <w:tc>
          <w:tcPr>
            <w:tcW w:w="1152" w:type="dxa"/>
          </w:tcPr>
          <w:p w14:paraId="43E89E05">
            <w:pPr>
              <w:tabs>
                <w:tab w:val="left" w:pos="1330"/>
              </w:tabs>
              <w:jc w:val="center"/>
              <w:rPr>
                <w:rFonts w:ascii="宋体" w:hAnsi="宋体" w:cs="宋体"/>
                <w:szCs w:val="21"/>
                <w:lang w:val="zh-TW" w:eastAsia="zh-TW" w:bidi="zh-TW"/>
              </w:rPr>
            </w:pPr>
            <w:r>
              <w:rPr>
                <w:rFonts w:hint="eastAsia" w:ascii="宋体" w:hAnsi="宋体" w:cs="宋体"/>
                <w:szCs w:val="21"/>
              </w:rPr>
              <w:t>仔细与采购人员确认填写是否与实际需求一致</w:t>
            </w:r>
          </w:p>
        </w:tc>
        <w:tc>
          <w:tcPr>
            <w:tcW w:w="1548" w:type="dxa"/>
          </w:tcPr>
          <w:p w14:paraId="4E909554">
            <w:pPr>
              <w:tabs>
                <w:tab w:val="left" w:pos="1330"/>
              </w:tabs>
              <w:jc w:val="center"/>
              <w:rPr>
                <w:rFonts w:ascii="宋体" w:hAnsi="宋体" w:cs="宋体"/>
                <w:szCs w:val="21"/>
                <w:lang w:val="zh-TW" w:eastAsia="zh-TW" w:bidi="zh-TW"/>
              </w:rPr>
            </w:pPr>
            <w:r>
              <w:rPr>
                <w:rFonts w:hint="eastAsia" w:ascii="宋体" w:hAnsi="宋体" w:cs="宋体"/>
                <w:szCs w:val="21"/>
              </w:rPr>
              <w:t>代理机构</w:t>
            </w:r>
          </w:p>
        </w:tc>
        <w:tc>
          <w:tcPr>
            <w:tcW w:w="2387" w:type="dxa"/>
          </w:tcPr>
          <w:p w14:paraId="1E22AC1B">
            <w:pPr>
              <w:tabs>
                <w:tab w:val="left" w:pos="1330"/>
              </w:tabs>
              <w:jc w:val="center"/>
              <w:rPr>
                <w:rFonts w:ascii="宋体" w:hAnsi="宋体" w:cs="宋体"/>
                <w:szCs w:val="21"/>
                <w:lang w:val="zh-TW" w:eastAsia="zh-TW" w:bidi="zh-TW"/>
              </w:rPr>
            </w:pPr>
            <w:r>
              <w:rPr>
                <w:rFonts w:hint="eastAsia" w:ascii="宋体" w:hAnsi="宋体" w:cs="宋体"/>
                <w:szCs w:val="21"/>
              </w:rPr>
              <w:t>采购环节</w:t>
            </w:r>
          </w:p>
        </w:tc>
      </w:tr>
      <w:tr w14:paraId="14C5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40" w:type="dxa"/>
          </w:tcPr>
          <w:p w14:paraId="79819B00">
            <w:pPr>
              <w:tabs>
                <w:tab w:val="left" w:pos="1330"/>
              </w:tabs>
              <w:jc w:val="center"/>
              <w:rPr>
                <w:rFonts w:ascii="宋体" w:hAnsi="宋体" w:cs="宋体"/>
                <w:szCs w:val="21"/>
                <w:lang w:val="zh-TW" w:eastAsia="zh-TW" w:bidi="zh-TW"/>
              </w:rPr>
            </w:pPr>
            <w:r>
              <w:rPr>
                <w:rFonts w:hint="eastAsia" w:ascii="宋体" w:hAnsi="宋体" w:cs="宋体"/>
                <w:szCs w:val="21"/>
              </w:rPr>
              <w:t>合同履约阶段</w:t>
            </w:r>
          </w:p>
        </w:tc>
        <w:tc>
          <w:tcPr>
            <w:tcW w:w="1392" w:type="dxa"/>
          </w:tcPr>
          <w:p w14:paraId="13EECEB7">
            <w:pPr>
              <w:tabs>
                <w:tab w:val="left" w:pos="1330"/>
              </w:tabs>
              <w:jc w:val="center"/>
              <w:rPr>
                <w:rFonts w:ascii="宋体" w:hAnsi="宋体" w:cs="宋体"/>
                <w:szCs w:val="21"/>
                <w:lang w:val="zh-TW" w:eastAsia="zh-TW" w:bidi="zh-TW"/>
              </w:rPr>
            </w:pPr>
            <w:r>
              <w:rPr>
                <w:rFonts w:hint="eastAsia" w:ascii="宋体" w:hAnsi="宋体" w:cs="宋体"/>
                <w:szCs w:val="21"/>
              </w:rPr>
              <w:t>合同履约</w:t>
            </w:r>
          </w:p>
        </w:tc>
        <w:tc>
          <w:tcPr>
            <w:tcW w:w="1116" w:type="dxa"/>
          </w:tcPr>
          <w:p w14:paraId="3007636D">
            <w:pPr>
              <w:tabs>
                <w:tab w:val="left" w:pos="1330"/>
              </w:tabs>
              <w:jc w:val="center"/>
              <w:rPr>
                <w:rFonts w:ascii="宋体" w:hAnsi="宋体" w:cs="宋体"/>
                <w:szCs w:val="21"/>
                <w:lang w:val="zh-TW" w:eastAsia="zh-TW" w:bidi="zh-TW"/>
              </w:rPr>
            </w:pPr>
            <w:r>
              <w:rPr>
                <w:rFonts w:hint="eastAsia" w:ascii="宋体" w:hAnsi="宋体" w:cs="宋体"/>
                <w:szCs w:val="21"/>
              </w:rPr>
              <w:t>供应商不能按照合同准时履约</w:t>
            </w:r>
          </w:p>
        </w:tc>
        <w:tc>
          <w:tcPr>
            <w:tcW w:w="1056" w:type="dxa"/>
          </w:tcPr>
          <w:p w14:paraId="6CDA3B50">
            <w:pPr>
              <w:tabs>
                <w:tab w:val="left" w:pos="1330"/>
              </w:tabs>
              <w:jc w:val="center"/>
              <w:rPr>
                <w:rFonts w:ascii="宋体" w:hAnsi="宋体" w:cs="宋体"/>
                <w:szCs w:val="21"/>
                <w:lang w:val="zh-TW" w:eastAsia="zh-TW" w:bidi="zh-TW"/>
              </w:rPr>
            </w:pPr>
            <w:r>
              <w:rPr>
                <w:rFonts w:hint="eastAsia" w:ascii="宋体" w:hAnsi="宋体" w:cs="宋体"/>
                <w:szCs w:val="21"/>
              </w:rPr>
              <w:t>中</w:t>
            </w:r>
          </w:p>
        </w:tc>
        <w:tc>
          <w:tcPr>
            <w:tcW w:w="1152" w:type="dxa"/>
          </w:tcPr>
          <w:p w14:paraId="5C733C5B">
            <w:pPr>
              <w:tabs>
                <w:tab w:val="left" w:pos="1330"/>
              </w:tabs>
              <w:jc w:val="center"/>
              <w:rPr>
                <w:rFonts w:ascii="宋体" w:hAnsi="宋体" w:cs="宋体"/>
                <w:szCs w:val="21"/>
                <w:lang w:val="zh-TW" w:eastAsia="zh-TW" w:bidi="zh-TW"/>
              </w:rPr>
            </w:pPr>
            <w:r>
              <w:rPr>
                <w:rFonts w:hint="eastAsia" w:ascii="宋体" w:hAnsi="宋体" w:cs="宋体"/>
                <w:szCs w:val="21"/>
              </w:rPr>
              <w:t>在合同中详细写明无法按时履约应该承担的法律责任</w:t>
            </w:r>
          </w:p>
        </w:tc>
        <w:tc>
          <w:tcPr>
            <w:tcW w:w="1548" w:type="dxa"/>
          </w:tcPr>
          <w:p w14:paraId="051B141D">
            <w:pPr>
              <w:tabs>
                <w:tab w:val="left" w:pos="1330"/>
              </w:tabs>
              <w:jc w:val="center"/>
              <w:rPr>
                <w:rFonts w:ascii="宋体" w:hAnsi="宋体" w:cs="宋体"/>
                <w:szCs w:val="21"/>
                <w:lang w:val="zh-TW" w:eastAsia="zh-TW" w:bidi="zh-TW"/>
              </w:rPr>
            </w:pPr>
            <w:r>
              <w:rPr>
                <w:rFonts w:hint="eastAsia" w:ascii="宋体" w:hAnsi="宋体" w:cs="宋体"/>
                <w:szCs w:val="21"/>
              </w:rPr>
              <w:t>供应商</w:t>
            </w:r>
          </w:p>
        </w:tc>
        <w:tc>
          <w:tcPr>
            <w:tcW w:w="2387" w:type="dxa"/>
          </w:tcPr>
          <w:p w14:paraId="0FA3159A">
            <w:pPr>
              <w:tabs>
                <w:tab w:val="left" w:pos="1330"/>
              </w:tabs>
              <w:jc w:val="center"/>
              <w:rPr>
                <w:rFonts w:ascii="宋体" w:hAnsi="宋体" w:cs="宋体"/>
                <w:szCs w:val="21"/>
                <w:lang w:val="zh-TW" w:eastAsia="zh-TW" w:bidi="zh-TW"/>
              </w:rPr>
            </w:pPr>
            <w:r>
              <w:rPr>
                <w:rFonts w:hint="eastAsia" w:ascii="宋体" w:hAnsi="宋体" w:cs="宋体"/>
                <w:szCs w:val="21"/>
              </w:rPr>
              <w:t>合同履约环节</w:t>
            </w:r>
          </w:p>
        </w:tc>
      </w:tr>
    </w:tbl>
    <w:p w14:paraId="100ACC60">
      <w:pPr>
        <w:adjustRightInd w:val="0"/>
        <w:spacing w:line="360" w:lineRule="auto"/>
        <w:ind w:firstLine="420" w:firstLineChars="200"/>
        <w:jc w:val="left"/>
        <w:rPr>
          <w:rFonts w:ascii="宋体" w:hAnsi="宋体" w:cs="宋体"/>
        </w:rPr>
      </w:pPr>
    </w:p>
    <w:p w14:paraId="118E994A">
      <w:r>
        <w:rPr>
          <w:rFonts w:hint="eastAsia"/>
        </w:rPr>
        <w:br w:type="page"/>
      </w:r>
    </w:p>
    <w:p w14:paraId="56D26531">
      <w:pPr>
        <w:pStyle w:val="2"/>
      </w:pPr>
      <w:bookmarkStart w:id="4" w:name="_Toc14860"/>
      <w:r>
        <w:rPr>
          <w:rFonts w:hint="eastAsia"/>
        </w:rPr>
        <w:t>第四章  资格审查和评标方法</w:t>
      </w:r>
      <w:bookmarkEnd w:id="4"/>
    </w:p>
    <w:p w14:paraId="02BD7CC5">
      <w:pPr>
        <w:pStyle w:val="4"/>
        <w:rPr>
          <w:rFonts w:ascii="宋体" w:hAnsi="宋体"/>
          <w:b/>
          <w:snapToGrid w:val="0"/>
          <w:kern w:val="0"/>
        </w:rPr>
      </w:pPr>
      <w:bookmarkStart w:id="5" w:name="_Toc18365"/>
      <w:r>
        <w:rPr>
          <w:rFonts w:hint="eastAsia"/>
        </w:rPr>
        <w:t>一、资格性审查和符合性审查</w:t>
      </w:r>
      <w:bookmarkEnd w:id="5"/>
    </w:p>
    <w:p w14:paraId="2011B56F">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本章节是本招标文件中涉及的所有无效标和废标情形的摘要，除法律法规另有规定外，投标文件的其他任何情形均不得作无效标和废标处理。招标文件中有关无效标和废标与本章节不一致的，以本章节内容为准。</w:t>
      </w:r>
    </w:p>
    <w:p w14:paraId="1590BBAD">
      <w:pPr>
        <w:adjustRightInd w:val="0"/>
        <w:spacing w:line="360" w:lineRule="auto"/>
        <w:rPr>
          <w:snapToGrid w:val="0"/>
          <w:kern w:val="0"/>
        </w:rPr>
      </w:pPr>
    </w:p>
    <w:p w14:paraId="7D7964B5">
      <w:pPr>
        <w:adjustRightInd w:val="0"/>
        <w:spacing w:line="360" w:lineRule="auto"/>
        <w:ind w:firstLine="424" w:firstLineChars="202"/>
        <w:rPr>
          <w:snapToGrid w:val="0"/>
          <w:kern w:val="0"/>
        </w:rPr>
      </w:pPr>
      <w:r>
        <w:rPr>
          <w:rFonts w:hint="eastAsia"/>
          <w:snapToGrid w:val="0"/>
          <w:kern w:val="0"/>
        </w:rPr>
        <w:t>一、资格性</w:t>
      </w:r>
      <w:r>
        <w:rPr>
          <w:rFonts w:hint="eastAsia" w:ascii="宋体" w:hAnsi="宋体"/>
          <w:snapToGrid w:val="0"/>
          <w:kern w:val="0"/>
        </w:rPr>
        <w:t>审查</w:t>
      </w:r>
    </w:p>
    <w:p w14:paraId="66DC6FF8">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1C8D5513">
      <w:pPr>
        <w:adjustRightInd w:val="0"/>
        <w:spacing w:line="360" w:lineRule="auto"/>
        <w:ind w:firstLine="424" w:firstLineChars="202"/>
        <w:rPr>
          <w:rFonts w:ascii="宋体" w:hAnsi="宋体"/>
          <w:snapToGrid w:val="0"/>
          <w:kern w:val="0"/>
        </w:rPr>
      </w:pPr>
      <w:r>
        <w:rPr>
          <w:rFonts w:hint="eastAsia" w:ascii="宋体" w:hAnsi="宋体"/>
          <w:snapToGrid w:val="0"/>
          <w:kern w:val="0"/>
        </w:rPr>
        <w:t>二、符合性审查</w:t>
      </w:r>
    </w:p>
    <w:p w14:paraId="1BC2A6CD">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1、投标人提供的投标文件数量不符合招标文件要求。</w:t>
      </w:r>
    </w:p>
    <w:p w14:paraId="29A93814">
      <w:pPr>
        <w:adjustRightInd w:val="0"/>
        <w:spacing w:line="360" w:lineRule="auto"/>
        <w:ind w:firstLine="424" w:firstLineChars="202"/>
        <w:rPr>
          <w:rFonts w:ascii="宋体" w:hAnsi="宋体"/>
          <w:snapToGrid w:val="0"/>
          <w:kern w:val="0"/>
        </w:rPr>
      </w:pPr>
      <w:r>
        <w:rPr>
          <w:rFonts w:hint="eastAsia" w:ascii="宋体" w:hAnsi="宋体"/>
          <w:snapToGrid w:val="0"/>
          <w:kern w:val="0"/>
        </w:rPr>
        <w:t>2、投标文件未按照招标文件要求制作、密封和标记。</w:t>
      </w:r>
    </w:p>
    <w:p w14:paraId="58F2A78A">
      <w:pPr>
        <w:adjustRightInd w:val="0"/>
        <w:spacing w:line="360" w:lineRule="auto"/>
        <w:ind w:firstLine="424" w:firstLineChars="202"/>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229D6926">
      <w:pPr>
        <w:adjustRightInd w:val="0"/>
        <w:spacing w:line="360" w:lineRule="auto"/>
        <w:ind w:firstLine="424" w:firstLineChars="202"/>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254D0611">
      <w:pPr>
        <w:adjustRightInd w:val="0"/>
        <w:spacing w:line="360" w:lineRule="auto"/>
        <w:ind w:firstLine="424" w:firstLineChars="202"/>
        <w:rPr>
          <w:rFonts w:ascii="宋体" w:hAnsi="宋体"/>
          <w:snapToGrid w:val="0"/>
          <w:kern w:val="0"/>
        </w:rPr>
      </w:pPr>
      <w:r>
        <w:rPr>
          <w:rFonts w:hint="eastAsia" w:ascii="宋体" w:hAnsi="宋体"/>
          <w:snapToGrid w:val="0"/>
          <w:kern w:val="0"/>
        </w:rPr>
        <w:t>5、投标文件的关键内容字迹模糊、无法辨认的。</w:t>
      </w:r>
    </w:p>
    <w:p w14:paraId="3386C990">
      <w:pPr>
        <w:adjustRightInd w:val="0"/>
        <w:spacing w:line="360" w:lineRule="auto"/>
        <w:ind w:firstLine="424" w:firstLineChars="202"/>
        <w:rPr>
          <w:rFonts w:ascii="宋体" w:hAnsi="宋体"/>
          <w:snapToGrid w:val="0"/>
          <w:kern w:val="0"/>
        </w:rPr>
      </w:pPr>
      <w:r>
        <w:rPr>
          <w:rFonts w:hint="eastAsia" w:ascii="宋体" w:hAnsi="宋体"/>
          <w:snapToGrid w:val="0"/>
          <w:kern w:val="0"/>
        </w:rPr>
        <w:t>6、投标报价有严重缺漏项的。</w:t>
      </w:r>
    </w:p>
    <w:p w14:paraId="7741F928">
      <w:pPr>
        <w:adjustRightInd w:val="0"/>
        <w:spacing w:line="360" w:lineRule="auto"/>
        <w:ind w:firstLine="424" w:firstLineChars="202"/>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5727D005">
      <w:pPr>
        <w:adjustRightInd w:val="0"/>
        <w:spacing w:line="360" w:lineRule="auto"/>
        <w:ind w:firstLine="424" w:firstLineChars="202"/>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363B21B5">
      <w:pPr>
        <w:adjustRightInd w:val="0"/>
        <w:spacing w:line="360" w:lineRule="auto"/>
        <w:ind w:firstLine="424" w:firstLineChars="202"/>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7DA7EC1B">
      <w:pPr>
        <w:adjustRightInd w:val="0"/>
        <w:spacing w:line="360" w:lineRule="auto"/>
        <w:ind w:firstLine="424" w:firstLineChars="202"/>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1624AF24">
      <w:pPr>
        <w:adjustRightInd w:val="0"/>
        <w:spacing w:line="360" w:lineRule="auto"/>
        <w:ind w:firstLine="424" w:firstLineChars="202"/>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14:paraId="762D74A7">
      <w:pPr>
        <w:adjustRightInd w:val="0"/>
        <w:spacing w:line="360" w:lineRule="auto"/>
        <w:ind w:firstLine="424" w:firstLineChars="202"/>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14:paraId="4B21286A">
      <w:pPr>
        <w:adjustRightInd w:val="0"/>
        <w:spacing w:line="360" w:lineRule="auto"/>
        <w:ind w:firstLine="424" w:firstLineChars="202"/>
        <w:rPr>
          <w:rFonts w:ascii="宋体" w:hAnsi="宋体"/>
          <w:snapToGrid w:val="0"/>
          <w:kern w:val="0"/>
        </w:rPr>
      </w:pPr>
      <w:r>
        <w:rPr>
          <w:rFonts w:hint="eastAsia" w:ascii="宋体" w:hAnsi="宋体"/>
          <w:snapToGrid w:val="0"/>
          <w:kern w:val="0"/>
        </w:rPr>
        <w:t>13、法律法规规定的其它情形。</w:t>
      </w:r>
    </w:p>
    <w:p w14:paraId="143B241E"/>
    <w:p w14:paraId="23153E1B"/>
    <w:p w14:paraId="218B172A"/>
    <w:p w14:paraId="329710B6"/>
    <w:p w14:paraId="186F4790"/>
    <w:p w14:paraId="671E9812">
      <w:pPr>
        <w:pStyle w:val="4"/>
      </w:pPr>
      <w:bookmarkStart w:id="6" w:name="_Toc44691393"/>
      <w:bookmarkStart w:id="7" w:name="_Toc44690429"/>
      <w:bookmarkStart w:id="8" w:name="_Toc44690702"/>
      <w:bookmarkStart w:id="9" w:name="_Toc44691161"/>
    </w:p>
    <w:p w14:paraId="11152958">
      <w:bookmarkStart w:id="10" w:name="_Toc30752"/>
      <w:r>
        <w:rPr>
          <w:rFonts w:hint="eastAsia"/>
        </w:rPr>
        <w:br w:type="page"/>
      </w:r>
    </w:p>
    <w:p w14:paraId="310D5D13">
      <w:pPr>
        <w:pStyle w:val="4"/>
      </w:pPr>
      <w:r>
        <w:rPr>
          <w:rFonts w:hint="eastAsia"/>
        </w:rPr>
        <w:t>二、评标方法</w:t>
      </w:r>
      <w:bookmarkEnd w:id="6"/>
      <w:bookmarkEnd w:id="7"/>
      <w:bookmarkEnd w:id="8"/>
      <w:bookmarkEnd w:id="9"/>
      <w:bookmarkEnd w:id="10"/>
      <w:r>
        <w:rPr>
          <w:rFonts w:hint="eastAsia"/>
        </w:rPr>
        <w:t>（适用于A、B包）</w:t>
      </w:r>
    </w:p>
    <w:p w14:paraId="765306B0">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5A9DEAC">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0121E526">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2、中标供应商及候选中标供应商数量：</w:t>
      </w:r>
      <w:r>
        <w:rPr>
          <w:rFonts w:hint="eastAsia" w:cs="仿宋" w:asciiTheme="minorEastAsia" w:hAnsiTheme="minorEastAsia" w:eastAsiaTheme="minorEastAsia"/>
          <w:kern w:val="2"/>
          <w:sz w:val="21"/>
          <w:szCs w:val="21"/>
        </w:rPr>
        <w:t>中标供应商数量：每个包组各1名，候选中标供应商数量：每个包组各3名。</w:t>
      </w:r>
    </w:p>
    <w:p w14:paraId="57886701">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3、评标规则：</w:t>
      </w:r>
    </w:p>
    <w:p w14:paraId="04F851C7">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5D050D9">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3FFB101">
      <w:pPr>
        <w:spacing w:line="360" w:lineRule="auto"/>
        <w:ind w:firstLine="424" w:firstLineChars="202"/>
        <w:rPr>
          <w:rFonts w:asciiTheme="minorEastAsia" w:hAnsiTheme="minorEastAsia" w:eastAsiaTheme="minorEastAsia"/>
        </w:rPr>
      </w:pPr>
    </w:p>
    <w:p w14:paraId="598B0B9E">
      <w:pPr>
        <w:pStyle w:val="4"/>
      </w:pPr>
      <w:bookmarkStart w:id="11" w:name="_Toc15620"/>
      <w:r>
        <w:rPr>
          <w:rFonts w:hint="eastAsia"/>
        </w:rPr>
        <w:t>三、评标标准</w:t>
      </w:r>
      <w:bookmarkEnd w:id="11"/>
      <w:r>
        <w:rPr>
          <w:rFonts w:hint="eastAsia"/>
        </w:rPr>
        <w:t>（适用于</w:t>
      </w:r>
      <w:r>
        <w:rPr>
          <w:rFonts w:hint="eastAsia" w:ascii="宋体" w:hAnsi="宋体" w:eastAsia="宋体" w:cs="宋体"/>
        </w:rPr>
        <w:t>A包</w:t>
      </w:r>
      <w:r>
        <w:rPr>
          <w:rFonts w:hint="eastAsia"/>
        </w:rPr>
        <w:t>）</w:t>
      </w:r>
    </w:p>
    <w:p w14:paraId="4826A178">
      <w:pPr>
        <w:spacing w:line="360" w:lineRule="auto"/>
        <w:ind w:firstLine="424" w:firstLineChars="202"/>
        <w:rPr>
          <w:snapToGrid w:val="0"/>
          <w:kern w:val="0"/>
        </w:rPr>
      </w:pPr>
      <w:r>
        <w:rPr>
          <w:rFonts w:hint="eastAsia"/>
          <w:snapToGrid w:val="0"/>
          <w:kern w:val="0"/>
        </w:rPr>
        <w:t>评标委员会按照以下量化的评审因素，对各投标文件进行综合评审：</w:t>
      </w:r>
    </w:p>
    <w:tbl>
      <w:tblPr>
        <w:tblStyle w:val="51"/>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4365C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796CD774">
            <w:pPr>
              <w:tabs>
                <w:tab w:val="left" w:pos="426"/>
              </w:tabs>
              <w:autoSpaceDE w:val="0"/>
              <w:autoSpaceDN w:val="0"/>
              <w:adjustRightInd w:val="0"/>
              <w:spacing w:line="360" w:lineRule="exact"/>
              <w:jc w:val="center"/>
              <w:rPr>
                <w:rFonts w:ascii="宋体" w:hAnsi="宋体" w:cs="宋体"/>
                <w:b/>
                <w:szCs w:val="21"/>
                <w:lang w:val="zh-CN"/>
              </w:rPr>
            </w:pPr>
            <w:bookmarkStart w:id="12" w:name="_Toc44690703"/>
            <w:bookmarkStart w:id="13" w:name="_Toc44690430"/>
            <w:bookmarkStart w:id="14" w:name="_Toc44691394"/>
            <w:bookmarkStart w:id="15" w:name="_Toc1245"/>
            <w:bookmarkStart w:id="16" w:name="_Toc44691162"/>
            <w:r>
              <w:rPr>
                <w:rFonts w:hint="eastAsia" w:ascii="宋体" w:hAnsi="宋体" w:cs="宋体"/>
                <w:b/>
                <w:szCs w:val="21"/>
                <w:lang w:val="zh-CN"/>
              </w:rPr>
              <w:t>评分项及评分规则</w:t>
            </w:r>
          </w:p>
        </w:tc>
        <w:tc>
          <w:tcPr>
            <w:tcW w:w="1187" w:type="dxa"/>
            <w:vAlign w:val="center"/>
          </w:tcPr>
          <w:p w14:paraId="5637C24D">
            <w:pPr>
              <w:tabs>
                <w:tab w:val="left" w:pos="426"/>
              </w:tabs>
              <w:autoSpaceDE w:val="0"/>
              <w:autoSpaceDN w:val="0"/>
              <w:adjustRightInd w:val="0"/>
              <w:spacing w:line="360" w:lineRule="exact"/>
              <w:jc w:val="center"/>
              <w:rPr>
                <w:rFonts w:ascii="宋体" w:hAnsi="宋体" w:cs="宋体"/>
                <w:b/>
                <w:szCs w:val="21"/>
                <w:lang w:val="zh-CN"/>
              </w:rPr>
            </w:pPr>
            <w:r>
              <w:rPr>
                <w:rFonts w:hint="eastAsia" w:ascii="宋体" w:hAnsi="宋体" w:cs="宋体"/>
                <w:b/>
                <w:szCs w:val="21"/>
                <w:lang w:val="zh-CN"/>
              </w:rPr>
              <w:t>权重</w:t>
            </w:r>
          </w:p>
        </w:tc>
      </w:tr>
      <w:tr w14:paraId="653E9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6AE12B41">
            <w:pPr>
              <w:tabs>
                <w:tab w:val="left" w:pos="426"/>
              </w:tabs>
              <w:autoSpaceDE w:val="0"/>
              <w:autoSpaceDN w:val="0"/>
              <w:adjustRightInd w:val="0"/>
              <w:spacing w:line="360" w:lineRule="exact"/>
              <w:jc w:val="center"/>
              <w:rPr>
                <w:rFonts w:ascii="宋体" w:hAnsi="宋体" w:cs="宋体"/>
                <w:b/>
                <w:szCs w:val="21"/>
                <w:lang w:val="zh-CN"/>
              </w:rPr>
            </w:pPr>
            <w:r>
              <w:rPr>
                <w:rFonts w:hint="eastAsia" w:ascii="宋体" w:hAnsi="宋体" w:cs="宋体"/>
                <w:b/>
                <w:szCs w:val="21"/>
                <w:lang w:val="zh-CN"/>
              </w:rPr>
              <w:t>一、价格部分</w:t>
            </w:r>
          </w:p>
        </w:tc>
        <w:tc>
          <w:tcPr>
            <w:tcW w:w="1187" w:type="dxa"/>
            <w:vAlign w:val="center"/>
          </w:tcPr>
          <w:p w14:paraId="59A1210D">
            <w:pPr>
              <w:tabs>
                <w:tab w:val="left" w:pos="426"/>
              </w:tabs>
              <w:autoSpaceDE w:val="0"/>
              <w:autoSpaceDN w:val="0"/>
              <w:adjustRightInd w:val="0"/>
              <w:spacing w:line="360" w:lineRule="exact"/>
              <w:jc w:val="center"/>
              <w:rPr>
                <w:rFonts w:ascii="宋体" w:hAnsi="宋体" w:cs="宋体"/>
                <w:b/>
                <w:szCs w:val="21"/>
              </w:rPr>
            </w:pPr>
            <w:r>
              <w:rPr>
                <w:rFonts w:hint="eastAsia" w:ascii="宋体" w:hAnsi="宋体" w:cs="宋体"/>
                <w:b/>
                <w:szCs w:val="21"/>
              </w:rPr>
              <w:t>30</w:t>
            </w:r>
          </w:p>
        </w:tc>
      </w:tr>
      <w:tr w14:paraId="69119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5" w:hRule="atLeast"/>
          <w:jc w:val="center"/>
        </w:trPr>
        <w:tc>
          <w:tcPr>
            <w:tcW w:w="8559" w:type="dxa"/>
            <w:gridSpan w:val="4"/>
            <w:vAlign w:val="center"/>
          </w:tcPr>
          <w:p w14:paraId="025B2892">
            <w:pPr>
              <w:widowControl/>
              <w:tabs>
                <w:tab w:val="left" w:pos="426"/>
              </w:tabs>
              <w:spacing w:line="360" w:lineRule="exact"/>
              <w:jc w:val="left"/>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价格分采用低价优先法计算，即满足招标文件要求且投标价格最低的投标报价为评标基准价，其价格分为满分。其他投标人的价格分统一按照下列公式计算：</w:t>
            </w:r>
          </w:p>
          <w:p w14:paraId="4B209EA1">
            <w:pPr>
              <w:widowControl/>
              <w:tabs>
                <w:tab w:val="left" w:pos="426"/>
              </w:tabs>
              <w:spacing w:line="360" w:lineRule="exact"/>
              <w:jc w:val="left"/>
              <w:rPr>
                <w:rFonts w:ascii="宋体" w:hAnsi="宋体" w:cs="宋体"/>
                <w:szCs w:val="21"/>
              </w:rPr>
            </w:pPr>
            <w:r>
              <w:rPr>
                <w:rFonts w:hint="eastAsia" w:ascii="宋体" w:hAnsi="宋体" w:cs="宋体"/>
                <w:szCs w:val="21"/>
              </w:rPr>
              <w:t>投标报价得分=(评标基准价／投标报价)×30</w:t>
            </w:r>
          </w:p>
          <w:p w14:paraId="4C1AEBE7">
            <w:pPr>
              <w:tabs>
                <w:tab w:val="left" w:pos="426"/>
              </w:tabs>
              <w:adjustRightInd w:val="0"/>
              <w:snapToGrid w:val="0"/>
              <w:spacing w:line="360" w:lineRule="exact"/>
              <w:rPr>
                <w:rFonts w:ascii="宋体" w:hAnsi="宋体" w:cs="宋体"/>
                <w:szCs w:val="21"/>
              </w:rPr>
            </w:pPr>
            <w:r>
              <w:rPr>
                <w:rFonts w:hint="eastAsia" w:ascii="宋体" w:hAnsi="宋体" w:cs="宋体"/>
                <w:snapToGrid w:val="0"/>
                <w:kern w:val="0"/>
                <w:szCs w:val="21"/>
              </w:rPr>
              <w:t>备注：1、因落实政府采购政策进行价格调整的，以调整后的价格计算评标基准价和投标报价</w:t>
            </w:r>
            <w:r>
              <w:rPr>
                <w:rFonts w:hint="eastAsia" w:ascii="宋体" w:hAnsi="宋体" w:cs="宋体"/>
                <w:bCs/>
                <w:snapToGrid w:val="0"/>
                <w:kern w:val="0"/>
                <w:szCs w:val="21"/>
              </w:rPr>
              <w:t>；</w:t>
            </w:r>
            <w:r>
              <w:rPr>
                <w:rFonts w:hint="eastAsia" w:ascii="宋体" w:hAnsi="宋体" w:cs="宋体"/>
                <w:snapToGrid w:val="0"/>
                <w:kern w:val="0"/>
                <w:szCs w:val="21"/>
              </w:rPr>
              <w:t>2、投标报价得分四舍五入后，小数点后保留两位有效数</w:t>
            </w:r>
            <w:r>
              <w:rPr>
                <w:rFonts w:hint="eastAsia" w:ascii="宋体" w:hAnsi="宋体" w:cs="宋体"/>
                <w:szCs w:val="21"/>
              </w:rPr>
              <w:t>。</w:t>
            </w:r>
          </w:p>
        </w:tc>
        <w:tc>
          <w:tcPr>
            <w:tcW w:w="1187" w:type="dxa"/>
            <w:vAlign w:val="center"/>
          </w:tcPr>
          <w:p w14:paraId="7E9CD9F0">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lang w:val="zh-CN"/>
              </w:rPr>
              <w:t>按公式计算评分</w:t>
            </w:r>
          </w:p>
        </w:tc>
      </w:tr>
      <w:tr w14:paraId="71C52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3CF05EE9">
            <w:pPr>
              <w:tabs>
                <w:tab w:val="left" w:pos="426"/>
              </w:tabs>
              <w:autoSpaceDE w:val="0"/>
              <w:autoSpaceDN w:val="0"/>
              <w:adjustRightInd w:val="0"/>
              <w:spacing w:line="360" w:lineRule="exact"/>
              <w:jc w:val="center"/>
              <w:rPr>
                <w:rFonts w:ascii="宋体" w:hAnsi="宋体" w:cs="宋体"/>
                <w:b/>
                <w:szCs w:val="21"/>
              </w:rPr>
            </w:pPr>
            <w:r>
              <w:rPr>
                <w:rFonts w:hint="eastAsia" w:ascii="宋体" w:hAnsi="宋体" w:cs="宋体"/>
                <w:b/>
                <w:szCs w:val="21"/>
              </w:rPr>
              <w:t>二、技术部分</w:t>
            </w:r>
          </w:p>
        </w:tc>
        <w:tc>
          <w:tcPr>
            <w:tcW w:w="1187" w:type="dxa"/>
            <w:vAlign w:val="center"/>
          </w:tcPr>
          <w:p w14:paraId="2038B08D">
            <w:pPr>
              <w:tabs>
                <w:tab w:val="left" w:pos="426"/>
              </w:tabs>
              <w:autoSpaceDE w:val="0"/>
              <w:autoSpaceDN w:val="0"/>
              <w:adjustRightInd w:val="0"/>
              <w:spacing w:line="360" w:lineRule="exact"/>
              <w:jc w:val="center"/>
              <w:rPr>
                <w:rFonts w:ascii="宋体" w:hAnsi="宋体" w:cs="宋体"/>
                <w:b/>
                <w:szCs w:val="21"/>
              </w:rPr>
            </w:pPr>
            <w:r>
              <w:rPr>
                <w:rFonts w:hint="eastAsia" w:ascii="宋体" w:hAnsi="宋体" w:cs="宋体"/>
                <w:b/>
                <w:szCs w:val="21"/>
              </w:rPr>
              <w:t>54</w:t>
            </w:r>
          </w:p>
        </w:tc>
      </w:tr>
      <w:tr w14:paraId="22641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19420350">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序号</w:t>
            </w:r>
          </w:p>
        </w:tc>
        <w:tc>
          <w:tcPr>
            <w:tcW w:w="1143" w:type="dxa"/>
            <w:vAlign w:val="center"/>
          </w:tcPr>
          <w:p w14:paraId="3D7775C7">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内容</w:t>
            </w:r>
          </w:p>
        </w:tc>
        <w:tc>
          <w:tcPr>
            <w:tcW w:w="709" w:type="dxa"/>
            <w:vAlign w:val="center"/>
          </w:tcPr>
          <w:p w14:paraId="00CE6A2E">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权重</w:t>
            </w:r>
          </w:p>
        </w:tc>
        <w:tc>
          <w:tcPr>
            <w:tcW w:w="5953" w:type="dxa"/>
            <w:vAlign w:val="center"/>
          </w:tcPr>
          <w:p w14:paraId="1D6ED631">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评分规则</w:t>
            </w:r>
          </w:p>
        </w:tc>
        <w:tc>
          <w:tcPr>
            <w:tcW w:w="1187" w:type="dxa"/>
            <w:vAlign w:val="center"/>
          </w:tcPr>
          <w:p w14:paraId="0286C09D">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评分方式</w:t>
            </w:r>
          </w:p>
        </w:tc>
      </w:tr>
      <w:tr w14:paraId="28D9C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4060830D">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1</w:t>
            </w:r>
          </w:p>
        </w:tc>
        <w:tc>
          <w:tcPr>
            <w:tcW w:w="1143" w:type="dxa"/>
            <w:vAlign w:val="center"/>
          </w:tcPr>
          <w:p w14:paraId="4BA3783D">
            <w:pPr>
              <w:widowControl/>
              <w:tabs>
                <w:tab w:val="left" w:pos="426"/>
              </w:tabs>
              <w:spacing w:line="360" w:lineRule="exact"/>
              <w:jc w:val="center"/>
              <w:rPr>
                <w:rFonts w:ascii="宋体" w:hAnsi="宋体" w:cs="宋体"/>
                <w:szCs w:val="21"/>
              </w:rPr>
            </w:pPr>
            <w:r>
              <w:rPr>
                <w:rFonts w:hint="eastAsia" w:ascii="宋体" w:hAnsi="宋体" w:cs="宋体"/>
                <w:szCs w:val="21"/>
              </w:rPr>
              <w:t>技术规格偏离情况</w:t>
            </w:r>
          </w:p>
        </w:tc>
        <w:tc>
          <w:tcPr>
            <w:tcW w:w="709" w:type="dxa"/>
            <w:vAlign w:val="center"/>
          </w:tcPr>
          <w:p w14:paraId="7A34480F">
            <w:pPr>
              <w:widowControl/>
              <w:tabs>
                <w:tab w:val="left" w:pos="426"/>
              </w:tabs>
              <w:spacing w:line="360" w:lineRule="exact"/>
              <w:jc w:val="center"/>
              <w:rPr>
                <w:rFonts w:ascii="宋体" w:hAnsi="宋体" w:cs="宋体"/>
                <w:szCs w:val="21"/>
              </w:rPr>
            </w:pPr>
            <w:r>
              <w:rPr>
                <w:rFonts w:hint="eastAsia" w:ascii="宋体" w:hAnsi="宋体" w:cs="宋体"/>
                <w:szCs w:val="21"/>
              </w:rPr>
              <w:t>45</w:t>
            </w:r>
          </w:p>
        </w:tc>
        <w:tc>
          <w:tcPr>
            <w:tcW w:w="5953" w:type="dxa"/>
            <w:vAlign w:val="center"/>
          </w:tcPr>
          <w:p w14:paraId="5AD40B3B">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（一）评分内容：</w:t>
            </w:r>
          </w:p>
          <w:p w14:paraId="2F58B7ED">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完全满足招标文件技术指标、参数要求，应答完整的得45分；“</w:t>
            </w:r>
            <w:r>
              <w:rPr>
                <w:rFonts w:hint="eastAsia" w:ascii="宋体" w:hAnsi="宋体" w:cs="宋体"/>
                <w:kern w:val="0"/>
                <w:szCs w:val="21"/>
              </w:rPr>
              <w:t>★</w:t>
            </w:r>
            <w:r>
              <w:rPr>
                <w:rFonts w:hint="eastAsia" w:ascii="宋体" w:hAnsi="宋体" w:cs="宋体"/>
                <w:szCs w:val="21"/>
              </w:rPr>
              <w:t>”为不可偏离参数；以此为基础，投标人的技术响应低于招标文件中规定的“▲”技术要求每有一项减6分；投标人一般技术响应低于招标文件规定的，每有一项减3分。本项最低得0分。</w:t>
            </w:r>
          </w:p>
          <w:p w14:paraId="58880FA9">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（二）评分依据：</w:t>
            </w:r>
          </w:p>
          <w:p w14:paraId="22EED088">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14:paraId="42D12C1A">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评委打分</w:t>
            </w:r>
          </w:p>
        </w:tc>
      </w:tr>
      <w:tr w14:paraId="463C1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754" w:type="dxa"/>
            <w:vAlign w:val="center"/>
          </w:tcPr>
          <w:p w14:paraId="127DD83E">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2</w:t>
            </w:r>
          </w:p>
        </w:tc>
        <w:tc>
          <w:tcPr>
            <w:tcW w:w="1143" w:type="dxa"/>
            <w:vAlign w:val="center"/>
          </w:tcPr>
          <w:p w14:paraId="1D50C945">
            <w:pPr>
              <w:tabs>
                <w:tab w:val="left" w:pos="426"/>
              </w:tabs>
              <w:spacing w:line="360" w:lineRule="exact"/>
              <w:jc w:val="center"/>
              <w:rPr>
                <w:rFonts w:ascii="宋体" w:hAnsi="宋体" w:cs="宋体"/>
                <w:szCs w:val="21"/>
              </w:rPr>
            </w:pPr>
            <w:r>
              <w:rPr>
                <w:rFonts w:hint="eastAsia" w:ascii="宋体" w:hAnsi="宋体" w:cs="宋体"/>
                <w:szCs w:val="21"/>
              </w:rPr>
              <w:t>技术保障措施</w:t>
            </w:r>
          </w:p>
        </w:tc>
        <w:tc>
          <w:tcPr>
            <w:tcW w:w="709" w:type="dxa"/>
            <w:vAlign w:val="center"/>
          </w:tcPr>
          <w:p w14:paraId="6A219EEA">
            <w:pPr>
              <w:tabs>
                <w:tab w:val="left" w:pos="426"/>
              </w:tabs>
              <w:spacing w:line="360" w:lineRule="exact"/>
              <w:jc w:val="center"/>
              <w:rPr>
                <w:rFonts w:ascii="宋体" w:hAnsi="宋体" w:cs="宋体"/>
                <w:szCs w:val="21"/>
              </w:rPr>
            </w:pPr>
            <w:r>
              <w:rPr>
                <w:rFonts w:hint="eastAsia" w:ascii="宋体" w:hAnsi="宋体" w:cs="宋体"/>
                <w:szCs w:val="21"/>
              </w:rPr>
              <w:t>3</w:t>
            </w:r>
          </w:p>
        </w:tc>
        <w:tc>
          <w:tcPr>
            <w:tcW w:w="5953" w:type="dxa"/>
            <w:vAlign w:val="center"/>
          </w:tcPr>
          <w:p w14:paraId="2EC8CEAB">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（一）评分内容：</w:t>
            </w:r>
          </w:p>
          <w:p w14:paraId="14675B0E">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投标人在投标文件中详细说明技术保障措施，包含以下内容：</w:t>
            </w:r>
          </w:p>
          <w:p w14:paraId="4FC603B5">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（1）供货方案；</w:t>
            </w:r>
          </w:p>
          <w:p w14:paraId="48487AF4">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（2）安装调试方案；</w:t>
            </w:r>
          </w:p>
          <w:p w14:paraId="0D615BDC">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（3）质量管理措施。</w:t>
            </w:r>
          </w:p>
          <w:p w14:paraId="71749173">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（二）评分标准：</w:t>
            </w:r>
          </w:p>
          <w:p w14:paraId="486233C3">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1.供货方案全面、有针对性的得1分；方案内容简单、笼统，存在较多的不足的得0.5分；未提供的0分。</w:t>
            </w:r>
          </w:p>
          <w:p w14:paraId="175C657C">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2.安装调试方案全面、有针对性的得1分；方案内容简单、笼统，存在较多的不足的得0.5分；未提供的0分。</w:t>
            </w:r>
          </w:p>
          <w:p w14:paraId="763F0D29">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3.质量管理措施切实、有效的得1分；质量管理措施简单、笼统，存在较多的不足的得0.5分；未提供的0分。</w:t>
            </w:r>
          </w:p>
          <w:p w14:paraId="0771400B">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以上3项合计最高3分。</w:t>
            </w:r>
          </w:p>
        </w:tc>
        <w:tc>
          <w:tcPr>
            <w:tcW w:w="1187" w:type="dxa"/>
            <w:vAlign w:val="center"/>
          </w:tcPr>
          <w:p w14:paraId="02C8F1B2">
            <w:pPr>
              <w:tabs>
                <w:tab w:val="left" w:pos="426"/>
              </w:tabs>
              <w:spacing w:line="360" w:lineRule="exact"/>
              <w:jc w:val="center"/>
              <w:rPr>
                <w:rFonts w:ascii="宋体" w:hAnsi="宋体" w:cs="宋体"/>
                <w:szCs w:val="21"/>
              </w:rPr>
            </w:pPr>
            <w:r>
              <w:rPr>
                <w:rFonts w:hint="eastAsia" w:ascii="宋体" w:hAnsi="宋体" w:cs="宋体"/>
                <w:szCs w:val="21"/>
              </w:rPr>
              <w:t>评委打分</w:t>
            </w:r>
          </w:p>
        </w:tc>
      </w:tr>
      <w:tr w14:paraId="78C74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EBBB082">
            <w:pPr>
              <w:widowControl/>
              <w:tabs>
                <w:tab w:val="left" w:pos="426"/>
              </w:tabs>
              <w:snapToGrid w:val="0"/>
              <w:spacing w:line="360" w:lineRule="exact"/>
              <w:jc w:val="center"/>
              <w:rPr>
                <w:rFonts w:ascii="宋体" w:hAnsi="宋体" w:cs="宋体"/>
                <w:szCs w:val="21"/>
              </w:rPr>
            </w:pPr>
            <w:r>
              <w:rPr>
                <w:rFonts w:hint="eastAsia" w:ascii="宋体" w:hAnsi="宋体" w:cs="宋体"/>
                <w:szCs w:val="21"/>
              </w:rPr>
              <w:t>3</w:t>
            </w:r>
          </w:p>
        </w:tc>
        <w:tc>
          <w:tcPr>
            <w:tcW w:w="1143" w:type="dxa"/>
            <w:vAlign w:val="center"/>
          </w:tcPr>
          <w:p w14:paraId="27B77405">
            <w:pPr>
              <w:widowControl/>
              <w:tabs>
                <w:tab w:val="left" w:pos="426"/>
              </w:tabs>
              <w:spacing w:line="360" w:lineRule="exact"/>
              <w:jc w:val="center"/>
              <w:rPr>
                <w:rFonts w:ascii="宋体" w:hAnsi="宋体" w:cs="宋体"/>
                <w:szCs w:val="21"/>
              </w:rPr>
            </w:pPr>
            <w:r>
              <w:rPr>
                <w:rFonts w:hint="eastAsia" w:ascii="宋体" w:hAnsi="宋体" w:cs="宋体"/>
                <w:szCs w:val="21"/>
              </w:rPr>
              <w:t>售后服务方案</w:t>
            </w:r>
          </w:p>
        </w:tc>
        <w:tc>
          <w:tcPr>
            <w:tcW w:w="709" w:type="dxa"/>
            <w:vAlign w:val="center"/>
          </w:tcPr>
          <w:p w14:paraId="6890DEFD">
            <w:pPr>
              <w:widowControl/>
              <w:tabs>
                <w:tab w:val="left" w:pos="426"/>
              </w:tabs>
              <w:spacing w:line="360" w:lineRule="exact"/>
              <w:jc w:val="center"/>
              <w:rPr>
                <w:rFonts w:ascii="宋体" w:hAnsi="宋体" w:cs="宋体"/>
                <w:szCs w:val="21"/>
              </w:rPr>
            </w:pPr>
            <w:r>
              <w:rPr>
                <w:rFonts w:hint="eastAsia" w:ascii="宋体" w:hAnsi="宋体" w:cs="宋体"/>
                <w:szCs w:val="21"/>
              </w:rPr>
              <w:t>6</w:t>
            </w:r>
          </w:p>
        </w:tc>
        <w:tc>
          <w:tcPr>
            <w:tcW w:w="5953" w:type="dxa"/>
            <w:vAlign w:val="center"/>
          </w:tcPr>
          <w:p w14:paraId="72B03EEE">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（一）评分内容：</w:t>
            </w:r>
          </w:p>
          <w:p w14:paraId="4AE9CC97">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投标人提供售后服务方案，包含以下内容：</w:t>
            </w:r>
          </w:p>
          <w:p w14:paraId="2927C429">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（1）售后服务机构及维护人员配置；</w:t>
            </w:r>
          </w:p>
          <w:p w14:paraId="5C149157">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（2）维修维护方案；</w:t>
            </w:r>
          </w:p>
          <w:p w14:paraId="348A431F">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（3）技术培训方案；</w:t>
            </w:r>
          </w:p>
          <w:p w14:paraId="3EA7925B">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（4）备品备件支持计划。</w:t>
            </w:r>
          </w:p>
          <w:p w14:paraId="729587F6">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（二）评分标准：</w:t>
            </w:r>
          </w:p>
          <w:p w14:paraId="4099E831">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售后服务机构便捷，售后维护人员配置完整、经验丰富的得1.5分；售后服务机构较便捷，售后维护人员配置较完整、经验较丰富的得1分；售后服务机构不便捷，售后维护人员配置不完整、经验欠缺的得0.5分；未提供的0分；</w:t>
            </w:r>
          </w:p>
          <w:p w14:paraId="317F53A7">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 xml:space="preserve">2.维修维护方案完善、操作性强、符合项目实际的得1.5分；维修维护方案较完善、操作性较强、较符合项目实际的得1分；维修维护方案笼统、存在不足的得0.5分；未提供维修保养方案的得0分； </w:t>
            </w:r>
          </w:p>
          <w:p w14:paraId="774DD7B7">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3.培训内容完善、培训计划周全、安排合理的得1.5分；培训内容较完善、培训计划笼统的得1分：培训方案笼统、与本项目内容有偏差的得0.5分；未提供培训计划的得0分；</w:t>
            </w:r>
          </w:p>
          <w:p w14:paraId="31FD5788">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4.响应速度快、备品备件齐全的得1.5分；响应速度较快、备品备件较齐全的得1分；响应速度慢、备品备件不够齐全的得 0.5分：未提供的不得分。</w:t>
            </w:r>
          </w:p>
          <w:p w14:paraId="72AA8BA7">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以上4项合计最高6分。</w:t>
            </w:r>
          </w:p>
        </w:tc>
        <w:tc>
          <w:tcPr>
            <w:tcW w:w="1187" w:type="dxa"/>
            <w:vAlign w:val="center"/>
          </w:tcPr>
          <w:p w14:paraId="7382B6D0">
            <w:pPr>
              <w:tabs>
                <w:tab w:val="left" w:pos="426"/>
              </w:tabs>
              <w:spacing w:line="360" w:lineRule="exact"/>
              <w:jc w:val="center"/>
              <w:rPr>
                <w:rFonts w:ascii="宋体" w:hAnsi="宋体" w:cs="宋体"/>
                <w:szCs w:val="21"/>
              </w:rPr>
            </w:pPr>
            <w:r>
              <w:rPr>
                <w:rFonts w:hint="eastAsia" w:ascii="宋体" w:hAnsi="宋体" w:cs="宋体"/>
                <w:szCs w:val="21"/>
              </w:rPr>
              <w:t>评委打分</w:t>
            </w:r>
          </w:p>
        </w:tc>
      </w:tr>
      <w:tr w14:paraId="0FE5D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7CB35300">
            <w:pPr>
              <w:tabs>
                <w:tab w:val="left" w:pos="426"/>
              </w:tabs>
              <w:autoSpaceDE w:val="0"/>
              <w:autoSpaceDN w:val="0"/>
              <w:adjustRightInd w:val="0"/>
              <w:spacing w:line="360" w:lineRule="exact"/>
              <w:jc w:val="center"/>
              <w:rPr>
                <w:rFonts w:ascii="宋体" w:hAnsi="宋体" w:cs="宋体"/>
                <w:b/>
                <w:bCs/>
                <w:szCs w:val="21"/>
              </w:rPr>
            </w:pPr>
            <w:r>
              <w:rPr>
                <w:rFonts w:hint="eastAsia" w:ascii="宋体" w:hAnsi="宋体" w:cs="宋体"/>
                <w:b/>
                <w:bCs/>
                <w:szCs w:val="21"/>
              </w:rPr>
              <w:t>三、商务部分</w:t>
            </w:r>
          </w:p>
        </w:tc>
        <w:tc>
          <w:tcPr>
            <w:tcW w:w="1187" w:type="dxa"/>
            <w:vAlign w:val="center"/>
          </w:tcPr>
          <w:p w14:paraId="001EB295">
            <w:pPr>
              <w:tabs>
                <w:tab w:val="left" w:pos="426"/>
              </w:tabs>
              <w:autoSpaceDE w:val="0"/>
              <w:autoSpaceDN w:val="0"/>
              <w:adjustRightInd w:val="0"/>
              <w:spacing w:line="360" w:lineRule="exact"/>
              <w:jc w:val="center"/>
              <w:rPr>
                <w:rFonts w:ascii="宋体" w:hAnsi="宋体" w:cs="宋体"/>
                <w:b/>
                <w:bCs/>
                <w:szCs w:val="21"/>
              </w:rPr>
            </w:pPr>
            <w:r>
              <w:rPr>
                <w:rFonts w:hint="eastAsia" w:ascii="宋体" w:hAnsi="宋体" w:cs="宋体"/>
                <w:b/>
                <w:bCs/>
                <w:szCs w:val="21"/>
              </w:rPr>
              <w:t>16</w:t>
            </w:r>
          </w:p>
        </w:tc>
      </w:tr>
      <w:tr w14:paraId="09F77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F55285B">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序号</w:t>
            </w:r>
          </w:p>
        </w:tc>
        <w:tc>
          <w:tcPr>
            <w:tcW w:w="1143" w:type="dxa"/>
            <w:vAlign w:val="center"/>
          </w:tcPr>
          <w:p w14:paraId="2CE3E23B">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内容</w:t>
            </w:r>
          </w:p>
        </w:tc>
        <w:tc>
          <w:tcPr>
            <w:tcW w:w="709" w:type="dxa"/>
            <w:vAlign w:val="center"/>
          </w:tcPr>
          <w:p w14:paraId="7F974DA0">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权重</w:t>
            </w:r>
          </w:p>
        </w:tc>
        <w:tc>
          <w:tcPr>
            <w:tcW w:w="5953" w:type="dxa"/>
            <w:vAlign w:val="center"/>
          </w:tcPr>
          <w:p w14:paraId="426ABFA5">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评分规则</w:t>
            </w:r>
          </w:p>
        </w:tc>
        <w:tc>
          <w:tcPr>
            <w:tcW w:w="1187" w:type="dxa"/>
            <w:vAlign w:val="center"/>
          </w:tcPr>
          <w:p w14:paraId="242A6EE0">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评分方式</w:t>
            </w:r>
          </w:p>
        </w:tc>
      </w:tr>
      <w:tr w14:paraId="2055F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14:paraId="707B74AD">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1</w:t>
            </w:r>
          </w:p>
        </w:tc>
        <w:tc>
          <w:tcPr>
            <w:tcW w:w="1143" w:type="dxa"/>
            <w:vAlign w:val="center"/>
          </w:tcPr>
          <w:p w14:paraId="5984ACDA">
            <w:pPr>
              <w:widowControl/>
              <w:tabs>
                <w:tab w:val="left" w:pos="426"/>
              </w:tabs>
              <w:spacing w:line="360" w:lineRule="exact"/>
              <w:jc w:val="center"/>
              <w:rPr>
                <w:rFonts w:ascii="宋体" w:hAnsi="宋体" w:cs="宋体"/>
                <w:szCs w:val="21"/>
              </w:rPr>
            </w:pPr>
            <w:r>
              <w:rPr>
                <w:rFonts w:hint="eastAsia" w:ascii="宋体" w:hAnsi="宋体" w:cs="宋体"/>
                <w:szCs w:val="21"/>
              </w:rPr>
              <w:t>商务需求条款偏离情况</w:t>
            </w:r>
          </w:p>
        </w:tc>
        <w:tc>
          <w:tcPr>
            <w:tcW w:w="709" w:type="dxa"/>
            <w:vAlign w:val="center"/>
          </w:tcPr>
          <w:p w14:paraId="430F4052">
            <w:pPr>
              <w:widowControl/>
              <w:tabs>
                <w:tab w:val="left" w:pos="426"/>
              </w:tabs>
              <w:spacing w:line="360" w:lineRule="exact"/>
              <w:jc w:val="center"/>
              <w:rPr>
                <w:rFonts w:ascii="宋体" w:hAnsi="宋体" w:cs="宋体"/>
                <w:szCs w:val="21"/>
              </w:rPr>
            </w:pPr>
            <w:r>
              <w:rPr>
                <w:rFonts w:hint="eastAsia" w:ascii="宋体" w:hAnsi="宋体" w:cs="宋体"/>
                <w:szCs w:val="21"/>
              </w:rPr>
              <w:t>11</w:t>
            </w:r>
          </w:p>
        </w:tc>
        <w:tc>
          <w:tcPr>
            <w:tcW w:w="5953" w:type="dxa"/>
            <w:vAlign w:val="center"/>
          </w:tcPr>
          <w:p w14:paraId="133F3816">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投标人应如实填写《商务条款偏离表》，评审委员会根据服务条款响应情况进行评审：</w:t>
            </w:r>
          </w:p>
          <w:p w14:paraId="55EE32BB">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完全满足招标文件商务要求，应答完整的得11分；“</w:t>
            </w:r>
            <w:r>
              <w:rPr>
                <w:rFonts w:hint="eastAsia" w:ascii="宋体" w:hAnsi="宋体" w:cs="宋体"/>
                <w:kern w:val="0"/>
                <w:szCs w:val="21"/>
              </w:rPr>
              <w:t>★</w:t>
            </w:r>
            <w:r>
              <w:rPr>
                <w:rFonts w:hint="eastAsia" w:ascii="宋体" w:hAnsi="宋体" w:cs="宋体"/>
                <w:szCs w:val="21"/>
              </w:rPr>
              <w:t>”为不可偏离</w:t>
            </w:r>
            <w:r>
              <w:rPr>
                <w:rFonts w:hint="eastAsia" w:cs="宋体"/>
                <w:szCs w:val="21"/>
              </w:rPr>
              <w:t>条款</w:t>
            </w:r>
            <w:r>
              <w:rPr>
                <w:rFonts w:hint="eastAsia" w:ascii="宋体" w:hAnsi="宋体" w:cs="宋体"/>
                <w:szCs w:val="21"/>
              </w:rPr>
              <w:t>；以此为基础，投标人一般商务响应低于招标文件规定的，每有一项减1分。本项最低得0分。</w:t>
            </w:r>
          </w:p>
          <w:p w14:paraId="64885DFE">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商务要求中包含子项条款的，按子项条款响应情况逐项评分。</w:t>
            </w:r>
          </w:p>
        </w:tc>
        <w:tc>
          <w:tcPr>
            <w:tcW w:w="1187" w:type="dxa"/>
            <w:vAlign w:val="center"/>
          </w:tcPr>
          <w:p w14:paraId="5D99A2FB">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评委打分</w:t>
            </w:r>
          </w:p>
        </w:tc>
      </w:tr>
      <w:tr w14:paraId="5515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5443F6CD">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2</w:t>
            </w:r>
          </w:p>
        </w:tc>
        <w:tc>
          <w:tcPr>
            <w:tcW w:w="1143" w:type="dxa"/>
            <w:vAlign w:val="center"/>
          </w:tcPr>
          <w:p w14:paraId="37B8FB9E">
            <w:pPr>
              <w:tabs>
                <w:tab w:val="left" w:pos="426"/>
              </w:tabs>
              <w:spacing w:line="360" w:lineRule="exact"/>
              <w:jc w:val="center"/>
              <w:rPr>
                <w:rFonts w:ascii="宋体" w:hAnsi="宋体" w:cs="宋体"/>
                <w:szCs w:val="21"/>
              </w:rPr>
            </w:pPr>
            <w:r>
              <w:rPr>
                <w:rFonts w:hint="eastAsia" w:ascii="宋体" w:hAnsi="宋体" w:cs="宋体"/>
                <w:szCs w:val="21"/>
              </w:rPr>
              <w:t>同类项目业绩情况</w:t>
            </w:r>
          </w:p>
        </w:tc>
        <w:tc>
          <w:tcPr>
            <w:tcW w:w="709" w:type="dxa"/>
            <w:vAlign w:val="center"/>
          </w:tcPr>
          <w:p w14:paraId="2B093374">
            <w:pPr>
              <w:tabs>
                <w:tab w:val="left" w:pos="426"/>
              </w:tabs>
              <w:spacing w:line="360" w:lineRule="exact"/>
              <w:jc w:val="center"/>
              <w:rPr>
                <w:rFonts w:ascii="宋体" w:hAnsi="宋体" w:cs="宋体"/>
                <w:szCs w:val="21"/>
              </w:rPr>
            </w:pPr>
            <w:r>
              <w:rPr>
                <w:rFonts w:hint="eastAsia" w:ascii="宋体" w:hAnsi="宋体" w:cs="宋体"/>
                <w:szCs w:val="21"/>
              </w:rPr>
              <w:t>2</w:t>
            </w:r>
          </w:p>
        </w:tc>
        <w:tc>
          <w:tcPr>
            <w:tcW w:w="5953" w:type="dxa"/>
            <w:vAlign w:val="center"/>
          </w:tcPr>
          <w:p w14:paraId="5D926CFB">
            <w:pPr>
              <w:pStyle w:val="96"/>
              <w:tabs>
                <w:tab w:val="left" w:pos="426"/>
              </w:tabs>
              <w:rPr>
                <w:rFonts w:ascii="宋体" w:hAnsi="宋体" w:eastAsia="宋体"/>
              </w:rPr>
            </w:pPr>
            <w:r>
              <w:rPr>
                <w:rFonts w:hint="eastAsia" w:ascii="宋体" w:hAnsi="宋体" w:eastAsia="宋体"/>
              </w:rPr>
              <w:t>（一）评分内容：</w:t>
            </w:r>
          </w:p>
          <w:p w14:paraId="45315AB5">
            <w:pPr>
              <w:widowControl/>
              <w:tabs>
                <w:tab w:val="left" w:pos="426"/>
              </w:tabs>
              <w:spacing w:line="360" w:lineRule="exact"/>
              <w:rPr>
                <w:rFonts w:ascii="宋体" w:hAnsi="宋体" w:cs="宋体"/>
                <w:szCs w:val="21"/>
              </w:rPr>
            </w:pPr>
            <w:r>
              <w:rPr>
                <w:rFonts w:hint="eastAsia" w:ascii="宋体" w:hAnsi="宋体" w:cs="宋体"/>
                <w:szCs w:val="21"/>
              </w:rPr>
              <w:t>2021年10月1日至本项目投标截止日（以合同签订日期为准）投标人具有</w:t>
            </w:r>
            <w:r>
              <w:rPr>
                <w:rFonts w:hint="eastAsia" w:ascii="宋体" w:hAnsi="宋体" w:cs="宋体"/>
                <w:kern w:val="0"/>
                <w:szCs w:val="21"/>
              </w:rPr>
              <w:t>全自动尿液分析仪</w:t>
            </w:r>
            <w:r>
              <w:rPr>
                <w:rFonts w:hint="eastAsia" w:ascii="宋体" w:hAnsi="宋体" w:cs="宋体"/>
                <w:szCs w:val="21"/>
              </w:rPr>
              <w:t>销售业绩的，每提供1个项目得0.5分，最高得2分。</w:t>
            </w:r>
          </w:p>
          <w:p w14:paraId="1FB910CC">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（二）评分依据：</w:t>
            </w:r>
          </w:p>
          <w:p w14:paraId="59769509">
            <w:pPr>
              <w:tabs>
                <w:tab w:val="left" w:pos="426"/>
              </w:tabs>
              <w:adjustRightInd w:val="0"/>
              <w:snapToGrid w:val="0"/>
              <w:spacing w:line="360" w:lineRule="exact"/>
              <w:rPr>
                <w:rFonts w:ascii="宋体" w:hAnsi="宋体" w:cs="宋体"/>
                <w:szCs w:val="21"/>
              </w:rPr>
            </w:pPr>
            <w:r>
              <w:rPr>
                <w:rFonts w:hint="eastAsia" w:ascii="宋体" w:hAnsi="宋体" w:cs="宋体"/>
                <w:szCs w:val="21"/>
              </w:rPr>
              <w:t>1.提供合同关键页且各项信息不得有任何遮挡；</w:t>
            </w:r>
          </w:p>
          <w:p w14:paraId="59CFBF6A">
            <w:pPr>
              <w:widowControl/>
              <w:tabs>
                <w:tab w:val="left" w:pos="426"/>
              </w:tabs>
              <w:spacing w:line="360" w:lineRule="exact"/>
              <w:rPr>
                <w:rFonts w:ascii="宋体" w:hAnsi="宋体" w:cs="宋体"/>
                <w:szCs w:val="21"/>
              </w:rPr>
            </w:pPr>
            <w:r>
              <w:rPr>
                <w:rFonts w:hint="eastAsia" w:ascii="宋体" w:hAnsi="宋体" w:cs="宋体"/>
                <w:szCs w:val="21"/>
              </w:rPr>
              <w:t>2.以上证明文件均提供复印件或扫描件加盖投标人公章，原件备查。未按要求提供有效证明材料或提供不清晰导致评委无法识别的不计得分。</w:t>
            </w:r>
          </w:p>
        </w:tc>
        <w:tc>
          <w:tcPr>
            <w:tcW w:w="1187" w:type="dxa"/>
            <w:vAlign w:val="center"/>
          </w:tcPr>
          <w:p w14:paraId="49FD691B">
            <w:pPr>
              <w:tabs>
                <w:tab w:val="left" w:pos="426"/>
              </w:tabs>
              <w:spacing w:line="360" w:lineRule="exact"/>
              <w:jc w:val="center"/>
              <w:rPr>
                <w:rFonts w:ascii="宋体" w:hAnsi="宋体" w:cs="宋体"/>
                <w:szCs w:val="21"/>
              </w:rPr>
            </w:pPr>
            <w:r>
              <w:rPr>
                <w:rFonts w:hint="eastAsia" w:ascii="宋体" w:hAnsi="宋体" w:cs="宋体"/>
                <w:szCs w:val="21"/>
              </w:rPr>
              <w:t>评委打分</w:t>
            </w:r>
          </w:p>
        </w:tc>
      </w:tr>
      <w:tr w14:paraId="6A0DB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949F5AE">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3</w:t>
            </w:r>
          </w:p>
        </w:tc>
        <w:tc>
          <w:tcPr>
            <w:tcW w:w="1143" w:type="dxa"/>
            <w:vAlign w:val="center"/>
          </w:tcPr>
          <w:p w14:paraId="77092CF9">
            <w:pPr>
              <w:tabs>
                <w:tab w:val="left" w:pos="426"/>
              </w:tabs>
              <w:spacing w:line="360" w:lineRule="exact"/>
              <w:jc w:val="center"/>
              <w:rPr>
                <w:rFonts w:ascii="宋体" w:hAnsi="宋体" w:cs="宋体"/>
                <w:szCs w:val="21"/>
              </w:rPr>
            </w:pPr>
            <w:r>
              <w:rPr>
                <w:rFonts w:hint="eastAsia" w:ascii="宋体" w:hAnsi="宋体" w:cs="宋体"/>
                <w:szCs w:val="21"/>
              </w:rPr>
              <w:t>相关认证情况</w:t>
            </w:r>
          </w:p>
        </w:tc>
        <w:tc>
          <w:tcPr>
            <w:tcW w:w="709" w:type="dxa"/>
            <w:vAlign w:val="center"/>
          </w:tcPr>
          <w:p w14:paraId="7460B078">
            <w:pPr>
              <w:tabs>
                <w:tab w:val="left" w:pos="426"/>
              </w:tabs>
              <w:spacing w:line="360" w:lineRule="exact"/>
              <w:jc w:val="center"/>
              <w:rPr>
                <w:rFonts w:ascii="宋体" w:hAnsi="宋体" w:cs="宋体"/>
                <w:szCs w:val="21"/>
              </w:rPr>
            </w:pPr>
            <w:r>
              <w:rPr>
                <w:rFonts w:hint="eastAsia" w:ascii="宋体" w:hAnsi="宋体" w:cs="宋体"/>
                <w:szCs w:val="21"/>
              </w:rPr>
              <w:t>3</w:t>
            </w:r>
          </w:p>
        </w:tc>
        <w:tc>
          <w:tcPr>
            <w:tcW w:w="5953" w:type="dxa"/>
            <w:vAlign w:val="center"/>
          </w:tcPr>
          <w:p w14:paraId="00DE9F0D">
            <w:pPr>
              <w:pStyle w:val="96"/>
              <w:tabs>
                <w:tab w:val="left" w:pos="426"/>
              </w:tabs>
              <w:rPr>
                <w:rFonts w:ascii="宋体" w:hAnsi="宋体" w:eastAsia="宋体"/>
              </w:rPr>
            </w:pPr>
            <w:r>
              <w:rPr>
                <w:rFonts w:hint="eastAsia" w:ascii="宋体" w:hAnsi="宋体" w:eastAsia="宋体"/>
              </w:rPr>
              <w:t>（一）评分内容：</w:t>
            </w:r>
          </w:p>
          <w:p w14:paraId="795F7634">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投标人或所投产品生产厂家具有质量管理体系认证证书、环境管理体系认证证书、职业健康安全管理体系认证证书，每提供1个有效认证证书得1分，最高得3分。</w:t>
            </w:r>
          </w:p>
          <w:p w14:paraId="731A6A81">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（二）评分依据：</w:t>
            </w:r>
          </w:p>
          <w:p w14:paraId="3F32EE91">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1.提供有效认证证书（如认证证书注明年审要求的，必须按规定年审且证书在有效期内的方为有效；如未注明年审要求的，证书必须在有效期内的方为有效）；</w:t>
            </w:r>
          </w:p>
          <w:p w14:paraId="65F08BC9">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2.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14:paraId="4164A0B0">
            <w:pPr>
              <w:tabs>
                <w:tab w:val="left" w:pos="426"/>
              </w:tabs>
              <w:adjustRightInd w:val="0"/>
              <w:snapToGrid w:val="0"/>
              <w:spacing w:line="360" w:lineRule="exact"/>
              <w:rPr>
                <w:rFonts w:ascii="宋体" w:hAnsi="宋体" w:cs="宋体"/>
                <w:szCs w:val="21"/>
              </w:rPr>
            </w:pPr>
            <w:r>
              <w:rPr>
                <w:rFonts w:hint="eastAsia" w:ascii="宋体" w:hAnsi="宋体" w:cs="宋体"/>
                <w:szCs w:val="21"/>
              </w:rPr>
              <w:t>3.提供以上证明文件复印件或扫描件，如涉及网站截图或照片等证明材料,需提供清晰图片,均要求加盖投标人公章,原件备查。未按要求提供有效证明材料或提供不清晰导致评委无法识别的不计得分。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5A2EF8D7">
            <w:pPr>
              <w:tabs>
                <w:tab w:val="left" w:pos="426"/>
              </w:tabs>
              <w:spacing w:line="360" w:lineRule="exact"/>
              <w:jc w:val="center"/>
              <w:rPr>
                <w:rFonts w:ascii="宋体" w:hAnsi="宋体" w:cs="宋体"/>
                <w:szCs w:val="21"/>
              </w:rPr>
            </w:pPr>
            <w:r>
              <w:rPr>
                <w:rFonts w:hint="eastAsia" w:ascii="宋体" w:hAnsi="宋体" w:cs="宋体"/>
                <w:szCs w:val="21"/>
              </w:rPr>
              <w:t>评委打分</w:t>
            </w:r>
          </w:p>
        </w:tc>
      </w:tr>
    </w:tbl>
    <w:p w14:paraId="1C409FB9">
      <w:r>
        <w:rPr>
          <w:rFonts w:hint="eastAsia"/>
        </w:rPr>
        <w:br w:type="page"/>
      </w:r>
    </w:p>
    <w:p w14:paraId="52677135">
      <w:pPr>
        <w:pStyle w:val="4"/>
      </w:pPr>
      <w:r>
        <w:rPr>
          <w:rFonts w:hint="eastAsia"/>
        </w:rPr>
        <w:t>四、评标标准（适用于</w:t>
      </w:r>
      <w:r>
        <w:rPr>
          <w:rFonts w:hint="eastAsia" w:ascii="宋体" w:hAnsi="宋体" w:eastAsia="宋体" w:cs="宋体"/>
        </w:rPr>
        <w:t>B包</w:t>
      </w:r>
      <w:r>
        <w:rPr>
          <w:rFonts w:hint="eastAsia"/>
        </w:rPr>
        <w:t>）</w:t>
      </w:r>
    </w:p>
    <w:p w14:paraId="32C71F60">
      <w:pPr>
        <w:spacing w:line="360" w:lineRule="auto"/>
        <w:ind w:firstLine="424" w:firstLineChars="202"/>
        <w:rPr>
          <w:snapToGrid w:val="0"/>
          <w:kern w:val="0"/>
        </w:rPr>
      </w:pPr>
      <w:r>
        <w:rPr>
          <w:rFonts w:hint="eastAsia"/>
          <w:snapToGrid w:val="0"/>
          <w:kern w:val="0"/>
        </w:rPr>
        <w:t>评标委员会按照以下量化的评审因素，对各投标文件进行综合评审：</w:t>
      </w:r>
    </w:p>
    <w:tbl>
      <w:tblPr>
        <w:tblStyle w:val="51"/>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E2A5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15E01C86">
            <w:pPr>
              <w:tabs>
                <w:tab w:val="left" w:pos="426"/>
              </w:tabs>
              <w:autoSpaceDE w:val="0"/>
              <w:autoSpaceDN w:val="0"/>
              <w:adjustRightInd w:val="0"/>
              <w:spacing w:line="360" w:lineRule="exact"/>
              <w:jc w:val="center"/>
              <w:rPr>
                <w:rFonts w:ascii="宋体" w:hAnsi="宋体" w:cs="宋体"/>
                <w:b/>
                <w:szCs w:val="21"/>
                <w:lang w:val="zh-CN"/>
              </w:rPr>
            </w:pPr>
            <w:r>
              <w:rPr>
                <w:rFonts w:hint="eastAsia" w:ascii="宋体" w:hAnsi="宋体" w:cs="宋体"/>
                <w:b/>
                <w:szCs w:val="21"/>
                <w:lang w:val="zh-CN"/>
              </w:rPr>
              <w:t>评分项及评分规则</w:t>
            </w:r>
          </w:p>
        </w:tc>
        <w:tc>
          <w:tcPr>
            <w:tcW w:w="1187" w:type="dxa"/>
            <w:vAlign w:val="center"/>
          </w:tcPr>
          <w:p w14:paraId="3AC36322">
            <w:pPr>
              <w:tabs>
                <w:tab w:val="left" w:pos="426"/>
              </w:tabs>
              <w:autoSpaceDE w:val="0"/>
              <w:autoSpaceDN w:val="0"/>
              <w:adjustRightInd w:val="0"/>
              <w:spacing w:line="360" w:lineRule="exact"/>
              <w:jc w:val="center"/>
              <w:rPr>
                <w:rFonts w:ascii="宋体" w:hAnsi="宋体" w:cs="宋体"/>
                <w:b/>
                <w:szCs w:val="21"/>
                <w:lang w:val="zh-CN"/>
              </w:rPr>
            </w:pPr>
            <w:r>
              <w:rPr>
                <w:rFonts w:hint="eastAsia" w:ascii="宋体" w:hAnsi="宋体" w:cs="宋体"/>
                <w:b/>
                <w:szCs w:val="21"/>
                <w:lang w:val="zh-CN"/>
              </w:rPr>
              <w:t>权重</w:t>
            </w:r>
          </w:p>
        </w:tc>
      </w:tr>
      <w:tr w14:paraId="3ADB9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525C7A68">
            <w:pPr>
              <w:tabs>
                <w:tab w:val="left" w:pos="426"/>
              </w:tabs>
              <w:autoSpaceDE w:val="0"/>
              <w:autoSpaceDN w:val="0"/>
              <w:adjustRightInd w:val="0"/>
              <w:spacing w:line="360" w:lineRule="exact"/>
              <w:jc w:val="center"/>
              <w:rPr>
                <w:rFonts w:ascii="宋体" w:hAnsi="宋体" w:cs="宋体"/>
                <w:b/>
                <w:szCs w:val="21"/>
                <w:lang w:val="zh-CN"/>
              </w:rPr>
            </w:pPr>
            <w:r>
              <w:rPr>
                <w:rFonts w:hint="eastAsia" w:ascii="宋体" w:hAnsi="宋体" w:cs="宋体"/>
                <w:b/>
                <w:szCs w:val="21"/>
                <w:lang w:val="zh-CN"/>
              </w:rPr>
              <w:t>一、价格部分</w:t>
            </w:r>
          </w:p>
        </w:tc>
        <w:tc>
          <w:tcPr>
            <w:tcW w:w="1187" w:type="dxa"/>
            <w:vAlign w:val="center"/>
          </w:tcPr>
          <w:p w14:paraId="17A34619">
            <w:pPr>
              <w:tabs>
                <w:tab w:val="left" w:pos="426"/>
              </w:tabs>
              <w:autoSpaceDE w:val="0"/>
              <w:autoSpaceDN w:val="0"/>
              <w:adjustRightInd w:val="0"/>
              <w:spacing w:line="360" w:lineRule="exact"/>
              <w:jc w:val="center"/>
              <w:rPr>
                <w:rFonts w:ascii="宋体" w:hAnsi="宋体" w:cs="宋体"/>
                <w:b/>
                <w:szCs w:val="21"/>
              </w:rPr>
            </w:pPr>
            <w:r>
              <w:rPr>
                <w:rFonts w:hint="eastAsia" w:ascii="宋体" w:hAnsi="宋体" w:cs="宋体"/>
                <w:b/>
                <w:szCs w:val="21"/>
              </w:rPr>
              <w:t>30</w:t>
            </w:r>
          </w:p>
        </w:tc>
      </w:tr>
      <w:tr w14:paraId="13579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5" w:hRule="atLeast"/>
          <w:jc w:val="center"/>
        </w:trPr>
        <w:tc>
          <w:tcPr>
            <w:tcW w:w="8559" w:type="dxa"/>
            <w:gridSpan w:val="4"/>
            <w:vAlign w:val="center"/>
          </w:tcPr>
          <w:p w14:paraId="2C51F7D9">
            <w:pPr>
              <w:widowControl/>
              <w:tabs>
                <w:tab w:val="left" w:pos="426"/>
              </w:tabs>
              <w:spacing w:line="360" w:lineRule="exact"/>
              <w:jc w:val="left"/>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价格分采用低价优先法计算，即满足招标文件要求且投标价格最低的投标报价为评标基准价，其价格分为满分。其他投标人的价格分统一按照下列公式计算：</w:t>
            </w:r>
          </w:p>
          <w:p w14:paraId="394BE75C">
            <w:pPr>
              <w:widowControl/>
              <w:tabs>
                <w:tab w:val="left" w:pos="426"/>
              </w:tabs>
              <w:spacing w:line="360" w:lineRule="exact"/>
              <w:jc w:val="left"/>
              <w:rPr>
                <w:rFonts w:ascii="宋体" w:hAnsi="宋体" w:cs="宋体"/>
                <w:szCs w:val="21"/>
              </w:rPr>
            </w:pPr>
            <w:r>
              <w:rPr>
                <w:rFonts w:hint="eastAsia" w:ascii="宋体" w:hAnsi="宋体" w:cs="宋体"/>
                <w:szCs w:val="21"/>
              </w:rPr>
              <w:t>投标报价得分=(评标基准价／投标报价)×30</w:t>
            </w:r>
          </w:p>
          <w:p w14:paraId="62B9D3F1">
            <w:pPr>
              <w:tabs>
                <w:tab w:val="left" w:pos="426"/>
              </w:tabs>
              <w:adjustRightInd w:val="0"/>
              <w:snapToGrid w:val="0"/>
              <w:spacing w:line="360" w:lineRule="exact"/>
              <w:rPr>
                <w:rFonts w:ascii="宋体" w:hAnsi="宋体" w:cs="宋体"/>
                <w:szCs w:val="21"/>
              </w:rPr>
            </w:pPr>
            <w:r>
              <w:rPr>
                <w:rFonts w:hint="eastAsia" w:ascii="宋体" w:hAnsi="宋体" w:cs="宋体"/>
                <w:snapToGrid w:val="0"/>
                <w:kern w:val="0"/>
                <w:szCs w:val="21"/>
              </w:rPr>
              <w:t>备注：1、因落实政府采购政策进行价格调整的，以调整后的价格计算评标基准价和投标报价</w:t>
            </w:r>
            <w:r>
              <w:rPr>
                <w:rFonts w:hint="eastAsia" w:ascii="宋体" w:hAnsi="宋体" w:cs="宋体"/>
                <w:bCs/>
                <w:snapToGrid w:val="0"/>
                <w:kern w:val="0"/>
                <w:szCs w:val="21"/>
              </w:rPr>
              <w:t>；</w:t>
            </w:r>
            <w:r>
              <w:rPr>
                <w:rFonts w:hint="eastAsia" w:ascii="宋体" w:hAnsi="宋体" w:cs="宋体"/>
                <w:snapToGrid w:val="0"/>
                <w:kern w:val="0"/>
                <w:szCs w:val="21"/>
              </w:rPr>
              <w:t>2、投标报价得分四舍五入后，小数点后保留两位有效数</w:t>
            </w:r>
            <w:r>
              <w:rPr>
                <w:rFonts w:hint="eastAsia" w:ascii="宋体" w:hAnsi="宋体" w:cs="宋体"/>
                <w:szCs w:val="21"/>
              </w:rPr>
              <w:t>。</w:t>
            </w:r>
          </w:p>
        </w:tc>
        <w:tc>
          <w:tcPr>
            <w:tcW w:w="1187" w:type="dxa"/>
            <w:vAlign w:val="center"/>
          </w:tcPr>
          <w:p w14:paraId="7C0A7AD3">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lang w:val="zh-CN"/>
              </w:rPr>
              <w:t>按公式计算评分</w:t>
            </w:r>
          </w:p>
        </w:tc>
      </w:tr>
      <w:tr w14:paraId="25DEF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1002A640">
            <w:pPr>
              <w:tabs>
                <w:tab w:val="left" w:pos="426"/>
              </w:tabs>
              <w:autoSpaceDE w:val="0"/>
              <w:autoSpaceDN w:val="0"/>
              <w:adjustRightInd w:val="0"/>
              <w:spacing w:line="360" w:lineRule="exact"/>
              <w:jc w:val="center"/>
              <w:rPr>
                <w:rFonts w:ascii="宋体" w:hAnsi="宋体" w:cs="宋体"/>
                <w:b/>
                <w:szCs w:val="21"/>
              </w:rPr>
            </w:pPr>
            <w:r>
              <w:rPr>
                <w:rFonts w:hint="eastAsia" w:ascii="宋体" w:hAnsi="宋体" w:cs="宋体"/>
                <w:b/>
                <w:szCs w:val="21"/>
              </w:rPr>
              <w:t>二、技术部分</w:t>
            </w:r>
          </w:p>
        </w:tc>
        <w:tc>
          <w:tcPr>
            <w:tcW w:w="1187" w:type="dxa"/>
            <w:vAlign w:val="center"/>
          </w:tcPr>
          <w:p w14:paraId="7634B26A">
            <w:pPr>
              <w:tabs>
                <w:tab w:val="left" w:pos="426"/>
              </w:tabs>
              <w:autoSpaceDE w:val="0"/>
              <w:autoSpaceDN w:val="0"/>
              <w:adjustRightInd w:val="0"/>
              <w:spacing w:line="360" w:lineRule="exact"/>
              <w:jc w:val="center"/>
              <w:rPr>
                <w:rFonts w:ascii="宋体" w:hAnsi="宋体" w:cs="宋体"/>
                <w:b/>
                <w:szCs w:val="21"/>
              </w:rPr>
            </w:pPr>
            <w:r>
              <w:rPr>
                <w:rFonts w:hint="eastAsia" w:ascii="宋体" w:hAnsi="宋体" w:cs="宋体"/>
                <w:b/>
                <w:szCs w:val="21"/>
              </w:rPr>
              <w:t>54</w:t>
            </w:r>
          </w:p>
        </w:tc>
      </w:tr>
      <w:tr w14:paraId="4D69F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06A103B0">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序号</w:t>
            </w:r>
          </w:p>
        </w:tc>
        <w:tc>
          <w:tcPr>
            <w:tcW w:w="1143" w:type="dxa"/>
            <w:vAlign w:val="center"/>
          </w:tcPr>
          <w:p w14:paraId="7A9557EE">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内容</w:t>
            </w:r>
          </w:p>
        </w:tc>
        <w:tc>
          <w:tcPr>
            <w:tcW w:w="709" w:type="dxa"/>
            <w:vAlign w:val="center"/>
          </w:tcPr>
          <w:p w14:paraId="392C8F2C">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权重</w:t>
            </w:r>
          </w:p>
        </w:tc>
        <w:tc>
          <w:tcPr>
            <w:tcW w:w="5953" w:type="dxa"/>
            <w:vAlign w:val="center"/>
          </w:tcPr>
          <w:p w14:paraId="70CC65B5">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评分规则</w:t>
            </w:r>
          </w:p>
        </w:tc>
        <w:tc>
          <w:tcPr>
            <w:tcW w:w="1187" w:type="dxa"/>
            <w:vAlign w:val="center"/>
          </w:tcPr>
          <w:p w14:paraId="377C8D92">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评分方式</w:t>
            </w:r>
          </w:p>
        </w:tc>
      </w:tr>
      <w:tr w14:paraId="7D3CE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0AA72581">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1</w:t>
            </w:r>
          </w:p>
        </w:tc>
        <w:tc>
          <w:tcPr>
            <w:tcW w:w="1143" w:type="dxa"/>
            <w:vAlign w:val="center"/>
          </w:tcPr>
          <w:p w14:paraId="5C9E479D">
            <w:pPr>
              <w:widowControl/>
              <w:tabs>
                <w:tab w:val="left" w:pos="426"/>
              </w:tabs>
              <w:spacing w:line="360" w:lineRule="exact"/>
              <w:jc w:val="center"/>
              <w:rPr>
                <w:rFonts w:ascii="宋体" w:hAnsi="宋体" w:cs="宋体"/>
                <w:szCs w:val="21"/>
              </w:rPr>
            </w:pPr>
            <w:r>
              <w:rPr>
                <w:rFonts w:hint="eastAsia" w:ascii="宋体" w:hAnsi="宋体" w:cs="宋体"/>
                <w:szCs w:val="21"/>
              </w:rPr>
              <w:t>技术规格偏离情况</w:t>
            </w:r>
          </w:p>
        </w:tc>
        <w:tc>
          <w:tcPr>
            <w:tcW w:w="709" w:type="dxa"/>
            <w:vAlign w:val="center"/>
          </w:tcPr>
          <w:p w14:paraId="305FE9BD">
            <w:pPr>
              <w:widowControl/>
              <w:tabs>
                <w:tab w:val="left" w:pos="426"/>
              </w:tabs>
              <w:spacing w:line="360" w:lineRule="exact"/>
              <w:jc w:val="center"/>
              <w:rPr>
                <w:rFonts w:ascii="宋体" w:hAnsi="宋体" w:cs="宋体"/>
                <w:szCs w:val="21"/>
              </w:rPr>
            </w:pPr>
            <w:r>
              <w:rPr>
                <w:rFonts w:hint="eastAsia" w:ascii="宋体" w:hAnsi="宋体" w:cs="宋体"/>
                <w:szCs w:val="21"/>
              </w:rPr>
              <w:t>45</w:t>
            </w:r>
          </w:p>
        </w:tc>
        <w:tc>
          <w:tcPr>
            <w:tcW w:w="5953" w:type="dxa"/>
            <w:vAlign w:val="center"/>
          </w:tcPr>
          <w:p w14:paraId="40EC8BDC">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（一）评分内容：</w:t>
            </w:r>
          </w:p>
          <w:p w14:paraId="1FD41916">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完全满足招标文件技术指标、参数要求，应答完整的得45分；“</w:t>
            </w:r>
            <w:r>
              <w:rPr>
                <w:rFonts w:hint="eastAsia" w:ascii="宋体" w:hAnsi="宋体" w:cs="宋体"/>
                <w:kern w:val="0"/>
                <w:szCs w:val="21"/>
              </w:rPr>
              <w:t>★</w:t>
            </w:r>
            <w:r>
              <w:rPr>
                <w:rFonts w:hint="eastAsia" w:ascii="宋体" w:hAnsi="宋体" w:cs="宋体"/>
                <w:szCs w:val="21"/>
              </w:rPr>
              <w:t>”为不可偏离参数；以此为基础，投标人的技术响应低于招标文件中规定的“▲”技术要求每有一项减3分；投标人一般技术响应低于招标文件规定的，每有一项减1.35分。本项最低得0分。</w:t>
            </w:r>
          </w:p>
          <w:p w14:paraId="1075ED2E">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（二）评分依据：</w:t>
            </w:r>
          </w:p>
          <w:p w14:paraId="243ECF3A">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14:paraId="103357D9">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评委打分</w:t>
            </w:r>
          </w:p>
        </w:tc>
      </w:tr>
      <w:tr w14:paraId="24B46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32D21675">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2</w:t>
            </w:r>
          </w:p>
        </w:tc>
        <w:tc>
          <w:tcPr>
            <w:tcW w:w="1143" w:type="dxa"/>
            <w:vAlign w:val="center"/>
          </w:tcPr>
          <w:p w14:paraId="2AF4A906">
            <w:pPr>
              <w:tabs>
                <w:tab w:val="left" w:pos="426"/>
              </w:tabs>
              <w:spacing w:line="360" w:lineRule="exact"/>
              <w:jc w:val="center"/>
              <w:rPr>
                <w:rFonts w:ascii="宋体" w:hAnsi="宋体" w:cs="宋体"/>
                <w:szCs w:val="21"/>
              </w:rPr>
            </w:pPr>
            <w:r>
              <w:rPr>
                <w:rFonts w:hint="eastAsia" w:ascii="宋体" w:hAnsi="宋体" w:cs="宋体"/>
                <w:szCs w:val="21"/>
              </w:rPr>
              <w:t>技术保障措施</w:t>
            </w:r>
          </w:p>
        </w:tc>
        <w:tc>
          <w:tcPr>
            <w:tcW w:w="709" w:type="dxa"/>
            <w:vAlign w:val="center"/>
          </w:tcPr>
          <w:p w14:paraId="73E82035">
            <w:pPr>
              <w:tabs>
                <w:tab w:val="left" w:pos="426"/>
              </w:tabs>
              <w:spacing w:line="360" w:lineRule="exact"/>
              <w:jc w:val="center"/>
              <w:rPr>
                <w:rFonts w:ascii="宋体" w:hAnsi="宋体" w:cs="宋体"/>
                <w:szCs w:val="21"/>
              </w:rPr>
            </w:pPr>
            <w:r>
              <w:rPr>
                <w:rFonts w:hint="eastAsia" w:ascii="宋体" w:hAnsi="宋体" w:cs="宋体"/>
                <w:szCs w:val="21"/>
              </w:rPr>
              <w:t>3</w:t>
            </w:r>
          </w:p>
        </w:tc>
        <w:tc>
          <w:tcPr>
            <w:tcW w:w="5953" w:type="dxa"/>
            <w:vAlign w:val="center"/>
          </w:tcPr>
          <w:p w14:paraId="098FFB5D">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（一）评分内容：</w:t>
            </w:r>
          </w:p>
          <w:p w14:paraId="0E804449">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投标人在投标文件中详细说明技术保障措施，包含以下内容：</w:t>
            </w:r>
          </w:p>
          <w:p w14:paraId="2E05B7D5">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（1）供货方案；</w:t>
            </w:r>
          </w:p>
          <w:p w14:paraId="164A4789">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（2）安装调试方案；</w:t>
            </w:r>
          </w:p>
          <w:p w14:paraId="3B73F3E7">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（3）质量管理措施。</w:t>
            </w:r>
          </w:p>
          <w:p w14:paraId="3B20A390">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（二）评分标准：</w:t>
            </w:r>
          </w:p>
          <w:p w14:paraId="1C3D615B">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1.供货方案全面、有针对性的得1分；方案内容简单、笼统，存在较多的不足的得0.5分；未提供的0分。</w:t>
            </w:r>
          </w:p>
          <w:p w14:paraId="466A4660">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2.安装调试方案全面、有针对性的得1分；方案内容简单、笼统，存在较多的不足的得0.5分；未提供的0分。</w:t>
            </w:r>
          </w:p>
          <w:p w14:paraId="73E5056A">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3.质量管理措施切实、有效的得1分；质量管理措施简单、笼统，存在较多的不足的得0.5分；未提供的0分。</w:t>
            </w:r>
          </w:p>
          <w:p w14:paraId="3BA2AFD9">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以上3项合计最高3分。</w:t>
            </w:r>
          </w:p>
        </w:tc>
        <w:tc>
          <w:tcPr>
            <w:tcW w:w="1187" w:type="dxa"/>
            <w:vAlign w:val="center"/>
          </w:tcPr>
          <w:p w14:paraId="7BEB2286">
            <w:pPr>
              <w:tabs>
                <w:tab w:val="left" w:pos="426"/>
              </w:tabs>
              <w:spacing w:line="360" w:lineRule="exact"/>
              <w:jc w:val="center"/>
              <w:rPr>
                <w:rFonts w:ascii="宋体" w:hAnsi="宋体" w:cs="宋体"/>
                <w:szCs w:val="21"/>
              </w:rPr>
            </w:pPr>
            <w:r>
              <w:rPr>
                <w:rFonts w:hint="eastAsia" w:ascii="宋体" w:hAnsi="宋体" w:cs="宋体"/>
                <w:szCs w:val="21"/>
              </w:rPr>
              <w:t>评委打分</w:t>
            </w:r>
          </w:p>
        </w:tc>
      </w:tr>
      <w:tr w14:paraId="49808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0859F5DC">
            <w:pPr>
              <w:widowControl/>
              <w:tabs>
                <w:tab w:val="left" w:pos="426"/>
              </w:tabs>
              <w:snapToGrid w:val="0"/>
              <w:spacing w:line="360" w:lineRule="exact"/>
              <w:jc w:val="center"/>
              <w:rPr>
                <w:rFonts w:ascii="宋体" w:hAnsi="宋体" w:cs="宋体"/>
                <w:szCs w:val="21"/>
              </w:rPr>
            </w:pPr>
            <w:r>
              <w:rPr>
                <w:rFonts w:hint="eastAsia" w:ascii="宋体" w:hAnsi="宋体" w:cs="宋体"/>
                <w:szCs w:val="21"/>
              </w:rPr>
              <w:t>3</w:t>
            </w:r>
          </w:p>
        </w:tc>
        <w:tc>
          <w:tcPr>
            <w:tcW w:w="1143" w:type="dxa"/>
            <w:vAlign w:val="center"/>
          </w:tcPr>
          <w:p w14:paraId="2FF9448B">
            <w:pPr>
              <w:widowControl/>
              <w:tabs>
                <w:tab w:val="left" w:pos="426"/>
              </w:tabs>
              <w:spacing w:line="360" w:lineRule="exact"/>
              <w:jc w:val="center"/>
              <w:rPr>
                <w:rFonts w:ascii="宋体" w:hAnsi="宋体" w:cs="宋体"/>
                <w:szCs w:val="21"/>
              </w:rPr>
            </w:pPr>
            <w:r>
              <w:rPr>
                <w:rFonts w:hint="eastAsia" w:ascii="宋体" w:hAnsi="宋体" w:cs="宋体"/>
                <w:szCs w:val="21"/>
              </w:rPr>
              <w:t>售后服务方案</w:t>
            </w:r>
          </w:p>
        </w:tc>
        <w:tc>
          <w:tcPr>
            <w:tcW w:w="709" w:type="dxa"/>
            <w:vAlign w:val="center"/>
          </w:tcPr>
          <w:p w14:paraId="1299A377">
            <w:pPr>
              <w:widowControl/>
              <w:tabs>
                <w:tab w:val="left" w:pos="426"/>
              </w:tabs>
              <w:spacing w:line="360" w:lineRule="exact"/>
              <w:jc w:val="center"/>
              <w:rPr>
                <w:rFonts w:ascii="宋体" w:hAnsi="宋体" w:cs="宋体"/>
                <w:szCs w:val="21"/>
              </w:rPr>
            </w:pPr>
            <w:r>
              <w:rPr>
                <w:rFonts w:hint="eastAsia" w:ascii="宋体" w:hAnsi="宋体" w:cs="宋体"/>
                <w:szCs w:val="21"/>
              </w:rPr>
              <w:t>6</w:t>
            </w:r>
          </w:p>
        </w:tc>
        <w:tc>
          <w:tcPr>
            <w:tcW w:w="5953" w:type="dxa"/>
            <w:vAlign w:val="center"/>
          </w:tcPr>
          <w:p w14:paraId="2092501A">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（一）评分内容：</w:t>
            </w:r>
          </w:p>
          <w:p w14:paraId="7039BD9D">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投标人提供售后服务方案，包含以下内容：</w:t>
            </w:r>
          </w:p>
          <w:p w14:paraId="63D4D0EB">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（1）售后服务机构及维护人员配置；</w:t>
            </w:r>
          </w:p>
          <w:p w14:paraId="6A629FA9">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（2）维修维护方案；</w:t>
            </w:r>
          </w:p>
          <w:p w14:paraId="7E98633A">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（3）技术培训方案；</w:t>
            </w:r>
          </w:p>
          <w:p w14:paraId="198EA886">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（4）备品备件支持计划。</w:t>
            </w:r>
          </w:p>
          <w:p w14:paraId="7BF12E1B">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（二）评分标准：</w:t>
            </w:r>
          </w:p>
          <w:p w14:paraId="132BFDB5">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售后服务机构便捷，售后维护人员配置完整、经验丰富的得1.5分；售后服务机构较便捷，售后维护人员配置较完整、经验较丰富的得1分；售后服务机构不便捷，售后维护人员配置不完整、经验欠缺的得0.5分；未提供的0分；</w:t>
            </w:r>
          </w:p>
          <w:p w14:paraId="49D76283">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 xml:space="preserve">2.维修维护方案完善、操作性强、符合项目实际的得1.5分；维修维护方案较完善、操作性较强、较符合项目实际的得1分；维修维护方案笼统、存在不足的得0.5分；未提供维修保养方案的得0分； </w:t>
            </w:r>
          </w:p>
          <w:p w14:paraId="49025385">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3.培训内容完善、培训计划周全、安排合理的得1.5分；培训内容较完善、培训计划笼统的得1分：培训方案笼统、与本项目内容有偏差的得0.5分；未提供培训计划的得0分；</w:t>
            </w:r>
          </w:p>
          <w:p w14:paraId="6BA0C2DC">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4.响应速度快、备品备件齐全的得1.5分；响应速度较快、备品备件较齐全的得1分；响应速度慢、备品备件不够齐全的得 0.5分：未提供的不得分。</w:t>
            </w:r>
          </w:p>
          <w:p w14:paraId="34D3E012">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以上4项合计最高6分。</w:t>
            </w:r>
          </w:p>
        </w:tc>
        <w:tc>
          <w:tcPr>
            <w:tcW w:w="1187" w:type="dxa"/>
            <w:vAlign w:val="center"/>
          </w:tcPr>
          <w:p w14:paraId="5893D376">
            <w:pPr>
              <w:tabs>
                <w:tab w:val="left" w:pos="426"/>
              </w:tabs>
              <w:spacing w:line="360" w:lineRule="exact"/>
              <w:jc w:val="center"/>
              <w:rPr>
                <w:rFonts w:ascii="宋体" w:hAnsi="宋体" w:cs="宋体"/>
                <w:szCs w:val="21"/>
              </w:rPr>
            </w:pPr>
            <w:r>
              <w:rPr>
                <w:rFonts w:hint="eastAsia" w:ascii="宋体" w:hAnsi="宋体" w:cs="宋体"/>
                <w:szCs w:val="21"/>
              </w:rPr>
              <w:t>评委打分</w:t>
            </w:r>
          </w:p>
        </w:tc>
      </w:tr>
      <w:tr w14:paraId="4E29B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05B1D9D">
            <w:pPr>
              <w:tabs>
                <w:tab w:val="left" w:pos="426"/>
              </w:tabs>
              <w:autoSpaceDE w:val="0"/>
              <w:autoSpaceDN w:val="0"/>
              <w:adjustRightInd w:val="0"/>
              <w:spacing w:line="360" w:lineRule="exact"/>
              <w:jc w:val="center"/>
              <w:rPr>
                <w:rFonts w:ascii="宋体" w:hAnsi="宋体" w:cs="宋体"/>
                <w:b/>
                <w:bCs/>
                <w:szCs w:val="21"/>
              </w:rPr>
            </w:pPr>
            <w:r>
              <w:rPr>
                <w:rFonts w:hint="eastAsia" w:ascii="宋体" w:hAnsi="宋体" w:cs="宋体"/>
                <w:b/>
                <w:bCs/>
                <w:szCs w:val="21"/>
              </w:rPr>
              <w:t>三、商务部分</w:t>
            </w:r>
          </w:p>
        </w:tc>
        <w:tc>
          <w:tcPr>
            <w:tcW w:w="1187" w:type="dxa"/>
            <w:vAlign w:val="center"/>
          </w:tcPr>
          <w:p w14:paraId="6CAD0E8C">
            <w:pPr>
              <w:tabs>
                <w:tab w:val="left" w:pos="426"/>
              </w:tabs>
              <w:autoSpaceDE w:val="0"/>
              <w:autoSpaceDN w:val="0"/>
              <w:adjustRightInd w:val="0"/>
              <w:spacing w:line="360" w:lineRule="exact"/>
              <w:jc w:val="center"/>
              <w:rPr>
                <w:rFonts w:ascii="宋体" w:hAnsi="宋体" w:cs="宋体"/>
                <w:b/>
                <w:bCs/>
                <w:szCs w:val="21"/>
              </w:rPr>
            </w:pPr>
            <w:r>
              <w:rPr>
                <w:rFonts w:hint="eastAsia" w:ascii="宋体" w:hAnsi="宋体" w:cs="宋体"/>
                <w:b/>
                <w:bCs/>
                <w:szCs w:val="21"/>
              </w:rPr>
              <w:t>16</w:t>
            </w:r>
          </w:p>
        </w:tc>
      </w:tr>
      <w:tr w14:paraId="6C0B5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72434506">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序号</w:t>
            </w:r>
          </w:p>
        </w:tc>
        <w:tc>
          <w:tcPr>
            <w:tcW w:w="1143" w:type="dxa"/>
            <w:vAlign w:val="center"/>
          </w:tcPr>
          <w:p w14:paraId="0F7CEEFA">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内容</w:t>
            </w:r>
          </w:p>
        </w:tc>
        <w:tc>
          <w:tcPr>
            <w:tcW w:w="709" w:type="dxa"/>
            <w:vAlign w:val="center"/>
          </w:tcPr>
          <w:p w14:paraId="5EA71966">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权重</w:t>
            </w:r>
          </w:p>
        </w:tc>
        <w:tc>
          <w:tcPr>
            <w:tcW w:w="5953" w:type="dxa"/>
            <w:vAlign w:val="center"/>
          </w:tcPr>
          <w:p w14:paraId="33D12182">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评分规则</w:t>
            </w:r>
          </w:p>
        </w:tc>
        <w:tc>
          <w:tcPr>
            <w:tcW w:w="1187" w:type="dxa"/>
            <w:vAlign w:val="center"/>
          </w:tcPr>
          <w:p w14:paraId="550746E4">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评分方式</w:t>
            </w:r>
          </w:p>
        </w:tc>
      </w:tr>
      <w:tr w14:paraId="3A518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14:paraId="7EE4A809">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1</w:t>
            </w:r>
          </w:p>
        </w:tc>
        <w:tc>
          <w:tcPr>
            <w:tcW w:w="1143" w:type="dxa"/>
            <w:vAlign w:val="center"/>
          </w:tcPr>
          <w:p w14:paraId="4A0D27BE">
            <w:pPr>
              <w:widowControl/>
              <w:tabs>
                <w:tab w:val="left" w:pos="426"/>
              </w:tabs>
              <w:spacing w:line="360" w:lineRule="exact"/>
              <w:jc w:val="center"/>
              <w:rPr>
                <w:rFonts w:ascii="宋体" w:hAnsi="宋体" w:cs="宋体"/>
                <w:szCs w:val="21"/>
              </w:rPr>
            </w:pPr>
            <w:r>
              <w:rPr>
                <w:rFonts w:hint="eastAsia" w:ascii="宋体" w:hAnsi="宋体" w:cs="宋体"/>
                <w:szCs w:val="21"/>
              </w:rPr>
              <w:t>商务需求条款偏离情况</w:t>
            </w:r>
          </w:p>
        </w:tc>
        <w:tc>
          <w:tcPr>
            <w:tcW w:w="709" w:type="dxa"/>
            <w:vAlign w:val="center"/>
          </w:tcPr>
          <w:p w14:paraId="4A1505C1">
            <w:pPr>
              <w:widowControl/>
              <w:tabs>
                <w:tab w:val="left" w:pos="426"/>
              </w:tabs>
              <w:spacing w:line="360" w:lineRule="exact"/>
              <w:jc w:val="center"/>
              <w:rPr>
                <w:rFonts w:ascii="宋体" w:hAnsi="宋体" w:cs="宋体"/>
                <w:szCs w:val="21"/>
              </w:rPr>
            </w:pPr>
            <w:r>
              <w:rPr>
                <w:rFonts w:hint="eastAsia" w:ascii="宋体" w:hAnsi="宋体" w:cs="宋体"/>
                <w:szCs w:val="21"/>
              </w:rPr>
              <w:t>11</w:t>
            </w:r>
          </w:p>
        </w:tc>
        <w:tc>
          <w:tcPr>
            <w:tcW w:w="5953" w:type="dxa"/>
            <w:vAlign w:val="center"/>
          </w:tcPr>
          <w:p w14:paraId="7F703619">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投标人应如实填写《商务条款偏离表》，评审委员会根据服务条款响应情况进行评审：</w:t>
            </w:r>
          </w:p>
          <w:p w14:paraId="3FBC9B1D">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完全满足招标文件商务要求，应答完整的得11分；“★”为不可偏离条款；以此为基础，投标人一般商务响应低于招标文件规定的，每有一项减1分。本项最低得0分。</w:t>
            </w:r>
          </w:p>
          <w:p w14:paraId="589468B4">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商务要求中包含子项条款的，按子项条款响应情况逐项评分。</w:t>
            </w:r>
          </w:p>
        </w:tc>
        <w:tc>
          <w:tcPr>
            <w:tcW w:w="1187" w:type="dxa"/>
            <w:vAlign w:val="center"/>
          </w:tcPr>
          <w:p w14:paraId="2A0DBE70">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评委打分</w:t>
            </w:r>
          </w:p>
        </w:tc>
      </w:tr>
      <w:tr w14:paraId="1E63B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1D825793">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2</w:t>
            </w:r>
          </w:p>
        </w:tc>
        <w:tc>
          <w:tcPr>
            <w:tcW w:w="1143" w:type="dxa"/>
            <w:vAlign w:val="center"/>
          </w:tcPr>
          <w:p w14:paraId="368416E6">
            <w:pPr>
              <w:tabs>
                <w:tab w:val="left" w:pos="426"/>
              </w:tabs>
              <w:spacing w:line="360" w:lineRule="exact"/>
              <w:jc w:val="center"/>
              <w:rPr>
                <w:rFonts w:ascii="宋体" w:hAnsi="宋体" w:cs="宋体"/>
                <w:szCs w:val="21"/>
              </w:rPr>
            </w:pPr>
            <w:r>
              <w:rPr>
                <w:rFonts w:hint="eastAsia" w:ascii="宋体" w:hAnsi="宋体" w:cs="宋体"/>
                <w:szCs w:val="21"/>
              </w:rPr>
              <w:t>同类项目业绩情况</w:t>
            </w:r>
          </w:p>
        </w:tc>
        <w:tc>
          <w:tcPr>
            <w:tcW w:w="709" w:type="dxa"/>
            <w:vAlign w:val="center"/>
          </w:tcPr>
          <w:p w14:paraId="182D1ED5">
            <w:pPr>
              <w:tabs>
                <w:tab w:val="left" w:pos="426"/>
              </w:tabs>
              <w:spacing w:line="360" w:lineRule="exact"/>
              <w:jc w:val="center"/>
              <w:rPr>
                <w:rFonts w:ascii="宋体" w:hAnsi="宋体" w:cs="宋体"/>
                <w:szCs w:val="21"/>
              </w:rPr>
            </w:pPr>
            <w:r>
              <w:rPr>
                <w:rFonts w:hint="eastAsia" w:ascii="宋体" w:hAnsi="宋体" w:cs="宋体"/>
                <w:szCs w:val="21"/>
              </w:rPr>
              <w:t>2</w:t>
            </w:r>
          </w:p>
        </w:tc>
        <w:tc>
          <w:tcPr>
            <w:tcW w:w="5953" w:type="dxa"/>
            <w:vAlign w:val="center"/>
          </w:tcPr>
          <w:p w14:paraId="6BC9CA19">
            <w:pPr>
              <w:pStyle w:val="96"/>
              <w:tabs>
                <w:tab w:val="left" w:pos="426"/>
              </w:tabs>
              <w:rPr>
                <w:rFonts w:ascii="宋体" w:hAnsi="宋体" w:eastAsia="宋体"/>
              </w:rPr>
            </w:pPr>
            <w:r>
              <w:rPr>
                <w:rFonts w:hint="eastAsia" w:ascii="宋体" w:hAnsi="宋体" w:eastAsia="宋体"/>
              </w:rPr>
              <w:t>（一）评分内容：</w:t>
            </w:r>
          </w:p>
          <w:p w14:paraId="6E9914F9">
            <w:pPr>
              <w:widowControl/>
              <w:tabs>
                <w:tab w:val="left" w:pos="426"/>
              </w:tabs>
              <w:spacing w:line="360" w:lineRule="exact"/>
              <w:rPr>
                <w:rFonts w:ascii="宋体" w:hAnsi="宋体" w:cs="宋体"/>
                <w:szCs w:val="21"/>
              </w:rPr>
            </w:pPr>
            <w:r>
              <w:rPr>
                <w:rFonts w:hint="eastAsia" w:ascii="宋体" w:hAnsi="宋体" w:cs="宋体"/>
                <w:szCs w:val="21"/>
              </w:rPr>
              <w:t>2021年10月1日至本项目投标截止日（以合同签订日期为准）投标人具有</w:t>
            </w:r>
            <w:r>
              <w:rPr>
                <w:rFonts w:hint="eastAsia" w:ascii="宋体" w:hAnsi="宋体" w:cs="宋体"/>
                <w:kern w:val="0"/>
                <w:szCs w:val="21"/>
              </w:rPr>
              <w:t>全自动化学发光分析仪</w:t>
            </w:r>
            <w:r>
              <w:rPr>
                <w:rFonts w:hint="eastAsia" w:ascii="宋体" w:hAnsi="宋体" w:cs="宋体"/>
                <w:szCs w:val="21"/>
              </w:rPr>
              <w:t>销售业绩的，每提供1个项目得0.5分，最高得2分。</w:t>
            </w:r>
          </w:p>
          <w:p w14:paraId="304A65C7">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（二）评分依据：</w:t>
            </w:r>
          </w:p>
          <w:p w14:paraId="5C40F66D">
            <w:pPr>
              <w:tabs>
                <w:tab w:val="left" w:pos="426"/>
              </w:tabs>
              <w:adjustRightInd w:val="0"/>
              <w:snapToGrid w:val="0"/>
              <w:spacing w:line="360" w:lineRule="exact"/>
              <w:rPr>
                <w:rFonts w:ascii="宋体" w:hAnsi="宋体" w:cs="宋体"/>
                <w:szCs w:val="21"/>
              </w:rPr>
            </w:pPr>
            <w:r>
              <w:rPr>
                <w:rFonts w:hint="eastAsia" w:ascii="宋体" w:hAnsi="宋体" w:cs="宋体"/>
                <w:szCs w:val="21"/>
              </w:rPr>
              <w:t>1.提供合同关键页且各项信息不得有任何遮挡；</w:t>
            </w:r>
          </w:p>
          <w:p w14:paraId="30129B35">
            <w:pPr>
              <w:widowControl/>
              <w:tabs>
                <w:tab w:val="left" w:pos="426"/>
              </w:tabs>
              <w:spacing w:line="360" w:lineRule="exact"/>
              <w:rPr>
                <w:rFonts w:ascii="宋体" w:hAnsi="宋体" w:cs="宋体"/>
                <w:szCs w:val="21"/>
              </w:rPr>
            </w:pPr>
            <w:r>
              <w:rPr>
                <w:rFonts w:hint="eastAsia" w:ascii="宋体" w:hAnsi="宋体" w:cs="宋体"/>
                <w:szCs w:val="21"/>
              </w:rPr>
              <w:t>2.以上证明文件均提供复印件或扫描件加盖投标人公章，原件备查。未按要求提供有效证明材料或提供不清晰导致评委无法识别的不计得分。</w:t>
            </w:r>
          </w:p>
        </w:tc>
        <w:tc>
          <w:tcPr>
            <w:tcW w:w="1187" w:type="dxa"/>
            <w:vAlign w:val="center"/>
          </w:tcPr>
          <w:p w14:paraId="0EF8A43C">
            <w:pPr>
              <w:tabs>
                <w:tab w:val="left" w:pos="426"/>
              </w:tabs>
              <w:spacing w:line="360" w:lineRule="exact"/>
              <w:jc w:val="center"/>
              <w:rPr>
                <w:rFonts w:ascii="宋体" w:hAnsi="宋体" w:cs="宋体"/>
                <w:szCs w:val="21"/>
              </w:rPr>
            </w:pPr>
            <w:r>
              <w:rPr>
                <w:rFonts w:hint="eastAsia" w:ascii="宋体" w:hAnsi="宋体" w:cs="宋体"/>
                <w:szCs w:val="21"/>
              </w:rPr>
              <w:t>评委打分</w:t>
            </w:r>
          </w:p>
        </w:tc>
      </w:tr>
      <w:tr w14:paraId="7EBBB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4D36F2AA">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3</w:t>
            </w:r>
          </w:p>
        </w:tc>
        <w:tc>
          <w:tcPr>
            <w:tcW w:w="1143" w:type="dxa"/>
            <w:vAlign w:val="center"/>
          </w:tcPr>
          <w:p w14:paraId="647A4D59">
            <w:pPr>
              <w:tabs>
                <w:tab w:val="left" w:pos="426"/>
              </w:tabs>
              <w:spacing w:line="360" w:lineRule="exact"/>
              <w:jc w:val="center"/>
              <w:rPr>
                <w:rFonts w:ascii="宋体" w:hAnsi="宋体" w:cs="宋体"/>
                <w:szCs w:val="21"/>
              </w:rPr>
            </w:pPr>
            <w:r>
              <w:rPr>
                <w:rFonts w:hint="eastAsia" w:ascii="宋体" w:hAnsi="宋体" w:cs="宋体"/>
                <w:szCs w:val="21"/>
              </w:rPr>
              <w:t>相关认证情况</w:t>
            </w:r>
          </w:p>
        </w:tc>
        <w:tc>
          <w:tcPr>
            <w:tcW w:w="709" w:type="dxa"/>
            <w:vAlign w:val="center"/>
          </w:tcPr>
          <w:p w14:paraId="27E7C2EA">
            <w:pPr>
              <w:tabs>
                <w:tab w:val="left" w:pos="426"/>
              </w:tabs>
              <w:spacing w:line="360" w:lineRule="exact"/>
              <w:jc w:val="center"/>
              <w:rPr>
                <w:rFonts w:ascii="宋体" w:hAnsi="宋体" w:cs="宋体"/>
                <w:szCs w:val="21"/>
              </w:rPr>
            </w:pPr>
            <w:r>
              <w:rPr>
                <w:rFonts w:hint="eastAsia" w:ascii="宋体" w:hAnsi="宋体" w:cs="宋体"/>
                <w:szCs w:val="21"/>
              </w:rPr>
              <w:t>3</w:t>
            </w:r>
          </w:p>
        </w:tc>
        <w:tc>
          <w:tcPr>
            <w:tcW w:w="5953" w:type="dxa"/>
            <w:vAlign w:val="center"/>
          </w:tcPr>
          <w:p w14:paraId="05F395D7">
            <w:pPr>
              <w:pStyle w:val="96"/>
              <w:tabs>
                <w:tab w:val="left" w:pos="426"/>
              </w:tabs>
              <w:rPr>
                <w:rFonts w:ascii="宋体" w:hAnsi="宋体" w:eastAsia="宋体"/>
              </w:rPr>
            </w:pPr>
            <w:r>
              <w:rPr>
                <w:rFonts w:hint="eastAsia" w:ascii="宋体" w:hAnsi="宋体" w:eastAsia="宋体"/>
              </w:rPr>
              <w:t>（一）评分内容：</w:t>
            </w:r>
          </w:p>
          <w:p w14:paraId="53BED473">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投标人或所投产品生产厂家具有质量管理体系认证证书、环境管理体系认证证书、职业健康安全管理体系认证证书，每提供1个有效认证证书得1分，最高得3分。</w:t>
            </w:r>
          </w:p>
          <w:p w14:paraId="521B298F">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（二）评分依据：</w:t>
            </w:r>
          </w:p>
          <w:p w14:paraId="2D2FF407">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1.提供有效认证证书（如认证证书注明年审要求的，必须按规定年审且证书在有效期内的方为有效；如未注明年审要求的，证书必须在有效期内的方为有效）；</w:t>
            </w:r>
          </w:p>
          <w:p w14:paraId="50248393">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2.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14:paraId="68C542CB">
            <w:pPr>
              <w:tabs>
                <w:tab w:val="left" w:pos="426"/>
              </w:tabs>
              <w:adjustRightInd w:val="0"/>
              <w:snapToGrid w:val="0"/>
              <w:spacing w:line="360" w:lineRule="exact"/>
              <w:rPr>
                <w:rFonts w:ascii="宋体" w:hAnsi="宋体" w:cs="宋体"/>
                <w:szCs w:val="21"/>
              </w:rPr>
            </w:pPr>
            <w:r>
              <w:rPr>
                <w:rFonts w:hint="eastAsia" w:ascii="宋体" w:hAnsi="宋体" w:cs="宋体"/>
                <w:szCs w:val="21"/>
              </w:rPr>
              <w:t>3.提供以上证明文件复印件或扫描件，如涉及网站截图或照片等证明材料,需提供清晰图片,均要求加盖投标人公章,原件备查。未按要求提供有效证明材料或提供不清晰导致评委无法识别的不计得分。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52ED6C79">
            <w:pPr>
              <w:tabs>
                <w:tab w:val="left" w:pos="426"/>
              </w:tabs>
              <w:spacing w:line="360" w:lineRule="exact"/>
              <w:jc w:val="center"/>
              <w:rPr>
                <w:rFonts w:ascii="宋体" w:hAnsi="宋体" w:cs="宋体"/>
                <w:szCs w:val="21"/>
              </w:rPr>
            </w:pPr>
            <w:r>
              <w:rPr>
                <w:rFonts w:hint="eastAsia" w:ascii="宋体" w:hAnsi="宋体" w:cs="宋体"/>
                <w:szCs w:val="21"/>
              </w:rPr>
              <w:t>评委打分</w:t>
            </w:r>
          </w:p>
        </w:tc>
      </w:tr>
    </w:tbl>
    <w:p w14:paraId="7C6F5C39">
      <w:pPr>
        <w:pStyle w:val="4"/>
        <w:jc w:val="left"/>
        <w:rPr>
          <w:rFonts w:asciiTheme="minorEastAsia" w:hAnsiTheme="minorEastAsia"/>
          <w:sz w:val="21"/>
          <w:szCs w:val="21"/>
        </w:rPr>
      </w:pPr>
    </w:p>
    <w:p w14:paraId="3CA62DCD">
      <w:pPr>
        <w:pStyle w:val="4"/>
        <w:jc w:val="left"/>
        <w:rPr>
          <w:rFonts w:asciiTheme="minorEastAsia" w:hAnsiTheme="minorEastAsia"/>
          <w:sz w:val="21"/>
          <w:szCs w:val="21"/>
        </w:rPr>
      </w:pPr>
      <w:r>
        <w:rPr>
          <w:rFonts w:hint="eastAsia" w:asciiTheme="minorEastAsia" w:hAnsiTheme="minorEastAsia"/>
          <w:sz w:val="21"/>
          <w:szCs w:val="21"/>
        </w:rPr>
        <w:t>备注：</w:t>
      </w:r>
      <w:bookmarkEnd w:id="12"/>
      <w:bookmarkEnd w:id="13"/>
      <w:bookmarkEnd w:id="14"/>
      <w:bookmarkEnd w:id="15"/>
      <w:bookmarkEnd w:id="16"/>
    </w:p>
    <w:p w14:paraId="03098C64">
      <w:pPr>
        <w:pStyle w:val="3"/>
        <w:spacing w:before="0" w:after="0"/>
      </w:pPr>
      <w:bookmarkStart w:id="17" w:name="_Toc24501"/>
      <w:r>
        <w:rPr>
          <w:rFonts w:hint="eastAsia"/>
        </w:rPr>
        <w:t>1、资质证书有效期</w:t>
      </w:r>
      <w:bookmarkEnd w:id="17"/>
    </w:p>
    <w:p w14:paraId="1EFE7ED0">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3AF7D03">
      <w:pPr>
        <w:adjustRightInd w:val="0"/>
        <w:spacing w:line="360" w:lineRule="exact"/>
        <w:rPr>
          <w:rFonts w:asciiTheme="minorEastAsia" w:hAnsiTheme="minorEastAsia" w:eastAsiaTheme="minorEastAsia"/>
          <w:b/>
        </w:rPr>
      </w:pPr>
    </w:p>
    <w:p w14:paraId="24201D7E">
      <w:pPr>
        <w:pStyle w:val="3"/>
        <w:spacing w:before="0" w:after="0"/>
        <w:rPr>
          <w:rFonts w:asciiTheme="minorEastAsia" w:hAnsiTheme="minorEastAsia" w:eastAsiaTheme="minorEastAsia"/>
        </w:rPr>
      </w:pPr>
      <w:bookmarkStart w:id="18" w:name="_Toc5688"/>
      <w:r>
        <w:rPr>
          <w:rFonts w:hint="eastAsia" w:asciiTheme="minorEastAsia" w:hAnsiTheme="minorEastAsia" w:eastAsiaTheme="minorEastAsia"/>
        </w:rPr>
        <w:t>2、政府采购扶持政策</w:t>
      </w:r>
      <w:bookmarkEnd w:id="18"/>
    </w:p>
    <w:p w14:paraId="53248AF1">
      <w:pPr>
        <w:spacing w:after="60" w:line="360" w:lineRule="auto"/>
        <w:ind w:firstLine="424" w:firstLineChars="202"/>
        <w:rPr>
          <w:rFonts w:ascii="Calibri" w:hAnsi="宋体"/>
        </w:rPr>
      </w:pPr>
      <w:r>
        <w:rPr>
          <w:rFonts w:hint="eastAsia" w:ascii="Calibri" w:hAnsi="宋体"/>
        </w:rPr>
        <w:t>（一）本项目所属行业为</w:t>
      </w:r>
      <w:r>
        <w:rPr>
          <w:rFonts w:hint="eastAsia" w:ascii="Calibri" w:hAnsi="宋体"/>
          <w:highlight w:val="yellow"/>
          <w:u w:val="single"/>
        </w:rPr>
        <w:t xml:space="preserve"> </w:t>
      </w:r>
      <w:r>
        <w:rPr>
          <w:rFonts w:hint="eastAsia" w:ascii="Calibri" w:hAnsi="宋体"/>
          <w:b/>
          <w:bCs/>
          <w:highlight w:val="yellow"/>
          <w:u w:val="single"/>
        </w:rPr>
        <w:t xml:space="preserve">工业 </w:t>
      </w:r>
      <w:r>
        <w:rPr>
          <w:rFonts w:hint="eastAsia" w:ascii="Calibri" w:hAnsi="宋体"/>
          <w:highlight w:val="yellow"/>
          <w:u w:val="single"/>
        </w:rPr>
        <w:t xml:space="preserve"> </w:t>
      </w:r>
      <w:r>
        <w:rPr>
          <w:rFonts w:hint="eastAsia" w:ascii="Calibri" w:hAnsi="宋体"/>
        </w:rPr>
        <w:t>，投标人应根据《工业和信息化部、国家统计局、国家发展和改革委员会、财政部关于印发中小企业划型标准规定的通知》(工信部联企业〔2011〕300号)规定的中小企业划型标准填写《中小企业声明函》。</w:t>
      </w:r>
    </w:p>
    <w:p w14:paraId="4396511E">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3307E286">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28DAFD59">
      <w:pPr>
        <w:widowControl/>
        <w:spacing w:line="360" w:lineRule="auto"/>
        <w:ind w:firstLine="371" w:firstLineChars="177"/>
        <w:jc w:val="left"/>
        <w:rPr>
          <w:rFonts w:cs="仿宋" w:asciiTheme="minorEastAsia" w:hAnsiTheme="minorEastAsia" w:eastAsiaTheme="minorEastAsia"/>
          <w:szCs w:val="21"/>
        </w:rPr>
      </w:pPr>
      <w:r>
        <w:rPr>
          <w:rFonts w:hint="eastAsia" w:ascii="宋体"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2EA437DB">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3753433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4F725532">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3DADD438">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46B5D320">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1BFE2B31">
      <w:pPr>
        <w:spacing w:after="60" w:line="360" w:lineRule="auto"/>
        <w:ind w:firstLine="424" w:firstLineChars="202"/>
        <w:rPr>
          <w:rFonts w:ascii="宋体" w:hAnsi="宋体"/>
          <w:szCs w:val="22"/>
        </w:rPr>
      </w:pPr>
    </w:p>
    <w:p w14:paraId="48E1AB31">
      <w:r>
        <w:rPr>
          <w:rFonts w:hint="eastAsia"/>
        </w:rPr>
        <w:br w:type="page"/>
      </w:r>
    </w:p>
    <w:p w14:paraId="0B4600FA">
      <w:pPr>
        <w:pStyle w:val="2"/>
        <w:numPr>
          <w:ilvl w:val="0"/>
          <w:numId w:val="4"/>
        </w:numPr>
      </w:pPr>
      <w:r>
        <w:rPr>
          <w:rFonts w:hint="eastAsia"/>
        </w:rPr>
        <w:t xml:space="preserve">  </w:t>
      </w:r>
      <w:bookmarkStart w:id="19" w:name="_Toc17149"/>
      <w:r>
        <w:rPr>
          <w:rFonts w:hint="eastAsia"/>
        </w:rPr>
        <w:t>合同文本</w:t>
      </w:r>
      <w:bookmarkEnd w:id="19"/>
    </w:p>
    <w:p w14:paraId="5D256DEB">
      <w:pPr>
        <w:pStyle w:val="27"/>
        <w:ind w:firstLine="482" w:firstLineChars="200"/>
        <w:rPr>
          <w:rFonts w:asciiTheme="minorEastAsia" w:hAnsiTheme="minorEastAsia" w:cstheme="minorEastAsia"/>
          <w:color w:val="000000" w:themeColor="text1"/>
          <w:szCs w:val="21"/>
        </w:rPr>
      </w:pPr>
      <w:r>
        <w:rPr>
          <w:rFonts w:hint="eastAsia" w:ascii="Times New Roman" w:hAnsi="Times New Roman"/>
          <w:b/>
          <w:sz w:val="24"/>
        </w:rPr>
        <w:t>重要说明：采购人在签订合同前有权依据招标文件要求和项目实际情况对以下合同内容进行删改或补充。本合同实际签订将根据供应商响应情况对合同进行删减调整。</w:t>
      </w:r>
      <w:r>
        <w:rPr>
          <w:rFonts w:hint="eastAsia" w:asciiTheme="minorEastAsia" w:hAnsiTheme="minorEastAsia" w:cstheme="minorEastAsia"/>
          <w:bCs/>
          <w:color w:val="000000" w:themeColor="text1"/>
          <w:szCs w:val="21"/>
        </w:rPr>
        <w:t xml:space="preserve">                                           </w:t>
      </w:r>
    </w:p>
    <w:p w14:paraId="4B257781">
      <w:pPr>
        <w:jc w:val="center"/>
        <w:rPr>
          <w:rFonts w:asciiTheme="majorEastAsia" w:hAnsiTheme="majorEastAsia" w:eastAsiaTheme="majorEastAsia"/>
          <w:b/>
          <w:sz w:val="36"/>
          <w:szCs w:val="36"/>
        </w:rPr>
      </w:pPr>
      <w:bookmarkStart w:id="20" w:name="OLE_LINK3"/>
      <w:bookmarkStart w:id="21" w:name="OLE_LINK4"/>
    </w:p>
    <w:bookmarkEnd w:id="20"/>
    <w:bookmarkEnd w:id="21"/>
    <w:p w14:paraId="782B59E2">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“深圳国际旅行卫生保健中心（深圳海关口岸门诊部）2024年实验室仪器设备更新项目”项目尿液分析仪等采购项目合同</w:t>
      </w:r>
    </w:p>
    <w:p w14:paraId="536B20EF">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（包号：**）</w:t>
      </w:r>
    </w:p>
    <w:p w14:paraId="0C5E5A24">
      <w:pPr>
        <w:ind w:firstLine="3570" w:firstLineChars="1700"/>
      </w:pPr>
    </w:p>
    <w:p w14:paraId="204063F8">
      <w:pPr>
        <w:spacing w:line="360" w:lineRule="auto"/>
        <w:rPr>
          <w:color w:val="000000"/>
          <w:sz w:val="24"/>
        </w:rPr>
      </w:pPr>
      <w:r>
        <w:rPr>
          <w:color w:val="000000"/>
          <w:sz w:val="24"/>
        </w:rPr>
        <w:t>甲方（采购人）:</w:t>
      </w:r>
    </w:p>
    <w:p w14:paraId="74CD9831">
      <w:pPr>
        <w:spacing w:line="360" w:lineRule="auto"/>
        <w:rPr>
          <w:color w:val="000000"/>
          <w:sz w:val="24"/>
        </w:rPr>
      </w:pPr>
      <w:r>
        <w:rPr>
          <w:color w:val="000000"/>
          <w:sz w:val="24"/>
        </w:rPr>
        <w:t xml:space="preserve">乙方（供应商）:                                  </w:t>
      </w:r>
    </w:p>
    <w:p w14:paraId="474CF6BC">
      <w:pPr>
        <w:spacing w:line="360" w:lineRule="auto"/>
        <w:ind w:firstLine="480" w:firstLineChars="200"/>
        <w:rPr>
          <w:color w:val="000000"/>
          <w:sz w:val="24"/>
        </w:rPr>
      </w:pPr>
      <w:r>
        <w:rPr>
          <w:color w:val="000000"/>
          <w:sz w:val="24"/>
        </w:rPr>
        <w:t>根据</w:t>
      </w:r>
      <w:r>
        <w:rPr>
          <w:snapToGrid w:val="0"/>
          <w:color w:val="000000"/>
          <w:kern w:val="0"/>
          <w:sz w:val="24"/>
        </w:rPr>
        <w:t>《中华人民共和国民法典（合同编）》、</w:t>
      </w:r>
      <w:r>
        <w:rPr>
          <w:color w:val="000000"/>
          <w:sz w:val="24"/>
        </w:rPr>
        <w:t>《中华人民共和国政府采购法》等相关法律规定，甲方对____________采购项目以_____方式进行采购</w:t>
      </w:r>
      <w:r>
        <w:rPr>
          <w:rFonts w:hint="eastAsia"/>
          <w:color w:val="000000"/>
          <w:sz w:val="24"/>
        </w:rPr>
        <w:t>，</w:t>
      </w:r>
      <w:r>
        <w:rPr>
          <w:color w:val="000000"/>
          <w:sz w:val="24"/>
        </w:rPr>
        <w:t>确定乙方为中标人（成交商），现依照招标文件、投标文件等相关文件的内容，双方达成如下协议：</w:t>
      </w:r>
    </w:p>
    <w:p w14:paraId="03D18107">
      <w:pPr>
        <w:spacing w:line="360" w:lineRule="auto"/>
        <w:ind w:firstLine="482" w:firstLineChars="200"/>
        <w:rPr>
          <w:b/>
          <w:bCs/>
          <w:color w:val="000000"/>
          <w:sz w:val="24"/>
        </w:rPr>
      </w:pPr>
      <w:r>
        <w:rPr>
          <w:b/>
          <w:bCs/>
          <w:color w:val="000000"/>
          <w:sz w:val="24"/>
        </w:rPr>
        <w:t>第一条 采购货物清单</w:t>
      </w:r>
    </w:p>
    <w:tbl>
      <w:tblPr>
        <w:tblStyle w:val="51"/>
        <w:tblW w:w="9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1144"/>
        <w:gridCol w:w="1219"/>
        <w:gridCol w:w="1013"/>
        <w:gridCol w:w="900"/>
        <w:gridCol w:w="1481"/>
        <w:gridCol w:w="1509"/>
      </w:tblGrid>
      <w:tr w14:paraId="44188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93" w:type="dxa"/>
            <w:tcBorders>
              <w:top w:val="single" w:color="auto" w:sz="4" w:space="0"/>
              <w:left w:val="single" w:color="auto" w:sz="4" w:space="0"/>
              <w:bottom w:val="single" w:color="auto" w:sz="4" w:space="0"/>
              <w:right w:val="single" w:color="auto" w:sz="4" w:space="0"/>
            </w:tcBorders>
            <w:vAlign w:val="center"/>
          </w:tcPr>
          <w:p w14:paraId="5371B796">
            <w:pPr>
              <w:pStyle w:val="513"/>
              <w:autoSpaceDN w:val="0"/>
              <w:adjustRightInd w:val="0"/>
              <w:snapToGrid w:val="0"/>
              <w:spacing w:line="360" w:lineRule="auto"/>
              <w:jc w:val="center"/>
              <w:rPr>
                <w:rFonts w:ascii="Times New Roman"/>
                <w:b/>
                <w:bCs/>
                <w:color w:val="000000"/>
                <w:sz w:val="24"/>
                <w:szCs w:val="24"/>
              </w:rPr>
            </w:pPr>
            <w:r>
              <w:rPr>
                <w:rFonts w:ascii="Times New Roman"/>
                <w:b/>
                <w:bCs/>
                <w:color w:val="000000"/>
                <w:sz w:val="24"/>
                <w:szCs w:val="24"/>
              </w:rPr>
              <w:t>货物名称</w:t>
            </w:r>
          </w:p>
        </w:tc>
        <w:tc>
          <w:tcPr>
            <w:tcW w:w="1144" w:type="dxa"/>
            <w:tcBorders>
              <w:top w:val="single" w:color="auto" w:sz="4" w:space="0"/>
              <w:left w:val="single" w:color="auto" w:sz="4" w:space="0"/>
              <w:bottom w:val="single" w:color="auto" w:sz="4" w:space="0"/>
              <w:right w:val="single" w:color="auto" w:sz="4" w:space="0"/>
            </w:tcBorders>
            <w:vAlign w:val="center"/>
          </w:tcPr>
          <w:p w14:paraId="06989F7B">
            <w:pPr>
              <w:pStyle w:val="514"/>
              <w:autoSpaceDN w:val="0"/>
              <w:adjustRightInd w:val="0"/>
              <w:snapToGrid w:val="0"/>
              <w:spacing w:line="360" w:lineRule="auto"/>
              <w:jc w:val="center"/>
              <w:rPr>
                <w:rFonts w:ascii="Times New Roman"/>
                <w:b/>
                <w:bCs/>
                <w:color w:val="000000"/>
                <w:sz w:val="24"/>
                <w:szCs w:val="24"/>
              </w:rPr>
            </w:pPr>
            <w:r>
              <w:rPr>
                <w:rFonts w:ascii="Times New Roman"/>
                <w:b/>
                <w:bCs/>
                <w:color w:val="000000"/>
                <w:sz w:val="24"/>
                <w:szCs w:val="24"/>
              </w:rPr>
              <w:t>品牌</w:t>
            </w:r>
          </w:p>
        </w:tc>
        <w:tc>
          <w:tcPr>
            <w:tcW w:w="1219" w:type="dxa"/>
            <w:tcBorders>
              <w:top w:val="single" w:color="auto" w:sz="4" w:space="0"/>
              <w:left w:val="single" w:color="auto" w:sz="4" w:space="0"/>
              <w:bottom w:val="single" w:color="auto" w:sz="4" w:space="0"/>
              <w:right w:val="single" w:color="auto" w:sz="4" w:space="0"/>
            </w:tcBorders>
            <w:vAlign w:val="center"/>
          </w:tcPr>
          <w:p w14:paraId="5D46E5BC">
            <w:pPr>
              <w:pStyle w:val="515"/>
              <w:autoSpaceDN w:val="0"/>
              <w:adjustRightInd w:val="0"/>
              <w:snapToGri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规格型号</w:t>
            </w:r>
          </w:p>
        </w:tc>
        <w:tc>
          <w:tcPr>
            <w:tcW w:w="1013" w:type="dxa"/>
            <w:tcBorders>
              <w:top w:val="single" w:color="auto" w:sz="4" w:space="0"/>
              <w:left w:val="single" w:color="auto" w:sz="4" w:space="0"/>
              <w:bottom w:val="single" w:color="auto" w:sz="4" w:space="0"/>
              <w:right w:val="single" w:color="auto" w:sz="4" w:space="0"/>
            </w:tcBorders>
            <w:vAlign w:val="center"/>
          </w:tcPr>
          <w:p w14:paraId="2EA92690">
            <w:pPr>
              <w:pStyle w:val="516"/>
              <w:autoSpaceDN w:val="0"/>
              <w:adjustRightInd w:val="0"/>
              <w:snapToGrid w:val="0"/>
              <w:spacing w:line="360" w:lineRule="auto"/>
              <w:jc w:val="center"/>
              <w:rPr>
                <w:rFonts w:ascii="Times New Roman"/>
                <w:b/>
                <w:bCs/>
                <w:color w:val="000000"/>
                <w:sz w:val="24"/>
                <w:szCs w:val="24"/>
              </w:rPr>
            </w:pPr>
            <w:r>
              <w:rPr>
                <w:rFonts w:ascii="Times New Roman"/>
                <w:b/>
                <w:bCs/>
                <w:color w:val="000000"/>
                <w:sz w:val="24"/>
                <w:szCs w:val="24"/>
              </w:rPr>
              <w:t>产地</w:t>
            </w:r>
          </w:p>
        </w:tc>
        <w:tc>
          <w:tcPr>
            <w:tcW w:w="900" w:type="dxa"/>
            <w:tcBorders>
              <w:top w:val="single" w:color="auto" w:sz="4" w:space="0"/>
              <w:left w:val="single" w:color="auto" w:sz="4" w:space="0"/>
              <w:bottom w:val="single" w:color="auto" w:sz="4" w:space="0"/>
              <w:right w:val="single" w:color="auto" w:sz="4" w:space="0"/>
            </w:tcBorders>
            <w:vAlign w:val="center"/>
          </w:tcPr>
          <w:p w14:paraId="30D0F1EC">
            <w:pPr>
              <w:pStyle w:val="516"/>
              <w:autoSpaceDN w:val="0"/>
              <w:adjustRightInd w:val="0"/>
              <w:snapToGrid w:val="0"/>
              <w:spacing w:line="360" w:lineRule="auto"/>
              <w:jc w:val="center"/>
              <w:rPr>
                <w:rFonts w:ascii="Times New Roman"/>
                <w:b/>
                <w:bCs/>
                <w:color w:val="000000"/>
                <w:sz w:val="24"/>
                <w:szCs w:val="24"/>
              </w:rPr>
            </w:pPr>
            <w:r>
              <w:rPr>
                <w:rFonts w:ascii="Times New Roman"/>
                <w:b/>
                <w:bCs/>
                <w:color w:val="000000"/>
                <w:sz w:val="24"/>
                <w:szCs w:val="24"/>
              </w:rPr>
              <w:t>数量</w:t>
            </w:r>
          </w:p>
        </w:tc>
        <w:tc>
          <w:tcPr>
            <w:tcW w:w="1481" w:type="dxa"/>
            <w:tcBorders>
              <w:top w:val="single" w:color="auto" w:sz="4" w:space="0"/>
              <w:left w:val="single" w:color="auto" w:sz="4" w:space="0"/>
              <w:bottom w:val="single" w:color="auto" w:sz="4" w:space="0"/>
              <w:right w:val="single" w:color="auto" w:sz="4" w:space="0"/>
            </w:tcBorders>
            <w:vAlign w:val="center"/>
          </w:tcPr>
          <w:p w14:paraId="13194E44">
            <w:pPr>
              <w:pStyle w:val="517"/>
              <w:autoSpaceDN w:val="0"/>
              <w:adjustRightInd w:val="0"/>
              <w:snapToGrid w:val="0"/>
              <w:spacing w:line="360" w:lineRule="auto"/>
              <w:jc w:val="center"/>
              <w:rPr>
                <w:rFonts w:ascii="Times New Roman"/>
                <w:b/>
                <w:bCs/>
                <w:color w:val="000000"/>
                <w:sz w:val="24"/>
                <w:szCs w:val="24"/>
              </w:rPr>
            </w:pPr>
            <w:r>
              <w:rPr>
                <w:rFonts w:ascii="Times New Roman"/>
                <w:b/>
                <w:bCs/>
                <w:color w:val="000000"/>
                <w:sz w:val="24"/>
                <w:szCs w:val="24"/>
              </w:rPr>
              <w:t>单价（元）</w:t>
            </w:r>
          </w:p>
        </w:tc>
        <w:tc>
          <w:tcPr>
            <w:tcW w:w="1509" w:type="dxa"/>
            <w:tcBorders>
              <w:top w:val="single" w:color="auto" w:sz="4" w:space="0"/>
              <w:left w:val="single" w:color="auto" w:sz="4" w:space="0"/>
              <w:bottom w:val="single" w:color="auto" w:sz="4" w:space="0"/>
              <w:right w:val="single" w:color="auto" w:sz="4" w:space="0"/>
            </w:tcBorders>
            <w:vAlign w:val="center"/>
          </w:tcPr>
          <w:p w14:paraId="4451AB87">
            <w:pPr>
              <w:pStyle w:val="518"/>
              <w:autoSpaceDN w:val="0"/>
              <w:adjustRightInd w:val="0"/>
              <w:snapToGrid w:val="0"/>
              <w:spacing w:line="360" w:lineRule="auto"/>
              <w:jc w:val="center"/>
              <w:rPr>
                <w:rFonts w:ascii="Times New Roman"/>
                <w:b/>
                <w:bCs/>
                <w:color w:val="000000"/>
                <w:sz w:val="24"/>
                <w:szCs w:val="24"/>
              </w:rPr>
            </w:pPr>
            <w:r>
              <w:rPr>
                <w:rFonts w:ascii="Times New Roman"/>
                <w:b/>
                <w:bCs/>
                <w:color w:val="000000"/>
                <w:sz w:val="24"/>
                <w:szCs w:val="24"/>
              </w:rPr>
              <w:t>合计（元）</w:t>
            </w:r>
          </w:p>
        </w:tc>
      </w:tr>
      <w:tr w14:paraId="2B84D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left w:val="single" w:color="auto" w:sz="4" w:space="0"/>
              <w:bottom w:val="single" w:color="auto" w:sz="4" w:space="0"/>
              <w:right w:val="single" w:color="auto" w:sz="4" w:space="0"/>
            </w:tcBorders>
            <w:vAlign w:val="center"/>
          </w:tcPr>
          <w:p w14:paraId="08EC9C54">
            <w:pPr>
              <w:pStyle w:val="519"/>
              <w:autoSpaceDN w:val="0"/>
              <w:adjustRightInd w:val="0"/>
              <w:snapToGrid w:val="0"/>
              <w:spacing w:line="360" w:lineRule="auto"/>
              <w:jc w:val="center"/>
              <w:rPr>
                <w:rFonts w:ascii="Times New Roman"/>
                <w:b/>
                <w:bCs/>
                <w:color w:val="000000"/>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14:paraId="77E84930">
            <w:pPr>
              <w:pStyle w:val="520"/>
              <w:autoSpaceDN w:val="0"/>
              <w:adjustRightInd w:val="0"/>
              <w:snapToGrid w:val="0"/>
              <w:spacing w:line="360" w:lineRule="auto"/>
              <w:jc w:val="center"/>
              <w:rPr>
                <w:rFonts w:ascii="Times New Roman"/>
                <w:b/>
                <w:bCs/>
                <w:color w:val="00000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14:paraId="10CEDA9B">
            <w:pPr>
              <w:pStyle w:val="521"/>
              <w:autoSpaceDN w:val="0"/>
              <w:adjustRightInd w:val="0"/>
              <w:snapToGrid w:val="0"/>
              <w:spacing w:line="360" w:lineRule="auto"/>
              <w:jc w:val="center"/>
              <w:rPr>
                <w:rFonts w:ascii="Times New Roman"/>
                <w:b/>
                <w:bCs/>
                <w:color w:val="000000"/>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19BCA8DD">
            <w:pPr>
              <w:pStyle w:val="522"/>
              <w:autoSpaceDN w:val="0"/>
              <w:adjustRightInd w:val="0"/>
              <w:snapToGrid w:val="0"/>
              <w:spacing w:line="360" w:lineRule="auto"/>
              <w:jc w:val="center"/>
              <w:rPr>
                <w:rFonts w:ascii="Times New Roman"/>
                <w:b/>
                <w:bCs/>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5AC18F29">
            <w:pPr>
              <w:pStyle w:val="522"/>
              <w:autoSpaceDN w:val="0"/>
              <w:adjustRightInd w:val="0"/>
              <w:snapToGrid w:val="0"/>
              <w:spacing w:line="360" w:lineRule="auto"/>
              <w:jc w:val="center"/>
              <w:rPr>
                <w:rFonts w:ascii="Times New Roman"/>
                <w:b/>
                <w:bCs/>
                <w:color w:val="000000"/>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4E8F050D">
            <w:pPr>
              <w:pStyle w:val="523"/>
              <w:autoSpaceDN w:val="0"/>
              <w:adjustRightInd w:val="0"/>
              <w:snapToGrid w:val="0"/>
              <w:spacing w:line="360" w:lineRule="auto"/>
              <w:jc w:val="center"/>
              <w:rPr>
                <w:rFonts w:ascii="Times New Roman"/>
                <w:b/>
                <w:bCs/>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14:paraId="491F9365">
            <w:pPr>
              <w:pStyle w:val="524"/>
              <w:autoSpaceDN w:val="0"/>
              <w:adjustRightInd w:val="0"/>
              <w:snapToGrid w:val="0"/>
              <w:spacing w:line="360" w:lineRule="auto"/>
              <w:jc w:val="center"/>
              <w:rPr>
                <w:rFonts w:ascii="Times New Roman"/>
                <w:b/>
                <w:bCs/>
                <w:color w:val="000000"/>
                <w:sz w:val="24"/>
                <w:szCs w:val="24"/>
              </w:rPr>
            </w:pPr>
          </w:p>
        </w:tc>
      </w:tr>
      <w:tr w14:paraId="3DC24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left w:val="single" w:color="auto" w:sz="4" w:space="0"/>
              <w:bottom w:val="single" w:color="auto" w:sz="4" w:space="0"/>
              <w:right w:val="single" w:color="auto" w:sz="4" w:space="0"/>
            </w:tcBorders>
            <w:vAlign w:val="center"/>
          </w:tcPr>
          <w:p w14:paraId="3528E845">
            <w:pPr>
              <w:pStyle w:val="525"/>
              <w:autoSpaceDN w:val="0"/>
              <w:adjustRightInd w:val="0"/>
              <w:snapToGrid w:val="0"/>
              <w:spacing w:line="360" w:lineRule="auto"/>
              <w:jc w:val="center"/>
              <w:rPr>
                <w:rFonts w:ascii="Times New Roman"/>
                <w:b/>
                <w:bCs/>
                <w:color w:val="000000"/>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14:paraId="383B27A0">
            <w:pPr>
              <w:pStyle w:val="526"/>
              <w:autoSpaceDN w:val="0"/>
              <w:adjustRightInd w:val="0"/>
              <w:snapToGrid w:val="0"/>
              <w:spacing w:line="360" w:lineRule="auto"/>
              <w:jc w:val="center"/>
              <w:rPr>
                <w:rFonts w:ascii="Times New Roman"/>
                <w:b/>
                <w:bCs/>
                <w:color w:val="00000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14:paraId="25B82B11">
            <w:pPr>
              <w:pStyle w:val="527"/>
              <w:autoSpaceDN w:val="0"/>
              <w:adjustRightInd w:val="0"/>
              <w:snapToGrid w:val="0"/>
              <w:spacing w:line="360" w:lineRule="auto"/>
              <w:jc w:val="center"/>
              <w:rPr>
                <w:rFonts w:ascii="Times New Roman"/>
                <w:b/>
                <w:bCs/>
                <w:color w:val="000000"/>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4086ABD7">
            <w:pPr>
              <w:pStyle w:val="528"/>
              <w:autoSpaceDN w:val="0"/>
              <w:adjustRightInd w:val="0"/>
              <w:snapToGrid w:val="0"/>
              <w:spacing w:line="360" w:lineRule="auto"/>
              <w:jc w:val="center"/>
              <w:rPr>
                <w:rFonts w:ascii="Times New Roman"/>
                <w:b/>
                <w:bCs/>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095F712">
            <w:pPr>
              <w:pStyle w:val="528"/>
              <w:autoSpaceDN w:val="0"/>
              <w:adjustRightInd w:val="0"/>
              <w:snapToGrid w:val="0"/>
              <w:spacing w:line="360" w:lineRule="auto"/>
              <w:jc w:val="center"/>
              <w:rPr>
                <w:rFonts w:ascii="Times New Roman"/>
                <w:b/>
                <w:bCs/>
                <w:color w:val="000000"/>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0CCA90C7">
            <w:pPr>
              <w:pStyle w:val="529"/>
              <w:autoSpaceDN w:val="0"/>
              <w:adjustRightInd w:val="0"/>
              <w:snapToGrid w:val="0"/>
              <w:spacing w:line="360" w:lineRule="auto"/>
              <w:jc w:val="center"/>
              <w:rPr>
                <w:rFonts w:ascii="Times New Roman"/>
                <w:b/>
                <w:bCs/>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14:paraId="302E37E1">
            <w:pPr>
              <w:pStyle w:val="530"/>
              <w:autoSpaceDN w:val="0"/>
              <w:adjustRightInd w:val="0"/>
              <w:snapToGrid w:val="0"/>
              <w:spacing w:line="360" w:lineRule="auto"/>
              <w:jc w:val="center"/>
              <w:rPr>
                <w:rFonts w:ascii="Times New Roman"/>
                <w:b/>
                <w:bCs/>
                <w:color w:val="000000"/>
                <w:sz w:val="24"/>
                <w:szCs w:val="24"/>
              </w:rPr>
            </w:pPr>
          </w:p>
        </w:tc>
      </w:tr>
      <w:tr w14:paraId="30B3E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550" w:type="dxa"/>
            <w:gridSpan w:val="6"/>
            <w:tcBorders>
              <w:top w:val="single" w:color="auto" w:sz="4" w:space="0"/>
              <w:left w:val="single" w:color="auto" w:sz="4" w:space="0"/>
              <w:bottom w:val="single" w:color="auto" w:sz="4" w:space="0"/>
              <w:right w:val="single" w:color="auto" w:sz="4" w:space="0"/>
            </w:tcBorders>
            <w:vAlign w:val="center"/>
          </w:tcPr>
          <w:p w14:paraId="752AC0CA">
            <w:pPr>
              <w:pStyle w:val="531"/>
              <w:autoSpaceDN w:val="0"/>
              <w:adjustRightInd w:val="0"/>
              <w:snapToGrid w:val="0"/>
              <w:spacing w:line="360" w:lineRule="auto"/>
              <w:jc w:val="center"/>
              <w:rPr>
                <w:rFonts w:ascii="Times New Roman"/>
                <w:b/>
                <w:bCs/>
                <w:color w:val="000000"/>
                <w:sz w:val="24"/>
                <w:szCs w:val="24"/>
              </w:rPr>
            </w:pPr>
            <w:r>
              <w:rPr>
                <w:rFonts w:ascii="Times New Roman"/>
                <w:b/>
                <w:bCs/>
                <w:color w:val="000000"/>
                <w:sz w:val="24"/>
                <w:szCs w:val="24"/>
              </w:rPr>
              <w:t xml:space="preserve">                                                    合同总价                                                    </w:t>
            </w:r>
          </w:p>
        </w:tc>
        <w:tc>
          <w:tcPr>
            <w:tcW w:w="1509" w:type="dxa"/>
            <w:tcBorders>
              <w:top w:val="single" w:color="auto" w:sz="4" w:space="0"/>
              <w:left w:val="single" w:color="auto" w:sz="4" w:space="0"/>
              <w:bottom w:val="single" w:color="auto" w:sz="4" w:space="0"/>
              <w:right w:val="single" w:color="auto" w:sz="4" w:space="0"/>
            </w:tcBorders>
            <w:vAlign w:val="center"/>
          </w:tcPr>
          <w:p w14:paraId="2E2BC951">
            <w:pPr>
              <w:pStyle w:val="532"/>
              <w:autoSpaceDN w:val="0"/>
              <w:adjustRightInd w:val="0"/>
              <w:snapToGrid w:val="0"/>
              <w:spacing w:line="360" w:lineRule="auto"/>
              <w:jc w:val="center"/>
              <w:rPr>
                <w:rFonts w:ascii="Times New Roman"/>
                <w:b/>
                <w:bCs/>
                <w:color w:val="000000"/>
                <w:sz w:val="24"/>
                <w:szCs w:val="24"/>
              </w:rPr>
            </w:pPr>
          </w:p>
        </w:tc>
      </w:tr>
    </w:tbl>
    <w:p w14:paraId="08336A22">
      <w:pPr>
        <w:spacing w:line="360" w:lineRule="auto"/>
        <w:ind w:firstLine="482" w:firstLineChars="200"/>
        <w:rPr>
          <w:b/>
          <w:bCs/>
          <w:color w:val="000000"/>
          <w:sz w:val="24"/>
        </w:rPr>
      </w:pPr>
      <w:r>
        <w:rPr>
          <w:b/>
          <w:bCs/>
          <w:color w:val="000000"/>
          <w:sz w:val="24"/>
        </w:rPr>
        <w:t>第二条 合同总价款</w:t>
      </w:r>
    </w:p>
    <w:p w14:paraId="1CAE6E95">
      <w:pPr>
        <w:pStyle w:val="539"/>
        <w:spacing w:line="360" w:lineRule="auto"/>
        <w:ind w:firstLine="480" w:firstLineChars="200"/>
        <w:rPr>
          <w:rFonts w:eastAsia="宋体"/>
          <w:color w:val="000000"/>
          <w:sz w:val="24"/>
          <w:szCs w:val="24"/>
        </w:rPr>
      </w:pPr>
      <w:r>
        <w:rPr>
          <w:rFonts w:eastAsia="宋体"/>
          <w:color w:val="000000"/>
          <w:sz w:val="24"/>
          <w:szCs w:val="24"/>
        </w:rPr>
        <w:t>甲方以支付总价款__________元，（人民币大写</w:t>
      </w:r>
      <w:r>
        <w:rPr>
          <w:rFonts w:hint="eastAsia" w:eastAsia="宋体"/>
          <w:color w:val="000000"/>
          <w:sz w:val="24"/>
          <w:szCs w:val="24"/>
        </w:rPr>
        <w:t xml:space="preserve">：         </w:t>
      </w:r>
      <w:r>
        <w:rPr>
          <w:rFonts w:eastAsia="宋体"/>
          <w:color w:val="000000"/>
          <w:sz w:val="24"/>
          <w:szCs w:val="24"/>
        </w:rPr>
        <w:t>）接受乙方对上述货物的供货和</w:t>
      </w:r>
      <w:r>
        <w:rPr>
          <w:rFonts w:hint="eastAsia" w:eastAsia="宋体"/>
          <w:color w:val="000000"/>
          <w:sz w:val="24"/>
          <w:szCs w:val="24"/>
        </w:rPr>
        <w:t>伴随</w:t>
      </w:r>
      <w:r>
        <w:rPr>
          <w:rFonts w:eastAsia="宋体"/>
          <w:color w:val="000000"/>
          <w:sz w:val="24"/>
          <w:szCs w:val="24"/>
        </w:rPr>
        <w:t>服务。包括乙方提供货物、包装、运输、货物的保险和储存、检测、验收、安装调试、保修服务、培训、资料及提供的伴随服务等所有成本、费用及税费，甲方（用户）无需再向乙方支付其他任何费用。详见附件分项报价表、设备配置清单和技术偏离表。</w:t>
      </w:r>
    </w:p>
    <w:p w14:paraId="55FB3C23">
      <w:pPr>
        <w:pStyle w:val="540"/>
        <w:spacing w:line="360" w:lineRule="auto"/>
        <w:ind w:firstLine="482" w:firstLineChars="200"/>
        <w:rPr>
          <w:rFonts w:ascii="Times New Roman" w:eastAsia="宋体"/>
          <w:color w:val="000000"/>
          <w:sz w:val="24"/>
          <w:szCs w:val="24"/>
        </w:rPr>
      </w:pPr>
      <w:r>
        <w:rPr>
          <w:rFonts w:ascii="Times New Roman" w:eastAsia="宋体"/>
          <w:b/>
          <w:bCs/>
          <w:color w:val="000000"/>
          <w:sz w:val="24"/>
          <w:szCs w:val="24"/>
        </w:rPr>
        <w:t>第三条 付款条件</w:t>
      </w:r>
    </w:p>
    <w:p w14:paraId="397A1F42">
      <w:pPr>
        <w:spacing w:line="360" w:lineRule="auto"/>
        <w:ind w:firstLine="480" w:firstLineChars="200"/>
        <w:rPr>
          <w:color w:val="000000"/>
          <w:sz w:val="24"/>
        </w:rPr>
      </w:pPr>
      <w:r>
        <w:rPr>
          <w:color w:val="000000"/>
          <w:sz w:val="24"/>
        </w:rPr>
        <w:t>（一）本合同以人民币付款。</w:t>
      </w:r>
    </w:p>
    <w:p w14:paraId="689B2577">
      <w:pPr>
        <w:spacing w:line="360" w:lineRule="auto"/>
        <w:ind w:firstLine="480" w:firstLineChars="200"/>
        <w:rPr>
          <w:color w:val="000000"/>
          <w:sz w:val="24"/>
        </w:rPr>
      </w:pPr>
      <w:r>
        <w:rPr>
          <w:color w:val="000000"/>
          <w:sz w:val="24"/>
        </w:rPr>
        <w:t>（二）付款办法：</w:t>
      </w:r>
    </w:p>
    <w:p w14:paraId="1CFE906A">
      <w:pPr>
        <w:spacing w:line="360" w:lineRule="auto"/>
        <w:ind w:firstLine="480" w:firstLineChars="200"/>
        <w:rPr>
          <w:color w:val="000000"/>
          <w:sz w:val="24"/>
        </w:rPr>
      </w:pPr>
      <w:r>
        <w:rPr>
          <w:color w:val="000000"/>
          <w:sz w:val="24"/>
        </w:rPr>
        <w:t>1.</w:t>
      </w:r>
      <w:r>
        <w:rPr>
          <w:rFonts w:hint="eastAsia"/>
          <w:color w:val="000000"/>
          <w:sz w:val="24"/>
        </w:rPr>
        <w:t>合同签订后，</w:t>
      </w:r>
      <w:r>
        <w:rPr>
          <w:color w:val="000000"/>
          <w:sz w:val="24"/>
        </w:rPr>
        <w:t>乙方向甲方交付履约保</w:t>
      </w:r>
      <w:r>
        <w:rPr>
          <w:rFonts w:hint="eastAsia"/>
          <w:color w:val="000000"/>
          <w:sz w:val="24"/>
        </w:rPr>
        <w:t>函或保证金，比例等于合同金额的10%</w:t>
      </w:r>
      <w:r>
        <w:rPr>
          <w:color w:val="000000"/>
          <w:sz w:val="24"/>
        </w:rPr>
        <w:t>，并提交下列单据之日起10个工作日内，甲方向乙方支付合同总价</w:t>
      </w:r>
      <w:r>
        <w:rPr>
          <w:rFonts w:hint="eastAsia"/>
          <w:color w:val="000000"/>
          <w:sz w:val="24"/>
        </w:rPr>
        <w:t xml:space="preserve"> 50</w:t>
      </w:r>
      <w:r>
        <w:rPr>
          <w:color w:val="000000"/>
          <w:sz w:val="24"/>
        </w:rPr>
        <w:t>%合同款（金额</w:t>
      </w:r>
      <w:r>
        <w:rPr>
          <w:rFonts w:hint="eastAsia"/>
          <w:color w:val="000000"/>
          <w:sz w:val="24"/>
        </w:rPr>
        <w:t xml:space="preserve">大写：         </w:t>
      </w:r>
      <w:r>
        <w:rPr>
          <w:color w:val="000000"/>
          <w:sz w:val="24"/>
        </w:rPr>
        <w:t>）。</w:t>
      </w:r>
    </w:p>
    <w:p w14:paraId="64896171">
      <w:pPr>
        <w:spacing w:line="360" w:lineRule="auto"/>
        <w:ind w:firstLine="480" w:firstLineChars="200"/>
        <w:rPr>
          <w:color w:val="000000"/>
          <w:sz w:val="24"/>
        </w:rPr>
      </w:pPr>
      <w:r>
        <w:rPr>
          <w:color w:val="000000"/>
          <w:sz w:val="24"/>
        </w:rPr>
        <w:t>乙方提交单据：合同（正文部分复印件）、中标通知书（或成交通知书复印件）、发票（原件）、履约保</w:t>
      </w:r>
      <w:r>
        <w:rPr>
          <w:rFonts w:hint="eastAsia"/>
          <w:color w:val="000000"/>
          <w:sz w:val="24"/>
        </w:rPr>
        <w:t>函或保证金</w:t>
      </w:r>
      <w:r>
        <w:rPr>
          <w:color w:val="000000"/>
          <w:sz w:val="24"/>
        </w:rPr>
        <w:t>单据复印件。</w:t>
      </w:r>
    </w:p>
    <w:p w14:paraId="68169944">
      <w:pPr>
        <w:spacing w:line="360" w:lineRule="auto"/>
        <w:ind w:firstLine="480" w:firstLineChars="200"/>
        <w:rPr>
          <w:color w:val="000000"/>
          <w:sz w:val="24"/>
        </w:rPr>
      </w:pPr>
      <w:r>
        <w:rPr>
          <w:color w:val="000000"/>
          <w:sz w:val="24"/>
        </w:rPr>
        <w:t>2.设备全部到货并经甲方（用户）签收后，乙方向甲方提交下列单据之日起10个工作日内，甲方向乙方支付合同总价</w:t>
      </w:r>
      <w:r>
        <w:rPr>
          <w:rFonts w:hint="eastAsia"/>
          <w:color w:val="000000"/>
          <w:sz w:val="24"/>
        </w:rPr>
        <w:t>50</w:t>
      </w:r>
      <w:r>
        <w:rPr>
          <w:color w:val="000000"/>
          <w:sz w:val="24"/>
        </w:rPr>
        <w:t>%合同款（金额</w:t>
      </w:r>
      <w:r>
        <w:rPr>
          <w:rFonts w:hint="eastAsia"/>
          <w:color w:val="000000"/>
          <w:sz w:val="24"/>
        </w:rPr>
        <w:t xml:space="preserve">大写：            </w:t>
      </w:r>
      <w:r>
        <w:rPr>
          <w:color w:val="000000"/>
          <w:sz w:val="24"/>
        </w:rPr>
        <w:t>）。</w:t>
      </w:r>
    </w:p>
    <w:p w14:paraId="0B4EE403">
      <w:pPr>
        <w:spacing w:line="360" w:lineRule="auto"/>
        <w:ind w:firstLine="480" w:firstLineChars="200"/>
        <w:rPr>
          <w:color w:val="000000"/>
          <w:sz w:val="24"/>
        </w:rPr>
      </w:pPr>
      <w:r>
        <w:rPr>
          <w:color w:val="000000"/>
          <w:sz w:val="24"/>
        </w:rPr>
        <w:t>乙方提交单据：合同(正文部分复印件）、中标通知书（或成交通知书复印件）、发票（原件）、设备到签收单（复印件）。</w:t>
      </w:r>
    </w:p>
    <w:p w14:paraId="59311F6C">
      <w:pPr>
        <w:spacing w:line="360" w:lineRule="auto"/>
        <w:ind w:firstLine="480" w:firstLineChars="200"/>
        <w:rPr>
          <w:color w:val="000000"/>
          <w:sz w:val="24"/>
        </w:rPr>
      </w:pPr>
      <w:r>
        <w:rPr>
          <w:color w:val="000000"/>
          <w:sz w:val="24"/>
        </w:rPr>
        <w:t>3.设备全部安装调试，并经甲方（用户）验收合格后，乙方向甲方提交下列单据之日起</w:t>
      </w:r>
      <w:r>
        <w:rPr>
          <w:rFonts w:hint="eastAsia"/>
          <w:color w:val="000000"/>
          <w:sz w:val="24"/>
        </w:rPr>
        <w:t>30</w:t>
      </w:r>
      <w:r>
        <w:rPr>
          <w:color w:val="000000"/>
          <w:sz w:val="24"/>
        </w:rPr>
        <w:t>日内，甲方向乙方</w:t>
      </w:r>
      <w:r>
        <w:rPr>
          <w:rFonts w:hint="eastAsia"/>
          <w:color w:val="000000"/>
          <w:sz w:val="24"/>
        </w:rPr>
        <w:t>无息退还履约保函或保证金</w:t>
      </w:r>
      <w:r>
        <w:rPr>
          <w:color w:val="000000"/>
          <w:sz w:val="24"/>
        </w:rPr>
        <w:t>。</w:t>
      </w:r>
    </w:p>
    <w:p w14:paraId="7DDB4BC8">
      <w:pPr>
        <w:spacing w:line="360" w:lineRule="auto"/>
        <w:ind w:firstLine="480" w:firstLineChars="200"/>
        <w:rPr>
          <w:color w:val="000000"/>
          <w:sz w:val="24"/>
        </w:rPr>
      </w:pPr>
      <w:r>
        <w:rPr>
          <w:color w:val="000000"/>
          <w:sz w:val="24"/>
        </w:rPr>
        <w:t>乙方提交单据：</w:t>
      </w:r>
      <w:r>
        <w:rPr>
          <w:rFonts w:hint="eastAsia"/>
          <w:color w:val="000000"/>
          <w:sz w:val="24"/>
        </w:rPr>
        <w:t>退还申请（原件）、</w:t>
      </w:r>
      <w:r>
        <w:rPr>
          <w:color w:val="000000"/>
          <w:sz w:val="24"/>
        </w:rPr>
        <w:t>安装调试验收合格报告（复印件）。</w:t>
      </w:r>
    </w:p>
    <w:p w14:paraId="7E95BB1A">
      <w:pPr>
        <w:spacing w:line="360" w:lineRule="auto"/>
        <w:ind w:firstLine="480" w:firstLineChars="200"/>
        <w:rPr>
          <w:color w:val="000000"/>
          <w:sz w:val="24"/>
        </w:rPr>
      </w:pPr>
      <w:r>
        <w:rPr>
          <w:rFonts w:hint="eastAsia"/>
          <w:color w:val="000000"/>
          <w:sz w:val="24"/>
        </w:rPr>
        <w:t>4</w:t>
      </w:r>
      <w:r>
        <w:rPr>
          <w:color w:val="000000"/>
          <w:sz w:val="24"/>
        </w:rPr>
        <w:t>.因财政集中支付延误时间不计算在内</w:t>
      </w:r>
      <w:r>
        <w:rPr>
          <w:rFonts w:hint="eastAsia"/>
          <w:color w:val="000000"/>
          <w:sz w:val="24"/>
        </w:rPr>
        <w:t>。</w:t>
      </w:r>
      <w:r>
        <w:rPr>
          <w:color w:val="000000"/>
          <w:sz w:val="24"/>
        </w:rPr>
        <w:t>乙方提交付款单据延迟、缺失及账户信息错误的，甲方有权相应顺延付款期限，且甲方不承担延误付款责任。</w:t>
      </w:r>
    </w:p>
    <w:p w14:paraId="55652AC0">
      <w:pPr>
        <w:pStyle w:val="533"/>
        <w:autoSpaceDN w:val="0"/>
        <w:spacing w:line="360" w:lineRule="auto"/>
        <w:ind w:firstLine="480" w:firstLineChars="200"/>
        <w:jc w:val="left"/>
        <w:rPr>
          <w:snapToGrid w:val="0"/>
          <w:kern w:val="0"/>
          <w:sz w:val="24"/>
          <w:szCs w:val="24"/>
        </w:rPr>
      </w:pPr>
      <w:r>
        <w:rPr>
          <w:snapToGrid w:val="0"/>
          <w:kern w:val="0"/>
          <w:sz w:val="24"/>
          <w:szCs w:val="24"/>
        </w:rPr>
        <w:t>乙方收取货款账户为：</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6051"/>
      </w:tblGrid>
      <w:tr w14:paraId="3035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4" w:type="dxa"/>
            <w:vAlign w:val="center"/>
          </w:tcPr>
          <w:p w14:paraId="426205B7">
            <w:pPr>
              <w:pStyle w:val="533"/>
              <w:autoSpaceDN w:val="0"/>
              <w:spacing w:line="360" w:lineRule="auto"/>
              <w:jc w:val="left"/>
              <w:rPr>
                <w:snapToGrid w:val="0"/>
                <w:kern w:val="0"/>
                <w:sz w:val="24"/>
                <w:szCs w:val="24"/>
              </w:rPr>
            </w:pPr>
            <w:r>
              <w:rPr>
                <w:snapToGrid w:val="0"/>
                <w:kern w:val="0"/>
                <w:sz w:val="24"/>
                <w:szCs w:val="24"/>
              </w:rPr>
              <w:t>乙方全称</w:t>
            </w:r>
          </w:p>
        </w:tc>
        <w:tc>
          <w:tcPr>
            <w:tcW w:w="6051" w:type="dxa"/>
            <w:vAlign w:val="center"/>
          </w:tcPr>
          <w:p w14:paraId="04F5059B">
            <w:pPr>
              <w:pStyle w:val="533"/>
              <w:autoSpaceDN w:val="0"/>
              <w:spacing w:line="360" w:lineRule="auto"/>
              <w:ind w:firstLine="480" w:firstLineChars="200"/>
              <w:jc w:val="left"/>
              <w:rPr>
                <w:snapToGrid w:val="0"/>
                <w:kern w:val="0"/>
                <w:sz w:val="24"/>
                <w:szCs w:val="24"/>
              </w:rPr>
            </w:pPr>
          </w:p>
        </w:tc>
      </w:tr>
      <w:tr w14:paraId="3D26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04" w:type="dxa"/>
            <w:vAlign w:val="center"/>
          </w:tcPr>
          <w:p w14:paraId="527D1B44">
            <w:pPr>
              <w:pStyle w:val="533"/>
              <w:autoSpaceDN w:val="0"/>
              <w:spacing w:line="360" w:lineRule="auto"/>
              <w:jc w:val="left"/>
              <w:rPr>
                <w:snapToGrid w:val="0"/>
                <w:kern w:val="0"/>
                <w:sz w:val="24"/>
                <w:szCs w:val="24"/>
              </w:rPr>
            </w:pPr>
            <w:r>
              <w:rPr>
                <w:snapToGrid w:val="0"/>
                <w:kern w:val="0"/>
                <w:sz w:val="24"/>
                <w:szCs w:val="24"/>
              </w:rPr>
              <w:t>开户银行</w:t>
            </w:r>
          </w:p>
        </w:tc>
        <w:tc>
          <w:tcPr>
            <w:tcW w:w="6051" w:type="dxa"/>
            <w:vAlign w:val="center"/>
          </w:tcPr>
          <w:p w14:paraId="316E0B90">
            <w:pPr>
              <w:pStyle w:val="533"/>
              <w:autoSpaceDN w:val="0"/>
              <w:spacing w:line="360" w:lineRule="auto"/>
              <w:ind w:firstLine="480" w:firstLineChars="200"/>
              <w:jc w:val="left"/>
              <w:rPr>
                <w:snapToGrid w:val="0"/>
                <w:kern w:val="0"/>
                <w:sz w:val="24"/>
                <w:szCs w:val="24"/>
              </w:rPr>
            </w:pPr>
          </w:p>
        </w:tc>
      </w:tr>
      <w:tr w14:paraId="162E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804" w:type="dxa"/>
            <w:vAlign w:val="center"/>
          </w:tcPr>
          <w:p w14:paraId="5C7D07FE">
            <w:pPr>
              <w:pStyle w:val="533"/>
              <w:autoSpaceDN w:val="0"/>
              <w:spacing w:line="360" w:lineRule="auto"/>
              <w:jc w:val="left"/>
              <w:rPr>
                <w:snapToGrid w:val="0"/>
                <w:kern w:val="0"/>
                <w:sz w:val="24"/>
                <w:szCs w:val="24"/>
              </w:rPr>
            </w:pPr>
            <w:r>
              <w:rPr>
                <w:snapToGrid w:val="0"/>
                <w:kern w:val="0"/>
                <w:sz w:val="24"/>
                <w:szCs w:val="24"/>
              </w:rPr>
              <w:t>账号</w:t>
            </w:r>
          </w:p>
        </w:tc>
        <w:tc>
          <w:tcPr>
            <w:tcW w:w="6051" w:type="dxa"/>
            <w:vAlign w:val="center"/>
          </w:tcPr>
          <w:p w14:paraId="6DBAD189">
            <w:pPr>
              <w:pStyle w:val="533"/>
              <w:autoSpaceDN w:val="0"/>
              <w:spacing w:line="360" w:lineRule="auto"/>
              <w:ind w:firstLine="480" w:firstLineChars="200"/>
              <w:jc w:val="left"/>
              <w:rPr>
                <w:snapToGrid w:val="0"/>
                <w:kern w:val="0"/>
                <w:sz w:val="24"/>
                <w:szCs w:val="24"/>
              </w:rPr>
            </w:pPr>
          </w:p>
        </w:tc>
      </w:tr>
    </w:tbl>
    <w:p w14:paraId="7573D74A">
      <w:pPr>
        <w:spacing w:line="360" w:lineRule="auto"/>
        <w:ind w:firstLine="482" w:firstLineChars="200"/>
        <w:rPr>
          <w:b/>
          <w:bCs/>
          <w:color w:val="000000"/>
          <w:sz w:val="24"/>
        </w:rPr>
      </w:pPr>
      <w:r>
        <w:rPr>
          <w:b/>
          <w:bCs/>
          <w:color w:val="000000"/>
          <w:sz w:val="24"/>
        </w:rPr>
        <w:t>第四条 履约保证金</w:t>
      </w:r>
    </w:p>
    <w:p w14:paraId="0A06BF7D">
      <w:pPr>
        <w:pStyle w:val="541"/>
        <w:spacing w:line="360" w:lineRule="auto"/>
        <w:ind w:firstLine="480" w:firstLineChars="200"/>
        <w:rPr>
          <w:rFonts w:eastAsia="宋体"/>
          <w:color w:val="000000"/>
          <w:sz w:val="24"/>
          <w:szCs w:val="24"/>
        </w:rPr>
      </w:pPr>
      <w:r>
        <w:rPr>
          <w:rFonts w:eastAsia="宋体"/>
          <w:color w:val="000000"/>
          <w:sz w:val="24"/>
          <w:szCs w:val="24"/>
        </w:rPr>
        <w:t>（一）合同签订之日起</w:t>
      </w:r>
      <w:r>
        <w:rPr>
          <w:rFonts w:hint="eastAsia" w:eastAsia="宋体"/>
          <w:color w:val="000000"/>
          <w:sz w:val="24"/>
          <w:szCs w:val="24"/>
          <w:u w:val="single"/>
        </w:rPr>
        <w:t xml:space="preserve">  10  </w:t>
      </w:r>
      <w:r>
        <w:rPr>
          <w:rFonts w:eastAsia="宋体"/>
          <w:color w:val="000000"/>
          <w:sz w:val="24"/>
          <w:szCs w:val="24"/>
        </w:rPr>
        <w:t>个工作日内，乙方须按合同金额的</w:t>
      </w:r>
      <w:r>
        <w:rPr>
          <w:rFonts w:hint="eastAsia" w:eastAsia="宋体"/>
          <w:color w:val="000000"/>
          <w:sz w:val="24"/>
          <w:szCs w:val="24"/>
        </w:rPr>
        <w:t>10</w:t>
      </w:r>
      <w:r>
        <w:rPr>
          <w:rFonts w:eastAsia="宋体"/>
          <w:color w:val="000000"/>
          <w:sz w:val="24"/>
          <w:szCs w:val="24"/>
        </w:rPr>
        <w:t>%向甲方交纳履约保证金</w:t>
      </w:r>
      <w:r>
        <w:rPr>
          <w:rFonts w:hint="eastAsia" w:eastAsia="宋体"/>
          <w:color w:val="000000"/>
          <w:sz w:val="24"/>
          <w:szCs w:val="24"/>
        </w:rPr>
        <w:t>或保函</w:t>
      </w:r>
      <w:r>
        <w:rPr>
          <w:rFonts w:eastAsia="宋体"/>
          <w:color w:val="000000"/>
          <w:sz w:val="24"/>
          <w:szCs w:val="24"/>
        </w:rPr>
        <w:t>。如果乙方未按照约定时间交付履约保证金的，甲方有权单方面解除合同。</w:t>
      </w:r>
    </w:p>
    <w:p w14:paraId="38524628">
      <w:pPr>
        <w:pStyle w:val="542"/>
        <w:autoSpaceDN w:val="0"/>
        <w:spacing w:line="360" w:lineRule="auto"/>
        <w:ind w:firstLine="480" w:firstLineChars="200"/>
        <w:jc w:val="left"/>
        <w:rPr>
          <w:snapToGrid w:val="0"/>
          <w:kern w:val="0"/>
          <w:sz w:val="24"/>
          <w:szCs w:val="24"/>
        </w:rPr>
      </w:pPr>
      <w:r>
        <w:rPr>
          <w:snapToGrid w:val="0"/>
          <w:kern w:val="0"/>
          <w:sz w:val="24"/>
          <w:szCs w:val="24"/>
        </w:rPr>
        <w:t>甲方指定履约保证金收款账户为：</w:t>
      </w:r>
      <w:r>
        <w:rPr>
          <w:rFonts w:hint="eastAsia"/>
          <w:snapToGrid w:val="0"/>
          <w:kern w:val="0"/>
          <w:sz w:val="24"/>
          <w:szCs w:val="24"/>
        </w:rPr>
        <w:t>（如为保函，则无需填甲方收款账户）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5469"/>
      </w:tblGrid>
      <w:tr w14:paraId="18CA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14:paraId="2AFE57AC">
            <w:pPr>
              <w:pStyle w:val="542"/>
              <w:autoSpaceDN w:val="0"/>
              <w:spacing w:line="360" w:lineRule="auto"/>
              <w:jc w:val="left"/>
              <w:rPr>
                <w:snapToGrid w:val="0"/>
                <w:kern w:val="0"/>
                <w:sz w:val="24"/>
                <w:szCs w:val="24"/>
              </w:rPr>
            </w:pPr>
            <w:r>
              <w:rPr>
                <w:snapToGrid w:val="0"/>
                <w:kern w:val="0"/>
                <w:sz w:val="24"/>
                <w:szCs w:val="24"/>
              </w:rPr>
              <w:t>收款单位全称</w:t>
            </w:r>
          </w:p>
        </w:tc>
        <w:tc>
          <w:tcPr>
            <w:tcW w:w="5469" w:type="dxa"/>
            <w:vAlign w:val="center"/>
          </w:tcPr>
          <w:p w14:paraId="59BA72E8">
            <w:pPr>
              <w:pStyle w:val="542"/>
              <w:autoSpaceDN w:val="0"/>
              <w:spacing w:line="360" w:lineRule="auto"/>
              <w:ind w:firstLine="480" w:firstLineChars="200"/>
              <w:jc w:val="left"/>
              <w:rPr>
                <w:snapToGrid w:val="0"/>
                <w:kern w:val="0"/>
                <w:sz w:val="24"/>
                <w:szCs w:val="24"/>
              </w:rPr>
            </w:pPr>
          </w:p>
        </w:tc>
      </w:tr>
      <w:tr w14:paraId="59D2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386" w:type="dxa"/>
            <w:vAlign w:val="center"/>
          </w:tcPr>
          <w:p w14:paraId="2D699474">
            <w:pPr>
              <w:pStyle w:val="542"/>
              <w:autoSpaceDN w:val="0"/>
              <w:spacing w:line="360" w:lineRule="auto"/>
              <w:jc w:val="left"/>
              <w:rPr>
                <w:snapToGrid w:val="0"/>
                <w:kern w:val="0"/>
                <w:sz w:val="24"/>
                <w:szCs w:val="24"/>
              </w:rPr>
            </w:pPr>
            <w:r>
              <w:rPr>
                <w:snapToGrid w:val="0"/>
                <w:kern w:val="0"/>
                <w:sz w:val="24"/>
                <w:szCs w:val="24"/>
              </w:rPr>
              <w:t>开户银行</w:t>
            </w:r>
          </w:p>
        </w:tc>
        <w:tc>
          <w:tcPr>
            <w:tcW w:w="5469" w:type="dxa"/>
            <w:vAlign w:val="center"/>
          </w:tcPr>
          <w:p w14:paraId="0D368008">
            <w:pPr>
              <w:pStyle w:val="542"/>
              <w:autoSpaceDN w:val="0"/>
              <w:spacing w:line="360" w:lineRule="auto"/>
              <w:ind w:firstLine="480" w:firstLineChars="200"/>
              <w:jc w:val="left"/>
              <w:rPr>
                <w:snapToGrid w:val="0"/>
                <w:kern w:val="0"/>
                <w:sz w:val="24"/>
                <w:szCs w:val="24"/>
              </w:rPr>
            </w:pPr>
          </w:p>
        </w:tc>
      </w:tr>
      <w:tr w14:paraId="6ADA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386" w:type="dxa"/>
            <w:vAlign w:val="center"/>
          </w:tcPr>
          <w:p w14:paraId="1BC67DF9">
            <w:pPr>
              <w:pStyle w:val="542"/>
              <w:autoSpaceDN w:val="0"/>
              <w:spacing w:line="360" w:lineRule="auto"/>
              <w:jc w:val="left"/>
              <w:rPr>
                <w:snapToGrid w:val="0"/>
                <w:kern w:val="0"/>
                <w:sz w:val="24"/>
                <w:szCs w:val="24"/>
              </w:rPr>
            </w:pPr>
            <w:r>
              <w:rPr>
                <w:snapToGrid w:val="0"/>
                <w:kern w:val="0"/>
                <w:sz w:val="24"/>
                <w:szCs w:val="24"/>
              </w:rPr>
              <w:t>账号</w:t>
            </w:r>
          </w:p>
        </w:tc>
        <w:tc>
          <w:tcPr>
            <w:tcW w:w="5469" w:type="dxa"/>
            <w:vAlign w:val="center"/>
          </w:tcPr>
          <w:p w14:paraId="429244A8">
            <w:pPr>
              <w:pStyle w:val="542"/>
              <w:autoSpaceDN w:val="0"/>
              <w:spacing w:line="360" w:lineRule="auto"/>
              <w:ind w:firstLine="480" w:firstLineChars="200"/>
              <w:jc w:val="left"/>
              <w:rPr>
                <w:snapToGrid w:val="0"/>
                <w:kern w:val="0"/>
                <w:sz w:val="24"/>
                <w:szCs w:val="24"/>
              </w:rPr>
            </w:pPr>
          </w:p>
        </w:tc>
      </w:tr>
    </w:tbl>
    <w:p w14:paraId="0D95BA0C">
      <w:pPr>
        <w:pStyle w:val="541"/>
        <w:spacing w:line="360" w:lineRule="auto"/>
        <w:ind w:firstLine="480" w:firstLineChars="200"/>
        <w:rPr>
          <w:rFonts w:eastAsia="宋体"/>
          <w:color w:val="000000"/>
          <w:sz w:val="24"/>
          <w:szCs w:val="24"/>
        </w:rPr>
      </w:pPr>
      <w:r>
        <w:rPr>
          <w:rFonts w:eastAsia="宋体"/>
          <w:color w:val="000000"/>
          <w:sz w:val="24"/>
          <w:szCs w:val="24"/>
        </w:rPr>
        <w:t>（二）履约保证金以银行保函、银行电汇向甲方提供。</w:t>
      </w:r>
    </w:p>
    <w:p w14:paraId="75761A25">
      <w:pPr>
        <w:spacing w:line="360" w:lineRule="auto"/>
        <w:ind w:firstLine="480" w:firstLineChars="200"/>
        <w:rPr>
          <w:color w:val="000000"/>
          <w:sz w:val="24"/>
        </w:rPr>
      </w:pPr>
      <w:r>
        <w:rPr>
          <w:color w:val="000000"/>
          <w:sz w:val="24"/>
        </w:rPr>
        <w:t>（</w:t>
      </w:r>
      <w:r>
        <w:rPr>
          <w:rFonts w:hint="eastAsia"/>
          <w:color w:val="000000"/>
          <w:sz w:val="24"/>
        </w:rPr>
        <w:t>三</w:t>
      </w:r>
      <w:r>
        <w:rPr>
          <w:color w:val="000000"/>
          <w:sz w:val="24"/>
        </w:rPr>
        <w:t>）如乙方未能履行合同规定的义务，甲方有权按照本合同的约定从履约保证金中进行相应扣除。乙方应在甲方扣除履约保证金之日起10个工作日内，及时补充扣除部分金额。</w:t>
      </w:r>
    </w:p>
    <w:p w14:paraId="1FB72AB6">
      <w:pPr>
        <w:spacing w:line="360" w:lineRule="auto"/>
        <w:ind w:firstLine="480" w:firstLineChars="200"/>
        <w:rPr>
          <w:color w:val="000000"/>
          <w:sz w:val="24"/>
        </w:rPr>
      </w:pPr>
      <w:r>
        <w:rPr>
          <w:color w:val="000000"/>
          <w:sz w:val="24"/>
        </w:rPr>
        <w:t>（</w:t>
      </w:r>
      <w:r>
        <w:rPr>
          <w:rFonts w:hint="eastAsia"/>
          <w:color w:val="000000"/>
          <w:sz w:val="24"/>
        </w:rPr>
        <w:t>四</w:t>
      </w:r>
      <w:r>
        <w:rPr>
          <w:color w:val="000000"/>
          <w:sz w:val="24"/>
        </w:rPr>
        <w:t>）如乙方不履行合同，或履行合同义务不符合约定使得合同目的不能实现，履约保证金不予退还。</w:t>
      </w:r>
    </w:p>
    <w:p w14:paraId="566A8AD0">
      <w:pPr>
        <w:spacing w:line="360" w:lineRule="auto"/>
        <w:ind w:firstLine="482" w:firstLineChars="200"/>
        <w:rPr>
          <w:b/>
          <w:bCs/>
          <w:color w:val="000000"/>
          <w:sz w:val="24"/>
        </w:rPr>
      </w:pPr>
      <w:r>
        <w:rPr>
          <w:b/>
          <w:bCs/>
          <w:color w:val="000000"/>
          <w:sz w:val="24"/>
        </w:rPr>
        <w:t>第五条 包装</w:t>
      </w:r>
    </w:p>
    <w:p w14:paraId="3E3C41B4">
      <w:pPr>
        <w:pStyle w:val="543"/>
        <w:spacing w:line="360" w:lineRule="auto"/>
        <w:ind w:firstLine="480" w:firstLineChars="200"/>
        <w:rPr>
          <w:rFonts w:eastAsia="宋体"/>
          <w:color w:val="000000"/>
          <w:sz w:val="24"/>
          <w:szCs w:val="24"/>
        </w:rPr>
      </w:pPr>
      <w:r>
        <w:rPr>
          <w:rFonts w:eastAsia="宋体"/>
          <w:color w:val="000000"/>
          <w:sz w:val="24"/>
          <w:szCs w:val="24"/>
        </w:rPr>
        <w:t>（一）除合同另有规定外，乙方提供的全部货物均应按标准</w:t>
      </w:r>
      <w:r>
        <w:rPr>
          <w:rFonts w:eastAsia="宋体"/>
          <w:snapToGrid w:val="0"/>
          <w:color w:val="000000"/>
          <w:kern w:val="0"/>
          <w:sz w:val="24"/>
          <w:szCs w:val="24"/>
        </w:rPr>
        <w:t>保护措施进行包装，这类包装应适应于远距离运输、防潮、防震、</w:t>
      </w:r>
      <w:r>
        <w:rPr>
          <w:rFonts w:eastAsia="宋体"/>
          <w:color w:val="000000"/>
          <w:sz w:val="24"/>
          <w:szCs w:val="24"/>
        </w:rPr>
        <w:t>防锈和防野蛮装卸，以确保货物安全无损运抵指定交货地点。</w:t>
      </w:r>
    </w:p>
    <w:p w14:paraId="7BC4C38E">
      <w:pPr>
        <w:pStyle w:val="543"/>
        <w:spacing w:line="360" w:lineRule="auto"/>
        <w:ind w:firstLine="480" w:firstLineChars="200"/>
        <w:rPr>
          <w:rFonts w:eastAsia="宋体"/>
          <w:color w:val="000000"/>
          <w:sz w:val="24"/>
          <w:szCs w:val="24"/>
        </w:rPr>
      </w:pPr>
      <w:r>
        <w:rPr>
          <w:rFonts w:eastAsia="宋体"/>
          <w:color w:val="000000"/>
          <w:sz w:val="24"/>
          <w:szCs w:val="24"/>
        </w:rPr>
        <w:t>（二）乙方应在包装箱外标明产品名称、型号，包装箱内随附一份详细装箱单和质量证书。</w:t>
      </w:r>
    </w:p>
    <w:p w14:paraId="43E44F73">
      <w:pPr>
        <w:spacing w:line="360" w:lineRule="auto"/>
        <w:ind w:firstLine="480" w:firstLineChars="200"/>
        <w:rPr>
          <w:color w:val="000000"/>
          <w:sz w:val="24"/>
        </w:rPr>
      </w:pPr>
      <w:r>
        <w:rPr>
          <w:color w:val="000000"/>
          <w:sz w:val="24"/>
        </w:rPr>
        <w:t>（三）乙方应承担由于其包装或防护措施不当而引起的货物损坏和丢失的任何损失责任和费用。</w:t>
      </w:r>
    </w:p>
    <w:p w14:paraId="15D9C37C">
      <w:pPr>
        <w:spacing w:line="360" w:lineRule="auto"/>
        <w:ind w:firstLine="482" w:firstLineChars="200"/>
        <w:rPr>
          <w:b/>
          <w:bCs/>
          <w:color w:val="000000"/>
          <w:sz w:val="24"/>
        </w:rPr>
      </w:pPr>
      <w:r>
        <w:rPr>
          <w:b/>
          <w:bCs/>
          <w:color w:val="000000"/>
          <w:sz w:val="24"/>
        </w:rPr>
        <w:t>第六条 交货时间、地点、交货方法（运输方式）</w:t>
      </w:r>
    </w:p>
    <w:p w14:paraId="44AF4A5F">
      <w:pPr>
        <w:pStyle w:val="544"/>
        <w:spacing w:line="360" w:lineRule="auto"/>
        <w:ind w:firstLine="480" w:firstLineChars="200"/>
        <w:rPr>
          <w:rFonts w:eastAsia="宋体"/>
          <w:color w:val="000000"/>
          <w:sz w:val="24"/>
          <w:szCs w:val="24"/>
        </w:rPr>
      </w:pPr>
      <w:r>
        <w:rPr>
          <w:rFonts w:eastAsia="宋体"/>
          <w:color w:val="000000"/>
          <w:sz w:val="24"/>
          <w:szCs w:val="24"/>
        </w:rPr>
        <w:t>（一</w:t>
      </w:r>
      <w:r>
        <w:rPr>
          <w:rFonts w:eastAsia="宋体"/>
          <w:snapToGrid w:val="0"/>
          <w:color w:val="000000"/>
          <w:kern w:val="0"/>
          <w:sz w:val="24"/>
          <w:szCs w:val="24"/>
        </w:rPr>
        <w:t>）交</w:t>
      </w:r>
      <w:r>
        <w:rPr>
          <w:rFonts w:eastAsia="宋体"/>
          <w:color w:val="000000"/>
          <w:sz w:val="24"/>
          <w:szCs w:val="24"/>
        </w:rPr>
        <w:t>货时间：合同签订后</w:t>
      </w:r>
      <w:r>
        <w:rPr>
          <w:rFonts w:hint="eastAsia" w:eastAsia="宋体"/>
          <w:color w:val="000000"/>
          <w:sz w:val="24"/>
          <w:szCs w:val="24"/>
          <w:u w:val="single"/>
        </w:rPr>
        <w:t>30</w:t>
      </w:r>
      <w:r>
        <w:rPr>
          <w:rFonts w:eastAsia="宋体"/>
          <w:color w:val="000000"/>
          <w:sz w:val="24"/>
          <w:szCs w:val="24"/>
        </w:rPr>
        <w:t>日内完成交货。</w:t>
      </w:r>
    </w:p>
    <w:p w14:paraId="2F14D5AA">
      <w:pPr>
        <w:pStyle w:val="545"/>
        <w:spacing w:line="360" w:lineRule="auto"/>
        <w:ind w:firstLine="480" w:firstLineChars="200"/>
        <w:rPr>
          <w:rFonts w:eastAsia="宋体"/>
          <w:color w:val="000000"/>
          <w:sz w:val="24"/>
          <w:szCs w:val="24"/>
        </w:rPr>
      </w:pPr>
      <w:r>
        <w:rPr>
          <w:rFonts w:eastAsia="宋体"/>
          <w:color w:val="000000"/>
          <w:sz w:val="24"/>
          <w:szCs w:val="24"/>
        </w:rPr>
        <w:t>（二）交货地点：</w:t>
      </w:r>
      <w:r>
        <w:rPr>
          <w:rFonts w:hint="eastAsia" w:eastAsia="宋体"/>
          <w:color w:val="000000"/>
          <w:sz w:val="24"/>
          <w:szCs w:val="24"/>
        </w:rPr>
        <w:t>甲方指定地点</w:t>
      </w:r>
      <w:r>
        <w:rPr>
          <w:rFonts w:eastAsia="宋体"/>
          <w:color w:val="000000"/>
          <w:sz w:val="24"/>
          <w:szCs w:val="24"/>
        </w:rPr>
        <w:t>。</w:t>
      </w:r>
    </w:p>
    <w:p w14:paraId="1F62D8D9">
      <w:pPr>
        <w:pStyle w:val="546"/>
        <w:spacing w:line="360" w:lineRule="auto"/>
        <w:ind w:firstLine="480" w:firstLineChars="200"/>
        <w:rPr>
          <w:rFonts w:eastAsia="宋体"/>
          <w:color w:val="000000"/>
          <w:sz w:val="24"/>
          <w:szCs w:val="24"/>
        </w:rPr>
      </w:pPr>
      <w:r>
        <w:rPr>
          <w:rFonts w:eastAsia="宋体"/>
          <w:color w:val="000000"/>
          <w:sz w:val="24"/>
          <w:szCs w:val="24"/>
        </w:rPr>
        <w:t>（三）交货方法：由乙方负责采用适合的交通工具将采购货物及其附件运至交货现场并按甲方要求完成卸货，以双方签署设备到货验收签收单为准，交货时应一并交付货物的有关单证。货物从生产厂运至海关指定地点的运输、劳务及相关保险的办理由乙方负责并承担相应费用。</w:t>
      </w:r>
    </w:p>
    <w:p w14:paraId="5F58072C">
      <w:pPr>
        <w:pStyle w:val="547"/>
        <w:spacing w:line="360" w:lineRule="auto"/>
        <w:ind w:firstLine="480" w:firstLineChars="200"/>
        <w:rPr>
          <w:rFonts w:eastAsia="宋体"/>
          <w:color w:val="000000"/>
          <w:sz w:val="24"/>
          <w:szCs w:val="24"/>
        </w:rPr>
      </w:pPr>
      <w:r>
        <w:rPr>
          <w:rFonts w:eastAsia="宋体"/>
          <w:color w:val="000000"/>
          <w:sz w:val="24"/>
          <w:szCs w:val="24"/>
        </w:rPr>
        <w:t>（四）风险责任承担：货物的风险责任和所有权在双方签署设备到货验收签收单/安装调试验收合格报告后由甲方承担和享有，此前的风险责任由乙方承担。</w:t>
      </w:r>
    </w:p>
    <w:p w14:paraId="714F7958">
      <w:pPr>
        <w:pStyle w:val="548"/>
        <w:spacing w:line="360" w:lineRule="auto"/>
        <w:ind w:firstLine="482" w:firstLineChars="200"/>
        <w:rPr>
          <w:color w:val="000000"/>
          <w:sz w:val="24"/>
          <w:szCs w:val="24"/>
        </w:rPr>
      </w:pPr>
      <w:r>
        <w:rPr>
          <w:b/>
          <w:bCs/>
          <w:color w:val="000000"/>
          <w:sz w:val="24"/>
          <w:szCs w:val="24"/>
        </w:rPr>
        <w:t>第七条 货物验收</w:t>
      </w:r>
    </w:p>
    <w:p w14:paraId="25DBEF39">
      <w:pPr>
        <w:pStyle w:val="549"/>
        <w:ind w:firstLine="480" w:firstLineChars="200"/>
        <w:rPr>
          <w:color w:val="000000"/>
          <w:sz w:val="24"/>
          <w:szCs w:val="24"/>
        </w:rPr>
      </w:pPr>
      <w:r>
        <w:rPr>
          <w:color w:val="000000"/>
          <w:sz w:val="24"/>
          <w:szCs w:val="24"/>
        </w:rPr>
        <w:t>（一）货物运至甲方（用户）指定地点后，由甲乙双方指派人员按照本合同规定对货物进行验收，乙方应提供交货清单等文件供甲方（用户）审查，甲方（用户）将按合同清单进行规格、数量、外观的检查。</w:t>
      </w:r>
    </w:p>
    <w:p w14:paraId="7D87D0B4">
      <w:pPr>
        <w:pStyle w:val="550"/>
        <w:spacing w:line="360" w:lineRule="auto"/>
        <w:ind w:firstLine="480" w:firstLineChars="200"/>
        <w:rPr>
          <w:rFonts w:eastAsia="宋体"/>
          <w:color w:val="000000"/>
          <w:sz w:val="24"/>
          <w:szCs w:val="24"/>
        </w:rPr>
      </w:pPr>
      <w:r>
        <w:rPr>
          <w:rFonts w:eastAsia="宋体"/>
          <w:color w:val="000000"/>
          <w:sz w:val="24"/>
          <w:szCs w:val="24"/>
        </w:rPr>
        <w:t>（二）收货后</w:t>
      </w:r>
      <w:r>
        <w:rPr>
          <w:rFonts w:hint="eastAsia" w:eastAsia="宋体"/>
          <w:color w:val="000000"/>
          <w:sz w:val="24"/>
          <w:szCs w:val="24"/>
          <w:u w:val="single"/>
        </w:rPr>
        <w:t xml:space="preserve">  10  </w:t>
      </w:r>
      <w:r>
        <w:rPr>
          <w:rFonts w:eastAsia="宋体"/>
          <w:color w:val="000000"/>
          <w:sz w:val="24"/>
          <w:szCs w:val="24"/>
        </w:rPr>
        <w:t>个工作日内甲乙双方进行到货验收工作。如验收合格，甲方（用户）应及时履行验收手续，双方签署设备到货验收签收单；如验收不合格，甲方（用户）应以书面形式通知乙方原因，乙方收到通知后</w:t>
      </w:r>
      <w:r>
        <w:rPr>
          <w:rFonts w:hint="eastAsia" w:eastAsia="宋体"/>
          <w:color w:val="000000"/>
          <w:sz w:val="24"/>
          <w:szCs w:val="24"/>
          <w:u w:val="single"/>
        </w:rPr>
        <w:t xml:space="preserve">  10 </w:t>
      </w:r>
      <w:r>
        <w:rPr>
          <w:rFonts w:eastAsia="宋体"/>
          <w:color w:val="000000"/>
          <w:sz w:val="24"/>
          <w:szCs w:val="24"/>
        </w:rPr>
        <w:t>个工作日内提供解决方案。</w:t>
      </w:r>
    </w:p>
    <w:p w14:paraId="07960967">
      <w:pPr>
        <w:pStyle w:val="549"/>
        <w:ind w:firstLine="480" w:firstLineChars="200"/>
        <w:rPr>
          <w:color w:val="000000"/>
          <w:sz w:val="24"/>
          <w:szCs w:val="24"/>
        </w:rPr>
      </w:pPr>
      <w:r>
        <w:rPr>
          <w:color w:val="000000"/>
          <w:sz w:val="24"/>
          <w:szCs w:val="24"/>
        </w:rPr>
        <w:t>（三）在验收工作中，发现数量不足或有质量、技术等问题，乙方应按照合同要求采取补足、更换或退货等处理措施，并承担由此发生的一切费用和损失。</w:t>
      </w:r>
    </w:p>
    <w:p w14:paraId="21971441">
      <w:pPr>
        <w:pStyle w:val="549"/>
        <w:ind w:firstLine="480" w:firstLineChars="200"/>
        <w:rPr>
          <w:color w:val="000000"/>
          <w:sz w:val="24"/>
          <w:szCs w:val="24"/>
        </w:rPr>
      </w:pPr>
      <w:r>
        <w:rPr>
          <w:color w:val="000000"/>
          <w:sz w:val="24"/>
          <w:szCs w:val="24"/>
        </w:rPr>
        <w:t>（四）涉及设备安装调试的，乙方负责在甲方（用户）配合下完成所供设备安装调试并保证与用户原有设备互联互通，有关技术问题由乙方和制造商协同解决。安装调试后，双方签署设备安装调试验收报告。</w:t>
      </w:r>
    </w:p>
    <w:p w14:paraId="21127C0A">
      <w:pPr>
        <w:pStyle w:val="549"/>
        <w:ind w:firstLine="480" w:firstLineChars="200"/>
        <w:rPr>
          <w:color w:val="000000"/>
          <w:sz w:val="24"/>
          <w:szCs w:val="24"/>
        </w:rPr>
      </w:pPr>
      <w:r>
        <w:rPr>
          <w:color w:val="000000"/>
          <w:sz w:val="24"/>
          <w:szCs w:val="24"/>
        </w:rPr>
        <w:t>（五）合同项下货物生产期间，甲方（用户）有权派工作人员到生产厂进行监造、现场抽样和出厂前验核。此次验核不代表甲方（用户）对货物的最终验收。期间相关费用，包括技术交流和技术材料费等由乙方负担。</w:t>
      </w:r>
    </w:p>
    <w:p w14:paraId="79CEBFA4">
      <w:pPr>
        <w:pStyle w:val="549"/>
        <w:ind w:firstLine="480" w:firstLineChars="200"/>
        <w:rPr>
          <w:color w:val="000000"/>
          <w:sz w:val="24"/>
          <w:szCs w:val="24"/>
        </w:rPr>
      </w:pPr>
      <w:r>
        <w:rPr>
          <w:color w:val="000000"/>
          <w:sz w:val="24"/>
          <w:szCs w:val="24"/>
        </w:rPr>
        <w:t>（六）为验核货物内在功能是否完备，甲方（用户）有权组织对货物进行随机抽样，并委托有关检测单位进行检测，该检测结果将作为货物质量的评判依据，相关送检和检测费用由乙方承担。如检测指标不符合招标文件（谈判文件、询价通知书、磋商文件、单一来源）、投标（响应）文件要求的，甲方有权拒收全部此类货物，乙方应按照甲方要求无条件对拒收货物进行更换，并承担由此给甲方造成的工期延误等损失。对乙方可能涉嫌提供虚假材料或虚假响应的行为，甲方有权依法向监管部门反映并追究乙方法律责任。</w:t>
      </w:r>
    </w:p>
    <w:p w14:paraId="40720826">
      <w:pPr>
        <w:pStyle w:val="551"/>
        <w:spacing w:line="360" w:lineRule="auto"/>
        <w:ind w:firstLine="480" w:firstLineChars="200"/>
        <w:rPr>
          <w:rFonts w:eastAsia="宋体"/>
          <w:color w:val="000000"/>
          <w:sz w:val="24"/>
          <w:szCs w:val="24"/>
        </w:rPr>
      </w:pPr>
      <w:r>
        <w:rPr>
          <w:rFonts w:eastAsia="宋体"/>
          <w:color w:val="000000"/>
          <w:sz w:val="24"/>
          <w:szCs w:val="24"/>
        </w:rPr>
        <w:t>（七）甲方（用户）认为必要时，对大型或者复杂的货物采购项目，可以邀请国家认可的质量检测机构参加验收工作，相关验收意见作为验收报告的参考资料，相关费用由乙方承担。</w:t>
      </w:r>
    </w:p>
    <w:p w14:paraId="73D9C660">
      <w:pPr>
        <w:pStyle w:val="551"/>
        <w:spacing w:line="360" w:lineRule="auto"/>
        <w:ind w:firstLine="480" w:firstLineChars="200"/>
        <w:rPr>
          <w:rFonts w:eastAsia="宋体"/>
          <w:color w:val="000000"/>
          <w:sz w:val="24"/>
          <w:szCs w:val="24"/>
        </w:rPr>
      </w:pPr>
      <w:r>
        <w:rPr>
          <w:rFonts w:eastAsia="宋体"/>
          <w:color w:val="000000"/>
          <w:sz w:val="24"/>
          <w:szCs w:val="24"/>
        </w:rPr>
        <w:t>（八）验收标准以双方达成的对质量和技术标准的约定、乙方承诺的质量和技术标准、国家或行业规定的相关质量和技术标准中最高者为准，且应充分满足甲方使用要求。</w:t>
      </w:r>
    </w:p>
    <w:p w14:paraId="2C55A22E">
      <w:pPr>
        <w:pStyle w:val="549"/>
        <w:ind w:firstLine="482" w:firstLineChars="200"/>
        <w:rPr>
          <w:color w:val="000000"/>
          <w:sz w:val="24"/>
          <w:szCs w:val="24"/>
        </w:rPr>
      </w:pPr>
      <w:r>
        <w:rPr>
          <w:b/>
          <w:bCs/>
          <w:color w:val="000000"/>
          <w:sz w:val="24"/>
          <w:szCs w:val="24"/>
        </w:rPr>
        <w:t>第八条 质量保证</w:t>
      </w:r>
    </w:p>
    <w:p w14:paraId="09CA2E94">
      <w:pPr>
        <w:spacing w:line="360" w:lineRule="auto"/>
        <w:ind w:firstLine="480" w:firstLineChars="200"/>
        <w:rPr>
          <w:color w:val="000000"/>
          <w:sz w:val="24"/>
        </w:rPr>
      </w:pPr>
      <w:r>
        <w:rPr>
          <w:color w:val="000000"/>
          <w:sz w:val="24"/>
        </w:rPr>
        <w:t>（一）乙方应保证所供货物为</w:t>
      </w:r>
      <w:r>
        <w:rPr>
          <w:rFonts w:hint="eastAsia"/>
          <w:color w:val="000000"/>
          <w:sz w:val="24"/>
          <w:u w:val="single"/>
        </w:rPr>
        <w:t xml:space="preserve">              </w:t>
      </w:r>
      <w:r>
        <w:rPr>
          <w:color w:val="000000"/>
          <w:sz w:val="24"/>
        </w:rPr>
        <w:t>公司制造生产、原包装、全新未使用过的产品，与投标文件/应答文件承诺一致，并完全符合或高于合同要求的质量、规格和技术性能。</w:t>
      </w:r>
    </w:p>
    <w:p w14:paraId="782E6CB4">
      <w:pPr>
        <w:spacing w:line="360" w:lineRule="auto"/>
        <w:ind w:firstLine="480" w:firstLineChars="200"/>
        <w:rPr>
          <w:color w:val="000000"/>
          <w:sz w:val="24"/>
        </w:rPr>
      </w:pPr>
      <w:r>
        <w:rPr>
          <w:color w:val="000000"/>
          <w:sz w:val="24"/>
        </w:rPr>
        <w:t>（二）乙方应保证所供货物没有因乙方的行为或疏忽而产生材料或工艺上的缺陷，并保证其货物在正确安装、正常使用和保养条件下，在其使用寿命期内具有满意的性能。在货物最终交付验收后不少于合同规定或乙方承诺（两者以较长的为准）的质量保证期内，本保证保持有效。</w:t>
      </w:r>
    </w:p>
    <w:p w14:paraId="4519965D">
      <w:pPr>
        <w:spacing w:line="360" w:lineRule="auto"/>
        <w:ind w:firstLine="480" w:firstLineChars="200"/>
        <w:rPr>
          <w:color w:val="000000"/>
          <w:sz w:val="24"/>
        </w:rPr>
      </w:pPr>
      <w:r>
        <w:rPr>
          <w:color w:val="000000"/>
          <w:sz w:val="24"/>
        </w:rPr>
        <w:t>（三）如果乙方所供货物质量与合同不符，或证实所供货物是有缺陷的，包括潜在的缺陷或使用不符合要求的材料等，由此引起的全部损失及费用由乙方承担。若以上原因导致或引起甲方（用户）损失及导致或引起第三方受到损害的，全部赔偿责任均应由乙方承担。</w:t>
      </w:r>
    </w:p>
    <w:p w14:paraId="430FC3AB">
      <w:pPr>
        <w:spacing w:line="360" w:lineRule="auto"/>
        <w:ind w:firstLine="480" w:firstLineChars="200"/>
        <w:rPr>
          <w:color w:val="000000"/>
          <w:sz w:val="24"/>
        </w:rPr>
      </w:pPr>
      <w:r>
        <w:rPr>
          <w:color w:val="000000"/>
          <w:sz w:val="24"/>
        </w:rPr>
        <w:t>（四）在质量保证期内所发现的缺陷，甲方（用户）应尽快以书面形式通知乙方。乙方收到通知后应10日内维修或更换有缺陷的货物或部件</w:t>
      </w:r>
      <w:r>
        <w:rPr>
          <w:rFonts w:hint="eastAsia"/>
          <w:color w:val="000000"/>
          <w:sz w:val="24"/>
        </w:rPr>
        <w:t>（不额外收费）</w:t>
      </w:r>
      <w:r>
        <w:rPr>
          <w:color w:val="000000"/>
          <w:sz w:val="24"/>
        </w:rPr>
        <w:t>。</w:t>
      </w:r>
    </w:p>
    <w:p w14:paraId="01AB3267">
      <w:pPr>
        <w:spacing w:line="360" w:lineRule="auto"/>
        <w:ind w:firstLine="480" w:firstLineChars="200"/>
        <w:rPr>
          <w:color w:val="000000"/>
          <w:sz w:val="24"/>
        </w:rPr>
      </w:pPr>
      <w:r>
        <w:rPr>
          <w:color w:val="000000"/>
          <w:sz w:val="24"/>
        </w:rPr>
        <w:t>（五）乙方在约定的时间内未能弥补缺陷，甲方（用户）可采取必要的补救措施，但其风险和费用将由乙方承担，甲方（用户）根据合同规定对乙方行使的其他权利不受影响。</w:t>
      </w:r>
    </w:p>
    <w:p w14:paraId="03D8C3FB">
      <w:pPr>
        <w:spacing w:line="360" w:lineRule="auto"/>
        <w:ind w:firstLine="480" w:firstLineChars="200"/>
        <w:rPr>
          <w:color w:val="000000"/>
          <w:sz w:val="24"/>
        </w:rPr>
      </w:pPr>
      <w:r>
        <w:rPr>
          <w:color w:val="000000"/>
          <w:sz w:val="24"/>
        </w:rPr>
        <w:t>（六）本合同项目所有货物质量保证期为：自双方签署设备到货验收签收单/安装调试验收合格报告之日起计算</w:t>
      </w:r>
      <w:r>
        <w:rPr>
          <w:color w:val="000000"/>
          <w:sz w:val="24"/>
          <w:u w:val="single"/>
        </w:rPr>
        <w:t xml:space="preserve">    </w:t>
      </w:r>
      <w:r>
        <w:rPr>
          <w:color w:val="000000"/>
          <w:sz w:val="24"/>
        </w:rPr>
        <w:t>年。</w:t>
      </w:r>
    </w:p>
    <w:p w14:paraId="54EA642C">
      <w:pPr>
        <w:spacing w:line="360" w:lineRule="auto"/>
        <w:ind w:firstLine="482" w:firstLineChars="200"/>
        <w:rPr>
          <w:b/>
          <w:bCs/>
          <w:color w:val="000000"/>
          <w:sz w:val="24"/>
        </w:rPr>
      </w:pPr>
      <w:r>
        <w:rPr>
          <w:b/>
          <w:bCs/>
          <w:color w:val="000000"/>
          <w:sz w:val="24"/>
        </w:rPr>
        <w:t>第九条 培训</w:t>
      </w:r>
    </w:p>
    <w:p w14:paraId="3E333AAA">
      <w:pPr>
        <w:spacing w:line="360" w:lineRule="auto"/>
        <w:ind w:firstLine="480" w:firstLineChars="200"/>
        <w:rPr>
          <w:b/>
          <w:bCs/>
          <w:color w:val="000000"/>
          <w:sz w:val="24"/>
        </w:rPr>
      </w:pPr>
      <w:r>
        <w:rPr>
          <w:bCs/>
          <w:color w:val="000000"/>
          <w:sz w:val="24"/>
        </w:rPr>
        <w:t>本合同所包括的培训详见附件培训方案。</w:t>
      </w:r>
    </w:p>
    <w:p w14:paraId="73C51553">
      <w:pPr>
        <w:spacing w:line="360" w:lineRule="auto"/>
        <w:ind w:firstLine="482" w:firstLineChars="200"/>
        <w:rPr>
          <w:b/>
          <w:bCs/>
          <w:color w:val="000000"/>
          <w:sz w:val="24"/>
        </w:rPr>
      </w:pPr>
      <w:r>
        <w:rPr>
          <w:b/>
          <w:bCs/>
          <w:color w:val="000000"/>
          <w:sz w:val="24"/>
        </w:rPr>
        <w:t>第十条 售后服务</w:t>
      </w:r>
    </w:p>
    <w:p w14:paraId="21401077">
      <w:pPr>
        <w:spacing w:line="360" w:lineRule="auto"/>
        <w:ind w:firstLine="480" w:firstLineChars="200"/>
        <w:rPr>
          <w:color w:val="000000"/>
          <w:sz w:val="24"/>
        </w:rPr>
      </w:pPr>
      <w:r>
        <w:rPr>
          <w:rFonts w:hint="eastAsia"/>
          <w:color w:val="000000"/>
          <w:sz w:val="24"/>
        </w:rPr>
        <w:t>（1）乙方应在交货时提供原产商质量保证和售后服务承诺书。在质量保证期内设备发生故障，乙方应提供原厂商售后维修和更换零件服务（不额外收费）。质保期后，乙方提供设备终身技术支持，包括故障排除和零配件的供应、仪器软件升级和培训，数据库可扩充等（不额外收费）；设备出现故障需更换配件时，只收取零配件费用，免收其它费用，并承诺按最优惠价格提供零配件。合同签订后，在1周内乙方将仪器操作间的装修要求和水、电、气要求通知采购人。</w:t>
      </w:r>
    </w:p>
    <w:p w14:paraId="4B4F4472">
      <w:pPr>
        <w:spacing w:line="360" w:lineRule="auto"/>
        <w:ind w:firstLine="480" w:firstLineChars="200"/>
        <w:rPr>
          <w:color w:val="000000"/>
          <w:sz w:val="24"/>
        </w:rPr>
      </w:pPr>
      <w:r>
        <w:rPr>
          <w:rFonts w:hint="eastAsia"/>
          <w:color w:val="000000"/>
          <w:sz w:val="24"/>
        </w:rPr>
        <w:t>（2）乙方负责将设备运至需求单位指定的地点，负责安装，现场培训及技术应用培训。中标价应包含产品的制造、材料费（主材及辅材）、运输、安装、培训、验收、保修、税收、所有手续费等直至验收合格交付需求单位使用的所有相关费用。中标价格在中标后的合同实施期间应保持不变，即不因市场价格或政策性价格的调整而增减（若因乙方责任而导致的需方依据合同条款对乙方的扣款处罚除外）。</w:t>
      </w:r>
    </w:p>
    <w:p w14:paraId="5455D06F">
      <w:pPr>
        <w:spacing w:line="360" w:lineRule="auto"/>
        <w:ind w:firstLine="480" w:firstLineChars="200"/>
        <w:rPr>
          <w:color w:val="000000"/>
          <w:sz w:val="24"/>
        </w:rPr>
      </w:pPr>
      <w:r>
        <w:rPr>
          <w:rFonts w:hint="eastAsia"/>
          <w:color w:val="000000"/>
          <w:sz w:val="24"/>
        </w:rPr>
        <w:t>（3）货到后，乙方负责派技术人员到现场进行安装、调试，直至验收合格。</w:t>
      </w:r>
    </w:p>
    <w:p w14:paraId="3483AB8A">
      <w:pPr>
        <w:spacing w:line="360" w:lineRule="auto"/>
        <w:ind w:firstLine="480" w:firstLineChars="200"/>
        <w:rPr>
          <w:color w:val="000000"/>
          <w:sz w:val="24"/>
        </w:rPr>
      </w:pPr>
      <w:r>
        <w:rPr>
          <w:rFonts w:hint="eastAsia"/>
          <w:color w:val="000000"/>
          <w:sz w:val="24"/>
        </w:rPr>
        <w:t>（4）乙方每年提供一次校准或性能验证服务，并提供报告。</w:t>
      </w:r>
    </w:p>
    <w:p w14:paraId="7868B481">
      <w:pPr>
        <w:spacing w:line="360" w:lineRule="auto"/>
        <w:ind w:firstLine="480" w:firstLineChars="200"/>
        <w:rPr>
          <w:color w:val="000000"/>
          <w:sz w:val="24"/>
        </w:rPr>
      </w:pPr>
      <w:r>
        <w:rPr>
          <w:rFonts w:hint="eastAsia"/>
          <w:color w:val="000000"/>
          <w:sz w:val="24"/>
        </w:rPr>
        <w:t>（5）乙方为实验室LIS系统与仪器进行双向联接，不额外收费。</w:t>
      </w:r>
    </w:p>
    <w:p w14:paraId="2408602C">
      <w:pPr>
        <w:spacing w:line="360" w:lineRule="auto"/>
        <w:ind w:firstLine="480" w:firstLineChars="200"/>
        <w:rPr>
          <w:color w:val="000000"/>
          <w:sz w:val="24"/>
        </w:rPr>
      </w:pPr>
      <w:r>
        <w:rPr>
          <w:rFonts w:hint="eastAsia"/>
          <w:color w:val="000000"/>
          <w:sz w:val="24"/>
        </w:rPr>
        <w:t>（6）乙方能响应故障处理请求和电话咨询，提供7x24小时技术支持，2小时内响应和24小时内派人到现场维修的售后服务。乙方应提供维保人员名单、联系电话等。</w:t>
      </w:r>
    </w:p>
    <w:p w14:paraId="621E1A95">
      <w:pPr>
        <w:spacing w:line="360" w:lineRule="auto"/>
        <w:ind w:firstLine="482" w:firstLineChars="200"/>
        <w:rPr>
          <w:b/>
          <w:bCs/>
          <w:color w:val="000000"/>
          <w:sz w:val="24"/>
        </w:rPr>
      </w:pPr>
      <w:r>
        <w:rPr>
          <w:b/>
          <w:bCs/>
          <w:color w:val="000000"/>
          <w:sz w:val="24"/>
        </w:rPr>
        <w:t>第十一条 违约责任</w:t>
      </w:r>
    </w:p>
    <w:p w14:paraId="21ABFB66">
      <w:pPr>
        <w:spacing w:line="360" w:lineRule="auto"/>
        <w:ind w:firstLine="480" w:firstLineChars="200"/>
        <w:rPr>
          <w:color w:val="000000"/>
          <w:sz w:val="24"/>
        </w:rPr>
      </w:pPr>
      <w:r>
        <w:rPr>
          <w:color w:val="000000"/>
          <w:sz w:val="24"/>
        </w:rPr>
        <w:t>（一）因乙方原因未能按照本合同要求交付合格的货物或提供相关服务的违约责任。</w:t>
      </w:r>
    </w:p>
    <w:p w14:paraId="1CBB020A">
      <w:pPr>
        <w:spacing w:line="360" w:lineRule="auto"/>
        <w:ind w:firstLine="480" w:firstLineChars="200"/>
        <w:rPr>
          <w:color w:val="000000"/>
          <w:sz w:val="24"/>
        </w:rPr>
      </w:pPr>
      <w:r>
        <w:rPr>
          <w:color w:val="000000"/>
          <w:sz w:val="24"/>
        </w:rPr>
        <w:t>1.对于货物被证实存在缺陷（包括潜在的缺陷）或者不符合合同要求的，或原材料、技术标准、尺寸、颜色等存在质量问题，在合同条款规定的检验、安装、调试、验收和质量保证期内，甲方有权要求退货、退货重新制作、新货替换。乙方应按照甲方意见，用以下一种或几种方式结合解决：</w:t>
      </w:r>
    </w:p>
    <w:p w14:paraId="6AABD594">
      <w:pPr>
        <w:spacing w:line="360" w:lineRule="auto"/>
        <w:ind w:firstLine="480" w:firstLineChars="200"/>
        <w:rPr>
          <w:color w:val="000000"/>
          <w:sz w:val="24"/>
        </w:rPr>
      </w:pPr>
      <w:r>
        <w:rPr>
          <w:color w:val="000000"/>
          <w:sz w:val="24"/>
        </w:rPr>
        <w:t>（1）退货：甲方将货物退回乙方，乙方将合同货款退还给甲方，并承担由此发生的一切损失和费用。</w:t>
      </w:r>
    </w:p>
    <w:p w14:paraId="49EDF70E">
      <w:pPr>
        <w:spacing w:line="360" w:lineRule="auto"/>
        <w:ind w:firstLine="480" w:firstLineChars="200"/>
        <w:rPr>
          <w:color w:val="000000"/>
          <w:sz w:val="24"/>
        </w:rPr>
      </w:pPr>
      <w:r>
        <w:rPr>
          <w:color w:val="000000"/>
          <w:sz w:val="24"/>
        </w:rPr>
        <w:t>（2）退货重新制作：甲方将货物退回乙方，乙方按照技术标准要求重新制作，并承担由此发生的一切损失和费用。</w:t>
      </w:r>
    </w:p>
    <w:p w14:paraId="3BD82C07">
      <w:pPr>
        <w:spacing w:line="360" w:lineRule="auto"/>
        <w:ind w:firstLine="480" w:firstLineChars="200"/>
        <w:rPr>
          <w:color w:val="000000"/>
          <w:sz w:val="24"/>
        </w:rPr>
      </w:pPr>
      <w:r>
        <w:rPr>
          <w:color w:val="000000"/>
          <w:sz w:val="24"/>
        </w:rPr>
        <w:t>（3）新货替换：乙方用满足技术标准要求的货物替换存在缺陷的产品，承担甲方蒙受的全部损失和费用，并承担由此引发的一切风险，且相应延长所换货物的质量保证期。</w:t>
      </w:r>
    </w:p>
    <w:p w14:paraId="6CE47CAA">
      <w:pPr>
        <w:spacing w:line="360" w:lineRule="auto"/>
        <w:ind w:firstLine="480" w:firstLineChars="200"/>
        <w:rPr>
          <w:color w:val="000000"/>
          <w:sz w:val="24"/>
        </w:rPr>
      </w:pPr>
      <w:r>
        <w:rPr>
          <w:color w:val="000000"/>
          <w:sz w:val="24"/>
        </w:rPr>
        <w:t>2.</w:t>
      </w:r>
      <w:r>
        <w:rPr>
          <w:bCs/>
          <w:color w:val="000000"/>
          <w:sz w:val="24"/>
        </w:rPr>
        <w:t>如果乙方</w:t>
      </w:r>
      <w:r>
        <w:rPr>
          <w:color w:val="000000"/>
          <w:sz w:val="24"/>
        </w:rPr>
        <w:t>未在甲方要求的10日内或甲方同意的期限内，按照上述任何一种方式采取补救措施，甲方有权解除合同，扣除全部履约保证金并要求乙方退回甲方已支付的货款，并视损失情况根据《中华人民共和国民法典（合同编）》有关规定追究其相关责任，赔偿甲方（用户）的全部损失。</w:t>
      </w:r>
    </w:p>
    <w:p w14:paraId="651D4DA6">
      <w:pPr>
        <w:pStyle w:val="552"/>
        <w:spacing w:line="360" w:lineRule="auto"/>
        <w:ind w:firstLine="480" w:firstLineChars="200"/>
        <w:rPr>
          <w:rFonts w:eastAsia="宋体"/>
          <w:color w:val="000000"/>
          <w:sz w:val="24"/>
          <w:szCs w:val="24"/>
        </w:rPr>
      </w:pPr>
      <w:r>
        <w:rPr>
          <w:rFonts w:eastAsia="宋体"/>
          <w:color w:val="000000"/>
          <w:sz w:val="24"/>
          <w:szCs w:val="24"/>
        </w:rPr>
        <w:t>3.对于未能按合同要求提供服务或被证实未提供应当承担的服务的，甲方有权要求限期整改。无合理理由不进行整改的视为根本违约。</w:t>
      </w:r>
    </w:p>
    <w:p w14:paraId="32584F5F">
      <w:pPr>
        <w:spacing w:line="360" w:lineRule="auto"/>
        <w:ind w:firstLine="480" w:firstLineChars="200"/>
        <w:rPr>
          <w:color w:val="000000"/>
          <w:sz w:val="24"/>
        </w:rPr>
      </w:pPr>
      <w:r>
        <w:rPr>
          <w:color w:val="000000"/>
          <w:sz w:val="24"/>
        </w:rPr>
        <w:t>（二）乙方未按照本合同规定的时间交货和提供服务的违约责任。</w:t>
      </w:r>
    </w:p>
    <w:p w14:paraId="006D29DB">
      <w:pPr>
        <w:pStyle w:val="553"/>
        <w:spacing w:line="360" w:lineRule="auto"/>
        <w:ind w:firstLine="480" w:firstLineChars="200"/>
        <w:rPr>
          <w:rFonts w:eastAsia="宋体"/>
          <w:color w:val="000000"/>
          <w:sz w:val="24"/>
          <w:szCs w:val="24"/>
        </w:rPr>
      </w:pPr>
      <w:r>
        <w:rPr>
          <w:rFonts w:eastAsia="宋体"/>
          <w:color w:val="000000"/>
          <w:sz w:val="24"/>
          <w:szCs w:val="24"/>
        </w:rPr>
        <w:t>1.在履行合同过程中，如果乙方遇到可能妨碍按时交货和提供服务的情形时，应及时以书面形式将延迟的事实、可能延迟的期限和理由通知甲方（用户）。甲方（用户）在收到乙方通知后，应尽快对情况进行评价，并确定是否同意延迟交货时间或延期提供服务，如甲方（用户）不同意延期，乙方仍应当按照约定的时间完成交货义务，如甲方（用户）同意延期，必须以双方签订的补充协议为准。</w:t>
      </w:r>
    </w:p>
    <w:p w14:paraId="1BFF11CD">
      <w:pPr>
        <w:pStyle w:val="553"/>
        <w:spacing w:line="360" w:lineRule="auto"/>
        <w:ind w:firstLine="480" w:firstLineChars="200"/>
        <w:rPr>
          <w:rFonts w:eastAsia="宋体"/>
          <w:color w:val="000000"/>
          <w:sz w:val="24"/>
          <w:szCs w:val="24"/>
        </w:rPr>
      </w:pPr>
      <w:r>
        <w:rPr>
          <w:rFonts w:eastAsia="宋体"/>
          <w:color w:val="000000"/>
          <w:sz w:val="24"/>
          <w:szCs w:val="24"/>
        </w:rPr>
        <w:t>2.除甲乙双方另有约定外，如果乙方没有按照合同规定的时间交货和提供服务，甲方有权在不影响合同项下其他补救措施的情况下，要求乙方支付误期赔偿费，或从合同货款、履约保证金中扣除误期赔偿费。赔偿费按每周迟交货物价格或未提供服务费用的百分之零点五（0.5%）计收，直到交货或提供服务为止。但误期赔偿费的最高限额不超过误期货物或服务合同价格的百分之十（10%）。一周按七（7）天计算，不足七（7）天按一周计算。</w:t>
      </w:r>
    </w:p>
    <w:p w14:paraId="408CFDB2">
      <w:pPr>
        <w:pStyle w:val="553"/>
        <w:spacing w:line="360" w:lineRule="auto"/>
        <w:ind w:firstLine="480" w:firstLineChars="200"/>
        <w:rPr>
          <w:rFonts w:eastAsia="宋体"/>
          <w:color w:val="000000"/>
          <w:sz w:val="24"/>
          <w:szCs w:val="24"/>
        </w:rPr>
      </w:pPr>
      <w:r>
        <w:rPr>
          <w:rFonts w:eastAsia="宋体"/>
          <w:color w:val="000000"/>
          <w:sz w:val="24"/>
          <w:szCs w:val="24"/>
        </w:rPr>
        <w:t>3.出现上述没有按照合同规定的时间交货和提供服务的情形时，甲方也可以选择解除合同，要求乙方退回甲方已支付货款、扣除履约保证金并追究乙方相应违约责任、赔偿甲方（用户）的全部损失。</w:t>
      </w:r>
    </w:p>
    <w:p w14:paraId="46378C50">
      <w:pPr>
        <w:pStyle w:val="553"/>
        <w:spacing w:line="360" w:lineRule="auto"/>
        <w:ind w:firstLine="480" w:firstLineChars="200"/>
        <w:rPr>
          <w:rFonts w:eastAsia="宋体"/>
          <w:color w:val="000000"/>
          <w:sz w:val="24"/>
          <w:szCs w:val="24"/>
        </w:rPr>
      </w:pPr>
      <w:r>
        <w:rPr>
          <w:rFonts w:eastAsia="宋体"/>
          <w:color w:val="000000"/>
          <w:sz w:val="24"/>
          <w:szCs w:val="24"/>
        </w:rPr>
        <w:t>4.如合同被全部或部分解除，甲方可依其认为适当的条款和方法购买与未交货类似的货物，乙方应对购买类似货物所超出的那部分费用负责。同时，乙方应继续执行合同中未解除的部分。如乙方违约并经同意延期仍不能履行合同时，甲方有权解除合同，扣除履约保证金，且乙方应赔偿由此给甲方造成的损失。</w:t>
      </w:r>
    </w:p>
    <w:p w14:paraId="7F53E5B2">
      <w:pPr>
        <w:pStyle w:val="553"/>
        <w:spacing w:line="360" w:lineRule="auto"/>
        <w:ind w:firstLine="480" w:firstLineChars="200"/>
        <w:rPr>
          <w:rFonts w:eastAsia="宋体"/>
          <w:color w:val="000000"/>
          <w:sz w:val="24"/>
          <w:szCs w:val="24"/>
        </w:rPr>
      </w:pPr>
      <w:r>
        <w:rPr>
          <w:rFonts w:eastAsia="宋体"/>
          <w:color w:val="000000"/>
          <w:sz w:val="24"/>
          <w:szCs w:val="24"/>
        </w:rPr>
        <w:t>（三）因乙方或乙方工作人员或乙方相关方的作为或不作为行为致使甲方或第三方遭受人员人身伤害或财产损失的，乙方应承担全部赔偿责任，赔偿全部损失，且甲方有权以全部履约保证金作为违约金，解除本合同。</w:t>
      </w:r>
    </w:p>
    <w:p w14:paraId="2420199C">
      <w:pPr>
        <w:pStyle w:val="554"/>
        <w:spacing w:line="360" w:lineRule="auto"/>
        <w:ind w:firstLine="480" w:firstLineChars="200"/>
        <w:rPr>
          <w:rFonts w:eastAsia="宋体"/>
          <w:color w:val="000000"/>
          <w:sz w:val="24"/>
          <w:szCs w:val="24"/>
        </w:rPr>
      </w:pPr>
      <w:r>
        <w:rPr>
          <w:rFonts w:eastAsia="宋体"/>
          <w:color w:val="000000"/>
          <w:sz w:val="24"/>
          <w:szCs w:val="24"/>
        </w:rPr>
        <w:t>（四）在本合同履行过程中，如果有证据证明乙方根本无法履行合同的，甲方可以行使不安抗辩权，有权解除合同，并扣除履约保证金，如因乙方不能履行给甲方造成其他损失的，乙方应继续承担赔偿责任。</w:t>
      </w:r>
    </w:p>
    <w:p w14:paraId="1A8AFC28">
      <w:pPr>
        <w:pStyle w:val="555"/>
        <w:spacing w:line="360" w:lineRule="auto"/>
        <w:ind w:firstLine="482" w:firstLineChars="200"/>
        <w:rPr>
          <w:rFonts w:eastAsia="宋体"/>
          <w:b/>
          <w:bCs/>
          <w:color w:val="000000"/>
          <w:sz w:val="24"/>
          <w:szCs w:val="24"/>
        </w:rPr>
      </w:pPr>
      <w:r>
        <w:rPr>
          <w:rFonts w:eastAsia="宋体"/>
          <w:b/>
          <w:bCs/>
          <w:color w:val="000000"/>
          <w:sz w:val="24"/>
          <w:szCs w:val="24"/>
        </w:rPr>
        <w:t>第十二条 异议的期限和方法</w:t>
      </w:r>
    </w:p>
    <w:p w14:paraId="66199B64">
      <w:pPr>
        <w:pStyle w:val="555"/>
        <w:spacing w:line="360" w:lineRule="auto"/>
        <w:ind w:firstLine="480" w:firstLineChars="200"/>
        <w:rPr>
          <w:rFonts w:eastAsia="宋体"/>
          <w:color w:val="000000"/>
          <w:sz w:val="24"/>
          <w:szCs w:val="24"/>
        </w:rPr>
      </w:pPr>
      <w:r>
        <w:rPr>
          <w:rFonts w:eastAsia="宋体"/>
          <w:color w:val="000000"/>
          <w:sz w:val="24"/>
          <w:szCs w:val="24"/>
        </w:rPr>
        <w:t>（一）异议期限自质量保证期开始之日起3个月内。如果属于产品设计、材料、工艺或其他潜在的质量缺陷，甲方（用户）以书面形式提出异议及其处理意见。</w:t>
      </w:r>
    </w:p>
    <w:p w14:paraId="26BBC134">
      <w:pPr>
        <w:pStyle w:val="555"/>
        <w:spacing w:line="360" w:lineRule="auto"/>
        <w:ind w:firstLine="480" w:firstLineChars="200"/>
        <w:rPr>
          <w:rFonts w:eastAsia="宋体"/>
          <w:color w:val="000000"/>
          <w:sz w:val="24"/>
          <w:szCs w:val="24"/>
        </w:rPr>
      </w:pPr>
      <w:r>
        <w:rPr>
          <w:rFonts w:eastAsia="宋体"/>
          <w:color w:val="000000"/>
          <w:sz w:val="24"/>
          <w:szCs w:val="24"/>
        </w:rPr>
        <w:t>（二）乙方接到甲方（用户）书面异议及其处理意见后，应在10日内到甲方（用户）项目现场处理，否则即视为默认甲方（用户）提出的异议和处理意见。</w:t>
      </w:r>
    </w:p>
    <w:p w14:paraId="0C5B4B96">
      <w:pPr>
        <w:pStyle w:val="555"/>
        <w:spacing w:line="360" w:lineRule="auto"/>
        <w:ind w:firstLine="482" w:firstLineChars="200"/>
        <w:rPr>
          <w:rFonts w:eastAsia="宋体"/>
          <w:b/>
          <w:bCs/>
          <w:color w:val="000000"/>
          <w:sz w:val="24"/>
          <w:szCs w:val="24"/>
        </w:rPr>
      </w:pPr>
      <w:r>
        <w:rPr>
          <w:rFonts w:eastAsia="宋体"/>
          <w:b/>
          <w:bCs/>
          <w:color w:val="000000"/>
          <w:sz w:val="24"/>
          <w:szCs w:val="24"/>
        </w:rPr>
        <w:t>第十三条 使用合同文件和资料</w:t>
      </w:r>
    </w:p>
    <w:p w14:paraId="4D6976F8">
      <w:pPr>
        <w:pStyle w:val="555"/>
        <w:spacing w:line="360" w:lineRule="auto"/>
        <w:ind w:firstLine="480" w:firstLineChars="200"/>
        <w:rPr>
          <w:rFonts w:eastAsia="宋体"/>
          <w:color w:val="000000"/>
          <w:sz w:val="24"/>
          <w:szCs w:val="24"/>
        </w:rPr>
      </w:pPr>
      <w:r>
        <w:rPr>
          <w:rFonts w:eastAsia="宋体"/>
          <w:color w:val="000000"/>
          <w:sz w:val="24"/>
          <w:szCs w:val="24"/>
        </w:rPr>
        <w:t>（一）没有甲方（用户）事先书面同意，乙方不得将由甲方或代表甲方提供的有关合同或任何合同条文、规格或资料等提供给乙方雇佣于履行本合同以外的任何其他人。即使向本合同的雇员提供，也应注意保密并限于履行本合同必须的范围。</w:t>
      </w:r>
    </w:p>
    <w:p w14:paraId="0241044E">
      <w:pPr>
        <w:pStyle w:val="555"/>
        <w:spacing w:line="360" w:lineRule="auto"/>
        <w:ind w:firstLine="480" w:firstLineChars="200"/>
        <w:rPr>
          <w:rFonts w:eastAsia="宋体"/>
          <w:color w:val="000000"/>
          <w:sz w:val="24"/>
          <w:szCs w:val="24"/>
        </w:rPr>
      </w:pPr>
      <w:r>
        <w:rPr>
          <w:rFonts w:eastAsia="宋体"/>
          <w:color w:val="000000"/>
          <w:sz w:val="24"/>
          <w:szCs w:val="24"/>
        </w:rPr>
        <w:t>（二）没有甲方（用户）事先书面同意，除了履行本合同之外，乙方不应使用、传播与本合同相关的任何文件、资料。</w:t>
      </w:r>
    </w:p>
    <w:p w14:paraId="7CEA17CC">
      <w:pPr>
        <w:spacing w:line="360" w:lineRule="auto"/>
        <w:ind w:firstLine="482" w:firstLineChars="200"/>
        <w:rPr>
          <w:b/>
          <w:bCs/>
          <w:color w:val="000000"/>
          <w:sz w:val="24"/>
        </w:rPr>
      </w:pPr>
      <w:r>
        <w:rPr>
          <w:b/>
          <w:bCs/>
          <w:color w:val="000000"/>
          <w:sz w:val="24"/>
        </w:rPr>
        <w:t>第十四条 知识产权</w:t>
      </w:r>
    </w:p>
    <w:p w14:paraId="468AAD31">
      <w:pPr>
        <w:spacing w:line="360" w:lineRule="auto"/>
        <w:ind w:firstLine="480" w:firstLineChars="200"/>
        <w:rPr>
          <w:color w:val="000000"/>
          <w:sz w:val="24"/>
        </w:rPr>
      </w:pPr>
      <w:r>
        <w:rPr>
          <w:color w:val="000000"/>
          <w:sz w:val="24"/>
        </w:rPr>
        <w:t>（一）乙方应保证所提供的货物及服务不侵犯任何第三方的知识产权(专利权、商标权、版权等)及其他任何合法权益。如果甲方（用户）在使用乙方货物或服务的任何一部分过程中，遭致第三方索赔或主张权利的，乙方应当修正以避免侵权。</w:t>
      </w:r>
    </w:p>
    <w:p w14:paraId="355DBEBA">
      <w:pPr>
        <w:spacing w:line="360" w:lineRule="auto"/>
        <w:ind w:firstLine="480" w:firstLineChars="200"/>
        <w:rPr>
          <w:color w:val="000000"/>
          <w:sz w:val="24"/>
        </w:rPr>
      </w:pPr>
      <w:r>
        <w:rPr>
          <w:color w:val="000000"/>
          <w:sz w:val="24"/>
        </w:rPr>
        <w:t>（二）如果甲方（用户）在使用乙方货物或货物的任何一部分过程中，因侵犯第三方合法权益（包括但不限于知识产权）而遭致第三方索赔或主张权利的，乙方将自费为甲方（用户）应诉，并支付法院最终判决的甲方（用户）应支付第三方的一切费用、并赔偿甲方（用户）由此遭受的全部损失及支出的合理费用。</w:t>
      </w:r>
    </w:p>
    <w:p w14:paraId="33CB3B88">
      <w:pPr>
        <w:spacing w:line="360" w:lineRule="auto"/>
        <w:ind w:firstLine="480" w:firstLineChars="200"/>
        <w:rPr>
          <w:color w:val="000000"/>
          <w:sz w:val="24"/>
        </w:rPr>
      </w:pPr>
      <w:r>
        <w:rPr>
          <w:color w:val="000000"/>
          <w:sz w:val="24"/>
        </w:rPr>
        <w:t>（三）如乙方提供的货物或服务确实侵犯了第三方合法权益（包括但不限于知识产权）的，甲方有权解除合同，没收履约保证金，要求乙方退回已支付的全部货款，并赔偿甲方的全部损失及支出的合理费用。</w:t>
      </w:r>
    </w:p>
    <w:p w14:paraId="462A8B18">
      <w:pPr>
        <w:spacing w:line="360" w:lineRule="auto"/>
        <w:ind w:firstLine="482" w:firstLineChars="200"/>
        <w:rPr>
          <w:b/>
          <w:bCs/>
          <w:color w:val="000000"/>
          <w:sz w:val="24"/>
        </w:rPr>
      </w:pPr>
      <w:r>
        <w:rPr>
          <w:b/>
          <w:bCs/>
          <w:color w:val="000000"/>
          <w:sz w:val="24"/>
        </w:rPr>
        <w:t>第十五条 权利瑕疵担保</w:t>
      </w:r>
    </w:p>
    <w:p w14:paraId="03562E6B">
      <w:pPr>
        <w:spacing w:line="360" w:lineRule="auto"/>
        <w:ind w:firstLine="480" w:firstLineChars="200"/>
        <w:rPr>
          <w:color w:val="000000"/>
          <w:sz w:val="24"/>
        </w:rPr>
      </w:pPr>
      <w:r>
        <w:rPr>
          <w:color w:val="000000"/>
          <w:sz w:val="24"/>
        </w:rPr>
        <w:t>（一）乙方保证对其所提供的货物享有完全的所有权等合法权利，不存在任何未曾向甲方（用户）透露的担保物权（如抵押权、质押权、留置权等）或其他任何权利负担或争议。</w:t>
      </w:r>
    </w:p>
    <w:p w14:paraId="44999585">
      <w:pPr>
        <w:pStyle w:val="556"/>
        <w:spacing w:line="360" w:lineRule="auto"/>
        <w:ind w:firstLine="480" w:firstLineChars="200"/>
        <w:rPr>
          <w:rFonts w:eastAsia="宋体"/>
          <w:color w:val="000000"/>
          <w:sz w:val="24"/>
          <w:szCs w:val="24"/>
        </w:rPr>
      </w:pPr>
      <w:r>
        <w:rPr>
          <w:rFonts w:eastAsia="宋体"/>
          <w:color w:val="000000"/>
          <w:sz w:val="24"/>
          <w:szCs w:val="24"/>
        </w:rPr>
        <w:t>（二）乙方应保证所提供的货物免受第三方提出的任何权利主张，如因第三方提出权利主张给甲方（用户）造成损失的，乙方应予以赔偿。</w:t>
      </w:r>
    </w:p>
    <w:p w14:paraId="21FBA83C">
      <w:pPr>
        <w:spacing w:line="360" w:lineRule="auto"/>
        <w:ind w:firstLine="480" w:firstLineChars="200"/>
        <w:rPr>
          <w:color w:val="000000"/>
          <w:sz w:val="24"/>
        </w:rPr>
      </w:pPr>
      <w:r>
        <w:rPr>
          <w:color w:val="000000"/>
          <w:sz w:val="24"/>
        </w:rPr>
        <w:t>（三）如乙方所提供的货物存在前述担保货物或权利负担，甲方（用户）有权解除合同、没收履约保证金，并要求乙方退还已支付的全部货款，赔偿甲方（用户）的全部损失及支出的合理费用。</w:t>
      </w:r>
    </w:p>
    <w:p w14:paraId="714655DC">
      <w:pPr>
        <w:spacing w:line="360" w:lineRule="auto"/>
        <w:ind w:firstLine="482" w:firstLineChars="200"/>
        <w:rPr>
          <w:b/>
          <w:bCs/>
          <w:color w:val="000000"/>
          <w:sz w:val="24"/>
        </w:rPr>
      </w:pPr>
      <w:r>
        <w:rPr>
          <w:b/>
          <w:bCs/>
          <w:color w:val="000000"/>
          <w:sz w:val="24"/>
        </w:rPr>
        <w:t>第十六条 不可抗力及其免责</w:t>
      </w:r>
    </w:p>
    <w:p w14:paraId="7CB5688B">
      <w:pPr>
        <w:spacing w:line="360" w:lineRule="auto"/>
        <w:ind w:firstLine="480" w:firstLineChars="200"/>
        <w:rPr>
          <w:color w:val="000000"/>
          <w:sz w:val="24"/>
        </w:rPr>
      </w:pPr>
      <w:r>
        <w:rPr>
          <w:color w:val="000000"/>
          <w:sz w:val="24"/>
        </w:rPr>
        <w:t>（一）如果乙方因不可抗力而导致合同实施延误或不能履行合同义务时，在不可抗力影响的范围内不应该被没收履约保证金，也不承担误期赔偿或终止合同的责任。</w:t>
      </w:r>
    </w:p>
    <w:p w14:paraId="2326545D">
      <w:pPr>
        <w:spacing w:line="360" w:lineRule="auto"/>
        <w:ind w:firstLine="480" w:firstLineChars="200"/>
        <w:rPr>
          <w:color w:val="000000"/>
          <w:sz w:val="24"/>
        </w:rPr>
      </w:pPr>
      <w:r>
        <w:rPr>
          <w:color w:val="000000"/>
          <w:sz w:val="24"/>
        </w:rPr>
        <w:t>（二）在不可抗力事件发生后，乙方应尽快以书面形式将不可抗力的情况和原因通知甲方，除甲方（用户）书面另行要求外，乙方应尽实际可能继续履行合同义务，以及寻求采取合理的方案履行不受不可抗力影响的其他事项。如果不可抗力事件影响延续超过一百二十天，双方应通过友好协商在合理的时间内就进一步实施合同达成协议。</w:t>
      </w:r>
    </w:p>
    <w:p w14:paraId="7D324237">
      <w:pPr>
        <w:spacing w:line="360" w:lineRule="auto"/>
        <w:ind w:firstLine="480" w:firstLineChars="200"/>
        <w:rPr>
          <w:color w:val="000000"/>
          <w:sz w:val="24"/>
        </w:rPr>
      </w:pPr>
      <w:r>
        <w:rPr>
          <w:color w:val="000000"/>
          <w:sz w:val="24"/>
        </w:rPr>
        <w:t>（三）乙方在延迟履行合同期间由于不可抗力而不能履行合同的，不能被免除责任。</w:t>
      </w:r>
    </w:p>
    <w:p w14:paraId="2FE4DC58">
      <w:pPr>
        <w:spacing w:line="360" w:lineRule="auto"/>
        <w:ind w:firstLine="480" w:firstLineChars="200"/>
        <w:rPr>
          <w:color w:val="000000"/>
          <w:sz w:val="24"/>
        </w:rPr>
      </w:pPr>
      <w:r>
        <w:rPr>
          <w:color w:val="000000"/>
          <w:sz w:val="24"/>
        </w:rPr>
        <w:t>（四）甲方（用户）如遇不可抗力，应尽快以书面形式通知乙方，并尽实际可能履行不受不可抗力影响的其他事项。甲方（用户）不承担因不可抗力不能履行合同所造成的损失。</w:t>
      </w:r>
    </w:p>
    <w:p w14:paraId="470422F9">
      <w:pPr>
        <w:spacing w:line="360" w:lineRule="auto"/>
        <w:ind w:firstLine="480" w:firstLineChars="200"/>
        <w:rPr>
          <w:color w:val="000000"/>
          <w:sz w:val="24"/>
        </w:rPr>
      </w:pPr>
      <w:r>
        <w:rPr>
          <w:color w:val="000000"/>
          <w:sz w:val="24"/>
        </w:rPr>
        <w:t>（五）本条所述的“不可抗力”指那些不能预见、不能避免并不能克服的客观情况，包括但不限于战争、动乱、严重火灾、洪水、台风、地震等及其他双方同意的情况，但不包括违约或疏忽。</w:t>
      </w:r>
    </w:p>
    <w:p w14:paraId="6052367C">
      <w:pPr>
        <w:spacing w:line="360" w:lineRule="auto"/>
        <w:ind w:firstLine="482" w:firstLineChars="200"/>
        <w:rPr>
          <w:b/>
          <w:bCs/>
          <w:color w:val="000000"/>
          <w:sz w:val="24"/>
        </w:rPr>
      </w:pPr>
      <w:r>
        <w:rPr>
          <w:b/>
          <w:bCs/>
          <w:color w:val="000000"/>
          <w:sz w:val="24"/>
        </w:rPr>
        <w:t>第十七条 争议的解决</w:t>
      </w:r>
    </w:p>
    <w:p w14:paraId="2C507586">
      <w:pPr>
        <w:spacing w:line="360" w:lineRule="auto"/>
        <w:ind w:firstLine="480" w:firstLineChars="200"/>
        <w:rPr>
          <w:color w:val="000000"/>
          <w:sz w:val="24"/>
        </w:rPr>
      </w:pPr>
      <w:r>
        <w:rPr>
          <w:color w:val="000000"/>
          <w:sz w:val="24"/>
        </w:rPr>
        <w:t>合同实施或与合同有关的一切争议应通过双方友好协商解决。如果友好协商还不能解决，</w:t>
      </w:r>
      <w:r>
        <w:rPr>
          <w:rFonts w:hint="eastAsia"/>
          <w:color w:val="000000"/>
          <w:sz w:val="24"/>
        </w:rPr>
        <w:t>合同双方均可向甲方所在地人民法院提起诉讼。</w:t>
      </w:r>
      <w:r>
        <w:rPr>
          <w:color w:val="000000"/>
          <w:sz w:val="24"/>
        </w:rPr>
        <w:t>在</w:t>
      </w:r>
      <w:r>
        <w:rPr>
          <w:rFonts w:hint="eastAsia"/>
          <w:color w:val="000000"/>
          <w:sz w:val="24"/>
        </w:rPr>
        <w:t>诉讼</w:t>
      </w:r>
      <w:r>
        <w:rPr>
          <w:color w:val="000000"/>
          <w:sz w:val="24"/>
        </w:rPr>
        <w:t>期间，除正在进行</w:t>
      </w:r>
      <w:r>
        <w:rPr>
          <w:rFonts w:hint="eastAsia"/>
          <w:color w:val="000000"/>
          <w:sz w:val="24"/>
        </w:rPr>
        <w:t>诉讼</w:t>
      </w:r>
      <w:r>
        <w:rPr>
          <w:color w:val="000000"/>
          <w:sz w:val="24"/>
        </w:rPr>
        <w:t>的部分外，本合同其他部分应继续履行。</w:t>
      </w:r>
    </w:p>
    <w:p w14:paraId="76EFAC32">
      <w:pPr>
        <w:spacing w:line="360" w:lineRule="auto"/>
        <w:ind w:firstLine="482" w:firstLineChars="200"/>
        <w:rPr>
          <w:b/>
          <w:bCs/>
          <w:color w:val="000000"/>
          <w:sz w:val="24"/>
        </w:rPr>
      </w:pPr>
      <w:r>
        <w:rPr>
          <w:b/>
          <w:bCs/>
          <w:color w:val="000000"/>
          <w:sz w:val="24"/>
        </w:rPr>
        <w:t>第十八条 合同修改或变更</w:t>
      </w:r>
    </w:p>
    <w:p w14:paraId="2E72953A">
      <w:pPr>
        <w:spacing w:line="360" w:lineRule="auto"/>
        <w:ind w:firstLine="480" w:firstLineChars="200"/>
        <w:rPr>
          <w:color w:val="000000"/>
          <w:sz w:val="24"/>
        </w:rPr>
      </w:pPr>
      <w:r>
        <w:rPr>
          <w:color w:val="000000"/>
          <w:sz w:val="24"/>
        </w:rPr>
        <w:t>（一）如无重大变故，甲乙双方不得擅自变更合同。</w:t>
      </w:r>
    </w:p>
    <w:p w14:paraId="1810A68D">
      <w:pPr>
        <w:spacing w:line="360" w:lineRule="auto"/>
        <w:ind w:firstLine="480" w:firstLineChars="200"/>
        <w:rPr>
          <w:color w:val="000000"/>
          <w:sz w:val="24"/>
        </w:rPr>
      </w:pPr>
      <w:r>
        <w:rPr>
          <w:color w:val="000000"/>
          <w:sz w:val="24"/>
        </w:rPr>
        <w:t>（二）如确需变更合同，甲乙双方应签署书面变更协议。变更协议为本合同不可分割的一部分。</w:t>
      </w:r>
    </w:p>
    <w:p w14:paraId="5B719F60">
      <w:pPr>
        <w:spacing w:line="360" w:lineRule="auto"/>
        <w:ind w:firstLine="480" w:firstLineChars="200"/>
        <w:rPr>
          <w:color w:val="000000"/>
          <w:sz w:val="24"/>
        </w:rPr>
      </w:pPr>
      <w:r>
        <w:rPr>
          <w:color w:val="000000"/>
          <w:sz w:val="24"/>
        </w:rPr>
        <w:t>（三）在不改变合同其他条款的前提下，甲方（用户）有权在合同价款10%的范围内追加与合同标的相同的货物或服务，并就此与乙方签订补充合同，乙方不得拒绝。</w:t>
      </w:r>
    </w:p>
    <w:p w14:paraId="1F727A79">
      <w:pPr>
        <w:spacing w:line="360" w:lineRule="auto"/>
        <w:ind w:firstLine="482" w:firstLineChars="200"/>
        <w:rPr>
          <w:b/>
          <w:bCs/>
          <w:color w:val="000000"/>
          <w:sz w:val="24"/>
        </w:rPr>
      </w:pPr>
      <w:r>
        <w:rPr>
          <w:b/>
          <w:bCs/>
          <w:color w:val="000000"/>
          <w:sz w:val="24"/>
        </w:rPr>
        <w:t>第十九条 合同中止</w:t>
      </w:r>
    </w:p>
    <w:p w14:paraId="3C0B2C80">
      <w:pPr>
        <w:spacing w:line="360" w:lineRule="auto"/>
        <w:ind w:firstLine="480" w:firstLineChars="200"/>
        <w:rPr>
          <w:color w:val="000000"/>
          <w:sz w:val="24"/>
        </w:rPr>
      </w:pPr>
      <w:r>
        <w:rPr>
          <w:color w:val="000000"/>
          <w:sz w:val="24"/>
        </w:rPr>
        <w:t>（一）合同在履行过程中，因采购计划调整，甲方（用户）可以要求中止履行，待计划确定后继续履行。</w:t>
      </w:r>
    </w:p>
    <w:p w14:paraId="27DF229B">
      <w:pPr>
        <w:spacing w:line="360" w:lineRule="auto"/>
        <w:ind w:firstLine="480" w:firstLineChars="200"/>
        <w:rPr>
          <w:color w:val="000000"/>
          <w:sz w:val="24"/>
        </w:rPr>
      </w:pPr>
      <w:r>
        <w:rPr>
          <w:color w:val="000000"/>
          <w:sz w:val="24"/>
        </w:rPr>
        <w:t>（二）合同签订或履行过程中因其他供应商就采购过程或结果提起质疑、投诉、行政复议、行政诉讼的，甲方（用户）认为有必要或财政部责令中止的，应当中止合同的履行。</w:t>
      </w:r>
    </w:p>
    <w:p w14:paraId="0ED3BCAC">
      <w:pPr>
        <w:spacing w:line="360" w:lineRule="auto"/>
        <w:ind w:firstLine="482" w:firstLineChars="200"/>
        <w:rPr>
          <w:b/>
          <w:bCs/>
          <w:color w:val="000000"/>
          <w:sz w:val="24"/>
        </w:rPr>
      </w:pPr>
      <w:r>
        <w:rPr>
          <w:b/>
          <w:bCs/>
          <w:color w:val="000000"/>
          <w:sz w:val="24"/>
        </w:rPr>
        <w:t>第二十条 合同解除</w:t>
      </w:r>
    </w:p>
    <w:p w14:paraId="35B28337">
      <w:pPr>
        <w:spacing w:line="360" w:lineRule="auto"/>
        <w:ind w:firstLine="480" w:firstLineChars="200"/>
        <w:rPr>
          <w:color w:val="000000"/>
          <w:sz w:val="24"/>
        </w:rPr>
      </w:pPr>
      <w:r>
        <w:rPr>
          <w:color w:val="000000"/>
          <w:sz w:val="24"/>
        </w:rPr>
        <w:t>由于合同一方不履行合同或严重违反合同，造成合同部分或全部无法履行时，对方除有权向违约方索赔外，并有权部分或全部解除合同。对于部分解除的合同，违约方除应承担规定的责任外，还应继续履行合同的剩余部分。</w:t>
      </w:r>
    </w:p>
    <w:p w14:paraId="73BE998A">
      <w:pPr>
        <w:spacing w:line="360" w:lineRule="auto"/>
        <w:ind w:firstLine="480" w:firstLineChars="200"/>
        <w:rPr>
          <w:color w:val="000000"/>
          <w:sz w:val="24"/>
        </w:rPr>
      </w:pPr>
      <w:r>
        <w:rPr>
          <w:color w:val="000000"/>
          <w:sz w:val="24"/>
        </w:rPr>
        <w:t>（一）因违约解除合同</w:t>
      </w:r>
    </w:p>
    <w:p w14:paraId="3DC85280">
      <w:pPr>
        <w:spacing w:line="360" w:lineRule="auto"/>
        <w:ind w:firstLine="480" w:firstLineChars="200"/>
        <w:rPr>
          <w:color w:val="000000"/>
          <w:sz w:val="24"/>
        </w:rPr>
      </w:pPr>
      <w:r>
        <w:rPr>
          <w:color w:val="000000"/>
          <w:sz w:val="24"/>
        </w:rPr>
        <w:t>1.在甲方（用户）对乙方违约而采取的任何补救措施不受影响的情况下，甲方（用户）可向乙方发出书面违约通知书，提出解除部分或全部合同：</w:t>
      </w:r>
    </w:p>
    <w:p w14:paraId="47F22426">
      <w:pPr>
        <w:spacing w:line="360" w:lineRule="auto"/>
        <w:ind w:firstLine="480" w:firstLineChars="200"/>
        <w:rPr>
          <w:color w:val="000000"/>
          <w:sz w:val="24"/>
        </w:rPr>
      </w:pPr>
      <w:r>
        <w:rPr>
          <w:color w:val="000000"/>
          <w:sz w:val="24"/>
        </w:rPr>
        <w:t>（1）如果乙方未能在合同规定的期限或甲方（用户）根据合同条款的规定同意延长的限期内提供部分或全部的货物或服务，达到合同所规定的要求；</w:t>
      </w:r>
    </w:p>
    <w:p w14:paraId="66B4949C">
      <w:pPr>
        <w:pStyle w:val="557"/>
        <w:spacing w:line="360" w:lineRule="auto"/>
        <w:ind w:firstLine="480" w:firstLineChars="200"/>
        <w:rPr>
          <w:rFonts w:eastAsia="宋体"/>
          <w:color w:val="000000"/>
          <w:sz w:val="24"/>
          <w:szCs w:val="24"/>
        </w:rPr>
      </w:pPr>
      <w:r>
        <w:rPr>
          <w:rFonts w:eastAsia="宋体"/>
          <w:color w:val="000000"/>
          <w:sz w:val="24"/>
          <w:szCs w:val="24"/>
        </w:rPr>
        <w:t>（2）如果甲方（用户）发现乙方在本合同的竞争或实施中有欺诈行为。</w:t>
      </w:r>
    </w:p>
    <w:p w14:paraId="658F99B7">
      <w:pPr>
        <w:spacing w:line="360" w:lineRule="auto"/>
        <w:ind w:firstLine="480" w:firstLineChars="200"/>
        <w:rPr>
          <w:color w:val="000000"/>
          <w:sz w:val="24"/>
        </w:rPr>
      </w:pPr>
      <w:r>
        <w:rPr>
          <w:color w:val="000000"/>
          <w:sz w:val="24"/>
        </w:rPr>
        <w:t>（3）如果乙方未能履行合同规定的其他任何义务。</w:t>
      </w:r>
    </w:p>
    <w:p w14:paraId="3665F62C">
      <w:pPr>
        <w:spacing w:line="360" w:lineRule="auto"/>
        <w:ind w:firstLine="480" w:firstLineChars="200"/>
        <w:rPr>
          <w:color w:val="000000"/>
          <w:sz w:val="24"/>
        </w:rPr>
      </w:pPr>
      <w:r>
        <w:rPr>
          <w:color w:val="000000"/>
          <w:sz w:val="24"/>
        </w:rPr>
        <w:t>2.如果甲方（用户）根据上述规定与乙方全部或部分解除合同，</w:t>
      </w:r>
      <w:r>
        <w:rPr>
          <w:bCs/>
          <w:color w:val="000000"/>
          <w:sz w:val="24"/>
        </w:rPr>
        <w:t>甲方（用户）可以依其认为适当的条件和方法购买乙方未能提供的货物或服务，乙方应对甲方购买类似货物或服务所超出的费用负责</w:t>
      </w:r>
      <w:r>
        <w:rPr>
          <w:color w:val="000000"/>
          <w:sz w:val="24"/>
        </w:rPr>
        <w:t>。</w:t>
      </w:r>
      <w:r>
        <w:rPr>
          <w:bCs/>
          <w:color w:val="000000"/>
          <w:sz w:val="24"/>
        </w:rPr>
        <w:t>同时，乙方应继续执行合同中未解除的部分。</w:t>
      </w:r>
    </w:p>
    <w:p w14:paraId="26C5AFAD">
      <w:pPr>
        <w:spacing w:line="360" w:lineRule="auto"/>
        <w:ind w:firstLine="480" w:firstLineChars="200"/>
        <w:rPr>
          <w:color w:val="000000"/>
          <w:sz w:val="24"/>
        </w:rPr>
      </w:pPr>
      <w:r>
        <w:rPr>
          <w:color w:val="000000"/>
          <w:sz w:val="24"/>
        </w:rPr>
        <w:t>（二）因破产而解除合同</w:t>
      </w:r>
    </w:p>
    <w:p w14:paraId="76867D9D">
      <w:pPr>
        <w:spacing w:line="360" w:lineRule="auto"/>
        <w:ind w:firstLine="480" w:firstLineChars="200"/>
        <w:rPr>
          <w:color w:val="000000"/>
          <w:sz w:val="24"/>
        </w:rPr>
      </w:pPr>
      <w:r>
        <w:rPr>
          <w:color w:val="000000"/>
          <w:sz w:val="24"/>
        </w:rPr>
        <w:t>1.如果乙方破产或无清偿能力，甲方（用户）可在任何时候以书面形式通知乙方，提出解除合同而不给乙方补偿，并有权要求乙方退回甲方（用户）已支付的合同货款。</w:t>
      </w:r>
    </w:p>
    <w:p w14:paraId="407D5F62">
      <w:pPr>
        <w:spacing w:line="360" w:lineRule="auto"/>
        <w:ind w:firstLine="480" w:firstLineChars="200"/>
        <w:rPr>
          <w:color w:val="000000"/>
          <w:sz w:val="24"/>
        </w:rPr>
      </w:pPr>
      <w:r>
        <w:rPr>
          <w:color w:val="000000"/>
          <w:sz w:val="24"/>
        </w:rPr>
        <w:t>2.该解除合同将不损害或影响甲方已经采取或将要采取的任何行动或补救措施的权利。</w:t>
      </w:r>
    </w:p>
    <w:p w14:paraId="0EE23809">
      <w:pPr>
        <w:spacing w:line="360" w:lineRule="auto"/>
        <w:ind w:firstLine="480" w:firstLineChars="200"/>
        <w:rPr>
          <w:color w:val="000000"/>
          <w:sz w:val="24"/>
        </w:rPr>
      </w:pPr>
      <w:r>
        <w:rPr>
          <w:color w:val="000000"/>
          <w:sz w:val="24"/>
        </w:rPr>
        <w:t>（三）其他解除合同情况</w:t>
      </w:r>
    </w:p>
    <w:p w14:paraId="77E73439">
      <w:pPr>
        <w:spacing w:line="360" w:lineRule="auto"/>
        <w:ind w:firstLine="480" w:firstLineChars="200"/>
        <w:rPr>
          <w:color w:val="000000"/>
          <w:sz w:val="24"/>
        </w:rPr>
      </w:pPr>
      <w:r>
        <w:rPr>
          <w:color w:val="000000"/>
          <w:sz w:val="24"/>
        </w:rPr>
        <w:t>1.若合同继续履行将给甲方造成重大损失的，甲方（用户）可以解除合同而不给予乙方任何补偿。</w:t>
      </w:r>
    </w:p>
    <w:p w14:paraId="523F9281">
      <w:pPr>
        <w:spacing w:line="360" w:lineRule="auto"/>
        <w:ind w:firstLine="480" w:firstLineChars="200"/>
        <w:rPr>
          <w:color w:val="000000"/>
          <w:sz w:val="24"/>
        </w:rPr>
      </w:pPr>
      <w:r>
        <w:rPr>
          <w:color w:val="000000"/>
          <w:sz w:val="24"/>
        </w:rPr>
        <w:t>2.乙方在执行合同的过程中发生重大变故，对履行合同有影响的，甲方（用户）可以解除合同而不给予乙方任何补偿。</w:t>
      </w:r>
    </w:p>
    <w:p w14:paraId="46FCC6E7">
      <w:pPr>
        <w:spacing w:line="360" w:lineRule="auto"/>
        <w:ind w:firstLine="480" w:firstLineChars="200"/>
        <w:rPr>
          <w:color w:val="000000"/>
          <w:sz w:val="24"/>
        </w:rPr>
      </w:pPr>
      <w:r>
        <w:rPr>
          <w:color w:val="000000"/>
          <w:sz w:val="24"/>
        </w:rPr>
        <w:t>3.甲方（用户）因重大变故取消或部分取消原来的采购任务，导致合同全部或部分内容无需继续履行的，可以解除合同而不给予乙方任何补偿。</w:t>
      </w:r>
    </w:p>
    <w:p w14:paraId="1653380F">
      <w:pPr>
        <w:spacing w:line="360" w:lineRule="auto"/>
        <w:ind w:firstLine="482" w:firstLineChars="200"/>
        <w:rPr>
          <w:b/>
          <w:bCs/>
          <w:color w:val="000000"/>
          <w:sz w:val="24"/>
        </w:rPr>
      </w:pPr>
      <w:r>
        <w:rPr>
          <w:b/>
          <w:bCs/>
          <w:color w:val="000000"/>
          <w:sz w:val="24"/>
        </w:rPr>
        <w:t>第二十一条 合同终止</w:t>
      </w:r>
    </w:p>
    <w:p w14:paraId="16C7695A">
      <w:pPr>
        <w:pStyle w:val="558"/>
        <w:autoSpaceDN w:val="0"/>
        <w:spacing w:line="360" w:lineRule="auto"/>
        <w:ind w:firstLine="480" w:firstLineChars="200"/>
        <w:jc w:val="left"/>
        <w:rPr>
          <w:snapToGrid w:val="0"/>
          <w:kern w:val="0"/>
          <w:sz w:val="24"/>
          <w:szCs w:val="24"/>
        </w:rPr>
      </w:pPr>
      <w:r>
        <w:rPr>
          <w:snapToGrid w:val="0"/>
          <w:kern w:val="0"/>
          <w:sz w:val="24"/>
          <w:szCs w:val="24"/>
        </w:rPr>
        <w:t>（一）本合同因下列原因而终止：</w:t>
      </w:r>
    </w:p>
    <w:p w14:paraId="47B0A8E8">
      <w:pPr>
        <w:pStyle w:val="558"/>
        <w:autoSpaceDN w:val="0"/>
        <w:spacing w:line="360" w:lineRule="auto"/>
        <w:ind w:firstLine="480" w:firstLineChars="200"/>
        <w:jc w:val="left"/>
        <w:rPr>
          <w:snapToGrid w:val="0"/>
          <w:kern w:val="0"/>
          <w:sz w:val="24"/>
          <w:szCs w:val="24"/>
        </w:rPr>
      </w:pPr>
      <w:r>
        <w:rPr>
          <w:snapToGrid w:val="0"/>
          <w:kern w:val="0"/>
          <w:sz w:val="24"/>
          <w:szCs w:val="24"/>
        </w:rPr>
        <w:t>1.本合同正常履行完毕；</w:t>
      </w:r>
    </w:p>
    <w:p w14:paraId="541829B4">
      <w:pPr>
        <w:pStyle w:val="558"/>
        <w:autoSpaceDN w:val="0"/>
        <w:spacing w:line="360" w:lineRule="auto"/>
        <w:ind w:firstLine="480" w:firstLineChars="200"/>
        <w:jc w:val="left"/>
        <w:rPr>
          <w:snapToGrid w:val="0"/>
          <w:kern w:val="0"/>
          <w:sz w:val="24"/>
          <w:szCs w:val="24"/>
        </w:rPr>
      </w:pPr>
      <w:r>
        <w:rPr>
          <w:snapToGrid w:val="0"/>
          <w:kern w:val="0"/>
          <w:sz w:val="24"/>
          <w:szCs w:val="24"/>
        </w:rPr>
        <w:t>2.合同双方协议终止本合同的履行；</w:t>
      </w:r>
    </w:p>
    <w:p w14:paraId="5E62702C">
      <w:pPr>
        <w:pStyle w:val="558"/>
        <w:autoSpaceDN w:val="0"/>
        <w:spacing w:line="360" w:lineRule="auto"/>
        <w:ind w:firstLine="480" w:firstLineChars="200"/>
        <w:jc w:val="left"/>
        <w:rPr>
          <w:snapToGrid w:val="0"/>
          <w:kern w:val="0"/>
          <w:sz w:val="24"/>
          <w:szCs w:val="24"/>
        </w:rPr>
      </w:pPr>
      <w:r>
        <w:rPr>
          <w:snapToGrid w:val="0"/>
          <w:kern w:val="0"/>
          <w:sz w:val="24"/>
          <w:szCs w:val="24"/>
        </w:rPr>
        <w:t>3.不可抗力事件导致本合同无法履行或履行不必要；</w:t>
      </w:r>
    </w:p>
    <w:p w14:paraId="649870C1">
      <w:pPr>
        <w:pStyle w:val="558"/>
        <w:autoSpaceDN w:val="0"/>
        <w:spacing w:line="360" w:lineRule="auto"/>
        <w:ind w:firstLine="480" w:firstLineChars="200"/>
        <w:jc w:val="left"/>
        <w:rPr>
          <w:snapToGrid w:val="0"/>
          <w:kern w:val="0"/>
          <w:sz w:val="24"/>
          <w:szCs w:val="24"/>
        </w:rPr>
      </w:pPr>
      <w:r>
        <w:rPr>
          <w:snapToGrid w:val="0"/>
          <w:kern w:val="0"/>
          <w:sz w:val="24"/>
          <w:szCs w:val="24"/>
        </w:rPr>
        <w:t>4.任何一方行使解除权，解除本合同；</w:t>
      </w:r>
    </w:p>
    <w:p w14:paraId="787FB1F4">
      <w:pPr>
        <w:pStyle w:val="558"/>
        <w:autoSpaceDN w:val="0"/>
        <w:spacing w:line="360" w:lineRule="auto"/>
        <w:ind w:firstLine="480" w:firstLineChars="200"/>
        <w:jc w:val="left"/>
        <w:rPr>
          <w:snapToGrid w:val="0"/>
          <w:kern w:val="0"/>
          <w:sz w:val="24"/>
          <w:szCs w:val="24"/>
        </w:rPr>
      </w:pPr>
      <w:bookmarkStart w:id="22" w:name="孔子"/>
      <w:bookmarkEnd w:id="22"/>
      <w:r>
        <w:rPr>
          <w:snapToGrid w:val="0"/>
          <w:kern w:val="0"/>
          <w:sz w:val="24"/>
          <w:szCs w:val="24"/>
        </w:rPr>
        <w:t>（二）对本合同终止有过错的一方应赔偿另一方因合同终止而受到的损失。</w:t>
      </w:r>
    </w:p>
    <w:p w14:paraId="206A49DC">
      <w:pPr>
        <w:spacing w:line="360" w:lineRule="auto"/>
        <w:ind w:firstLine="482" w:firstLineChars="200"/>
        <w:rPr>
          <w:b/>
          <w:bCs/>
          <w:color w:val="000000"/>
          <w:sz w:val="24"/>
        </w:rPr>
      </w:pPr>
      <w:r>
        <w:rPr>
          <w:b/>
          <w:bCs/>
          <w:color w:val="000000"/>
          <w:sz w:val="24"/>
        </w:rPr>
        <w:t>第二十二条 其他</w:t>
      </w:r>
    </w:p>
    <w:p w14:paraId="1A194DA9">
      <w:pPr>
        <w:spacing w:line="360" w:lineRule="auto"/>
        <w:ind w:firstLine="480" w:firstLineChars="200"/>
        <w:rPr>
          <w:color w:val="000000"/>
          <w:sz w:val="24"/>
        </w:rPr>
      </w:pPr>
      <w:r>
        <w:rPr>
          <w:color w:val="000000"/>
          <w:sz w:val="24"/>
        </w:rPr>
        <w:t>中标通知书（成交通知书）、中标人的投标文件/应答文件、招标文件/谈判文件/询价通知书/磋商文件/单一来源、合同条款、合同附件（协商、变更的，明确双方权利义务的，以书面形式而表现出来的协议或书面通知或确认书等）是本合同不可分割的部分，与本合同具有同等法律效力。</w:t>
      </w:r>
    </w:p>
    <w:p w14:paraId="4917866E">
      <w:pPr>
        <w:spacing w:line="360" w:lineRule="auto"/>
        <w:ind w:firstLine="482" w:firstLineChars="200"/>
        <w:rPr>
          <w:b/>
          <w:bCs/>
          <w:color w:val="000000"/>
          <w:sz w:val="24"/>
        </w:rPr>
      </w:pPr>
      <w:r>
        <w:rPr>
          <w:b/>
          <w:bCs/>
          <w:color w:val="000000"/>
          <w:sz w:val="24"/>
        </w:rPr>
        <w:t>第二十四条 合同生效</w:t>
      </w:r>
    </w:p>
    <w:p w14:paraId="2D91C7CF">
      <w:pPr>
        <w:spacing w:line="360" w:lineRule="auto"/>
        <w:ind w:firstLine="480" w:firstLineChars="200"/>
        <w:rPr>
          <w:color w:val="000000"/>
          <w:sz w:val="24"/>
        </w:rPr>
      </w:pPr>
      <w:r>
        <w:rPr>
          <w:color w:val="000000"/>
          <w:sz w:val="24"/>
        </w:rPr>
        <w:t>本合同一式___份，甲方执___份，乙方执___份；自甲乙双方签字盖章之日起生效。对本合同的任何更改及补充，均需双方共同协商，并以书面形式盖章确认。</w:t>
      </w:r>
    </w:p>
    <w:p w14:paraId="5FFA36CD">
      <w:pPr>
        <w:spacing w:line="360" w:lineRule="auto"/>
        <w:rPr>
          <w:color w:val="000000"/>
          <w:sz w:val="24"/>
        </w:rPr>
      </w:pPr>
      <w:r>
        <w:rPr>
          <w:color w:val="000000"/>
          <w:sz w:val="24"/>
        </w:rPr>
        <w:t>甲方（公章</w:t>
      </w:r>
      <w:r>
        <w:rPr>
          <w:snapToGrid w:val="0"/>
          <w:kern w:val="0"/>
          <w:sz w:val="24"/>
        </w:rPr>
        <w:t>或合同章</w:t>
      </w:r>
      <w:r>
        <w:rPr>
          <w:color w:val="000000"/>
          <w:sz w:val="24"/>
        </w:rPr>
        <w:t>）：             乙方（公章</w:t>
      </w:r>
      <w:r>
        <w:rPr>
          <w:snapToGrid w:val="0"/>
          <w:kern w:val="0"/>
          <w:sz w:val="24"/>
        </w:rPr>
        <w:t>或合同章</w:t>
      </w:r>
      <w:r>
        <w:rPr>
          <w:color w:val="000000"/>
          <w:sz w:val="24"/>
        </w:rPr>
        <w:t>）：</w:t>
      </w:r>
    </w:p>
    <w:p w14:paraId="27131A8C">
      <w:pPr>
        <w:spacing w:line="360" w:lineRule="auto"/>
        <w:rPr>
          <w:color w:val="000000"/>
          <w:sz w:val="24"/>
        </w:rPr>
      </w:pPr>
      <w:r>
        <w:rPr>
          <w:rFonts w:hint="eastAsia"/>
          <w:color w:val="000000"/>
          <w:sz w:val="24"/>
        </w:rPr>
        <w:t>甲方代表</w:t>
      </w:r>
      <w:r>
        <w:rPr>
          <w:color w:val="000000"/>
          <w:sz w:val="24"/>
        </w:rPr>
        <w:t xml:space="preserve">或授权人签字：            </w:t>
      </w:r>
      <w:r>
        <w:rPr>
          <w:rFonts w:hint="eastAsia"/>
          <w:color w:val="000000"/>
          <w:sz w:val="24"/>
        </w:rPr>
        <w:t>乙方代表</w:t>
      </w:r>
      <w:r>
        <w:rPr>
          <w:color w:val="000000"/>
          <w:sz w:val="24"/>
        </w:rPr>
        <w:t>或授权人签字：</w:t>
      </w:r>
    </w:p>
    <w:p w14:paraId="7F03108E">
      <w:pPr>
        <w:spacing w:line="360" w:lineRule="auto"/>
        <w:rPr>
          <w:color w:val="000000"/>
          <w:sz w:val="24"/>
        </w:rPr>
      </w:pPr>
      <w:r>
        <w:rPr>
          <w:color w:val="000000"/>
          <w:sz w:val="24"/>
        </w:rPr>
        <w:t xml:space="preserve">日期： 年  月  日                 日期：   年   月   日    </w:t>
      </w:r>
    </w:p>
    <w:p w14:paraId="3F54583B">
      <w:pPr>
        <w:spacing w:line="360" w:lineRule="auto"/>
        <w:rPr>
          <w:color w:val="000000"/>
          <w:sz w:val="24"/>
        </w:rPr>
      </w:pPr>
      <w:r>
        <w:rPr>
          <w:color w:val="000000"/>
          <w:sz w:val="24"/>
        </w:rPr>
        <w:t>联系人:                            联系人：</w:t>
      </w:r>
    </w:p>
    <w:p w14:paraId="33251AD0">
      <w:pPr>
        <w:spacing w:line="360" w:lineRule="auto"/>
        <w:rPr>
          <w:color w:val="000000"/>
          <w:sz w:val="24"/>
        </w:rPr>
      </w:pPr>
      <w:r>
        <w:rPr>
          <w:color w:val="000000"/>
          <w:sz w:val="24"/>
        </w:rPr>
        <w:t>电话:                              电话：</w:t>
      </w:r>
    </w:p>
    <w:p w14:paraId="03347CAF">
      <w:pPr>
        <w:spacing w:line="360" w:lineRule="auto"/>
        <w:rPr>
          <w:color w:val="000000"/>
          <w:sz w:val="24"/>
        </w:rPr>
      </w:pPr>
      <w:r>
        <w:rPr>
          <w:color w:val="000000"/>
          <w:sz w:val="24"/>
        </w:rPr>
        <w:t>地址：                             地址：</w:t>
      </w:r>
    </w:p>
    <w:p w14:paraId="77715BA7">
      <w:pPr>
        <w:pStyle w:val="534"/>
        <w:tabs>
          <w:tab w:val="left" w:pos="2760"/>
        </w:tabs>
        <w:spacing w:line="560" w:lineRule="exact"/>
        <w:jc w:val="left"/>
        <w:rPr>
          <w:rFonts w:ascii="方正仿宋_GBK" w:eastAsia="方正仿宋_GBK"/>
          <w:b/>
          <w:snapToGrid w:val="0"/>
          <w:kern w:val="0"/>
          <w:sz w:val="28"/>
          <w:szCs w:val="28"/>
        </w:rPr>
      </w:pPr>
    </w:p>
    <w:p w14:paraId="31A89251">
      <w:pPr>
        <w:pStyle w:val="534"/>
        <w:tabs>
          <w:tab w:val="left" w:pos="2760"/>
        </w:tabs>
        <w:spacing w:line="560" w:lineRule="exact"/>
        <w:jc w:val="left"/>
        <w:rPr>
          <w:rFonts w:ascii="方正仿宋_GBK" w:eastAsia="方正仿宋_GBK"/>
          <w:b/>
          <w:snapToGrid w:val="0"/>
          <w:kern w:val="0"/>
          <w:sz w:val="28"/>
          <w:szCs w:val="28"/>
        </w:rPr>
      </w:pPr>
      <w:r>
        <w:rPr>
          <w:rFonts w:hint="eastAsia" w:ascii="方正仿宋_GBK" w:eastAsia="方正仿宋_GBK"/>
          <w:b/>
          <w:snapToGrid w:val="0"/>
          <w:kern w:val="0"/>
          <w:sz w:val="28"/>
          <w:szCs w:val="28"/>
        </w:rPr>
        <w:t>附件一：分项报价表</w:t>
      </w:r>
    </w:p>
    <w:p w14:paraId="163D83F1">
      <w:pPr>
        <w:pStyle w:val="535"/>
        <w:tabs>
          <w:tab w:val="left" w:pos="2760"/>
        </w:tabs>
        <w:spacing w:line="560" w:lineRule="exact"/>
        <w:jc w:val="left"/>
        <w:rPr>
          <w:rFonts w:ascii="方正仿宋_GBK" w:eastAsia="方正仿宋_GBK"/>
          <w:b/>
          <w:snapToGrid w:val="0"/>
          <w:kern w:val="0"/>
          <w:sz w:val="28"/>
          <w:szCs w:val="28"/>
        </w:rPr>
      </w:pPr>
      <w:r>
        <w:rPr>
          <w:rFonts w:hint="eastAsia" w:ascii="方正仿宋_GBK" w:eastAsia="方正仿宋_GBK"/>
          <w:b/>
          <w:snapToGrid w:val="0"/>
          <w:kern w:val="0"/>
          <w:sz w:val="28"/>
          <w:szCs w:val="28"/>
        </w:rPr>
        <w:t>附件二：设备配置清单</w:t>
      </w:r>
    </w:p>
    <w:p w14:paraId="5211DF16">
      <w:pPr>
        <w:pStyle w:val="534"/>
        <w:tabs>
          <w:tab w:val="left" w:pos="2760"/>
          <w:tab w:val="left" w:pos="3553"/>
        </w:tabs>
        <w:spacing w:line="560" w:lineRule="exact"/>
        <w:jc w:val="left"/>
        <w:rPr>
          <w:rFonts w:ascii="方正仿宋_GBK" w:eastAsia="方正仿宋_GBK"/>
          <w:b/>
          <w:snapToGrid w:val="0"/>
          <w:kern w:val="0"/>
          <w:sz w:val="28"/>
          <w:szCs w:val="28"/>
        </w:rPr>
      </w:pPr>
      <w:r>
        <w:rPr>
          <w:rFonts w:hint="eastAsia" w:ascii="方正仿宋_GBK" w:eastAsia="方正仿宋_GBK"/>
          <w:b/>
          <w:snapToGrid w:val="0"/>
          <w:kern w:val="0"/>
          <w:sz w:val="28"/>
          <w:szCs w:val="28"/>
        </w:rPr>
        <w:t>附件三：技术偏离表</w:t>
      </w:r>
    </w:p>
    <w:p w14:paraId="451BF733">
      <w:pPr>
        <w:pStyle w:val="534"/>
        <w:tabs>
          <w:tab w:val="left" w:pos="2760"/>
        </w:tabs>
        <w:spacing w:line="560" w:lineRule="exact"/>
        <w:jc w:val="left"/>
        <w:rPr>
          <w:rFonts w:ascii="方正仿宋_GBK" w:eastAsia="方正仿宋_GBK"/>
          <w:b/>
          <w:snapToGrid w:val="0"/>
          <w:kern w:val="0"/>
          <w:sz w:val="28"/>
          <w:szCs w:val="28"/>
        </w:rPr>
      </w:pPr>
      <w:r>
        <w:rPr>
          <w:rFonts w:hint="eastAsia" w:ascii="方正仿宋_GBK" w:eastAsia="方正仿宋_GBK"/>
          <w:b/>
          <w:snapToGrid w:val="0"/>
          <w:kern w:val="0"/>
          <w:sz w:val="28"/>
          <w:szCs w:val="28"/>
        </w:rPr>
        <w:t>附件四：项目实施方案</w:t>
      </w:r>
    </w:p>
    <w:p w14:paraId="2D84558B">
      <w:pPr>
        <w:pStyle w:val="536"/>
        <w:tabs>
          <w:tab w:val="left" w:pos="2760"/>
        </w:tabs>
        <w:spacing w:line="560" w:lineRule="exact"/>
        <w:jc w:val="left"/>
        <w:rPr>
          <w:rFonts w:ascii="方正仿宋_GBK" w:eastAsia="方正仿宋_GBK"/>
          <w:b/>
          <w:snapToGrid w:val="0"/>
          <w:kern w:val="0"/>
          <w:sz w:val="28"/>
          <w:szCs w:val="28"/>
        </w:rPr>
      </w:pPr>
      <w:r>
        <w:rPr>
          <w:rFonts w:hint="eastAsia" w:ascii="方正仿宋_GBK" w:eastAsia="方正仿宋_GBK"/>
          <w:b/>
          <w:snapToGrid w:val="0"/>
          <w:kern w:val="0"/>
          <w:sz w:val="28"/>
          <w:szCs w:val="28"/>
        </w:rPr>
        <w:t>附件五：技术培训方案</w:t>
      </w:r>
    </w:p>
    <w:p w14:paraId="0AF32865">
      <w:pPr>
        <w:pStyle w:val="536"/>
        <w:tabs>
          <w:tab w:val="left" w:pos="2760"/>
        </w:tabs>
        <w:spacing w:line="560" w:lineRule="exact"/>
        <w:jc w:val="left"/>
        <w:rPr>
          <w:rFonts w:ascii="方正仿宋_GBK" w:eastAsia="方正仿宋_GBK"/>
          <w:b/>
          <w:snapToGrid w:val="0"/>
          <w:kern w:val="0"/>
          <w:sz w:val="28"/>
          <w:szCs w:val="28"/>
        </w:rPr>
      </w:pPr>
      <w:r>
        <w:rPr>
          <w:rFonts w:hint="eastAsia" w:ascii="方正仿宋_GBK" w:eastAsia="方正仿宋_GBK"/>
          <w:b/>
          <w:snapToGrid w:val="0"/>
          <w:kern w:val="0"/>
          <w:sz w:val="28"/>
          <w:szCs w:val="28"/>
        </w:rPr>
        <w:t>附件六：技术支持与原厂售后服务方案</w:t>
      </w:r>
    </w:p>
    <w:p w14:paraId="4D779DE7">
      <w:pPr>
        <w:pStyle w:val="537"/>
        <w:autoSpaceDN w:val="0"/>
        <w:snapToGrid w:val="0"/>
        <w:spacing w:line="560" w:lineRule="exact"/>
        <w:rPr>
          <w:rFonts w:ascii="方正仿宋_GBK" w:eastAsia="方正仿宋_GBK"/>
          <w:b/>
          <w:snapToGrid w:val="0"/>
          <w:kern w:val="0"/>
          <w:sz w:val="28"/>
          <w:szCs w:val="28"/>
        </w:rPr>
      </w:pPr>
      <w:r>
        <w:rPr>
          <w:rFonts w:hint="eastAsia" w:ascii="方正仿宋_GBK" w:eastAsia="方正仿宋_GBK"/>
          <w:b/>
          <w:snapToGrid w:val="0"/>
          <w:kern w:val="0"/>
          <w:sz w:val="28"/>
          <w:szCs w:val="28"/>
        </w:rPr>
        <w:t>附件七：设备到货验收报告</w:t>
      </w:r>
    </w:p>
    <w:tbl>
      <w:tblPr>
        <w:tblStyle w:val="51"/>
        <w:tblW w:w="10534" w:type="dxa"/>
        <w:jc w:val="center"/>
        <w:tblLayout w:type="fixed"/>
        <w:tblCellMar>
          <w:top w:w="0" w:type="dxa"/>
          <w:left w:w="108" w:type="dxa"/>
          <w:bottom w:w="0" w:type="dxa"/>
          <w:right w:w="108" w:type="dxa"/>
        </w:tblCellMar>
      </w:tblPr>
      <w:tblGrid>
        <w:gridCol w:w="2921"/>
        <w:gridCol w:w="1589"/>
        <w:gridCol w:w="151"/>
        <w:gridCol w:w="1775"/>
        <w:gridCol w:w="2107"/>
        <w:gridCol w:w="1991"/>
      </w:tblGrid>
      <w:tr w14:paraId="51D529CF">
        <w:tblPrEx>
          <w:tblCellMar>
            <w:top w:w="0" w:type="dxa"/>
            <w:left w:w="108" w:type="dxa"/>
            <w:bottom w:w="0" w:type="dxa"/>
            <w:right w:w="108" w:type="dxa"/>
          </w:tblCellMar>
        </w:tblPrEx>
        <w:trPr>
          <w:trHeight w:val="540" w:hRule="atLeast"/>
          <w:jc w:val="center"/>
        </w:trPr>
        <w:tc>
          <w:tcPr>
            <w:tcW w:w="2921" w:type="dxa"/>
            <w:tcBorders>
              <w:top w:val="single" w:color="000000" w:sz="18" w:space="0"/>
              <w:left w:val="single" w:color="000000" w:sz="18" w:space="0"/>
              <w:bottom w:val="single" w:color="000000" w:sz="4" w:space="0"/>
              <w:right w:val="single" w:color="000000" w:sz="4" w:space="0"/>
            </w:tcBorders>
            <w:vAlign w:val="center"/>
          </w:tcPr>
          <w:p w14:paraId="4887CB8A">
            <w:pPr>
              <w:pStyle w:val="537"/>
              <w:widowControl/>
              <w:autoSpaceDN w:val="0"/>
              <w:spacing w:line="440" w:lineRule="exact"/>
              <w:jc w:val="center"/>
              <w:rPr>
                <w:rFonts w:ascii="方正仿宋_GBK" w:eastAsia="方正仿宋_GBK"/>
                <w:bCs/>
                <w:snapToGrid w:val="0"/>
                <w:kern w:val="0"/>
                <w:sz w:val="28"/>
                <w:szCs w:val="28"/>
              </w:rPr>
            </w:pPr>
            <w:r>
              <w:rPr>
                <w:rFonts w:hint="eastAsia" w:ascii="方正仿宋_GBK" w:eastAsia="方正仿宋_GBK"/>
                <w:bCs/>
                <w:snapToGrid w:val="0"/>
                <w:kern w:val="0"/>
                <w:sz w:val="28"/>
                <w:szCs w:val="28"/>
              </w:rPr>
              <w:t>项目名称</w:t>
            </w:r>
          </w:p>
        </w:tc>
        <w:tc>
          <w:tcPr>
            <w:tcW w:w="1589" w:type="dxa"/>
            <w:tcBorders>
              <w:top w:val="single" w:color="000000" w:sz="18" w:space="0"/>
              <w:left w:val="nil"/>
              <w:bottom w:val="single" w:color="000000" w:sz="4" w:space="0"/>
              <w:right w:val="single" w:color="000000" w:sz="4" w:space="0"/>
            </w:tcBorders>
            <w:vAlign w:val="center"/>
          </w:tcPr>
          <w:p w14:paraId="4BAD6D97">
            <w:pPr>
              <w:pStyle w:val="537"/>
              <w:widowControl/>
              <w:autoSpaceDN w:val="0"/>
              <w:spacing w:line="440" w:lineRule="exact"/>
              <w:rPr>
                <w:rFonts w:ascii="方正仿宋_GBK" w:eastAsia="方正仿宋_GBK"/>
                <w:b/>
                <w:snapToGrid w:val="0"/>
                <w:kern w:val="0"/>
                <w:sz w:val="28"/>
                <w:szCs w:val="28"/>
              </w:rPr>
            </w:pPr>
          </w:p>
        </w:tc>
        <w:tc>
          <w:tcPr>
            <w:tcW w:w="4033" w:type="dxa"/>
            <w:gridSpan w:val="3"/>
            <w:tcBorders>
              <w:top w:val="single" w:color="000000" w:sz="18" w:space="0"/>
              <w:left w:val="nil"/>
              <w:bottom w:val="single" w:color="000000" w:sz="4" w:space="0"/>
              <w:right w:val="single" w:color="000000" w:sz="4" w:space="0"/>
            </w:tcBorders>
            <w:vAlign w:val="center"/>
          </w:tcPr>
          <w:p w14:paraId="754A26B9">
            <w:pPr>
              <w:pStyle w:val="537"/>
              <w:widowControl/>
              <w:autoSpaceDN w:val="0"/>
              <w:spacing w:line="440" w:lineRule="exact"/>
              <w:rPr>
                <w:rFonts w:ascii="方正仿宋_GBK" w:eastAsia="方正仿宋_GBK"/>
                <w:bCs/>
                <w:snapToGrid w:val="0"/>
                <w:kern w:val="0"/>
                <w:sz w:val="28"/>
                <w:szCs w:val="28"/>
              </w:rPr>
            </w:pPr>
            <w:r>
              <w:rPr>
                <w:rFonts w:hint="eastAsia" w:ascii="方正仿宋_GBK" w:eastAsia="方正仿宋_GBK"/>
                <w:bCs/>
                <w:snapToGrid w:val="0"/>
                <w:kern w:val="0"/>
                <w:sz w:val="28"/>
                <w:szCs w:val="28"/>
              </w:rPr>
              <w:t>项目合同编号</w:t>
            </w:r>
          </w:p>
        </w:tc>
        <w:tc>
          <w:tcPr>
            <w:tcW w:w="1991" w:type="dxa"/>
            <w:tcBorders>
              <w:top w:val="single" w:color="000000" w:sz="18" w:space="0"/>
              <w:left w:val="nil"/>
              <w:bottom w:val="single" w:color="000000" w:sz="4" w:space="0"/>
              <w:right w:val="single" w:color="000000" w:sz="18" w:space="0"/>
            </w:tcBorders>
            <w:vAlign w:val="center"/>
          </w:tcPr>
          <w:p w14:paraId="76240B54">
            <w:pPr>
              <w:pStyle w:val="537"/>
              <w:widowControl/>
              <w:autoSpaceDN w:val="0"/>
              <w:spacing w:line="560" w:lineRule="exact"/>
              <w:jc w:val="center"/>
              <w:rPr>
                <w:rFonts w:ascii="方正仿宋_GBK" w:eastAsia="方正仿宋_GBK"/>
                <w:b/>
                <w:snapToGrid w:val="0"/>
                <w:kern w:val="0"/>
                <w:sz w:val="28"/>
                <w:szCs w:val="28"/>
              </w:rPr>
            </w:pPr>
          </w:p>
        </w:tc>
      </w:tr>
      <w:tr w14:paraId="1E3D6EC7">
        <w:tblPrEx>
          <w:tblCellMar>
            <w:top w:w="0" w:type="dxa"/>
            <w:left w:w="108" w:type="dxa"/>
            <w:bottom w:w="0" w:type="dxa"/>
            <w:right w:w="108" w:type="dxa"/>
          </w:tblCellMar>
        </w:tblPrEx>
        <w:trPr>
          <w:trHeight w:val="570" w:hRule="atLeast"/>
          <w:jc w:val="center"/>
        </w:trPr>
        <w:tc>
          <w:tcPr>
            <w:tcW w:w="2921" w:type="dxa"/>
            <w:tcBorders>
              <w:top w:val="nil"/>
              <w:left w:val="single" w:color="000000" w:sz="18" w:space="0"/>
              <w:bottom w:val="single" w:color="000000" w:sz="4" w:space="0"/>
              <w:right w:val="single" w:color="000000" w:sz="4" w:space="0"/>
            </w:tcBorders>
            <w:vAlign w:val="center"/>
          </w:tcPr>
          <w:p w14:paraId="2CF5F176">
            <w:pPr>
              <w:widowControl/>
              <w:autoSpaceDN w:val="0"/>
              <w:spacing w:line="360" w:lineRule="auto"/>
              <w:jc w:val="center"/>
              <w:rPr>
                <w:rFonts w:ascii="方正仿宋_GBK" w:eastAsia="方正仿宋_GBK"/>
                <w:bCs/>
                <w:snapToGrid w:val="0"/>
                <w:kern w:val="0"/>
                <w:sz w:val="28"/>
                <w:szCs w:val="28"/>
              </w:rPr>
            </w:pPr>
            <w:r>
              <w:rPr>
                <w:color w:val="000000"/>
                <w:sz w:val="24"/>
              </w:rPr>
              <w:t>甲方（采购人）:</w:t>
            </w:r>
          </w:p>
        </w:tc>
        <w:tc>
          <w:tcPr>
            <w:tcW w:w="7613" w:type="dxa"/>
            <w:gridSpan w:val="5"/>
            <w:tcBorders>
              <w:top w:val="single" w:color="000000" w:sz="4" w:space="0"/>
              <w:left w:val="nil"/>
              <w:bottom w:val="single" w:color="000000" w:sz="4" w:space="0"/>
              <w:right w:val="single" w:color="000000" w:sz="18" w:space="0"/>
            </w:tcBorders>
            <w:vAlign w:val="center"/>
          </w:tcPr>
          <w:p w14:paraId="6853A1C7">
            <w:pPr>
              <w:widowControl/>
              <w:autoSpaceDN w:val="0"/>
              <w:spacing w:line="360" w:lineRule="auto"/>
              <w:rPr>
                <w:rFonts w:ascii="方正仿宋_GBK" w:eastAsia="方正仿宋_GBK"/>
                <w:snapToGrid w:val="0"/>
                <w:kern w:val="0"/>
                <w:sz w:val="28"/>
                <w:szCs w:val="28"/>
              </w:rPr>
            </w:pPr>
            <w:r>
              <w:rPr>
                <w:color w:val="000000"/>
                <w:sz w:val="24"/>
              </w:rPr>
              <w:t>甲方（采购人）:</w:t>
            </w:r>
          </w:p>
        </w:tc>
      </w:tr>
      <w:tr w14:paraId="6481766B">
        <w:tblPrEx>
          <w:tblCellMar>
            <w:top w:w="0" w:type="dxa"/>
            <w:left w:w="108" w:type="dxa"/>
            <w:bottom w:w="0" w:type="dxa"/>
            <w:right w:w="108" w:type="dxa"/>
          </w:tblCellMar>
        </w:tblPrEx>
        <w:trPr>
          <w:trHeight w:val="533" w:hRule="atLeast"/>
          <w:jc w:val="center"/>
        </w:trPr>
        <w:tc>
          <w:tcPr>
            <w:tcW w:w="2921" w:type="dxa"/>
            <w:tcBorders>
              <w:top w:val="nil"/>
              <w:left w:val="single" w:color="000000" w:sz="18" w:space="0"/>
              <w:bottom w:val="single" w:color="000000" w:sz="4" w:space="0"/>
              <w:right w:val="single" w:color="000000" w:sz="4" w:space="0"/>
            </w:tcBorders>
            <w:vAlign w:val="center"/>
          </w:tcPr>
          <w:p w14:paraId="0C65498B">
            <w:pPr>
              <w:pStyle w:val="537"/>
              <w:widowControl/>
              <w:autoSpaceDN w:val="0"/>
              <w:spacing w:line="440" w:lineRule="exact"/>
              <w:jc w:val="center"/>
              <w:rPr>
                <w:rFonts w:ascii="方正仿宋_GBK" w:eastAsia="方正仿宋_GBK"/>
                <w:bCs/>
                <w:snapToGrid w:val="0"/>
                <w:kern w:val="0"/>
                <w:sz w:val="28"/>
                <w:szCs w:val="28"/>
              </w:rPr>
            </w:pPr>
            <w:r>
              <w:rPr>
                <w:rFonts w:hint="eastAsia" w:ascii="方正仿宋_GBK" w:eastAsia="方正仿宋_GBK"/>
                <w:bCs/>
                <w:snapToGrid w:val="0"/>
                <w:kern w:val="0"/>
                <w:sz w:val="28"/>
                <w:szCs w:val="28"/>
              </w:rPr>
              <w:t>联系人</w:t>
            </w:r>
          </w:p>
        </w:tc>
        <w:tc>
          <w:tcPr>
            <w:tcW w:w="1740" w:type="dxa"/>
            <w:gridSpan w:val="2"/>
            <w:tcBorders>
              <w:top w:val="single" w:color="000000" w:sz="4" w:space="0"/>
              <w:left w:val="nil"/>
              <w:bottom w:val="single" w:color="000000" w:sz="4" w:space="0"/>
              <w:right w:val="single" w:color="000000" w:sz="4" w:space="0"/>
            </w:tcBorders>
            <w:vAlign w:val="center"/>
          </w:tcPr>
          <w:p w14:paraId="2AF2E008">
            <w:pPr>
              <w:pStyle w:val="537"/>
              <w:widowControl/>
              <w:autoSpaceDN w:val="0"/>
              <w:spacing w:line="440" w:lineRule="exact"/>
              <w:rPr>
                <w:rFonts w:ascii="方正仿宋_GBK" w:eastAsia="方正仿宋_GBK"/>
                <w:snapToGrid w:val="0"/>
                <w:kern w:val="0"/>
                <w:sz w:val="28"/>
                <w:szCs w:val="28"/>
              </w:rPr>
            </w:pPr>
          </w:p>
        </w:tc>
        <w:tc>
          <w:tcPr>
            <w:tcW w:w="1775" w:type="dxa"/>
            <w:tcBorders>
              <w:top w:val="nil"/>
              <w:left w:val="nil"/>
              <w:bottom w:val="single" w:color="000000" w:sz="4" w:space="0"/>
              <w:right w:val="single" w:color="000000" w:sz="4" w:space="0"/>
            </w:tcBorders>
            <w:vAlign w:val="center"/>
          </w:tcPr>
          <w:p w14:paraId="206734DD">
            <w:pPr>
              <w:pStyle w:val="537"/>
              <w:widowControl/>
              <w:autoSpaceDN w:val="0"/>
              <w:spacing w:line="440" w:lineRule="exact"/>
              <w:jc w:val="center"/>
              <w:rPr>
                <w:rFonts w:ascii="方正仿宋_GBK" w:eastAsia="方正仿宋_GBK"/>
                <w:bCs/>
                <w:snapToGrid w:val="0"/>
                <w:kern w:val="0"/>
                <w:sz w:val="28"/>
                <w:szCs w:val="28"/>
              </w:rPr>
            </w:pPr>
            <w:r>
              <w:rPr>
                <w:rFonts w:hint="eastAsia" w:ascii="方正仿宋_GBK" w:eastAsia="方正仿宋_GBK"/>
                <w:bCs/>
                <w:snapToGrid w:val="0"/>
                <w:kern w:val="0"/>
                <w:sz w:val="28"/>
                <w:szCs w:val="28"/>
              </w:rPr>
              <w:t>联系电话</w:t>
            </w:r>
          </w:p>
        </w:tc>
        <w:tc>
          <w:tcPr>
            <w:tcW w:w="4098" w:type="dxa"/>
            <w:gridSpan w:val="2"/>
            <w:tcBorders>
              <w:top w:val="single" w:color="000000" w:sz="4" w:space="0"/>
              <w:left w:val="nil"/>
              <w:bottom w:val="single" w:color="000000" w:sz="4" w:space="0"/>
              <w:right w:val="single" w:color="000000" w:sz="18" w:space="0"/>
            </w:tcBorders>
            <w:vAlign w:val="center"/>
          </w:tcPr>
          <w:p w14:paraId="0C1F9A21">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w:t>
            </w:r>
          </w:p>
        </w:tc>
      </w:tr>
      <w:tr w14:paraId="35A59BC0">
        <w:tblPrEx>
          <w:tblCellMar>
            <w:top w:w="0" w:type="dxa"/>
            <w:left w:w="108" w:type="dxa"/>
            <w:bottom w:w="0" w:type="dxa"/>
            <w:right w:w="108" w:type="dxa"/>
          </w:tblCellMar>
        </w:tblPrEx>
        <w:trPr>
          <w:trHeight w:val="495" w:hRule="atLeast"/>
          <w:jc w:val="center"/>
        </w:trPr>
        <w:tc>
          <w:tcPr>
            <w:tcW w:w="2921" w:type="dxa"/>
            <w:tcBorders>
              <w:top w:val="nil"/>
              <w:left w:val="single" w:color="000000" w:sz="18" w:space="0"/>
              <w:bottom w:val="single" w:color="000000" w:sz="4" w:space="0"/>
              <w:right w:val="single" w:color="000000" w:sz="4" w:space="0"/>
            </w:tcBorders>
            <w:vAlign w:val="center"/>
          </w:tcPr>
          <w:p w14:paraId="5FE83D28">
            <w:pPr>
              <w:pStyle w:val="537"/>
              <w:widowControl/>
              <w:autoSpaceDN w:val="0"/>
              <w:spacing w:line="440" w:lineRule="exact"/>
              <w:jc w:val="center"/>
              <w:rPr>
                <w:rFonts w:ascii="方正仿宋_GBK" w:eastAsia="方正仿宋_GBK"/>
                <w:bCs/>
                <w:snapToGrid w:val="0"/>
                <w:kern w:val="0"/>
                <w:sz w:val="28"/>
                <w:szCs w:val="28"/>
              </w:rPr>
            </w:pPr>
            <w:r>
              <w:rPr>
                <w:rFonts w:hint="eastAsia" w:ascii="方正仿宋_GBK" w:eastAsia="方正仿宋_GBK"/>
                <w:bCs/>
                <w:snapToGrid w:val="0"/>
                <w:kern w:val="0"/>
                <w:sz w:val="28"/>
                <w:szCs w:val="28"/>
              </w:rPr>
              <w:t>采购设备名称</w:t>
            </w:r>
          </w:p>
        </w:tc>
        <w:tc>
          <w:tcPr>
            <w:tcW w:w="1740" w:type="dxa"/>
            <w:gridSpan w:val="2"/>
            <w:tcBorders>
              <w:top w:val="single" w:color="000000" w:sz="4" w:space="0"/>
              <w:left w:val="nil"/>
              <w:bottom w:val="single" w:color="000000" w:sz="4" w:space="0"/>
              <w:right w:val="single" w:color="000000" w:sz="4" w:space="0"/>
            </w:tcBorders>
            <w:vAlign w:val="center"/>
          </w:tcPr>
          <w:p w14:paraId="56B931C3">
            <w:pPr>
              <w:pStyle w:val="537"/>
              <w:widowControl/>
              <w:autoSpaceDN w:val="0"/>
              <w:spacing w:line="440" w:lineRule="exact"/>
              <w:jc w:val="center"/>
              <w:rPr>
                <w:rFonts w:ascii="方正仿宋_GBK" w:eastAsia="方正仿宋_GBK"/>
                <w:bCs/>
                <w:snapToGrid w:val="0"/>
                <w:kern w:val="0"/>
                <w:sz w:val="28"/>
                <w:szCs w:val="28"/>
              </w:rPr>
            </w:pPr>
            <w:r>
              <w:rPr>
                <w:rFonts w:hint="eastAsia" w:ascii="方正仿宋_GBK" w:eastAsia="方正仿宋_GBK"/>
                <w:bCs/>
                <w:snapToGrid w:val="0"/>
                <w:kern w:val="0"/>
                <w:sz w:val="28"/>
                <w:szCs w:val="28"/>
              </w:rPr>
              <w:t>设备描述及说明</w:t>
            </w:r>
          </w:p>
        </w:tc>
        <w:tc>
          <w:tcPr>
            <w:tcW w:w="1775" w:type="dxa"/>
            <w:tcBorders>
              <w:top w:val="nil"/>
              <w:left w:val="nil"/>
              <w:bottom w:val="single" w:color="000000" w:sz="4" w:space="0"/>
              <w:right w:val="single" w:color="000000" w:sz="4" w:space="0"/>
            </w:tcBorders>
            <w:vAlign w:val="center"/>
          </w:tcPr>
          <w:p w14:paraId="1194FFDC">
            <w:pPr>
              <w:pStyle w:val="537"/>
              <w:widowControl/>
              <w:autoSpaceDN w:val="0"/>
              <w:spacing w:line="440" w:lineRule="exact"/>
              <w:jc w:val="center"/>
              <w:rPr>
                <w:rFonts w:ascii="方正仿宋_GBK" w:eastAsia="方正仿宋_GBK"/>
                <w:bCs/>
                <w:snapToGrid w:val="0"/>
                <w:kern w:val="0"/>
                <w:sz w:val="28"/>
                <w:szCs w:val="28"/>
              </w:rPr>
            </w:pPr>
            <w:r>
              <w:rPr>
                <w:rFonts w:hint="eastAsia" w:ascii="方正仿宋_GBK" w:eastAsia="方正仿宋_GBK"/>
                <w:bCs/>
                <w:snapToGrid w:val="0"/>
                <w:kern w:val="0"/>
                <w:sz w:val="28"/>
                <w:szCs w:val="28"/>
              </w:rPr>
              <w:t>数量</w:t>
            </w:r>
          </w:p>
        </w:tc>
        <w:tc>
          <w:tcPr>
            <w:tcW w:w="4098" w:type="dxa"/>
            <w:gridSpan w:val="2"/>
            <w:tcBorders>
              <w:top w:val="single" w:color="000000" w:sz="4" w:space="0"/>
              <w:left w:val="nil"/>
              <w:bottom w:val="single" w:color="000000" w:sz="4" w:space="0"/>
              <w:right w:val="single" w:color="000000" w:sz="18" w:space="0"/>
            </w:tcBorders>
            <w:vAlign w:val="center"/>
          </w:tcPr>
          <w:p w14:paraId="7DE2AEBE">
            <w:pPr>
              <w:pStyle w:val="537"/>
              <w:widowControl/>
              <w:autoSpaceDN w:val="0"/>
              <w:spacing w:line="440" w:lineRule="exact"/>
              <w:jc w:val="center"/>
              <w:rPr>
                <w:rFonts w:ascii="方正仿宋_GBK" w:eastAsia="方正仿宋_GBK"/>
                <w:bCs/>
                <w:snapToGrid w:val="0"/>
                <w:kern w:val="0"/>
                <w:sz w:val="28"/>
                <w:szCs w:val="28"/>
              </w:rPr>
            </w:pPr>
            <w:r>
              <w:rPr>
                <w:rFonts w:hint="eastAsia" w:ascii="方正仿宋_GBK" w:eastAsia="方正仿宋_GBK"/>
                <w:bCs/>
                <w:snapToGrid w:val="0"/>
                <w:kern w:val="0"/>
                <w:sz w:val="28"/>
                <w:szCs w:val="28"/>
              </w:rPr>
              <w:t>序列号</w:t>
            </w:r>
          </w:p>
        </w:tc>
      </w:tr>
      <w:tr w14:paraId="5B9B1ACF">
        <w:tblPrEx>
          <w:tblCellMar>
            <w:top w:w="0" w:type="dxa"/>
            <w:left w:w="108" w:type="dxa"/>
            <w:bottom w:w="0" w:type="dxa"/>
            <w:right w:w="108" w:type="dxa"/>
          </w:tblCellMar>
        </w:tblPrEx>
        <w:trPr>
          <w:trHeight w:val="480" w:hRule="atLeast"/>
          <w:jc w:val="center"/>
        </w:trPr>
        <w:tc>
          <w:tcPr>
            <w:tcW w:w="2921" w:type="dxa"/>
            <w:tcBorders>
              <w:top w:val="nil"/>
              <w:left w:val="single" w:color="000000" w:sz="18" w:space="0"/>
              <w:bottom w:val="single" w:color="000000" w:sz="4" w:space="0"/>
              <w:right w:val="single" w:color="000000" w:sz="4" w:space="0"/>
            </w:tcBorders>
            <w:vAlign w:val="center"/>
          </w:tcPr>
          <w:p w14:paraId="7A912D18">
            <w:pPr>
              <w:pStyle w:val="537"/>
              <w:widowControl/>
              <w:autoSpaceDN w:val="0"/>
              <w:spacing w:line="440" w:lineRule="exact"/>
              <w:jc w:val="center"/>
              <w:rPr>
                <w:rFonts w:ascii="方正仿宋_GBK" w:eastAsia="方正仿宋_GBK"/>
                <w:snapToGrid w:val="0"/>
                <w:kern w:val="0"/>
                <w:sz w:val="28"/>
                <w:szCs w:val="28"/>
              </w:rPr>
            </w:pPr>
          </w:p>
        </w:tc>
        <w:tc>
          <w:tcPr>
            <w:tcW w:w="1740" w:type="dxa"/>
            <w:gridSpan w:val="2"/>
            <w:tcBorders>
              <w:top w:val="single" w:color="000000" w:sz="4" w:space="0"/>
              <w:left w:val="nil"/>
              <w:bottom w:val="single" w:color="000000" w:sz="4" w:space="0"/>
              <w:right w:val="single" w:color="000000" w:sz="4" w:space="0"/>
            </w:tcBorders>
            <w:vAlign w:val="center"/>
          </w:tcPr>
          <w:p w14:paraId="17A8174A">
            <w:pPr>
              <w:pStyle w:val="537"/>
              <w:widowControl/>
              <w:autoSpaceDN w:val="0"/>
              <w:spacing w:line="440" w:lineRule="exact"/>
              <w:jc w:val="center"/>
              <w:rPr>
                <w:rFonts w:ascii="方正仿宋_GBK" w:eastAsia="方正仿宋_GBK"/>
                <w:snapToGrid w:val="0"/>
                <w:kern w:val="0"/>
                <w:sz w:val="28"/>
                <w:szCs w:val="28"/>
              </w:rPr>
            </w:pPr>
          </w:p>
        </w:tc>
        <w:tc>
          <w:tcPr>
            <w:tcW w:w="1775" w:type="dxa"/>
            <w:tcBorders>
              <w:top w:val="nil"/>
              <w:left w:val="nil"/>
              <w:bottom w:val="single" w:color="000000" w:sz="4" w:space="0"/>
              <w:right w:val="single" w:color="000000" w:sz="4" w:space="0"/>
            </w:tcBorders>
            <w:vAlign w:val="center"/>
          </w:tcPr>
          <w:p w14:paraId="19FFAAD6">
            <w:pPr>
              <w:pStyle w:val="537"/>
              <w:widowControl/>
              <w:autoSpaceDN w:val="0"/>
              <w:spacing w:line="440" w:lineRule="exact"/>
              <w:jc w:val="center"/>
              <w:rPr>
                <w:rFonts w:ascii="方正仿宋_GBK" w:eastAsia="方正仿宋_GBK"/>
                <w:snapToGrid w:val="0"/>
                <w:kern w:val="0"/>
                <w:sz w:val="28"/>
                <w:szCs w:val="28"/>
              </w:rPr>
            </w:pPr>
          </w:p>
        </w:tc>
        <w:tc>
          <w:tcPr>
            <w:tcW w:w="4098" w:type="dxa"/>
            <w:gridSpan w:val="2"/>
            <w:tcBorders>
              <w:top w:val="single" w:color="000000" w:sz="4" w:space="0"/>
              <w:left w:val="nil"/>
              <w:bottom w:val="single" w:color="000000" w:sz="4" w:space="0"/>
              <w:right w:val="single" w:color="000000" w:sz="18" w:space="0"/>
            </w:tcBorders>
            <w:vAlign w:val="center"/>
          </w:tcPr>
          <w:p w14:paraId="12AD83FA">
            <w:pPr>
              <w:pStyle w:val="537"/>
              <w:widowControl/>
              <w:autoSpaceDN w:val="0"/>
              <w:spacing w:line="440" w:lineRule="exact"/>
              <w:jc w:val="center"/>
              <w:rPr>
                <w:rFonts w:ascii="方正仿宋_GBK" w:eastAsia="方正仿宋_GBK"/>
                <w:snapToGrid w:val="0"/>
                <w:kern w:val="0"/>
                <w:sz w:val="28"/>
                <w:szCs w:val="28"/>
              </w:rPr>
            </w:pPr>
          </w:p>
        </w:tc>
      </w:tr>
      <w:tr w14:paraId="547FCBEB">
        <w:tblPrEx>
          <w:tblCellMar>
            <w:top w:w="0" w:type="dxa"/>
            <w:left w:w="108" w:type="dxa"/>
            <w:bottom w:w="0" w:type="dxa"/>
            <w:right w:w="108" w:type="dxa"/>
          </w:tblCellMar>
        </w:tblPrEx>
        <w:trPr>
          <w:trHeight w:val="510" w:hRule="atLeast"/>
          <w:jc w:val="center"/>
        </w:trPr>
        <w:tc>
          <w:tcPr>
            <w:tcW w:w="10534" w:type="dxa"/>
            <w:gridSpan w:val="6"/>
            <w:tcBorders>
              <w:top w:val="single" w:color="000000" w:sz="4" w:space="0"/>
              <w:left w:val="single" w:color="000000" w:sz="18" w:space="0"/>
              <w:bottom w:val="single" w:color="000000" w:sz="8" w:space="0"/>
              <w:right w:val="single" w:color="000000" w:sz="18" w:space="0"/>
            </w:tcBorders>
            <w:vAlign w:val="center"/>
          </w:tcPr>
          <w:p w14:paraId="0E46172D">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xml:space="preserve">备注： </w:t>
            </w:r>
          </w:p>
        </w:tc>
      </w:tr>
      <w:tr w14:paraId="7D2A3071">
        <w:tblPrEx>
          <w:tblCellMar>
            <w:top w:w="0" w:type="dxa"/>
            <w:left w:w="108" w:type="dxa"/>
            <w:bottom w:w="0" w:type="dxa"/>
            <w:right w:w="108" w:type="dxa"/>
          </w:tblCellMar>
        </w:tblPrEx>
        <w:trPr>
          <w:trHeight w:val="270" w:hRule="atLeast"/>
          <w:jc w:val="center"/>
        </w:trPr>
        <w:tc>
          <w:tcPr>
            <w:tcW w:w="10534" w:type="dxa"/>
            <w:gridSpan w:val="6"/>
            <w:tcBorders>
              <w:top w:val="single" w:color="000000" w:sz="8" w:space="0"/>
              <w:left w:val="single" w:color="000000" w:sz="18" w:space="0"/>
              <w:bottom w:val="nil"/>
              <w:right w:val="single" w:color="000000" w:sz="18" w:space="0"/>
            </w:tcBorders>
            <w:vAlign w:val="center"/>
          </w:tcPr>
          <w:p w14:paraId="5A8C44EB">
            <w:pPr>
              <w:pStyle w:val="537"/>
              <w:widowControl/>
              <w:autoSpaceDN w:val="0"/>
              <w:spacing w:line="440" w:lineRule="exact"/>
              <w:rPr>
                <w:rFonts w:ascii="方正仿宋_GBK" w:eastAsia="方正仿宋_GBK"/>
                <w:bCs/>
                <w:snapToGrid w:val="0"/>
                <w:kern w:val="0"/>
                <w:sz w:val="28"/>
                <w:szCs w:val="28"/>
              </w:rPr>
            </w:pPr>
            <w:r>
              <w:rPr>
                <w:rFonts w:hint="eastAsia" w:ascii="方正仿宋_GBK" w:eastAsia="方正仿宋_GBK"/>
                <w:bCs/>
                <w:snapToGrid w:val="0"/>
                <w:kern w:val="0"/>
                <w:sz w:val="28"/>
                <w:szCs w:val="28"/>
              </w:rPr>
              <w:t>验收内容</w:t>
            </w:r>
          </w:p>
        </w:tc>
      </w:tr>
      <w:tr w14:paraId="375D4894">
        <w:tblPrEx>
          <w:tblCellMar>
            <w:top w:w="0" w:type="dxa"/>
            <w:left w:w="108" w:type="dxa"/>
            <w:bottom w:w="0" w:type="dxa"/>
            <w:right w:w="108" w:type="dxa"/>
          </w:tblCellMar>
        </w:tblPrEx>
        <w:trPr>
          <w:trHeight w:val="570" w:hRule="atLeast"/>
          <w:jc w:val="center"/>
        </w:trPr>
        <w:tc>
          <w:tcPr>
            <w:tcW w:w="10534" w:type="dxa"/>
            <w:gridSpan w:val="6"/>
            <w:tcBorders>
              <w:top w:val="nil"/>
              <w:left w:val="single" w:color="000000" w:sz="18" w:space="0"/>
              <w:bottom w:val="nil"/>
              <w:right w:val="single" w:color="000000" w:sz="18" w:space="0"/>
            </w:tcBorders>
            <w:vAlign w:val="center"/>
          </w:tcPr>
          <w:p w14:paraId="3E3B0339">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xml:space="preserve">验收内容：对设备包装、外观进行检查后，双方一致认为设备包装      </w:t>
            </w:r>
          </w:p>
          <w:p w14:paraId="1C298524">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xml:space="preserve"> □完好 / □破损</w:t>
            </w:r>
          </w:p>
        </w:tc>
      </w:tr>
      <w:tr w14:paraId="44736E80">
        <w:tblPrEx>
          <w:tblCellMar>
            <w:top w:w="0" w:type="dxa"/>
            <w:left w:w="108" w:type="dxa"/>
            <w:bottom w:w="0" w:type="dxa"/>
            <w:right w:w="108" w:type="dxa"/>
          </w:tblCellMar>
        </w:tblPrEx>
        <w:trPr>
          <w:trHeight w:val="540" w:hRule="atLeast"/>
          <w:jc w:val="center"/>
        </w:trPr>
        <w:tc>
          <w:tcPr>
            <w:tcW w:w="10534" w:type="dxa"/>
            <w:gridSpan w:val="6"/>
            <w:tcBorders>
              <w:top w:val="nil"/>
              <w:left w:val="single" w:color="000000" w:sz="18" w:space="0"/>
              <w:bottom w:val="nil"/>
              <w:right w:val="single" w:color="000000" w:sz="18" w:space="0"/>
            </w:tcBorders>
            <w:vAlign w:val="center"/>
          </w:tcPr>
          <w:p w14:paraId="04D61167">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xml:space="preserve">开箱验货：检查设备型号、数量、外观及相关资料等是否正确、齐全    </w:t>
            </w:r>
          </w:p>
          <w:p w14:paraId="1E3D2F99">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□齐全 / □不齐全</w:t>
            </w:r>
          </w:p>
        </w:tc>
      </w:tr>
      <w:tr w14:paraId="172174C2">
        <w:tblPrEx>
          <w:tblCellMar>
            <w:top w:w="0" w:type="dxa"/>
            <w:left w:w="108" w:type="dxa"/>
            <w:bottom w:w="0" w:type="dxa"/>
            <w:right w:w="108" w:type="dxa"/>
          </w:tblCellMar>
        </w:tblPrEx>
        <w:trPr>
          <w:trHeight w:val="724" w:hRule="atLeast"/>
          <w:jc w:val="center"/>
        </w:trPr>
        <w:tc>
          <w:tcPr>
            <w:tcW w:w="10534" w:type="dxa"/>
            <w:gridSpan w:val="6"/>
            <w:tcBorders>
              <w:top w:val="nil"/>
              <w:left w:val="single" w:color="000000" w:sz="18" w:space="0"/>
              <w:bottom w:val="single" w:color="000000" w:sz="8" w:space="0"/>
              <w:right w:val="single" w:color="000000" w:sz="18" w:space="0"/>
            </w:tcBorders>
            <w:vAlign w:val="center"/>
          </w:tcPr>
          <w:p w14:paraId="283CBBC9">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验收意见：□同意 / □不同意验收。</w:t>
            </w:r>
          </w:p>
          <w:p w14:paraId="751A6488">
            <w:pPr>
              <w:pStyle w:val="537"/>
              <w:widowControl/>
              <w:autoSpaceDN w:val="0"/>
              <w:spacing w:line="440" w:lineRule="exact"/>
              <w:ind w:firstLine="560" w:firstLineChars="200"/>
              <w:rPr>
                <w:rFonts w:ascii="方正仿宋_GBK" w:eastAsia="方正仿宋_GBK"/>
                <w:snapToGrid w:val="0"/>
                <w:kern w:val="0"/>
                <w:sz w:val="28"/>
                <w:szCs w:val="28"/>
              </w:rPr>
            </w:pPr>
          </w:p>
          <w:p w14:paraId="0C653031">
            <w:pPr>
              <w:pStyle w:val="537"/>
              <w:autoSpaceDN w:val="0"/>
              <w:spacing w:line="440" w:lineRule="exact"/>
              <w:ind w:firstLine="560" w:firstLineChars="200"/>
              <w:rPr>
                <w:rFonts w:ascii="方正仿宋_GBK" w:eastAsia="方正仿宋_GBK"/>
                <w:snapToGrid w:val="0"/>
                <w:kern w:val="0"/>
                <w:sz w:val="28"/>
                <w:szCs w:val="28"/>
              </w:rPr>
            </w:pPr>
          </w:p>
        </w:tc>
      </w:tr>
      <w:tr w14:paraId="0590FEF7">
        <w:tblPrEx>
          <w:tblCellMar>
            <w:top w:w="0" w:type="dxa"/>
            <w:left w:w="108" w:type="dxa"/>
            <w:bottom w:w="0" w:type="dxa"/>
            <w:right w:w="108" w:type="dxa"/>
          </w:tblCellMar>
        </w:tblPrEx>
        <w:trPr>
          <w:trHeight w:val="90" w:hRule="atLeast"/>
          <w:jc w:val="center"/>
        </w:trPr>
        <w:tc>
          <w:tcPr>
            <w:tcW w:w="4510" w:type="dxa"/>
            <w:gridSpan w:val="2"/>
            <w:tcBorders>
              <w:top w:val="single" w:color="000000" w:sz="8" w:space="0"/>
              <w:left w:val="single" w:color="000000" w:sz="18" w:space="0"/>
              <w:bottom w:val="single" w:color="000000" w:sz="18" w:space="0"/>
              <w:right w:val="single" w:color="000000" w:sz="4" w:space="0"/>
            </w:tcBorders>
            <w:vAlign w:val="center"/>
          </w:tcPr>
          <w:p w14:paraId="608E82E3">
            <w:pPr>
              <w:pStyle w:val="559"/>
              <w:widowControl/>
              <w:autoSpaceDN w:val="0"/>
              <w:spacing w:line="440" w:lineRule="exact"/>
              <w:rPr>
                <w:rFonts w:ascii="方正仿宋_GBK" w:eastAsia="方正仿宋_GBK"/>
                <w:bCs/>
                <w:snapToGrid w:val="0"/>
                <w:kern w:val="0"/>
                <w:sz w:val="28"/>
                <w:szCs w:val="28"/>
              </w:rPr>
            </w:pPr>
            <w:r>
              <w:rPr>
                <w:rFonts w:hint="eastAsia" w:ascii="方正仿宋_GBK" w:eastAsia="方正仿宋_GBK"/>
                <w:bCs/>
                <w:snapToGrid w:val="0"/>
                <w:kern w:val="0"/>
                <w:sz w:val="28"/>
                <w:szCs w:val="28"/>
              </w:rPr>
              <w:t>甲方验收代表签字：</w:t>
            </w:r>
          </w:p>
          <w:p w14:paraId="5B0F5238">
            <w:pPr>
              <w:pStyle w:val="560"/>
              <w:widowControl/>
              <w:autoSpaceDN w:val="0"/>
              <w:spacing w:line="440" w:lineRule="exact"/>
              <w:rPr>
                <w:rFonts w:ascii="方正仿宋_GBK" w:eastAsia="方正仿宋_GBK"/>
                <w:bCs/>
                <w:snapToGrid w:val="0"/>
                <w:kern w:val="0"/>
                <w:sz w:val="28"/>
                <w:szCs w:val="28"/>
              </w:rPr>
            </w:pPr>
            <w:r>
              <w:rPr>
                <w:rFonts w:hint="eastAsia" w:ascii="方正仿宋_GBK" w:eastAsia="方正仿宋_GBK"/>
                <w:bCs/>
                <w:snapToGrid w:val="0"/>
                <w:kern w:val="0"/>
                <w:sz w:val="28"/>
                <w:szCs w:val="28"/>
              </w:rPr>
              <w:t>　</w:t>
            </w:r>
          </w:p>
          <w:p w14:paraId="5F0F6927">
            <w:pPr>
              <w:pStyle w:val="561"/>
              <w:widowControl/>
              <w:autoSpaceDN w:val="0"/>
              <w:spacing w:line="440" w:lineRule="exact"/>
              <w:rPr>
                <w:rFonts w:ascii="方正仿宋_GBK" w:eastAsia="方正仿宋_GBK"/>
                <w:snapToGrid w:val="0"/>
                <w:kern w:val="0"/>
                <w:sz w:val="28"/>
                <w:szCs w:val="28"/>
              </w:rPr>
            </w:pPr>
            <w:r>
              <w:rPr>
                <w:rFonts w:hint="eastAsia" w:ascii="方正仿宋_GBK" w:eastAsia="方正仿宋_GBK"/>
                <w:bCs/>
                <w:snapToGrid w:val="0"/>
                <w:kern w:val="0"/>
                <w:sz w:val="28"/>
                <w:szCs w:val="28"/>
              </w:rPr>
              <w:t>　</w:t>
            </w:r>
          </w:p>
          <w:p w14:paraId="565362BD">
            <w:pPr>
              <w:pStyle w:val="562"/>
              <w:widowControl/>
              <w:autoSpaceDN w:val="0"/>
              <w:spacing w:line="440" w:lineRule="exact"/>
              <w:rPr>
                <w:rFonts w:ascii="方正仿宋_GBK" w:eastAsia="方正仿宋_GBK"/>
                <w:bCs/>
                <w:snapToGrid w:val="0"/>
                <w:kern w:val="0"/>
                <w:sz w:val="28"/>
                <w:szCs w:val="28"/>
              </w:rPr>
            </w:pPr>
          </w:p>
          <w:p w14:paraId="097E234B">
            <w:pPr>
              <w:pStyle w:val="562"/>
              <w:widowControl/>
              <w:autoSpaceDN w:val="0"/>
              <w:spacing w:line="440" w:lineRule="exact"/>
              <w:rPr>
                <w:rFonts w:ascii="方正仿宋_GBK" w:eastAsia="方正仿宋_GBK"/>
                <w:bCs/>
                <w:snapToGrid w:val="0"/>
                <w:kern w:val="0"/>
                <w:sz w:val="28"/>
                <w:szCs w:val="28"/>
              </w:rPr>
            </w:pPr>
            <w:r>
              <w:rPr>
                <w:rFonts w:hint="eastAsia" w:ascii="方正仿宋_GBK" w:eastAsia="方正仿宋_GBK"/>
                <w:bCs/>
                <w:snapToGrid w:val="0"/>
                <w:kern w:val="0"/>
                <w:sz w:val="28"/>
                <w:szCs w:val="28"/>
              </w:rPr>
              <w:t>甲方盖章：</w:t>
            </w:r>
          </w:p>
          <w:p w14:paraId="7B47FF4B">
            <w:pPr>
              <w:pStyle w:val="563"/>
              <w:widowControl/>
              <w:autoSpaceDN w:val="0"/>
              <w:spacing w:line="440" w:lineRule="exact"/>
              <w:rPr>
                <w:rFonts w:ascii="方正仿宋_GBK" w:eastAsia="方正仿宋_GBK"/>
                <w:snapToGrid w:val="0"/>
                <w:kern w:val="0"/>
                <w:sz w:val="28"/>
                <w:szCs w:val="28"/>
              </w:rPr>
            </w:pPr>
            <w:r>
              <w:rPr>
                <w:rFonts w:hint="eastAsia" w:ascii="方正仿宋_GBK" w:eastAsia="方正仿宋_GBK"/>
                <w:bCs/>
                <w:snapToGrid w:val="0"/>
                <w:kern w:val="0"/>
                <w:sz w:val="28"/>
                <w:szCs w:val="28"/>
              </w:rPr>
              <w:t>　</w:t>
            </w:r>
          </w:p>
          <w:p w14:paraId="4AC4625B">
            <w:pPr>
              <w:pStyle w:val="564"/>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日期：</w:t>
            </w:r>
          </w:p>
        </w:tc>
        <w:tc>
          <w:tcPr>
            <w:tcW w:w="6024" w:type="dxa"/>
            <w:gridSpan w:val="4"/>
            <w:tcBorders>
              <w:top w:val="single" w:color="000000" w:sz="8" w:space="0"/>
              <w:left w:val="nil"/>
              <w:bottom w:val="single" w:color="000000" w:sz="18" w:space="0"/>
              <w:right w:val="single" w:color="000000" w:sz="18" w:space="0"/>
            </w:tcBorders>
            <w:vAlign w:val="center"/>
          </w:tcPr>
          <w:p w14:paraId="20FBCE78">
            <w:pPr>
              <w:pStyle w:val="537"/>
              <w:widowControl/>
              <w:autoSpaceDN w:val="0"/>
              <w:spacing w:line="440" w:lineRule="exact"/>
              <w:rPr>
                <w:rFonts w:ascii="方正仿宋_GBK" w:eastAsia="方正仿宋_GBK"/>
                <w:bCs/>
                <w:snapToGrid w:val="0"/>
                <w:kern w:val="0"/>
                <w:sz w:val="28"/>
                <w:szCs w:val="28"/>
              </w:rPr>
            </w:pPr>
            <w:r>
              <w:rPr>
                <w:rFonts w:hint="eastAsia" w:ascii="方正仿宋_GBK" w:eastAsia="方正仿宋_GBK"/>
                <w:bCs/>
                <w:snapToGrid w:val="0"/>
                <w:kern w:val="0"/>
                <w:sz w:val="28"/>
                <w:szCs w:val="28"/>
              </w:rPr>
              <w:t>乙方验收代表签字：</w:t>
            </w:r>
          </w:p>
          <w:p w14:paraId="72420C10">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w:t>
            </w:r>
          </w:p>
          <w:p w14:paraId="44A54265">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w:t>
            </w:r>
          </w:p>
          <w:p w14:paraId="488D8644">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w:t>
            </w:r>
          </w:p>
          <w:p w14:paraId="1BD28982">
            <w:pPr>
              <w:pStyle w:val="537"/>
              <w:widowControl/>
              <w:autoSpaceDN w:val="0"/>
              <w:spacing w:line="440" w:lineRule="exact"/>
              <w:rPr>
                <w:rFonts w:ascii="方正仿宋_GBK" w:eastAsia="方正仿宋_GBK"/>
                <w:bCs/>
                <w:snapToGrid w:val="0"/>
                <w:kern w:val="0"/>
                <w:sz w:val="28"/>
                <w:szCs w:val="28"/>
              </w:rPr>
            </w:pPr>
            <w:r>
              <w:rPr>
                <w:rFonts w:hint="eastAsia" w:ascii="方正仿宋_GBK" w:eastAsia="方正仿宋_GBK"/>
                <w:bCs/>
                <w:snapToGrid w:val="0"/>
                <w:kern w:val="0"/>
                <w:sz w:val="28"/>
                <w:szCs w:val="28"/>
              </w:rPr>
              <w:t>乙方盖章：</w:t>
            </w:r>
          </w:p>
          <w:p w14:paraId="7CBBB759">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w:t>
            </w:r>
          </w:p>
          <w:p w14:paraId="2E1B4D0A">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bCs/>
                <w:snapToGrid w:val="0"/>
                <w:kern w:val="0"/>
                <w:sz w:val="28"/>
                <w:szCs w:val="28"/>
              </w:rPr>
              <w:t>日期：</w:t>
            </w:r>
          </w:p>
        </w:tc>
      </w:tr>
    </w:tbl>
    <w:p w14:paraId="779067C4">
      <w:pPr>
        <w:spacing w:line="360" w:lineRule="auto"/>
      </w:pPr>
      <w:r>
        <w:rPr>
          <w:rFonts w:hint="eastAsia"/>
        </w:rPr>
        <w:br w:type="page"/>
      </w:r>
    </w:p>
    <w:p w14:paraId="4D2B518C">
      <w:pPr>
        <w:jc w:val="left"/>
      </w:pPr>
    </w:p>
    <w:p w14:paraId="35BA3354">
      <w:pPr>
        <w:pStyle w:val="2"/>
      </w:pPr>
      <w:bookmarkStart w:id="23" w:name="_Toc7021"/>
      <w:r>
        <w:rPr>
          <w:rFonts w:hint="eastAsia"/>
        </w:rPr>
        <w:t>第六章  投标资料表</w:t>
      </w:r>
      <w:bookmarkEnd w:id="23"/>
    </w:p>
    <w:p w14:paraId="0D50E1B9">
      <w:pPr>
        <w:autoSpaceDE w:val="0"/>
        <w:autoSpaceDN w:val="0"/>
        <w:adjustRightInd w:val="0"/>
        <w:spacing w:line="360" w:lineRule="auto"/>
        <w:jc w:val="center"/>
        <w:rPr>
          <w:rFonts w:ascii="仿宋_GB2312" w:eastAsia="仿宋_GB2312"/>
          <w:sz w:val="24"/>
        </w:rPr>
      </w:pPr>
      <w:r>
        <w:rPr>
          <w:rFonts w:hint="eastAsia" w:asciiTheme="majorEastAsia" w:hAnsiTheme="majorEastAsia" w:eastAsiaTheme="majorEastAsia"/>
          <w:b/>
          <w:sz w:val="36"/>
          <w:szCs w:val="36"/>
        </w:rPr>
        <w:t>（适用于A、B包）</w:t>
      </w:r>
    </w:p>
    <w:p w14:paraId="0BA29917">
      <w:pPr>
        <w:autoSpaceDE w:val="0"/>
        <w:autoSpaceDN w:val="0"/>
        <w:adjustRightInd w:val="0"/>
        <w:spacing w:line="360" w:lineRule="auto"/>
        <w:ind w:firstLine="480" w:firstLineChars="200"/>
        <w:jc w:val="left"/>
      </w:pPr>
      <w:r>
        <w:rPr>
          <w:rFonts w:hint="eastAsia" w:ascii="仿宋_GB2312" w:eastAsia="仿宋_GB2312"/>
          <w:sz w:val="24"/>
        </w:rPr>
        <w:t>投标资料表是对招标文件第二册“通用部分”的具体补充和说明，投标人须知和投标资料表有不一致之处，应以投标资料表为准。投标资料表的条款号与投标人须知条款号是一一对应的关系。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FCD73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3F38676">
            <w:pPr>
              <w:pStyle w:val="27"/>
              <w:spacing w:line="360" w:lineRule="auto"/>
              <w:jc w:val="center"/>
              <w:rPr>
                <w:rFonts w:hAnsi="宋体" w:cs="宋体"/>
                <w:szCs w:val="21"/>
              </w:rPr>
            </w:pPr>
            <w:r>
              <w:rPr>
                <w:rFonts w:hint="eastAsia" w:hAnsi="宋体" w:cs="宋体"/>
                <w:szCs w:val="21"/>
              </w:rPr>
              <w:t>项号</w:t>
            </w:r>
          </w:p>
        </w:tc>
        <w:tc>
          <w:tcPr>
            <w:tcW w:w="1038" w:type="dxa"/>
            <w:vAlign w:val="center"/>
          </w:tcPr>
          <w:p w14:paraId="16DFFA14">
            <w:pPr>
              <w:pStyle w:val="27"/>
              <w:spacing w:line="360" w:lineRule="auto"/>
              <w:jc w:val="center"/>
              <w:rPr>
                <w:rFonts w:hAnsi="宋体" w:cs="宋体"/>
                <w:szCs w:val="21"/>
              </w:rPr>
            </w:pPr>
            <w:r>
              <w:rPr>
                <w:rFonts w:hint="eastAsia" w:hAnsi="宋体" w:cs="宋体"/>
                <w:szCs w:val="21"/>
              </w:rPr>
              <w:t>条款号</w:t>
            </w:r>
          </w:p>
        </w:tc>
        <w:tc>
          <w:tcPr>
            <w:tcW w:w="1843" w:type="dxa"/>
            <w:vAlign w:val="center"/>
          </w:tcPr>
          <w:p w14:paraId="2A392FC7">
            <w:pPr>
              <w:pStyle w:val="27"/>
              <w:spacing w:line="360" w:lineRule="auto"/>
              <w:jc w:val="center"/>
              <w:rPr>
                <w:rFonts w:hAnsi="宋体" w:cs="宋体"/>
                <w:szCs w:val="21"/>
              </w:rPr>
            </w:pPr>
            <w:r>
              <w:rPr>
                <w:rFonts w:hint="eastAsia" w:hAnsi="宋体" w:cs="宋体"/>
                <w:szCs w:val="21"/>
              </w:rPr>
              <w:t>内容</w:t>
            </w:r>
          </w:p>
        </w:tc>
        <w:tc>
          <w:tcPr>
            <w:tcW w:w="6520" w:type="dxa"/>
          </w:tcPr>
          <w:p w14:paraId="6D1A99BD">
            <w:pPr>
              <w:pStyle w:val="27"/>
              <w:spacing w:line="360" w:lineRule="auto"/>
              <w:jc w:val="center"/>
              <w:rPr>
                <w:rFonts w:hAnsi="宋体" w:cs="宋体"/>
                <w:szCs w:val="21"/>
              </w:rPr>
            </w:pPr>
            <w:r>
              <w:rPr>
                <w:rFonts w:hint="eastAsia" w:hAnsi="宋体" w:cs="宋体"/>
                <w:szCs w:val="21"/>
              </w:rPr>
              <w:t>内容规定</w:t>
            </w:r>
          </w:p>
        </w:tc>
      </w:tr>
      <w:tr w14:paraId="52F541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F92899F">
            <w:pPr>
              <w:pStyle w:val="27"/>
              <w:spacing w:line="360" w:lineRule="auto"/>
              <w:jc w:val="center"/>
              <w:rPr>
                <w:rFonts w:hAnsi="宋体" w:cs="宋体"/>
                <w:szCs w:val="21"/>
              </w:rPr>
            </w:pPr>
            <w:r>
              <w:rPr>
                <w:rFonts w:hint="eastAsia" w:hAnsi="宋体" w:cs="宋体"/>
                <w:szCs w:val="21"/>
              </w:rPr>
              <w:t>1</w:t>
            </w:r>
          </w:p>
        </w:tc>
        <w:tc>
          <w:tcPr>
            <w:tcW w:w="1038" w:type="dxa"/>
            <w:vAlign w:val="center"/>
          </w:tcPr>
          <w:p w14:paraId="60151C8C">
            <w:pPr>
              <w:pStyle w:val="27"/>
              <w:spacing w:line="360" w:lineRule="auto"/>
              <w:jc w:val="center"/>
              <w:rPr>
                <w:rFonts w:hAnsi="宋体" w:cs="宋体"/>
                <w:szCs w:val="21"/>
              </w:rPr>
            </w:pPr>
            <w:r>
              <w:rPr>
                <w:rFonts w:hint="eastAsia" w:hAnsi="宋体" w:cs="宋体"/>
                <w:szCs w:val="21"/>
              </w:rPr>
              <w:t>1.1</w:t>
            </w:r>
          </w:p>
        </w:tc>
        <w:tc>
          <w:tcPr>
            <w:tcW w:w="1843" w:type="dxa"/>
            <w:vAlign w:val="center"/>
          </w:tcPr>
          <w:p w14:paraId="0783FCF6">
            <w:pPr>
              <w:pStyle w:val="27"/>
              <w:spacing w:line="360" w:lineRule="auto"/>
              <w:jc w:val="center"/>
              <w:rPr>
                <w:rFonts w:hAnsi="宋体" w:cs="宋体"/>
                <w:szCs w:val="21"/>
              </w:rPr>
            </w:pPr>
            <w:r>
              <w:rPr>
                <w:rFonts w:hint="eastAsia" w:hAnsi="宋体" w:cs="宋体"/>
                <w:szCs w:val="21"/>
              </w:rPr>
              <w:t>项目名称</w:t>
            </w:r>
          </w:p>
        </w:tc>
        <w:tc>
          <w:tcPr>
            <w:tcW w:w="6520" w:type="dxa"/>
            <w:vAlign w:val="center"/>
          </w:tcPr>
          <w:p w14:paraId="775DDA34">
            <w:pPr>
              <w:pStyle w:val="27"/>
              <w:spacing w:line="360" w:lineRule="auto"/>
              <w:rPr>
                <w:rFonts w:hAnsi="宋体" w:cs="宋体"/>
                <w:szCs w:val="21"/>
              </w:rPr>
            </w:pPr>
            <w:r>
              <w:rPr>
                <w:rFonts w:hint="eastAsia" w:hAnsi="宋体" w:cs="宋体"/>
                <w:szCs w:val="21"/>
              </w:rPr>
              <w:t>“深圳国际旅行卫生保健中心（深圳海关口岸门诊部）2024年实验室仪器设备更新项目”项目尿液分析仪等采购项目</w:t>
            </w:r>
          </w:p>
        </w:tc>
      </w:tr>
      <w:tr w14:paraId="30AD3D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E4A19A">
            <w:pPr>
              <w:pStyle w:val="27"/>
              <w:spacing w:line="360" w:lineRule="auto"/>
              <w:jc w:val="center"/>
              <w:rPr>
                <w:rFonts w:hAnsi="宋体" w:cs="宋体"/>
                <w:szCs w:val="21"/>
              </w:rPr>
            </w:pPr>
            <w:r>
              <w:rPr>
                <w:rFonts w:hint="eastAsia" w:hAnsi="宋体" w:cs="宋体"/>
                <w:szCs w:val="21"/>
              </w:rPr>
              <w:t>2</w:t>
            </w:r>
          </w:p>
        </w:tc>
        <w:tc>
          <w:tcPr>
            <w:tcW w:w="1038" w:type="dxa"/>
            <w:vAlign w:val="center"/>
          </w:tcPr>
          <w:p w14:paraId="59A172B3">
            <w:pPr>
              <w:pStyle w:val="27"/>
              <w:spacing w:line="360" w:lineRule="auto"/>
              <w:jc w:val="center"/>
              <w:rPr>
                <w:rFonts w:hAnsi="宋体" w:cs="宋体"/>
                <w:szCs w:val="21"/>
              </w:rPr>
            </w:pPr>
            <w:r>
              <w:rPr>
                <w:rFonts w:hint="eastAsia" w:hAnsi="宋体" w:cs="宋体"/>
                <w:szCs w:val="21"/>
              </w:rPr>
              <w:t>2.1</w:t>
            </w:r>
          </w:p>
        </w:tc>
        <w:tc>
          <w:tcPr>
            <w:tcW w:w="1843" w:type="dxa"/>
            <w:vAlign w:val="center"/>
          </w:tcPr>
          <w:p w14:paraId="2260159D">
            <w:pPr>
              <w:pStyle w:val="27"/>
              <w:spacing w:line="360" w:lineRule="auto"/>
              <w:jc w:val="center"/>
              <w:rPr>
                <w:rFonts w:hAnsi="宋体" w:cs="宋体"/>
                <w:szCs w:val="21"/>
              </w:rPr>
            </w:pPr>
            <w:r>
              <w:rPr>
                <w:rFonts w:hint="eastAsia" w:hAnsi="宋体" w:cs="宋体"/>
                <w:szCs w:val="21"/>
              </w:rPr>
              <w:t>采购人</w:t>
            </w:r>
          </w:p>
        </w:tc>
        <w:tc>
          <w:tcPr>
            <w:tcW w:w="6520" w:type="dxa"/>
            <w:vAlign w:val="center"/>
          </w:tcPr>
          <w:p w14:paraId="559CDD2C">
            <w:pPr>
              <w:pStyle w:val="27"/>
              <w:spacing w:line="360" w:lineRule="auto"/>
              <w:rPr>
                <w:rFonts w:hAnsi="宋体" w:cs="宋体"/>
                <w:szCs w:val="21"/>
              </w:rPr>
            </w:pPr>
            <w:r>
              <w:rPr>
                <w:rFonts w:hint="eastAsia" w:hAnsi="宋体" w:cs="宋体"/>
                <w:snapToGrid w:val="0"/>
                <w:kern w:val="0"/>
                <w:szCs w:val="21"/>
              </w:rPr>
              <w:t>深圳国际旅行卫生保健中心（深圳海关口岸门诊部）</w:t>
            </w:r>
          </w:p>
        </w:tc>
      </w:tr>
      <w:tr w14:paraId="4FBA2E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656B1B">
            <w:pPr>
              <w:pStyle w:val="27"/>
              <w:spacing w:line="360" w:lineRule="auto"/>
              <w:jc w:val="center"/>
              <w:rPr>
                <w:rFonts w:hAnsi="宋体" w:cs="宋体"/>
                <w:szCs w:val="21"/>
              </w:rPr>
            </w:pPr>
            <w:r>
              <w:rPr>
                <w:rFonts w:hint="eastAsia" w:hAnsi="宋体" w:cs="宋体"/>
                <w:szCs w:val="21"/>
              </w:rPr>
              <w:t>3</w:t>
            </w:r>
          </w:p>
        </w:tc>
        <w:tc>
          <w:tcPr>
            <w:tcW w:w="1038" w:type="dxa"/>
            <w:vAlign w:val="center"/>
          </w:tcPr>
          <w:p w14:paraId="468E5BA6">
            <w:pPr>
              <w:pStyle w:val="27"/>
              <w:spacing w:line="360" w:lineRule="auto"/>
              <w:jc w:val="center"/>
              <w:rPr>
                <w:rFonts w:hAnsi="宋体" w:cs="宋体"/>
                <w:szCs w:val="21"/>
              </w:rPr>
            </w:pPr>
            <w:r>
              <w:rPr>
                <w:rFonts w:hint="eastAsia" w:hAnsi="宋体" w:cs="宋体"/>
                <w:szCs w:val="21"/>
              </w:rPr>
              <w:t>2.2</w:t>
            </w:r>
          </w:p>
        </w:tc>
        <w:tc>
          <w:tcPr>
            <w:tcW w:w="1843" w:type="dxa"/>
            <w:vAlign w:val="center"/>
          </w:tcPr>
          <w:p w14:paraId="72FA65F4">
            <w:pPr>
              <w:pStyle w:val="27"/>
              <w:spacing w:line="360" w:lineRule="auto"/>
              <w:jc w:val="center"/>
              <w:rPr>
                <w:rFonts w:hAnsi="宋体" w:cs="宋体"/>
                <w:szCs w:val="21"/>
              </w:rPr>
            </w:pPr>
            <w:r>
              <w:rPr>
                <w:rFonts w:hint="eastAsia" w:hAnsi="宋体" w:cs="宋体"/>
                <w:szCs w:val="21"/>
              </w:rPr>
              <w:t>招标代理机构</w:t>
            </w:r>
          </w:p>
        </w:tc>
        <w:tc>
          <w:tcPr>
            <w:tcW w:w="6520" w:type="dxa"/>
            <w:vAlign w:val="center"/>
          </w:tcPr>
          <w:p w14:paraId="4CAB739F">
            <w:pPr>
              <w:pStyle w:val="27"/>
              <w:spacing w:line="360" w:lineRule="auto"/>
              <w:rPr>
                <w:rFonts w:hAnsi="宋体" w:cs="宋体"/>
                <w:szCs w:val="21"/>
              </w:rPr>
            </w:pPr>
            <w:r>
              <w:rPr>
                <w:rFonts w:hint="eastAsia" w:hAnsi="宋体" w:cs="宋体"/>
                <w:szCs w:val="21"/>
              </w:rPr>
              <w:t>深圳市中正招标有限公司</w:t>
            </w:r>
          </w:p>
        </w:tc>
      </w:tr>
      <w:tr w14:paraId="46DDE4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6883F21D">
            <w:pPr>
              <w:pStyle w:val="27"/>
              <w:spacing w:line="360" w:lineRule="auto"/>
              <w:jc w:val="center"/>
              <w:rPr>
                <w:rFonts w:hAnsi="宋体" w:cs="宋体"/>
                <w:szCs w:val="21"/>
              </w:rPr>
            </w:pPr>
            <w:r>
              <w:rPr>
                <w:rFonts w:hint="eastAsia" w:hAnsi="宋体" w:cs="宋体"/>
                <w:szCs w:val="21"/>
              </w:rPr>
              <w:t>4</w:t>
            </w:r>
          </w:p>
        </w:tc>
        <w:tc>
          <w:tcPr>
            <w:tcW w:w="1038" w:type="dxa"/>
            <w:vAlign w:val="center"/>
          </w:tcPr>
          <w:p w14:paraId="15DB9BD3">
            <w:pPr>
              <w:pStyle w:val="27"/>
              <w:spacing w:line="360" w:lineRule="auto"/>
              <w:jc w:val="center"/>
              <w:rPr>
                <w:rFonts w:hAnsi="宋体" w:cs="宋体"/>
                <w:szCs w:val="21"/>
              </w:rPr>
            </w:pPr>
            <w:r>
              <w:rPr>
                <w:rFonts w:hint="eastAsia" w:hAnsi="宋体" w:cs="宋体"/>
                <w:szCs w:val="21"/>
              </w:rPr>
              <w:t>3.1</w:t>
            </w:r>
          </w:p>
        </w:tc>
        <w:tc>
          <w:tcPr>
            <w:tcW w:w="1843" w:type="dxa"/>
            <w:vAlign w:val="center"/>
          </w:tcPr>
          <w:p w14:paraId="112ACEDD">
            <w:pPr>
              <w:pStyle w:val="27"/>
              <w:spacing w:line="360" w:lineRule="auto"/>
              <w:jc w:val="center"/>
              <w:rPr>
                <w:rFonts w:hAnsi="宋体" w:cs="宋体"/>
                <w:szCs w:val="21"/>
              </w:rPr>
            </w:pPr>
            <w:r>
              <w:rPr>
                <w:rFonts w:hint="eastAsia" w:hAnsi="宋体" w:cs="宋体"/>
                <w:szCs w:val="21"/>
              </w:rPr>
              <w:t>资金来源</w:t>
            </w:r>
          </w:p>
        </w:tc>
        <w:tc>
          <w:tcPr>
            <w:tcW w:w="6520" w:type="dxa"/>
            <w:vAlign w:val="center"/>
          </w:tcPr>
          <w:p w14:paraId="2D9B4F56">
            <w:pPr>
              <w:pStyle w:val="27"/>
              <w:spacing w:line="360" w:lineRule="auto"/>
              <w:rPr>
                <w:rFonts w:hAnsi="宋体" w:cs="宋体"/>
                <w:szCs w:val="21"/>
              </w:rPr>
            </w:pPr>
            <w:r>
              <w:rPr>
                <w:rFonts w:hint="eastAsia" w:hAnsi="宋体" w:cs="宋体"/>
                <w:szCs w:val="21"/>
              </w:rPr>
              <w:t>☑项目支出</w:t>
            </w:r>
          </w:p>
        </w:tc>
      </w:tr>
      <w:tr w14:paraId="3F8350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4262329F">
            <w:pPr>
              <w:pStyle w:val="27"/>
              <w:spacing w:line="360" w:lineRule="auto"/>
              <w:jc w:val="center"/>
              <w:rPr>
                <w:rFonts w:hAnsi="宋体" w:cs="宋体"/>
                <w:szCs w:val="21"/>
              </w:rPr>
            </w:pPr>
            <w:r>
              <w:rPr>
                <w:rFonts w:hint="eastAsia" w:hAnsi="宋体" w:cs="宋体"/>
                <w:szCs w:val="21"/>
              </w:rPr>
              <w:t>5</w:t>
            </w:r>
          </w:p>
        </w:tc>
        <w:tc>
          <w:tcPr>
            <w:tcW w:w="1038" w:type="dxa"/>
            <w:vAlign w:val="center"/>
          </w:tcPr>
          <w:p w14:paraId="616713D9">
            <w:pPr>
              <w:pStyle w:val="27"/>
              <w:spacing w:line="360" w:lineRule="auto"/>
              <w:jc w:val="center"/>
              <w:rPr>
                <w:rFonts w:hAnsi="宋体" w:cs="宋体"/>
                <w:szCs w:val="21"/>
              </w:rPr>
            </w:pPr>
            <w:r>
              <w:rPr>
                <w:rFonts w:hint="eastAsia" w:hAnsi="宋体" w:cs="宋体"/>
                <w:szCs w:val="21"/>
              </w:rPr>
              <w:t>4.7</w:t>
            </w:r>
          </w:p>
        </w:tc>
        <w:tc>
          <w:tcPr>
            <w:tcW w:w="1843" w:type="dxa"/>
            <w:vAlign w:val="center"/>
          </w:tcPr>
          <w:p w14:paraId="3BFEE7D5">
            <w:pPr>
              <w:pStyle w:val="27"/>
              <w:spacing w:line="360" w:lineRule="auto"/>
              <w:jc w:val="center"/>
              <w:rPr>
                <w:rFonts w:hAnsi="宋体" w:cs="宋体"/>
                <w:szCs w:val="21"/>
              </w:rPr>
            </w:pPr>
            <w:r>
              <w:rPr>
                <w:rFonts w:hint="eastAsia" w:hAnsi="宋体" w:cs="宋体"/>
                <w:szCs w:val="21"/>
              </w:rPr>
              <w:t>投标人资格要求</w:t>
            </w:r>
          </w:p>
        </w:tc>
        <w:tc>
          <w:tcPr>
            <w:tcW w:w="6520" w:type="dxa"/>
            <w:vAlign w:val="center"/>
          </w:tcPr>
          <w:p w14:paraId="17CDF35F">
            <w:pPr>
              <w:pStyle w:val="27"/>
              <w:spacing w:line="360" w:lineRule="auto"/>
              <w:rPr>
                <w:rFonts w:hAnsi="宋体" w:cs="宋体"/>
                <w:szCs w:val="21"/>
              </w:rPr>
            </w:pPr>
            <w:r>
              <w:rPr>
                <w:rFonts w:hint="eastAsia" w:hAnsi="宋体" w:cs="宋体"/>
                <w:szCs w:val="21"/>
              </w:rPr>
              <w:t>详见《第一章 投标邀请》“申请人的资格要求”</w:t>
            </w:r>
          </w:p>
          <w:p w14:paraId="4EAB1D90">
            <w:pPr>
              <w:pStyle w:val="27"/>
              <w:spacing w:line="360" w:lineRule="auto"/>
              <w:rPr>
                <w:rFonts w:hAnsi="宋体" w:cs="宋体"/>
                <w:b/>
                <w:bCs/>
                <w:szCs w:val="21"/>
              </w:rPr>
            </w:pPr>
            <w:r>
              <w:rPr>
                <w:rFonts w:hint="eastAsia" w:hAnsi="宋体" w:cs="宋体"/>
                <w:b/>
                <w:bCs/>
                <w:szCs w:val="21"/>
              </w:rPr>
              <w:t>（投标人资格证明文件详见第七章 投标文件格式）</w:t>
            </w:r>
          </w:p>
        </w:tc>
      </w:tr>
      <w:tr w14:paraId="280E37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66D942A">
            <w:pPr>
              <w:pStyle w:val="27"/>
              <w:spacing w:line="360" w:lineRule="auto"/>
              <w:jc w:val="center"/>
              <w:rPr>
                <w:rFonts w:hAnsi="宋体" w:cs="宋体"/>
                <w:szCs w:val="21"/>
              </w:rPr>
            </w:pPr>
            <w:r>
              <w:rPr>
                <w:rFonts w:hint="eastAsia" w:hAnsi="宋体" w:cs="宋体"/>
                <w:szCs w:val="21"/>
              </w:rPr>
              <w:t>6</w:t>
            </w:r>
          </w:p>
        </w:tc>
        <w:tc>
          <w:tcPr>
            <w:tcW w:w="1038" w:type="dxa"/>
            <w:vAlign w:val="center"/>
          </w:tcPr>
          <w:p w14:paraId="5103A53B">
            <w:pPr>
              <w:pStyle w:val="27"/>
              <w:spacing w:line="360" w:lineRule="auto"/>
              <w:jc w:val="center"/>
              <w:rPr>
                <w:rFonts w:hAnsi="宋体" w:cs="宋体"/>
                <w:szCs w:val="21"/>
              </w:rPr>
            </w:pPr>
            <w:r>
              <w:rPr>
                <w:rFonts w:hint="eastAsia" w:hAnsi="宋体" w:cs="宋体"/>
                <w:szCs w:val="21"/>
              </w:rPr>
              <w:t>4.8</w:t>
            </w:r>
          </w:p>
        </w:tc>
        <w:tc>
          <w:tcPr>
            <w:tcW w:w="1843" w:type="dxa"/>
            <w:vAlign w:val="center"/>
          </w:tcPr>
          <w:p w14:paraId="7B8A6685">
            <w:pPr>
              <w:pStyle w:val="27"/>
              <w:spacing w:line="360" w:lineRule="auto"/>
              <w:jc w:val="center"/>
              <w:rPr>
                <w:rFonts w:hAnsi="宋体" w:cs="宋体"/>
                <w:szCs w:val="21"/>
              </w:rPr>
            </w:pPr>
            <w:r>
              <w:rPr>
                <w:rFonts w:hint="eastAsia" w:hAnsi="宋体" w:cs="宋体"/>
                <w:szCs w:val="21"/>
              </w:rPr>
              <w:t>联合体投标</w:t>
            </w:r>
          </w:p>
        </w:tc>
        <w:tc>
          <w:tcPr>
            <w:tcW w:w="6520" w:type="dxa"/>
          </w:tcPr>
          <w:p w14:paraId="388C6D9A">
            <w:pPr>
              <w:pStyle w:val="27"/>
              <w:spacing w:line="360" w:lineRule="auto"/>
              <w:rPr>
                <w:rFonts w:hAnsi="宋体" w:cs="宋体"/>
                <w:szCs w:val="21"/>
              </w:rPr>
            </w:pPr>
            <w:r>
              <w:rPr>
                <w:rFonts w:hint="eastAsia" w:hAnsi="宋体" w:cs="宋体"/>
                <w:szCs w:val="21"/>
              </w:rPr>
              <w:t>不接受</w:t>
            </w:r>
          </w:p>
        </w:tc>
      </w:tr>
      <w:tr w14:paraId="7B88C6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4FEF37D">
            <w:pPr>
              <w:pStyle w:val="27"/>
              <w:spacing w:line="360" w:lineRule="auto"/>
              <w:jc w:val="center"/>
              <w:rPr>
                <w:rFonts w:hAnsi="宋体" w:cs="宋体"/>
                <w:szCs w:val="21"/>
              </w:rPr>
            </w:pPr>
            <w:r>
              <w:rPr>
                <w:rFonts w:hint="eastAsia" w:hAnsi="宋体" w:cs="宋体"/>
                <w:szCs w:val="21"/>
              </w:rPr>
              <w:t>7</w:t>
            </w:r>
          </w:p>
        </w:tc>
        <w:tc>
          <w:tcPr>
            <w:tcW w:w="1038" w:type="dxa"/>
            <w:vAlign w:val="center"/>
          </w:tcPr>
          <w:p w14:paraId="524E5B11">
            <w:pPr>
              <w:pStyle w:val="27"/>
              <w:spacing w:line="360" w:lineRule="auto"/>
              <w:jc w:val="center"/>
              <w:rPr>
                <w:rFonts w:hAnsi="宋体" w:cs="宋体"/>
                <w:szCs w:val="21"/>
              </w:rPr>
            </w:pPr>
            <w:r>
              <w:rPr>
                <w:rFonts w:hint="eastAsia" w:hAnsi="宋体" w:cs="宋体"/>
                <w:szCs w:val="21"/>
              </w:rPr>
              <w:t>6.1</w:t>
            </w:r>
          </w:p>
        </w:tc>
        <w:tc>
          <w:tcPr>
            <w:tcW w:w="1843" w:type="dxa"/>
            <w:vAlign w:val="center"/>
          </w:tcPr>
          <w:p w14:paraId="7D1DEA47">
            <w:pPr>
              <w:pStyle w:val="27"/>
              <w:spacing w:line="360" w:lineRule="auto"/>
              <w:jc w:val="center"/>
              <w:rPr>
                <w:rFonts w:hAnsi="宋体" w:cs="宋体"/>
                <w:szCs w:val="21"/>
              </w:rPr>
            </w:pPr>
            <w:r>
              <w:rPr>
                <w:rFonts w:hint="eastAsia" w:hAnsi="宋体" w:cs="宋体"/>
                <w:szCs w:val="21"/>
              </w:rPr>
              <w:t>踏勘现场</w:t>
            </w:r>
          </w:p>
        </w:tc>
        <w:tc>
          <w:tcPr>
            <w:tcW w:w="6520" w:type="dxa"/>
          </w:tcPr>
          <w:p w14:paraId="55368E00">
            <w:pPr>
              <w:pStyle w:val="27"/>
              <w:spacing w:line="360" w:lineRule="auto"/>
              <w:rPr>
                <w:rFonts w:hAnsi="宋体" w:cs="宋体"/>
                <w:szCs w:val="21"/>
              </w:rPr>
            </w:pPr>
            <w:r>
              <w:rPr>
                <w:rFonts w:hint="eastAsia" w:hAnsi="宋体" w:cs="宋体"/>
                <w:szCs w:val="21"/>
              </w:rPr>
              <w:t>不统一组织</w:t>
            </w:r>
            <w:r>
              <w:rPr>
                <w:rFonts w:hint="eastAsia" w:hAnsi="宋体" w:cs="宋体"/>
                <w:snapToGrid w:val="0"/>
                <w:szCs w:val="21"/>
              </w:rPr>
              <w:t>，由各投标人自行查看现场。</w:t>
            </w:r>
          </w:p>
        </w:tc>
      </w:tr>
      <w:tr w14:paraId="1AE7C6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57631B60">
            <w:pPr>
              <w:pStyle w:val="27"/>
              <w:spacing w:line="360" w:lineRule="auto"/>
              <w:jc w:val="center"/>
              <w:rPr>
                <w:rFonts w:hAnsi="宋体" w:cs="宋体"/>
                <w:szCs w:val="21"/>
              </w:rPr>
            </w:pPr>
            <w:r>
              <w:rPr>
                <w:rFonts w:hint="eastAsia" w:hAnsi="宋体" w:cs="宋体"/>
                <w:szCs w:val="21"/>
              </w:rPr>
              <w:t>8</w:t>
            </w:r>
          </w:p>
        </w:tc>
        <w:tc>
          <w:tcPr>
            <w:tcW w:w="1038" w:type="dxa"/>
            <w:vAlign w:val="center"/>
          </w:tcPr>
          <w:p w14:paraId="181FE62F">
            <w:pPr>
              <w:pStyle w:val="27"/>
              <w:spacing w:line="360" w:lineRule="auto"/>
              <w:jc w:val="center"/>
              <w:rPr>
                <w:rFonts w:hAnsi="宋体" w:cs="宋体"/>
                <w:szCs w:val="21"/>
              </w:rPr>
            </w:pPr>
            <w:r>
              <w:rPr>
                <w:rFonts w:hint="eastAsia" w:hAnsi="宋体" w:cs="宋体"/>
                <w:szCs w:val="21"/>
              </w:rPr>
              <w:t>14.1</w:t>
            </w:r>
          </w:p>
        </w:tc>
        <w:tc>
          <w:tcPr>
            <w:tcW w:w="1843" w:type="dxa"/>
            <w:vAlign w:val="center"/>
          </w:tcPr>
          <w:p w14:paraId="7584407C">
            <w:pPr>
              <w:pStyle w:val="27"/>
              <w:spacing w:line="360" w:lineRule="auto"/>
              <w:jc w:val="center"/>
              <w:rPr>
                <w:rFonts w:hAnsi="宋体" w:cs="宋体"/>
                <w:szCs w:val="21"/>
              </w:rPr>
            </w:pPr>
            <w:r>
              <w:rPr>
                <w:rFonts w:hint="eastAsia" w:hAnsi="宋体" w:cs="宋体"/>
                <w:szCs w:val="21"/>
              </w:rPr>
              <w:t>投标有效期</w:t>
            </w:r>
          </w:p>
        </w:tc>
        <w:tc>
          <w:tcPr>
            <w:tcW w:w="6520" w:type="dxa"/>
          </w:tcPr>
          <w:p w14:paraId="0A2BC45E">
            <w:pPr>
              <w:pStyle w:val="27"/>
              <w:spacing w:line="360" w:lineRule="auto"/>
              <w:rPr>
                <w:rFonts w:hAnsi="宋体" w:cs="宋体"/>
                <w:szCs w:val="21"/>
              </w:rPr>
            </w:pPr>
            <w:r>
              <w:rPr>
                <w:rFonts w:hint="eastAsia" w:hAnsi="宋体" w:cs="宋体"/>
                <w:szCs w:val="21"/>
              </w:rPr>
              <w:t>90日历天（从投标截止之日算起）</w:t>
            </w:r>
          </w:p>
        </w:tc>
      </w:tr>
      <w:tr w14:paraId="439E1A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0B54CA71">
            <w:pPr>
              <w:pStyle w:val="27"/>
              <w:spacing w:line="360" w:lineRule="auto"/>
              <w:jc w:val="center"/>
              <w:rPr>
                <w:rFonts w:hAnsi="宋体" w:cs="宋体"/>
                <w:szCs w:val="21"/>
              </w:rPr>
            </w:pPr>
            <w:r>
              <w:rPr>
                <w:rFonts w:hint="eastAsia" w:hAnsi="宋体" w:cs="宋体"/>
                <w:szCs w:val="21"/>
              </w:rPr>
              <w:t>9</w:t>
            </w:r>
          </w:p>
        </w:tc>
        <w:tc>
          <w:tcPr>
            <w:tcW w:w="1038" w:type="dxa"/>
            <w:vAlign w:val="center"/>
          </w:tcPr>
          <w:p w14:paraId="38B41E89">
            <w:pPr>
              <w:pStyle w:val="27"/>
              <w:spacing w:line="360" w:lineRule="auto"/>
              <w:jc w:val="center"/>
              <w:rPr>
                <w:rFonts w:hAnsi="宋体" w:cs="宋体"/>
                <w:szCs w:val="21"/>
              </w:rPr>
            </w:pPr>
            <w:r>
              <w:rPr>
                <w:rFonts w:hint="eastAsia" w:hAnsi="宋体" w:cs="宋体"/>
                <w:szCs w:val="21"/>
              </w:rPr>
              <w:t>15.2</w:t>
            </w:r>
          </w:p>
        </w:tc>
        <w:tc>
          <w:tcPr>
            <w:tcW w:w="1843" w:type="dxa"/>
            <w:vAlign w:val="center"/>
          </w:tcPr>
          <w:p w14:paraId="1E9AA6AD">
            <w:pPr>
              <w:pStyle w:val="27"/>
              <w:spacing w:line="360" w:lineRule="auto"/>
              <w:jc w:val="center"/>
              <w:rPr>
                <w:rFonts w:hAnsi="宋体" w:cs="宋体"/>
                <w:szCs w:val="21"/>
              </w:rPr>
            </w:pPr>
            <w:r>
              <w:rPr>
                <w:rFonts w:hint="eastAsia" w:hAnsi="宋体" w:cs="宋体"/>
                <w:szCs w:val="21"/>
              </w:rPr>
              <w:t>投标保证金</w:t>
            </w:r>
          </w:p>
        </w:tc>
        <w:tc>
          <w:tcPr>
            <w:tcW w:w="6520" w:type="dxa"/>
            <w:vAlign w:val="center"/>
          </w:tcPr>
          <w:p w14:paraId="6C1F738D">
            <w:pPr>
              <w:tabs>
                <w:tab w:val="left" w:pos="915"/>
              </w:tabs>
              <w:spacing w:line="360" w:lineRule="auto"/>
              <w:rPr>
                <w:rFonts w:ascii="宋体" w:hAnsi="宋体" w:cs="宋体"/>
                <w:szCs w:val="21"/>
              </w:rPr>
            </w:pPr>
            <w:r>
              <w:rPr>
                <w:rFonts w:hint="eastAsia" w:ascii="宋体" w:hAnsi="宋体" w:cs="宋体"/>
                <w:szCs w:val="21"/>
              </w:rPr>
              <w:t>不要求向招标代理机构提交</w:t>
            </w:r>
          </w:p>
        </w:tc>
      </w:tr>
      <w:tr w14:paraId="07E601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4979F0D9">
            <w:pPr>
              <w:pStyle w:val="27"/>
              <w:spacing w:line="360" w:lineRule="auto"/>
              <w:jc w:val="center"/>
              <w:rPr>
                <w:rFonts w:hAnsi="宋体" w:cs="宋体"/>
                <w:szCs w:val="21"/>
              </w:rPr>
            </w:pPr>
            <w:r>
              <w:rPr>
                <w:rFonts w:hint="eastAsia" w:hAnsi="宋体" w:cs="宋体"/>
                <w:szCs w:val="21"/>
              </w:rPr>
              <w:t>10</w:t>
            </w:r>
          </w:p>
        </w:tc>
        <w:tc>
          <w:tcPr>
            <w:tcW w:w="1038" w:type="dxa"/>
            <w:vAlign w:val="center"/>
          </w:tcPr>
          <w:p w14:paraId="1EE28A20">
            <w:pPr>
              <w:pStyle w:val="27"/>
              <w:spacing w:line="360" w:lineRule="auto"/>
              <w:jc w:val="center"/>
              <w:rPr>
                <w:rFonts w:hAnsi="宋体" w:cs="宋体"/>
                <w:szCs w:val="21"/>
              </w:rPr>
            </w:pPr>
            <w:r>
              <w:rPr>
                <w:rFonts w:hint="eastAsia" w:hAnsi="宋体" w:cs="宋体"/>
                <w:szCs w:val="21"/>
              </w:rPr>
              <w:t>16.1</w:t>
            </w:r>
          </w:p>
        </w:tc>
        <w:tc>
          <w:tcPr>
            <w:tcW w:w="1843" w:type="dxa"/>
            <w:vAlign w:val="center"/>
          </w:tcPr>
          <w:p w14:paraId="051DAF6F">
            <w:pPr>
              <w:pStyle w:val="27"/>
              <w:spacing w:line="360" w:lineRule="auto"/>
              <w:jc w:val="center"/>
              <w:rPr>
                <w:rFonts w:hAnsi="宋体" w:cs="宋体"/>
                <w:szCs w:val="21"/>
              </w:rPr>
            </w:pPr>
            <w:r>
              <w:rPr>
                <w:rFonts w:hint="eastAsia" w:hAnsi="宋体" w:cs="宋体"/>
                <w:szCs w:val="21"/>
              </w:rPr>
              <w:t>投标预备会</w:t>
            </w:r>
          </w:p>
          <w:p w14:paraId="3CF39CEC">
            <w:pPr>
              <w:pStyle w:val="27"/>
              <w:spacing w:line="360" w:lineRule="auto"/>
              <w:jc w:val="center"/>
              <w:rPr>
                <w:rFonts w:hAnsi="宋体" w:cs="宋体"/>
                <w:szCs w:val="21"/>
              </w:rPr>
            </w:pPr>
            <w:r>
              <w:rPr>
                <w:rFonts w:hint="eastAsia" w:hAnsi="宋体" w:cs="宋体"/>
                <w:szCs w:val="21"/>
              </w:rPr>
              <w:t>（答疑会）</w:t>
            </w:r>
          </w:p>
        </w:tc>
        <w:tc>
          <w:tcPr>
            <w:tcW w:w="6520" w:type="dxa"/>
            <w:vAlign w:val="center"/>
          </w:tcPr>
          <w:p w14:paraId="59BEB511">
            <w:pPr>
              <w:pStyle w:val="27"/>
              <w:spacing w:line="360" w:lineRule="auto"/>
              <w:rPr>
                <w:rFonts w:hAnsi="宋体" w:cs="宋体"/>
                <w:szCs w:val="21"/>
              </w:rPr>
            </w:pPr>
            <w:r>
              <w:rPr>
                <w:rFonts w:hint="eastAsia" w:hAnsi="宋体" w:cs="宋体"/>
                <w:szCs w:val="21"/>
              </w:rPr>
              <w:t>不召开</w:t>
            </w:r>
          </w:p>
        </w:tc>
      </w:tr>
      <w:tr w14:paraId="5004C4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5A16B63">
            <w:pPr>
              <w:pStyle w:val="27"/>
              <w:spacing w:line="360" w:lineRule="auto"/>
              <w:jc w:val="center"/>
              <w:rPr>
                <w:rFonts w:hAnsi="宋体" w:cs="宋体"/>
                <w:szCs w:val="21"/>
              </w:rPr>
            </w:pPr>
            <w:r>
              <w:rPr>
                <w:rFonts w:hint="eastAsia" w:hAnsi="宋体" w:cs="宋体"/>
                <w:szCs w:val="21"/>
              </w:rPr>
              <w:t>11</w:t>
            </w:r>
          </w:p>
        </w:tc>
        <w:tc>
          <w:tcPr>
            <w:tcW w:w="1038" w:type="dxa"/>
            <w:vAlign w:val="center"/>
          </w:tcPr>
          <w:p w14:paraId="4960E4FE">
            <w:pPr>
              <w:pStyle w:val="27"/>
              <w:spacing w:line="360" w:lineRule="auto"/>
              <w:jc w:val="center"/>
              <w:rPr>
                <w:rFonts w:hAnsi="宋体" w:cs="宋体"/>
                <w:szCs w:val="21"/>
              </w:rPr>
            </w:pPr>
            <w:r>
              <w:rPr>
                <w:rFonts w:hint="eastAsia" w:hAnsi="宋体" w:cs="宋体"/>
                <w:szCs w:val="21"/>
              </w:rPr>
              <w:t>17.1</w:t>
            </w:r>
          </w:p>
        </w:tc>
        <w:tc>
          <w:tcPr>
            <w:tcW w:w="1843" w:type="dxa"/>
            <w:vAlign w:val="center"/>
          </w:tcPr>
          <w:p w14:paraId="31096771">
            <w:pPr>
              <w:pStyle w:val="27"/>
              <w:spacing w:line="360" w:lineRule="auto"/>
              <w:jc w:val="center"/>
              <w:rPr>
                <w:rFonts w:hAnsi="宋体" w:cs="宋体"/>
                <w:szCs w:val="21"/>
              </w:rPr>
            </w:pPr>
            <w:r>
              <w:rPr>
                <w:rFonts w:hint="eastAsia" w:hAnsi="宋体" w:cs="宋体"/>
                <w:szCs w:val="21"/>
              </w:rPr>
              <w:t>各包组</w:t>
            </w:r>
          </w:p>
          <w:p w14:paraId="71325220">
            <w:pPr>
              <w:pStyle w:val="27"/>
              <w:spacing w:line="360" w:lineRule="auto"/>
              <w:jc w:val="center"/>
              <w:rPr>
                <w:rFonts w:hAnsi="宋体" w:cs="宋体"/>
                <w:szCs w:val="21"/>
              </w:rPr>
            </w:pPr>
            <w:r>
              <w:rPr>
                <w:rFonts w:hint="eastAsia" w:hAnsi="宋体" w:cs="宋体"/>
                <w:szCs w:val="21"/>
              </w:rPr>
              <w:t>投标文件份数</w:t>
            </w:r>
          </w:p>
        </w:tc>
        <w:tc>
          <w:tcPr>
            <w:tcW w:w="6520" w:type="dxa"/>
          </w:tcPr>
          <w:p w14:paraId="4170AE46">
            <w:pPr>
              <w:pStyle w:val="18"/>
              <w:spacing w:line="360" w:lineRule="auto"/>
              <w:rPr>
                <w:rFonts w:ascii="宋体" w:hAnsi="宋体" w:cs="宋体"/>
                <w:szCs w:val="21"/>
              </w:rPr>
            </w:pPr>
            <w:r>
              <w:rPr>
                <w:rFonts w:hint="eastAsia" w:ascii="宋体" w:hAnsi="宋体" w:cs="宋体"/>
                <w:szCs w:val="21"/>
              </w:rPr>
              <w:t>正本1份，副本5份，电子备份光盘（或U盘）2份（内容为投标文件正本盖章扫描件及word文件），</w:t>
            </w:r>
            <w:r>
              <w:rPr>
                <w:rFonts w:hint="eastAsia" w:ascii="宋体" w:hAnsi="宋体" w:cs="宋体"/>
                <w:snapToGrid w:val="0"/>
                <w:kern w:val="0"/>
                <w:szCs w:val="21"/>
              </w:rPr>
              <w:t>投标文件必须标注页码并装订成册</w:t>
            </w:r>
            <w:r>
              <w:rPr>
                <w:rFonts w:hint="eastAsia" w:ascii="宋体" w:hAnsi="宋体" w:cs="宋体"/>
                <w:szCs w:val="21"/>
              </w:rPr>
              <w:t>。</w:t>
            </w:r>
          </w:p>
        </w:tc>
      </w:tr>
      <w:tr w14:paraId="10CE45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6B4BC30">
            <w:pPr>
              <w:pStyle w:val="27"/>
              <w:spacing w:line="360" w:lineRule="auto"/>
              <w:jc w:val="center"/>
              <w:rPr>
                <w:rFonts w:hAnsi="宋体" w:cs="宋体"/>
                <w:szCs w:val="21"/>
              </w:rPr>
            </w:pPr>
            <w:r>
              <w:rPr>
                <w:rFonts w:hint="eastAsia" w:hAnsi="宋体" w:cs="宋体"/>
                <w:szCs w:val="21"/>
              </w:rPr>
              <w:t>12</w:t>
            </w:r>
          </w:p>
        </w:tc>
        <w:tc>
          <w:tcPr>
            <w:tcW w:w="1038" w:type="dxa"/>
            <w:vAlign w:val="center"/>
          </w:tcPr>
          <w:p w14:paraId="7BB8C6F3">
            <w:pPr>
              <w:pStyle w:val="27"/>
              <w:spacing w:line="360" w:lineRule="auto"/>
              <w:jc w:val="center"/>
              <w:rPr>
                <w:rFonts w:hAnsi="宋体" w:cs="宋体"/>
                <w:szCs w:val="21"/>
              </w:rPr>
            </w:pPr>
            <w:r>
              <w:rPr>
                <w:rFonts w:hint="eastAsia" w:hAnsi="宋体" w:cs="宋体"/>
                <w:szCs w:val="21"/>
              </w:rPr>
              <w:t>18.8</w:t>
            </w:r>
          </w:p>
        </w:tc>
        <w:tc>
          <w:tcPr>
            <w:tcW w:w="1843" w:type="dxa"/>
            <w:vAlign w:val="center"/>
          </w:tcPr>
          <w:p w14:paraId="0A55D19C">
            <w:pPr>
              <w:pStyle w:val="27"/>
              <w:spacing w:line="360" w:lineRule="auto"/>
              <w:jc w:val="center"/>
              <w:rPr>
                <w:rFonts w:hAnsi="宋体" w:cs="宋体"/>
                <w:szCs w:val="21"/>
              </w:rPr>
            </w:pPr>
            <w:r>
              <w:rPr>
                <w:rFonts w:hint="eastAsia" w:hAnsi="宋体" w:cs="宋体"/>
                <w:szCs w:val="21"/>
              </w:rPr>
              <w:t>开标</w:t>
            </w:r>
          </w:p>
        </w:tc>
        <w:tc>
          <w:tcPr>
            <w:tcW w:w="6520" w:type="dxa"/>
          </w:tcPr>
          <w:p w14:paraId="4D8CBB33">
            <w:pPr>
              <w:pStyle w:val="27"/>
              <w:spacing w:line="360" w:lineRule="auto"/>
              <w:rPr>
                <w:rFonts w:hAnsi="宋体" w:cs="宋体"/>
                <w:szCs w:val="21"/>
              </w:rPr>
            </w:pPr>
            <w:r>
              <w:rPr>
                <w:rFonts w:hint="eastAsia" w:hAnsi="宋体" w:cs="宋体"/>
                <w:szCs w:val="21"/>
              </w:rPr>
              <w:t>详见《第一章 投标邀请》</w:t>
            </w:r>
          </w:p>
        </w:tc>
      </w:tr>
      <w:tr w14:paraId="3C2B5B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CE3FD3">
            <w:pPr>
              <w:pStyle w:val="27"/>
              <w:spacing w:line="360" w:lineRule="auto"/>
              <w:jc w:val="center"/>
              <w:rPr>
                <w:rFonts w:hAnsi="宋体" w:cs="宋体"/>
                <w:szCs w:val="21"/>
              </w:rPr>
            </w:pPr>
            <w:r>
              <w:rPr>
                <w:rFonts w:hint="eastAsia" w:hAnsi="宋体" w:cs="宋体"/>
                <w:szCs w:val="21"/>
              </w:rPr>
              <w:t>13</w:t>
            </w:r>
          </w:p>
        </w:tc>
        <w:tc>
          <w:tcPr>
            <w:tcW w:w="1038" w:type="dxa"/>
            <w:vAlign w:val="center"/>
          </w:tcPr>
          <w:p w14:paraId="135CBA11">
            <w:pPr>
              <w:pStyle w:val="27"/>
              <w:spacing w:line="360" w:lineRule="auto"/>
              <w:jc w:val="center"/>
              <w:rPr>
                <w:rFonts w:hAnsi="宋体" w:cs="宋体"/>
                <w:szCs w:val="21"/>
              </w:rPr>
            </w:pPr>
            <w:r>
              <w:rPr>
                <w:rFonts w:hint="eastAsia" w:hAnsi="宋体" w:cs="宋体"/>
                <w:szCs w:val="21"/>
              </w:rPr>
              <w:t>19.2</w:t>
            </w:r>
          </w:p>
        </w:tc>
        <w:tc>
          <w:tcPr>
            <w:tcW w:w="1843" w:type="dxa"/>
            <w:vAlign w:val="center"/>
          </w:tcPr>
          <w:p w14:paraId="03B761A0">
            <w:pPr>
              <w:pStyle w:val="27"/>
              <w:spacing w:line="360" w:lineRule="auto"/>
              <w:jc w:val="center"/>
              <w:rPr>
                <w:rFonts w:hAnsi="宋体" w:cs="宋体"/>
                <w:szCs w:val="21"/>
              </w:rPr>
            </w:pPr>
            <w:r>
              <w:rPr>
                <w:rFonts w:hint="eastAsia" w:hAnsi="宋体" w:cs="宋体"/>
                <w:szCs w:val="21"/>
              </w:rPr>
              <w:t>投标截止时间</w:t>
            </w:r>
          </w:p>
        </w:tc>
        <w:tc>
          <w:tcPr>
            <w:tcW w:w="6520" w:type="dxa"/>
          </w:tcPr>
          <w:p w14:paraId="2C6FA8A9">
            <w:pPr>
              <w:pStyle w:val="27"/>
              <w:spacing w:line="360" w:lineRule="auto"/>
              <w:rPr>
                <w:rFonts w:hAnsi="宋体" w:cs="宋体"/>
                <w:b/>
                <w:szCs w:val="21"/>
              </w:rPr>
            </w:pPr>
            <w:r>
              <w:rPr>
                <w:rFonts w:hint="eastAsia" w:hAnsi="宋体" w:cs="宋体"/>
                <w:szCs w:val="21"/>
              </w:rPr>
              <w:t>详见《第一章 投标邀请》</w:t>
            </w:r>
          </w:p>
        </w:tc>
      </w:tr>
      <w:tr w14:paraId="2B26EB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B49B73E">
            <w:pPr>
              <w:pStyle w:val="27"/>
              <w:spacing w:line="360" w:lineRule="auto"/>
              <w:jc w:val="center"/>
              <w:rPr>
                <w:rFonts w:hAnsi="宋体" w:cs="宋体"/>
                <w:szCs w:val="21"/>
              </w:rPr>
            </w:pPr>
            <w:r>
              <w:rPr>
                <w:rFonts w:hint="eastAsia" w:hAnsi="宋体" w:cs="宋体"/>
                <w:szCs w:val="21"/>
              </w:rPr>
              <w:t>14</w:t>
            </w:r>
          </w:p>
        </w:tc>
        <w:tc>
          <w:tcPr>
            <w:tcW w:w="1038" w:type="dxa"/>
            <w:vAlign w:val="center"/>
          </w:tcPr>
          <w:p w14:paraId="505A20E8">
            <w:pPr>
              <w:pStyle w:val="27"/>
              <w:spacing w:line="360" w:lineRule="auto"/>
              <w:jc w:val="center"/>
              <w:rPr>
                <w:rFonts w:hAnsi="宋体" w:cs="宋体"/>
                <w:szCs w:val="21"/>
              </w:rPr>
            </w:pPr>
            <w:r>
              <w:rPr>
                <w:rFonts w:hint="eastAsia" w:hAnsi="宋体" w:cs="宋体"/>
                <w:szCs w:val="21"/>
              </w:rPr>
              <w:t>26.3</w:t>
            </w:r>
          </w:p>
        </w:tc>
        <w:tc>
          <w:tcPr>
            <w:tcW w:w="1843" w:type="dxa"/>
            <w:vAlign w:val="center"/>
          </w:tcPr>
          <w:p w14:paraId="702FBE21">
            <w:pPr>
              <w:pStyle w:val="27"/>
              <w:spacing w:line="360" w:lineRule="auto"/>
              <w:jc w:val="center"/>
              <w:rPr>
                <w:rFonts w:hAnsi="宋体" w:cs="宋体"/>
                <w:szCs w:val="21"/>
              </w:rPr>
            </w:pPr>
            <w:r>
              <w:rPr>
                <w:rFonts w:hint="eastAsia" w:hAnsi="宋体" w:cs="宋体"/>
                <w:szCs w:val="21"/>
              </w:rPr>
              <w:t>评标办法</w:t>
            </w:r>
          </w:p>
        </w:tc>
        <w:tc>
          <w:tcPr>
            <w:tcW w:w="6520" w:type="dxa"/>
          </w:tcPr>
          <w:p w14:paraId="0FBCDFB2">
            <w:pPr>
              <w:pStyle w:val="27"/>
              <w:spacing w:line="360" w:lineRule="auto"/>
              <w:rPr>
                <w:rFonts w:hAnsi="宋体" w:cs="宋体"/>
                <w:szCs w:val="21"/>
              </w:rPr>
            </w:pPr>
            <w:r>
              <w:rPr>
                <w:rFonts w:hint="eastAsia" w:hAnsi="宋体" w:cs="宋体"/>
                <w:szCs w:val="21"/>
              </w:rPr>
              <w:t>综合评分法</w:t>
            </w:r>
          </w:p>
        </w:tc>
      </w:tr>
      <w:tr w14:paraId="7EF9C1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37BA06F">
            <w:pPr>
              <w:pStyle w:val="27"/>
              <w:spacing w:line="360" w:lineRule="auto"/>
              <w:jc w:val="center"/>
              <w:rPr>
                <w:rFonts w:hAnsi="宋体" w:cs="宋体"/>
                <w:szCs w:val="21"/>
              </w:rPr>
            </w:pPr>
            <w:r>
              <w:rPr>
                <w:rFonts w:hint="eastAsia" w:hAnsi="宋体" w:cs="宋体"/>
                <w:szCs w:val="21"/>
              </w:rPr>
              <w:t>15</w:t>
            </w:r>
          </w:p>
        </w:tc>
        <w:tc>
          <w:tcPr>
            <w:tcW w:w="1038" w:type="dxa"/>
            <w:vAlign w:val="center"/>
          </w:tcPr>
          <w:p w14:paraId="05F45DBB">
            <w:pPr>
              <w:pStyle w:val="27"/>
              <w:spacing w:line="360" w:lineRule="auto"/>
              <w:jc w:val="center"/>
              <w:rPr>
                <w:rFonts w:hAnsi="宋体" w:cs="宋体"/>
                <w:szCs w:val="21"/>
              </w:rPr>
            </w:pPr>
            <w:r>
              <w:rPr>
                <w:rFonts w:hint="eastAsia" w:hAnsi="宋体" w:cs="宋体"/>
                <w:szCs w:val="21"/>
              </w:rPr>
              <w:t>33.1</w:t>
            </w:r>
          </w:p>
        </w:tc>
        <w:tc>
          <w:tcPr>
            <w:tcW w:w="1843" w:type="dxa"/>
            <w:vAlign w:val="center"/>
          </w:tcPr>
          <w:p w14:paraId="596A892B">
            <w:pPr>
              <w:pStyle w:val="27"/>
              <w:spacing w:line="360" w:lineRule="auto"/>
              <w:jc w:val="center"/>
              <w:rPr>
                <w:rFonts w:hAnsi="宋体" w:cs="宋体"/>
                <w:snapToGrid w:val="0"/>
                <w:kern w:val="0"/>
                <w:szCs w:val="21"/>
              </w:rPr>
            </w:pPr>
            <w:r>
              <w:rPr>
                <w:rFonts w:hint="eastAsia" w:hAnsi="宋体" w:cs="宋体"/>
                <w:snapToGrid w:val="0"/>
                <w:kern w:val="0"/>
                <w:szCs w:val="21"/>
              </w:rPr>
              <w:t>履约保证金</w:t>
            </w:r>
          </w:p>
        </w:tc>
        <w:tc>
          <w:tcPr>
            <w:tcW w:w="6520" w:type="dxa"/>
          </w:tcPr>
          <w:p w14:paraId="1548B77F">
            <w:pPr>
              <w:pStyle w:val="27"/>
              <w:spacing w:line="360" w:lineRule="auto"/>
              <w:rPr>
                <w:rFonts w:hAnsi="宋体" w:cs="宋体"/>
                <w:szCs w:val="21"/>
              </w:rPr>
            </w:pPr>
            <w:r>
              <w:rPr>
                <w:rFonts w:hint="eastAsia"/>
              </w:rPr>
              <w:t>合同金额的10%</w:t>
            </w:r>
          </w:p>
        </w:tc>
      </w:tr>
      <w:tr w14:paraId="28FAF6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Align w:val="center"/>
          </w:tcPr>
          <w:p w14:paraId="2EDDD384">
            <w:pPr>
              <w:pStyle w:val="27"/>
              <w:spacing w:line="360" w:lineRule="auto"/>
              <w:jc w:val="center"/>
              <w:rPr>
                <w:rFonts w:hAnsi="宋体" w:cs="宋体"/>
                <w:szCs w:val="21"/>
              </w:rPr>
            </w:pPr>
            <w:r>
              <w:rPr>
                <w:rFonts w:hint="eastAsia" w:hAnsi="宋体" w:cs="宋体"/>
                <w:szCs w:val="21"/>
              </w:rPr>
              <w:t>16</w:t>
            </w:r>
          </w:p>
        </w:tc>
        <w:tc>
          <w:tcPr>
            <w:tcW w:w="1038" w:type="dxa"/>
            <w:vAlign w:val="center"/>
          </w:tcPr>
          <w:p w14:paraId="374A4C78">
            <w:pPr>
              <w:pStyle w:val="27"/>
              <w:spacing w:line="360" w:lineRule="auto"/>
              <w:jc w:val="center"/>
              <w:rPr>
                <w:rFonts w:hAnsi="宋体" w:cs="宋体"/>
                <w:szCs w:val="21"/>
              </w:rPr>
            </w:pPr>
            <w:r>
              <w:rPr>
                <w:rFonts w:hint="eastAsia" w:hAnsi="宋体" w:cs="宋体"/>
                <w:szCs w:val="21"/>
              </w:rPr>
              <w:t>34.1</w:t>
            </w:r>
          </w:p>
        </w:tc>
        <w:tc>
          <w:tcPr>
            <w:tcW w:w="1843" w:type="dxa"/>
            <w:vAlign w:val="center"/>
          </w:tcPr>
          <w:p w14:paraId="708CACF3">
            <w:pPr>
              <w:pStyle w:val="27"/>
              <w:spacing w:line="360" w:lineRule="auto"/>
              <w:jc w:val="center"/>
              <w:rPr>
                <w:rFonts w:hAnsi="宋体" w:cs="宋体"/>
                <w:szCs w:val="21"/>
              </w:rPr>
            </w:pPr>
            <w:r>
              <w:rPr>
                <w:rFonts w:hint="eastAsia" w:hAnsi="宋体" w:cs="宋体"/>
                <w:szCs w:val="21"/>
              </w:rPr>
              <w:t>中标服务费</w:t>
            </w:r>
          </w:p>
        </w:tc>
        <w:tc>
          <w:tcPr>
            <w:tcW w:w="6520" w:type="dxa"/>
          </w:tcPr>
          <w:p w14:paraId="33504A90">
            <w:pPr>
              <w:pStyle w:val="27"/>
              <w:spacing w:line="360" w:lineRule="auto"/>
              <w:rPr>
                <w:rFonts w:hAnsi="宋体" w:cs="宋体"/>
                <w:szCs w:val="21"/>
              </w:rPr>
            </w:pPr>
            <w:r>
              <w:rPr>
                <w:rFonts w:hint="eastAsia" w:hAnsi="宋体" w:cs="宋体"/>
                <w:szCs w:val="21"/>
              </w:rPr>
              <w:t>☑以中标金额作为计算依据，向中标供应商收取中标服务费。</w:t>
            </w:r>
          </w:p>
          <w:p w14:paraId="558C6F77">
            <w:pPr>
              <w:pStyle w:val="27"/>
              <w:spacing w:line="360" w:lineRule="auto"/>
              <w:rPr>
                <w:rFonts w:hAnsi="宋体" w:cs="宋体"/>
                <w:szCs w:val="21"/>
              </w:rPr>
            </w:pPr>
            <w:r>
              <w:rPr>
                <w:rFonts w:hint="eastAsia" w:hAnsi="宋体" w:cs="宋体"/>
                <w:szCs w:val="21"/>
              </w:rPr>
              <w:t>□以预算金额（支付上限）作为计算依据，收取中标服务费：人民币</w:t>
            </w:r>
            <w:r>
              <w:rPr>
                <w:rFonts w:hint="eastAsia" w:hAnsi="宋体" w:cs="宋体"/>
                <w:szCs w:val="21"/>
                <w:u w:val="single"/>
              </w:rPr>
              <w:t xml:space="preserve">        </w:t>
            </w:r>
            <w:r>
              <w:rPr>
                <w:rFonts w:hint="eastAsia" w:hAnsi="宋体" w:cs="宋体"/>
                <w:szCs w:val="21"/>
              </w:rPr>
              <w:t>元。</w:t>
            </w:r>
          </w:p>
        </w:tc>
      </w:tr>
    </w:tbl>
    <w:p w14:paraId="5CD948F1">
      <w:pPr>
        <w:spacing w:line="240" w:lineRule="exact"/>
      </w:pPr>
    </w:p>
    <w:p w14:paraId="29F9B232">
      <w:r>
        <w:br w:type="page"/>
      </w:r>
    </w:p>
    <w:p w14:paraId="422693B8">
      <w:pPr>
        <w:pStyle w:val="4"/>
      </w:pPr>
    </w:p>
    <w:p w14:paraId="2A7E3F6C">
      <w:pPr>
        <w:pStyle w:val="2"/>
      </w:pPr>
      <w:bookmarkStart w:id="24" w:name="_Toc18128"/>
      <w:r>
        <w:rPr>
          <w:rFonts w:hint="eastAsia"/>
        </w:rPr>
        <w:t>第七章  投标文件格式</w:t>
      </w:r>
      <w:bookmarkEnd w:id="24"/>
    </w:p>
    <w:p w14:paraId="7D313BDA">
      <w:pPr>
        <w:jc w:val="center"/>
        <w:rPr>
          <w:b/>
          <w:sz w:val="52"/>
          <w:szCs w:val="52"/>
        </w:rPr>
      </w:pPr>
    </w:p>
    <w:p w14:paraId="3430A39D">
      <w:pPr>
        <w:pStyle w:val="4"/>
        <w:spacing w:line="400" w:lineRule="exact"/>
        <w:rPr>
          <w:rFonts w:ascii="仿宋" w:hAnsi="仿宋" w:eastAsia="仿宋"/>
        </w:rPr>
      </w:pPr>
      <w:bookmarkStart w:id="25" w:name="_Toc44691163"/>
      <w:bookmarkStart w:id="26" w:name="_Toc44691395"/>
      <w:bookmarkStart w:id="27" w:name="_Toc29634"/>
      <w:bookmarkStart w:id="28" w:name="_Toc44690431"/>
      <w:bookmarkStart w:id="29" w:name="_Toc25194"/>
      <w:bookmarkStart w:id="30" w:name="_Toc14934"/>
      <w:bookmarkStart w:id="31" w:name="_Toc44690704"/>
      <w:bookmarkStart w:id="32" w:name="_Toc31468"/>
      <w:bookmarkStart w:id="33" w:name="_Toc11772"/>
      <w:r>
        <w:rPr>
          <w:rFonts w:hint="eastAsia" w:ascii="仿宋" w:hAnsi="仿宋" w:eastAsia="仿宋"/>
        </w:rPr>
        <w:t>投标文件编制说明</w:t>
      </w:r>
      <w:bookmarkEnd w:id="25"/>
      <w:bookmarkEnd w:id="26"/>
      <w:bookmarkEnd w:id="27"/>
      <w:bookmarkEnd w:id="28"/>
      <w:bookmarkEnd w:id="29"/>
      <w:bookmarkEnd w:id="30"/>
      <w:bookmarkEnd w:id="31"/>
      <w:bookmarkEnd w:id="32"/>
      <w:bookmarkEnd w:id="33"/>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20F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563297F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54D1F3A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44140AB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7C95754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0EBA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4BB56EA1">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5312766E">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812168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00AF0E0B">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70C5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28CB60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7592780E">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030A0CD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516B00A5">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205512B9">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5C02AF3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6811FF27">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3398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E77096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039F496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065A7683">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2E685C17">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5DD9F260">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2D01C8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58F3E687">
      <w:pPr>
        <w:spacing w:line="360" w:lineRule="auto"/>
        <w:ind w:firstLine="420" w:firstLineChars="200"/>
        <w:rPr>
          <w:rFonts w:asciiTheme="minorEastAsia" w:hAnsiTheme="minorEastAsia" w:eastAsiaTheme="minorEastAsia"/>
        </w:rPr>
      </w:pPr>
    </w:p>
    <w:p w14:paraId="25E9A3FB">
      <w:pPr>
        <w:spacing w:line="360" w:lineRule="auto"/>
        <w:ind w:firstLine="562" w:firstLineChars="200"/>
        <w:rPr>
          <w:rFonts w:asciiTheme="minorEastAsia" w:hAnsiTheme="minorEastAsia" w:eastAsiaTheme="minorEastAsia"/>
        </w:rPr>
      </w:pPr>
      <w:r>
        <w:rPr>
          <w:rFonts w:hint="eastAsia" w:asciiTheme="minorEastAsia" w:hAnsiTheme="minorEastAsia" w:eastAsiaTheme="minorEastAsia"/>
          <w:b/>
          <w:snapToGrid w:val="0"/>
          <w:kern w:val="0"/>
          <w:sz w:val="28"/>
          <w:szCs w:val="28"/>
          <w:highlight w:val="yellow"/>
        </w:rPr>
        <w:t>注：每个包组独立制作投标文件，并单独密封，不能将多个包组的投标文件打包制作或密封。未按要求制作投标文件的将导致投标无效。</w:t>
      </w:r>
    </w:p>
    <w:p w14:paraId="74FC4A68">
      <w:pPr>
        <w:jc w:val="center"/>
        <w:rPr>
          <w:b/>
          <w:sz w:val="52"/>
          <w:szCs w:val="52"/>
        </w:rPr>
      </w:pPr>
    </w:p>
    <w:p w14:paraId="2B033BDD"/>
    <w:p w14:paraId="055CD605"/>
    <w:p w14:paraId="29D08DDB">
      <w:pPr>
        <w:jc w:val="center"/>
        <w:rPr>
          <w:b/>
          <w:bCs/>
          <w:sz w:val="52"/>
        </w:rPr>
      </w:pPr>
    </w:p>
    <w:p w14:paraId="7D5C3162">
      <w:pPr>
        <w:jc w:val="center"/>
        <w:rPr>
          <w:b/>
          <w:bCs/>
          <w:sz w:val="52"/>
        </w:rPr>
      </w:pPr>
      <w:r>
        <w:rPr>
          <w:rFonts w:hint="eastAsia"/>
          <w:b/>
          <w:bCs/>
          <w:sz w:val="52"/>
        </w:rPr>
        <w:t>投 标 文 件</w:t>
      </w:r>
    </w:p>
    <w:p w14:paraId="0B3A2AF1">
      <w:pPr>
        <w:jc w:val="center"/>
        <w:rPr>
          <w:b/>
          <w:bCs/>
        </w:rPr>
      </w:pPr>
    </w:p>
    <w:p w14:paraId="3072C080">
      <w:pPr>
        <w:jc w:val="center"/>
        <w:rPr>
          <w:b/>
          <w:bCs/>
        </w:rPr>
      </w:pPr>
    </w:p>
    <w:p w14:paraId="00344C3E">
      <w:pPr>
        <w:jc w:val="center"/>
        <w:rPr>
          <w:b/>
          <w:bCs/>
        </w:rPr>
      </w:pPr>
    </w:p>
    <w:p w14:paraId="3CCD5FEC">
      <w:pPr>
        <w:jc w:val="center"/>
        <w:rPr>
          <w:b/>
          <w:bCs/>
        </w:rPr>
      </w:pPr>
    </w:p>
    <w:p w14:paraId="3247F05A">
      <w:pPr>
        <w:jc w:val="center"/>
        <w:rPr>
          <w:b/>
          <w:bCs/>
        </w:rPr>
      </w:pPr>
    </w:p>
    <w:p w14:paraId="3E896324">
      <w:pPr>
        <w:jc w:val="center"/>
        <w:rPr>
          <w:b/>
          <w:bCs/>
        </w:rPr>
      </w:pPr>
    </w:p>
    <w:p w14:paraId="4B5F8315">
      <w:pPr>
        <w:jc w:val="center"/>
        <w:rPr>
          <w:rFonts w:ascii="宋体" w:hAnsi="宋体"/>
          <w:b/>
          <w:bCs/>
          <w:sz w:val="30"/>
          <w:szCs w:val="30"/>
        </w:rPr>
      </w:pPr>
      <w:r>
        <w:rPr>
          <w:rFonts w:hint="eastAsia" w:ascii="宋体" w:hAnsi="宋体"/>
          <w:b/>
          <w:bCs/>
          <w:sz w:val="30"/>
          <w:szCs w:val="30"/>
        </w:rPr>
        <w:t>（正本/副本）</w:t>
      </w:r>
    </w:p>
    <w:p w14:paraId="63CBFCC9">
      <w:pPr>
        <w:jc w:val="center"/>
        <w:rPr>
          <w:b/>
          <w:bCs/>
        </w:rPr>
      </w:pPr>
    </w:p>
    <w:p w14:paraId="7C111AB9">
      <w:pPr>
        <w:jc w:val="center"/>
        <w:rPr>
          <w:b/>
          <w:bCs/>
        </w:rPr>
      </w:pPr>
    </w:p>
    <w:p w14:paraId="66B8C252">
      <w:pPr>
        <w:jc w:val="center"/>
        <w:rPr>
          <w:b/>
          <w:bCs/>
        </w:rPr>
      </w:pPr>
    </w:p>
    <w:p w14:paraId="058332B1">
      <w:pPr>
        <w:jc w:val="center"/>
        <w:rPr>
          <w:b/>
          <w:bCs/>
        </w:rPr>
      </w:pPr>
    </w:p>
    <w:p w14:paraId="590DA54D">
      <w:pPr>
        <w:jc w:val="center"/>
        <w:rPr>
          <w:b/>
          <w:bCs/>
        </w:rPr>
      </w:pPr>
    </w:p>
    <w:p w14:paraId="73507FC2">
      <w:pPr>
        <w:jc w:val="center"/>
        <w:rPr>
          <w:b/>
          <w:bCs/>
        </w:rPr>
      </w:pPr>
    </w:p>
    <w:p w14:paraId="132D0F7E">
      <w:pPr>
        <w:jc w:val="center"/>
        <w:rPr>
          <w:b/>
          <w:bCs/>
        </w:rPr>
      </w:pPr>
    </w:p>
    <w:p w14:paraId="776C4F0F">
      <w:pPr>
        <w:jc w:val="center"/>
        <w:rPr>
          <w:b/>
          <w:bCs/>
        </w:rPr>
      </w:pPr>
    </w:p>
    <w:p w14:paraId="1B157E95">
      <w:pPr>
        <w:jc w:val="center"/>
        <w:rPr>
          <w:b/>
          <w:bCs/>
        </w:rPr>
      </w:pPr>
    </w:p>
    <w:p w14:paraId="2D3F583A">
      <w:pPr>
        <w:jc w:val="center"/>
        <w:rPr>
          <w:b/>
          <w:bCs/>
        </w:rPr>
      </w:pPr>
    </w:p>
    <w:p w14:paraId="679A98E1">
      <w:pPr>
        <w:jc w:val="center"/>
        <w:rPr>
          <w:b/>
          <w:bCs/>
        </w:rPr>
      </w:pPr>
    </w:p>
    <w:p w14:paraId="0C2240C8">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1D031BAA">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AA5DBA7">
      <w:pPr>
        <w:spacing w:line="480" w:lineRule="auto"/>
        <w:ind w:firstLine="1275" w:firstLineChars="529"/>
        <w:rPr>
          <w:b/>
          <w:bCs/>
          <w:sz w:val="24"/>
        </w:rPr>
      </w:pPr>
      <w:r>
        <w:rPr>
          <w:rFonts w:hint="eastAsia"/>
          <w:b/>
          <w:bCs/>
          <w:sz w:val="24"/>
        </w:rPr>
        <w:t>包   组   号：</w:t>
      </w:r>
      <w:r>
        <w:rPr>
          <w:rFonts w:hint="eastAsia"/>
          <w:b/>
          <w:bCs/>
          <w:sz w:val="24"/>
          <w:u w:val="single"/>
        </w:rPr>
        <w:t xml:space="preserve">                                      </w:t>
      </w:r>
    </w:p>
    <w:p w14:paraId="55D462DF">
      <w:pPr>
        <w:spacing w:line="480" w:lineRule="auto"/>
        <w:ind w:firstLine="1275" w:firstLineChars="529"/>
        <w:rPr>
          <w:b/>
          <w:bCs/>
          <w:sz w:val="24"/>
        </w:rPr>
      </w:pPr>
      <w:r>
        <w:rPr>
          <w:rFonts w:hint="eastAsia"/>
          <w:b/>
          <w:bCs/>
          <w:sz w:val="24"/>
        </w:rPr>
        <w:t>法定代表人或</w:t>
      </w:r>
    </w:p>
    <w:p w14:paraId="71FD6B86">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79E03BC">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7CC994F">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4ACEB741">
      <w:pPr>
        <w:spacing w:line="400" w:lineRule="exact"/>
        <w:rPr>
          <w:rFonts w:ascii="仿宋" w:hAnsi="仿宋" w:eastAsia="仿宋"/>
        </w:rPr>
      </w:pPr>
      <w:bookmarkStart w:id="34" w:name="_投标文件格式（第一册）"/>
      <w:bookmarkEnd w:id="34"/>
      <w:bookmarkStart w:id="35" w:name="q0"/>
    </w:p>
    <w:p w14:paraId="60BC8B22">
      <w:pPr>
        <w:spacing w:line="400" w:lineRule="exact"/>
        <w:rPr>
          <w:rFonts w:ascii="仿宋" w:hAnsi="仿宋" w:eastAsia="仿宋"/>
        </w:rPr>
      </w:pPr>
    </w:p>
    <w:p w14:paraId="53D2C904">
      <w:pPr>
        <w:spacing w:line="400" w:lineRule="exact"/>
        <w:rPr>
          <w:rFonts w:ascii="仿宋" w:hAnsi="仿宋" w:eastAsia="仿宋"/>
        </w:rPr>
      </w:pPr>
    </w:p>
    <w:p w14:paraId="4D637101">
      <w:pPr>
        <w:pStyle w:val="4"/>
        <w:spacing w:line="400" w:lineRule="exact"/>
        <w:rPr>
          <w:rFonts w:ascii="仿宋" w:hAnsi="仿宋" w:eastAsia="仿宋"/>
        </w:rPr>
      </w:pPr>
    </w:p>
    <w:p w14:paraId="7E9B5AAF">
      <w:pPr>
        <w:rPr>
          <w:rFonts w:ascii="仿宋" w:hAnsi="仿宋" w:eastAsia="仿宋"/>
        </w:rPr>
      </w:pPr>
      <w:bookmarkStart w:id="36" w:name="_Toc14345"/>
      <w:r>
        <w:rPr>
          <w:rFonts w:hint="eastAsia" w:ascii="仿宋" w:hAnsi="仿宋" w:eastAsia="仿宋"/>
        </w:rPr>
        <w:br w:type="page"/>
      </w:r>
    </w:p>
    <w:p w14:paraId="223E8A8F">
      <w:pPr>
        <w:pStyle w:val="4"/>
        <w:spacing w:line="400" w:lineRule="exact"/>
        <w:rPr>
          <w:rFonts w:ascii="仿宋" w:hAnsi="仿宋" w:eastAsia="仿宋"/>
        </w:rPr>
      </w:pPr>
      <w:r>
        <w:rPr>
          <w:rFonts w:hint="eastAsia" w:ascii="仿宋" w:hAnsi="仿宋" w:eastAsia="仿宋"/>
        </w:rPr>
        <w:t>投标文件格式</w:t>
      </w:r>
      <w:bookmarkEnd w:id="36"/>
    </w:p>
    <w:bookmarkEnd w:id="35"/>
    <w:p w14:paraId="5B2B9842">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55D83186">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14:paraId="11342541">
      <w:pPr>
        <w:numPr>
          <w:ilvl w:val="0"/>
          <w:numId w:val="5"/>
        </w:numPr>
        <w:adjustRightInd w:val="0"/>
        <w:spacing w:line="360" w:lineRule="auto"/>
        <w:rPr>
          <w:snapToGrid w:val="0"/>
          <w:kern w:val="0"/>
          <w:szCs w:val="21"/>
        </w:rPr>
      </w:pPr>
      <w:r>
        <w:rPr>
          <w:rFonts w:hint="eastAsia"/>
          <w:snapToGrid w:val="0"/>
          <w:kern w:val="0"/>
          <w:szCs w:val="21"/>
        </w:rPr>
        <w:t>投标人资格证明文件（格式1）</w:t>
      </w:r>
    </w:p>
    <w:p w14:paraId="2917C6A2">
      <w:pPr>
        <w:numPr>
          <w:ilvl w:val="0"/>
          <w:numId w:val="5"/>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0E14FB68">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2EF585DB">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165ADBEF">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69C29386">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注：此表在递交投标文件时单独交予</w:t>
      </w:r>
      <w:r>
        <w:rPr>
          <w:rFonts w:hint="eastAsia" w:ascii="宋体" w:hAnsi="宋体"/>
          <w:b/>
          <w:bCs/>
          <w:snapToGrid w:val="0"/>
          <w:kern w:val="0"/>
          <w:szCs w:val="21"/>
        </w:rPr>
        <w:t>招标代理机构。</w:t>
      </w:r>
    </w:p>
    <w:p w14:paraId="0CB7D9FB">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7B2FE979">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70DADD9F">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05C46114">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64AD6791">
      <w:pPr>
        <w:numPr>
          <w:ilvl w:val="0"/>
          <w:numId w:val="5"/>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26FA92AF">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68909067">
      <w:pPr>
        <w:numPr>
          <w:ilvl w:val="0"/>
          <w:numId w:val="5"/>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18B2533F">
      <w:pPr>
        <w:adjustRightInd w:val="0"/>
        <w:spacing w:line="300" w:lineRule="auto"/>
        <w:ind w:left="-2"/>
        <w:rPr>
          <w:rFonts w:ascii="宋体" w:hAnsi="宋体"/>
          <w:snapToGrid w:val="0"/>
          <w:kern w:val="0"/>
          <w:szCs w:val="21"/>
        </w:rPr>
      </w:pPr>
    </w:p>
    <w:p w14:paraId="4B9EAEA1">
      <w:pPr>
        <w:adjustRightInd w:val="0"/>
        <w:spacing w:line="300" w:lineRule="auto"/>
        <w:ind w:left="-2"/>
        <w:rPr>
          <w:rFonts w:ascii="宋体" w:hAnsi="宋体"/>
          <w:snapToGrid w:val="0"/>
          <w:kern w:val="0"/>
          <w:szCs w:val="21"/>
        </w:rPr>
      </w:pPr>
    </w:p>
    <w:p w14:paraId="68ECC42C">
      <w:pPr>
        <w:adjustRightInd w:val="0"/>
        <w:spacing w:line="300" w:lineRule="auto"/>
        <w:ind w:left="-2"/>
        <w:rPr>
          <w:rFonts w:ascii="宋体" w:hAnsi="宋体"/>
          <w:snapToGrid w:val="0"/>
          <w:kern w:val="0"/>
          <w:szCs w:val="21"/>
        </w:rPr>
      </w:pPr>
    </w:p>
    <w:p w14:paraId="7002602C">
      <w:pPr>
        <w:ind w:hanging="2"/>
        <w:rPr>
          <w:b/>
          <w:bCs/>
          <w:sz w:val="28"/>
        </w:rPr>
      </w:pPr>
    </w:p>
    <w:p w14:paraId="2C776FEF">
      <w:pPr>
        <w:adjustRightInd w:val="0"/>
        <w:snapToGrid w:val="0"/>
        <w:spacing w:line="300" w:lineRule="auto"/>
        <w:jc w:val="center"/>
      </w:pPr>
      <w:bookmarkStart w:id="37" w:name="_格式1__投标人资格证明文件"/>
      <w:bookmarkEnd w:id="37"/>
    </w:p>
    <w:p w14:paraId="43280DDF">
      <w:pPr>
        <w:adjustRightInd w:val="0"/>
        <w:snapToGrid w:val="0"/>
        <w:spacing w:line="300" w:lineRule="auto"/>
        <w:jc w:val="center"/>
      </w:pPr>
    </w:p>
    <w:p w14:paraId="404C578D">
      <w:pPr>
        <w:adjustRightInd w:val="0"/>
        <w:snapToGrid w:val="0"/>
        <w:spacing w:line="300" w:lineRule="auto"/>
        <w:jc w:val="center"/>
      </w:pPr>
    </w:p>
    <w:p w14:paraId="0052FF5B">
      <w:pPr>
        <w:adjustRightInd w:val="0"/>
        <w:snapToGrid w:val="0"/>
        <w:spacing w:line="300" w:lineRule="auto"/>
        <w:jc w:val="center"/>
      </w:pPr>
    </w:p>
    <w:p w14:paraId="2513E39D">
      <w:pPr>
        <w:adjustRightInd w:val="0"/>
        <w:snapToGrid w:val="0"/>
        <w:spacing w:line="300" w:lineRule="auto"/>
        <w:jc w:val="center"/>
      </w:pPr>
    </w:p>
    <w:p w14:paraId="08DC2B91">
      <w:pPr>
        <w:adjustRightInd w:val="0"/>
        <w:snapToGrid w:val="0"/>
        <w:spacing w:line="300" w:lineRule="auto"/>
        <w:jc w:val="center"/>
      </w:pPr>
    </w:p>
    <w:p w14:paraId="573028CC">
      <w:pPr>
        <w:adjustRightInd w:val="0"/>
        <w:snapToGrid w:val="0"/>
        <w:spacing w:line="300" w:lineRule="auto"/>
        <w:jc w:val="center"/>
      </w:pPr>
    </w:p>
    <w:p w14:paraId="745F60BE">
      <w:pPr>
        <w:adjustRightInd w:val="0"/>
        <w:snapToGrid w:val="0"/>
        <w:spacing w:line="300" w:lineRule="auto"/>
        <w:jc w:val="center"/>
      </w:pPr>
    </w:p>
    <w:p w14:paraId="2752F4E8">
      <w:pPr>
        <w:adjustRightInd w:val="0"/>
        <w:snapToGrid w:val="0"/>
        <w:spacing w:line="300" w:lineRule="auto"/>
        <w:jc w:val="center"/>
      </w:pPr>
    </w:p>
    <w:p w14:paraId="5EC7FCFE">
      <w:pPr>
        <w:pStyle w:val="4"/>
        <w:spacing w:line="400" w:lineRule="exact"/>
        <w:rPr>
          <w:rFonts w:ascii="仿宋" w:hAnsi="仿宋" w:eastAsia="仿宋"/>
        </w:rPr>
      </w:pPr>
      <w:bookmarkStart w:id="38" w:name="_Toc73610158"/>
    </w:p>
    <w:p w14:paraId="5732DEEF">
      <w:pPr>
        <w:rPr>
          <w:rFonts w:ascii="仿宋" w:hAnsi="仿宋" w:eastAsia="仿宋"/>
        </w:rPr>
      </w:pPr>
      <w:bookmarkStart w:id="39" w:name="_Toc16524"/>
      <w:r>
        <w:rPr>
          <w:rFonts w:hint="eastAsia" w:ascii="仿宋" w:hAnsi="仿宋" w:eastAsia="仿宋"/>
        </w:rPr>
        <w:br w:type="page"/>
      </w:r>
    </w:p>
    <w:p w14:paraId="24F8592B">
      <w:pPr>
        <w:pStyle w:val="4"/>
        <w:spacing w:line="400" w:lineRule="exact"/>
        <w:rPr>
          <w:rFonts w:ascii="仿宋" w:hAnsi="仿宋" w:eastAsia="仿宋"/>
        </w:rPr>
      </w:pPr>
      <w:r>
        <w:rPr>
          <w:rFonts w:hint="eastAsia" w:ascii="仿宋" w:hAnsi="仿宋" w:eastAsia="仿宋"/>
        </w:rPr>
        <w:t>评标指引表</w:t>
      </w:r>
      <w:bookmarkEnd w:id="38"/>
      <w:bookmarkEnd w:id="39"/>
    </w:p>
    <w:p w14:paraId="1F4AA8DE">
      <w:pPr>
        <w:jc w:val="center"/>
        <w:rPr>
          <w:b/>
          <w:szCs w:val="21"/>
        </w:rPr>
      </w:pPr>
    </w:p>
    <w:p w14:paraId="1F21328C">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110FA4D9">
      <w:pPr>
        <w:spacing w:line="360" w:lineRule="auto"/>
        <w:ind w:firstLine="420" w:firstLineChars="200"/>
        <w:rPr>
          <w:rFonts w:ascii="宋体" w:hAnsi="宋体"/>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3527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33D6A1FF">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3F57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510643C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8AA836E">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6503F124">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6A1016A3">
            <w:pPr>
              <w:spacing w:line="360" w:lineRule="exact"/>
              <w:jc w:val="center"/>
              <w:rPr>
                <w:rFonts w:ascii="宋体" w:hAnsi="宋体"/>
                <w:szCs w:val="21"/>
              </w:rPr>
            </w:pPr>
            <w:r>
              <w:rPr>
                <w:rFonts w:hint="eastAsia" w:ascii="宋体" w:hAnsi="宋体"/>
                <w:szCs w:val="21"/>
              </w:rPr>
              <w:t>备注</w:t>
            </w:r>
          </w:p>
        </w:tc>
      </w:tr>
      <w:tr w14:paraId="7DCA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0D6629FA">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125B4C1D">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737FD2BC">
            <w:pPr>
              <w:spacing w:line="360" w:lineRule="exact"/>
              <w:jc w:val="center"/>
              <w:rPr>
                <w:rFonts w:ascii="宋体" w:hAnsi="宋体"/>
                <w:b/>
                <w:szCs w:val="21"/>
              </w:rPr>
            </w:pPr>
          </w:p>
        </w:tc>
        <w:tc>
          <w:tcPr>
            <w:tcW w:w="1472" w:type="dxa"/>
            <w:vAlign w:val="center"/>
          </w:tcPr>
          <w:p w14:paraId="6CAAA38C">
            <w:pPr>
              <w:spacing w:line="360" w:lineRule="exact"/>
              <w:jc w:val="center"/>
              <w:rPr>
                <w:rFonts w:ascii="宋体" w:hAnsi="宋体"/>
                <w:b/>
                <w:szCs w:val="21"/>
              </w:rPr>
            </w:pPr>
          </w:p>
        </w:tc>
      </w:tr>
      <w:tr w14:paraId="56A7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06EA8F">
            <w:pPr>
              <w:spacing w:line="360" w:lineRule="exact"/>
              <w:jc w:val="center"/>
              <w:rPr>
                <w:rFonts w:ascii="宋体" w:hAnsi="宋体"/>
                <w:szCs w:val="21"/>
              </w:rPr>
            </w:pPr>
            <w:r>
              <w:rPr>
                <w:rFonts w:hint="eastAsia" w:ascii="宋体" w:hAnsi="宋体"/>
                <w:szCs w:val="21"/>
              </w:rPr>
              <w:t>技术部分</w:t>
            </w:r>
          </w:p>
        </w:tc>
        <w:tc>
          <w:tcPr>
            <w:tcW w:w="4854" w:type="dxa"/>
          </w:tcPr>
          <w:p w14:paraId="63C61CF8">
            <w:pPr>
              <w:spacing w:line="360" w:lineRule="exact"/>
              <w:jc w:val="center"/>
              <w:rPr>
                <w:rFonts w:ascii="宋体" w:hAnsi="宋体"/>
                <w:szCs w:val="21"/>
              </w:rPr>
            </w:pPr>
            <w:r>
              <w:rPr>
                <w:rFonts w:hint="eastAsia" w:ascii="宋体" w:hAnsi="宋体"/>
                <w:szCs w:val="21"/>
              </w:rPr>
              <w:t>1.……</w:t>
            </w:r>
          </w:p>
        </w:tc>
        <w:tc>
          <w:tcPr>
            <w:tcW w:w="2169" w:type="dxa"/>
            <w:vAlign w:val="center"/>
          </w:tcPr>
          <w:p w14:paraId="14608A5B">
            <w:pPr>
              <w:spacing w:line="360" w:lineRule="exact"/>
              <w:jc w:val="center"/>
              <w:rPr>
                <w:rFonts w:ascii="宋体" w:hAnsi="宋体"/>
                <w:b/>
                <w:szCs w:val="21"/>
              </w:rPr>
            </w:pPr>
          </w:p>
        </w:tc>
        <w:tc>
          <w:tcPr>
            <w:tcW w:w="1472" w:type="dxa"/>
            <w:vAlign w:val="center"/>
          </w:tcPr>
          <w:p w14:paraId="669DE137">
            <w:pPr>
              <w:spacing w:line="360" w:lineRule="exact"/>
              <w:jc w:val="center"/>
              <w:rPr>
                <w:rFonts w:ascii="宋体" w:hAnsi="宋体"/>
                <w:b/>
                <w:szCs w:val="21"/>
              </w:rPr>
            </w:pPr>
          </w:p>
        </w:tc>
      </w:tr>
      <w:tr w14:paraId="3A1F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485D3236">
            <w:pPr>
              <w:spacing w:line="360" w:lineRule="exact"/>
              <w:jc w:val="center"/>
              <w:rPr>
                <w:rFonts w:ascii="宋体" w:hAnsi="宋体"/>
                <w:szCs w:val="21"/>
              </w:rPr>
            </w:pPr>
          </w:p>
        </w:tc>
        <w:tc>
          <w:tcPr>
            <w:tcW w:w="4854" w:type="dxa"/>
          </w:tcPr>
          <w:p w14:paraId="79B80ED1">
            <w:pPr>
              <w:spacing w:line="360" w:lineRule="exact"/>
              <w:jc w:val="center"/>
              <w:rPr>
                <w:rFonts w:ascii="宋体" w:hAnsi="宋体"/>
                <w:szCs w:val="21"/>
              </w:rPr>
            </w:pPr>
            <w:r>
              <w:rPr>
                <w:rFonts w:hint="eastAsia" w:ascii="宋体" w:hAnsi="宋体"/>
                <w:szCs w:val="21"/>
              </w:rPr>
              <w:t>2.……</w:t>
            </w:r>
          </w:p>
        </w:tc>
        <w:tc>
          <w:tcPr>
            <w:tcW w:w="2169" w:type="dxa"/>
            <w:vAlign w:val="center"/>
          </w:tcPr>
          <w:p w14:paraId="7EAC7FEB">
            <w:pPr>
              <w:spacing w:line="360" w:lineRule="exact"/>
              <w:jc w:val="center"/>
              <w:rPr>
                <w:rFonts w:ascii="宋体" w:hAnsi="宋体"/>
                <w:b/>
                <w:szCs w:val="21"/>
              </w:rPr>
            </w:pPr>
          </w:p>
        </w:tc>
        <w:tc>
          <w:tcPr>
            <w:tcW w:w="1472" w:type="dxa"/>
            <w:vAlign w:val="center"/>
          </w:tcPr>
          <w:p w14:paraId="57D4F436">
            <w:pPr>
              <w:spacing w:line="360" w:lineRule="exact"/>
              <w:jc w:val="center"/>
              <w:rPr>
                <w:rFonts w:ascii="宋体" w:hAnsi="宋体"/>
                <w:b/>
                <w:szCs w:val="21"/>
              </w:rPr>
            </w:pPr>
          </w:p>
        </w:tc>
      </w:tr>
      <w:tr w14:paraId="7FFC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921A7E9">
            <w:pPr>
              <w:spacing w:line="360" w:lineRule="exact"/>
              <w:jc w:val="center"/>
              <w:rPr>
                <w:rFonts w:ascii="宋体" w:hAnsi="宋体"/>
                <w:szCs w:val="21"/>
              </w:rPr>
            </w:pPr>
          </w:p>
        </w:tc>
        <w:tc>
          <w:tcPr>
            <w:tcW w:w="4854" w:type="dxa"/>
          </w:tcPr>
          <w:p w14:paraId="619607E8">
            <w:pPr>
              <w:spacing w:line="360" w:lineRule="exact"/>
              <w:jc w:val="center"/>
              <w:rPr>
                <w:rFonts w:ascii="宋体" w:hAnsi="宋体"/>
                <w:szCs w:val="21"/>
              </w:rPr>
            </w:pPr>
            <w:r>
              <w:rPr>
                <w:rFonts w:hint="eastAsia" w:ascii="宋体" w:hAnsi="宋体"/>
                <w:szCs w:val="21"/>
              </w:rPr>
              <w:t>……</w:t>
            </w:r>
          </w:p>
        </w:tc>
        <w:tc>
          <w:tcPr>
            <w:tcW w:w="2169" w:type="dxa"/>
            <w:vAlign w:val="center"/>
          </w:tcPr>
          <w:p w14:paraId="2358564A">
            <w:pPr>
              <w:spacing w:line="360" w:lineRule="exact"/>
              <w:jc w:val="center"/>
              <w:rPr>
                <w:rFonts w:ascii="宋体" w:hAnsi="宋体"/>
                <w:b/>
                <w:szCs w:val="21"/>
              </w:rPr>
            </w:pPr>
          </w:p>
        </w:tc>
        <w:tc>
          <w:tcPr>
            <w:tcW w:w="1472" w:type="dxa"/>
            <w:vAlign w:val="center"/>
          </w:tcPr>
          <w:p w14:paraId="197CBE2C">
            <w:pPr>
              <w:spacing w:line="360" w:lineRule="exact"/>
              <w:jc w:val="center"/>
              <w:rPr>
                <w:rFonts w:ascii="宋体" w:hAnsi="宋体"/>
                <w:b/>
                <w:szCs w:val="21"/>
              </w:rPr>
            </w:pPr>
          </w:p>
        </w:tc>
      </w:tr>
      <w:tr w14:paraId="6CA5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7747ED8B">
            <w:pPr>
              <w:spacing w:line="360" w:lineRule="exact"/>
              <w:jc w:val="center"/>
              <w:rPr>
                <w:rFonts w:ascii="宋体" w:hAnsi="宋体"/>
                <w:szCs w:val="21"/>
              </w:rPr>
            </w:pPr>
            <w:r>
              <w:rPr>
                <w:rFonts w:hint="eastAsia" w:ascii="宋体" w:hAnsi="宋体"/>
                <w:szCs w:val="21"/>
              </w:rPr>
              <w:t>商务部分</w:t>
            </w:r>
          </w:p>
        </w:tc>
        <w:tc>
          <w:tcPr>
            <w:tcW w:w="4854" w:type="dxa"/>
          </w:tcPr>
          <w:p w14:paraId="3CF4BEDA">
            <w:pPr>
              <w:spacing w:line="360" w:lineRule="exact"/>
              <w:jc w:val="center"/>
              <w:rPr>
                <w:rFonts w:ascii="宋体" w:hAnsi="宋体"/>
                <w:szCs w:val="21"/>
              </w:rPr>
            </w:pPr>
            <w:r>
              <w:rPr>
                <w:rFonts w:hint="eastAsia" w:ascii="宋体" w:hAnsi="宋体"/>
                <w:szCs w:val="21"/>
              </w:rPr>
              <w:t>1.……</w:t>
            </w:r>
          </w:p>
        </w:tc>
        <w:tc>
          <w:tcPr>
            <w:tcW w:w="2169" w:type="dxa"/>
            <w:vAlign w:val="center"/>
          </w:tcPr>
          <w:p w14:paraId="66C58583">
            <w:pPr>
              <w:spacing w:line="360" w:lineRule="exact"/>
              <w:jc w:val="center"/>
              <w:rPr>
                <w:rFonts w:ascii="宋体" w:hAnsi="宋体"/>
                <w:b/>
                <w:szCs w:val="21"/>
              </w:rPr>
            </w:pPr>
          </w:p>
        </w:tc>
        <w:tc>
          <w:tcPr>
            <w:tcW w:w="1472" w:type="dxa"/>
            <w:vAlign w:val="center"/>
          </w:tcPr>
          <w:p w14:paraId="75501CC6">
            <w:pPr>
              <w:spacing w:line="360" w:lineRule="exact"/>
              <w:jc w:val="center"/>
              <w:rPr>
                <w:rFonts w:ascii="宋体" w:hAnsi="宋体"/>
                <w:b/>
                <w:szCs w:val="21"/>
              </w:rPr>
            </w:pPr>
          </w:p>
        </w:tc>
      </w:tr>
      <w:tr w14:paraId="649B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7AD005B0">
            <w:pPr>
              <w:spacing w:line="360" w:lineRule="exact"/>
              <w:jc w:val="center"/>
              <w:rPr>
                <w:rFonts w:ascii="宋体" w:hAnsi="宋体"/>
                <w:szCs w:val="21"/>
              </w:rPr>
            </w:pPr>
          </w:p>
        </w:tc>
        <w:tc>
          <w:tcPr>
            <w:tcW w:w="4854" w:type="dxa"/>
          </w:tcPr>
          <w:p w14:paraId="65DE5F22">
            <w:pPr>
              <w:spacing w:line="360" w:lineRule="exact"/>
              <w:jc w:val="center"/>
              <w:rPr>
                <w:rFonts w:ascii="宋体" w:hAnsi="宋体"/>
                <w:szCs w:val="21"/>
              </w:rPr>
            </w:pPr>
            <w:r>
              <w:rPr>
                <w:rFonts w:hint="eastAsia" w:ascii="宋体" w:hAnsi="宋体"/>
                <w:szCs w:val="21"/>
              </w:rPr>
              <w:t>2.……</w:t>
            </w:r>
          </w:p>
        </w:tc>
        <w:tc>
          <w:tcPr>
            <w:tcW w:w="2169" w:type="dxa"/>
            <w:vAlign w:val="center"/>
          </w:tcPr>
          <w:p w14:paraId="519328AF">
            <w:pPr>
              <w:spacing w:line="360" w:lineRule="exact"/>
              <w:jc w:val="center"/>
              <w:rPr>
                <w:rFonts w:ascii="宋体" w:hAnsi="宋体"/>
                <w:b/>
                <w:szCs w:val="21"/>
              </w:rPr>
            </w:pPr>
          </w:p>
        </w:tc>
        <w:tc>
          <w:tcPr>
            <w:tcW w:w="1472" w:type="dxa"/>
            <w:vAlign w:val="center"/>
          </w:tcPr>
          <w:p w14:paraId="4CA8F0B4">
            <w:pPr>
              <w:spacing w:line="360" w:lineRule="exact"/>
              <w:jc w:val="center"/>
              <w:rPr>
                <w:rFonts w:ascii="宋体" w:hAnsi="宋体"/>
                <w:b/>
                <w:szCs w:val="21"/>
              </w:rPr>
            </w:pPr>
          </w:p>
        </w:tc>
      </w:tr>
      <w:tr w14:paraId="45F3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14FAF53">
            <w:pPr>
              <w:spacing w:line="360" w:lineRule="exact"/>
              <w:jc w:val="center"/>
              <w:rPr>
                <w:rFonts w:ascii="宋体" w:hAnsi="宋体"/>
                <w:szCs w:val="21"/>
              </w:rPr>
            </w:pPr>
          </w:p>
        </w:tc>
        <w:tc>
          <w:tcPr>
            <w:tcW w:w="4854" w:type="dxa"/>
          </w:tcPr>
          <w:p w14:paraId="02C4F0FA">
            <w:pPr>
              <w:spacing w:line="360" w:lineRule="exact"/>
              <w:jc w:val="center"/>
              <w:rPr>
                <w:rFonts w:ascii="宋体" w:hAnsi="宋体"/>
                <w:szCs w:val="21"/>
              </w:rPr>
            </w:pPr>
            <w:r>
              <w:rPr>
                <w:rFonts w:hint="eastAsia" w:ascii="宋体" w:hAnsi="宋体"/>
                <w:szCs w:val="21"/>
              </w:rPr>
              <w:t>……</w:t>
            </w:r>
          </w:p>
        </w:tc>
        <w:tc>
          <w:tcPr>
            <w:tcW w:w="2169" w:type="dxa"/>
            <w:vAlign w:val="center"/>
          </w:tcPr>
          <w:p w14:paraId="482E25A5">
            <w:pPr>
              <w:spacing w:line="360" w:lineRule="exact"/>
              <w:jc w:val="center"/>
              <w:rPr>
                <w:rFonts w:ascii="宋体" w:hAnsi="宋体"/>
                <w:b/>
                <w:szCs w:val="21"/>
              </w:rPr>
            </w:pPr>
          </w:p>
        </w:tc>
        <w:tc>
          <w:tcPr>
            <w:tcW w:w="1472" w:type="dxa"/>
            <w:vAlign w:val="center"/>
          </w:tcPr>
          <w:p w14:paraId="67AE0381">
            <w:pPr>
              <w:spacing w:line="360" w:lineRule="exact"/>
              <w:jc w:val="center"/>
              <w:rPr>
                <w:rFonts w:ascii="宋体" w:hAnsi="宋体"/>
                <w:b/>
                <w:szCs w:val="21"/>
              </w:rPr>
            </w:pPr>
          </w:p>
        </w:tc>
      </w:tr>
    </w:tbl>
    <w:p w14:paraId="69BCD475">
      <w:pPr>
        <w:pStyle w:val="27"/>
        <w:spacing w:line="360" w:lineRule="auto"/>
        <w:ind w:firstLine="424" w:firstLineChars="201"/>
        <w:rPr>
          <w:rFonts w:hAnsi="宋体"/>
          <w:b/>
          <w:szCs w:val="21"/>
        </w:rPr>
      </w:pPr>
    </w:p>
    <w:p w14:paraId="6D900FEC">
      <w:pPr>
        <w:pStyle w:val="27"/>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17DED996"/>
    <w:p w14:paraId="7B160AC8"/>
    <w:p w14:paraId="2F214864"/>
    <w:p w14:paraId="05CCF2D2"/>
    <w:p w14:paraId="47361EDE"/>
    <w:p w14:paraId="732FC55A"/>
    <w:p w14:paraId="08A84F3E">
      <w:pPr>
        <w:pStyle w:val="20"/>
      </w:pPr>
    </w:p>
    <w:p w14:paraId="459DC8A9"/>
    <w:p w14:paraId="38C993B9"/>
    <w:p w14:paraId="0A74A7B8"/>
    <w:p w14:paraId="5C572ADE">
      <w:pPr>
        <w:pStyle w:val="3"/>
        <w:tabs>
          <w:tab w:val="left" w:pos="371"/>
        </w:tabs>
        <w:spacing w:before="120" w:after="120"/>
        <w:ind w:left="-1" w:leftChars="-1" w:hanging="1"/>
        <w:jc w:val="center"/>
        <w:rPr>
          <w:rFonts w:asciiTheme="minorEastAsia" w:hAnsiTheme="minorEastAsia" w:eastAsiaTheme="minorEastAsia"/>
        </w:rPr>
      </w:pPr>
      <w:bookmarkStart w:id="40" w:name="_Toc44691396"/>
      <w:bookmarkStart w:id="41" w:name="_Toc135293343"/>
      <w:bookmarkStart w:id="42" w:name="_Toc44690705"/>
      <w:bookmarkStart w:id="43" w:name="_Toc44691164"/>
      <w:bookmarkStart w:id="44" w:name="_Toc44690432"/>
    </w:p>
    <w:p w14:paraId="46A644BD">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45" w:name="_Toc17137"/>
      <w:r>
        <w:rPr>
          <w:rFonts w:hint="eastAsia" w:asciiTheme="minorEastAsia" w:hAnsiTheme="minorEastAsia" w:eastAsiaTheme="minorEastAsia"/>
        </w:rPr>
        <w:t>格式1  投标人资格证明文件</w:t>
      </w:r>
      <w:bookmarkEnd w:id="40"/>
      <w:bookmarkEnd w:id="41"/>
      <w:bookmarkEnd w:id="42"/>
      <w:bookmarkEnd w:id="43"/>
      <w:bookmarkEnd w:id="44"/>
      <w:bookmarkEnd w:id="45"/>
    </w:p>
    <w:p w14:paraId="5FDFA9BF">
      <w:pPr>
        <w:adjustRightInd w:val="0"/>
        <w:snapToGrid w:val="0"/>
        <w:spacing w:line="360" w:lineRule="auto"/>
        <w:rPr>
          <w:rFonts w:ascii="宋体" w:hAnsi="宋体"/>
          <w:bCs/>
          <w:snapToGrid w:val="0"/>
          <w:kern w:val="0"/>
          <w:szCs w:val="21"/>
        </w:rPr>
      </w:pPr>
    </w:p>
    <w:p w14:paraId="726E9E46">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1.符合《中华人民共和国政府采购法》第二十二条规定（提供书面声明函</w:t>
      </w:r>
      <w:r>
        <w:rPr>
          <w:rFonts w:hint="eastAsia" w:ascii="宋体" w:hAnsi="宋体" w:cs="宋体"/>
          <w:snapToGrid w:val="0"/>
          <w:kern w:val="0"/>
          <w:szCs w:val="21"/>
        </w:rPr>
        <w:t>加盖投标人公章</w:t>
      </w:r>
      <w:r>
        <w:rPr>
          <w:rFonts w:hint="eastAsia" w:ascii="宋体" w:hAnsi="宋体" w:cs="宋体"/>
          <w:bCs/>
          <w:snapToGrid w:val="0"/>
          <w:kern w:val="0"/>
          <w:szCs w:val="21"/>
        </w:rPr>
        <w:t>，格式自拟），即：</w:t>
      </w:r>
    </w:p>
    <w:p w14:paraId="47AAB551">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 xml:space="preserve">   （1）具有独立承担民事责任的能力；</w:t>
      </w:r>
    </w:p>
    <w:p w14:paraId="44AF2298">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 xml:space="preserve">   （2）具有良好的商业信誉和健全的财务会计制度；</w:t>
      </w:r>
    </w:p>
    <w:p w14:paraId="10E386C7">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 xml:space="preserve">   （3）具有履行合同所需的设备和专业技术能力；</w:t>
      </w:r>
    </w:p>
    <w:p w14:paraId="6798039F">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 xml:space="preserve">   （4）有依法缴纳税收和社会保障资金的良好记录；</w:t>
      </w:r>
    </w:p>
    <w:p w14:paraId="3EFDDA49">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 xml:space="preserve">   （5）参加政府采购活动前三年内，在经营活动中没有重大违法记录；</w:t>
      </w:r>
    </w:p>
    <w:p w14:paraId="0F1587B7">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 xml:space="preserve">   （6）法律、行政法规规定的其他条件。</w:t>
      </w:r>
    </w:p>
    <w:p w14:paraId="41984209">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2.</w:t>
      </w:r>
      <w:r>
        <w:rPr>
          <w:rFonts w:hint="eastAsia" w:ascii="宋体" w:hAnsi="宋体" w:cs="宋体"/>
        </w:rPr>
        <w:t>中华人民共和国境内（不含港、澳、台地区）合法注册的独立法人或其他组织（提供营业执照、税务登记证、组织机构代码证等复印件并加盖供应商公章，如为三证合一的新版营业执照，仅需提供营业执照复印件并加盖供应商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0600F23F">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3.</w:t>
      </w:r>
      <w:r>
        <w:rPr>
          <w:rFonts w:hint="eastAsia" w:ascii="宋体" w:hAnsi="宋体" w:cs="宋体"/>
        </w:rPr>
        <w:t>参与本项目采购活动前三年内，在经营活动中没有重大违法记录（由投标人提供声明函</w:t>
      </w:r>
      <w:r>
        <w:rPr>
          <w:rFonts w:hint="eastAsia" w:ascii="宋体" w:hAnsi="宋体" w:cs="宋体"/>
          <w:snapToGrid w:val="0"/>
          <w:kern w:val="0"/>
          <w:szCs w:val="21"/>
        </w:rPr>
        <w:t>加盖投标人公章</w:t>
      </w:r>
      <w:r>
        <w:rPr>
          <w:rFonts w:hint="eastAsia" w:ascii="宋体" w:hAnsi="宋体" w:cs="宋体"/>
        </w:rPr>
        <w:t>，格式自拟）。</w:t>
      </w:r>
    </w:p>
    <w:p w14:paraId="4917677C">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4.</w:t>
      </w:r>
      <w:r>
        <w:rPr>
          <w:rFonts w:hint="eastAsia" w:ascii="宋体" w:hAnsi="宋体" w:cs="宋体"/>
        </w:rPr>
        <w:t>参与本项目政府采购活动时不存在被有关部门禁止参与政府采购活动且在有效期内的情况（由投标人提供声明函</w:t>
      </w:r>
      <w:r>
        <w:rPr>
          <w:rFonts w:hint="eastAsia" w:ascii="宋体" w:hAnsi="宋体" w:cs="宋体"/>
          <w:snapToGrid w:val="0"/>
          <w:kern w:val="0"/>
          <w:szCs w:val="21"/>
        </w:rPr>
        <w:t>加盖投标人公章</w:t>
      </w:r>
      <w:r>
        <w:rPr>
          <w:rFonts w:hint="eastAsia" w:ascii="宋体" w:hAnsi="宋体" w:cs="宋体"/>
        </w:rPr>
        <w:t>，格式自拟）。</w:t>
      </w:r>
    </w:p>
    <w:p w14:paraId="600D5CEC">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5.除单一来源采购项目外，为采购项目提供整体设计、规范编制或者项目管理、监理、检测等服务的供应商，不得再参加该采购项目的其他采购活动（由投标人提供声明函</w:t>
      </w:r>
      <w:r>
        <w:rPr>
          <w:rFonts w:hint="eastAsia" w:ascii="宋体" w:hAnsi="宋体" w:cs="宋体"/>
          <w:snapToGrid w:val="0"/>
          <w:kern w:val="0"/>
          <w:szCs w:val="21"/>
        </w:rPr>
        <w:t>加盖投标人公章</w:t>
      </w:r>
      <w:r>
        <w:rPr>
          <w:rFonts w:hint="eastAsia" w:ascii="宋体" w:hAnsi="宋体" w:cs="宋体"/>
          <w:bCs/>
          <w:snapToGrid w:val="0"/>
          <w:kern w:val="0"/>
          <w:szCs w:val="21"/>
        </w:rPr>
        <w:t>，格式自拟）。</w:t>
      </w:r>
    </w:p>
    <w:p w14:paraId="040CB4A0">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6.参与本项目政府采购活动不存在与其他采购参加人串通投标，隐瞒真实情况，提供虚假资料等违法违规情形（由投标人提供声明函</w:t>
      </w:r>
      <w:r>
        <w:rPr>
          <w:rFonts w:hint="eastAsia" w:ascii="宋体" w:hAnsi="宋体" w:cs="宋体"/>
          <w:snapToGrid w:val="0"/>
          <w:kern w:val="0"/>
          <w:szCs w:val="21"/>
        </w:rPr>
        <w:t>加盖投标人公章</w:t>
      </w:r>
      <w:r>
        <w:rPr>
          <w:rFonts w:hint="eastAsia" w:ascii="宋体" w:hAnsi="宋体" w:cs="宋体"/>
          <w:bCs/>
          <w:snapToGrid w:val="0"/>
          <w:kern w:val="0"/>
          <w:szCs w:val="21"/>
        </w:rPr>
        <w:t>，格式自拟）。</w:t>
      </w:r>
    </w:p>
    <w:p w14:paraId="3B0DF8E6">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7.若投标人为所投产品（全自动尿液分析仪、全自动化学发光分析仪）的生产企业，须提供《医疗器械生产许可证（或备案凭证）》，并有相应生产范围；若投标人为所投产品的代理商或授权供应商，须提供《医疗器械经营许可证（或备案凭证）》，并有相应经营范围；当所投产品属于第一类医疗器械时无须提供《医疗器械经营许可证（或备案凭证）》，但投标人应在投标文件中对其所属类别进行书面说明。以上资料均提供复印件或扫描件加盖投标人公章；</w:t>
      </w:r>
    </w:p>
    <w:p w14:paraId="3E8C26F8">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8.投标人必须具备所投产品（全自动尿液分析仪、全自动化学发光分析仪）的《医疗器械注册证（或备案凭证）》（证明文件：须提供《医疗器械注册证（或备案凭证）》证书），开标时，该证应在有效期内；若不在有效期内，则需提供该证和所投产品在该证有效期内生产的药监局出具的证明文件，或在该证有效期内出厂的证明文件。以上资料均提供复印件或扫描件加盖投标人公章；</w:t>
      </w:r>
    </w:p>
    <w:p w14:paraId="6D129825">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9.本项目不接受联合体形式投标，不允许转包</w:t>
      </w:r>
      <w:r>
        <w:rPr>
          <w:rFonts w:hint="eastAsia" w:ascii="宋体" w:hAnsi="宋体" w:cs="宋体"/>
          <w:snapToGrid w:val="0"/>
          <w:kern w:val="0"/>
          <w:szCs w:val="21"/>
        </w:rPr>
        <w:t>（由投标人提供声明函加盖投标人公章，格式自拟）</w:t>
      </w:r>
      <w:r>
        <w:rPr>
          <w:rFonts w:hint="eastAsia" w:ascii="宋体" w:hAnsi="宋体" w:cs="宋体"/>
          <w:bCs/>
          <w:snapToGrid w:val="0"/>
          <w:kern w:val="0"/>
          <w:szCs w:val="21"/>
        </w:rPr>
        <w:t>。</w:t>
      </w:r>
    </w:p>
    <w:p w14:paraId="463C14BA">
      <w:pPr>
        <w:adjustRightInd w:val="0"/>
        <w:snapToGrid w:val="0"/>
        <w:spacing w:line="360" w:lineRule="auto"/>
        <w:rPr>
          <w:rFonts w:asciiTheme="minorEastAsia" w:hAnsiTheme="minorEastAsia" w:cstheme="minorEastAsia"/>
          <w:snapToGrid w:val="0"/>
          <w:kern w:val="0"/>
          <w:szCs w:val="21"/>
        </w:rPr>
      </w:pPr>
      <w:r>
        <w:rPr>
          <w:rFonts w:hint="eastAsia" w:ascii="宋体" w:hAnsi="宋体" w:cs="宋体"/>
          <w:bCs/>
          <w:snapToGrid w:val="0"/>
          <w:kern w:val="0"/>
          <w:szCs w:val="21"/>
        </w:rPr>
        <w:t>10.其他</w:t>
      </w:r>
      <w:r>
        <w:rPr>
          <w:rFonts w:hint="eastAsia" w:ascii="宋体" w:hAnsi="宋体"/>
        </w:rPr>
        <w:t>（如有，按第一章投标邀请“二、申请人的资格要求”提供）。</w:t>
      </w:r>
    </w:p>
    <w:p w14:paraId="0528A9B1">
      <w:pPr>
        <w:adjustRightInd w:val="0"/>
        <w:snapToGrid w:val="0"/>
        <w:spacing w:line="360" w:lineRule="auto"/>
        <w:rPr>
          <w:rFonts w:ascii="楷体_GB2312" w:eastAsiaTheme="minorEastAsia"/>
          <w:b/>
          <w:bCs/>
          <w:snapToGrid w:val="0"/>
          <w:kern w:val="0"/>
        </w:rPr>
      </w:pPr>
    </w:p>
    <w:p w14:paraId="1F189687">
      <w:pPr>
        <w:adjustRightInd w:val="0"/>
        <w:snapToGrid w:val="0"/>
        <w:spacing w:line="360" w:lineRule="auto"/>
        <w:rPr>
          <w:rFonts w:ascii="楷体_GB2312" w:eastAsia="楷体_GB2312"/>
          <w:b/>
          <w:bCs/>
          <w:snapToGrid w:val="0"/>
          <w:kern w:val="0"/>
        </w:rPr>
      </w:pPr>
      <w:r>
        <w:rPr>
          <w:rFonts w:hint="eastAsia" w:ascii="楷体_GB2312" w:eastAsia="楷体_GB2312"/>
          <w:b/>
          <w:bCs/>
          <w:snapToGrid w:val="0"/>
          <w:kern w:val="0"/>
        </w:rPr>
        <w:t>注：投标人提供的以上资料若为复印件或扫描件需加盖公章</w:t>
      </w:r>
    </w:p>
    <w:p w14:paraId="772F663E">
      <w:pPr>
        <w:widowControl/>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p>
    <w:p w14:paraId="34D256A6">
      <w:pPr>
        <w:adjustRightInd w:val="0"/>
        <w:snapToGrid w:val="0"/>
        <w:spacing w:line="300" w:lineRule="auto"/>
        <w:jc w:val="center"/>
        <w:rPr>
          <w:b/>
          <w:snapToGrid w:val="0"/>
          <w:sz w:val="32"/>
          <w:szCs w:val="32"/>
        </w:rPr>
      </w:pPr>
    </w:p>
    <w:p w14:paraId="089A5EBE">
      <w:pPr>
        <w:rPr>
          <w:rFonts w:asciiTheme="minorEastAsia" w:hAnsiTheme="minorEastAsia" w:eastAsiaTheme="minorEastAsia"/>
        </w:rPr>
      </w:pPr>
      <w:bookmarkStart w:id="46" w:name="_Toc21545"/>
      <w:bookmarkStart w:id="47" w:name="_Toc135293344"/>
      <w:r>
        <w:rPr>
          <w:rFonts w:hint="eastAsia" w:asciiTheme="minorEastAsia" w:hAnsiTheme="minorEastAsia" w:eastAsiaTheme="minorEastAsia"/>
        </w:rPr>
        <w:br w:type="page"/>
      </w:r>
    </w:p>
    <w:p w14:paraId="06C6093A">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格式2  法定代表人（负责人）证明书及授权委托书</w:t>
      </w:r>
      <w:bookmarkEnd w:id="46"/>
      <w:bookmarkEnd w:id="47"/>
    </w:p>
    <w:p w14:paraId="06C79FDE">
      <w:pPr>
        <w:adjustRightInd w:val="0"/>
        <w:snapToGrid w:val="0"/>
        <w:spacing w:line="300" w:lineRule="auto"/>
        <w:jc w:val="center"/>
        <w:rPr>
          <w:b/>
          <w:snapToGrid w:val="0"/>
          <w:sz w:val="32"/>
          <w:szCs w:val="32"/>
        </w:rPr>
      </w:pPr>
    </w:p>
    <w:p w14:paraId="33500D35">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13852F07">
      <w:pPr>
        <w:spacing w:line="400" w:lineRule="exact"/>
        <w:rPr>
          <w:rFonts w:ascii="宋体" w:hAnsi="宋体"/>
          <w:bCs/>
          <w:sz w:val="28"/>
        </w:rPr>
      </w:pPr>
    </w:p>
    <w:p w14:paraId="7206DDF7">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5FAEB3F">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BFC4DCB">
      <w:pPr>
        <w:spacing w:line="480" w:lineRule="auto"/>
        <w:ind w:firstLine="420" w:firstLineChars="200"/>
        <w:rPr>
          <w:rFonts w:ascii="宋体" w:hAnsi="宋体"/>
        </w:rPr>
      </w:pPr>
      <w:r>
        <w:rPr>
          <w:rFonts w:hint="eastAsia" w:ascii="宋体" w:hAnsi="宋体"/>
        </w:rPr>
        <w:t>附：</w:t>
      </w:r>
    </w:p>
    <w:p w14:paraId="34B3F625">
      <w:pPr>
        <w:spacing w:line="480" w:lineRule="auto"/>
        <w:ind w:firstLine="840" w:firstLineChars="400"/>
        <w:rPr>
          <w:rFonts w:ascii="宋体" w:hAnsi="宋体"/>
        </w:rPr>
      </w:pPr>
      <w:r>
        <w:rPr>
          <w:rFonts w:hint="eastAsia" w:ascii="宋体" w:hAnsi="宋体"/>
        </w:rPr>
        <w:t xml:space="preserve">营业执照（注册号）：                       </w:t>
      </w:r>
    </w:p>
    <w:p w14:paraId="1CFB2FD3">
      <w:pPr>
        <w:spacing w:line="480" w:lineRule="auto"/>
        <w:ind w:firstLine="840" w:firstLineChars="400"/>
        <w:rPr>
          <w:rFonts w:ascii="宋体" w:hAnsi="宋体"/>
        </w:rPr>
      </w:pPr>
      <w:r>
        <w:rPr>
          <w:rFonts w:hint="eastAsia" w:ascii="宋体" w:hAnsi="宋体"/>
        </w:rPr>
        <w:t>经济性质：</w:t>
      </w:r>
    </w:p>
    <w:p w14:paraId="4504236F">
      <w:pPr>
        <w:spacing w:line="480" w:lineRule="auto"/>
        <w:ind w:firstLine="840" w:firstLineChars="400"/>
        <w:rPr>
          <w:rFonts w:ascii="宋体" w:hAnsi="宋体"/>
        </w:rPr>
      </w:pPr>
      <w:r>
        <w:rPr>
          <w:rFonts w:hint="eastAsia" w:ascii="宋体" w:hAnsi="宋体"/>
        </w:rPr>
        <w:t>主营（产）：</w:t>
      </w:r>
    </w:p>
    <w:p w14:paraId="2B267AA5">
      <w:pPr>
        <w:spacing w:line="480" w:lineRule="auto"/>
        <w:ind w:firstLine="840" w:firstLineChars="400"/>
        <w:rPr>
          <w:rFonts w:ascii="宋体" w:hAnsi="宋体"/>
        </w:rPr>
      </w:pPr>
      <w:r>
        <w:rPr>
          <w:rFonts w:hint="eastAsia" w:ascii="宋体" w:hAnsi="宋体"/>
        </w:rPr>
        <w:t>兼营（产）：</w:t>
      </w:r>
    </w:p>
    <w:p w14:paraId="109B4870">
      <w:pPr>
        <w:spacing w:line="480" w:lineRule="auto"/>
        <w:ind w:firstLine="960" w:firstLineChars="400"/>
        <w:rPr>
          <w:rFonts w:ascii="宋体" w:hAnsi="宋体"/>
          <w:sz w:val="24"/>
        </w:rPr>
      </w:pPr>
    </w:p>
    <w:p w14:paraId="67A429D5">
      <w:pPr>
        <w:spacing w:line="500" w:lineRule="exact"/>
        <w:rPr>
          <w:rFonts w:ascii="宋体"/>
          <w:b/>
          <w:bCs/>
        </w:rPr>
      </w:pPr>
      <w:r>
        <w:rPr>
          <w:rFonts w:ascii="宋体"/>
          <w:b/>
          <w:bCs/>
        </w:rPr>
        <w:pict>
          <v:rect id="Rectangle 5" o:spid="_x0000_s1033" o:spt="1" style="position:absolute;left:0pt;margin-left:250.65pt;margin-top:10.75pt;height:156pt;width:243pt;z-index:251663360;mso-width-relative:page;mso-height-relative:page;"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Lbtl9gAAAAKAQAADwAAAAAAAAABACAAAAAiAAAAZHJzL2Rvd25yZXYu&#10;eG1sUEsBAhQAFAAAAAgAh07iQPEXkV/7AQAAOwQAAA4AAAAAAAAAAQAgAAAAJwEAAGRycy9lMm9E&#10;b2MueG1sUEsFBgAAAAAGAAYAWQEAAJQFAAAAAA==&#10;">
            <v:path/>
            <v:fill focussize="0,0"/>
            <v:stroke/>
            <v:imagedata o:title=""/>
            <o:lock v:ext="edit"/>
            <v:textbox>
              <w:txbxContent>
                <w:p w14:paraId="2F2148B3">
                  <w:pPr>
                    <w:ind w:firstLine="1260" w:firstLineChars="600"/>
                  </w:pPr>
                  <w:r>
                    <w:rPr>
                      <w:rFonts w:hint="eastAsia"/>
                    </w:rPr>
                    <w:t>法定代表人（负责人）</w:t>
                  </w:r>
                </w:p>
                <w:p w14:paraId="720BB933">
                  <w:pPr>
                    <w:ind w:firstLine="1050" w:firstLineChars="500"/>
                  </w:pPr>
                  <w:r>
                    <w:rPr>
                      <w:rFonts w:hint="eastAsia"/>
                    </w:rPr>
                    <w:t xml:space="preserve"> 居民身份证复印件粘贴处</w:t>
                  </w:r>
                </w:p>
                <w:p w14:paraId="7C315325">
                  <w:pPr>
                    <w:ind w:firstLine="1050" w:firstLineChars="500"/>
                  </w:pPr>
                </w:p>
                <w:p w14:paraId="1920EF08">
                  <w:pPr>
                    <w:ind w:firstLine="1785" w:firstLineChars="850"/>
                  </w:pPr>
                  <w:r>
                    <w:rPr>
                      <w:rFonts w:hint="eastAsia"/>
                    </w:rPr>
                    <w:t>（反面）</w:t>
                  </w:r>
                </w:p>
                <w:p w14:paraId="316D8561">
                  <w:pPr>
                    <w:ind w:firstLine="1050" w:firstLineChars="500"/>
                  </w:pPr>
                </w:p>
                <w:p w14:paraId="3E65D93E"/>
              </w:txbxContent>
            </v:textbox>
          </v:rect>
        </w:pict>
      </w:r>
      <w:r>
        <w:rPr>
          <w:rFonts w:ascii="宋体"/>
          <w:b/>
          <w:bCs/>
        </w:rPr>
        <w:pict>
          <v:rect id="Rectangle 4" o:spid="_x0000_s1032" o:spt="1" style="position:absolute;left:0pt;margin-left:-11.85pt;margin-top:10.75pt;height:156pt;width:243pt;z-index:251662336;mso-width-relative:page;mso-height-relative:page;"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X9fxdkAAAAKAQAADwAAAAAAAAABACAAAAAiAAAAZHJzL2Rvd25yZXYu&#10;eG1sUEsBAhQAFAAAAAgAh07iQB3WTbz6AQAAOwQAAA4AAAAAAAAAAQAgAAAAKAEAAGRycy9lMm9E&#10;b2MueG1sUEsFBgAAAAAGAAYAWQEAAJQFAAAAAA==&#10;">
            <v:path/>
            <v:fill focussize="0,0"/>
            <v:stroke/>
            <v:imagedata o:title=""/>
            <o:lock v:ext="edit"/>
            <v:textbox>
              <w:txbxContent>
                <w:p w14:paraId="2EDEEDF4">
                  <w:pPr>
                    <w:ind w:firstLine="1260" w:firstLineChars="600"/>
                    <w:jc w:val="left"/>
                  </w:pPr>
                  <w:r>
                    <w:rPr>
                      <w:rFonts w:hint="eastAsia"/>
                    </w:rPr>
                    <w:t>法定代表人（负责人）</w:t>
                  </w:r>
                </w:p>
                <w:p w14:paraId="64B76691">
                  <w:pPr>
                    <w:ind w:firstLine="1050" w:firstLineChars="500"/>
                    <w:jc w:val="left"/>
                  </w:pPr>
                  <w:r>
                    <w:rPr>
                      <w:rFonts w:hint="eastAsia"/>
                    </w:rPr>
                    <w:t xml:space="preserve"> 居民身份证复印件粘贴处</w:t>
                  </w:r>
                </w:p>
                <w:p w14:paraId="6308A2BB">
                  <w:pPr>
                    <w:ind w:firstLine="1050" w:firstLineChars="500"/>
                    <w:jc w:val="left"/>
                  </w:pPr>
                </w:p>
                <w:p w14:paraId="7DE38093">
                  <w:pPr>
                    <w:ind w:firstLine="1785" w:firstLineChars="850"/>
                    <w:jc w:val="left"/>
                  </w:pPr>
                  <w:r>
                    <w:rPr>
                      <w:rFonts w:hint="eastAsia"/>
                    </w:rPr>
                    <w:t>（正面）</w:t>
                  </w:r>
                </w:p>
                <w:p w14:paraId="65A65BE2">
                  <w:pPr>
                    <w:ind w:firstLine="1050" w:firstLineChars="500"/>
                    <w:jc w:val="left"/>
                  </w:pPr>
                </w:p>
                <w:p w14:paraId="3A5CCC19">
                  <w:pPr>
                    <w:jc w:val="left"/>
                  </w:pPr>
                </w:p>
              </w:txbxContent>
            </v:textbox>
          </v:rect>
        </w:pict>
      </w:r>
    </w:p>
    <w:p w14:paraId="045D098A">
      <w:pPr>
        <w:spacing w:line="500" w:lineRule="exact"/>
        <w:rPr>
          <w:rFonts w:ascii="宋体"/>
          <w:b/>
          <w:bCs/>
        </w:rPr>
      </w:pPr>
    </w:p>
    <w:p w14:paraId="7EC187F2">
      <w:pPr>
        <w:spacing w:line="500" w:lineRule="exact"/>
        <w:rPr>
          <w:rFonts w:ascii="宋体"/>
          <w:b/>
          <w:bCs/>
        </w:rPr>
      </w:pPr>
    </w:p>
    <w:p w14:paraId="32362ACD">
      <w:pPr>
        <w:spacing w:line="500" w:lineRule="exact"/>
        <w:rPr>
          <w:rFonts w:ascii="宋体"/>
          <w:b/>
          <w:bCs/>
        </w:rPr>
      </w:pPr>
    </w:p>
    <w:p w14:paraId="65EE2242">
      <w:pPr>
        <w:spacing w:line="500" w:lineRule="exact"/>
        <w:rPr>
          <w:rFonts w:ascii="宋体"/>
          <w:b/>
          <w:bCs/>
        </w:rPr>
      </w:pPr>
    </w:p>
    <w:p w14:paraId="6C2F466B">
      <w:pPr>
        <w:spacing w:line="500" w:lineRule="exact"/>
        <w:rPr>
          <w:rFonts w:ascii="宋体"/>
          <w:b/>
          <w:bCs/>
        </w:rPr>
      </w:pPr>
    </w:p>
    <w:p w14:paraId="093DCAE6">
      <w:pPr>
        <w:spacing w:line="500" w:lineRule="exact"/>
        <w:rPr>
          <w:rFonts w:ascii="宋体"/>
          <w:b/>
          <w:bCs/>
        </w:rPr>
      </w:pPr>
      <w:r>
        <w:rPr>
          <w:rFonts w:hint="eastAsia" w:ascii="宋体"/>
          <w:b/>
          <w:bCs/>
        </w:rPr>
        <w:t xml:space="preserve">                         </w:t>
      </w:r>
    </w:p>
    <w:p w14:paraId="30F4E7B5">
      <w:pPr>
        <w:spacing w:line="360" w:lineRule="auto"/>
        <w:ind w:firstLine="539" w:firstLineChars="257"/>
      </w:pPr>
    </w:p>
    <w:p w14:paraId="18A77FE9">
      <w:pPr>
        <w:spacing w:line="360" w:lineRule="auto"/>
        <w:ind w:firstLine="539" w:firstLineChars="257"/>
      </w:pPr>
      <w:r>
        <w:rPr>
          <w:rFonts w:hint="eastAsia"/>
        </w:rPr>
        <w:t>单位名称：（公章）</w:t>
      </w:r>
      <w:r>
        <w:rPr>
          <w:rFonts w:hint="eastAsia"/>
          <w:u w:val="single"/>
        </w:rPr>
        <w:t xml:space="preserve">                                         </w:t>
      </w:r>
    </w:p>
    <w:p w14:paraId="2C990C29">
      <w:pPr>
        <w:spacing w:line="360" w:lineRule="auto"/>
        <w:ind w:firstLine="539" w:firstLineChars="257"/>
      </w:pPr>
    </w:p>
    <w:p w14:paraId="02CE63E4">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6AAAC6E">
      <w:pPr>
        <w:ind w:firstLine="2249" w:firstLineChars="800"/>
        <w:rPr>
          <w:b/>
          <w:bCs/>
          <w:sz w:val="28"/>
        </w:rPr>
      </w:pPr>
    </w:p>
    <w:p w14:paraId="755B213E">
      <w:pPr>
        <w:rPr>
          <w:b/>
          <w:bCs/>
          <w:sz w:val="28"/>
        </w:rPr>
      </w:pPr>
      <w:r>
        <w:rPr>
          <w:rFonts w:hint="eastAsia"/>
          <w:b/>
          <w:bCs/>
          <w:sz w:val="28"/>
        </w:rPr>
        <w:br w:type="page"/>
      </w:r>
    </w:p>
    <w:p w14:paraId="75D05680">
      <w:pPr>
        <w:jc w:val="center"/>
        <w:rPr>
          <w:b/>
          <w:bCs/>
          <w:sz w:val="28"/>
        </w:rPr>
      </w:pPr>
      <w:r>
        <w:rPr>
          <w:rFonts w:hint="eastAsia"/>
          <w:b/>
          <w:bCs/>
          <w:sz w:val="28"/>
        </w:rPr>
        <w:t>法定代表人（负责人）授权委托书（参考）</w:t>
      </w:r>
    </w:p>
    <w:p w14:paraId="559E5812"/>
    <w:p w14:paraId="6C4995C5">
      <w:pPr>
        <w:rPr>
          <w:b/>
          <w:bCs/>
        </w:rPr>
      </w:pPr>
      <w:r>
        <w:rPr>
          <w:rFonts w:hint="eastAsia"/>
        </w:rPr>
        <w:t>深圳市中正招标有限公司</w:t>
      </w:r>
      <w:r>
        <w:rPr>
          <w:rFonts w:hint="eastAsia"/>
          <w:b/>
          <w:bCs/>
        </w:rPr>
        <w:t>：</w:t>
      </w:r>
    </w:p>
    <w:p w14:paraId="286AAF31">
      <w:pPr>
        <w:ind w:firstLine="630"/>
      </w:pPr>
    </w:p>
    <w:p w14:paraId="208BE93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0D705D35">
      <w:pPr>
        <w:adjustRightInd w:val="0"/>
        <w:snapToGrid w:val="0"/>
        <w:spacing w:line="360" w:lineRule="auto"/>
        <w:ind w:firstLine="629"/>
      </w:pPr>
    </w:p>
    <w:p w14:paraId="5EC3D790">
      <w:pPr>
        <w:ind w:firstLine="630"/>
      </w:pPr>
    </w:p>
    <w:p w14:paraId="2A4301D9">
      <w:pPr>
        <w:adjustRightInd w:val="0"/>
        <w:snapToGrid w:val="0"/>
        <w:spacing w:line="360" w:lineRule="auto"/>
        <w:ind w:firstLine="629"/>
        <w:rPr>
          <w:b/>
          <w:bCs/>
        </w:rPr>
      </w:pPr>
      <w:r>
        <w:rPr>
          <w:rFonts w:hint="eastAsia"/>
          <w:b/>
          <w:bCs/>
        </w:rPr>
        <w:t>附授权代表情况：</w:t>
      </w:r>
    </w:p>
    <w:p w14:paraId="6BBE0C4C">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6A9C80D6">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2F9D1767">
      <w:pPr>
        <w:adjustRightInd w:val="0"/>
        <w:snapToGrid w:val="0"/>
        <w:spacing w:line="360" w:lineRule="auto"/>
        <w:ind w:firstLine="629"/>
      </w:pPr>
      <w:r>
        <w:rPr>
          <w:rFonts w:hint="eastAsia"/>
        </w:rPr>
        <w:t>职务：</w:t>
      </w:r>
    </w:p>
    <w:p w14:paraId="0C780F22">
      <w:pPr>
        <w:adjustRightInd w:val="0"/>
        <w:snapToGrid w:val="0"/>
        <w:spacing w:line="360" w:lineRule="auto"/>
        <w:ind w:firstLine="629"/>
      </w:pPr>
      <w:r>
        <w:rPr>
          <w:rFonts w:hint="eastAsia"/>
        </w:rPr>
        <w:t>身份证号码：</w:t>
      </w:r>
    </w:p>
    <w:p w14:paraId="58F3A9D8">
      <w:pPr>
        <w:adjustRightInd w:val="0"/>
        <w:snapToGrid w:val="0"/>
        <w:spacing w:line="360" w:lineRule="auto"/>
        <w:ind w:firstLine="629"/>
        <w:rPr>
          <w:b/>
          <w:bCs/>
        </w:rPr>
      </w:pPr>
      <w:r>
        <w:rPr>
          <w:rFonts w:hint="eastAsia"/>
        </w:rPr>
        <w:t>邮编：</w:t>
      </w:r>
      <w:r>
        <w:rPr>
          <w:rFonts w:hint="eastAsia"/>
          <w:b/>
          <w:bCs/>
        </w:rPr>
        <w:t xml:space="preserve"> </w:t>
      </w:r>
    </w:p>
    <w:p w14:paraId="7A36E411">
      <w:pPr>
        <w:adjustRightInd w:val="0"/>
        <w:snapToGrid w:val="0"/>
        <w:spacing w:line="360" w:lineRule="auto"/>
        <w:ind w:firstLine="629"/>
      </w:pPr>
      <w:r>
        <w:rPr>
          <w:rFonts w:hint="eastAsia"/>
        </w:rPr>
        <w:t>通讯地址：</w:t>
      </w:r>
      <w:r>
        <w:rPr>
          <w:rFonts w:hint="eastAsia"/>
          <w:b/>
          <w:bCs/>
        </w:rPr>
        <w:t xml:space="preserve"> </w:t>
      </w:r>
    </w:p>
    <w:p w14:paraId="5D1FC350">
      <w:pPr>
        <w:adjustRightInd w:val="0"/>
        <w:snapToGrid w:val="0"/>
        <w:spacing w:line="360" w:lineRule="auto"/>
        <w:ind w:firstLine="629"/>
      </w:pPr>
      <w:r>
        <w:rPr>
          <w:rFonts w:hint="eastAsia"/>
        </w:rPr>
        <w:t>手机号码：</w:t>
      </w:r>
    </w:p>
    <w:p w14:paraId="7E1B6B40">
      <w:pPr>
        <w:adjustRightInd w:val="0"/>
        <w:snapToGrid w:val="0"/>
        <w:spacing w:line="360" w:lineRule="auto"/>
        <w:ind w:firstLine="629"/>
      </w:pPr>
      <w:r>
        <w:rPr>
          <w:rFonts w:hint="eastAsia"/>
        </w:rPr>
        <w:t xml:space="preserve"> </w:t>
      </w:r>
    </w:p>
    <w:p w14:paraId="7CC4B4BC">
      <w:pPr>
        <w:ind w:firstLine="630"/>
      </w:pPr>
      <w:r>
        <w:rPr>
          <w:rFonts w:hint="eastAsia"/>
        </w:rPr>
        <w:t>单位名称：（公章）</w:t>
      </w:r>
    </w:p>
    <w:p w14:paraId="768D03C9">
      <w:pPr>
        <w:ind w:firstLine="630"/>
      </w:pPr>
    </w:p>
    <w:p w14:paraId="651FD34C">
      <w:pPr>
        <w:ind w:firstLine="630"/>
      </w:pPr>
      <w:r>
        <w:rPr>
          <w:rFonts w:hint="eastAsia"/>
        </w:rPr>
        <w:t>法定代表人（负责人）：（签字）</w:t>
      </w:r>
    </w:p>
    <w:p w14:paraId="3A7D358A">
      <w:pPr>
        <w:ind w:firstLine="630"/>
      </w:pPr>
    </w:p>
    <w:p w14:paraId="52C70BE4">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527FA998">
      <w:pPr>
        <w:spacing w:line="440" w:lineRule="exact"/>
        <w:rPr>
          <w:rFonts w:ascii="黑体" w:eastAsia="黑体"/>
        </w:rPr>
      </w:pPr>
      <w:bookmarkStart w:id="48" w:name="_Toc226217114"/>
      <w:r>
        <w:rPr>
          <w:rFonts w:ascii="宋体"/>
        </w:rPr>
        <w:pict>
          <v:rect id="Rectangle 2" o:spid="_x0000_s1031" o:spt="1" style="position:absolute;left:0pt;margin-left:-10.35pt;margin-top:5.6pt;height:156pt;width:243pt;z-index:251660288;mso-width-relative:page;mso-height-relative:page;"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cuhdgAAAAKAQAADwAAAAAAAAABACAAAAAiAAAAZHJzL2Rvd25yZXYu&#10;eG1sUEsBAhQAFAAAAAgAh07iQCVzB5H7AQAAOwQAAA4AAAAAAAAAAQAgAAAAJwEAAGRycy9lMm9E&#10;b2MueG1sUEsFBgAAAAAGAAYAWQEAAJQFAAAAAA==&#10;">
            <v:path/>
            <v:fill focussize="0,0"/>
            <v:stroke/>
            <v:imagedata o:title=""/>
            <o:lock v:ext="edit"/>
            <v:textbox>
              <w:txbxContent>
                <w:p w14:paraId="78B19C02">
                  <w:pPr>
                    <w:ind w:firstLine="1260" w:firstLineChars="600"/>
                  </w:pPr>
                  <w:r>
                    <w:rPr>
                      <w:rFonts w:hint="eastAsia"/>
                    </w:rPr>
                    <w:t>被授权人（授权代表）</w:t>
                  </w:r>
                </w:p>
                <w:p w14:paraId="45C1FCED">
                  <w:pPr>
                    <w:ind w:firstLine="1050" w:firstLineChars="500"/>
                  </w:pPr>
                  <w:r>
                    <w:rPr>
                      <w:rFonts w:hint="eastAsia"/>
                    </w:rPr>
                    <w:t>居民身份证复印件粘贴处</w:t>
                  </w:r>
                </w:p>
                <w:p w14:paraId="210D8940">
                  <w:pPr>
                    <w:ind w:firstLine="1050" w:firstLineChars="500"/>
                  </w:pPr>
                </w:p>
                <w:p w14:paraId="1D97B9F2">
                  <w:pPr>
                    <w:jc w:val="center"/>
                  </w:pPr>
                  <w:r>
                    <w:rPr>
                      <w:rFonts w:hint="eastAsia"/>
                    </w:rPr>
                    <w:t>（正面）</w:t>
                  </w:r>
                </w:p>
              </w:txbxContent>
            </v:textbox>
          </v:rect>
        </w:pict>
      </w:r>
      <w:r>
        <w:rPr>
          <w:rFonts w:ascii="黑体" w:eastAsia="黑体"/>
        </w:rPr>
        <w:pict>
          <v:rect id="Rectangle 3" o:spid="_x0000_s1030" o:spt="1" style="position:absolute;left:0pt;margin-left:249.9pt;margin-top:5.6pt;height:156pt;width:243pt;z-index:251661312;mso-width-relative:page;mso-height-relative:page;"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m/rtgAAAAKAQAADwAAAAAAAAABACAAAAAiAAAAZHJzL2Rvd25yZXYu&#10;eG1sUEsBAhQAFAAAAAgAh07iQLirKnX7AQAAOwQAAA4AAAAAAAAAAQAgAAAAJwEAAGRycy9lMm9E&#10;b2MueG1sUEsFBgAAAAAGAAYAWQEAAJQFAAAAAA==&#10;">
            <v:path/>
            <v:fill focussize="0,0"/>
            <v:stroke/>
            <v:imagedata o:title=""/>
            <o:lock v:ext="edit"/>
            <v:textbox>
              <w:txbxContent>
                <w:p w14:paraId="71B9C8A9">
                  <w:pPr>
                    <w:ind w:firstLine="1260" w:firstLineChars="600"/>
                  </w:pPr>
                  <w:r>
                    <w:rPr>
                      <w:rFonts w:hint="eastAsia"/>
                    </w:rPr>
                    <w:t>被授权人（授权代表）</w:t>
                  </w:r>
                </w:p>
                <w:p w14:paraId="7FA6D1F5">
                  <w:pPr>
                    <w:ind w:firstLine="1050" w:firstLineChars="500"/>
                  </w:pPr>
                  <w:r>
                    <w:rPr>
                      <w:rFonts w:hint="eastAsia"/>
                    </w:rPr>
                    <w:t>居民身份证复印件粘贴处</w:t>
                  </w:r>
                </w:p>
                <w:p w14:paraId="2920428D">
                  <w:pPr>
                    <w:ind w:firstLine="1050" w:firstLineChars="500"/>
                  </w:pPr>
                </w:p>
                <w:p w14:paraId="17F9E7E0">
                  <w:pPr>
                    <w:ind w:firstLine="1785" w:firstLineChars="850"/>
                  </w:pPr>
                  <w:r>
                    <w:rPr>
                      <w:rFonts w:hint="eastAsia"/>
                    </w:rPr>
                    <w:t>（反面）</w:t>
                  </w:r>
                </w:p>
                <w:p w14:paraId="47A3FD62"/>
              </w:txbxContent>
            </v:textbox>
          </v:rect>
        </w:pict>
      </w:r>
      <w:bookmarkEnd w:id="48"/>
    </w:p>
    <w:p w14:paraId="632EF931">
      <w:pPr>
        <w:spacing w:line="440" w:lineRule="exact"/>
        <w:rPr>
          <w:rFonts w:ascii="黑体" w:eastAsia="黑体"/>
        </w:rPr>
      </w:pPr>
    </w:p>
    <w:p w14:paraId="0CD2D222">
      <w:pPr>
        <w:spacing w:line="440" w:lineRule="exact"/>
        <w:rPr>
          <w:rFonts w:ascii="黑体" w:eastAsia="黑体"/>
        </w:rPr>
      </w:pPr>
    </w:p>
    <w:p w14:paraId="556784EB">
      <w:pPr>
        <w:spacing w:line="440" w:lineRule="exact"/>
        <w:rPr>
          <w:rFonts w:ascii="黑体" w:eastAsia="黑体"/>
        </w:rPr>
      </w:pPr>
    </w:p>
    <w:p w14:paraId="0D596AB8">
      <w:pPr>
        <w:spacing w:line="440" w:lineRule="exact"/>
        <w:rPr>
          <w:rFonts w:ascii="黑体" w:eastAsia="黑体"/>
        </w:rPr>
      </w:pPr>
    </w:p>
    <w:p w14:paraId="5C139FB4">
      <w:pPr>
        <w:tabs>
          <w:tab w:val="left" w:pos="5115"/>
        </w:tabs>
        <w:spacing w:line="440" w:lineRule="exact"/>
        <w:rPr>
          <w:rFonts w:ascii="黑体" w:eastAsia="黑体"/>
        </w:rPr>
      </w:pPr>
      <w:r>
        <w:rPr>
          <w:rFonts w:ascii="黑体" w:eastAsia="黑体"/>
        </w:rPr>
        <w:tab/>
      </w:r>
    </w:p>
    <w:p w14:paraId="19339C58">
      <w:pPr>
        <w:spacing w:line="440" w:lineRule="exact"/>
        <w:rPr>
          <w:rFonts w:ascii="黑体" w:eastAsia="黑体"/>
        </w:rPr>
      </w:pPr>
    </w:p>
    <w:p w14:paraId="47FE60C0">
      <w:pPr>
        <w:adjustRightInd w:val="0"/>
        <w:snapToGrid w:val="0"/>
        <w:spacing w:line="300" w:lineRule="auto"/>
        <w:ind w:firstLine="5008" w:firstLineChars="2385"/>
      </w:pPr>
    </w:p>
    <w:p w14:paraId="46716133">
      <w:pPr>
        <w:adjustRightInd w:val="0"/>
        <w:snapToGrid w:val="0"/>
        <w:spacing w:line="300" w:lineRule="auto"/>
      </w:pPr>
    </w:p>
    <w:p w14:paraId="396E3326">
      <w:pPr>
        <w:adjustRightInd w:val="0"/>
        <w:snapToGrid w:val="0"/>
        <w:spacing w:line="300" w:lineRule="auto"/>
      </w:pPr>
    </w:p>
    <w:p w14:paraId="7DF3112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w:t>
      </w:r>
    </w:p>
    <w:p w14:paraId="3899CB01">
      <w:pPr>
        <w:widowControl/>
        <w:snapToGrid w:val="0"/>
        <w:spacing w:line="360" w:lineRule="auto"/>
        <w:jc w:val="left"/>
      </w:pPr>
    </w:p>
    <w:p w14:paraId="46CE51C7">
      <w:pPr>
        <w:widowControl/>
        <w:snapToGrid w:val="0"/>
        <w:spacing w:line="360" w:lineRule="auto"/>
        <w:jc w:val="left"/>
        <w:rPr>
          <w:rFonts w:asciiTheme="minorEastAsia" w:hAnsiTheme="minorEastAsia" w:eastAsiaTheme="minorEastAsia"/>
          <w:color w:val="FF0000"/>
          <w:kern w:val="0"/>
          <w:szCs w:val="21"/>
        </w:rPr>
      </w:pPr>
    </w:p>
    <w:p w14:paraId="56274856">
      <w:pPr>
        <w:pStyle w:val="3"/>
        <w:tabs>
          <w:tab w:val="left" w:pos="371"/>
        </w:tabs>
        <w:spacing w:before="120" w:after="120"/>
        <w:ind w:left="-1" w:leftChars="-1" w:hanging="1"/>
        <w:jc w:val="center"/>
        <w:rPr>
          <w:rFonts w:asciiTheme="minorEastAsia" w:hAnsiTheme="minorEastAsia" w:eastAsiaTheme="minorEastAsia"/>
        </w:rPr>
      </w:pPr>
      <w:bookmarkStart w:id="49" w:name="_Toc135293345"/>
      <w:bookmarkStart w:id="50" w:name="_Toc21177"/>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49"/>
      <w:bookmarkEnd w:id="50"/>
    </w:p>
    <w:p w14:paraId="0987FCE4">
      <w:pPr>
        <w:adjustRightInd w:val="0"/>
        <w:snapToGrid w:val="0"/>
        <w:spacing w:line="312" w:lineRule="auto"/>
      </w:pPr>
    </w:p>
    <w:p w14:paraId="529AA603">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37201575">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7304DDB">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FF8CDE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2．我单位提交的投标文件为：投标书正本一份，副本五份，电子备份光盘（或U盘）2份（内容为投标文件正本盖章扫描件）。</w:t>
      </w:r>
    </w:p>
    <w:p w14:paraId="4A1E1BF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5A8B6BD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4．我单位愿意提供招标代理机构在招标文件中要求的所有资料，且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76FBA5D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28FE778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3AC907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1240745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同意中标后向招标代理机构支付招标文件要求数额的中标服务费。</w:t>
      </w:r>
    </w:p>
    <w:p w14:paraId="598EAA5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1E64C9CF">
      <w:pPr>
        <w:adjustRightInd w:val="0"/>
        <w:snapToGrid w:val="0"/>
        <w:spacing w:line="360" w:lineRule="auto"/>
        <w:ind w:firstLine="600"/>
      </w:pPr>
    </w:p>
    <w:p w14:paraId="790B00D2">
      <w:pPr>
        <w:adjustRightInd w:val="0"/>
        <w:snapToGrid w:val="0"/>
        <w:spacing w:line="360" w:lineRule="auto"/>
        <w:ind w:firstLine="426"/>
      </w:pPr>
      <w:r>
        <w:t>单    位： （盖章）</w:t>
      </w:r>
    </w:p>
    <w:p w14:paraId="7538451C">
      <w:pPr>
        <w:adjustRightInd w:val="0"/>
        <w:snapToGrid w:val="0"/>
        <w:spacing w:line="360" w:lineRule="auto"/>
        <w:ind w:firstLine="426"/>
      </w:pPr>
      <w:r>
        <w:t xml:space="preserve">地    址： </w:t>
      </w:r>
    </w:p>
    <w:p w14:paraId="554B282D">
      <w:pPr>
        <w:adjustRightInd w:val="0"/>
        <w:snapToGrid w:val="0"/>
        <w:spacing w:line="360" w:lineRule="auto"/>
        <w:ind w:firstLine="426"/>
      </w:pPr>
      <w:r>
        <w:t xml:space="preserve">电    话：     </w:t>
      </w:r>
    </w:p>
    <w:p w14:paraId="42A3EBE6">
      <w:pPr>
        <w:adjustRightInd w:val="0"/>
        <w:snapToGrid w:val="0"/>
        <w:spacing w:line="360" w:lineRule="auto"/>
        <w:ind w:firstLine="426"/>
      </w:pPr>
      <w:r>
        <w:t>传    真：</w:t>
      </w:r>
    </w:p>
    <w:p w14:paraId="6A97D172">
      <w:pPr>
        <w:adjustRightInd w:val="0"/>
        <w:snapToGrid w:val="0"/>
        <w:spacing w:line="360" w:lineRule="auto"/>
        <w:ind w:firstLine="426"/>
      </w:pPr>
      <w:r>
        <w:t>邮    编：</w:t>
      </w:r>
    </w:p>
    <w:p w14:paraId="64688045">
      <w:pPr>
        <w:adjustRightInd w:val="0"/>
        <w:snapToGrid w:val="0"/>
        <w:spacing w:line="360" w:lineRule="auto"/>
        <w:ind w:firstLine="426"/>
      </w:pPr>
      <w:r>
        <w:t xml:space="preserve">联 系 人： </w:t>
      </w:r>
    </w:p>
    <w:p w14:paraId="4A9A6DFD">
      <w:pPr>
        <w:adjustRightInd w:val="0"/>
        <w:snapToGrid w:val="0"/>
        <w:spacing w:line="360" w:lineRule="auto"/>
        <w:ind w:firstLine="600"/>
      </w:pPr>
    </w:p>
    <w:p w14:paraId="5893C257">
      <w:pPr>
        <w:adjustRightInd w:val="0"/>
        <w:snapToGrid w:val="0"/>
        <w:spacing w:line="360" w:lineRule="auto"/>
        <w:ind w:firstLine="600"/>
        <w:jc w:val="right"/>
      </w:pPr>
      <w:r>
        <w:rPr>
          <w:rFonts w:hint="eastAsia"/>
        </w:rPr>
        <w:t>年     月    日</w:t>
      </w:r>
    </w:p>
    <w:p w14:paraId="3C39E33E">
      <w:pPr>
        <w:adjustRightInd w:val="0"/>
        <w:snapToGrid w:val="0"/>
        <w:spacing w:line="360" w:lineRule="auto"/>
        <w:ind w:firstLine="600"/>
        <w:jc w:val="right"/>
      </w:pPr>
    </w:p>
    <w:p w14:paraId="6992ABEF">
      <w:pPr>
        <w:tabs>
          <w:tab w:val="left" w:pos="371"/>
        </w:tabs>
        <w:spacing w:before="120" w:after="120"/>
        <w:ind w:left="-1" w:leftChars="-1" w:hanging="1"/>
        <w:jc w:val="center"/>
        <w:rPr>
          <w:b/>
          <w:snapToGrid w:val="0"/>
          <w:kern w:val="0"/>
          <w:sz w:val="28"/>
        </w:rPr>
      </w:pPr>
    </w:p>
    <w:p w14:paraId="2CD6CC8A">
      <w:pPr>
        <w:tabs>
          <w:tab w:val="left" w:pos="371"/>
        </w:tabs>
        <w:spacing w:before="120" w:after="120"/>
        <w:ind w:left="-1" w:leftChars="-1" w:hanging="1"/>
        <w:jc w:val="center"/>
        <w:rPr>
          <w:rFonts w:asciiTheme="minorEastAsia" w:hAnsiTheme="minorEastAsia" w:eastAsiaTheme="minorEastAsia"/>
          <w:sz w:val="24"/>
        </w:rPr>
      </w:pPr>
    </w:p>
    <w:p w14:paraId="55E38F29">
      <w:pPr>
        <w:tabs>
          <w:tab w:val="left" w:pos="371"/>
        </w:tabs>
        <w:spacing w:before="120" w:after="120"/>
        <w:ind w:left="-1" w:leftChars="-1" w:hanging="1"/>
        <w:jc w:val="center"/>
        <w:rPr>
          <w:rFonts w:asciiTheme="minorEastAsia" w:hAnsiTheme="minorEastAsia" w:eastAsiaTheme="minorEastAsia"/>
          <w:sz w:val="24"/>
        </w:rPr>
      </w:pPr>
    </w:p>
    <w:p w14:paraId="12C3C88B">
      <w:pPr>
        <w:pStyle w:val="3"/>
        <w:tabs>
          <w:tab w:val="left" w:pos="371"/>
        </w:tabs>
        <w:spacing w:before="120" w:after="120"/>
        <w:ind w:left="-1" w:leftChars="-1" w:hanging="1"/>
        <w:jc w:val="center"/>
        <w:rPr>
          <w:rFonts w:asciiTheme="minorEastAsia" w:hAnsiTheme="minorEastAsia" w:eastAsiaTheme="minorEastAsia"/>
        </w:rPr>
      </w:pPr>
      <w:bookmarkStart w:id="51" w:name="_Toc3602"/>
      <w:bookmarkStart w:id="52" w:name="_Toc135293346"/>
      <w:r>
        <w:rPr>
          <w:rFonts w:hint="eastAsia" w:asciiTheme="minorEastAsia" w:hAnsiTheme="minorEastAsia" w:eastAsiaTheme="minorEastAsia"/>
        </w:rPr>
        <w:t>格式4  评分中涉及的承诺及声明函</w:t>
      </w:r>
      <w:bookmarkEnd w:id="51"/>
      <w:bookmarkEnd w:id="52"/>
    </w:p>
    <w:p w14:paraId="7CC9AF61">
      <w:pPr>
        <w:widowControl/>
        <w:snapToGrid w:val="0"/>
        <w:spacing w:line="360" w:lineRule="auto"/>
        <w:jc w:val="left"/>
        <w:rPr>
          <w:rFonts w:ascii="仿宋" w:hAnsi="仿宋" w:eastAsia="仿宋"/>
          <w:b/>
          <w:bCs/>
          <w:kern w:val="0"/>
          <w:sz w:val="25"/>
          <w:szCs w:val="25"/>
        </w:rPr>
      </w:pPr>
    </w:p>
    <w:p w14:paraId="007AAAE5">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76FCE0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4503F891">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7F0F7C59">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1DCB7CA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53" w:name="_Hlk71925120"/>
      <w:r>
        <w:rPr>
          <w:rFonts w:hint="eastAsia" w:asciiTheme="minorEastAsia" w:hAnsiTheme="minorEastAsia" w:eastAsiaTheme="minorEastAsia"/>
          <w:kern w:val="0"/>
          <w:szCs w:val="21"/>
        </w:rPr>
        <w:t>《关于印发中小企业划型标准规定的通知》（工信部联企业〔2011〕300 号</w:t>
      </w:r>
      <w:bookmarkEnd w:id="53"/>
      <w:r>
        <w:rPr>
          <w:rFonts w:hint="eastAsia" w:asciiTheme="minorEastAsia" w:hAnsiTheme="minorEastAsia" w:eastAsiaTheme="minorEastAsia"/>
          <w:kern w:val="0"/>
          <w:szCs w:val="21"/>
        </w:rPr>
        <w:t>）</w:t>
      </w:r>
    </w:p>
    <w:p w14:paraId="22F40801">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00F14761">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15F8B668">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6C2DA89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2CD672A2">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38E5651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采购人名称（详见采购人信息，非招标代理机构）</w:t>
      </w:r>
      <w:r>
        <w:rPr>
          <w:rFonts w:hint="eastAsia" w:asciiTheme="minorEastAsia" w:hAnsiTheme="minorEastAsia" w:eastAsiaTheme="minorEastAsia"/>
          <w:kern w:val="0"/>
          <w:szCs w:val="21"/>
        </w:rPr>
        <w:t>；</w:t>
      </w:r>
    </w:p>
    <w:p w14:paraId="6B3AE64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3C30F66">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50373B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3BF297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799347DC">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59A6A69E">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47B63F89">
      <w:pPr>
        <w:adjustRightInd w:val="0"/>
        <w:spacing w:line="300" w:lineRule="auto"/>
        <w:ind w:hanging="2"/>
        <w:jc w:val="center"/>
        <w:rPr>
          <w:b/>
          <w:snapToGrid w:val="0"/>
          <w:kern w:val="0"/>
          <w:sz w:val="28"/>
        </w:rPr>
      </w:pPr>
    </w:p>
    <w:p w14:paraId="00228414">
      <w:pPr>
        <w:pStyle w:val="5"/>
        <w:tabs>
          <w:tab w:val="left" w:pos="0"/>
        </w:tabs>
        <w:jc w:val="center"/>
        <w:rPr>
          <w:rFonts w:ascii="宋体" w:hAnsi="宋体" w:eastAsia="宋体"/>
        </w:rPr>
      </w:pPr>
      <w:r>
        <w:rPr>
          <w:rFonts w:hint="eastAsia" w:ascii="宋体" w:hAnsi="宋体" w:eastAsia="宋体"/>
        </w:rPr>
        <w:t>中小企业声明函</w:t>
      </w:r>
    </w:p>
    <w:p w14:paraId="26B467C9">
      <w:pPr>
        <w:spacing w:after="120"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5BA525C4">
      <w:pPr>
        <w:spacing w:after="120"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1224CB08">
      <w:pPr>
        <w:spacing w:after="120"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1FD0024F">
      <w:pPr>
        <w:spacing w:before="11" w:after="120"/>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C2B5E6C">
      <w:pPr>
        <w:spacing w:before="108" w:after="120"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50D98107">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55F69141">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0E25379">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4A37DAF">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4DF8F67">
      <w:pPr>
        <w:spacing w:line="360" w:lineRule="auto"/>
        <w:ind w:firstLine="420" w:firstLineChars="200"/>
        <w:rPr>
          <w:rFonts w:ascii="宋体" w:hAnsi="宋体"/>
          <w:szCs w:val="21"/>
        </w:rPr>
      </w:pPr>
      <w:r>
        <w:rPr>
          <w:rFonts w:hint="eastAsia" w:ascii="宋体" w:hAnsi="宋体"/>
          <w:szCs w:val="21"/>
        </w:rPr>
        <w:t>备注：</w:t>
      </w:r>
    </w:p>
    <w:p w14:paraId="574226FA">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11484373">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59F88E96">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5742B16B">
      <w:pPr>
        <w:pStyle w:val="5"/>
        <w:tabs>
          <w:tab w:val="left" w:pos="0"/>
        </w:tabs>
        <w:jc w:val="center"/>
        <w:rPr>
          <w:rFonts w:ascii="宋体" w:hAnsi="宋体" w:eastAsia="宋体"/>
        </w:rPr>
      </w:pPr>
      <w:r>
        <w:rPr>
          <w:rFonts w:hint="eastAsia" w:ascii="宋体" w:hAnsi="宋体" w:eastAsia="宋体"/>
        </w:rPr>
        <w:t>监狱企业声明函</w:t>
      </w:r>
    </w:p>
    <w:p w14:paraId="146C5E3D">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7498813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21B42DE">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08DBD3D">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4291B4B">
      <w:pPr>
        <w:spacing w:line="360" w:lineRule="auto"/>
        <w:ind w:firstLine="420" w:firstLineChars="200"/>
        <w:jc w:val="right"/>
        <w:rPr>
          <w:rFonts w:ascii="宋体" w:hAnsi="宋体"/>
          <w:szCs w:val="21"/>
        </w:rPr>
      </w:pPr>
    </w:p>
    <w:p w14:paraId="385B5A86">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437193D">
      <w:pPr>
        <w:spacing w:line="360" w:lineRule="auto"/>
        <w:ind w:left="723" w:hanging="723" w:hangingChars="300"/>
        <w:rPr>
          <w:b/>
          <w:sz w:val="24"/>
        </w:rPr>
      </w:pPr>
    </w:p>
    <w:p w14:paraId="420AE4BE">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3F55E58A">
      <w:pPr>
        <w:pStyle w:val="5"/>
        <w:tabs>
          <w:tab w:val="left" w:pos="0"/>
        </w:tabs>
        <w:jc w:val="center"/>
        <w:rPr>
          <w:rFonts w:ascii="宋体" w:hAnsi="宋体" w:eastAsia="宋体"/>
        </w:rPr>
      </w:pPr>
      <w:r>
        <w:rPr>
          <w:rFonts w:hint="eastAsia" w:ascii="宋体" w:hAnsi="宋体" w:eastAsia="宋体"/>
        </w:rPr>
        <w:t>残疾人福利性单位声明函</w:t>
      </w:r>
    </w:p>
    <w:p w14:paraId="1015081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4F95CDE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EAC4549">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32C6CB6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B2416D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A43B811">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40061B27">
      <w:pPr>
        <w:adjustRightInd w:val="0"/>
        <w:snapToGrid w:val="0"/>
        <w:spacing w:line="360" w:lineRule="auto"/>
        <w:ind w:firstLine="600"/>
        <w:jc w:val="right"/>
      </w:pPr>
    </w:p>
    <w:p w14:paraId="0DE6B8E9">
      <w:pPr>
        <w:widowControl/>
        <w:jc w:val="left"/>
        <w:rPr>
          <w:b/>
          <w:snapToGrid w:val="0"/>
          <w:kern w:val="0"/>
          <w:sz w:val="28"/>
        </w:rPr>
      </w:pPr>
      <w:r>
        <w:rPr>
          <w:b/>
          <w:snapToGrid w:val="0"/>
          <w:kern w:val="0"/>
          <w:sz w:val="28"/>
        </w:rPr>
        <w:br w:type="page"/>
      </w:r>
    </w:p>
    <w:p w14:paraId="0068B4E3">
      <w:pPr>
        <w:adjustRightInd w:val="0"/>
        <w:snapToGrid w:val="0"/>
        <w:spacing w:line="360" w:lineRule="auto"/>
        <w:jc w:val="left"/>
      </w:pPr>
    </w:p>
    <w:p w14:paraId="47198161">
      <w:pPr>
        <w:pStyle w:val="3"/>
        <w:tabs>
          <w:tab w:val="left" w:pos="371"/>
        </w:tabs>
        <w:spacing w:before="120" w:after="120"/>
        <w:ind w:left="-1" w:leftChars="-1" w:hanging="1"/>
        <w:jc w:val="center"/>
        <w:rPr>
          <w:rFonts w:asciiTheme="minorEastAsia" w:hAnsiTheme="minorEastAsia" w:eastAsiaTheme="minorEastAsia"/>
        </w:rPr>
      </w:pPr>
      <w:bookmarkStart w:id="54" w:name="_Toc44690433"/>
      <w:bookmarkStart w:id="55" w:name="_Toc135293347"/>
      <w:bookmarkStart w:id="56" w:name="_Toc44690706"/>
      <w:bookmarkStart w:id="57" w:name="_Toc3547"/>
      <w:bookmarkStart w:id="58" w:name="_Toc44691397"/>
      <w:bookmarkStart w:id="59" w:name="_Toc44691165"/>
      <w:r>
        <w:rPr>
          <w:rFonts w:hint="eastAsia" w:asciiTheme="minorEastAsia" w:hAnsiTheme="minorEastAsia" w:eastAsiaTheme="minorEastAsia"/>
        </w:rPr>
        <w:t>格式5  开标一览表</w:t>
      </w:r>
      <w:bookmarkEnd w:id="54"/>
      <w:bookmarkEnd w:id="55"/>
      <w:bookmarkEnd w:id="56"/>
      <w:bookmarkEnd w:id="57"/>
      <w:bookmarkEnd w:id="58"/>
      <w:bookmarkEnd w:id="59"/>
    </w:p>
    <w:p w14:paraId="2E64625A">
      <w:pPr>
        <w:adjustRightInd w:val="0"/>
        <w:snapToGrid w:val="0"/>
        <w:spacing w:line="360" w:lineRule="auto"/>
        <w:rPr>
          <w:bCs/>
          <w:snapToGrid w:val="0"/>
          <w:kern w:val="0"/>
        </w:rPr>
      </w:pPr>
    </w:p>
    <w:p w14:paraId="030D0AFC">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2755FDD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14:paraId="7148DD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14:paraId="32F036E8">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14:paraId="66810600">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A7798CA">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03A760D3">
            <w:pPr>
              <w:adjustRightInd w:val="0"/>
              <w:snapToGrid w:val="0"/>
              <w:spacing w:line="360" w:lineRule="auto"/>
              <w:jc w:val="center"/>
              <w:rPr>
                <w:snapToGrid w:val="0"/>
                <w:kern w:val="0"/>
              </w:rPr>
            </w:pPr>
            <w:r>
              <w:rPr>
                <w:rFonts w:hint="eastAsia"/>
                <w:snapToGrid w:val="0"/>
                <w:kern w:val="0"/>
              </w:rPr>
              <w:t>备注</w:t>
            </w:r>
          </w:p>
        </w:tc>
      </w:tr>
      <w:tr w14:paraId="4FE090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14:paraId="09A9EB89">
            <w:pPr>
              <w:adjustRightInd w:val="0"/>
              <w:snapToGrid w:val="0"/>
              <w:spacing w:line="360" w:lineRule="auto"/>
              <w:jc w:val="center"/>
            </w:pPr>
            <w:r>
              <w:rPr>
                <w:rFonts w:hint="eastAsia" w:asciiTheme="minorEastAsia" w:hAnsiTheme="minorEastAsia" w:eastAsiaTheme="minorEastAsia"/>
              </w:rPr>
              <w:t>“深圳国际旅行卫生保健中心（深圳海关口岸门诊部）2024年实验室仪器设备更新项目”项目尿液分析仪等采购项目</w:t>
            </w:r>
          </w:p>
        </w:tc>
        <w:tc>
          <w:tcPr>
            <w:tcW w:w="4396" w:type="dxa"/>
            <w:tcBorders>
              <w:top w:val="single" w:color="auto" w:sz="4" w:space="0"/>
            </w:tcBorders>
            <w:vAlign w:val="center"/>
          </w:tcPr>
          <w:p w14:paraId="59A1C3BB">
            <w:pPr>
              <w:adjustRightInd w:val="0"/>
              <w:snapToGrid w:val="0"/>
              <w:spacing w:line="360" w:lineRule="auto"/>
              <w:rPr>
                <w:snapToGrid w:val="0"/>
                <w:kern w:val="0"/>
                <w:u w:val="single"/>
              </w:rPr>
            </w:pPr>
            <w:r>
              <w:rPr>
                <w:rFonts w:hint="eastAsia"/>
                <w:snapToGrid w:val="0"/>
                <w:kern w:val="0"/>
                <w:u w:val="single"/>
              </w:rPr>
              <w:t xml:space="preserve">大写：                  </w:t>
            </w:r>
          </w:p>
          <w:p w14:paraId="731FAF88">
            <w:pPr>
              <w:adjustRightInd w:val="0"/>
              <w:snapToGrid w:val="0"/>
              <w:spacing w:line="360" w:lineRule="auto"/>
              <w:rPr>
                <w:snapToGrid w:val="0"/>
                <w:kern w:val="0"/>
                <w:u w:val="single"/>
              </w:rPr>
            </w:pPr>
            <w:r>
              <w:rPr>
                <w:rFonts w:hint="eastAsia"/>
                <w:snapToGrid w:val="0"/>
                <w:kern w:val="0"/>
                <w:u w:val="single"/>
              </w:rPr>
              <w:t xml:space="preserve">小写：                  </w:t>
            </w:r>
          </w:p>
        </w:tc>
        <w:tc>
          <w:tcPr>
            <w:tcW w:w="2261" w:type="dxa"/>
            <w:tcBorders>
              <w:top w:val="single" w:color="auto" w:sz="4" w:space="0"/>
            </w:tcBorders>
            <w:vAlign w:val="center"/>
          </w:tcPr>
          <w:p w14:paraId="0FD6C9E8">
            <w:pPr>
              <w:adjustRightInd w:val="0"/>
              <w:snapToGrid w:val="0"/>
              <w:spacing w:line="360" w:lineRule="auto"/>
              <w:jc w:val="center"/>
              <w:rPr>
                <w:snapToGrid w:val="0"/>
                <w:kern w:val="0"/>
              </w:rPr>
            </w:pPr>
          </w:p>
        </w:tc>
      </w:tr>
    </w:tbl>
    <w:p w14:paraId="129BFADB">
      <w:pPr>
        <w:adjustRightInd w:val="0"/>
        <w:snapToGrid w:val="0"/>
        <w:spacing w:line="360" w:lineRule="auto"/>
        <w:rPr>
          <w:snapToGrid w:val="0"/>
          <w:kern w:val="0"/>
        </w:rPr>
      </w:pPr>
    </w:p>
    <w:p w14:paraId="5C8F212F">
      <w:pPr>
        <w:adjustRightInd w:val="0"/>
        <w:snapToGrid w:val="0"/>
        <w:spacing w:line="360" w:lineRule="auto"/>
        <w:rPr>
          <w:snapToGrid w:val="0"/>
          <w:kern w:val="0"/>
        </w:rPr>
      </w:pPr>
    </w:p>
    <w:p w14:paraId="68B46C4A">
      <w:pPr>
        <w:adjustRightInd w:val="0"/>
        <w:snapToGrid w:val="0"/>
        <w:spacing w:line="360" w:lineRule="auto"/>
        <w:rPr>
          <w:snapToGrid w:val="0"/>
          <w:kern w:val="0"/>
        </w:rPr>
      </w:pPr>
      <w:r>
        <w:rPr>
          <w:snapToGrid w:val="0"/>
          <w:kern w:val="0"/>
        </w:rPr>
        <w:t>投标单位：（盖章）</w:t>
      </w:r>
    </w:p>
    <w:p w14:paraId="168D3DEB">
      <w:pPr>
        <w:adjustRightInd w:val="0"/>
        <w:snapToGrid w:val="0"/>
        <w:spacing w:line="360" w:lineRule="auto"/>
        <w:rPr>
          <w:snapToGrid w:val="0"/>
          <w:kern w:val="0"/>
        </w:rPr>
      </w:pPr>
    </w:p>
    <w:p w14:paraId="7646213F">
      <w:pPr>
        <w:adjustRightInd w:val="0"/>
        <w:snapToGrid w:val="0"/>
        <w:spacing w:line="360" w:lineRule="auto"/>
        <w:rPr>
          <w:snapToGrid w:val="0"/>
          <w:kern w:val="0"/>
        </w:rPr>
      </w:pPr>
    </w:p>
    <w:p w14:paraId="3F1E3B47">
      <w:pPr>
        <w:adjustRightInd w:val="0"/>
        <w:snapToGrid w:val="0"/>
        <w:spacing w:line="360" w:lineRule="auto"/>
        <w:rPr>
          <w:snapToGrid w:val="0"/>
          <w:kern w:val="0"/>
        </w:rPr>
      </w:pPr>
      <w:r>
        <w:rPr>
          <w:snapToGrid w:val="0"/>
          <w:kern w:val="0"/>
        </w:rPr>
        <w:t>法定代表人或其授权代表：（签字）</w:t>
      </w:r>
    </w:p>
    <w:p w14:paraId="107CAED4">
      <w:pPr>
        <w:adjustRightInd w:val="0"/>
        <w:snapToGrid w:val="0"/>
        <w:spacing w:line="360" w:lineRule="auto"/>
        <w:ind w:firstLine="6825" w:firstLineChars="3250"/>
        <w:rPr>
          <w:snapToGrid w:val="0"/>
          <w:kern w:val="0"/>
        </w:rPr>
      </w:pPr>
      <w:r>
        <w:rPr>
          <w:snapToGrid w:val="0"/>
          <w:kern w:val="0"/>
        </w:rPr>
        <w:t>年    月    日</w:t>
      </w:r>
    </w:p>
    <w:p w14:paraId="20C659CD">
      <w:pPr>
        <w:adjustRightInd w:val="0"/>
        <w:snapToGrid w:val="0"/>
        <w:spacing w:line="360" w:lineRule="auto"/>
        <w:ind w:firstLine="1050" w:firstLineChars="500"/>
        <w:rPr>
          <w:snapToGrid w:val="0"/>
          <w:kern w:val="0"/>
        </w:rPr>
      </w:pPr>
    </w:p>
    <w:p w14:paraId="6462C341">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14:paraId="105927EB">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价必须是完成该项目的一切费用总和，包含设备费、运输费、保险费、售后服务费、国家规定的各项税费等全部费用。</w:t>
      </w:r>
    </w:p>
    <w:p w14:paraId="1235FA81">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F60CB36">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0B8F8471">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44B8EF32">
      <w:pPr>
        <w:pStyle w:val="29"/>
        <w:adjustRightInd w:val="0"/>
        <w:snapToGrid w:val="0"/>
        <w:spacing w:line="312" w:lineRule="auto"/>
        <w:jc w:val="center"/>
        <w:rPr>
          <w:rFonts w:ascii="Times New Roman" w:hAnsi="Times New Roman"/>
          <w:b/>
          <w:sz w:val="28"/>
        </w:rPr>
      </w:pPr>
    </w:p>
    <w:p w14:paraId="5C1DCFF8"/>
    <w:p w14:paraId="29B23963"/>
    <w:p w14:paraId="06FE79E5"/>
    <w:p w14:paraId="1686F1E0"/>
    <w:p w14:paraId="61917163"/>
    <w:p w14:paraId="50E9728C"/>
    <w:p w14:paraId="673474EB">
      <w:pPr>
        <w:pStyle w:val="3"/>
        <w:tabs>
          <w:tab w:val="left" w:pos="371"/>
        </w:tabs>
        <w:spacing w:before="120" w:after="120"/>
        <w:ind w:left="-1" w:leftChars="-1" w:hanging="1"/>
        <w:jc w:val="center"/>
        <w:rPr>
          <w:rFonts w:asciiTheme="minorEastAsia" w:hAnsiTheme="minorEastAsia" w:eastAsiaTheme="minorEastAsia"/>
        </w:rPr>
      </w:pPr>
      <w:bookmarkStart w:id="60" w:name="_Toc44691166"/>
      <w:bookmarkStart w:id="61" w:name="_Toc135293348"/>
      <w:bookmarkStart w:id="62" w:name="_Toc13362"/>
      <w:bookmarkStart w:id="63" w:name="_Toc44691398"/>
      <w:bookmarkStart w:id="64" w:name="_Toc44690707"/>
      <w:bookmarkStart w:id="65" w:name="_Toc44690434"/>
      <w:r>
        <w:rPr>
          <w:rFonts w:hint="eastAsia" w:asciiTheme="minorEastAsia" w:hAnsiTheme="minorEastAsia" w:eastAsiaTheme="minorEastAsia"/>
        </w:rPr>
        <w:t>格式6  报价表</w:t>
      </w:r>
      <w:bookmarkEnd w:id="60"/>
      <w:bookmarkEnd w:id="61"/>
      <w:bookmarkEnd w:id="62"/>
      <w:bookmarkEnd w:id="63"/>
      <w:bookmarkEnd w:id="64"/>
      <w:bookmarkEnd w:id="65"/>
    </w:p>
    <w:p w14:paraId="61141EE5">
      <w:pPr>
        <w:spacing w:line="300" w:lineRule="auto"/>
        <w:rPr>
          <w:rFonts w:ascii="楷体_GB2312" w:eastAsia="楷体_GB2312"/>
          <w:b/>
          <w:sz w:val="24"/>
        </w:rPr>
      </w:pPr>
      <w:r>
        <w:rPr>
          <w:rFonts w:hint="eastAsia" w:ascii="楷体_GB2312" w:eastAsia="楷体_GB2312"/>
          <w:b/>
          <w:sz w:val="24"/>
        </w:rPr>
        <w:t>1   报价要求</w:t>
      </w:r>
    </w:p>
    <w:p w14:paraId="048362A5">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59038725">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货物费用、运输费、售后服务费、国家规定的各项税费等全部费用</w:t>
      </w:r>
      <w:r>
        <w:rPr>
          <w:rFonts w:hint="eastAsia" w:asciiTheme="minorEastAsia" w:hAnsiTheme="minorEastAsia" w:eastAsiaTheme="minorEastAsia"/>
          <w:snapToGrid w:val="0"/>
          <w:kern w:val="0"/>
        </w:rPr>
        <w:t>。</w:t>
      </w:r>
    </w:p>
    <w:p w14:paraId="4C14175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1F725EF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14:paraId="108BF249">
      <w:pPr>
        <w:adjustRightInd w:val="0"/>
        <w:snapToGrid w:val="0"/>
        <w:spacing w:line="300" w:lineRule="auto"/>
        <w:rPr>
          <w:snapToGrid w:val="0"/>
          <w:kern w:val="0"/>
        </w:rPr>
      </w:pPr>
    </w:p>
    <w:p w14:paraId="2D2366C9">
      <w:pPr>
        <w:spacing w:line="300" w:lineRule="auto"/>
        <w:rPr>
          <w:rFonts w:eastAsia="楷体_GB2312"/>
          <w:b/>
          <w:sz w:val="24"/>
        </w:rPr>
      </w:pPr>
      <w:r>
        <w:rPr>
          <w:rFonts w:hint="eastAsia" w:eastAsia="楷体_GB2312"/>
          <w:b/>
          <w:sz w:val="24"/>
        </w:rPr>
        <w:t>2   报价表</w:t>
      </w:r>
    </w:p>
    <w:p w14:paraId="12516F9A">
      <w:pPr>
        <w:adjustRightInd w:val="0"/>
        <w:snapToGrid w:val="0"/>
        <w:spacing w:line="300" w:lineRule="auto"/>
        <w:rPr>
          <w:snapToGrid w:val="0"/>
          <w:kern w:val="0"/>
        </w:rPr>
      </w:pPr>
    </w:p>
    <w:p w14:paraId="2F42AB83">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14:paraId="436F7339">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4D79A683">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1"/>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14:paraId="67F3DE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3C7FC64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14:paraId="7F8E203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14:paraId="6C29E69D">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14:paraId="2B05BF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4165DD55">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14:paraId="587F12D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货物费用</w:t>
            </w:r>
          </w:p>
        </w:tc>
        <w:tc>
          <w:tcPr>
            <w:tcW w:w="4833" w:type="dxa"/>
            <w:vAlign w:val="center"/>
          </w:tcPr>
          <w:p w14:paraId="537373B0">
            <w:pPr>
              <w:adjustRightInd w:val="0"/>
              <w:snapToGrid w:val="0"/>
              <w:spacing w:line="300" w:lineRule="auto"/>
              <w:jc w:val="center"/>
              <w:rPr>
                <w:rFonts w:asciiTheme="minorEastAsia" w:hAnsiTheme="minorEastAsia" w:eastAsiaTheme="minorEastAsia"/>
                <w:snapToGrid w:val="0"/>
                <w:kern w:val="0"/>
              </w:rPr>
            </w:pPr>
          </w:p>
        </w:tc>
      </w:tr>
      <w:tr w14:paraId="45CD7F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5E936D8E">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14:paraId="4BC9C59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14:paraId="55496A5D">
            <w:pPr>
              <w:adjustRightInd w:val="0"/>
              <w:snapToGrid w:val="0"/>
              <w:spacing w:line="300" w:lineRule="auto"/>
              <w:jc w:val="center"/>
              <w:rPr>
                <w:rFonts w:asciiTheme="minorEastAsia" w:hAnsiTheme="minorEastAsia" w:eastAsiaTheme="minorEastAsia"/>
                <w:snapToGrid w:val="0"/>
                <w:kern w:val="0"/>
              </w:rPr>
            </w:pPr>
          </w:p>
        </w:tc>
      </w:tr>
      <w:tr w14:paraId="178C4A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2CA5E3D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14:paraId="27E13D8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14:paraId="5FD2CB18">
            <w:pPr>
              <w:adjustRightInd w:val="0"/>
              <w:snapToGrid w:val="0"/>
              <w:spacing w:line="300" w:lineRule="auto"/>
              <w:jc w:val="center"/>
              <w:rPr>
                <w:rFonts w:asciiTheme="minorEastAsia" w:hAnsiTheme="minorEastAsia" w:eastAsiaTheme="minorEastAsia"/>
                <w:snapToGrid w:val="0"/>
                <w:kern w:val="0"/>
              </w:rPr>
            </w:pPr>
          </w:p>
        </w:tc>
      </w:tr>
      <w:tr w14:paraId="76F83E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0BFFEDA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14:paraId="1D4306D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14:paraId="084AEB99">
            <w:pPr>
              <w:adjustRightInd w:val="0"/>
              <w:snapToGrid w:val="0"/>
              <w:spacing w:line="300" w:lineRule="auto"/>
              <w:jc w:val="center"/>
              <w:rPr>
                <w:rFonts w:asciiTheme="minorEastAsia" w:hAnsiTheme="minorEastAsia" w:eastAsiaTheme="minorEastAsia"/>
                <w:snapToGrid w:val="0"/>
                <w:kern w:val="0"/>
              </w:rPr>
            </w:pPr>
          </w:p>
        </w:tc>
      </w:tr>
      <w:tr w14:paraId="487926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0AC401FD">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14:paraId="1D56753D">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14:paraId="6AEE40D2">
            <w:pPr>
              <w:adjustRightInd w:val="0"/>
              <w:snapToGrid w:val="0"/>
              <w:spacing w:line="300" w:lineRule="auto"/>
              <w:jc w:val="center"/>
              <w:rPr>
                <w:rFonts w:asciiTheme="minorEastAsia" w:hAnsiTheme="minorEastAsia" w:eastAsiaTheme="minorEastAsia"/>
                <w:snapToGrid w:val="0"/>
                <w:kern w:val="0"/>
              </w:rPr>
            </w:pPr>
          </w:p>
        </w:tc>
      </w:tr>
      <w:tr w14:paraId="7CA0E8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14:paraId="61362B5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14:paraId="293F7E6D">
            <w:pPr>
              <w:adjustRightInd w:val="0"/>
              <w:snapToGrid w:val="0"/>
              <w:spacing w:line="300" w:lineRule="auto"/>
              <w:jc w:val="center"/>
              <w:rPr>
                <w:rFonts w:asciiTheme="minorEastAsia" w:hAnsiTheme="minorEastAsia" w:eastAsiaTheme="minorEastAsia"/>
                <w:snapToGrid w:val="0"/>
                <w:kern w:val="0"/>
              </w:rPr>
            </w:pPr>
          </w:p>
        </w:tc>
      </w:tr>
    </w:tbl>
    <w:p w14:paraId="53B1FFD6">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14:paraId="7E019E1E">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14:paraId="4BA7E6BB">
      <w:pPr>
        <w:adjustRightInd w:val="0"/>
        <w:snapToGrid w:val="0"/>
        <w:spacing w:line="300" w:lineRule="auto"/>
        <w:rPr>
          <w:rFonts w:asciiTheme="minorEastAsia" w:hAnsiTheme="minorEastAsia" w:eastAsiaTheme="minorEastAsia"/>
          <w:snapToGrid w:val="0"/>
          <w:kern w:val="0"/>
        </w:rPr>
      </w:pPr>
    </w:p>
    <w:p w14:paraId="036B34CE">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14:paraId="2510D283">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751A4D0F">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1"/>
        <w:tblW w:w="109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980"/>
        <w:gridCol w:w="657"/>
      </w:tblGrid>
      <w:tr w14:paraId="5962FB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02407F12">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14:paraId="4A6D701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14:paraId="2ED3079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14:paraId="3A29046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14:paraId="360DD58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7AAA6E1C">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0F1F52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214FDF72">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480FA1F1">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26412E12">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691F2C3B">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38FBA2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14:paraId="111238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16AECB93">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14:paraId="484404A2">
            <w:pPr>
              <w:widowControl/>
              <w:spacing w:line="360" w:lineRule="auto"/>
              <w:jc w:val="center"/>
              <w:rPr>
                <w:rFonts w:cs="宋体" w:asciiTheme="minorEastAsia" w:hAnsiTheme="minorEastAsia" w:eastAsiaTheme="minorEastAsia"/>
                <w:kern w:val="0"/>
                <w:szCs w:val="21"/>
              </w:rPr>
            </w:pPr>
          </w:p>
        </w:tc>
        <w:tc>
          <w:tcPr>
            <w:tcW w:w="709" w:type="dxa"/>
            <w:vAlign w:val="center"/>
          </w:tcPr>
          <w:p w14:paraId="3393BF13">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6FC8644A">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039A27EB">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4A27BDF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31995DD2">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B455F5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66F6B5E9">
            <w:pPr>
              <w:adjustRightInd w:val="0"/>
              <w:snapToGrid w:val="0"/>
              <w:spacing w:line="300" w:lineRule="auto"/>
              <w:jc w:val="center"/>
              <w:rPr>
                <w:rFonts w:asciiTheme="minorEastAsia" w:hAnsiTheme="minorEastAsia" w:eastAsiaTheme="minorEastAsia"/>
                <w:snapToGrid w:val="0"/>
                <w:kern w:val="0"/>
              </w:rPr>
            </w:pPr>
          </w:p>
        </w:tc>
        <w:tc>
          <w:tcPr>
            <w:tcW w:w="773" w:type="dxa"/>
          </w:tcPr>
          <w:p w14:paraId="65E2A19B">
            <w:pPr>
              <w:adjustRightInd w:val="0"/>
              <w:snapToGrid w:val="0"/>
              <w:spacing w:line="300" w:lineRule="auto"/>
              <w:jc w:val="center"/>
              <w:rPr>
                <w:rFonts w:asciiTheme="minorEastAsia" w:hAnsiTheme="minorEastAsia" w:eastAsiaTheme="minorEastAsia"/>
                <w:snapToGrid w:val="0"/>
                <w:kern w:val="0"/>
              </w:rPr>
            </w:pPr>
          </w:p>
        </w:tc>
        <w:tc>
          <w:tcPr>
            <w:tcW w:w="980" w:type="dxa"/>
          </w:tcPr>
          <w:p w14:paraId="4A65953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6BAE47FD">
            <w:pPr>
              <w:adjustRightInd w:val="0"/>
              <w:snapToGrid w:val="0"/>
              <w:spacing w:line="300" w:lineRule="auto"/>
              <w:jc w:val="center"/>
              <w:rPr>
                <w:rFonts w:asciiTheme="minorEastAsia" w:hAnsiTheme="minorEastAsia" w:eastAsiaTheme="minorEastAsia"/>
                <w:snapToGrid w:val="0"/>
                <w:kern w:val="0"/>
              </w:rPr>
            </w:pPr>
          </w:p>
        </w:tc>
      </w:tr>
      <w:tr w14:paraId="033BCA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7F2E23A9">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14:paraId="076A2AD8">
            <w:pPr>
              <w:widowControl/>
              <w:spacing w:line="360" w:lineRule="auto"/>
              <w:jc w:val="center"/>
              <w:rPr>
                <w:rFonts w:cs="宋体" w:asciiTheme="minorEastAsia" w:hAnsiTheme="minorEastAsia" w:eastAsiaTheme="minorEastAsia"/>
                <w:kern w:val="0"/>
                <w:szCs w:val="21"/>
              </w:rPr>
            </w:pPr>
          </w:p>
        </w:tc>
        <w:tc>
          <w:tcPr>
            <w:tcW w:w="709" w:type="dxa"/>
            <w:vAlign w:val="center"/>
          </w:tcPr>
          <w:p w14:paraId="40FA00FC">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54BF6C61">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796FB6EE">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452447D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A6E6EEA">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7DED9D7">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799A13CB">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213E14D">
            <w:pPr>
              <w:adjustRightInd w:val="0"/>
              <w:snapToGrid w:val="0"/>
              <w:spacing w:line="300" w:lineRule="auto"/>
              <w:jc w:val="center"/>
              <w:rPr>
                <w:rFonts w:asciiTheme="minorEastAsia" w:hAnsiTheme="minorEastAsia" w:eastAsiaTheme="minorEastAsia"/>
                <w:snapToGrid w:val="0"/>
                <w:kern w:val="0"/>
              </w:rPr>
            </w:pPr>
          </w:p>
        </w:tc>
        <w:tc>
          <w:tcPr>
            <w:tcW w:w="980" w:type="dxa"/>
          </w:tcPr>
          <w:p w14:paraId="6F9C533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7B41ECD">
            <w:pPr>
              <w:adjustRightInd w:val="0"/>
              <w:snapToGrid w:val="0"/>
              <w:spacing w:line="300" w:lineRule="auto"/>
              <w:jc w:val="center"/>
              <w:rPr>
                <w:rFonts w:asciiTheme="minorEastAsia" w:hAnsiTheme="minorEastAsia" w:eastAsiaTheme="minorEastAsia"/>
                <w:snapToGrid w:val="0"/>
                <w:kern w:val="0"/>
              </w:rPr>
            </w:pPr>
          </w:p>
        </w:tc>
      </w:tr>
      <w:tr w14:paraId="39DF9A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5FA498C6">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14:paraId="555BCF32">
            <w:pPr>
              <w:widowControl/>
              <w:spacing w:line="360" w:lineRule="auto"/>
              <w:jc w:val="center"/>
              <w:rPr>
                <w:rFonts w:cs="宋体" w:asciiTheme="minorEastAsia" w:hAnsiTheme="minorEastAsia" w:eastAsiaTheme="minorEastAsia"/>
                <w:kern w:val="0"/>
                <w:szCs w:val="21"/>
              </w:rPr>
            </w:pPr>
          </w:p>
        </w:tc>
        <w:tc>
          <w:tcPr>
            <w:tcW w:w="709" w:type="dxa"/>
            <w:vAlign w:val="center"/>
          </w:tcPr>
          <w:p w14:paraId="26CA33F0">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1570F11B">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4F15DF8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3173923">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68A63179">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424D7349">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69435744">
            <w:pPr>
              <w:adjustRightInd w:val="0"/>
              <w:snapToGrid w:val="0"/>
              <w:spacing w:line="300" w:lineRule="auto"/>
              <w:jc w:val="center"/>
              <w:rPr>
                <w:rFonts w:asciiTheme="minorEastAsia" w:hAnsiTheme="minorEastAsia" w:eastAsiaTheme="minorEastAsia"/>
                <w:snapToGrid w:val="0"/>
                <w:kern w:val="0"/>
              </w:rPr>
            </w:pPr>
          </w:p>
        </w:tc>
        <w:tc>
          <w:tcPr>
            <w:tcW w:w="773" w:type="dxa"/>
          </w:tcPr>
          <w:p w14:paraId="12A6BE0D">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6DBB561">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5BD2E7F">
            <w:pPr>
              <w:adjustRightInd w:val="0"/>
              <w:snapToGrid w:val="0"/>
              <w:spacing w:line="300" w:lineRule="auto"/>
              <w:jc w:val="center"/>
              <w:rPr>
                <w:rFonts w:asciiTheme="minorEastAsia" w:hAnsiTheme="minorEastAsia" w:eastAsiaTheme="minorEastAsia"/>
                <w:snapToGrid w:val="0"/>
                <w:kern w:val="0"/>
              </w:rPr>
            </w:pPr>
          </w:p>
        </w:tc>
      </w:tr>
      <w:tr w14:paraId="2DD0D4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5B18F1E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14:paraId="754E90D6">
            <w:pPr>
              <w:widowControl/>
              <w:spacing w:line="360" w:lineRule="auto"/>
              <w:jc w:val="center"/>
              <w:rPr>
                <w:rFonts w:cs="宋体" w:asciiTheme="minorEastAsia" w:hAnsiTheme="minorEastAsia" w:eastAsiaTheme="minorEastAsia"/>
                <w:kern w:val="0"/>
                <w:szCs w:val="21"/>
              </w:rPr>
            </w:pPr>
          </w:p>
        </w:tc>
        <w:tc>
          <w:tcPr>
            <w:tcW w:w="709" w:type="dxa"/>
            <w:vAlign w:val="center"/>
          </w:tcPr>
          <w:p w14:paraId="6EF32E83">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7DAD1087">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5965748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0B7066E8">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A76769F">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69B985A">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1ACFF9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E5E006B">
            <w:pPr>
              <w:adjustRightInd w:val="0"/>
              <w:snapToGrid w:val="0"/>
              <w:spacing w:line="300" w:lineRule="auto"/>
              <w:jc w:val="center"/>
              <w:rPr>
                <w:rFonts w:asciiTheme="minorEastAsia" w:hAnsiTheme="minorEastAsia" w:eastAsiaTheme="minorEastAsia"/>
                <w:snapToGrid w:val="0"/>
                <w:kern w:val="0"/>
              </w:rPr>
            </w:pPr>
          </w:p>
        </w:tc>
        <w:tc>
          <w:tcPr>
            <w:tcW w:w="980" w:type="dxa"/>
          </w:tcPr>
          <w:p w14:paraId="02376844">
            <w:pPr>
              <w:adjustRightInd w:val="0"/>
              <w:snapToGrid w:val="0"/>
              <w:spacing w:line="300" w:lineRule="auto"/>
              <w:jc w:val="center"/>
              <w:rPr>
                <w:rFonts w:asciiTheme="minorEastAsia" w:hAnsiTheme="minorEastAsia" w:eastAsiaTheme="minorEastAsia"/>
                <w:snapToGrid w:val="0"/>
                <w:kern w:val="0"/>
              </w:rPr>
            </w:pPr>
          </w:p>
        </w:tc>
        <w:tc>
          <w:tcPr>
            <w:tcW w:w="657" w:type="dxa"/>
          </w:tcPr>
          <w:p w14:paraId="6C9AC240">
            <w:pPr>
              <w:adjustRightInd w:val="0"/>
              <w:snapToGrid w:val="0"/>
              <w:spacing w:line="300" w:lineRule="auto"/>
              <w:jc w:val="center"/>
              <w:rPr>
                <w:rFonts w:asciiTheme="minorEastAsia" w:hAnsiTheme="minorEastAsia" w:eastAsiaTheme="minorEastAsia"/>
                <w:snapToGrid w:val="0"/>
                <w:kern w:val="0"/>
              </w:rPr>
            </w:pPr>
          </w:p>
        </w:tc>
      </w:tr>
      <w:tr w14:paraId="4C2172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0D2E6609">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w:t>
            </w:r>
          </w:p>
        </w:tc>
        <w:tc>
          <w:tcPr>
            <w:tcW w:w="1821" w:type="dxa"/>
            <w:vAlign w:val="center"/>
          </w:tcPr>
          <w:p w14:paraId="1154EB86">
            <w:pPr>
              <w:widowControl/>
              <w:spacing w:line="360" w:lineRule="auto"/>
              <w:jc w:val="center"/>
              <w:rPr>
                <w:rFonts w:cs="宋体" w:asciiTheme="minorEastAsia" w:hAnsiTheme="minorEastAsia" w:eastAsiaTheme="minorEastAsia"/>
                <w:kern w:val="0"/>
                <w:szCs w:val="21"/>
              </w:rPr>
            </w:pPr>
          </w:p>
        </w:tc>
        <w:tc>
          <w:tcPr>
            <w:tcW w:w="709" w:type="dxa"/>
            <w:vAlign w:val="center"/>
          </w:tcPr>
          <w:p w14:paraId="3ADA4E2A">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714E8527">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04862C0B">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49ABD9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89089D0">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1CCAEF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2EB605F6">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9D950ED">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BD32BF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F49FD8B">
            <w:pPr>
              <w:adjustRightInd w:val="0"/>
              <w:snapToGrid w:val="0"/>
              <w:spacing w:line="300" w:lineRule="auto"/>
              <w:jc w:val="center"/>
              <w:rPr>
                <w:rFonts w:asciiTheme="minorEastAsia" w:hAnsiTheme="minorEastAsia" w:eastAsiaTheme="minorEastAsia"/>
                <w:snapToGrid w:val="0"/>
                <w:kern w:val="0"/>
              </w:rPr>
            </w:pPr>
          </w:p>
        </w:tc>
      </w:tr>
      <w:tr w14:paraId="20C34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12"/>
            <w:vAlign w:val="center"/>
          </w:tcPr>
          <w:p w14:paraId="3560C0A6">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73BC5F18">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“（二）货物清单明细”的填写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27A2A987">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68B9EB23">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14:paraId="7FC1B832">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26011124">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p>
    <w:p w14:paraId="0FFB3BEF">
      <w:pPr>
        <w:adjustRightInd w:val="0"/>
        <w:snapToGrid w:val="0"/>
        <w:spacing w:line="300" w:lineRule="auto"/>
        <w:jc w:val="center"/>
        <w:rPr>
          <w:rFonts w:asciiTheme="minorEastAsia" w:hAnsiTheme="minorEastAsia" w:eastAsiaTheme="minorEastAsia"/>
          <w:snapToGrid w:val="0"/>
          <w:kern w:val="0"/>
        </w:rPr>
      </w:pPr>
    </w:p>
    <w:p w14:paraId="57BA7F9B">
      <w:pPr>
        <w:adjustRightInd w:val="0"/>
        <w:snapToGrid w:val="0"/>
        <w:spacing w:line="300" w:lineRule="auto"/>
        <w:rPr>
          <w:rFonts w:asciiTheme="minorEastAsia" w:hAnsiTheme="minorEastAsia" w:eastAsiaTheme="minorEastAsia"/>
          <w:snapToGrid w:val="0"/>
          <w:kern w:val="0"/>
        </w:rPr>
      </w:pPr>
    </w:p>
    <w:p w14:paraId="77CF2159">
      <w:pPr>
        <w:adjustRightInd w:val="0"/>
        <w:snapToGrid w:val="0"/>
        <w:spacing w:line="300" w:lineRule="auto"/>
        <w:jc w:val="center"/>
      </w:pPr>
      <w:r>
        <w:rPr>
          <w:rFonts w:hint="eastAsia" w:asciiTheme="minorEastAsia" w:hAnsiTheme="minorEastAsia" w:eastAsiaTheme="minorEastAsia"/>
          <w:snapToGrid w:val="0"/>
          <w:kern w:val="0"/>
        </w:rPr>
        <w:t>（三）</w:t>
      </w:r>
      <w:r>
        <w:rPr>
          <w:rFonts w:hint="eastAsia" w:asciiTheme="minorEastAsia" w:hAnsiTheme="minorEastAsia" w:eastAsiaTheme="minorEastAsia"/>
          <w:bCs/>
          <w:sz w:val="24"/>
        </w:rPr>
        <w:t>涉及本项目的其他内容报价清单</w:t>
      </w:r>
    </w:p>
    <w:p w14:paraId="15F103AD">
      <w:pPr>
        <w:pStyle w:val="4"/>
        <w:spacing w:line="360" w:lineRule="exact"/>
        <w:rPr>
          <w:rFonts w:ascii="宋体" w:hAnsi="宋体" w:eastAsia="宋体" w:cs="宋体"/>
        </w:rPr>
      </w:pPr>
      <w:r>
        <w:rPr>
          <w:rFonts w:hint="eastAsia" w:ascii="宋体" w:hAnsi="宋体" w:eastAsia="宋体" w:cs="宋体"/>
          <w:sz w:val="24"/>
        </w:rPr>
        <w:t>① A包</w:t>
      </w:r>
      <w:r>
        <w:rPr>
          <w:rFonts w:hint="eastAsia" w:ascii="宋体" w:hAnsi="宋体" w:eastAsia="宋体" w:cs="宋体"/>
          <w:bCs/>
          <w:sz w:val="24"/>
        </w:rPr>
        <w:t>其他内容报价清单</w:t>
      </w:r>
    </w:p>
    <w:tbl>
      <w:tblPr>
        <w:tblStyle w:val="5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3145"/>
        <w:gridCol w:w="962"/>
        <w:gridCol w:w="1294"/>
        <w:gridCol w:w="854"/>
        <w:gridCol w:w="1109"/>
        <w:gridCol w:w="754"/>
      </w:tblGrid>
      <w:tr w14:paraId="6E40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 w:type="dxa"/>
            <w:vAlign w:val="center"/>
          </w:tcPr>
          <w:p w14:paraId="6071C1D5">
            <w:pPr>
              <w:spacing w:line="360" w:lineRule="exact"/>
              <w:jc w:val="center"/>
              <w:rPr>
                <w:rFonts w:ascii="宋体" w:hAnsi="宋体" w:cs="宋体"/>
                <w:szCs w:val="21"/>
              </w:rPr>
            </w:pPr>
            <w:r>
              <w:rPr>
                <w:rFonts w:hint="eastAsia" w:ascii="宋体" w:hAnsi="宋体" w:cs="宋体"/>
                <w:szCs w:val="21"/>
              </w:rPr>
              <w:t>序号</w:t>
            </w:r>
          </w:p>
        </w:tc>
        <w:tc>
          <w:tcPr>
            <w:tcW w:w="3145" w:type="dxa"/>
            <w:vAlign w:val="center"/>
          </w:tcPr>
          <w:p w14:paraId="554D3A3D">
            <w:pPr>
              <w:spacing w:line="360" w:lineRule="exact"/>
              <w:jc w:val="center"/>
              <w:rPr>
                <w:rFonts w:ascii="宋体" w:hAnsi="宋体" w:cs="宋体"/>
                <w:szCs w:val="21"/>
              </w:rPr>
            </w:pPr>
            <w:r>
              <w:rPr>
                <w:rFonts w:hint="eastAsia" w:ascii="宋体" w:hAnsi="宋体" w:cs="宋体"/>
                <w:szCs w:val="21"/>
              </w:rPr>
              <w:t>试剂耗材名称</w:t>
            </w:r>
          </w:p>
        </w:tc>
        <w:tc>
          <w:tcPr>
            <w:tcW w:w="962" w:type="dxa"/>
            <w:vAlign w:val="center"/>
          </w:tcPr>
          <w:p w14:paraId="5459DD5D">
            <w:pPr>
              <w:spacing w:line="360" w:lineRule="exact"/>
              <w:jc w:val="center"/>
              <w:rPr>
                <w:rFonts w:ascii="宋体" w:hAnsi="宋体" w:cs="宋体"/>
                <w:szCs w:val="21"/>
              </w:rPr>
            </w:pPr>
            <w:r>
              <w:rPr>
                <w:rFonts w:hint="eastAsia" w:ascii="宋体" w:hAnsi="宋体" w:cs="宋体"/>
                <w:szCs w:val="21"/>
              </w:rPr>
              <w:t>品牌</w:t>
            </w:r>
          </w:p>
        </w:tc>
        <w:tc>
          <w:tcPr>
            <w:tcW w:w="1294" w:type="dxa"/>
            <w:vAlign w:val="center"/>
          </w:tcPr>
          <w:p w14:paraId="42096EAD">
            <w:pPr>
              <w:spacing w:line="360" w:lineRule="exact"/>
              <w:jc w:val="center"/>
              <w:rPr>
                <w:rFonts w:ascii="宋体" w:hAnsi="宋体" w:cs="宋体"/>
                <w:szCs w:val="21"/>
              </w:rPr>
            </w:pPr>
            <w:r>
              <w:rPr>
                <w:rFonts w:hint="eastAsia" w:ascii="宋体" w:hAnsi="宋体" w:cs="宋体"/>
                <w:szCs w:val="21"/>
              </w:rPr>
              <w:t>规格/型号</w:t>
            </w:r>
          </w:p>
        </w:tc>
        <w:tc>
          <w:tcPr>
            <w:tcW w:w="854" w:type="dxa"/>
            <w:vAlign w:val="center"/>
          </w:tcPr>
          <w:p w14:paraId="17943D26">
            <w:pPr>
              <w:spacing w:line="360" w:lineRule="exact"/>
              <w:jc w:val="center"/>
              <w:rPr>
                <w:rFonts w:ascii="宋体" w:hAnsi="宋体" w:cs="宋体"/>
                <w:szCs w:val="21"/>
              </w:rPr>
            </w:pPr>
            <w:r>
              <w:rPr>
                <w:rFonts w:hint="eastAsia" w:ascii="宋体" w:hAnsi="宋体" w:cs="宋体"/>
                <w:szCs w:val="21"/>
              </w:rPr>
              <w:t>制造厂商</w:t>
            </w:r>
          </w:p>
        </w:tc>
        <w:tc>
          <w:tcPr>
            <w:tcW w:w="1109" w:type="dxa"/>
            <w:vAlign w:val="center"/>
          </w:tcPr>
          <w:p w14:paraId="5080DC17">
            <w:pPr>
              <w:spacing w:line="360" w:lineRule="exact"/>
              <w:jc w:val="center"/>
              <w:rPr>
                <w:rFonts w:ascii="宋体" w:hAnsi="宋体" w:cs="宋体"/>
                <w:szCs w:val="21"/>
              </w:rPr>
            </w:pPr>
            <w:r>
              <w:rPr>
                <w:rFonts w:hint="eastAsia" w:ascii="宋体" w:hAnsi="宋体" w:cs="宋体"/>
                <w:szCs w:val="21"/>
              </w:rPr>
              <w:t>原产地</w:t>
            </w:r>
          </w:p>
        </w:tc>
        <w:tc>
          <w:tcPr>
            <w:tcW w:w="754" w:type="dxa"/>
            <w:vAlign w:val="center"/>
          </w:tcPr>
          <w:p w14:paraId="23495252">
            <w:pPr>
              <w:spacing w:line="360" w:lineRule="exact"/>
              <w:jc w:val="center"/>
              <w:rPr>
                <w:rFonts w:ascii="宋体" w:hAnsi="宋体" w:cs="宋体"/>
                <w:szCs w:val="21"/>
              </w:rPr>
            </w:pPr>
            <w:r>
              <w:rPr>
                <w:rFonts w:hint="eastAsia" w:ascii="宋体" w:hAnsi="宋体" w:cs="宋体"/>
                <w:szCs w:val="21"/>
              </w:rPr>
              <w:t>单价</w:t>
            </w:r>
          </w:p>
        </w:tc>
      </w:tr>
      <w:tr w14:paraId="39B0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 w:type="dxa"/>
            <w:vAlign w:val="center"/>
          </w:tcPr>
          <w:p w14:paraId="24A99EE7">
            <w:pPr>
              <w:spacing w:line="360" w:lineRule="exact"/>
              <w:jc w:val="center"/>
              <w:rPr>
                <w:rFonts w:ascii="宋体" w:hAnsi="宋体" w:cs="宋体"/>
                <w:szCs w:val="21"/>
              </w:rPr>
            </w:pPr>
            <w:r>
              <w:rPr>
                <w:rFonts w:hint="eastAsia" w:ascii="宋体" w:hAnsi="宋体" w:cs="宋体"/>
                <w:szCs w:val="21"/>
              </w:rPr>
              <w:t>1</w:t>
            </w:r>
          </w:p>
        </w:tc>
        <w:tc>
          <w:tcPr>
            <w:tcW w:w="3145" w:type="dxa"/>
            <w:vAlign w:val="center"/>
          </w:tcPr>
          <w:p w14:paraId="47FF5C97">
            <w:pPr>
              <w:spacing w:line="360" w:lineRule="exact"/>
              <w:jc w:val="center"/>
              <w:rPr>
                <w:rFonts w:ascii="宋体" w:hAnsi="宋体" w:cs="宋体"/>
                <w:szCs w:val="21"/>
              </w:rPr>
            </w:pPr>
            <w:r>
              <w:rPr>
                <w:rFonts w:hint="eastAsia" w:ascii="宋体" w:hAnsi="宋体" w:cs="宋体"/>
                <w:szCs w:val="21"/>
              </w:rPr>
              <w:t>尿十项试纸（干化学检测法）</w:t>
            </w:r>
          </w:p>
        </w:tc>
        <w:tc>
          <w:tcPr>
            <w:tcW w:w="962" w:type="dxa"/>
            <w:vAlign w:val="center"/>
          </w:tcPr>
          <w:p w14:paraId="069E1CB2">
            <w:pPr>
              <w:spacing w:line="360" w:lineRule="exact"/>
              <w:rPr>
                <w:rFonts w:ascii="宋体" w:hAnsi="宋体" w:cs="宋体"/>
                <w:szCs w:val="21"/>
              </w:rPr>
            </w:pPr>
          </w:p>
        </w:tc>
        <w:tc>
          <w:tcPr>
            <w:tcW w:w="1294" w:type="dxa"/>
            <w:vAlign w:val="center"/>
          </w:tcPr>
          <w:p w14:paraId="2523883A">
            <w:pPr>
              <w:spacing w:line="360" w:lineRule="exact"/>
              <w:rPr>
                <w:rFonts w:ascii="宋体" w:hAnsi="宋体" w:cs="宋体"/>
                <w:szCs w:val="21"/>
              </w:rPr>
            </w:pPr>
          </w:p>
        </w:tc>
        <w:tc>
          <w:tcPr>
            <w:tcW w:w="854" w:type="dxa"/>
            <w:vAlign w:val="center"/>
          </w:tcPr>
          <w:p w14:paraId="753E0227">
            <w:pPr>
              <w:spacing w:line="360" w:lineRule="exact"/>
              <w:rPr>
                <w:rFonts w:ascii="宋体" w:hAnsi="宋体" w:cs="宋体"/>
                <w:szCs w:val="21"/>
              </w:rPr>
            </w:pPr>
          </w:p>
        </w:tc>
        <w:tc>
          <w:tcPr>
            <w:tcW w:w="1109" w:type="dxa"/>
            <w:vAlign w:val="center"/>
          </w:tcPr>
          <w:p w14:paraId="13CA4C14">
            <w:pPr>
              <w:spacing w:line="360" w:lineRule="exact"/>
              <w:rPr>
                <w:rFonts w:ascii="宋体" w:hAnsi="宋体" w:cs="宋体"/>
                <w:szCs w:val="21"/>
              </w:rPr>
            </w:pPr>
          </w:p>
        </w:tc>
        <w:tc>
          <w:tcPr>
            <w:tcW w:w="754" w:type="dxa"/>
            <w:vAlign w:val="center"/>
          </w:tcPr>
          <w:p w14:paraId="35DE5335">
            <w:pPr>
              <w:spacing w:line="360" w:lineRule="exact"/>
              <w:rPr>
                <w:rFonts w:ascii="宋体" w:hAnsi="宋体" w:cs="宋体"/>
                <w:szCs w:val="21"/>
              </w:rPr>
            </w:pPr>
          </w:p>
        </w:tc>
      </w:tr>
      <w:tr w14:paraId="3645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 w:type="dxa"/>
            <w:vAlign w:val="center"/>
          </w:tcPr>
          <w:p w14:paraId="22726C55">
            <w:pPr>
              <w:spacing w:line="360" w:lineRule="exact"/>
              <w:jc w:val="center"/>
              <w:rPr>
                <w:rFonts w:ascii="宋体" w:hAnsi="宋体" w:cs="宋体"/>
                <w:szCs w:val="21"/>
              </w:rPr>
            </w:pPr>
            <w:r>
              <w:rPr>
                <w:rFonts w:hint="eastAsia" w:ascii="宋体" w:hAnsi="宋体" w:cs="宋体"/>
                <w:szCs w:val="21"/>
              </w:rPr>
              <w:t>2</w:t>
            </w:r>
          </w:p>
        </w:tc>
        <w:tc>
          <w:tcPr>
            <w:tcW w:w="3145" w:type="dxa"/>
            <w:vAlign w:val="center"/>
          </w:tcPr>
          <w:p w14:paraId="35594F3A">
            <w:pPr>
              <w:spacing w:line="360" w:lineRule="exact"/>
              <w:jc w:val="center"/>
              <w:rPr>
                <w:rFonts w:ascii="宋体" w:hAnsi="宋体" w:cs="宋体"/>
                <w:szCs w:val="21"/>
              </w:rPr>
            </w:pPr>
            <w:r>
              <w:rPr>
                <w:rFonts w:hint="eastAsia" w:ascii="宋体" w:hAnsi="宋体" w:cs="宋体"/>
                <w:szCs w:val="21"/>
              </w:rPr>
              <w:t>清洗液</w:t>
            </w:r>
          </w:p>
        </w:tc>
        <w:tc>
          <w:tcPr>
            <w:tcW w:w="962" w:type="dxa"/>
            <w:vAlign w:val="center"/>
          </w:tcPr>
          <w:p w14:paraId="132535D2">
            <w:pPr>
              <w:spacing w:line="360" w:lineRule="exact"/>
              <w:rPr>
                <w:rFonts w:ascii="宋体" w:hAnsi="宋体" w:cs="宋体"/>
                <w:szCs w:val="21"/>
              </w:rPr>
            </w:pPr>
          </w:p>
        </w:tc>
        <w:tc>
          <w:tcPr>
            <w:tcW w:w="1294" w:type="dxa"/>
            <w:vAlign w:val="center"/>
          </w:tcPr>
          <w:p w14:paraId="25C96A2E">
            <w:pPr>
              <w:spacing w:line="360" w:lineRule="exact"/>
              <w:rPr>
                <w:rFonts w:ascii="宋体" w:hAnsi="宋体" w:cs="宋体"/>
                <w:szCs w:val="21"/>
              </w:rPr>
            </w:pPr>
          </w:p>
        </w:tc>
        <w:tc>
          <w:tcPr>
            <w:tcW w:w="854" w:type="dxa"/>
            <w:vAlign w:val="center"/>
          </w:tcPr>
          <w:p w14:paraId="40C1DB94">
            <w:pPr>
              <w:spacing w:line="360" w:lineRule="exact"/>
              <w:rPr>
                <w:rFonts w:ascii="宋体" w:hAnsi="宋体" w:cs="宋体"/>
                <w:szCs w:val="21"/>
              </w:rPr>
            </w:pPr>
          </w:p>
        </w:tc>
        <w:tc>
          <w:tcPr>
            <w:tcW w:w="1109" w:type="dxa"/>
            <w:vAlign w:val="center"/>
          </w:tcPr>
          <w:p w14:paraId="5EA11C83">
            <w:pPr>
              <w:spacing w:line="360" w:lineRule="exact"/>
              <w:rPr>
                <w:rFonts w:ascii="宋体" w:hAnsi="宋体" w:cs="宋体"/>
                <w:szCs w:val="21"/>
              </w:rPr>
            </w:pPr>
          </w:p>
        </w:tc>
        <w:tc>
          <w:tcPr>
            <w:tcW w:w="754" w:type="dxa"/>
            <w:vAlign w:val="center"/>
          </w:tcPr>
          <w:p w14:paraId="2A418D8A">
            <w:pPr>
              <w:spacing w:line="360" w:lineRule="exact"/>
              <w:rPr>
                <w:rFonts w:ascii="宋体" w:hAnsi="宋体" w:cs="宋体"/>
                <w:szCs w:val="21"/>
              </w:rPr>
            </w:pPr>
          </w:p>
        </w:tc>
      </w:tr>
    </w:tbl>
    <w:p w14:paraId="54B5FB8D">
      <w:pPr>
        <w:adjustRightInd w:val="0"/>
        <w:snapToGrid w:val="0"/>
        <w:spacing w:line="360" w:lineRule="exact"/>
        <w:rPr>
          <w:rFonts w:ascii="宋体" w:hAnsi="宋体" w:cs="宋体"/>
          <w:b/>
          <w:bCs/>
          <w:color w:val="FF0000"/>
          <w:szCs w:val="21"/>
        </w:rPr>
      </w:pPr>
      <w:r>
        <w:rPr>
          <w:rFonts w:hint="eastAsia" w:ascii="宋体" w:hAnsi="宋体" w:cs="宋体"/>
          <w:b/>
          <w:bCs/>
          <w:snapToGrid w:val="0"/>
          <w:color w:val="FF0000"/>
          <w:kern w:val="0"/>
        </w:rPr>
        <w:t>注：1.以上</w:t>
      </w:r>
      <w:r>
        <w:rPr>
          <w:rFonts w:hint="eastAsia" w:ascii="宋体" w:hAnsi="宋体" w:cs="宋体"/>
          <w:b/>
          <w:bCs/>
          <w:color w:val="FF0000"/>
          <w:szCs w:val="21"/>
        </w:rPr>
        <w:t>试剂耗材报价不得高于广东省药品和医用耗材招采平台及深圳医用耗材阳光交易和监管平台</w:t>
      </w:r>
      <w:r>
        <w:rPr>
          <w:rStyle w:val="59"/>
          <w:rFonts w:hint="eastAsia"/>
          <w:b/>
          <w:bCs/>
          <w:color w:val="FF0000"/>
        </w:rPr>
        <w:t>，后续如在以上平台的价格出现调整，调整后价格低于本项目耗材报价的，投标人需相应调整为不高于以上平台的价格</w:t>
      </w:r>
      <w:r>
        <w:rPr>
          <w:rFonts w:hint="eastAsia" w:ascii="宋体" w:hAnsi="宋体" w:cs="宋体"/>
          <w:b/>
          <w:bCs/>
          <w:color w:val="FF0000"/>
          <w:szCs w:val="21"/>
        </w:rPr>
        <w:t>。</w:t>
      </w:r>
    </w:p>
    <w:p w14:paraId="27498461">
      <w:pPr>
        <w:adjustRightInd w:val="0"/>
        <w:snapToGrid w:val="0"/>
        <w:spacing w:line="360" w:lineRule="exact"/>
        <w:jc w:val="left"/>
        <w:rPr>
          <w:rFonts w:ascii="宋体" w:hAnsi="宋体" w:cs="宋体"/>
          <w:snapToGrid w:val="0"/>
          <w:kern w:val="0"/>
        </w:rPr>
      </w:pPr>
      <w:r>
        <w:rPr>
          <w:rFonts w:hint="eastAsia" w:ascii="宋体" w:hAnsi="宋体" w:cs="宋体"/>
          <w:b/>
          <w:bCs/>
          <w:color w:val="FF0000"/>
          <w:szCs w:val="21"/>
        </w:rPr>
        <w:t>2.试剂耗材报价不包含在投标总价中。</w:t>
      </w:r>
    </w:p>
    <w:p w14:paraId="216B351D">
      <w:pPr>
        <w:adjustRightInd w:val="0"/>
        <w:snapToGrid w:val="0"/>
        <w:spacing w:line="360" w:lineRule="exact"/>
        <w:jc w:val="center"/>
        <w:rPr>
          <w:rFonts w:asciiTheme="minorEastAsia" w:hAnsiTheme="minorEastAsia" w:eastAsiaTheme="minorEastAsia"/>
          <w:snapToGrid w:val="0"/>
          <w:kern w:val="0"/>
        </w:rPr>
      </w:pPr>
      <w:r>
        <w:rPr>
          <w:rFonts w:hint="eastAsia" w:ascii="宋体" w:hAnsi="宋体" w:cs="宋体"/>
          <w:sz w:val="24"/>
        </w:rPr>
        <w:t>② B包</w:t>
      </w:r>
      <w:r>
        <w:rPr>
          <w:rFonts w:hint="eastAsia" w:asciiTheme="minorEastAsia" w:hAnsiTheme="minorEastAsia" w:eastAsiaTheme="minorEastAsia"/>
          <w:bCs/>
          <w:sz w:val="24"/>
        </w:rPr>
        <w:t>其他内容报价清单</w:t>
      </w:r>
    </w:p>
    <w:tbl>
      <w:tblPr>
        <w:tblStyle w:val="52"/>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289"/>
        <w:gridCol w:w="1002"/>
        <w:gridCol w:w="1294"/>
        <w:gridCol w:w="854"/>
        <w:gridCol w:w="1109"/>
        <w:gridCol w:w="754"/>
      </w:tblGrid>
      <w:tr w14:paraId="5E08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1BC0BD3">
            <w:pPr>
              <w:spacing w:line="360" w:lineRule="exact"/>
              <w:jc w:val="center"/>
              <w:rPr>
                <w:rFonts w:ascii="宋体" w:hAnsi="宋体" w:cs="宋体"/>
                <w:szCs w:val="21"/>
              </w:rPr>
            </w:pPr>
            <w:r>
              <w:rPr>
                <w:rFonts w:hint="eastAsia" w:ascii="宋体" w:hAnsi="宋体" w:cs="宋体"/>
                <w:szCs w:val="21"/>
              </w:rPr>
              <w:t>序号</w:t>
            </w:r>
          </w:p>
        </w:tc>
        <w:tc>
          <w:tcPr>
            <w:tcW w:w="3289" w:type="dxa"/>
            <w:noWrap/>
            <w:vAlign w:val="center"/>
          </w:tcPr>
          <w:p w14:paraId="2A93D46B">
            <w:pPr>
              <w:spacing w:line="360" w:lineRule="exact"/>
              <w:jc w:val="center"/>
              <w:rPr>
                <w:rFonts w:ascii="宋体" w:hAnsi="宋体" w:cs="宋体"/>
                <w:szCs w:val="21"/>
              </w:rPr>
            </w:pPr>
            <w:r>
              <w:rPr>
                <w:rFonts w:hint="eastAsia" w:ascii="宋体" w:hAnsi="宋体" w:cs="宋体"/>
                <w:szCs w:val="21"/>
              </w:rPr>
              <w:t>试剂耗材名称</w:t>
            </w:r>
          </w:p>
        </w:tc>
        <w:tc>
          <w:tcPr>
            <w:tcW w:w="1002" w:type="dxa"/>
            <w:noWrap/>
            <w:vAlign w:val="center"/>
          </w:tcPr>
          <w:p w14:paraId="49EC5FA3">
            <w:pPr>
              <w:spacing w:line="360" w:lineRule="exact"/>
              <w:jc w:val="center"/>
              <w:rPr>
                <w:rFonts w:ascii="宋体" w:hAnsi="宋体" w:cs="宋体"/>
                <w:szCs w:val="21"/>
              </w:rPr>
            </w:pPr>
            <w:r>
              <w:rPr>
                <w:rFonts w:hint="eastAsia" w:ascii="宋体" w:hAnsi="宋体" w:cs="宋体"/>
                <w:szCs w:val="21"/>
              </w:rPr>
              <w:t>品牌</w:t>
            </w:r>
          </w:p>
        </w:tc>
        <w:tc>
          <w:tcPr>
            <w:tcW w:w="1294" w:type="dxa"/>
            <w:noWrap/>
            <w:vAlign w:val="center"/>
          </w:tcPr>
          <w:p w14:paraId="2D5F89A6">
            <w:pPr>
              <w:spacing w:line="360" w:lineRule="exact"/>
              <w:jc w:val="center"/>
              <w:rPr>
                <w:rFonts w:ascii="宋体" w:hAnsi="宋体" w:cs="宋体"/>
                <w:szCs w:val="21"/>
              </w:rPr>
            </w:pPr>
            <w:r>
              <w:rPr>
                <w:rFonts w:hint="eastAsia" w:ascii="宋体" w:hAnsi="宋体" w:cs="宋体"/>
                <w:szCs w:val="21"/>
              </w:rPr>
              <w:t>规格/型号</w:t>
            </w:r>
          </w:p>
        </w:tc>
        <w:tc>
          <w:tcPr>
            <w:tcW w:w="854" w:type="dxa"/>
            <w:noWrap/>
            <w:vAlign w:val="center"/>
          </w:tcPr>
          <w:p w14:paraId="77A59F35">
            <w:pPr>
              <w:spacing w:line="360" w:lineRule="exact"/>
              <w:jc w:val="center"/>
              <w:rPr>
                <w:rFonts w:ascii="宋体" w:hAnsi="宋体" w:cs="宋体"/>
                <w:szCs w:val="21"/>
              </w:rPr>
            </w:pPr>
            <w:r>
              <w:rPr>
                <w:rFonts w:hint="eastAsia" w:ascii="宋体" w:hAnsi="宋体" w:cs="宋体"/>
                <w:szCs w:val="21"/>
              </w:rPr>
              <w:t>制造厂商</w:t>
            </w:r>
          </w:p>
        </w:tc>
        <w:tc>
          <w:tcPr>
            <w:tcW w:w="1109" w:type="dxa"/>
            <w:noWrap/>
            <w:vAlign w:val="center"/>
          </w:tcPr>
          <w:p w14:paraId="492E0865">
            <w:pPr>
              <w:spacing w:line="360" w:lineRule="exact"/>
              <w:jc w:val="center"/>
              <w:rPr>
                <w:rFonts w:ascii="宋体" w:hAnsi="宋体" w:cs="宋体"/>
                <w:szCs w:val="21"/>
              </w:rPr>
            </w:pPr>
            <w:r>
              <w:rPr>
                <w:rFonts w:hint="eastAsia" w:ascii="宋体" w:hAnsi="宋体" w:cs="宋体"/>
                <w:szCs w:val="21"/>
              </w:rPr>
              <w:t>原产地</w:t>
            </w:r>
          </w:p>
        </w:tc>
        <w:tc>
          <w:tcPr>
            <w:tcW w:w="754" w:type="dxa"/>
            <w:noWrap/>
            <w:vAlign w:val="center"/>
          </w:tcPr>
          <w:p w14:paraId="6E93C37E">
            <w:pPr>
              <w:spacing w:line="360" w:lineRule="exact"/>
              <w:jc w:val="center"/>
              <w:rPr>
                <w:rFonts w:ascii="宋体" w:hAnsi="宋体" w:cs="宋体"/>
                <w:szCs w:val="21"/>
              </w:rPr>
            </w:pPr>
            <w:r>
              <w:rPr>
                <w:rFonts w:hint="eastAsia" w:ascii="宋体" w:hAnsi="宋体" w:cs="宋体"/>
                <w:szCs w:val="21"/>
              </w:rPr>
              <w:t>单价</w:t>
            </w:r>
          </w:p>
        </w:tc>
      </w:tr>
      <w:tr w14:paraId="46C3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C9ABE70">
            <w:pPr>
              <w:spacing w:line="360" w:lineRule="exact"/>
              <w:jc w:val="center"/>
              <w:rPr>
                <w:rFonts w:ascii="宋体" w:hAnsi="宋体" w:cs="宋体"/>
                <w:szCs w:val="21"/>
              </w:rPr>
            </w:pPr>
            <w:r>
              <w:rPr>
                <w:rFonts w:hint="eastAsia" w:ascii="宋体" w:hAnsi="宋体" w:cs="宋体"/>
                <w:szCs w:val="21"/>
              </w:rPr>
              <w:t>1</w:t>
            </w:r>
          </w:p>
        </w:tc>
        <w:tc>
          <w:tcPr>
            <w:tcW w:w="3289" w:type="dxa"/>
            <w:noWrap/>
            <w:vAlign w:val="center"/>
          </w:tcPr>
          <w:p w14:paraId="4C7E59D5">
            <w:pPr>
              <w:spacing w:line="360" w:lineRule="exact"/>
              <w:jc w:val="center"/>
              <w:rPr>
                <w:rFonts w:ascii="宋体" w:hAnsi="宋体" w:cs="宋体"/>
                <w:szCs w:val="21"/>
              </w:rPr>
            </w:pPr>
            <w:r>
              <w:rPr>
                <w:rFonts w:hint="eastAsia" w:ascii="宋体" w:hAnsi="宋体" w:cs="宋体"/>
                <w:color w:val="000000"/>
                <w:kern w:val="0"/>
                <w:szCs w:val="21"/>
              </w:rPr>
              <w:t>丙肝HCVAb</w:t>
            </w:r>
          </w:p>
        </w:tc>
        <w:tc>
          <w:tcPr>
            <w:tcW w:w="1002" w:type="dxa"/>
            <w:noWrap/>
            <w:vAlign w:val="center"/>
          </w:tcPr>
          <w:p w14:paraId="1C676A39">
            <w:pPr>
              <w:spacing w:line="360" w:lineRule="exact"/>
              <w:rPr>
                <w:rFonts w:ascii="宋体" w:hAnsi="宋体" w:cs="宋体"/>
                <w:szCs w:val="21"/>
              </w:rPr>
            </w:pPr>
          </w:p>
        </w:tc>
        <w:tc>
          <w:tcPr>
            <w:tcW w:w="1294" w:type="dxa"/>
            <w:noWrap/>
            <w:vAlign w:val="center"/>
          </w:tcPr>
          <w:p w14:paraId="7FA0A060">
            <w:pPr>
              <w:spacing w:line="360" w:lineRule="exact"/>
              <w:rPr>
                <w:rFonts w:ascii="宋体" w:hAnsi="宋体" w:cs="宋体"/>
                <w:szCs w:val="21"/>
              </w:rPr>
            </w:pPr>
          </w:p>
        </w:tc>
        <w:tc>
          <w:tcPr>
            <w:tcW w:w="854" w:type="dxa"/>
            <w:noWrap/>
            <w:vAlign w:val="center"/>
          </w:tcPr>
          <w:p w14:paraId="15256954">
            <w:pPr>
              <w:spacing w:line="360" w:lineRule="exact"/>
              <w:rPr>
                <w:rFonts w:ascii="宋体" w:hAnsi="宋体" w:cs="宋体"/>
                <w:szCs w:val="21"/>
              </w:rPr>
            </w:pPr>
          </w:p>
        </w:tc>
        <w:tc>
          <w:tcPr>
            <w:tcW w:w="1109" w:type="dxa"/>
            <w:noWrap/>
            <w:vAlign w:val="center"/>
          </w:tcPr>
          <w:p w14:paraId="4509223E">
            <w:pPr>
              <w:spacing w:line="360" w:lineRule="exact"/>
              <w:rPr>
                <w:rFonts w:ascii="宋体" w:hAnsi="宋体" w:cs="宋体"/>
                <w:szCs w:val="21"/>
              </w:rPr>
            </w:pPr>
          </w:p>
        </w:tc>
        <w:tc>
          <w:tcPr>
            <w:tcW w:w="754" w:type="dxa"/>
            <w:noWrap/>
            <w:vAlign w:val="center"/>
          </w:tcPr>
          <w:p w14:paraId="461E06B7">
            <w:pPr>
              <w:spacing w:line="360" w:lineRule="exact"/>
              <w:rPr>
                <w:rFonts w:ascii="宋体" w:hAnsi="宋体" w:cs="宋体"/>
                <w:szCs w:val="21"/>
              </w:rPr>
            </w:pPr>
          </w:p>
        </w:tc>
      </w:tr>
      <w:tr w14:paraId="06C9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B053B7B">
            <w:pPr>
              <w:spacing w:line="360" w:lineRule="exact"/>
              <w:jc w:val="center"/>
              <w:rPr>
                <w:rFonts w:ascii="宋体" w:hAnsi="宋体" w:cs="宋体"/>
                <w:szCs w:val="21"/>
              </w:rPr>
            </w:pPr>
            <w:r>
              <w:rPr>
                <w:rFonts w:hint="eastAsia" w:ascii="宋体" w:hAnsi="宋体" w:cs="宋体"/>
                <w:szCs w:val="21"/>
              </w:rPr>
              <w:t>2</w:t>
            </w:r>
          </w:p>
        </w:tc>
        <w:tc>
          <w:tcPr>
            <w:tcW w:w="3289" w:type="dxa"/>
            <w:noWrap/>
            <w:vAlign w:val="center"/>
          </w:tcPr>
          <w:p w14:paraId="7EDD37AD">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铁蛋白</w:t>
            </w:r>
          </w:p>
        </w:tc>
        <w:tc>
          <w:tcPr>
            <w:tcW w:w="1002" w:type="dxa"/>
            <w:noWrap/>
            <w:vAlign w:val="center"/>
          </w:tcPr>
          <w:p w14:paraId="73044994">
            <w:pPr>
              <w:spacing w:line="360" w:lineRule="exact"/>
              <w:rPr>
                <w:rFonts w:ascii="宋体" w:hAnsi="宋体" w:cs="宋体"/>
                <w:szCs w:val="21"/>
              </w:rPr>
            </w:pPr>
          </w:p>
        </w:tc>
        <w:tc>
          <w:tcPr>
            <w:tcW w:w="1294" w:type="dxa"/>
            <w:noWrap/>
            <w:vAlign w:val="center"/>
          </w:tcPr>
          <w:p w14:paraId="2436DA6C">
            <w:pPr>
              <w:spacing w:line="360" w:lineRule="exact"/>
              <w:rPr>
                <w:rFonts w:ascii="宋体" w:hAnsi="宋体" w:cs="宋体"/>
                <w:szCs w:val="21"/>
              </w:rPr>
            </w:pPr>
          </w:p>
        </w:tc>
        <w:tc>
          <w:tcPr>
            <w:tcW w:w="854" w:type="dxa"/>
            <w:noWrap/>
            <w:vAlign w:val="center"/>
          </w:tcPr>
          <w:p w14:paraId="29000D30">
            <w:pPr>
              <w:spacing w:line="360" w:lineRule="exact"/>
              <w:rPr>
                <w:rFonts w:ascii="宋体" w:hAnsi="宋体" w:cs="宋体"/>
                <w:szCs w:val="21"/>
              </w:rPr>
            </w:pPr>
          </w:p>
        </w:tc>
        <w:tc>
          <w:tcPr>
            <w:tcW w:w="1109" w:type="dxa"/>
            <w:noWrap/>
            <w:vAlign w:val="center"/>
          </w:tcPr>
          <w:p w14:paraId="3CC23ACB">
            <w:pPr>
              <w:spacing w:line="360" w:lineRule="exact"/>
              <w:rPr>
                <w:rFonts w:ascii="宋体" w:hAnsi="宋体" w:cs="宋体"/>
                <w:szCs w:val="21"/>
              </w:rPr>
            </w:pPr>
          </w:p>
        </w:tc>
        <w:tc>
          <w:tcPr>
            <w:tcW w:w="754" w:type="dxa"/>
            <w:noWrap/>
            <w:vAlign w:val="center"/>
          </w:tcPr>
          <w:p w14:paraId="466CCE0F">
            <w:pPr>
              <w:spacing w:line="360" w:lineRule="exact"/>
              <w:rPr>
                <w:rFonts w:ascii="宋体" w:hAnsi="宋体" w:cs="宋体"/>
                <w:szCs w:val="21"/>
              </w:rPr>
            </w:pPr>
          </w:p>
        </w:tc>
      </w:tr>
      <w:tr w14:paraId="6DE5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5CC64AD8">
            <w:pPr>
              <w:spacing w:line="360" w:lineRule="exact"/>
              <w:jc w:val="center"/>
              <w:rPr>
                <w:rFonts w:ascii="宋体" w:hAnsi="宋体" w:cs="宋体"/>
                <w:szCs w:val="21"/>
              </w:rPr>
            </w:pPr>
            <w:r>
              <w:rPr>
                <w:rFonts w:hint="eastAsia" w:ascii="宋体" w:hAnsi="宋体" w:cs="宋体"/>
                <w:szCs w:val="21"/>
              </w:rPr>
              <w:t>3</w:t>
            </w:r>
          </w:p>
        </w:tc>
        <w:tc>
          <w:tcPr>
            <w:tcW w:w="3289" w:type="dxa"/>
            <w:noWrap/>
            <w:vAlign w:val="center"/>
          </w:tcPr>
          <w:p w14:paraId="7B755A6B">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血清甲胎蛋白</w:t>
            </w:r>
          </w:p>
        </w:tc>
        <w:tc>
          <w:tcPr>
            <w:tcW w:w="1002" w:type="dxa"/>
            <w:noWrap/>
          </w:tcPr>
          <w:p w14:paraId="27D66D15">
            <w:pPr>
              <w:spacing w:line="360" w:lineRule="exact"/>
              <w:rPr>
                <w:rFonts w:ascii="宋体" w:hAnsi="宋体" w:cs="宋体"/>
                <w:szCs w:val="21"/>
              </w:rPr>
            </w:pPr>
          </w:p>
        </w:tc>
        <w:tc>
          <w:tcPr>
            <w:tcW w:w="1294" w:type="dxa"/>
            <w:noWrap/>
          </w:tcPr>
          <w:p w14:paraId="04CFB706">
            <w:pPr>
              <w:spacing w:line="360" w:lineRule="exact"/>
              <w:rPr>
                <w:rFonts w:ascii="宋体" w:hAnsi="宋体" w:cs="宋体"/>
                <w:szCs w:val="21"/>
              </w:rPr>
            </w:pPr>
          </w:p>
        </w:tc>
        <w:tc>
          <w:tcPr>
            <w:tcW w:w="854" w:type="dxa"/>
            <w:noWrap/>
          </w:tcPr>
          <w:p w14:paraId="14F5309D">
            <w:pPr>
              <w:spacing w:line="360" w:lineRule="exact"/>
              <w:rPr>
                <w:rFonts w:ascii="宋体" w:hAnsi="宋体" w:cs="宋体"/>
                <w:szCs w:val="21"/>
              </w:rPr>
            </w:pPr>
          </w:p>
        </w:tc>
        <w:tc>
          <w:tcPr>
            <w:tcW w:w="1109" w:type="dxa"/>
            <w:noWrap/>
          </w:tcPr>
          <w:p w14:paraId="7AF416CD">
            <w:pPr>
              <w:spacing w:line="360" w:lineRule="exact"/>
              <w:rPr>
                <w:rFonts w:ascii="宋体" w:hAnsi="宋体" w:cs="宋体"/>
                <w:szCs w:val="21"/>
              </w:rPr>
            </w:pPr>
          </w:p>
        </w:tc>
        <w:tc>
          <w:tcPr>
            <w:tcW w:w="754" w:type="dxa"/>
            <w:noWrap/>
          </w:tcPr>
          <w:p w14:paraId="2A997BA7">
            <w:pPr>
              <w:spacing w:line="360" w:lineRule="exact"/>
              <w:rPr>
                <w:rFonts w:ascii="宋体" w:hAnsi="宋体" w:cs="宋体"/>
                <w:szCs w:val="21"/>
              </w:rPr>
            </w:pPr>
          </w:p>
        </w:tc>
      </w:tr>
      <w:tr w14:paraId="65B8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5CBFBA5B">
            <w:pPr>
              <w:spacing w:line="360" w:lineRule="exact"/>
              <w:jc w:val="center"/>
              <w:rPr>
                <w:rFonts w:ascii="宋体" w:hAnsi="宋体" w:cs="宋体"/>
                <w:szCs w:val="21"/>
              </w:rPr>
            </w:pPr>
            <w:r>
              <w:rPr>
                <w:rFonts w:hint="eastAsia" w:ascii="宋体" w:hAnsi="宋体" w:cs="宋体"/>
                <w:szCs w:val="21"/>
              </w:rPr>
              <w:t>4</w:t>
            </w:r>
          </w:p>
        </w:tc>
        <w:tc>
          <w:tcPr>
            <w:tcW w:w="3289" w:type="dxa"/>
            <w:noWrap/>
            <w:vAlign w:val="center"/>
          </w:tcPr>
          <w:p w14:paraId="6EC7F7B8">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癌胚抗原</w:t>
            </w:r>
          </w:p>
        </w:tc>
        <w:tc>
          <w:tcPr>
            <w:tcW w:w="1002" w:type="dxa"/>
            <w:noWrap/>
          </w:tcPr>
          <w:p w14:paraId="139DAC5B">
            <w:pPr>
              <w:spacing w:line="360" w:lineRule="exact"/>
              <w:rPr>
                <w:rFonts w:ascii="宋体" w:hAnsi="宋体" w:cs="宋体"/>
                <w:szCs w:val="21"/>
              </w:rPr>
            </w:pPr>
          </w:p>
        </w:tc>
        <w:tc>
          <w:tcPr>
            <w:tcW w:w="1294" w:type="dxa"/>
            <w:noWrap/>
          </w:tcPr>
          <w:p w14:paraId="5A6354D9">
            <w:pPr>
              <w:spacing w:line="360" w:lineRule="exact"/>
              <w:rPr>
                <w:rFonts w:ascii="宋体" w:hAnsi="宋体" w:cs="宋体"/>
                <w:szCs w:val="21"/>
              </w:rPr>
            </w:pPr>
          </w:p>
        </w:tc>
        <w:tc>
          <w:tcPr>
            <w:tcW w:w="854" w:type="dxa"/>
            <w:noWrap/>
          </w:tcPr>
          <w:p w14:paraId="744F3373">
            <w:pPr>
              <w:spacing w:line="360" w:lineRule="exact"/>
              <w:rPr>
                <w:rFonts w:ascii="宋体" w:hAnsi="宋体" w:cs="宋体"/>
                <w:szCs w:val="21"/>
              </w:rPr>
            </w:pPr>
          </w:p>
        </w:tc>
        <w:tc>
          <w:tcPr>
            <w:tcW w:w="1109" w:type="dxa"/>
            <w:noWrap/>
          </w:tcPr>
          <w:p w14:paraId="25FEC6AE">
            <w:pPr>
              <w:spacing w:line="360" w:lineRule="exact"/>
              <w:rPr>
                <w:rFonts w:ascii="宋体" w:hAnsi="宋体" w:cs="宋体"/>
                <w:szCs w:val="21"/>
              </w:rPr>
            </w:pPr>
          </w:p>
        </w:tc>
        <w:tc>
          <w:tcPr>
            <w:tcW w:w="754" w:type="dxa"/>
            <w:noWrap/>
          </w:tcPr>
          <w:p w14:paraId="771569B1">
            <w:pPr>
              <w:spacing w:line="360" w:lineRule="exact"/>
              <w:rPr>
                <w:rFonts w:ascii="宋体" w:hAnsi="宋体" w:cs="宋体"/>
                <w:szCs w:val="21"/>
              </w:rPr>
            </w:pPr>
          </w:p>
        </w:tc>
      </w:tr>
      <w:tr w14:paraId="403E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17827C9">
            <w:pPr>
              <w:spacing w:line="360" w:lineRule="exact"/>
              <w:jc w:val="center"/>
              <w:rPr>
                <w:rFonts w:ascii="宋体" w:hAnsi="宋体" w:cs="宋体"/>
                <w:szCs w:val="21"/>
              </w:rPr>
            </w:pPr>
            <w:r>
              <w:rPr>
                <w:rFonts w:hint="eastAsia" w:ascii="宋体" w:hAnsi="宋体" w:cs="宋体"/>
                <w:szCs w:val="21"/>
              </w:rPr>
              <w:t>5</w:t>
            </w:r>
          </w:p>
        </w:tc>
        <w:tc>
          <w:tcPr>
            <w:tcW w:w="3289" w:type="dxa"/>
            <w:noWrap/>
            <w:vAlign w:val="center"/>
          </w:tcPr>
          <w:p w14:paraId="692A85C8">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前列腺特异性抗原</w:t>
            </w:r>
          </w:p>
        </w:tc>
        <w:tc>
          <w:tcPr>
            <w:tcW w:w="1002" w:type="dxa"/>
            <w:noWrap/>
          </w:tcPr>
          <w:p w14:paraId="09AB8D28">
            <w:pPr>
              <w:spacing w:line="360" w:lineRule="exact"/>
              <w:rPr>
                <w:rFonts w:ascii="宋体" w:hAnsi="宋体" w:cs="宋体"/>
                <w:szCs w:val="21"/>
              </w:rPr>
            </w:pPr>
          </w:p>
        </w:tc>
        <w:tc>
          <w:tcPr>
            <w:tcW w:w="1294" w:type="dxa"/>
            <w:noWrap/>
          </w:tcPr>
          <w:p w14:paraId="4A4AC6C9">
            <w:pPr>
              <w:spacing w:line="360" w:lineRule="exact"/>
              <w:rPr>
                <w:rFonts w:ascii="宋体" w:hAnsi="宋体" w:cs="宋体"/>
                <w:szCs w:val="21"/>
              </w:rPr>
            </w:pPr>
          </w:p>
        </w:tc>
        <w:tc>
          <w:tcPr>
            <w:tcW w:w="854" w:type="dxa"/>
            <w:noWrap/>
          </w:tcPr>
          <w:p w14:paraId="57AD35A5">
            <w:pPr>
              <w:spacing w:line="360" w:lineRule="exact"/>
              <w:rPr>
                <w:rFonts w:ascii="宋体" w:hAnsi="宋体" w:cs="宋体"/>
                <w:szCs w:val="21"/>
              </w:rPr>
            </w:pPr>
          </w:p>
        </w:tc>
        <w:tc>
          <w:tcPr>
            <w:tcW w:w="1109" w:type="dxa"/>
            <w:noWrap/>
          </w:tcPr>
          <w:p w14:paraId="6F607A6C">
            <w:pPr>
              <w:spacing w:line="360" w:lineRule="exact"/>
              <w:rPr>
                <w:rFonts w:ascii="宋体" w:hAnsi="宋体" w:cs="宋体"/>
                <w:szCs w:val="21"/>
              </w:rPr>
            </w:pPr>
          </w:p>
        </w:tc>
        <w:tc>
          <w:tcPr>
            <w:tcW w:w="754" w:type="dxa"/>
            <w:noWrap/>
          </w:tcPr>
          <w:p w14:paraId="3FAC595B">
            <w:pPr>
              <w:spacing w:line="360" w:lineRule="exact"/>
              <w:rPr>
                <w:rFonts w:ascii="宋体" w:hAnsi="宋体" w:cs="宋体"/>
                <w:szCs w:val="21"/>
              </w:rPr>
            </w:pPr>
          </w:p>
        </w:tc>
      </w:tr>
      <w:tr w14:paraId="5975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626DCDDA">
            <w:pPr>
              <w:spacing w:line="360" w:lineRule="exact"/>
              <w:jc w:val="center"/>
              <w:rPr>
                <w:rFonts w:ascii="宋体" w:hAnsi="宋体" w:cs="宋体"/>
                <w:szCs w:val="21"/>
              </w:rPr>
            </w:pPr>
            <w:r>
              <w:rPr>
                <w:rFonts w:hint="eastAsia" w:ascii="宋体" w:hAnsi="宋体" w:cs="宋体"/>
                <w:szCs w:val="21"/>
              </w:rPr>
              <w:t>6</w:t>
            </w:r>
          </w:p>
        </w:tc>
        <w:tc>
          <w:tcPr>
            <w:tcW w:w="3289" w:type="dxa"/>
            <w:noWrap/>
            <w:vAlign w:val="center"/>
          </w:tcPr>
          <w:p w14:paraId="7E6D292F">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游离前列腺特异性抗原</w:t>
            </w:r>
          </w:p>
        </w:tc>
        <w:tc>
          <w:tcPr>
            <w:tcW w:w="1002" w:type="dxa"/>
            <w:noWrap/>
          </w:tcPr>
          <w:p w14:paraId="56A7042E">
            <w:pPr>
              <w:spacing w:line="360" w:lineRule="exact"/>
              <w:rPr>
                <w:rFonts w:ascii="宋体" w:hAnsi="宋体" w:cs="宋体"/>
                <w:szCs w:val="21"/>
              </w:rPr>
            </w:pPr>
          </w:p>
        </w:tc>
        <w:tc>
          <w:tcPr>
            <w:tcW w:w="1294" w:type="dxa"/>
            <w:noWrap/>
          </w:tcPr>
          <w:p w14:paraId="755BB246">
            <w:pPr>
              <w:spacing w:line="360" w:lineRule="exact"/>
              <w:rPr>
                <w:rFonts w:ascii="宋体" w:hAnsi="宋体" w:cs="宋体"/>
                <w:szCs w:val="21"/>
              </w:rPr>
            </w:pPr>
          </w:p>
        </w:tc>
        <w:tc>
          <w:tcPr>
            <w:tcW w:w="854" w:type="dxa"/>
            <w:noWrap/>
          </w:tcPr>
          <w:p w14:paraId="249129BD">
            <w:pPr>
              <w:spacing w:line="360" w:lineRule="exact"/>
              <w:rPr>
                <w:rFonts w:ascii="宋体" w:hAnsi="宋体" w:cs="宋体"/>
                <w:szCs w:val="21"/>
              </w:rPr>
            </w:pPr>
          </w:p>
        </w:tc>
        <w:tc>
          <w:tcPr>
            <w:tcW w:w="1109" w:type="dxa"/>
            <w:noWrap/>
          </w:tcPr>
          <w:p w14:paraId="48CAD349">
            <w:pPr>
              <w:spacing w:line="360" w:lineRule="exact"/>
              <w:rPr>
                <w:rFonts w:ascii="宋体" w:hAnsi="宋体" w:cs="宋体"/>
                <w:szCs w:val="21"/>
              </w:rPr>
            </w:pPr>
          </w:p>
        </w:tc>
        <w:tc>
          <w:tcPr>
            <w:tcW w:w="754" w:type="dxa"/>
            <w:noWrap/>
          </w:tcPr>
          <w:p w14:paraId="7CB7666A">
            <w:pPr>
              <w:spacing w:line="360" w:lineRule="exact"/>
              <w:rPr>
                <w:rFonts w:ascii="宋体" w:hAnsi="宋体" w:cs="宋体"/>
                <w:szCs w:val="21"/>
              </w:rPr>
            </w:pPr>
          </w:p>
        </w:tc>
      </w:tr>
      <w:tr w14:paraId="6AD3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692C735D">
            <w:pPr>
              <w:spacing w:line="360" w:lineRule="exact"/>
              <w:jc w:val="center"/>
              <w:rPr>
                <w:rFonts w:ascii="宋体" w:hAnsi="宋体" w:cs="宋体"/>
                <w:szCs w:val="21"/>
              </w:rPr>
            </w:pPr>
            <w:r>
              <w:rPr>
                <w:rFonts w:hint="eastAsia" w:ascii="宋体" w:hAnsi="宋体" w:cs="宋体"/>
                <w:szCs w:val="21"/>
              </w:rPr>
              <w:t>7</w:t>
            </w:r>
          </w:p>
        </w:tc>
        <w:tc>
          <w:tcPr>
            <w:tcW w:w="3289" w:type="dxa"/>
            <w:noWrap/>
            <w:vAlign w:val="center"/>
          </w:tcPr>
          <w:p w14:paraId="5E998B0D">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前列腺酸性磷酸酶</w:t>
            </w:r>
          </w:p>
        </w:tc>
        <w:tc>
          <w:tcPr>
            <w:tcW w:w="1002" w:type="dxa"/>
            <w:noWrap/>
          </w:tcPr>
          <w:p w14:paraId="53285863">
            <w:pPr>
              <w:spacing w:line="360" w:lineRule="exact"/>
              <w:rPr>
                <w:rFonts w:ascii="宋体" w:hAnsi="宋体" w:cs="宋体"/>
                <w:szCs w:val="21"/>
              </w:rPr>
            </w:pPr>
          </w:p>
        </w:tc>
        <w:tc>
          <w:tcPr>
            <w:tcW w:w="1294" w:type="dxa"/>
            <w:noWrap/>
          </w:tcPr>
          <w:p w14:paraId="09C55C6C">
            <w:pPr>
              <w:spacing w:line="360" w:lineRule="exact"/>
              <w:rPr>
                <w:rFonts w:ascii="宋体" w:hAnsi="宋体" w:cs="宋体"/>
                <w:szCs w:val="21"/>
              </w:rPr>
            </w:pPr>
          </w:p>
        </w:tc>
        <w:tc>
          <w:tcPr>
            <w:tcW w:w="854" w:type="dxa"/>
            <w:noWrap/>
          </w:tcPr>
          <w:p w14:paraId="29B0E5D1">
            <w:pPr>
              <w:spacing w:line="360" w:lineRule="exact"/>
              <w:rPr>
                <w:rFonts w:ascii="宋体" w:hAnsi="宋体" w:cs="宋体"/>
                <w:szCs w:val="21"/>
              </w:rPr>
            </w:pPr>
          </w:p>
        </w:tc>
        <w:tc>
          <w:tcPr>
            <w:tcW w:w="1109" w:type="dxa"/>
            <w:noWrap/>
          </w:tcPr>
          <w:p w14:paraId="28C99131">
            <w:pPr>
              <w:spacing w:line="360" w:lineRule="exact"/>
              <w:rPr>
                <w:rFonts w:ascii="宋体" w:hAnsi="宋体" w:cs="宋体"/>
                <w:szCs w:val="21"/>
              </w:rPr>
            </w:pPr>
          </w:p>
        </w:tc>
        <w:tc>
          <w:tcPr>
            <w:tcW w:w="754" w:type="dxa"/>
            <w:noWrap/>
          </w:tcPr>
          <w:p w14:paraId="43805638">
            <w:pPr>
              <w:spacing w:line="360" w:lineRule="exact"/>
              <w:rPr>
                <w:rFonts w:ascii="宋体" w:hAnsi="宋体" w:cs="宋体"/>
                <w:szCs w:val="21"/>
              </w:rPr>
            </w:pPr>
          </w:p>
        </w:tc>
      </w:tr>
      <w:tr w14:paraId="5980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A9AE57D">
            <w:pPr>
              <w:spacing w:line="360" w:lineRule="exact"/>
              <w:jc w:val="center"/>
              <w:rPr>
                <w:rFonts w:ascii="宋体" w:hAnsi="宋体" w:cs="宋体"/>
                <w:szCs w:val="21"/>
              </w:rPr>
            </w:pPr>
            <w:r>
              <w:rPr>
                <w:rFonts w:hint="eastAsia" w:ascii="宋体" w:hAnsi="宋体" w:cs="宋体"/>
                <w:szCs w:val="21"/>
              </w:rPr>
              <w:t>8</w:t>
            </w:r>
          </w:p>
        </w:tc>
        <w:tc>
          <w:tcPr>
            <w:tcW w:w="3289" w:type="dxa"/>
            <w:noWrap/>
            <w:vAlign w:val="center"/>
          </w:tcPr>
          <w:p w14:paraId="2C6A0D9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糖类抗原CA125</w:t>
            </w:r>
          </w:p>
        </w:tc>
        <w:tc>
          <w:tcPr>
            <w:tcW w:w="1002" w:type="dxa"/>
            <w:noWrap/>
          </w:tcPr>
          <w:p w14:paraId="3EE8F3CC">
            <w:pPr>
              <w:spacing w:line="360" w:lineRule="exact"/>
              <w:rPr>
                <w:rFonts w:ascii="宋体" w:hAnsi="宋体" w:cs="宋体"/>
                <w:szCs w:val="21"/>
              </w:rPr>
            </w:pPr>
          </w:p>
        </w:tc>
        <w:tc>
          <w:tcPr>
            <w:tcW w:w="1294" w:type="dxa"/>
            <w:noWrap/>
          </w:tcPr>
          <w:p w14:paraId="77A1E9E3">
            <w:pPr>
              <w:spacing w:line="360" w:lineRule="exact"/>
              <w:rPr>
                <w:rFonts w:ascii="宋体" w:hAnsi="宋体" w:cs="宋体"/>
                <w:szCs w:val="21"/>
              </w:rPr>
            </w:pPr>
          </w:p>
        </w:tc>
        <w:tc>
          <w:tcPr>
            <w:tcW w:w="854" w:type="dxa"/>
            <w:noWrap/>
          </w:tcPr>
          <w:p w14:paraId="571D295C">
            <w:pPr>
              <w:spacing w:line="360" w:lineRule="exact"/>
              <w:rPr>
                <w:rFonts w:ascii="宋体" w:hAnsi="宋体" w:cs="宋体"/>
                <w:szCs w:val="21"/>
              </w:rPr>
            </w:pPr>
          </w:p>
        </w:tc>
        <w:tc>
          <w:tcPr>
            <w:tcW w:w="1109" w:type="dxa"/>
            <w:noWrap/>
          </w:tcPr>
          <w:p w14:paraId="1AC6A0D4">
            <w:pPr>
              <w:spacing w:line="360" w:lineRule="exact"/>
              <w:rPr>
                <w:rFonts w:ascii="宋体" w:hAnsi="宋体" w:cs="宋体"/>
                <w:szCs w:val="21"/>
              </w:rPr>
            </w:pPr>
          </w:p>
        </w:tc>
        <w:tc>
          <w:tcPr>
            <w:tcW w:w="754" w:type="dxa"/>
            <w:noWrap/>
          </w:tcPr>
          <w:p w14:paraId="67A5920E">
            <w:pPr>
              <w:spacing w:line="360" w:lineRule="exact"/>
              <w:rPr>
                <w:rFonts w:ascii="宋体" w:hAnsi="宋体" w:cs="宋体"/>
                <w:szCs w:val="21"/>
              </w:rPr>
            </w:pPr>
          </w:p>
        </w:tc>
      </w:tr>
      <w:tr w14:paraId="1EF0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3652A37">
            <w:pPr>
              <w:spacing w:line="360" w:lineRule="exact"/>
              <w:jc w:val="center"/>
              <w:rPr>
                <w:rFonts w:ascii="宋体" w:hAnsi="宋体" w:cs="宋体"/>
                <w:szCs w:val="21"/>
              </w:rPr>
            </w:pPr>
            <w:r>
              <w:rPr>
                <w:rFonts w:hint="eastAsia" w:ascii="宋体" w:hAnsi="宋体" w:cs="宋体"/>
                <w:szCs w:val="21"/>
              </w:rPr>
              <w:t>9</w:t>
            </w:r>
          </w:p>
        </w:tc>
        <w:tc>
          <w:tcPr>
            <w:tcW w:w="3289" w:type="dxa"/>
            <w:noWrap/>
            <w:vAlign w:val="center"/>
          </w:tcPr>
          <w:p w14:paraId="7D0FBBC9">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糖类抗原CA153</w:t>
            </w:r>
          </w:p>
        </w:tc>
        <w:tc>
          <w:tcPr>
            <w:tcW w:w="1002" w:type="dxa"/>
            <w:noWrap/>
          </w:tcPr>
          <w:p w14:paraId="6E0D638E">
            <w:pPr>
              <w:spacing w:line="360" w:lineRule="exact"/>
              <w:rPr>
                <w:rFonts w:ascii="宋体" w:hAnsi="宋体" w:cs="宋体"/>
                <w:szCs w:val="21"/>
              </w:rPr>
            </w:pPr>
          </w:p>
        </w:tc>
        <w:tc>
          <w:tcPr>
            <w:tcW w:w="1294" w:type="dxa"/>
            <w:noWrap/>
          </w:tcPr>
          <w:p w14:paraId="5DB8C62D">
            <w:pPr>
              <w:spacing w:line="360" w:lineRule="exact"/>
              <w:rPr>
                <w:rFonts w:ascii="宋体" w:hAnsi="宋体" w:cs="宋体"/>
                <w:szCs w:val="21"/>
              </w:rPr>
            </w:pPr>
          </w:p>
        </w:tc>
        <w:tc>
          <w:tcPr>
            <w:tcW w:w="854" w:type="dxa"/>
            <w:noWrap/>
          </w:tcPr>
          <w:p w14:paraId="1FC3F7D8">
            <w:pPr>
              <w:spacing w:line="360" w:lineRule="exact"/>
              <w:rPr>
                <w:rFonts w:ascii="宋体" w:hAnsi="宋体" w:cs="宋体"/>
                <w:szCs w:val="21"/>
              </w:rPr>
            </w:pPr>
          </w:p>
        </w:tc>
        <w:tc>
          <w:tcPr>
            <w:tcW w:w="1109" w:type="dxa"/>
            <w:noWrap/>
          </w:tcPr>
          <w:p w14:paraId="7BA5C2BF">
            <w:pPr>
              <w:spacing w:line="360" w:lineRule="exact"/>
              <w:rPr>
                <w:rFonts w:ascii="宋体" w:hAnsi="宋体" w:cs="宋体"/>
                <w:szCs w:val="21"/>
              </w:rPr>
            </w:pPr>
          </w:p>
        </w:tc>
        <w:tc>
          <w:tcPr>
            <w:tcW w:w="754" w:type="dxa"/>
            <w:noWrap/>
          </w:tcPr>
          <w:p w14:paraId="15C52394">
            <w:pPr>
              <w:spacing w:line="360" w:lineRule="exact"/>
              <w:rPr>
                <w:rFonts w:ascii="宋体" w:hAnsi="宋体" w:cs="宋体"/>
                <w:szCs w:val="21"/>
              </w:rPr>
            </w:pPr>
          </w:p>
        </w:tc>
      </w:tr>
      <w:tr w14:paraId="1786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F4C2E88">
            <w:pPr>
              <w:spacing w:line="360" w:lineRule="exact"/>
              <w:jc w:val="center"/>
              <w:rPr>
                <w:rFonts w:ascii="宋体" w:hAnsi="宋体" w:cs="宋体"/>
                <w:szCs w:val="21"/>
              </w:rPr>
            </w:pPr>
            <w:r>
              <w:rPr>
                <w:rFonts w:hint="eastAsia" w:ascii="宋体" w:hAnsi="宋体" w:cs="宋体"/>
                <w:szCs w:val="21"/>
              </w:rPr>
              <w:t>10</w:t>
            </w:r>
          </w:p>
        </w:tc>
        <w:tc>
          <w:tcPr>
            <w:tcW w:w="3289" w:type="dxa"/>
            <w:noWrap/>
            <w:vAlign w:val="center"/>
          </w:tcPr>
          <w:p w14:paraId="1B04E55B">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糖类抗原CA199</w:t>
            </w:r>
          </w:p>
        </w:tc>
        <w:tc>
          <w:tcPr>
            <w:tcW w:w="1002" w:type="dxa"/>
            <w:noWrap/>
          </w:tcPr>
          <w:p w14:paraId="476CF722">
            <w:pPr>
              <w:spacing w:line="360" w:lineRule="exact"/>
              <w:rPr>
                <w:rFonts w:ascii="宋体" w:hAnsi="宋体" w:cs="宋体"/>
                <w:szCs w:val="21"/>
              </w:rPr>
            </w:pPr>
          </w:p>
        </w:tc>
        <w:tc>
          <w:tcPr>
            <w:tcW w:w="1294" w:type="dxa"/>
            <w:noWrap/>
          </w:tcPr>
          <w:p w14:paraId="5472A792">
            <w:pPr>
              <w:spacing w:line="360" w:lineRule="exact"/>
              <w:rPr>
                <w:rFonts w:ascii="宋体" w:hAnsi="宋体" w:cs="宋体"/>
                <w:szCs w:val="21"/>
              </w:rPr>
            </w:pPr>
          </w:p>
        </w:tc>
        <w:tc>
          <w:tcPr>
            <w:tcW w:w="854" w:type="dxa"/>
            <w:noWrap/>
          </w:tcPr>
          <w:p w14:paraId="40FD9D55">
            <w:pPr>
              <w:spacing w:line="360" w:lineRule="exact"/>
              <w:rPr>
                <w:rFonts w:ascii="宋体" w:hAnsi="宋体" w:cs="宋体"/>
                <w:szCs w:val="21"/>
              </w:rPr>
            </w:pPr>
          </w:p>
        </w:tc>
        <w:tc>
          <w:tcPr>
            <w:tcW w:w="1109" w:type="dxa"/>
            <w:noWrap/>
          </w:tcPr>
          <w:p w14:paraId="20236307">
            <w:pPr>
              <w:spacing w:line="360" w:lineRule="exact"/>
              <w:rPr>
                <w:rFonts w:ascii="宋体" w:hAnsi="宋体" w:cs="宋体"/>
                <w:szCs w:val="21"/>
              </w:rPr>
            </w:pPr>
          </w:p>
        </w:tc>
        <w:tc>
          <w:tcPr>
            <w:tcW w:w="754" w:type="dxa"/>
            <w:noWrap/>
          </w:tcPr>
          <w:p w14:paraId="778877A6">
            <w:pPr>
              <w:spacing w:line="360" w:lineRule="exact"/>
              <w:rPr>
                <w:rFonts w:ascii="宋体" w:hAnsi="宋体" w:cs="宋体"/>
                <w:szCs w:val="21"/>
              </w:rPr>
            </w:pPr>
          </w:p>
        </w:tc>
      </w:tr>
      <w:tr w14:paraId="2438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44A42F2C">
            <w:pPr>
              <w:spacing w:line="360" w:lineRule="exact"/>
              <w:jc w:val="center"/>
              <w:rPr>
                <w:rFonts w:ascii="宋体" w:hAnsi="宋体" w:cs="宋体"/>
                <w:szCs w:val="21"/>
              </w:rPr>
            </w:pPr>
            <w:r>
              <w:rPr>
                <w:rFonts w:hint="eastAsia" w:ascii="宋体" w:hAnsi="宋体" w:cs="宋体"/>
                <w:szCs w:val="21"/>
              </w:rPr>
              <w:t>11</w:t>
            </w:r>
          </w:p>
        </w:tc>
        <w:tc>
          <w:tcPr>
            <w:tcW w:w="3289" w:type="dxa"/>
            <w:noWrap/>
            <w:vAlign w:val="center"/>
          </w:tcPr>
          <w:p w14:paraId="201801F0">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糖类抗原CA50</w:t>
            </w:r>
          </w:p>
        </w:tc>
        <w:tc>
          <w:tcPr>
            <w:tcW w:w="1002" w:type="dxa"/>
            <w:noWrap/>
          </w:tcPr>
          <w:p w14:paraId="0CD30CDC">
            <w:pPr>
              <w:spacing w:line="360" w:lineRule="exact"/>
              <w:rPr>
                <w:rFonts w:ascii="宋体" w:hAnsi="宋体" w:cs="宋体"/>
                <w:szCs w:val="21"/>
              </w:rPr>
            </w:pPr>
          </w:p>
        </w:tc>
        <w:tc>
          <w:tcPr>
            <w:tcW w:w="1294" w:type="dxa"/>
            <w:noWrap/>
          </w:tcPr>
          <w:p w14:paraId="36B2769C">
            <w:pPr>
              <w:spacing w:line="360" w:lineRule="exact"/>
              <w:rPr>
                <w:rFonts w:ascii="宋体" w:hAnsi="宋体" w:cs="宋体"/>
                <w:szCs w:val="21"/>
              </w:rPr>
            </w:pPr>
          </w:p>
        </w:tc>
        <w:tc>
          <w:tcPr>
            <w:tcW w:w="854" w:type="dxa"/>
            <w:noWrap/>
          </w:tcPr>
          <w:p w14:paraId="76CFB5C1">
            <w:pPr>
              <w:spacing w:line="360" w:lineRule="exact"/>
              <w:rPr>
                <w:rFonts w:ascii="宋体" w:hAnsi="宋体" w:cs="宋体"/>
                <w:szCs w:val="21"/>
              </w:rPr>
            </w:pPr>
          </w:p>
        </w:tc>
        <w:tc>
          <w:tcPr>
            <w:tcW w:w="1109" w:type="dxa"/>
            <w:noWrap/>
          </w:tcPr>
          <w:p w14:paraId="6B1CDD18">
            <w:pPr>
              <w:spacing w:line="360" w:lineRule="exact"/>
              <w:rPr>
                <w:rFonts w:ascii="宋体" w:hAnsi="宋体" w:cs="宋体"/>
                <w:szCs w:val="21"/>
              </w:rPr>
            </w:pPr>
          </w:p>
        </w:tc>
        <w:tc>
          <w:tcPr>
            <w:tcW w:w="754" w:type="dxa"/>
            <w:noWrap/>
          </w:tcPr>
          <w:p w14:paraId="048E958B">
            <w:pPr>
              <w:spacing w:line="360" w:lineRule="exact"/>
              <w:rPr>
                <w:rFonts w:ascii="宋体" w:hAnsi="宋体" w:cs="宋体"/>
                <w:szCs w:val="21"/>
              </w:rPr>
            </w:pPr>
          </w:p>
        </w:tc>
      </w:tr>
      <w:tr w14:paraId="0C35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1B53B31">
            <w:pPr>
              <w:spacing w:line="360" w:lineRule="exact"/>
              <w:jc w:val="center"/>
              <w:rPr>
                <w:rFonts w:ascii="宋体" w:hAnsi="宋体" w:cs="宋体"/>
                <w:szCs w:val="21"/>
              </w:rPr>
            </w:pPr>
            <w:r>
              <w:rPr>
                <w:rFonts w:hint="eastAsia" w:ascii="宋体" w:hAnsi="宋体" w:cs="宋体"/>
                <w:szCs w:val="21"/>
              </w:rPr>
              <w:t>12</w:t>
            </w:r>
          </w:p>
        </w:tc>
        <w:tc>
          <w:tcPr>
            <w:tcW w:w="3289" w:type="dxa"/>
            <w:noWrap/>
            <w:vAlign w:val="center"/>
          </w:tcPr>
          <w:p w14:paraId="729472A0">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细胞角蛋白十九片段CA211</w:t>
            </w:r>
          </w:p>
        </w:tc>
        <w:tc>
          <w:tcPr>
            <w:tcW w:w="1002" w:type="dxa"/>
            <w:noWrap/>
          </w:tcPr>
          <w:p w14:paraId="5066BAE5">
            <w:pPr>
              <w:spacing w:line="360" w:lineRule="exact"/>
              <w:rPr>
                <w:rFonts w:ascii="宋体" w:hAnsi="宋体" w:cs="宋体"/>
                <w:szCs w:val="21"/>
              </w:rPr>
            </w:pPr>
          </w:p>
        </w:tc>
        <w:tc>
          <w:tcPr>
            <w:tcW w:w="1294" w:type="dxa"/>
            <w:noWrap/>
          </w:tcPr>
          <w:p w14:paraId="0217DA7D">
            <w:pPr>
              <w:spacing w:line="360" w:lineRule="exact"/>
              <w:rPr>
                <w:rFonts w:ascii="宋体" w:hAnsi="宋体" w:cs="宋体"/>
                <w:szCs w:val="21"/>
              </w:rPr>
            </w:pPr>
          </w:p>
        </w:tc>
        <w:tc>
          <w:tcPr>
            <w:tcW w:w="854" w:type="dxa"/>
            <w:noWrap/>
          </w:tcPr>
          <w:p w14:paraId="4D4501EC">
            <w:pPr>
              <w:spacing w:line="360" w:lineRule="exact"/>
              <w:rPr>
                <w:rFonts w:ascii="宋体" w:hAnsi="宋体" w:cs="宋体"/>
                <w:szCs w:val="21"/>
              </w:rPr>
            </w:pPr>
          </w:p>
        </w:tc>
        <w:tc>
          <w:tcPr>
            <w:tcW w:w="1109" w:type="dxa"/>
            <w:noWrap/>
          </w:tcPr>
          <w:p w14:paraId="00C79649">
            <w:pPr>
              <w:spacing w:line="360" w:lineRule="exact"/>
              <w:rPr>
                <w:rFonts w:ascii="宋体" w:hAnsi="宋体" w:cs="宋体"/>
                <w:szCs w:val="21"/>
              </w:rPr>
            </w:pPr>
          </w:p>
        </w:tc>
        <w:tc>
          <w:tcPr>
            <w:tcW w:w="754" w:type="dxa"/>
            <w:noWrap/>
          </w:tcPr>
          <w:p w14:paraId="588963BB">
            <w:pPr>
              <w:spacing w:line="360" w:lineRule="exact"/>
              <w:rPr>
                <w:rFonts w:ascii="宋体" w:hAnsi="宋体" w:cs="宋体"/>
                <w:szCs w:val="21"/>
              </w:rPr>
            </w:pPr>
          </w:p>
        </w:tc>
      </w:tr>
      <w:tr w14:paraId="224D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1B47D364">
            <w:pPr>
              <w:spacing w:line="360" w:lineRule="exact"/>
              <w:jc w:val="center"/>
              <w:rPr>
                <w:rFonts w:ascii="宋体" w:hAnsi="宋体" w:cs="宋体"/>
                <w:szCs w:val="21"/>
              </w:rPr>
            </w:pPr>
            <w:r>
              <w:rPr>
                <w:rFonts w:hint="eastAsia" w:ascii="宋体" w:hAnsi="宋体" w:cs="宋体"/>
                <w:szCs w:val="21"/>
              </w:rPr>
              <w:t>13</w:t>
            </w:r>
          </w:p>
        </w:tc>
        <w:tc>
          <w:tcPr>
            <w:tcW w:w="3289" w:type="dxa"/>
            <w:noWrap/>
            <w:vAlign w:val="center"/>
          </w:tcPr>
          <w:p w14:paraId="4242E9D6">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糖类抗原CA242</w:t>
            </w:r>
          </w:p>
        </w:tc>
        <w:tc>
          <w:tcPr>
            <w:tcW w:w="1002" w:type="dxa"/>
            <w:noWrap/>
          </w:tcPr>
          <w:p w14:paraId="3213052C">
            <w:pPr>
              <w:spacing w:line="360" w:lineRule="exact"/>
              <w:rPr>
                <w:rFonts w:ascii="宋体" w:hAnsi="宋体" w:cs="宋体"/>
                <w:szCs w:val="21"/>
              </w:rPr>
            </w:pPr>
          </w:p>
        </w:tc>
        <w:tc>
          <w:tcPr>
            <w:tcW w:w="1294" w:type="dxa"/>
            <w:noWrap/>
          </w:tcPr>
          <w:p w14:paraId="70077838">
            <w:pPr>
              <w:spacing w:line="360" w:lineRule="exact"/>
              <w:rPr>
                <w:rFonts w:ascii="宋体" w:hAnsi="宋体" w:cs="宋体"/>
                <w:szCs w:val="21"/>
              </w:rPr>
            </w:pPr>
          </w:p>
        </w:tc>
        <w:tc>
          <w:tcPr>
            <w:tcW w:w="854" w:type="dxa"/>
            <w:noWrap/>
          </w:tcPr>
          <w:p w14:paraId="0899A97A">
            <w:pPr>
              <w:spacing w:line="360" w:lineRule="exact"/>
              <w:rPr>
                <w:rFonts w:ascii="宋体" w:hAnsi="宋体" w:cs="宋体"/>
                <w:szCs w:val="21"/>
              </w:rPr>
            </w:pPr>
          </w:p>
        </w:tc>
        <w:tc>
          <w:tcPr>
            <w:tcW w:w="1109" w:type="dxa"/>
            <w:noWrap/>
          </w:tcPr>
          <w:p w14:paraId="754BD858">
            <w:pPr>
              <w:spacing w:line="360" w:lineRule="exact"/>
              <w:rPr>
                <w:rFonts w:ascii="宋体" w:hAnsi="宋体" w:cs="宋体"/>
                <w:szCs w:val="21"/>
              </w:rPr>
            </w:pPr>
          </w:p>
        </w:tc>
        <w:tc>
          <w:tcPr>
            <w:tcW w:w="754" w:type="dxa"/>
            <w:noWrap/>
          </w:tcPr>
          <w:p w14:paraId="03E89817">
            <w:pPr>
              <w:spacing w:line="360" w:lineRule="exact"/>
              <w:rPr>
                <w:rFonts w:ascii="宋体" w:hAnsi="宋体" w:cs="宋体"/>
                <w:szCs w:val="21"/>
              </w:rPr>
            </w:pPr>
          </w:p>
        </w:tc>
      </w:tr>
      <w:tr w14:paraId="13F1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2375F20">
            <w:pPr>
              <w:spacing w:line="360" w:lineRule="exact"/>
              <w:jc w:val="center"/>
              <w:rPr>
                <w:rFonts w:ascii="宋体" w:hAnsi="宋体" w:cs="宋体"/>
                <w:szCs w:val="21"/>
              </w:rPr>
            </w:pPr>
            <w:r>
              <w:rPr>
                <w:rFonts w:hint="eastAsia" w:ascii="宋体" w:hAnsi="宋体" w:cs="宋体"/>
                <w:szCs w:val="21"/>
              </w:rPr>
              <w:t>14</w:t>
            </w:r>
          </w:p>
        </w:tc>
        <w:tc>
          <w:tcPr>
            <w:tcW w:w="3289" w:type="dxa"/>
            <w:noWrap/>
            <w:vAlign w:val="center"/>
          </w:tcPr>
          <w:p w14:paraId="162159EE">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糖类抗原CA724</w:t>
            </w:r>
          </w:p>
        </w:tc>
        <w:tc>
          <w:tcPr>
            <w:tcW w:w="1002" w:type="dxa"/>
            <w:noWrap/>
          </w:tcPr>
          <w:p w14:paraId="63C43F38">
            <w:pPr>
              <w:spacing w:line="360" w:lineRule="exact"/>
              <w:rPr>
                <w:rFonts w:ascii="宋体" w:hAnsi="宋体" w:cs="宋体"/>
                <w:szCs w:val="21"/>
              </w:rPr>
            </w:pPr>
          </w:p>
        </w:tc>
        <w:tc>
          <w:tcPr>
            <w:tcW w:w="1294" w:type="dxa"/>
            <w:noWrap/>
          </w:tcPr>
          <w:p w14:paraId="26CEB556">
            <w:pPr>
              <w:spacing w:line="360" w:lineRule="exact"/>
              <w:rPr>
                <w:rFonts w:ascii="宋体" w:hAnsi="宋体" w:cs="宋体"/>
                <w:szCs w:val="21"/>
              </w:rPr>
            </w:pPr>
          </w:p>
        </w:tc>
        <w:tc>
          <w:tcPr>
            <w:tcW w:w="854" w:type="dxa"/>
            <w:noWrap/>
          </w:tcPr>
          <w:p w14:paraId="5141A657">
            <w:pPr>
              <w:spacing w:line="360" w:lineRule="exact"/>
              <w:rPr>
                <w:rFonts w:ascii="宋体" w:hAnsi="宋体" w:cs="宋体"/>
                <w:szCs w:val="21"/>
              </w:rPr>
            </w:pPr>
          </w:p>
        </w:tc>
        <w:tc>
          <w:tcPr>
            <w:tcW w:w="1109" w:type="dxa"/>
            <w:noWrap/>
          </w:tcPr>
          <w:p w14:paraId="3BB3F9AD">
            <w:pPr>
              <w:spacing w:line="360" w:lineRule="exact"/>
              <w:rPr>
                <w:rFonts w:ascii="宋体" w:hAnsi="宋体" w:cs="宋体"/>
                <w:szCs w:val="21"/>
              </w:rPr>
            </w:pPr>
          </w:p>
        </w:tc>
        <w:tc>
          <w:tcPr>
            <w:tcW w:w="754" w:type="dxa"/>
            <w:noWrap/>
          </w:tcPr>
          <w:p w14:paraId="5B9BB25B">
            <w:pPr>
              <w:spacing w:line="360" w:lineRule="exact"/>
              <w:rPr>
                <w:rFonts w:ascii="宋体" w:hAnsi="宋体" w:cs="宋体"/>
                <w:szCs w:val="21"/>
              </w:rPr>
            </w:pPr>
          </w:p>
        </w:tc>
      </w:tr>
      <w:tr w14:paraId="5E6F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95C27F9">
            <w:pPr>
              <w:spacing w:line="360" w:lineRule="exact"/>
              <w:jc w:val="center"/>
              <w:rPr>
                <w:rFonts w:ascii="宋体" w:hAnsi="宋体" w:cs="宋体"/>
                <w:szCs w:val="21"/>
              </w:rPr>
            </w:pPr>
            <w:r>
              <w:rPr>
                <w:rFonts w:hint="eastAsia" w:ascii="宋体" w:hAnsi="宋体" w:cs="宋体"/>
                <w:szCs w:val="21"/>
              </w:rPr>
              <w:t>15</w:t>
            </w:r>
          </w:p>
        </w:tc>
        <w:tc>
          <w:tcPr>
            <w:tcW w:w="3289" w:type="dxa"/>
            <w:noWrap/>
            <w:vAlign w:val="center"/>
          </w:tcPr>
          <w:p w14:paraId="74884B00">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神经元特异性烯醇化酶</w:t>
            </w:r>
          </w:p>
        </w:tc>
        <w:tc>
          <w:tcPr>
            <w:tcW w:w="1002" w:type="dxa"/>
            <w:noWrap/>
          </w:tcPr>
          <w:p w14:paraId="5D2017DA">
            <w:pPr>
              <w:spacing w:line="360" w:lineRule="exact"/>
              <w:rPr>
                <w:rFonts w:ascii="宋体" w:hAnsi="宋体" w:cs="宋体"/>
                <w:szCs w:val="21"/>
              </w:rPr>
            </w:pPr>
          </w:p>
        </w:tc>
        <w:tc>
          <w:tcPr>
            <w:tcW w:w="1294" w:type="dxa"/>
            <w:noWrap/>
          </w:tcPr>
          <w:p w14:paraId="369ED644">
            <w:pPr>
              <w:spacing w:line="360" w:lineRule="exact"/>
              <w:rPr>
                <w:rFonts w:ascii="宋体" w:hAnsi="宋体" w:cs="宋体"/>
                <w:szCs w:val="21"/>
              </w:rPr>
            </w:pPr>
          </w:p>
        </w:tc>
        <w:tc>
          <w:tcPr>
            <w:tcW w:w="854" w:type="dxa"/>
            <w:noWrap/>
          </w:tcPr>
          <w:p w14:paraId="684D4BE2">
            <w:pPr>
              <w:spacing w:line="360" w:lineRule="exact"/>
              <w:rPr>
                <w:rFonts w:ascii="宋体" w:hAnsi="宋体" w:cs="宋体"/>
                <w:szCs w:val="21"/>
              </w:rPr>
            </w:pPr>
          </w:p>
        </w:tc>
        <w:tc>
          <w:tcPr>
            <w:tcW w:w="1109" w:type="dxa"/>
            <w:noWrap/>
          </w:tcPr>
          <w:p w14:paraId="1DCFA06D">
            <w:pPr>
              <w:spacing w:line="360" w:lineRule="exact"/>
              <w:rPr>
                <w:rFonts w:ascii="宋体" w:hAnsi="宋体" w:cs="宋体"/>
                <w:szCs w:val="21"/>
              </w:rPr>
            </w:pPr>
          </w:p>
        </w:tc>
        <w:tc>
          <w:tcPr>
            <w:tcW w:w="754" w:type="dxa"/>
            <w:noWrap/>
          </w:tcPr>
          <w:p w14:paraId="3555B944">
            <w:pPr>
              <w:spacing w:line="360" w:lineRule="exact"/>
              <w:rPr>
                <w:rFonts w:ascii="宋体" w:hAnsi="宋体" w:cs="宋体"/>
                <w:szCs w:val="21"/>
              </w:rPr>
            </w:pPr>
          </w:p>
        </w:tc>
      </w:tr>
      <w:tr w14:paraId="7497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6202AC7E">
            <w:pPr>
              <w:spacing w:line="360" w:lineRule="exact"/>
              <w:jc w:val="center"/>
              <w:rPr>
                <w:rFonts w:ascii="宋体" w:hAnsi="宋体" w:cs="宋体"/>
                <w:szCs w:val="21"/>
              </w:rPr>
            </w:pPr>
            <w:r>
              <w:rPr>
                <w:rFonts w:hint="eastAsia" w:ascii="宋体" w:hAnsi="宋体" w:cs="宋体"/>
                <w:szCs w:val="21"/>
              </w:rPr>
              <w:t>16</w:t>
            </w:r>
          </w:p>
        </w:tc>
        <w:tc>
          <w:tcPr>
            <w:tcW w:w="3289" w:type="dxa"/>
            <w:noWrap/>
            <w:vAlign w:val="center"/>
          </w:tcPr>
          <w:p w14:paraId="3F86633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Sangtec-100蛋白质</w:t>
            </w:r>
          </w:p>
        </w:tc>
        <w:tc>
          <w:tcPr>
            <w:tcW w:w="1002" w:type="dxa"/>
            <w:noWrap/>
          </w:tcPr>
          <w:p w14:paraId="0D430034">
            <w:pPr>
              <w:spacing w:line="360" w:lineRule="exact"/>
              <w:rPr>
                <w:rFonts w:ascii="宋体" w:hAnsi="宋体" w:cs="宋体"/>
                <w:szCs w:val="21"/>
              </w:rPr>
            </w:pPr>
          </w:p>
        </w:tc>
        <w:tc>
          <w:tcPr>
            <w:tcW w:w="1294" w:type="dxa"/>
            <w:noWrap/>
          </w:tcPr>
          <w:p w14:paraId="2B6CD8AC">
            <w:pPr>
              <w:spacing w:line="360" w:lineRule="exact"/>
              <w:rPr>
                <w:rFonts w:ascii="宋体" w:hAnsi="宋体" w:cs="宋体"/>
                <w:szCs w:val="21"/>
              </w:rPr>
            </w:pPr>
          </w:p>
        </w:tc>
        <w:tc>
          <w:tcPr>
            <w:tcW w:w="854" w:type="dxa"/>
            <w:noWrap/>
          </w:tcPr>
          <w:p w14:paraId="26E44AE8">
            <w:pPr>
              <w:spacing w:line="360" w:lineRule="exact"/>
              <w:rPr>
                <w:rFonts w:ascii="宋体" w:hAnsi="宋体" w:cs="宋体"/>
                <w:szCs w:val="21"/>
              </w:rPr>
            </w:pPr>
          </w:p>
        </w:tc>
        <w:tc>
          <w:tcPr>
            <w:tcW w:w="1109" w:type="dxa"/>
            <w:noWrap/>
          </w:tcPr>
          <w:p w14:paraId="3CFC6F3D">
            <w:pPr>
              <w:spacing w:line="360" w:lineRule="exact"/>
              <w:rPr>
                <w:rFonts w:ascii="宋体" w:hAnsi="宋体" w:cs="宋体"/>
                <w:szCs w:val="21"/>
              </w:rPr>
            </w:pPr>
          </w:p>
        </w:tc>
        <w:tc>
          <w:tcPr>
            <w:tcW w:w="754" w:type="dxa"/>
            <w:noWrap/>
          </w:tcPr>
          <w:p w14:paraId="16BEBD76">
            <w:pPr>
              <w:spacing w:line="360" w:lineRule="exact"/>
              <w:rPr>
                <w:rFonts w:ascii="宋体" w:hAnsi="宋体" w:cs="宋体"/>
                <w:szCs w:val="21"/>
              </w:rPr>
            </w:pPr>
          </w:p>
        </w:tc>
      </w:tr>
      <w:tr w14:paraId="6942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67E7C49C">
            <w:pPr>
              <w:spacing w:line="360" w:lineRule="exact"/>
              <w:jc w:val="center"/>
              <w:rPr>
                <w:rFonts w:ascii="宋体" w:hAnsi="宋体" w:cs="宋体"/>
                <w:szCs w:val="21"/>
              </w:rPr>
            </w:pPr>
            <w:r>
              <w:rPr>
                <w:rFonts w:hint="eastAsia" w:ascii="宋体" w:hAnsi="宋体" w:cs="宋体"/>
                <w:szCs w:val="21"/>
              </w:rPr>
              <w:t>17</w:t>
            </w:r>
          </w:p>
        </w:tc>
        <w:tc>
          <w:tcPr>
            <w:tcW w:w="3289" w:type="dxa"/>
            <w:noWrap/>
            <w:vAlign w:val="center"/>
          </w:tcPr>
          <w:p w14:paraId="6A68B2AB">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鳞状上皮细胞癌相关抗原</w:t>
            </w:r>
          </w:p>
        </w:tc>
        <w:tc>
          <w:tcPr>
            <w:tcW w:w="1002" w:type="dxa"/>
            <w:noWrap/>
          </w:tcPr>
          <w:p w14:paraId="01AC0DD0">
            <w:pPr>
              <w:spacing w:line="360" w:lineRule="exact"/>
              <w:rPr>
                <w:rFonts w:ascii="宋体" w:hAnsi="宋体" w:cs="宋体"/>
                <w:szCs w:val="21"/>
              </w:rPr>
            </w:pPr>
          </w:p>
        </w:tc>
        <w:tc>
          <w:tcPr>
            <w:tcW w:w="1294" w:type="dxa"/>
            <w:noWrap/>
          </w:tcPr>
          <w:p w14:paraId="1122DE36">
            <w:pPr>
              <w:spacing w:line="360" w:lineRule="exact"/>
              <w:rPr>
                <w:rFonts w:ascii="宋体" w:hAnsi="宋体" w:cs="宋体"/>
                <w:szCs w:val="21"/>
              </w:rPr>
            </w:pPr>
          </w:p>
        </w:tc>
        <w:tc>
          <w:tcPr>
            <w:tcW w:w="854" w:type="dxa"/>
            <w:noWrap/>
          </w:tcPr>
          <w:p w14:paraId="3D3D7B1B">
            <w:pPr>
              <w:spacing w:line="360" w:lineRule="exact"/>
              <w:rPr>
                <w:rFonts w:ascii="宋体" w:hAnsi="宋体" w:cs="宋体"/>
                <w:szCs w:val="21"/>
              </w:rPr>
            </w:pPr>
          </w:p>
        </w:tc>
        <w:tc>
          <w:tcPr>
            <w:tcW w:w="1109" w:type="dxa"/>
            <w:noWrap/>
          </w:tcPr>
          <w:p w14:paraId="4D1D1799">
            <w:pPr>
              <w:spacing w:line="360" w:lineRule="exact"/>
              <w:rPr>
                <w:rFonts w:ascii="宋体" w:hAnsi="宋体" w:cs="宋体"/>
                <w:szCs w:val="21"/>
              </w:rPr>
            </w:pPr>
          </w:p>
        </w:tc>
        <w:tc>
          <w:tcPr>
            <w:tcW w:w="754" w:type="dxa"/>
            <w:noWrap/>
          </w:tcPr>
          <w:p w14:paraId="76E7FA51">
            <w:pPr>
              <w:spacing w:line="360" w:lineRule="exact"/>
              <w:rPr>
                <w:rFonts w:ascii="宋体" w:hAnsi="宋体" w:cs="宋体"/>
                <w:szCs w:val="21"/>
              </w:rPr>
            </w:pPr>
          </w:p>
        </w:tc>
      </w:tr>
      <w:tr w14:paraId="29DC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36714B8">
            <w:pPr>
              <w:spacing w:line="360" w:lineRule="exact"/>
              <w:jc w:val="center"/>
              <w:rPr>
                <w:rFonts w:ascii="宋体" w:hAnsi="宋体" w:cs="宋体"/>
                <w:szCs w:val="21"/>
              </w:rPr>
            </w:pPr>
            <w:r>
              <w:rPr>
                <w:rFonts w:hint="eastAsia" w:ascii="宋体" w:hAnsi="宋体" w:cs="宋体"/>
                <w:szCs w:val="21"/>
              </w:rPr>
              <w:t>18</w:t>
            </w:r>
          </w:p>
        </w:tc>
        <w:tc>
          <w:tcPr>
            <w:tcW w:w="3289" w:type="dxa"/>
            <w:noWrap/>
            <w:vAlign w:val="center"/>
          </w:tcPr>
          <w:p w14:paraId="657839E5">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胃蛋白酶原I</w:t>
            </w:r>
          </w:p>
        </w:tc>
        <w:tc>
          <w:tcPr>
            <w:tcW w:w="1002" w:type="dxa"/>
            <w:noWrap/>
          </w:tcPr>
          <w:p w14:paraId="786C5A41">
            <w:pPr>
              <w:spacing w:line="360" w:lineRule="exact"/>
              <w:rPr>
                <w:rFonts w:ascii="宋体" w:hAnsi="宋体" w:cs="宋体"/>
                <w:szCs w:val="21"/>
              </w:rPr>
            </w:pPr>
          </w:p>
        </w:tc>
        <w:tc>
          <w:tcPr>
            <w:tcW w:w="1294" w:type="dxa"/>
            <w:noWrap/>
          </w:tcPr>
          <w:p w14:paraId="6C830C66">
            <w:pPr>
              <w:spacing w:line="360" w:lineRule="exact"/>
              <w:rPr>
                <w:rFonts w:ascii="宋体" w:hAnsi="宋体" w:cs="宋体"/>
                <w:szCs w:val="21"/>
              </w:rPr>
            </w:pPr>
          </w:p>
        </w:tc>
        <w:tc>
          <w:tcPr>
            <w:tcW w:w="854" w:type="dxa"/>
            <w:noWrap/>
          </w:tcPr>
          <w:p w14:paraId="63CF6A05">
            <w:pPr>
              <w:spacing w:line="360" w:lineRule="exact"/>
              <w:rPr>
                <w:rFonts w:ascii="宋体" w:hAnsi="宋体" w:cs="宋体"/>
                <w:szCs w:val="21"/>
              </w:rPr>
            </w:pPr>
          </w:p>
        </w:tc>
        <w:tc>
          <w:tcPr>
            <w:tcW w:w="1109" w:type="dxa"/>
            <w:noWrap/>
          </w:tcPr>
          <w:p w14:paraId="4A845092">
            <w:pPr>
              <w:spacing w:line="360" w:lineRule="exact"/>
              <w:rPr>
                <w:rFonts w:ascii="宋体" w:hAnsi="宋体" w:cs="宋体"/>
                <w:szCs w:val="21"/>
              </w:rPr>
            </w:pPr>
          </w:p>
        </w:tc>
        <w:tc>
          <w:tcPr>
            <w:tcW w:w="754" w:type="dxa"/>
            <w:noWrap/>
          </w:tcPr>
          <w:p w14:paraId="630A0932">
            <w:pPr>
              <w:spacing w:line="360" w:lineRule="exact"/>
              <w:rPr>
                <w:rFonts w:ascii="宋体" w:hAnsi="宋体" w:cs="宋体"/>
                <w:szCs w:val="21"/>
              </w:rPr>
            </w:pPr>
          </w:p>
        </w:tc>
      </w:tr>
      <w:tr w14:paraId="2712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DC8065F">
            <w:pPr>
              <w:spacing w:line="360" w:lineRule="exact"/>
              <w:jc w:val="center"/>
              <w:rPr>
                <w:rFonts w:ascii="宋体" w:hAnsi="宋体" w:cs="宋体"/>
                <w:szCs w:val="21"/>
              </w:rPr>
            </w:pPr>
            <w:r>
              <w:rPr>
                <w:rFonts w:hint="eastAsia" w:ascii="宋体" w:hAnsi="宋体" w:cs="宋体"/>
                <w:szCs w:val="21"/>
              </w:rPr>
              <w:t>19</w:t>
            </w:r>
          </w:p>
        </w:tc>
        <w:tc>
          <w:tcPr>
            <w:tcW w:w="3289" w:type="dxa"/>
            <w:noWrap/>
            <w:vAlign w:val="center"/>
          </w:tcPr>
          <w:p w14:paraId="1A977DF6">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胃蛋白酶原II</w:t>
            </w:r>
          </w:p>
        </w:tc>
        <w:tc>
          <w:tcPr>
            <w:tcW w:w="1002" w:type="dxa"/>
            <w:noWrap/>
          </w:tcPr>
          <w:p w14:paraId="523B630B">
            <w:pPr>
              <w:spacing w:line="360" w:lineRule="exact"/>
              <w:rPr>
                <w:rFonts w:ascii="宋体" w:hAnsi="宋体" w:cs="宋体"/>
                <w:szCs w:val="21"/>
              </w:rPr>
            </w:pPr>
          </w:p>
        </w:tc>
        <w:tc>
          <w:tcPr>
            <w:tcW w:w="1294" w:type="dxa"/>
            <w:noWrap/>
          </w:tcPr>
          <w:p w14:paraId="6D8104DF">
            <w:pPr>
              <w:spacing w:line="360" w:lineRule="exact"/>
              <w:rPr>
                <w:rFonts w:ascii="宋体" w:hAnsi="宋体" w:cs="宋体"/>
                <w:szCs w:val="21"/>
              </w:rPr>
            </w:pPr>
          </w:p>
        </w:tc>
        <w:tc>
          <w:tcPr>
            <w:tcW w:w="854" w:type="dxa"/>
            <w:noWrap/>
          </w:tcPr>
          <w:p w14:paraId="03CE60FE">
            <w:pPr>
              <w:spacing w:line="360" w:lineRule="exact"/>
              <w:rPr>
                <w:rFonts w:ascii="宋体" w:hAnsi="宋体" w:cs="宋体"/>
                <w:szCs w:val="21"/>
              </w:rPr>
            </w:pPr>
          </w:p>
        </w:tc>
        <w:tc>
          <w:tcPr>
            <w:tcW w:w="1109" w:type="dxa"/>
            <w:noWrap/>
          </w:tcPr>
          <w:p w14:paraId="11CE3D0D">
            <w:pPr>
              <w:spacing w:line="360" w:lineRule="exact"/>
              <w:rPr>
                <w:rFonts w:ascii="宋体" w:hAnsi="宋体" w:cs="宋体"/>
                <w:szCs w:val="21"/>
              </w:rPr>
            </w:pPr>
          </w:p>
        </w:tc>
        <w:tc>
          <w:tcPr>
            <w:tcW w:w="754" w:type="dxa"/>
            <w:noWrap/>
          </w:tcPr>
          <w:p w14:paraId="1EAA2510">
            <w:pPr>
              <w:spacing w:line="360" w:lineRule="exact"/>
              <w:rPr>
                <w:rFonts w:ascii="宋体" w:hAnsi="宋体" w:cs="宋体"/>
                <w:szCs w:val="21"/>
              </w:rPr>
            </w:pPr>
          </w:p>
        </w:tc>
      </w:tr>
      <w:tr w14:paraId="4B1E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66695810">
            <w:pPr>
              <w:spacing w:line="360" w:lineRule="exact"/>
              <w:jc w:val="center"/>
              <w:rPr>
                <w:rFonts w:ascii="宋体" w:hAnsi="宋体" w:cs="宋体"/>
                <w:szCs w:val="21"/>
              </w:rPr>
            </w:pPr>
            <w:r>
              <w:rPr>
                <w:rFonts w:hint="eastAsia" w:ascii="宋体" w:hAnsi="宋体" w:cs="宋体"/>
                <w:szCs w:val="21"/>
              </w:rPr>
              <w:t>20</w:t>
            </w:r>
          </w:p>
        </w:tc>
        <w:tc>
          <w:tcPr>
            <w:tcW w:w="3289" w:type="dxa"/>
            <w:noWrap/>
            <w:vAlign w:val="center"/>
          </w:tcPr>
          <w:p w14:paraId="00966E15">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促甲状腺素</w:t>
            </w:r>
          </w:p>
        </w:tc>
        <w:tc>
          <w:tcPr>
            <w:tcW w:w="1002" w:type="dxa"/>
            <w:noWrap/>
          </w:tcPr>
          <w:p w14:paraId="768459CC">
            <w:pPr>
              <w:spacing w:line="360" w:lineRule="exact"/>
              <w:rPr>
                <w:rFonts w:ascii="宋体" w:hAnsi="宋体" w:cs="宋体"/>
                <w:szCs w:val="21"/>
              </w:rPr>
            </w:pPr>
          </w:p>
        </w:tc>
        <w:tc>
          <w:tcPr>
            <w:tcW w:w="1294" w:type="dxa"/>
            <w:noWrap/>
          </w:tcPr>
          <w:p w14:paraId="756EB244">
            <w:pPr>
              <w:spacing w:line="360" w:lineRule="exact"/>
              <w:rPr>
                <w:rFonts w:ascii="宋体" w:hAnsi="宋体" w:cs="宋体"/>
                <w:szCs w:val="21"/>
              </w:rPr>
            </w:pPr>
          </w:p>
        </w:tc>
        <w:tc>
          <w:tcPr>
            <w:tcW w:w="854" w:type="dxa"/>
            <w:noWrap/>
          </w:tcPr>
          <w:p w14:paraId="551E0363">
            <w:pPr>
              <w:spacing w:line="360" w:lineRule="exact"/>
              <w:rPr>
                <w:rFonts w:ascii="宋体" w:hAnsi="宋体" w:cs="宋体"/>
                <w:szCs w:val="21"/>
              </w:rPr>
            </w:pPr>
          </w:p>
        </w:tc>
        <w:tc>
          <w:tcPr>
            <w:tcW w:w="1109" w:type="dxa"/>
            <w:noWrap/>
          </w:tcPr>
          <w:p w14:paraId="4936A0E8">
            <w:pPr>
              <w:spacing w:line="360" w:lineRule="exact"/>
              <w:rPr>
                <w:rFonts w:ascii="宋体" w:hAnsi="宋体" w:cs="宋体"/>
                <w:szCs w:val="21"/>
              </w:rPr>
            </w:pPr>
          </w:p>
        </w:tc>
        <w:tc>
          <w:tcPr>
            <w:tcW w:w="754" w:type="dxa"/>
            <w:noWrap/>
          </w:tcPr>
          <w:p w14:paraId="45F84152">
            <w:pPr>
              <w:spacing w:line="360" w:lineRule="exact"/>
              <w:rPr>
                <w:rFonts w:ascii="宋体" w:hAnsi="宋体" w:cs="宋体"/>
                <w:szCs w:val="21"/>
              </w:rPr>
            </w:pPr>
          </w:p>
        </w:tc>
      </w:tr>
      <w:tr w14:paraId="70D8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6A380FCF">
            <w:pPr>
              <w:spacing w:line="360" w:lineRule="exact"/>
              <w:jc w:val="center"/>
              <w:rPr>
                <w:rFonts w:ascii="宋体" w:hAnsi="宋体" w:cs="宋体"/>
                <w:szCs w:val="21"/>
              </w:rPr>
            </w:pPr>
            <w:r>
              <w:rPr>
                <w:rFonts w:hint="eastAsia" w:ascii="宋体" w:hAnsi="宋体" w:cs="宋体"/>
                <w:szCs w:val="21"/>
              </w:rPr>
              <w:t>21</w:t>
            </w:r>
          </w:p>
        </w:tc>
        <w:tc>
          <w:tcPr>
            <w:tcW w:w="3289" w:type="dxa"/>
            <w:noWrap/>
            <w:vAlign w:val="center"/>
          </w:tcPr>
          <w:p w14:paraId="758088F0">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血清甲状腺素</w:t>
            </w:r>
          </w:p>
        </w:tc>
        <w:tc>
          <w:tcPr>
            <w:tcW w:w="1002" w:type="dxa"/>
            <w:noWrap/>
          </w:tcPr>
          <w:p w14:paraId="5C636FE5">
            <w:pPr>
              <w:spacing w:line="360" w:lineRule="exact"/>
              <w:rPr>
                <w:rFonts w:ascii="宋体" w:hAnsi="宋体" w:cs="宋体"/>
                <w:szCs w:val="21"/>
              </w:rPr>
            </w:pPr>
          </w:p>
        </w:tc>
        <w:tc>
          <w:tcPr>
            <w:tcW w:w="1294" w:type="dxa"/>
            <w:noWrap/>
          </w:tcPr>
          <w:p w14:paraId="3E10582D">
            <w:pPr>
              <w:spacing w:line="360" w:lineRule="exact"/>
              <w:rPr>
                <w:rFonts w:ascii="宋体" w:hAnsi="宋体" w:cs="宋体"/>
                <w:szCs w:val="21"/>
              </w:rPr>
            </w:pPr>
          </w:p>
        </w:tc>
        <w:tc>
          <w:tcPr>
            <w:tcW w:w="854" w:type="dxa"/>
            <w:noWrap/>
          </w:tcPr>
          <w:p w14:paraId="6954B53C">
            <w:pPr>
              <w:spacing w:line="360" w:lineRule="exact"/>
              <w:rPr>
                <w:rFonts w:ascii="宋体" w:hAnsi="宋体" w:cs="宋体"/>
                <w:szCs w:val="21"/>
              </w:rPr>
            </w:pPr>
          </w:p>
        </w:tc>
        <w:tc>
          <w:tcPr>
            <w:tcW w:w="1109" w:type="dxa"/>
            <w:noWrap/>
          </w:tcPr>
          <w:p w14:paraId="12FE6593">
            <w:pPr>
              <w:spacing w:line="360" w:lineRule="exact"/>
              <w:rPr>
                <w:rFonts w:ascii="宋体" w:hAnsi="宋体" w:cs="宋体"/>
                <w:szCs w:val="21"/>
              </w:rPr>
            </w:pPr>
          </w:p>
        </w:tc>
        <w:tc>
          <w:tcPr>
            <w:tcW w:w="754" w:type="dxa"/>
            <w:noWrap/>
          </w:tcPr>
          <w:p w14:paraId="377E08DB">
            <w:pPr>
              <w:spacing w:line="360" w:lineRule="exact"/>
              <w:rPr>
                <w:rFonts w:ascii="宋体" w:hAnsi="宋体" w:cs="宋体"/>
                <w:szCs w:val="21"/>
              </w:rPr>
            </w:pPr>
          </w:p>
        </w:tc>
      </w:tr>
      <w:tr w14:paraId="1FA6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623C6FBA">
            <w:pPr>
              <w:spacing w:line="360" w:lineRule="exact"/>
              <w:jc w:val="center"/>
              <w:rPr>
                <w:rFonts w:ascii="宋体" w:hAnsi="宋体" w:cs="宋体"/>
                <w:szCs w:val="21"/>
              </w:rPr>
            </w:pPr>
            <w:r>
              <w:rPr>
                <w:rFonts w:hint="eastAsia" w:ascii="宋体" w:hAnsi="宋体" w:cs="宋体"/>
                <w:szCs w:val="21"/>
              </w:rPr>
              <w:t>22</w:t>
            </w:r>
          </w:p>
        </w:tc>
        <w:tc>
          <w:tcPr>
            <w:tcW w:w="3289" w:type="dxa"/>
            <w:noWrap/>
            <w:vAlign w:val="center"/>
          </w:tcPr>
          <w:p w14:paraId="37A6F42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血清三碘甲状腺原氨酸</w:t>
            </w:r>
          </w:p>
        </w:tc>
        <w:tc>
          <w:tcPr>
            <w:tcW w:w="1002" w:type="dxa"/>
            <w:noWrap/>
          </w:tcPr>
          <w:p w14:paraId="7DB22370">
            <w:pPr>
              <w:spacing w:line="360" w:lineRule="exact"/>
              <w:rPr>
                <w:rFonts w:ascii="宋体" w:hAnsi="宋体" w:cs="宋体"/>
                <w:szCs w:val="21"/>
              </w:rPr>
            </w:pPr>
          </w:p>
        </w:tc>
        <w:tc>
          <w:tcPr>
            <w:tcW w:w="1294" w:type="dxa"/>
            <w:noWrap/>
          </w:tcPr>
          <w:p w14:paraId="4FBB180B">
            <w:pPr>
              <w:spacing w:line="360" w:lineRule="exact"/>
              <w:rPr>
                <w:rFonts w:ascii="宋体" w:hAnsi="宋体" w:cs="宋体"/>
                <w:szCs w:val="21"/>
              </w:rPr>
            </w:pPr>
          </w:p>
        </w:tc>
        <w:tc>
          <w:tcPr>
            <w:tcW w:w="854" w:type="dxa"/>
            <w:noWrap/>
          </w:tcPr>
          <w:p w14:paraId="65C4B882">
            <w:pPr>
              <w:spacing w:line="360" w:lineRule="exact"/>
              <w:rPr>
                <w:rFonts w:ascii="宋体" w:hAnsi="宋体" w:cs="宋体"/>
                <w:szCs w:val="21"/>
              </w:rPr>
            </w:pPr>
          </w:p>
        </w:tc>
        <w:tc>
          <w:tcPr>
            <w:tcW w:w="1109" w:type="dxa"/>
            <w:noWrap/>
          </w:tcPr>
          <w:p w14:paraId="33C84094">
            <w:pPr>
              <w:spacing w:line="360" w:lineRule="exact"/>
              <w:rPr>
                <w:rFonts w:ascii="宋体" w:hAnsi="宋体" w:cs="宋体"/>
                <w:szCs w:val="21"/>
              </w:rPr>
            </w:pPr>
          </w:p>
        </w:tc>
        <w:tc>
          <w:tcPr>
            <w:tcW w:w="754" w:type="dxa"/>
            <w:noWrap/>
          </w:tcPr>
          <w:p w14:paraId="6024D137">
            <w:pPr>
              <w:spacing w:line="360" w:lineRule="exact"/>
              <w:rPr>
                <w:rFonts w:ascii="宋体" w:hAnsi="宋体" w:cs="宋体"/>
                <w:szCs w:val="21"/>
              </w:rPr>
            </w:pPr>
          </w:p>
        </w:tc>
      </w:tr>
      <w:tr w14:paraId="3574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08E211A6">
            <w:pPr>
              <w:spacing w:line="360" w:lineRule="exact"/>
              <w:jc w:val="center"/>
              <w:rPr>
                <w:rFonts w:ascii="宋体" w:hAnsi="宋体" w:cs="宋体"/>
                <w:szCs w:val="21"/>
              </w:rPr>
            </w:pPr>
            <w:r>
              <w:rPr>
                <w:rFonts w:hint="eastAsia" w:ascii="宋体" w:hAnsi="宋体" w:cs="宋体"/>
                <w:szCs w:val="21"/>
              </w:rPr>
              <w:t>23</w:t>
            </w:r>
          </w:p>
        </w:tc>
        <w:tc>
          <w:tcPr>
            <w:tcW w:w="3289" w:type="dxa"/>
            <w:noWrap/>
            <w:vAlign w:val="center"/>
          </w:tcPr>
          <w:p w14:paraId="53F2DBEE">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血清游离四碘甲状腺原氨酸</w:t>
            </w:r>
          </w:p>
        </w:tc>
        <w:tc>
          <w:tcPr>
            <w:tcW w:w="1002" w:type="dxa"/>
            <w:noWrap/>
          </w:tcPr>
          <w:p w14:paraId="64CD3796">
            <w:pPr>
              <w:spacing w:line="360" w:lineRule="exact"/>
              <w:rPr>
                <w:rFonts w:ascii="宋体" w:hAnsi="宋体" w:cs="宋体"/>
                <w:szCs w:val="21"/>
              </w:rPr>
            </w:pPr>
          </w:p>
        </w:tc>
        <w:tc>
          <w:tcPr>
            <w:tcW w:w="1294" w:type="dxa"/>
            <w:noWrap/>
          </w:tcPr>
          <w:p w14:paraId="1523FA2C">
            <w:pPr>
              <w:spacing w:line="360" w:lineRule="exact"/>
              <w:rPr>
                <w:rFonts w:ascii="宋体" w:hAnsi="宋体" w:cs="宋体"/>
                <w:szCs w:val="21"/>
              </w:rPr>
            </w:pPr>
          </w:p>
        </w:tc>
        <w:tc>
          <w:tcPr>
            <w:tcW w:w="854" w:type="dxa"/>
            <w:noWrap/>
          </w:tcPr>
          <w:p w14:paraId="2DB312EF">
            <w:pPr>
              <w:spacing w:line="360" w:lineRule="exact"/>
              <w:rPr>
                <w:rFonts w:ascii="宋体" w:hAnsi="宋体" w:cs="宋体"/>
                <w:szCs w:val="21"/>
              </w:rPr>
            </w:pPr>
          </w:p>
        </w:tc>
        <w:tc>
          <w:tcPr>
            <w:tcW w:w="1109" w:type="dxa"/>
            <w:noWrap/>
          </w:tcPr>
          <w:p w14:paraId="58E6DD83">
            <w:pPr>
              <w:spacing w:line="360" w:lineRule="exact"/>
              <w:rPr>
                <w:rFonts w:ascii="宋体" w:hAnsi="宋体" w:cs="宋体"/>
                <w:szCs w:val="21"/>
              </w:rPr>
            </w:pPr>
          </w:p>
        </w:tc>
        <w:tc>
          <w:tcPr>
            <w:tcW w:w="754" w:type="dxa"/>
            <w:noWrap/>
          </w:tcPr>
          <w:p w14:paraId="4D382228">
            <w:pPr>
              <w:spacing w:line="360" w:lineRule="exact"/>
              <w:rPr>
                <w:rFonts w:ascii="宋体" w:hAnsi="宋体" w:cs="宋体"/>
                <w:szCs w:val="21"/>
              </w:rPr>
            </w:pPr>
          </w:p>
        </w:tc>
      </w:tr>
      <w:tr w14:paraId="354D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03D5E3D">
            <w:pPr>
              <w:spacing w:line="360" w:lineRule="exact"/>
              <w:jc w:val="center"/>
              <w:rPr>
                <w:rFonts w:ascii="宋体" w:hAnsi="宋体" w:cs="宋体"/>
                <w:szCs w:val="21"/>
              </w:rPr>
            </w:pPr>
            <w:r>
              <w:rPr>
                <w:rFonts w:hint="eastAsia" w:ascii="宋体" w:hAnsi="宋体" w:cs="宋体"/>
                <w:szCs w:val="21"/>
              </w:rPr>
              <w:t>24</w:t>
            </w:r>
          </w:p>
        </w:tc>
        <w:tc>
          <w:tcPr>
            <w:tcW w:w="3289" w:type="dxa"/>
            <w:noWrap/>
            <w:vAlign w:val="center"/>
          </w:tcPr>
          <w:p w14:paraId="2B6D7AA7">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血清游离三碘甲状腺原氨酸</w:t>
            </w:r>
          </w:p>
        </w:tc>
        <w:tc>
          <w:tcPr>
            <w:tcW w:w="1002" w:type="dxa"/>
            <w:noWrap/>
          </w:tcPr>
          <w:p w14:paraId="15B5C9F2">
            <w:pPr>
              <w:spacing w:line="360" w:lineRule="exact"/>
              <w:rPr>
                <w:rFonts w:ascii="宋体" w:hAnsi="宋体" w:cs="宋体"/>
                <w:szCs w:val="21"/>
              </w:rPr>
            </w:pPr>
          </w:p>
        </w:tc>
        <w:tc>
          <w:tcPr>
            <w:tcW w:w="1294" w:type="dxa"/>
            <w:noWrap/>
          </w:tcPr>
          <w:p w14:paraId="4C433E55">
            <w:pPr>
              <w:spacing w:line="360" w:lineRule="exact"/>
              <w:rPr>
                <w:rFonts w:ascii="宋体" w:hAnsi="宋体" w:cs="宋体"/>
                <w:szCs w:val="21"/>
              </w:rPr>
            </w:pPr>
          </w:p>
        </w:tc>
        <w:tc>
          <w:tcPr>
            <w:tcW w:w="854" w:type="dxa"/>
            <w:noWrap/>
          </w:tcPr>
          <w:p w14:paraId="5AB6CD89">
            <w:pPr>
              <w:spacing w:line="360" w:lineRule="exact"/>
              <w:rPr>
                <w:rFonts w:ascii="宋体" w:hAnsi="宋体" w:cs="宋体"/>
                <w:szCs w:val="21"/>
              </w:rPr>
            </w:pPr>
          </w:p>
        </w:tc>
        <w:tc>
          <w:tcPr>
            <w:tcW w:w="1109" w:type="dxa"/>
            <w:noWrap/>
          </w:tcPr>
          <w:p w14:paraId="3DBAE1D6">
            <w:pPr>
              <w:spacing w:line="360" w:lineRule="exact"/>
              <w:rPr>
                <w:rFonts w:ascii="宋体" w:hAnsi="宋体" w:cs="宋体"/>
                <w:szCs w:val="21"/>
              </w:rPr>
            </w:pPr>
          </w:p>
        </w:tc>
        <w:tc>
          <w:tcPr>
            <w:tcW w:w="754" w:type="dxa"/>
            <w:noWrap/>
          </w:tcPr>
          <w:p w14:paraId="52DEDB69">
            <w:pPr>
              <w:spacing w:line="360" w:lineRule="exact"/>
              <w:rPr>
                <w:rFonts w:ascii="宋体" w:hAnsi="宋体" w:cs="宋体"/>
                <w:szCs w:val="21"/>
              </w:rPr>
            </w:pPr>
          </w:p>
        </w:tc>
      </w:tr>
      <w:tr w14:paraId="37AF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607643FD">
            <w:pPr>
              <w:spacing w:line="360" w:lineRule="exact"/>
              <w:jc w:val="center"/>
              <w:rPr>
                <w:rFonts w:ascii="宋体" w:hAnsi="宋体" w:cs="宋体"/>
                <w:szCs w:val="21"/>
              </w:rPr>
            </w:pPr>
            <w:r>
              <w:rPr>
                <w:rFonts w:hint="eastAsia" w:ascii="宋体" w:hAnsi="宋体" w:cs="宋体"/>
                <w:szCs w:val="21"/>
              </w:rPr>
              <w:t>25</w:t>
            </w:r>
          </w:p>
        </w:tc>
        <w:tc>
          <w:tcPr>
            <w:tcW w:w="3289" w:type="dxa"/>
            <w:noWrap/>
            <w:vAlign w:val="center"/>
          </w:tcPr>
          <w:p w14:paraId="650A1849">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甲状腺球蛋白</w:t>
            </w:r>
          </w:p>
        </w:tc>
        <w:tc>
          <w:tcPr>
            <w:tcW w:w="1002" w:type="dxa"/>
            <w:noWrap/>
          </w:tcPr>
          <w:p w14:paraId="6FAE41E2">
            <w:pPr>
              <w:spacing w:line="360" w:lineRule="exact"/>
              <w:rPr>
                <w:rFonts w:ascii="宋体" w:hAnsi="宋体" w:cs="宋体"/>
                <w:szCs w:val="21"/>
              </w:rPr>
            </w:pPr>
          </w:p>
        </w:tc>
        <w:tc>
          <w:tcPr>
            <w:tcW w:w="1294" w:type="dxa"/>
            <w:noWrap/>
          </w:tcPr>
          <w:p w14:paraId="471506F1">
            <w:pPr>
              <w:spacing w:line="360" w:lineRule="exact"/>
              <w:rPr>
                <w:rFonts w:ascii="宋体" w:hAnsi="宋体" w:cs="宋体"/>
                <w:szCs w:val="21"/>
              </w:rPr>
            </w:pPr>
          </w:p>
        </w:tc>
        <w:tc>
          <w:tcPr>
            <w:tcW w:w="854" w:type="dxa"/>
            <w:noWrap/>
          </w:tcPr>
          <w:p w14:paraId="0137CA5C">
            <w:pPr>
              <w:spacing w:line="360" w:lineRule="exact"/>
              <w:rPr>
                <w:rFonts w:ascii="宋体" w:hAnsi="宋体" w:cs="宋体"/>
                <w:szCs w:val="21"/>
              </w:rPr>
            </w:pPr>
          </w:p>
        </w:tc>
        <w:tc>
          <w:tcPr>
            <w:tcW w:w="1109" w:type="dxa"/>
            <w:noWrap/>
          </w:tcPr>
          <w:p w14:paraId="0041C203">
            <w:pPr>
              <w:spacing w:line="360" w:lineRule="exact"/>
              <w:rPr>
                <w:rFonts w:ascii="宋体" w:hAnsi="宋体" w:cs="宋体"/>
                <w:szCs w:val="21"/>
              </w:rPr>
            </w:pPr>
          </w:p>
        </w:tc>
        <w:tc>
          <w:tcPr>
            <w:tcW w:w="754" w:type="dxa"/>
            <w:noWrap/>
          </w:tcPr>
          <w:p w14:paraId="4EA661C9">
            <w:pPr>
              <w:spacing w:line="360" w:lineRule="exact"/>
              <w:rPr>
                <w:rFonts w:ascii="宋体" w:hAnsi="宋体" w:cs="宋体"/>
                <w:szCs w:val="21"/>
              </w:rPr>
            </w:pPr>
          </w:p>
        </w:tc>
      </w:tr>
      <w:tr w14:paraId="33E6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406E7A8E">
            <w:pPr>
              <w:spacing w:line="360" w:lineRule="exact"/>
              <w:jc w:val="center"/>
              <w:rPr>
                <w:rFonts w:ascii="宋体" w:hAnsi="宋体" w:cs="宋体"/>
                <w:szCs w:val="21"/>
              </w:rPr>
            </w:pPr>
            <w:r>
              <w:rPr>
                <w:rFonts w:hint="eastAsia" w:ascii="宋体" w:hAnsi="宋体" w:cs="宋体"/>
                <w:szCs w:val="21"/>
              </w:rPr>
              <w:t>26</w:t>
            </w:r>
          </w:p>
        </w:tc>
        <w:tc>
          <w:tcPr>
            <w:tcW w:w="3289" w:type="dxa"/>
            <w:noWrap/>
            <w:vAlign w:val="center"/>
          </w:tcPr>
          <w:p w14:paraId="396915D3">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甲状腺球蛋白抗体</w:t>
            </w:r>
          </w:p>
        </w:tc>
        <w:tc>
          <w:tcPr>
            <w:tcW w:w="1002" w:type="dxa"/>
            <w:noWrap/>
          </w:tcPr>
          <w:p w14:paraId="1F890631">
            <w:pPr>
              <w:spacing w:line="360" w:lineRule="exact"/>
              <w:rPr>
                <w:rFonts w:ascii="宋体" w:hAnsi="宋体" w:cs="宋体"/>
                <w:szCs w:val="21"/>
              </w:rPr>
            </w:pPr>
          </w:p>
        </w:tc>
        <w:tc>
          <w:tcPr>
            <w:tcW w:w="1294" w:type="dxa"/>
            <w:noWrap/>
          </w:tcPr>
          <w:p w14:paraId="6573A79D">
            <w:pPr>
              <w:spacing w:line="360" w:lineRule="exact"/>
              <w:rPr>
                <w:rFonts w:ascii="宋体" w:hAnsi="宋体" w:cs="宋体"/>
                <w:szCs w:val="21"/>
              </w:rPr>
            </w:pPr>
          </w:p>
        </w:tc>
        <w:tc>
          <w:tcPr>
            <w:tcW w:w="854" w:type="dxa"/>
            <w:noWrap/>
          </w:tcPr>
          <w:p w14:paraId="1EF2E6FC">
            <w:pPr>
              <w:spacing w:line="360" w:lineRule="exact"/>
              <w:rPr>
                <w:rFonts w:ascii="宋体" w:hAnsi="宋体" w:cs="宋体"/>
                <w:szCs w:val="21"/>
              </w:rPr>
            </w:pPr>
          </w:p>
        </w:tc>
        <w:tc>
          <w:tcPr>
            <w:tcW w:w="1109" w:type="dxa"/>
            <w:noWrap/>
          </w:tcPr>
          <w:p w14:paraId="511C7532">
            <w:pPr>
              <w:spacing w:line="360" w:lineRule="exact"/>
              <w:rPr>
                <w:rFonts w:ascii="宋体" w:hAnsi="宋体" w:cs="宋体"/>
                <w:szCs w:val="21"/>
              </w:rPr>
            </w:pPr>
          </w:p>
        </w:tc>
        <w:tc>
          <w:tcPr>
            <w:tcW w:w="754" w:type="dxa"/>
            <w:noWrap/>
          </w:tcPr>
          <w:p w14:paraId="0FC3C496">
            <w:pPr>
              <w:spacing w:line="360" w:lineRule="exact"/>
              <w:rPr>
                <w:rFonts w:ascii="宋体" w:hAnsi="宋体" w:cs="宋体"/>
                <w:szCs w:val="21"/>
              </w:rPr>
            </w:pPr>
          </w:p>
        </w:tc>
      </w:tr>
      <w:tr w14:paraId="4EF4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131C7527">
            <w:pPr>
              <w:spacing w:line="360" w:lineRule="exact"/>
              <w:jc w:val="center"/>
              <w:rPr>
                <w:rFonts w:ascii="宋体" w:hAnsi="宋体" w:cs="宋体"/>
                <w:szCs w:val="21"/>
              </w:rPr>
            </w:pPr>
            <w:r>
              <w:rPr>
                <w:rFonts w:hint="eastAsia" w:ascii="宋体" w:hAnsi="宋体" w:cs="宋体"/>
                <w:szCs w:val="21"/>
              </w:rPr>
              <w:t>27</w:t>
            </w:r>
          </w:p>
        </w:tc>
        <w:tc>
          <w:tcPr>
            <w:tcW w:w="3289" w:type="dxa"/>
            <w:noWrap/>
            <w:vAlign w:val="center"/>
          </w:tcPr>
          <w:p w14:paraId="3AA777E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甲状腺微粒体抗体</w:t>
            </w:r>
          </w:p>
        </w:tc>
        <w:tc>
          <w:tcPr>
            <w:tcW w:w="1002" w:type="dxa"/>
            <w:noWrap/>
          </w:tcPr>
          <w:p w14:paraId="4F0AF8C5">
            <w:pPr>
              <w:spacing w:line="360" w:lineRule="exact"/>
              <w:rPr>
                <w:rFonts w:ascii="宋体" w:hAnsi="宋体" w:cs="宋体"/>
                <w:szCs w:val="21"/>
              </w:rPr>
            </w:pPr>
          </w:p>
        </w:tc>
        <w:tc>
          <w:tcPr>
            <w:tcW w:w="1294" w:type="dxa"/>
            <w:noWrap/>
          </w:tcPr>
          <w:p w14:paraId="3542443A">
            <w:pPr>
              <w:spacing w:line="360" w:lineRule="exact"/>
              <w:rPr>
                <w:rFonts w:ascii="宋体" w:hAnsi="宋体" w:cs="宋体"/>
                <w:szCs w:val="21"/>
              </w:rPr>
            </w:pPr>
          </w:p>
        </w:tc>
        <w:tc>
          <w:tcPr>
            <w:tcW w:w="854" w:type="dxa"/>
            <w:noWrap/>
          </w:tcPr>
          <w:p w14:paraId="54DAB53E">
            <w:pPr>
              <w:spacing w:line="360" w:lineRule="exact"/>
              <w:rPr>
                <w:rFonts w:ascii="宋体" w:hAnsi="宋体" w:cs="宋体"/>
                <w:szCs w:val="21"/>
              </w:rPr>
            </w:pPr>
          </w:p>
        </w:tc>
        <w:tc>
          <w:tcPr>
            <w:tcW w:w="1109" w:type="dxa"/>
            <w:noWrap/>
          </w:tcPr>
          <w:p w14:paraId="3C69771A">
            <w:pPr>
              <w:spacing w:line="360" w:lineRule="exact"/>
              <w:rPr>
                <w:rFonts w:ascii="宋体" w:hAnsi="宋体" w:cs="宋体"/>
                <w:szCs w:val="21"/>
              </w:rPr>
            </w:pPr>
          </w:p>
        </w:tc>
        <w:tc>
          <w:tcPr>
            <w:tcW w:w="754" w:type="dxa"/>
            <w:noWrap/>
          </w:tcPr>
          <w:p w14:paraId="7D034024">
            <w:pPr>
              <w:spacing w:line="360" w:lineRule="exact"/>
              <w:rPr>
                <w:rFonts w:ascii="宋体" w:hAnsi="宋体" w:cs="宋体"/>
                <w:szCs w:val="21"/>
              </w:rPr>
            </w:pPr>
          </w:p>
        </w:tc>
      </w:tr>
      <w:tr w14:paraId="72BA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5632789A">
            <w:pPr>
              <w:spacing w:line="360" w:lineRule="exact"/>
              <w:jc w:val="center"/>
              <w:rPr>
                <w:rFonts w:ascii="宋体" w:hAnsi="宋体" w:cs="宋体"/>
                <w:szCs w:val="21"/>
              </w:rPr>
            </w:pPr>
            <w:r>
              <w:rPr>
                <w:rFonts w:hint="eastAsia" w:ascii="宋体" w:hAnsi="宋体" w:cs="宋体"/>
                <w:szCs w:val="21"/>
              </w:rPr>
              <w:t>28</w:t>
            </w:r>
          </w:p>
        </w:tc>
        <w:tc>
          <w:tcPr>
            <w:tcW w:w="3289" w:type="dxa"/>
            <w:noWrap/>
            <w:vAlign w:val="center"/>
          </w:tcPr>
          <w:p w14:paraId="422D2AD6">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促甲状腺激素受体抗体</w:t>
            </w:r>
          </w:p>
        </w:tc>
        <w:tc>
          <w:tcPr>
            <w:tcW w:w="1002" w:type="dxa"/>
            <w:noWrap/>
          </w:tcPr>
          <w:p w14:paraId="473E55E9">
            <w:pPr>
              <w:spacing w:line="360" w:lineRule="exact"/>
              <w:rPr>
                <w:rFonts w:ascii="宋体" w:hAnsi="宋体" w:cs="宋体"/>
                <w:szCs w:val="21"/>
              </w:rPr>
            </w:pPr>
          </w:p>
        </w:tc>
        <w:tc>
          <w:tcPr>
            <w:tcW w:w="1294" w:type="dxa"/>
            <w:noWrap/>
          </w:tcPr>
          <w:p w14:paraId="45DEB9AF">
            <w:pPr>
              <w:spacing w:line="360" w:lineRule="exact"/>
              <w:rPr>
                <w:rFonts w:ascii="宋体" w:hAnsi="宋体" w:cs="宋体"/>
                <w:szCs w:val="21"/>
              </w:rPr>
            </w:pPr>
          </w:p>
        </w:tc>
        <w:tc>
          <w:tcPr>
            <w:tcW w:w="854" w:type="dxa"/>
            <w:noWrap/>
          </w:tcPr>
          <w:p w14:paraId="47CE9E01">
            <w:pPr>
              <w:spacing w:line="360" w:lineRule="exact"/>
              <w:rPr>
                <w:rFonts w:ascii="宋体" w:hAnsi="宋体" w:cs="宋体"/>
                <w:szCs w:val="21"/>
              </w:rPr>
            </w:pPr>
          </w:p>
        </w:tc>
        <w:tc>
          <w:tcPr>
            <w:tcW w:w="1109" w:type="dxa"/>
            <w:noWrap/>
          </w:tcPr>
          <w:p w14:paraId="56EEDFE5">
            <w:pPr>
              <w:spacing w:line="360" w:lineRule="exact"/>
              <w:rPr>
                <w:rFonts w:ascii="宋体" w:hAnsi="宋体" w:cs="宋体"/>
                <w:szCs w:val="21"/>
              </w:rPr>
            </w:pPr>
          </w:p>
        </w:tc>
        <w:tc>
          <w:tcPr>
            <w:tcW w:w="754" w:type="dxa"/>
            <w:noWrap/>
          </w:tcPr>
          <w:p w14:paraId="6862953B">
            <w:pPr>
              <w:spacing w:line="360" w:lineRule="exact"/>
              <w:rPr>
                <w:rFonts w:ascii="宋体" w:hAnsi="宋体" w:cs="宋体"/>
                <w:szCs w:val="21"/>
              </w:rPr>
            </w:pPr>
          </w:p>
        </w:tc>
      </w:tr>
      <w:tr w14:paraId="0E23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A39A943">
            <w:pPr>
              <w:spacing w:line="360" w:lineRule="exact"/>
              <w:jc w:val="center"/>
              <w:rPr>
                <w:rFonts w:ascii="宋体" w:hAnsi="宋体" w:cs="宋体"/>
                <w:szCs w:val="21"/>
              </w:rPr>
            </w:pPr>
            <w:r>
              <w:rPr>
                <w:rFonts w:hint="eastAsia" w:ascii="宋体" w:hAnsi="宋体" w:cs="宋体"/>
                <w:szCs w:val="21"/>
              </w:rPr>
              <w:t>29</w:t>
            </w:r>
          </w:p>
        </w:tc>
        <w:tc>
          <w:tcPr>
            <w:tcW w:w="3289" w:type="dxa"/>
            <w:noWrap/>
            <w:vAlign w:val="center"/>
          </w:tcPr>
          <w:p w14:paraId="1F084BF5">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血清反三碘甲状腺原氨酸</w:t>
            </w:r>
          </w:p>
        </w:tc>
        <w:tc>
          <w:tcPr>
            <w:tcW w:w="1002" w:type="dxa"/>
            <w:noWrap/>
          </w:tcPr>
          <w:p w14:paraId="4BBD296E">
            <w:pPr>
              <w:spacing w:line="360" w:lineRule="exact"/>
              <w:rPr>
                <w:rFonts w:ascii="宋体" w:hAnsi="宋体" w:cs="宋体"/>
                <w:szCs w:val="21"/>
              </w:rPr>
            </w:pPr>
          </w:p>
        </w:tc>
        <w:tc>
          <w:tcPr>
            <w:tcW w:w="1294" w:type="dxa"/>
            <w:noWrap/>
          </w:tcPr>
          <w:p w14:paraId="4BF620AD">
            <w:pPr>
              <w:spacing w:line="360" w:lineRule="exact"/>
              <w:rPr>
                <w:rFonts w:ascii="宋体" w:hAnsi="宋体" w:cs="宋体"/>
                <w:szCs w:val="21"/>
              </w:rPr>
            </w:pPr>
          </w:p>
        </w:tc>
        <w:tc>
          <w:tcPr>
            <w:tcW w:w="854" w:type="dxa"/>
            <w:noWrap/>
          </w:tcPr>
          <w:p w14:paraId="519592B6">
            <w:pPr>
              <w:spacing w:line="360" w:lineRule="exact"/>
              <w:rPr>
                <w:rFonts w:ascii="宋体" w:hAnsi="宋体" w:cs="宋体"/>
                <w:szCs w:val="21"/>
              </w:rPr>
            </w:pPr>
          </w:p>
        </w:tc>
        <w:tc>
          <w:tcPr>
            <w:tcW w:w="1109" w:type="dxa"/>
            <w:noWrap/>
          </w:tcPr>
          <w:p w14:paraId="5655DB20">
            <w:pPr>
              <w:spacing w:line="360" w:lineRule="exact"/>
              <w:rPr>
                <w:rFonts w:ascii="宋体" w:hAnsi="宋体" w:cs="宋体"/>
                <w:szCs w:val="21"/>
              </w:rPr>
            </w:pPr>
          </w:p>
        </w:tc>
        <w:tc>
          <w:tcPr>
            <w:tcW w:w="754" w:type="dxa"/>
            <w:noWrap/>
          </w:tcPr>
          <w:p w14:paraId="2735698C">
            <w:pPr>
              <w:spacing w:line="360" w:lineRule="exact"/>
              <w:rPr>
                <w:rFonts w:ascii="宋体" w:hAnsi="宋体" w:cs="宋体"/>
                <w:szCs w:val="21"/>
              </w:rPr>
            </w:pPr>
          </w:p>
        </w:tc>
      </w:tr>
      <w:tr w14:paraId="4CD7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024011BB">
            <w:pPr>
              <w:spacing w:line="360" w:lineRule="exact"/>
              <w:jc w:val="center"/>
              <w:rPr>
                <w:rFonts w:ascii="宋体" w:hAnsi="宋体" w:cs="宋体"/>
                <w:szCs w:val="21"/>
              </w:rPr>
            </w:pPr>
            <w:r>
              <w:rPr>
                <w:rFonts w:hint="eastAsia" w:ascii="宋体" w:hAnsi="宋体" w:cs="宋体"/>
                <w:szCs w:val="21"/>
              </w:rPr>
              <w:t>30</w:t>
            </w:r>
          </w:p>
        </w:tc>
        <w:tc>
          <w:tcPr>
            <w:tcW w:w="3289" w:type="dxa"/>
            <w:noWrap/>
            <w:vAlign w:val="center"/>
          </w:tcPr>
          <w:p w14:paraId="3E06F460">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抗甲状腺过氧化物酶抗体</w:t>
            </w:r>
          </w:p>
        </w:tc>
        <w:tc>
          <w:tcPr>
            <w:tcW w:w="1002" w:type="dxa"/>
            <w:noWrap/>
          </w:tcPr>
          <w:p w14:paraId="61B5C471">
            <w:pPr>
              <w:spacing w:line="360" w:lineRule="exact"/>
              <w:rPr>
                <w:rFonts w:ascii="宋体" w:hAnsi="宋体" w:cs="宋体"/>
                <w:szCs w:val="21"/>
              </w:rPr>
            </w:pPr>
          </w:p>
        </w:tc>
        <w:tc>
          <w:tcPr>
            <w:tcW w:w="1294" w:type="dxa"/>
            <w:noWrap/>
          </w:tcPr>
          <w:p w14:paraId="038E94F7">
            <w:pPr>
              <w:spacing w:line="360" w:lineRule="exact"/>
              <w:rPr>
                <w:rFonts w:ascii="宋体" w:hAnsi="宋体" w:cs="宋体"/>
                <w:szCs w:val="21"/>
              </w:rPr>
            </w:pPr>
          </w:p>
        </w:tc>
        <w:tc>
          <w:tcPr>
            <w:tcW w:w="854" w:type="dxa"/>
            <w:noWrap/>
          </w:tcPr>
          <w:p w14:paraId="4C152BF4">
            <w:pPr>
              <w:spacing w:line="360" w:lineRule="exact"/>
              <w:rPr>
                <w:rFonts w:ascii="宋体" w:hAnsi="宋体" w:cs="宋体"/>
                <w:szCs w:val="21"/>
              </w:rPr>
            </w:pPr>
          </w:p>
        </w:tc>
        <w:tc>
          <w:tcPr>
            <w:tcW w:w="1109" w:type="dxa"/>
            <w:noWrap/>
          </w:tcPr>
          <w:p w14:paraId="39B3E8DC">
            <w:pPr>
              <w:spacing w:line="360" w:lineRule="exact"/>
              <w:rPr>
                <w:rFonts w:ascii="宋体" w:hAnsi="宋体" w:cs="宋体"/>
                <w:szCs w:val="21"/>
              </w:rPr>
            </w:pPr>
          </w:p>
        </w:tc>
        <w:tc>
          <w:tcPr>
            <w:tcW w:w="754" w:type="dxa"/>
            <w:noWrap/>
          </w:tcPr>
          <w:p w14:paraId="4A00F86E">
            <w:pPr>
              <w:spacing w:line="360" w:lineRule="exact"/>
              <w:rPr>
                <w:rFonts w:ascii="宋体" w:hAnsi="宋体" w:cs="宋体"/>
                <w:szCs w:val="21"/>
              </w:rPr>
            </w:pPr>
          </w:p>
        </w:tc>
      </w:tr>
      <w:tr w14:paraId="71F7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16570DA">
            <w:pPr>
              <w:spacing w:line="360" w:lineRule="exact"/>
              <w:jc w:val="center"/>
              <w:rPr>
                <w:rFonts w:ascii="宋体" w:hAnsi="宋体" w:cs="宋体"/>
                <w:szCs w:val="21"/>
              </w:rPr>
            </w:pPr>
            <w:r>
              <w:rPr>
                <w:rFonts w:hint="eastAsia" w:ascii="宋体" w:hAnsi="宋体" w:cs="宋体"/>
                <w:szCs w:val="21"/>
              </w:rPr>
              <w:t>31</w:t>
            </w:r>
          </w:p>
        </w:tc>
        <w:tc>
          <w:tcPr>
            <w:tcW w:w="3289" w:type="dxa"/>
            <w:noWrap/>
            <w:vAlign w:val="center"/>
          </w:tcPr>
          <w:p w14:paraId="0727E81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C肽</w:t>
            </w:r>
          </w:p>
        </w:tc>
        <w:tc>
          <w:tcPr>
            <w:tcW w:w="1002" w:type="dxa"/>
            <w:noWrap/>
          </w:tcPr>
          <w:p w14:paraId="30BD1EA0">
            <w:pPr>
              <w:spacing w:line="360" w:lineRule="exact"/>
              <w:rPr>
                <w:rFonts w:ascii="宋体" w:hAnsi="宋体" w:cs="宋体"/>
                <w:szCs w:val="21"/>
              </w:rPr>
            </w:pPr>
          </w:p>
        </w:tc>
        <w:tc>
          <w:tcPr>
            <w:tcW w:w="1294" w:type="dxa"/>
            <w:noWrap/>
          </w:tcPr>
          <w:p w14:paraId="0C022131">
            <w:pPr>
              <w:spacing w:line="360" w:lineRule="exact"/>
              <w:rPr>
                <w:rFonts w:ascii="宋体" w:hAnsi="宋体" w:cs="宋体"/>
                <w:szCs w:val="21"/>
              </w:rPr>
            </w:pPr>
          </w:p>
        </w:tc>
        <w:tc>
          <w:tcPr>
            <w:tcW w:w="854" w:type="dxa"/>
            <w:noWrap/>
          </w:tcPr>
          <w:p w14:paraId="4E2E9C3A">
            <w:pPr>
              <w:spacing w:line="360" w:lineRule="exact"/>
              <w:rPr>
                <w:rFonts w:ascii="宋体" w:hAnsi="宋体" w:cs="宋体"/>
                <w:szCs w:val="21"/>
              </w:rPr>
            </w:pPr>
          </w:p>
        </w:tc>
        <w:tc>
          <w:tcPr>
            <w:tcW w:w="1109" w:type="dxa"/>
            <w:noWrap/>
          </w:tcPr>
          <w:p w14:paraId="70EF8EC0">
            <w:pPr>
              <w:spacing w:line="360" w:lineRule="exact"/>
              <w:rPr>
                <w:rFonts w:ascii="宋体" w:hAnsi="宋体" w:cs="宋体"/>
                <w:szCs w:val="21"/>
              </w:rPr>
            </w:pPr>
          </w:p>
        </w:tc>
        <w:tc>
          <w:tcPr>
            <w:tcW w:w="754" w:type="dxa"/>
            <w:noWrap/>
          </w:tcPr>
          <w:p w14:paraId="3D354EB7">
            <w:pPr>
              <w:spacing w:line="360" w:lineRule="exact"/>
              <w:rPr>
                <w:rFonts w:ascii="宋体" w:hAnsi="宋体" w:cs="宋体"/>
                <w:szCs w:val="21"/>
              </w:rPr>
            </w:pPr>
          </w:p>
        </w:tc>
      </w:tr>
      <w:tr w14:paraId="44FD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8B69A68">
            <w:pPr>
              <w:spacing w:line="360" w:lineRule="exact"/>
              <w:jc w:val="center"/>
              <w:rPr>
                <w:rFonts w:ascii="宋体" w:hAnsi="宋体" w:cs="宋体"/>
                <w:szCs w:val="21"/>
              </w:rPr>
            </w:pPr>
            <w:r>
              <w:rPr>
                <w:rFonts w:hint="eastAsia" w:ascii="宋体" w:hAnsi="宋体" w:cs="宋体"/>
                <w:szCs w:val="21"/>
              </w:rPr>
              <w:t>32</w:t>
            </w:r>
          </w:p>
        </w:tc>
        <w:tc>
          <w:tcPr>
            <w:tcW w:w="3289" w:type="dxa"/>
            <w:noWrap/>
            <w:vAlign w:val="center"/>
          </w:tcPr>
          <w:p w14:paraId="23B7FC36">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胰岛素</w:t>
            </w:r>
          </w:p>
        </w:tc>
        <w:tc>
          <w:tcPr>
            <w:tcW w:w="1002" w:type="dxa"/>
            <w:noWrap/>
          </w:tcPr>
          <w:p w14:paraId="08C4F57C">
            <w:pPr>
              <w:spacing w:line="360" w:lineRule="exact"/>
              <w:rPr>
                <w:rFonts w:ascii="宋体" w:hAnsi="宋体" w:cs="宋体"/>
                <w:szCs w:val="21"/>
              </w:rPr>
            </w:pPr>
          </w:p>
        </w:tc>
        <w:tc>
          <w:tcPr>
            <w:tcW w:w="1294" w:type="dxa"/>
            <w:noWrap/>
          </w:tcPr>
          <w:p w14:paraId="07D71B4E">
            <w:pPr>
              <w:spacing w:line="360" w:lineRule="exact"/>
              <w:rPr>
                <w:rFonts w:ascii="宋体" w:hAnsi="宋体" w:cs="宋体"/>
                <w:szCs w:val="21"/>
              </w:rPr>
            </w:pPr>
          </w:p>
        </w:tc>
        <w:tc>
          <w:tcPr>
            <w:tcW w:w="854" w:type="dxa"/>
            <w:noWrap/>
          </w:tcPr>
          <w:p w14:paraId="221D43EE">
            <w:pPr>
              <w:spacing w:line="360" w:lineRule="exact"/>
              <w:rPr>
                <w:rFonts w:ascii="宋体" w:hAnsi="宋体" w:cs="宋体"/>
                <w:szCs w:val="21"/>
              </w:rPr>
            </w:pPr>
          </w:p>
        </w:tc>
        <w:tc>
          <w:tcPr>
            <w:tcW w:w="1109" w:type="dxa"/>
            <w:noWrap/>
          </w:tcPr>
          <w:p w14:paraId="3646ED0A">
            <w:pPr>
              <w:spacing w:line="360" w:lineRule="exact"/>
              <w:rPr>
                <w:rFonts w:ascii="宋体" w:hAnsi="宋体" w:cs="宋体"/>
                <w:szCs w:val="21"/>
              </w:rPr>
            </w:pPr>
          </w:p>
        </w:tc>
        <w:tc>
          <w:tcPr>
            <w:tcW w:w="754" w:type="dxa"/>
            <w:noWrap/>
          </w:tcPr>
          <w:p w14:paraId="5B335E60">
            <w:pPr>
              <w:spacing w:line="360" w:lineRule="exact"/>
              <w:rPr>
                <w:rFonts w:ascii="宋体" w:hAnsi="宋体" w:cs="宋体"/>
                <w:szCs w:val="21"/>
              </w:rPr>
            </w:pPr>
          </w:p>
        </w:tc>
      </w:tr>
      <w:tr w14:paraId="362A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680B1281">
            <w:pPr>
              <w:spacing w:line="360" w:lineRule="exact"/>
              <w:jc w:val="center"/>
              <w:rPr>
                <w:rFonts w:ascii="宋体" w:hAnsi="宋体" w:cs="宋体"/>
                <w:szCs w:val="21"/>
              </w:rPr>
            </w:pPr>
            <w:r>
              <w:rPr>
                <w:rFonts w:hint="eastAsia" w:ascii="宋体" w:hAnsi="宋体" w:cs="宋体"/>
                <w:szCs w:val="21"/>
              </w:rPr>
              <w:t>33</w:t>
            </w:r>
          </w:p>
        </w:tc>
        <w:tc>
          <w:tcPr>
            <w:tcW w:w="3289" w:type="dxa"/>
            <w:noWrap/>
            <w:vAlign w:val="center"/>
          </w:tcPr>
          <w:p w14:paraId="13D64EAB">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抗人胰岛素抗体</w:t>
            </w:r>
          </w:p>
        </w:tc>
        <w:tc>
          <w:tcPr>
            <w:tcW w:w="1002" w:type="dxa"/>
            <w:noWrap/>
          </w:tcPr>
          <w:p w14:paraId="0F943A35">
            <w:pPr>
              <w:spacing w:line="360" w:lineRule="exact"/>
              <w:rPr>
                <w:rFonts w:ascii="宋体" w:hAnsi="宋体" w:cs="宋体"/>
                <w:szCs w:val="21"/>
              </w:rPr>
            </w:pPr>
          </w:p>
        </w:tc>
        <w:tc>
          <w:tcPr>
            <w:tcW w:w="1294" w:type="dxa"/>
            <w:noWrap/>
          </w:tcPr>
          <w:p w14:paraId="6877FD2D">
            <w:pPr>
              <w:spacing w:line="360" w:lineRule="exact"/>
              <w:rPr>
                <w:rFonts w:ascii="宋体" w:hAnsi="宋体" w:cs="宋体"/>
                <w:szCs w:val="21"/>
              </w:rPr>
            </w:pPr>
          </w:p>
        </w:tc>
        <w:tc>
          <w:tcPr>
            <w:tcW w:w="854" w:type="dxa"/>
            <w:noWrap/>
          </w:tcPr>
          <w:p w14:paraId="53A855C0">
            <w:pPr>
              <w:spacing w:line="360" w:lineRule="exact"/>
              <w:rPr>
                <w:rFonts w:ascii="宋体" w:hAnsi="宋体" w:cs="宋体"/>
                <w:szCs w:val="21"/>
              </w:rPr>
            </w:pPr>
          </w:p>
        </w:tc>
        <w:tc>
          <w:tcPr>
            <w:tcW w:w="1109" w:type="dxa"/>
            <w:noWrap/>
          </w:tcPr>
          <w:p w14:paraId="5C51CD8C">
            <w:pPr>
              <w:spacing w:line="360" w:lineRule="exact"/>
              <w:rPr>
                <w:rFonts w:ascii="宋体" w:hAnsi="宋体" w:cs="宋体"/>
                <w:szCs w:val="21"/>
              </w:rPr>
            </w:pPr>
          </w:p>
        </w:tc>
        <w:tc>
          <w:tcPr>
            <w:tcW w:w="754" w:type="dxa"/>
            <w:noWrap/>
          </w:tcPr>
          <w:p w14:paraId="5FDC8020">
            <w:pPr>
              <w:spacing w:line="360" w:lineRule="exact"/>
              <w:rPr>
                <w:rFonts w:ascii="宋体" w:hAnsi="宋体" w:cs="宋体"/>
                <w:szCs w:val="21"/>
              </w:rPr>
            </w:pPr>
          </w:p>
        </w:tc>
      </w:tr>
      <w:tr w14:paraId="154F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1881458D">
            <w:pPr>
              <w:spacing w:line="360" w:lineRule="exact"/>
              <w:jc w:val="center"/>
              <w:rPr>
                <w:rFonts w:ascii="宋体" w:hAnsi="宋体" w:cs="宋体"/>
                <w:szCs w:val="21"/>
              </w:rPr>
            </w:pPr>
            <w:r>
              <w:rPr>
                <w:rFonts w:hint="eastAsia" w:ascii="宋体" w:hAnsi="宋体" w:cs="宋体"/>
                <w:szCs w:val="21"/>
              </w:rPr>
              <w:t>34</w:t>
            </w:r>
          </w:p>
        </w:tc>
        <w:tc>
          <w:tcPr>
            <w:tcW w:w="3289" w:type="dxa"/>
            <w:noWrap/>
            <w:vAlign w:val="center"/>
          </w:tcPr>
          <w:p w14:paraId="3932715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胰岛素原</w:t>
            </w:r>
          </w:p>
        </w:tc>
        <w:tc>
          <w:tcPr>
            <w:tcW w:w="1002" w:type="dxa"/>
            <w:noWrap/>
          </w:tcPr>
          <w:p w14:paraId="533266F9">
            <w:pPr>
              <w:spacing w:line="360" w:lineRule="exact"/>
              <w:rPr>
                <w:rFonts w:ascii="宋体" w:hAnsi="宋体" w:cs="宋体"/>
                <w:szCs w:val="21"/>
              </w:rPr>
            </w:pPr>
          </w:p>
        </w:tc>
        <w:tc>
          <w:tcPr>
            <w:tcW w:w="1294" w:type="dxa"/>
            <w:noWrap/>
          </w:tcPr>
          <w:p w14:paraId="724E7BA0">
            <w:pPr>
              <w:spacing w:line="360" w:lineRule="exact"/>
              <w:rPr>
                <w:rFonts w:ascii="宋体" w:hAnsi="宋体" w:cs="宋体"/>
                <w:szCs w:val="21"/>
              </w:rPr>
            </w:pPr>
          </w:p>
        </w:tc>
        <w:tc>
          <w:tcPr>
            <w:tcW w:w="854" w:type="dxa"/>
            <w:noWrap/>
          </w:tcPr>
          <w:p w14:paraId="67241740">
            <w:pPr>
              <w:spacing w:line="360" w:lineRule="exact"/>
              <w:rPr>
                <w:rFonts w:ascii="宋体" w:hAnsi="宋体" w:cs="宋体"/>
                <w:szCs w:val="21"/>
              </w:rPr>
            </w:pPr>
          </w:p>
        </w:tc>
        <w:tc>
          <w:tcPr>
            <w:tcW w:w="1109" w:type="dxa"/>
            <w:noWrap/>
          </w:tcPr>
          <w:p w14:paraId="64786778">
            <w:pPr>
              <w:spacing w:line="360" w:lineRule="exact"/>
              <w:rPr>
                <w:rFonts w:ascii="宋体" w:hAnsi="宋体" w:cs="宋体"/>
                <w:szCs w:val="21"/>
              </w:rPr>
            </w:pPr>
          </w:p>
        </w:tc>
        <w:tc>
          <w:tcPr>
            <w:tcW w:w="754" w:type="dxa"/>
            <w:noWrap/>
          </w:tcPr>
          <w:p w14:paraId="50294B46">
            <w:pPr>
              <w:spacing w:line="360" w:lineRule="exact"/>
              <w:rPr>
                <w:rFonts w:ascii="宋体" w:hAnsi="宋体" w:cs="宋体"/>
                <w:szCs w:val="21"/>
              </w:rPr>
            </w:pPr>
          </w:p>
        </w:tc>
      </w:tr>
      <w:tr w14:paraId="129B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E76C4C6">
            <w:pPr>
              <w:spacing w:line="360" w:lineRule="exact"/>
              <w:jc w:val="center"/>
              <w:rPr>
                <w:rFonts w:ascii="宋体" w:hAnsi="宋体" w:cs="宋体"/>
                <w:szCs w:val="21"/>
              </w:rPr>
            </w:pPr>
            <w:r>
              <w:rPr>
                <w:rFonts w:hint="eastAsia" w:ascii="宋体" w:hAnsi="宋体" w:cs="宋体"/>
                <w:szCs w:val="21"/>
              </w:rPr>
              <w:t>35</w:t>
            </w:r>
          </w:p>
        </w:tc>
        <w:tc>
          <w:tcPr>
            <w:tcW w:w="3289" w:type="dxa"/>
            <w:noWrap/>
            <w:vAlign w:val="center"/>
          </w:tcPr>
          <w:p w14:paraId="74B1C4A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谷胺酸脱羧酶抗体</w:t>
            </w:r>
          </w:p>
        </w:tc>
        <w:tc>
          <w:tcPr>
            <w:tcW w:w="1002" w:type="dxa"/>
            <w:noWrap/>
          </w:tcPr>
          <w:p w14:paraId="1A21B9EC">
            <w:pPr>
              <w:spacing w:line="360" w:lineRule="exact"/>
              <w:rPr>
                <w:rFonts w:ascii="宋体" w:hAnsi="宋体" w:cs="宋体"/>
                <w:szCs w:val="21"/>
              </w:rPr>
            </w:pPr>
          </w:p>
        </w:tc>
        <w:tc>
          <w:tcPr>
            <w:tcW w:w="1294" w:type="dxa"/>
            <w:noWrap/>
          </w:tcPr>
          <w:p w14:paraId="30EE57C8">
            <w:pPr>
              <w:spacing w:line="360" w:lineRule="exact"/>
              <w:rPr>
                <w:rFonts w:ascii="宋体" w:hAnsi="宋体" w:cs="宋体"/>
                <w:szCs w:val="21"/>
              </w:rPr>
            </w:pPr>
          </w:p>
        </w:tc>
        <w:tc>
          <w:tcPr>
            <w:tcW w:w="854" w:type="dxa"/>
            <w:noWrap/>
          </w:tcPr>
          <w:p w14:paraId="32646FA7">
            <w:pPr>
              <w:spacing w:line="360" w:lineRule="exact"/>
              <w:rPr>
                <w:rFonts w:ascii="宋体" w:hAnsi="宋体" w:cs="宋体"/>
                <w:szCs w:val="21"/>
              </w:rPr>
            </w:pPr>
          </w:p>
        </w:tc>
        <w:tc>
          <w:tcPr>
            <w:tcW w:w="1109" w:type="dxa"/>
            <w:noWrap/>
          </w:tcPr>
          <w:p w14:paraId="7895592F">
            <w:pPr>
              <w:spacing w:line="360" w:lineRule="exact"/>
              <w:rPr>
                <w:rFonts w:ascii="宋体" w:hAnsi="宋体" w:cs="宋体"/>
                <w:szCs w:val="21"/>
              </w:rPr>
            </w:pPr>
          </w:p>
        </w:tc>
        <w:tc>
          <w:tcPr>
            <w:tcW w:w="754" w:type="dxa"/>
            <w:noWrap/>
          </w:tcPr>
          <w:p w14:paraId="793C3E3B">
            <w:pPr>
              <w:spacing w:line="360" w:lineRule="exact"/>
              <w:rPr>
                <w:rFonts w:ascii="宋体" w:hAnsi="宋体" w:cs="宋体"/>
                <w:szCs w:val="21"/>
              </w:rPr>
            </w:pPr>
          </w:p>
        </w:tc>
      </w:tr>
      <w:tr w14:paraId="3126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1C9009FE">
            <w:pPr>
              <w:spacing w:line="360" w:lineRule="exact"/>
              <w:jc w:val="center"/>
              <w:rPr>
                <w:rFonts w:ascii="宋体" w:hAnsi="宋体" w:cs="宋体"/>
                <w:szCs w:val="21"/>
              </w:rPr>
            </w:pPr>
            <w:r>
              <w:rPr>
                <w:rFonts w:hint="eastAsia" w:ascii="宋体" w:hAnsi="宋体" w:cs="宋体"/>
                <w:szCs w:val="21"/>
              </w:rPr>
              <w:t>36</w:t>
            </w:r>
          </w:p>
        </w:tc>
        <w:tc>
          <w:tcPr>
            <w:tcW w:w="3289" w:type="dxa"/>
            <w:noWrap/>
            <w:vAlign w:val="center"/>
          </w:tcPr>
          <w:p w14:paraId="473D3A06">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胰岛素样生长因子I</w:t>
            </w:r>
          </w:p>
        </w:tc>
        <w:tc>
          <w:tcPr>
            <w:tcW w:w="1002" w:type="dxa"/>
            <w:noWrap/>
          </w:tcPr>
          <w:p w14:paraId="57D35B83">
            <w:pPr>
              <w:spacing w:line="360" w:lineRule="exact"/>
              <w:rPr>
                <w:rFonts w:ascii="宋体" w:hAnsi="宋体" w:cs="宋体"/>
                <w:szCs w:val="21"/>
              </w:rPr>
            </w:pPr>
          </w:p>
        </w:tc>
        <w:tc>
          <w:tcPr>
            <w:tcW w:w="1294" w:type="dxa"/>
            <w:noWrap/>
          </w:tcPr>
          <w:p w14:paraId="0F6027FE">
            <w:pPr>
              <w:spacing w:line="360" w:lineRule="exact"/>
              <w:rPr>
                <w:rFonts w:ascii="宋体" w:hAnsi="宋体" w:cs="宋体"/>
                <w:szCs w:val="21"/>
              </w:rPr>
            </w:pPr>
          </w:p>
        </w:tc>
        <w:tc>
          <w:tcPr>
            <w:tcW w:w="854" w:type="dxa"/>
            <w:noWrap/>
          </w:tcPr>
          <w:p w14:paraId="0CA77F86">
            <w:pPr>
              <w:spacing w:line="360" w:lineRule="exact"/>
              <w:rPr>
                <w:rFonts w:ascii="宋体" w:hAnsi="宋体" w:cs="宋体"/>
                <w:szCs w:val="21"/>
              </w:rPr>
            </w:pPr>
          </w:p>
        </w:tc>
        <w:tc>
          <w:tcPr>
            <w:tcW w:w="1109" w:type="dxa"/>
            <w:noWrap/>
          </w:tcPr>
          <w:p w14:paraId="2BF84E88">
            <w:pPr>
              <w:spacing w:line="360" w:lineRule="exact"/>
              <w:rPr>
                <w:rFonts w:ascii="宋体" w:hAnsi="宋体" w:cs="宋体"/>
                <w:szCs w:val="21"/>
              </w:rPr>
            </w:pPr>
          </w:p>
        </w:tc>
        <w:tc>
          <w:tcPr>
            <w:tcW w:w="754" w:type="dxa"/>
            <w:noWrap/>
          </w:tcPr>
          <w:p w14:paraId="2DEEB842">
            <w:pPr>
              <w:spacing w:line="360" w:lineRule="exact"/>
              <w:rPr>
                <w:rFonts w:ascii="宋体" w:hAnsi="宋体" w:cs="宋体"/>
                <w:szCs w:val="21"/>
              </w:rPr>
            </w:pPr>
          </w:p>
        </w:tc>
      </w:tr>
      <w:tr w14:paraId="6930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87D2E39">
            <w:pPr>
              <w:spacing w:line="360" w:lineRule="exact"/>
              <w:jc w:val="center"/>
              <w:rPr>
                <w:rFonts w:ascii="宋体" w:hAnsi="宋体" w:cs="宋体"/>
                <w:szCs w:val="21"/>
              </w:rPr>
            </w:pPr>
            <w:r>
              <w:rPr>
                <w:rFonts w:hint="eastAsia" w:ascii="宋体" w:hAnsi="宋体" w:cs="宋体"/>
                <w:szCs w:val="21"/>
              </w:rPr>
              <w:t>37</w:t>
            </w:r>
          </w:p>
        </w:tc>
        <w:tc>
          <w:tcPr>
            <w:tcW w:w="3289" w:type="dxa"/>
            <w:noWrap/>
            <w:vAlign w:val="center"/>
          </w:tcPr>
          <w:p w14:paraId="3866E3A3">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肌酸激酶同工酶</w:t>
            </w:r>
          </w:p>
        </w:tc>
        <w:tc>
          <w:tcPr>
            <w:tcW w:w="1002" w:type="dxa"/>
            <w:noWrap/>
          </w:tcPr>
          <w:p w14:paraId="6CFC225E">
            <w:pPr>
              <w:spacing w:line="360" w:lineRule="exact"/>
              <w:rPr>
                <w:rFonts w:ascii="宋体" w:hAnsi="宋体" w:cs="宋体"/>
                <w:szCs w:val="21"/>
              </w:rPr>
            </w:pPr>
          </w:p>
        </w:tc>
        <w:tc>
          <w:tcPr>
            <w:tcW w:w="1294" w:type="dxa"/>
            <w:noWrap/>
          </w:tcPr>
          <w:p w14:paraId="49EAF94B">
            <w:pPr>
              <w:spacing w:line="360" w:lineRule="exact"/>
              <w:rPr>
                <w:rFonts w:ascii="宋体" w:hAnsi="宋体" w:cs="宋体"/>
                <w:szCs w:val="21"/>
              </w:rPr>
            </w:pPr>
          </w:p>
        </w:tc>
        <w:tc>
          <w:tcPr>
            <w:tcW w:w="854" w:type="dxa"/>
            <w:noWrap/>
          </w:tcPr>
          <w:p w14:paraId="0E7FFBE3">
            <w:pPr>
              <w:spacing w:line="360" w:lineRule="exact"/>
              <w:rPr>
                <w:rFonts w:ascii="宋体" w:hAnsi="宋体" w:cs="宋体"/>
                <w:szCs w:val="21"/>
              </w:rPr>
            </w:pPr>
          </w:p>
        </w:tc>
        <w:tc>
          <w:tcPr>
            <w:tcW w:w="1109" w:type="dxa"/>
            <w:noWrap/>
          </w:tcPr>
          <w:p w14:paraId="139811EC">
            <w:pPr>
              <w:spacing w:line="360" w:lineRule="exact"/>
              <w:rPr>
                <w:rFonts w:ascii="宋体" w:hAnsi="宋体" w:cs="宋体"/>
                <w:szCs w:val="21"/>
              </w:rPr>
            </w:pPr>
          </w:p>
        </w:tc>
        <w:tc>
          <w:tcPr>
            <w:tcW w:w="754" w:type="dxa"/>
            <w:noWrap/>
          </w:tcPr>
          <w:p w14:paraId="6CB1FACF">
            <w:pPr>
              <w:spacing w:line="360" w:lineRule="exact"/>
              <w:rPr>
                <w:rFonts w:ascii="宋体" w:hAnsi="宋体" w:cs="宋体"/>
                <w:szCs w:val="21"/>
              </w:rPr>
            </w:pPr>
          </w:p>
        </w:tc>
      </w:tr>
      <w:tr w14:paraId="1C94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676B2B29">
            <w:pPr>
              <w:spacing w:line="360" w:lineRule="exact"/>
              <w:jc w:val="center"/>
              <w:rPr>
                <w:rFonts w:ascii="宋体" w:hAnsi="宋体" w:cs="宋体"/>
                <w:szCs w:val="21"/>
              </w:rPr>
            </w:pPr>
            <w:r>
              <w:rPr>
                <w:rFonts w:hint="eastAsia" w:ascii="宋体" w:hAnsi="宋体" w:cs="宋体"/>
                <w:szCs w:val="21"/>
              </w:rPr>
              <w:t>38</w:t>
            </w:r>
          </w:p>
        </w:tc>
        <w:tc>
          <w:tcPr>
            <w:tcW w:w="3289" w:type="dxa"/>
            <w:noWrap/>
            <w:vAlign w:val="center"/>
          </w:tcPr>
          <w:p w14:paraId="05206CDF">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肌钙蛋白 I</w:t>
            </w:r>
          </w:p>
        </w:tc>
        <w:tc>
          <w:tcPr>
            <w:tcW w:w="1002" w:type="dxa"/>
            <w:noWrap/>
          </w:tcPr>
          <w:p w14:paraId="680D347C">
            <w:pPr>
              <w:spacing w:line="360" w:lineRule="exact"/>
              <w:rPr>
                <w:rFonts w:ascii="宋体" w:hAnsi="宋体" w:cs="宋体"/>
                <w:szCs w:val="21"/>
              </w:rPr>
            </w:pPr>
          </w:p>
        </w:tc>
        <w:tc>
          <w:tcPr>
            <w:tcW w:w="1294" w:type="dxa"/>
            <w:noWrap/>
          </w:tcPr>
          <w:p w14:paraId="2743BC18">
            <w:pPr>
              <w:spacing w:line="360" w:lineRule="exact"/>
              <w:rPr>
                <w:rFonts w:ascii="宋体" w:hAnsi="宋体" w:cs="宋体"/>
                <w:szCs w:val="21"/>
              </w:rPr>
            </w:pPr>
          </w:p>
        </w:tc>
        <w:tc>
          <w:tcPr>
            <w:tcW w:w="854" w:type="dxa"/>
            <w:noWrap/>
          </w:tcPr>
          <w:p w14:paraId="17FD1F0B">
            <w:pPr>
              <w:spacing w:line="360" w:lineRule="exact"/>
              <w:rPr>
                <w:rFonts w:ascii="宋体" w:hAnsi="宋体" w:cs="宋体"/>
                <w:szCs w:val="21"/>
              </w:rPr>
            </w:pPr>
          </w:p>
        </w:tc>
        <w:tc>
          <w:tcPr>
            <w:tcW w:w="1109" w:type="dxa"/>
            <w:noWrap/>
          </w:tcPr>
          <w:p w14:paraId="770D57E6">
            <w:pPr>
              <w:spacing w:line="360" w:lineRule="exact"/>
              <w:rPr>
                <w:rFonts w:ascii="宋体" w:hAnsi="宋体" w:cs="宋体"/>
                <w:szCs w:val="21"/>
              </w:rPr>
            </w:pPr>
          </w:p>
        </w:tc>
        <w:tc>
          <w:tcPr>
            <w:tcW w:w="754" w:type="dxa"/>
            <w:noWrap/>
          </w:tcPr>
          <w:p w14:paraId="342979F9">
            <w:pPr>
              <w:spacing w:line="360" w:lineRule="exact"/>
              <w:rPr>
                <w:rFonts w:ascii="宋体" w:hAnsi="宋体" w:cs="宋体"/>
                <w:szCs w:val="21"/>
              </w:rPr>
            </w:pPr>
          </w:p>
        </w:tc>
      </w:tr>
      <w:tr w14:paraId="71D1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0BCD5833">
            <w:pPr>
              <w:spacing w:line="360" w:lineRule="exact"/>
              <w:jc w:val="center"/>
              <w:rPr>
                <w:rFonts w:ascii="宋体" w:hAnsi="宋体" w:cs="宋体"/>
                <w:szCs w:val="21"/>
              </w:rPr>
            </w:pPr>
            <w:r>
              <w:rPr>
                <w:rFonts w:hint="eastAsia" w:ascii="宋体" w:hAnsi="宋体" w:cs="宋体"/>
                <w:szCs w:val="21"/>
              </w:rPr>
              <w:t>39</w:t>
            </w:r>
          </w:p>
        </w:tc>
        <w:tc>
          <w:tcPr>
            <w:tcW w:w="3289" w:type="dxa"/>
            <w:noWrap/>
            <w:vAlign w:val="center"/>
          </w:tcPr>
          <w:p w14:paraId="54ABDF16">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肌红蛋白</w:t>
            </w:r>
          </w:p>
        </w:tc>
        <w:tc>
          <w:tcPr>
            <w:tcW w:w="1002" w:type="dxa"/>
            <w:noWrap/>
          </w:tcPr>
          <w:p w14:paraId="7E87EFED">
            <w:pPr>
              <w:spacing w:line="360" w:lineRule="exact"/>
              <w:rPr>
                <w:rFonts w:ascii="宋体" w:hAnsi="宋体" w:cs="宋体"/>
                <w:szCs w:val="21"/>
              </w:rPr>
            </w:pPr>
          </w:p>
        </w:tc>
        <w:tc>
          <w:tcPr>
            <w:tcW w:w="1294" w:type="dxa"/>
            <w:noWrap/>
          </w:tcPr>
          <w:p w14:paraId="702142E3">
            <w:pPr>
              <w:spacing w:line="360" w:lineRule="exact"/>
              <w:rPr>
                <w:rFonts w:ascii="宋体" w:hAnsi="宋体" w:cs="宋体"/>
                <w:szCs w:val="21"/>
              </w:rPr>
            </w:pPr>
          </w:p>
        </w:tc>
        <w:tc>
          <w:tcPr>
            <w:tcW w:w="854" w:type="dxa"/>
            <w:noWrap/>
          </w:tcPr>
          <w:p w14:paraId="427B8457">
            <w:pPr>
              <w:spacing w:line="360" w:lineRule="exact"/>
              <w:rPr>
                <w:rFonts w:ascii="宋体" w:hAnsi="宋体" w:cs="宋体"/>
                <w:szCs w:val="21"/>
              </w:rPr>
            </w:pPr>
          </w:p>
        </w:tc>
        <w:tc>
          <w:tcPr>
            <w:tcW w:w="1109" w:type="dxa"/>
            <w:noWrap/>
          </w:tcPr>
          <w:p w14:paraId="39FA7AD5">
            <w:pPr>
              <w:spacing w:line="360" w:lineRule="exact"/>
              <w:rPr>
                <w:rFonts w:ascii="宋体" w:hAnsi="宋体" w:cs="宋体"/>
                <w:szCs w:val="21"/>
              </w:rPr>
            </w:pPr>
          </w:p>
        </w:tc>
        <w:tc>
          <w:tcPr>
            <w:tcW w:w="754" w:type="dxa"/>
            <w:noWrap/>
          </w:tcPr>
          <w:p w14:paraId="2F8DDE7E">
            <w:pPr>
              <w:spacing w:line="360" w:lineRule="exact"/>
              <w:rPr>
                <w:rFonts w:ascii="宋体" w:hAnsi="宋体" w:cs="宋体"/>
                <w:szCs w:val="21"/>
              </w:rPr>
            </w:pPr>
          </w:p>
        </w:tc>
      </w:tr>
      <w:tr w14:paraId="6D54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1A06F8DE">
            <w:pPr>
              <w:spacing w:line="360" w:lineRule="exact"/>
              <w:jc w:val="center"/>
              <w:rPr>
                <w:rFonts w:ascii="宋体" w:hAnsi="宋体" w:cs="宋体"/>
                <w:szCs w:val="21"/>
              </w:rPr>
            </w:pPr>
            <w:r>
              <w:rPr>
                <w:rFonts w:hint="eastAsia" w:ascii="宋体" w:hAnsi="宋体" w:cs="宋体"/>
                <w:szCs w:val="21"/>
              </w:rPr>
              <w:t>40</w:t>
            </w:r>
          </w:p>
        </w:tc>
        <w:tc>
          <w:tcPr>
            <w:tcW w:w="3289" w:type="dxa"/>
            <w:noWrap/>
            <w:vAlign w:val="center"/>
          </w:tcPr>
          <w:p w14:paraId="06FA38DE">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脑自然肽N端前体蛋白</w:t>
            </w:r>
          </w:p>
        </w:tc>
        <w:tc>
          <w:tcPr>
            <w:tcW w:w="1002" w:type="dxa"/>
            <w:noWrap/>
          </w:tcPr>
          <w:p w14:paraId="07FD94E0">
            <w:pPr>
              <w:spacing w:line="360" w:lineRule="exact"/>
              <w:rPr>
                <w:rFonts w:ascii="宋体" w:hAnsi="宋体" w:cs="宋体"/>
                <w:szCs w:val="21"/>
              </w:rPr>
            </w:pPr>
          </w:p>
        </w:tc>
        <w:tc>
          <w:tcPr>
            <w:tcW w:w="1294" w:type="dxa"/>
            <w:noWrap/>
          </w:tcPr>
          <w:p w14:paraId="79D6FA22">
            <w:pPr>
              <w:spacing w:line="360" w:lineRule="exact"/>
              <w:rPr>
                <w:rFonts w:ascii="宋体" w:hAnsi="宋体" w:cs="宋体"/>
                <w:szCs w:val="21"/>
              </w:rPr>
            </w:pPr>
          </w:p>
        </w:tc>
        <w:tc>
          <w:tcPr>
            <w:tcW w:w="854" w:type="dxa"/>
            <w:noWrap/>
          </w:tcPr>
          <w:p w14:paraId="4832F086">
            <w:pPr>
              <w:spacing w:line="360" w:lineRule="exact"/>
              <w:rPr>
                <w:rFonts w:ascii="宋体" w:hAnsi="宋体" w:cs="宋体"/>
                <w:szCs w:val="21"/>
              </w:rPr>
            </w:pPr>
          </w:p>
        </w:tc>
        <w:tc>
          <w:tcPr>
            <w:tcW w:w="1109" w:type="dxa"/>
            <w:noWrap/>
          </w:tcPr>
          <w:p w14:paraId="389CA3D9">
            <w:pPr>
              <w:spacing w:line="360" w:lineRule="exact"/>
              <w:rPr>
                <w:rFonts w:ascii="宋体" w:hAnsi="宋体" w:cs="宋体"/>
                <w:szCs w:val="21"/>
              </w:rPr>
            </w:pPr>
          </w:p>
        </w:tc>
        <w:tc>
          <w:tcPr>
            <w:tcW w:w="754" w:type="dxa"/>
            <w:noWrap/>
          </w:tcPr>
          <w:p w14:paraId="5933BA22">
            <w:pPr>
              <w:spacing w:line="360" w:lineRule="exact"/>
              <w:rPr>
                <w:rFonts w:ascii="宋体" w:hAnsi="宋体" w:cs="宋体"/>
                <w:szCs w:val="21"/>
              </w:rPr>
            </w:pPr>
          </w:p>
        </w:tc>
      </w:tr>
      <w:tr w14:paraId="1E7E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9861C62">
            <w:pPr>
              <w:spacing w:line="360" w:lineRule="exact"/>
              <w:jc w:val="center"/>
              <w:rPr>
                <w:rFonts w:ascii="宋体" w:hAnsi="宋体" w:cs="宋体"/>
                <w:szCs w:val="21"/>
              </w:rPr>
            </w:pPr>
            <w:r>
              <w:rPr>
                <w:rFonts w:hint="eastAsia" w:ascii="宋体" w:hAnsi="宋体" w:cs="宋体"/>
                <w:szCs w:val="21"/>
              </w:rPr>
              <w:t>41</w:t>
            </w:r>
          </w:p>
        </w:tc>
        <w:tc>
          <w:tcPr>
            <w:tcW w:w="3289" w:type="dxa"/>
            <w:noWrap/>
            <w:vAlign w:val="center"/>
          </w:tcPr>
          <w:p w14:paraId="01096F6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血管紧张素I</w:t>
            </w:r>
          </w:p>
        </w:tc>
        <w:tc>
          <w:tcPr>
            <w:tcW w:w="1002" w:type="dxa"/>
            <w:noWrap/>
          </w:tcPr>
          <w:p w14:paraId="2E6F72A3">
            <w:pPr>
              <w:spacing w:line="360" w:lineRule="exact"/>
              <w:rPr>
                <w:rFonts w:ascii="宋体" w:hAnsi="宋体" w:cs="宋体"/>
                <w:szCs w:val="21"/>
              </w:rPr>
            </w:pPr>
          </w:p>
        </w:tc>
        <w:tc>
          <w:tcPr>
            <w:tcW w:w="1294" w:type="dxa"/>
            <w:noWrap/>
          </w:tcPr>
          <w:p w14:paraId="4FA8D405">
            <w:pPr>
              <w:spacing w:line="360" w:lineRule="exact"/>
              <w:rPr>
                <w:rFonts w:ascii="宋体" w:hAnsi="宋体" w:cs="宋体"/>
                <w:szCs w:val="21"/>
              </w:rPr>
            </w:pPr>
          </w:p>
        </w:tc>
        <w:tc>
          <w:tcPr>
            <w:tcW w:w="854" w:type="dxa"/>
            <w:noWrap/>
          </w:tcPr>
          <w:p w14:paraId="78192AAE">
            <w:pPr>
              <w:spacing w:line="360" w:lineRule="exact"/>
              <w:rPr>
                <w:rFonts w:ascii="宋体" w:hAnsi="宋体" w:cs="宋体"/>
                <w:szCs w:val="21"/>
              </w:rPr>
            </w:pPr>
          </w:p>
        </w:tc>
        <w:tc>
          <w:tcPr>
            <w:tcW w:w="1109" w:type="dxa"/>
            <w:noWrap/>
          </w:tcPr>
          <w:p w14:paraId="736CD631">
            <w:pPr>
              <w:spacing w:line="360" w:lineRule="exact"/>
              <w:rPr>
                <w:rFonts w:ascii="宋体" w:hAnsi="宋体" w:cs="宋体"/>
                <w:szCs w:val="21"/>
              </w:rPr>
            </w:pPr>
          </w:p>
        </w:tc>
        <w:tc>
          <w:tcPr>
            <w:tcW w:w="754" w:type="dxa"/>
            <w:noWrap/>
          </w:tcPr>
          <w:p w14:paraId="1EB475D4">
            <w:pPr>
              <w:spacing w:line="360" w:lineRule="exact"/>
              <w:rPr>
                <w:rFonts w:ascii="宋体" w:hAnsi="宋体" w:cs="宋体"/>
                <w:szCs w:val="21"/>
              </w:rPr>
            </w:pPr>
          </w:p>
        </w:tc>
      </w:tr>
      <w:tr w14:paraId="04C2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102187F9">
            <w:pPr>
              <w:spacing w:line="360" w:lineRule="exact"/>
              <w:jc w:val="center"/>
              <w:rPr>
                <w:rFonts w:ascii="宋体" w:hAnsi="宋体" w:cs="宋体"/>
                <w:szCs w:val="21"/>
              </w:rPr>
            </w:pPr>
            <w:r>
              <w:rPr>
                <w:rFonts w:hint="eastAsia" w:ascii="宋体" w:hAnsi="宋体" w:cs="宋体"/>
                <w:szCs w:val="21"/>
              </w:rPr>
              <w:t>42</w:t>
            </w:r>
          </w:p>
        </w:tc>
        <w:tc>
          <w:tcPr>
            <w:tcW w:w="3289" w:type="dxa"/>
            <w:noWrap/>
            <w:vAlign w:val="center"/>
          </w:tcPr>
          <w:p w14:paraId="203CF939">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血管紧张素II</w:t>
            </w:r>
          </w:p>
        </w:tc>
        <w:tc>
          <w:tcPr>
            <w:tcW w:w="1002" w:type="dxa"/>
            <w:noWrap/>
          </w:tcPr>
          <w:p w14:paraId="157540D9">
            <w:pPr>
              <w:spacing w:line="360" w:lineRule="exact"/>
              <w:rPr>
                <w:rFonts w:ascii="宋体" w:hAnsi="宋体" w:cs="宋体"/>
                <w:szCs w:val="21"/>
              </w:rPr>
            </w:pPr>
          </w:p>
        </w:tc>
        <w:tc>
          <w:tcPr>
            <w:tcW w:w="1294" w:type="dxa"/>
            <w:noWrap/>
          </w:tcPr>
          <w:p w14:paraId="24167E1B">
            <w:pPr>
              <w:spacing w:line="360" w:lineRule="exact"/>
              <w:rPr>
                <w:rFonts w:ascii="宋体" w:hAnsi="宋体" w:cs="宋体"/>
                <w:szCs w:val="21"/>
              </w:rPr>
            </w:pPr>
          </w:p>
        </w:tc>
        <w:tc>
          <w:tcPr>
            <w:tcW w:w="854" w:type="dxa"/>
            <w:noWrap/>
          </w:tcPr>
          <w:p w14:paraId="6DD326C2">
            <w:pPr>
              <w:spacing w:line="360" w:lineRule="exact"/>
              <w:rPr>
                <w:rFonts w:ascii="宋体" w:hAnsi="宋体" w:cs="宋体"/>
                <w:szCs w:val="21"/>
              </w:rPr>
            </w:pPr>
          </w:p>
        </w:tc>
        <w:tc>
          <w:tcPr>
            <w:tcW w:w="1109" w:type="dxa"/>
            <w:noWrap/>
          </w:tcPr>
          <w:p w14:paraId="3F38A8C3">
            <w:pPr>
              <w:spacing w:line="360" w:lineRule="exact"/>
              <w:rPr>
                <w:rFonts w:ascii="宋体" w:hAnsi="宋体" w:cs="宋体"/>
                <w:szCs w:val="21"/>
              </w:rPr>
            </w:pPr>
          </w:p>
        </w:tc>
        <w:tc>
          <w:tcPr>
            <w:tcW w:w="754" w:type="dxa"/>
            <w:noWrap/>
          </w:tcPr>
          <w:p w14:paraId="232A507E">
            <w:pPr>
              <w:spacing w:line="360" w:lineRule="exact"/>
              <w:rPr>
                <w:rFonts w:ascii="宋体" w:hAnsi="宋体" w:cs="宋体"/>
                <w:szCs w:val="21"/>
              </w:rPr>
            </w:pPr>
          </w:p>
        </w:tc>
      </w:tr>
      <w:tr w14:paraId="2798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3DF88EF">
            <w:pPr>
              <w:spacing w:line="360" w:lineRule="exact"/>
              <w:jc w:val="center"/>
              <w:rPr>
                <w:rFonts w:ascii="宋体" w:hAnsi="宋体" w:cs="宋体"/>
                <w:szCs w:val="21"/>
              </w:rPr>
            </w:pPr>
            <w:r>
              <w:rPr>
                <w:rFonts w:hint="eastAsia" w:ascii="宋体" w:hAnsi="宋体" w:cs="宋体"/>
                <w:szCs w:val="21"/>
              </w:rPr>
              <w:t>43</w:t>
            </w:r>
          </w:p>
        </w:tc>
        <w:tc>
          <w:tcPr>
            <w:tcW w:w="3289" w:type="dxa"/>
            <w:noWrap/>
            <w:vAlign w:val="center"/>
          </w:tcPr>
          <w:p w14:paraId="11C91883">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醛固酮</w:t>
            </w:r>
          </w:p>
        </w:tc>
        <w:tc>
          <w:tcPr>
            <w:tcW w:w="1002" w:type="dxa"/>
            <w:noWrap/>
          </w:tcPr>
          <w:p w14:paraId="496608C1">
            <w:pPr>
              <w:spacing w:line="360" w:lineRule="exact"/>
              <w:rPr>
                <w:rFonts w:ascii="宋体" w:hAnsi="宋体" w:cs="宋体"/>
                <w:szCs w:val="21"/>
              </w:rPr>
            </w:pPr>
          </w:p>
        </w:tc>
        <w:tc>
          <w:tcPr>
            <w:tcW w:w="1294" w:type="dxa"/>
            <w:noWrap/>
          </w:tcPr>
          <w:p w14:paraId="2D2AA9EE">
            <w:pPr>
              <w:spacing w:line="360" w:lineRule="exact"/>
              <w:rPr>
                <w:rFonts w:ascii="宋体" w:hAnsi="宋体" w:cs="宋体"/>
                <w:szCs w:val="21"/>
              </w:rPr>
            </w:pPr>
          </w:p>
        </w:tc>
        <w:tc>
          <w:tcPr>
            <w:tcW w:w="854" w:type="dxa"/>
            <w:noWrap/>
          </w:tcPr>
          <w:p w14:paraId="473A4CEA">
            <w:pPr>
              <w:spacing w:line="360" w:lineRule="exact"/>
              <w:rPr>
                <w:rFonts w:ascii="宋体" w:hAnsi="宋体" w:cs="宋体"/>
                <w:szCs w:val="21"/>
              </w:rPr>
            </w:pPr>
          </w:p>
        </w:tc>
        <w:tc>
          <w:tcPr>
            <w:tcW w:w="1109" w:type="dxa"/>
            <w:noWrap/>
          </w:tcPr>
          <w:p w14:paraId="1EF22885">
            <w:pPr>
              <w:spacing w:line="360" w:lineRule="exact"/>
              <w:rPr>
                <w:rFonts w:ascii="宋体" w:hAnsi="宋体" w:cs="宋体"/>
                <w:szCs w:val="21"/>
              </w:rPr>
            </w:pPr>
          </w:p>
        </w:tc>
        <w:tc>
          <w:tcPr>
            <w:tcW w:w="754" w:type="dxa"/>
            <w:noWrap/>
          </w:tcPr>
          <w:p w14:paraId="06698FCC">
            <w:pPr>
              <w:spacing w:line="360" w:lineRule="exact"/>
              <w:rPr>
                <w:rFonts w:ascii="宋体" w:hAnsi="宋体" w:cs="宋体"/>
                <w:szCs w:val="21"/>
              </w:rPr>
            </w:pPr>
          </w:p>
        </w:tc>
      </w:tr>
      <w:tr w14:paraId="76D9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1BF9BD0">
            <w:pPr>
              <w:spacing w:line="360" w:lineRule="exact"/>
              <w:jc w:val="center"/>
              <w:rPr>
                <w:rFonts w:ascii="宋体" w:hAnsi="宋体" w:cs="宋体"/>
                <w:szCs w:val="21"/>
              </w:rPr>
            </w:pPr>
            <w:r>
              <w:rPr>
                <w:rFonts w:hint="eastAsia" w:ascii="宋体" w:hAnsi="宋体" w:cs="宋体"/>
                <w:szCs w:val="21"/>
              </w:rPr>
              <w:t>44</w:t>
            </w:r>
          </w:p>
        </w:tc>
        <w:tc>
          <w:tcPr>
            <w:tcW w:w="3289" w:type="dxa"/>
            <w:noWrap/>
            <w:vAlign w:val="center"/>
          </w:tcPr>
          <w:p w14:paraId="48A93A51">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D-二聚体</w:t>
            </w:r>
          </w:p>
        </w:tc>
        <w:tc>
          <w:tcPr>
            <w:tcW w:w="1002" w:type="dxa"/>
            <w:noWrap/>
          </w:tcPr>
          <w:p w14:paraId="35A58BE6">
            <w:pPr>
              <w:spacing w:line="360" w:lineRule="exact"/>
              <w:rPr>
                <w:rFonts w:ascii="宋体" w:hAnsi="宋体" w:cs="宋体"/>
                <w:szCs w:val="21"/>
              </w:rPr>
            </w:pPr>
          </w:p>
        </w:tc>
        <w:tc>
          <w:tcPr>
            <w:tcW w:w="1294" w:type="dxa"/>
            <w:noWrap/>
          </w:tcPr>
          <w:p w14:paraId="3F250186">
            <w:pPr>
              <w:spacing w:line="360" w:lineRule="exact"/>
              <w:rPr>
                <w:rFonts w:ascii="宋体" w:hAnsi="宋体" w:cs="宋体"/>
                <w:szCs w:val="21"/>
              </w:rPr>
            </w:pPr>
          </w:p>
        </w:tc>
        <w:tc>
          <w:tcPr>
            <w:tcW w:w="854" w:type="dxa"/>
            <w:noWrap/>
          </w:tcPr>
          <w:p w14:paraId="3379C07C">
            <w:pPr>
              <w:spacing w:line="360" w:lineRule="exact"/>
              <w:rPr>
                <w:rFonts w:ascii="宋体" w:hAnsi="宋体" w:cs="宋体"/>
                <w:szCs w:val="21"/>
              </w:rPr>
            </w:pPr>
          </w:p>
        </w:tc>
        <w:tc>
          <w:tcPr>
            <w:tcW w:w="1109" w:type="dxa"/>
            <w:noWrap/>
          </w:tcPr>
          <w:p w14:paraId="2B9F55B3">
            <w:pPr>
              <w:spacing w:line="360" w:lineRule="exact"/>
              <w:rPr>
                <w:rFonts w:ascii="宋体" w:hAnsi="宋体" w:cs="宋体"/>
                <w:szCs w:val="21"/>
              </w:rPr>
            </w:pPr>
          </w:p>
        </w:tc>
        <w:tc>
          <w:tcPr>
            <w:tcW w:w="754" w:type="dxa"/>
            <w:noWrap/>
          </w:tcPr>
          <w:p w14:paraId="4CAA5C44">
            <w:pPr>
              <w:spacing w:line="360" w:lineRule="exact"/>
              <w:rPr>
                <w:rFonts w:ascii="宋体" w:hAnsi="宋体" w:cs="宋体"/>
                <w:szCs w:val="21"/>
              </w:rPr>
            </w:pPr>
          </w:p>
        </w:tc>
      </w:tr>
      <w:tr w14:paraId="5FC9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74D29EF">
            <w:pPr>
              <w:spacing w:line="360" w:lineRule="exact"/>
              <w:jc w:val="center"/>
              <w:rPr>
                <w:rFonts w:ascii="宋体" w:hAnsi="宋体" w:cs="宋体"/>
                <w:szCs w:val="21"/>
              </w:rPr>
            </w:pPr>
            <w:r>
              <w:rPr>
                <w:rFonts w:hint="eastAsia" w:ascii="宋体" w:hAnsi="宋体" w:cs="宋体"/>
                <w:szCs w:val="21"/>
              </w:rPr>
              <w:t>45</w:t>
            </w:r>
          </w:p>
        </w:tc>
        <w:tc>
          <w:tcPr>
            <w:tcW w:w="3289" w:type="dxa"/>
            <w:noWrap/>
            <w:vAlign w:val="center"/>
          </w:tcPr>
          <w:p w14:paraId="049FA982">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乙肝病毒表面抗原HBsAg</w:t>
            </w:r>
          </w:p>
        </w:tc>
        <w:tc>
          <w:tcPr>
            <w:tcW w:w="1002" w:type="dxa"/>
            <w:noWrap/>
          </w:tcPr>
          <w:p w14:paraId="2AF7EA81">
            <w:pPr>
              <w:spacing w:line="360" w:lineRule="exact"/>
              <w:rPr>
                <w:rFonts w:ascii="宋体" w:hAnsi="宋体" w:cs="宋体"/>
                <w:szCs w:val="21"/>
              </w:rPr>
            </w:pPr>
          </w:p>
        </w:tc>
        <w:tc>
          <w:tcPr>
            <w:tcW w:w="1294" w:type="dxa"/>
            <w:noWrap/>
          </w:tcPr>
          <w:p w14:paraId="17BCE13C">
            <w:pPr>
              <w:spacing w:line="360" w:lineRule="exact"/>
              <w:rPr>
                <w:rFonts w:ascii="宋体" w:hAnsi="宋体" w:cs="宋体"/>
                <w:szCs w:val="21"/>
              </w:rPr>
            </w:pPr>
          </w:p>
        </w:tc>
        <w:tc>
          <w:tcPr>
            <w:tcW w:w="854" w:type="dxa"/>
            <w:noWrap/>
          </w:tcPr>
          <w:p w14:paraId="658F93E4">
            <w:pPr>
              <w:spacing w:line="360" w:lineRule="exact"/>
              <w:rPr>
                <w:rFonts w:ascii="宋体" w:hAnsi="宋体" w:cs="宋体"/>
                <w:szCs w:val="21"/>
              </w:rPr>
            </w:pPr>
          </w:p>
        </w:tc>
        <w:tc>
          <w:tcPr>
            <w:tcW w:w="1109" w:type="dxa"/>
            <w:noWrap/>
          </w:tcPr>
          <w:p w14:paraId="6FDCD519">
            <w:pPr>
              <w:spacing w:line="360" w:lineRule="exact"/>
              <w:rPr>
                <w:rFonts w:ascii="宋体" w:hAnsi="宋体" w:cs="宋体"/>
                <w:szCs w:val="21"/>
              </w:rPr>
            </w:pPr>
          </w:p>
        </w:tc>
        <w:tc>
          <w:tcPr>
            <w:tcW w:w="754" w:type="dxa"/>
            <w:noWrap/>
          </w:tcPr>
          <w:p w14:paraId="4567C912">
            <w:pPr>
              <w:spacing w:line="360" w:lineRule="exact"/>
              <w:rPr>
                <w:rFonts w:ascii="宋体" w:hAnsi="宋体" w:cs="宋体"/>
                <w:szCs w:val="21"/>
              </w:rPr>
            </w:pPr>
          </w:p>
        </w:tc>
      </w:tr>
      <w:tr w14:paraId="637D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5123841">
            <w:pPr>
              <w:spacing w:line="360" w:lineRule="exact"/>
              <w:jc w:val="center"/>
              <w:rPr>
                <w:rFonts w:ascii="宋体" w:hAnsi="宋体" w:cs="宋体"/>
                <w:szCs w:val="21"/>
              </w:rPr>
            </w:pPr>
            <w:r>
              <w:rPr>
                <w:rFonts w:hint="eastAsia" w:ascii="宋体" w:hAnsi="宋体" w:cs="宋体"/>
                <w:szCs w:val="21"/>
              </w:rPr>
              <w:t>46</w:t>
            </w:r>
          </w:p>
        </w:tc>
        <w:tc>
          <w:tcPr>
            <w:tcW w:w="3289" w:type="dxa"/>
            <w:noWrap/>
            <w:vAlign w:val="center"/>
          </w:tcPr>
          <w:p w14:paraId="21B71B7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乙肝病毒表面抗体HBsAb</w:t>
            </w:r>
          </w:p>
        </w:tc>
        <w:tc>
          <w:tcPr>
            <w:tcW w:w="1002" w:type="dxa"/>
            <w:noWrap/>
          </w:tcPr>
          <w:p w14:paraId="5FB1DFB1">
            <w:pPr>
              <w:spacing w:line="360" w:lineRule="exact"/>
              <w:rPr>
                <w:rFonts w:ascii="宋体" w:hAnsi="宋体" w:cs="宋体"/>
                <w:szCs w:val="21"/>
              </w:rPr>
            </w:pPr>
          </w:p>
        </w:tc>
        <w:tc>
          <w:tcPr>
            <w:tcW w:w="1294" w:type="dxa"/>
            <w:noWrap/>
          </w:tcPr>
          <w:p w14:paraId="7D50FBD0">
            <w:pPr>
              <w:spacing w:line="360" w:lineRule="exact"/>
              <w:rPr>
                <w:rFonts w:ascii="宋体" w:hAnsi="宋体" w:cs="宋体"/>
                <w:szCs w:val="21"/>
              </w:rPr>
            </w:pPr>
          </w:p>
        </w:tc>
        <w:tc>
          <w:tcPr>
            <w:tcW w:w="854" w:type="dxa"/>
            <w:noWrap/>
          </w:tcPr>
          <w:p w14:paraId="5DB291FB">
            <w:pPr>
              <w:spacing w:line="360" w:lineRule="exact"/>
              <w:rPr>
                <w:rFonts w:ascii="宋体" w:hAnsi="宋体" w:cs="宋体"/>
                <w:szCs w:val="21"/>
              </w:rPr>
            </w:pPr>
          </w:p>
        </w:tc>
        <w:tc>
          <w:tcPr>
            <w:tcW w:w="1109" w:type="dxa"/>
            <w:noWrap/>
          </w:tcPr>
          <w:p w14:paraId="3DCC88CE">
            <w:pPr>
              <w:spacing w:line="360" w:lineRule="exact"/>
              <w:rPr>
                <w:rFonts w:ascii="宋体" w:hAnsi="宋体" w:cs="宋体"/>
                <w:szCs w:val="21"/>
              </w:rPr>
            </w:pPr>
          </w:p>
        </w:tc>
        <w:tc>
          <w:tcPr>
            <w:tcW w:w="754" w:type="dxa"/>
            <w:noWrap/>
          </w:tcPr>
          <w:p w14:paraId="20F34D0E">
            <w:pPr>
              <w:spacing w:line="360" w:lineRule="exact"/>
              <w:rPr>
                <w:rFonts w:ascii="宋体" w:hAnsi="宋体" w:cs="宋体"/>
                <w:szCs w:val="21"/>
              </w:rPr>
            </w:pPr>
          </w:p>
        </w:tc>
      </w:tr>
      <w:tr w14:paraId="0B33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5F498EF9">
            <w:pPr>
              <w:spacing w:line="360" w:lineRule="exact"/>
              <w:jc w:val="center"/>
              <w:rPr>
                <w:rFonts w:ascii="宋体" w:hAnsi="宋体" w:cs="宋体"/>
                <w:szCs w:val="21"/>
              </w:rPr>
            </w:pPr>
            <w:r>
              <w:rPr>
                <w:rFonts w:hint="eastAsia" w:ascii="宋体" w:hAnsi="宋体" w:cs="宋体"/>
                <w:szCs w:val="21"/>
              </w:rPr>
              <w:t>47</w:t>
            </w:r>
          </w:p>
        </w:tc>
        <w:tc>
          <w:tcPr>
            <w:tcW w:w="3289" w:type="dxa"/>
            <w:noWrap/>
            <w:vAlign w:val="center"/>
          </w:tcPr>
          <w:p w14:paraId="03A2ADFF">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乙肝病毒e抗原HBeAg</w:t>
            </w:r>
          </w:p>
        </w:tc>
        <w:tc>
          <w:tcPr>
            <w:tcW w:w="1002" w:type="dxa"/>
            <w:noWrap/>
          </w:tcPr>
          <w:p w14:paraId="7254B05F">
            <w:pPr>
              <w:spacing w:line="360" w:lineRule="exact"/>
              <w:rPr>
                <w:rFonts w:ascii="宋体" w:hAnsi="宋体" w:cs="宋体"/>
                <w:szCs w:val="21"/>
              </w:rPr>
            </w:pPr>
          </w:p>
        </w:tc>
        <w:tc>
          <w:tcPr>
            <w:tcW w:w="1294" w:type="dxa"/>
            <w:noWrap/>
          </w:tcPr>
          <w:p w14:paraId="504197E2">
            <w:pPr>
              <w:spacing w:line="360" w:lineRule="exact"/>
              <w:rPr>
                <w:rFonts w:ascii="宋体" w:hAnsi="宋体" w:cs="宋体"/>
                <w:szCs w:val="21"/>
              </w:rPr>
            </w:pPr>
          </w:p>
        </w:tc>
        <w:tc>
          <w:tcPr>
            <w:tcW w:w="854" w:type="dxa"/>
            <w:noWrap/>
          </w:tcPr>
          <w:p w14:paraId="667A1F67">
            <w:pPr>
              <w:spacing w:line="360" w:lineRule="exact"/>
              <w:rPr>
                <w:rFonts w:ascii="宋体" w:hAnsi="宋体" w:cs="宋体"/>
                <w:szCs w:val="21"/>
              </w:rPr>
            </w:pPr>
          </w:p>
        </w:tc>
        <w:tc>
          <w:tcPr>
            <w:tcW w:w="1109" w:type="dxa"/>
            <w:noWrap/>
          </w:tcPr>
          <w:p w14:paraId="393C69C5">
            <w:pPr>
              <w:spacing w:line="360" w:lineRule="exact"/>
              <w:rPr>
                <w:rFonts w:ascii="宋体" w:hAnsi="宋体" w:cs="宋体"/>
                <w:szCs w:val="21"/>
              </w:rPr>
            </w:pPr>
          </w:p>
        </w:tc>
        <w:tc>
          <w:tcPr>
            <w:tcW w:w="754" w:type="dxa"/>
            <w:noWrap/>
          </w:tcPr>
          <w:p w14:paraId="4F97827C">
            <w:pPr>
              <w:spacing w:line="360" w:lineRule="exact"/>
              <w:rPr>
                <w:rFonts w:ascii="宋体" w:hAnsi="宋体" w:cs="宋体"/>
                <w:szCs w:val="21"/>
              </w:rPr>
            </w:pPr>
          </w:p>
        </w:tc>
      </w:tr>
      <w:tr w14:paraId="3FC0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0EE7A1E1">
            <w:pPr>
              <w:spacing w:line="360" w:lineRule="exact"/>
              <w:jc w:val="center"/>
              <w:rPr>
                <w:rFonts w:ascii="宋体" w:hAnsi="宋体" w:cs="宋体"/>
                <w:szCs w:val="21"/>
              </w:rPr>
            </w:pPr>
            <w:r>
              <w:rPr>
                <w:rFonts w:hint="eastAsia" w:ascii="宋体" w:hAnsi="宋体" w:cs="宋体"/>
                <w:szCs w:val="21"/>
              </w:rPr>
              <w:t>48</w:t>
            </w:r>
          </w:p>
        </w:tc>
        <w:tc>
          <w:tcPr>
            <w:tcW w:w="3289" w:type="dxa"/>
            <w:noWrap/>
            <w:vAlign w:val="center"/>
          </w:tcPr>
          <w:p w14:paraId="633EA78B">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乙肝病毒e抗体HBeAb</w:t>
            </w:r>
          </w:p>
        </w:tc>
        <w:tc>
          <w:tcPr>
            <w:tcW w:w="1002" w:type="dxa"/>
            <w:noWrap/>
          </w:tcPr>
          <w:p w14:paraId="541D345A">
            <w:pPr>
              <w:spacing w:line="360" w:lineRule="exact"/>
              <w:rPr>
                <w:rFonts w:ascii="宋体" w:hAnsi="宋体" w:cs="宋体"/>
                <w:szCs w:val="21"/>
              </w:rPr>
            </w:pPr>
          </w:p>
        </w:tc>
        <w:tc>
          <w:tcPr>
            <w:tcW w:w="1294" w:type="dxa"/>
            <w:noWrap/>
          </w:tcPr>
          <w:p w14:paraId="0A0653DA">
            <w:pPr>
              <w:spacing w:line="360" w:lineRule="exact"/>
              <w:rPr>
                <w:rFonts w:ascii="宋体" w:hAnsi="宋体" w:cs="宋体"/>
                <w:szCs w:val="21"/>
              </w:rPr>
            </w:pPr>
          </w:p>
        </w:tc>
        <w:tc>
          <w:tcPr>
            <w:tcW w:w="854" w:type="dxa"/>
            <w:noWrap/>
          </w:tcPr>
          <w:p w14:paraId="0BAEC499">
            <w:pPr>
              <w:spacing w:line="360" w:lineRule="exact"/>
              <w:rPr>
                <w:rFonts w:ascii="宋体" w:hAnsi="宋体" w:cs="宋体"/>
                <w:szCs w:val="21"/>
              </w:rPr>
            </w:pPr>
          </w:p>
        </w:tc>
        <w:tc>
          <w:tcPr>
            <w:tcW w:w="1109" w:type="dxa"/>
            <w:noWrap/>
          </w:tcPr>
          <w:p w14:paraId="7BC28B5A">
            <w:pPr>
              <w:spacing w:line="360" w:lineRule="exact"/>
              <w:rPr>
                <w:rFonts w:ascii="宋体" w:hAnsi="宋体" w:cs="宋体"/>
                <w:szCs w:val="21"/>
              </w:rPr>
            </w:pPr>
          </w:p>
        </w:tc>
        <w:tc>
          <w:tcPr>
            <w:tcW w:w="754" w:type="dxa"/>
            <w:noWrap/>
          </w:tcPr>
          <w:p w14:paraId="56B14DB9">
            <w:pPr>
              <w:spacing w:line="360" w:lineRule="exact"/>
              <w:rPr>
                <w:rFonts w:ascii="宋体" w:hAnsi="宋体" w:cs="宋体"/>
                <w:szCs w:val="21"/>
              </w:rPr>
            </w:pPr>
          </w:p>
        </w:tc>
      </w:tr>
      <w:tr w14:paraId="74C7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50C49470">
            <w:pPr>
              <w:spacing w:line="360" w:lineRule="exact"/>
              <w:jc w:val="center"/>
              <w:rPr>
                <w:rFonts w:ascii="宋体" w:hAnsi="宋体" w:cs="宋体"/>
                <w:szCs w:val="21"/>
              </w:rPr>
            </w:pPr>
            <w:r>
              <w:rPr>
                <w:rFonts w:hint="eastAsia" w:ascii="宋体" w:hAnsi="宋体" w:cs="宋体"/>
                <w:szCs w:val="21"/>
              </w:rPr>
              <w:t>49</w:t>
            </w:r>
          </w:p>
        </w:tc>
        <w:tc>
          <w:tcPr>
            <w:tcW w:w="3289" w:type="dxa"/>
            <w:noWrap/>
            <w:vAlign w:val="center"/>
          </w:tcPr>
          <w:p w14:paraId="6D06FD7D">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乙肝病毒核心抗体HBcAb</w:t>
            </w:r>
          </w:p>
        </w:tc>
        <w:tc>
          <w:tcPr>
            <w:tcW w:w="1002" w:type="dxa"/>
            <w:noWrap/>
          </w:tcPr>
          <w:p w14:paraId="20BA36D7">
            <w:pPr>
              <w:spacing w:line="360" w:lineRule="exact"/>
              <w:rPr>
                <w:rFonts w:ascii="宋体" w:hAnsi="宋体" w:cs="宋体"/>
                <w:szCs w:val="21"/>
              </w:rPr>
            </w:pPr>
          </w:p>
        </w:tc>
        <w:tc>
          <w:tcPr>
            <w:tcW w:w="1294" w:type="dxa"/>
            <w:noWrap/>
          </w:tcPr>
          <w:p w14:paraId="685C1837">
            <w:pPr>
              <w:spacing w:line="360" w:lineRule="exact"/>
              <w:rPr>
                <w:rFonts w:ascii="宋体" w:hAnsi="宋体" w:cs="宋体"/>
                <w:szCs w:val="21"/>
              </w:rPr>
            </w:pPr>
          </w:p>
        </w:tc>
        <w:tc>
          <w:tcPr>
            <w:tcW w:w="854" w:type="dxa"/>
            <w:noWrap/>
          </w:tcPr>
          <w:p w14:paraId="3660C4AF">
            <w:pPr>
              <w:spacing w:line="360" w:lineRule="exact"/>
              <w:rPr>
                <w:rFonts w:ascii="宋体" w:hAnsi="宋体" w:cs="宋体"/>
                <w:szCs w:val="21"/>
              </w:rPr>
            </w:pPr>
          </w:p>
        </w:tc>
        <w:tc>
          <w:tcPr>
            <w:tcW w:w="1109" w:type="dxa"/>
            <w:noWrap/>
          </w:tcPr>
          <w:p w14:paraId="3CEC19CF">
            <w:pPr>
              <w:spacing w:line="360" w:lineRule="exact"/>
              <w:rPr>
                <w:rFonts w:ascii="宋体" w:hAnsi="宋体" w:cs="宋体"/>
                <w:szCs w:val="21"/>
              </w:rPr>
            </w:pPr>
          </w:p>
        </w:tc>
        <w:tc>
          <w:tcPr>
            <w:tcW w:w="754" w:type="dxa"/>
            <w:noWrap/>
          </w:tcPr>
          <w:p w14:paraId="78D2A78C">
            <w:pPr>
              <w:spacing w:line="360" w:lineRule="exact"/>
              <w:rPr>
                <w:rFonts w:ascii="宋体" w:hAnsi="宋体" w:cs="宋体"/>
                <w:szCs w:val="21"/>
              </w:rPr>
            </w:pPr>
          </w:p>
        </w:tc>
      </w:tr>
      <w:tr w14:paraId="2D8F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1E7F610">
            <w:pPr>
              <w:spacing w:line="360" w:lineRule="exact"/>
              <w:jc w:val="center"/>
              <w:rPr>
                <w:rFonts w:ascii="宋体" w:hAnsi="宋体" w:cs="宋体"/>
                <w:szCs w:val="21"/>
              </w:rPr>
            </w:pPr>
            <w:r>
              <w:rPr>
                <w:rFonts w:hint="eastAsia" w:ascii="宋体" w:hAnsi="宋体" w:cs="宋体"/>
                <w:szCs w:val="21"/>
              </w:rPr>
              <w:t>50</w:t>
            </w:r>
          </w:p>
        </w:tc>
        <w:tc>
          <w:tcPr>
            <w:tcW w:w="3289" w:type="dxa"/>
            <w:noWrap/>
            <w:vAlign w:val="center"/>
          </w:tcPr>
          <w:p w14:paraId="3276BC9F">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全自动免疫检验系统用底物液</w:t>
            </w:r>
          </w:p>
        </w:tc>
        <w:tc>
          <w:tcPr>
            <w:tcW w:w="1002" w:type="dxa"/>
            <w:noWrap/>
          </w:tcPr>
          <w:p w14:paraId="0FE16746">
            <w:pPr>
              <w:spacing w:line="360" w:lineRule="exact"/>
              <w:rPr>
                <w:rFonts w:ascii="宋体" w:hAnsi="宋体" w:cs="宋体"/>
                <w:szCs w:val="21"/>
              </w:rPr>
            </w:pPr>
          </w:p>
        </w:tc>
        <w:tc>
          <w:tcPr>
            <w:tcW w:w="1294" w:type="dxa"/>
            <w:noWrap/>
          </w:tcPr>
          <w:p w14:paraId="159138D0">
            <w:pPr>
              <w:spacing w:line="360" w:lineRule="exact"/>
              <w:rPr>
                <w:rFonts w:ascii="宋体" w:hAnsi="宋体" w:cs="宋体"/>
                <w:szCs w:val="21"/>
              </w:rPr>
            </w:pPr>
          </w:p>
        </w:tc>
        <w:tc>
          <w:tcPr>
            <w:tcW w:w="854" w:type="dxa"/>
            <w:noWrap/>
          </w:tcPr>
          <w:p w14:paraId="5C2F250C">
            <w:pPr>
              <w:spacing w:line="360" w:lineRule="exact"/>
              <w:rPr>
                <w:rFonts w:ascii="宋体" w:hAnsi="宋体" w:cs="宋体"/>
                <w:szCs w:val="21"/>
              </w:rPr>
            </w:pPr>
          </w:p>
        </w:tc>
        <w:tc>
          <w:tcPr>
            <w:tcW w:w="1109" w:type="dxa"/>
            <w:noWrap/>
          </w:tcPr>
          <w:p w14:paraId="635110D2">
            <w:pPr>
              <w:spacing w:line="360" w:lineRule="exact"/>
              <w:rPr>
                <w:rFonts w:ascii="宋体" w:hAnsi="宋体" w:cs="宋体"/>
                <w:szCs w:val="21"/>
              </w:rPr>
            </w:pPr>
          </w:p>
        </w:tc>
        <w:tc>
          <w:tcPr>
            <w:tcW w:w="754" w:type="dxa"/>
            <w:noWrap/>
          </w:tcPr>
          <w:p w14:paraId="73E876BB">
            <w:pPr>
              <w:spacing w:line="360" w:lineRule="exact"/>
              <w:rPr>
                <w:rFonts w:ascii="宋体" w:hAnsi="宋体" w:cs="宋体"/>
                <w:szCs w:val="21"/>
              </w:rPr>
            </w:pPr>
          </w:p>
        </w:tc>
      </w:tr>
      <w:tr w14:paraId="7366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6AD1159E">
            <w:pPr>
              <w:spacing w:line="360" w:lineRule="exact"/>
              <w:jc w:val="center"/>
              <w:rPr>
                <w:rFonts w:ascii="宋体" w:hAnsi="宋体" w:cs="宋体"/>
                <w:szCs w:val="21"/>
              </w:rPr>
            </w:pPr>
            <w:r>
              <w:rPr>
                <w:rFonts w:hint="eastAsia" w:ascii="宋体" w:hAnsi="宋体" w:cs="宋体"/>
                <w:szCs w:val="21"/>
              </w:rPr>
              <w:t>51</w:t>
            </w:r>
          </w:p>
        </w:tc>
        <w:tc>
          <w:tcPr>
            <w:tcW w:w="3289" w:type="dxa"/>
            <w:noWrap/>
            <w:vAlign w:val="center"/>
          </w:tcPr>
          <w:p w14:paraId="3C2F6355">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清洗液</w:t>
            </w:r>
          </w:p>
        </w:tc>
        <w:tc>
          <w:tcPr>
            <w:tcW w:w="1002" w:type="dxa"/>
            <w:noWrap/>
          </w:tcPr>
          <w:p w14:paraId="780E6441">
            <w:pPr>
              <w:spacing w:line="360" w:lineRule="exact"/>
              <w:rPr>
                <w:rFonts w:ascii="宋体" w:hAnsi="宋体" w:cs="宋体"/>
                <w:szCs w:val="21"/>
              </w:rPr>
            </w:pPr>
          </w:p>
        </w:tc>
        <w:tc>
          <w:tcPr>
            <w:tcW w:w="1294" w:type="dxa"/>
            <w:noWrap/>
          </w:tcPr>
          <w:p w14:paraId="2FB413F5">
            <w:pPr>
              <w:spacing w:line="360" w:lineRule="exact"/>
              <w:rPr>
                <w:rFonts w:ascii="宋体" w:hAnsi="宋体" w:cs="宋体"/>
                <w:szCs w:val="21"/>
              </w:rPr>
            </w:pPr>
          </w:p>
        </w:tc>
        <w:tc>
          <w:tcPr>
            <w:tcW w:w="854" w:type="dxa"/>
            <w:noWrap/>
          </w:tcPr>
          <w:p w14:paraId="1B31E1C6">
            <w:pPr>
              <w:spacing w:line="360" w:lineRule="exact"/>
              <w:rPr>
                <w:rFonts w:ascii="宋体" w:hAnsi="宋体" w:cs="宋体"/>
                <w:szCs w:val="21"/>
              </w:rPr>
            </w:pPr>
          </w:p>
        </w:tc>
        <w:tc>
          <w:tcPr>
            <w:tcW w:w="1109" w:type="dxa"/>
            <w:noWrap/>
          </w:tcPr>
          <w:p w14:paraId="7D7DD368">
            <w:pPr>
              <w:spacing w:line="360" w:lineRule="exact"/>
              <w:rPr>
                <w:rFonts w:ascii="宋体" w:hAnsi="宋体" w:cs="宋体"/>
                <w:szCs w:val="21"/>
              </w:rPr>
            </w:pPr>
          </w:p>
        </w:tc>
        <w:tc>
          <w:tcPr>
            <w:tcW w:w="754" w:type="dxa"/>
            <w:noWrap/>
          </w:tcPr>
          <w:p w14:paraId="25241CCC">
            <w:pPr>
              <w:spacing w:line="360" w:lineRule="exact"/>
              <w:rPr>
                <w:rFonts w:ascii="宋体" w:hAnsi="宋体" w:cs="宋体"/>
                <w:szCs w:val="21"/>
              </w:rPr>
            </w:pPr>
          </w:p>
        </w:tc>
      </w:tr>
      <w:tr w14:paraId="05F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5F91ECA8">
            <w:pPr>
              <w:spacing w:line="360" w:lineRule="exact"/>
              <w:jc w:val="center"/>
              <w:rPr>
                <w:rFonts w:ascii="宋体" w:hAnsi="宋体" w:cs="宋体"/>
                <w:szCs w:val="21"/>
              </w:rPr>
            </w:pPr>
            <w:r>
              <w:rPr>
                <w:rFonts w:hint="eastAsia" w:ascii="宋体" w:hAnsi="宋体" w:cs="宋体"/>
                <w:szCs w:val="21"/>
              </w:rPr>
              <w:t>52</w:t>
            </w:r>
          </w:p>
        </w:tc>
        <w:tc>
          <w:tcPr>
            <w:tcW w:w="3289" w:type="dxa"/>
            <w:noWrap/>
            <w:vAlign w:val="center"/>
          </w:tcPr>
          <w:p w14:paraId="0CEFF00F">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反应杯</w:t>
            </w:r>
          </w:p>
        </w:tc>
        <w:tc>
          <w:tcPr>
            <w:tcW w:w="1002" w:type="dxa"/>
            <w:noWrap/>
          </w:tcPr>
          <w:p w14:paraId="2ECBC2B0">
            <w:pPr>
              <w:spacing w:line="360" w:lineRule="exact"/>
              <w:rPr>
                <w:rFonts w:ascii="宋体" w:hAnsi="宋体" w:cs="宋体"/>
                <w:szCs w:val="21"/>
              </w:rPr>
            </w:pPr>
          </w:p>
        </w:tc>
        <w:tc>
          <w:tcPr>
            <w:tcW w:w="1294" w:type="dxa"/>
            <w:noWrap/>
          </w:tcPr>
          <w:p w14:paraId="16E5C32C">
            <w:pPr>
              <w:spacing w:line="360" w:lineRule="exact"/>
              <w:rPr>
                <w:rFonts w:ascii="宋体" w:hAnsi="宋体" w:cs="宋体"/>
                <w:szCs w:val="21"/>
              </w:rPr>
            </w:pPr>
          </w:p>
        </w:tc>
        <w:tc>
          <w:tcPr>
            <w:tcW w:w="854" w:type="dxa"/>
            <w:noWrap/>
          </w:tcPr>
          <w:p w14:paraId="46D20478">
            <w:pPr>
              <w:spacing w:line="360" w:lineRule="exact"/>
              <w:rPr>
                <w:rFonts w:ascii="宋体" w:hAnsi="宋体" w:cs="宋体"/>
                <w:szCs w:val="21"/>
              </w:rPr>
            </w:pPr>
          </w:p>
        </w:tc>
        <w:tc>
          <w:tcPr>
            <w:tcW w:w="1109" w:type="dxa"/>
            <w:noWrap/>
          </w:tcPr>
          <w:p w14:paraId="25441714">
            <w:pPr>
              <w:spacing w:line="360" w:lineRule="exact"/>
              <w:rPr>
                <w:rFonts w:ascii="宋体" w:hAnsi="宋体" w:cs="宋体"/>
                <w:szCs w:val="21"/>
              </w:rPr>
            </w:pPr>
          </w:p>
        </w:tc>
        <w:tc>
          <w:tcPr>
            <w:tcW w:w="754" w:type="dxa"/>
            <w:noWrap/>
          </w:tcPr>
          <w:p w14:paraId="230B22ED">
            <w:pPr>
              <w:spacing w:line="360" w:lineRule="exact"/>
              <w:rPr>
                <w:rFonts w:ascii="宋体" w:hAnsi="宋体" w:cs="宋体"/>
                <w:szCs w:val="21"/>
              </w:rPr>
            </w:pPr>
          </w:p>
        </w:tc>
      </w:tr>
      <w:tr w14:paraId="659F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1FCF5DF5">
            <w:pPr>
              <w:spacing w:line="360" w:lineRule="exact"/>
              <w:jc w:val="center"/>
              <w:rPr>
                <w:rFonts w:ascii="宋体" w:hAnsi="宋体" w:cs="宋体"/>
                <w:szCs w:val="21"/>
              </w:rPr>
            </w:pPr>
            <w:r>
              <w:rPr>
                <w:rFonts w:hint="eastAsia" w:ascii="宋体" w:hAnsi="宋体" w:cs="宋体"/>
                <w:szCs w:val="21"/>
              </w:rPr>
              <w:t>53</w:t>
            </w:r>
          </w:p>
        </w:tc>
        <w:tc>
          <w:tcPr>
            <w:tcW w:w="3289" w:type="dxa"/>
            <w:noWrap/>
            <w:vAlign w:val="center"/>
          </w:tcPr>
          <w:p w14:paraId="59F81D67">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光检查试剂</w:t>
            </w:r>
          </w:p>
        </w:tc>
        <w:tc>
          <w:tcPr>
            <w:tcW w:w="1002" w:type="dxa"/>
            <w:noWrap/>
          </w:tcPr>
          <w:p w14:paraId="5163C1E8">
            <w:pPr>
              <w:spacing w:line="360" w:lineRule="exact"/>
              <w:rPr>
                <w:rFonts w:ascii="宋体" w:hAnsi="宋体" w:cs="宋体"/>
                <w:szCs w:val="21"/>
              </w:rPr>
            </w:pPr>
          </w:p>
        </w:tc>
        <w:tc>
          <w:tcPr>
            <w:tcW w:w="1294" w:type="dxa"/>
            <w:noWrap/>
          </w:tcPr>
          <w:p w14:paraId="6077DEA7">
            <w:pPr>
              <w:spacing w:line="360" w:lineRule="exact"/>
              <w:rPr>
                <w:rFonts w:ascii="宋体" w:hAnsi="宋体" w:cs="宋体"/>
                <w:szCs w:val="21"/>
              </w:rPr>
            </w:pPr>
          </w:p>
        </w:tc>
        <w:tc>
          <w:tcPr>
            <w:tcW w:w="854" w:type="dxa"/>
            <w:noWrap/>
          </w:tcPr>
          <w:p w14:paraId="257143ED">
            <w:pPr>
              <w:spacing w:line="360" w:lineRule="exact"/>
              <w:rPr>
                <w:rFonts w:ascii="宋体" w:hAnsi="宋体" w:cs="宋体"/>
                <w:szCs w:val="21"/>
              </w:rPr>
            </w:pPr>
          </w:p>
        </w:tc>
        <w:tc>
          <w:tcPr>
            <w:tcW w:w="1109" w:type="dxa"/>
            <w:noWrap/>
          </w:tcPr>
          <w:p w14:paraId="403F6F54">
            <w:pPr>
              <w:spacing w:line="360" w:lineRule="exact"/>
              <w:rPr>
                <w:rFonts w:ascii="宋体" w:hAnsi="宋体" w:cs="宋体"/>
                <w:szCs w:val="21"/>
              </w:rPr>
            </w:pPr>
          </w:p>
        </w:tc>
        <w:tc>
          <w:tcPr>
            <w:tcW w:w="754" w:type="dxa"/>
            <w:noWrap/>
          </w:tcPr>
          <w:p w14:paraId="260C9C15">
            <w:pPr>
              <w:spacing w:line="360" w:lineRule="exact"/>
              <w:rPr>
                <w:rFonts w:ascii="宋体" w:hAnsi="宋体" w:cs="宋体"/>
                <w:szCs w:val="21"/>
              </w:rPr>
            </w:pPr>
          </w:p>
        </w:tc>
      </w:tr>
      <w:tr w14:paraId="0706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49D2138D">
            <w:pPr>
              <w:spacing w:line="360" w:lineRule="exact"/>
              <w:jc w:val="center"/>
              <w:rPr>
                <w:rFonts w:ascii="宋体" w:hAnsi="宋体" w:cs="宋体"/>
                <w:szCs w:val="21"/>
              </w:rPr>
            </w:pPr>
            <w:r>
              <w:rPr>
                <w:rFonts w:hint="eastAsia" w:ascii="宋体" w:hAnsi="宋体" w:cs="宋体"/>
                <w:szCs w:val="21"/>
              </w:rPr>
              <w:t>54</w:t>
            </w:r>
          </w:p>
        </w:tc>
        <w:tc>
          <w:tcPr>
            <w:tcW w:w="3289" w:type="dxa"/>
            <w:noWrap/>
            <w:vAlign w:val="center"/>
          </w:tcPr>
          <w:p w14:paraId="39BFA3BF">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垃圾袋组件</w:t>
            </w:r>
          </w:p>
        </w:tc>
        <w:tc>
          <w:tcPr>
            <w:tcW w:w="1002" w:type="dxa"/>
            <w:noWrap/>
          </w:tcPr>
          <w:p w14:paraId="0A0412AB">
            <w:pPr>
              <w:spacing w:line="360" w:lineRule="exact"/>
              <w:rPr>
                <w:rFonts w:ascii="宋体" w:hAnsi="宋体" w:cs="宋体"/>
                <w:szCs w:val="21"/>
              </w:rPr>
            </w:pPr>
          </w:p>
        </w:tc>
        <w:tc>
          <w:tcPr>
            <w:tcW w:w="1294" w:type="dxa"/>
            <w:noWrap/>
          </w:tcPr>
          <w:p w14:paraId="67F4D941">
            <w:pPr>
              <w:spacing w:line="360" w:lineRule="exact"/>
              <w:rPr>
                <w:rFonts w:ascii="宋体" w:hAnsi="宋体" w:cs="宋体"/>
                <w:szCs w:val="21"/>
              </w:rPr>
            </w:pPr>
          </w:p>
        </w:tc>
        <w:tc>
          <w:tcPr>
            <w:tcW w:w="854" w:type="dxa"/>
            <w:noWrap/>
          </w:tcPr>
          <w:p w14:paraId="0FE18D7D">
            <w:pPr>
              <w:spacing w:line="360" w:lineRule="exact"/>
              <w:rPr>
                <w:rFonts w:ascii="宋体" w:hAnsi="宋体" w:cs="宋体"/>
                <w:szCs w:val="21"/>
              </w:rPr>
            </w:pPr>
          </w:p>
        </w:tc>
        <w:tc>
          <w:tcPr>
            <w:tcW w:w="1109" w:type="dxa"/>
            <w:noWrap/>
          </w:tcPr>
          <w:p w14:paraId="302FC6B1">
            <w:pPr>
              <w:spacing w:line="360" w:lineRule="exact"/>
              <w:rPr>
                <w:rFonts w:ascii="宋体" w:hAnsi="宋体" w:cs="宋体"/>
                <w:szCs w:val="21"/>
              </w:rPr>
            </w:pPr>
          </w:p>
        </w:tc>
        <w:tc>
          <w:tcPr>
            <w:tcW w:w="754" w:type="dxa"/>
            <w:noWrap/>
          </w:tcPr>
          <w:p w14:paraId="5D151863">
            <w:pPr>
              <w:spacing w:line="360" w:lineRule="exact"/>
              <w:rPr>
                <w:rFonts w:ascii="宋体" w:hAnsi="宋体" w:cs="宋体"/>
                <w:szCs w:val="21"/>
              </w:rPr>
            </w:pPr>
          </w:p>
        </w:tc>
      </w:tr>
      <w:tr w14:paraId="3EAC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1830AE1">
            <w:pPr>
              <w:spacing w:line="360" w:lineRule="exact"/>
              <w:jc w:val="center"/>
              <w:rPr>
                <w:rFonts w:ascii="宋体" w:hAnsi="宋体" w:cs="宋体"/>
                <w:szCs w:val="21"/>
              </w:rPr>
            </w:pPr>
            <w:r>
              <w:rPr>
                <w:rFonts w:hint="eastAsia" w:ascii="宋体" w:hAnsi="宋体" w:cs="宋体"/>
                <w:szCs w:val="21"/>
              </w:rPr>
              <w:t>55</w:t>
            </w:r>
          </w:p>
        </w:tc>
        <w:tc>
          <w:tcPr>
            <w:tcW w:w="3289" w:type="dxa"/>
            <w:noWrap/>
            <w:vAlign w:val="center"/>
          </w:tcPr>
          <w:p w14:paraId="0AF74FC7">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样本架托盘</w:t>
            </w:r>
          </w:p>
        </w:tc>
        <w:tc>
          <w:tcPr>
            <w:tcW w:w="1002" w:type="dxa"/>
            <w:noWrap/>
          </w:tcPr>
          <w:p w14:paraId="3D3A73E5">
            <w:pPr>
              <w:spacing w:line="360" w:lineRule="exact"/>
              <w:rPr>
                <w:rFonts w:ascii="宋体" w:hAnsi="宋体" w:cs="宋体"/>
                <w:szCs w:val="21"/>
              </w:rPr>
            </w:pPr>
          </w:p>
        </w:tc>
        <w:tc>
          <w:tcPr>
            <w:tcW w:w="1294" w:type="dxa"/>
            <w:noWrap/>
          </w:tcPr>
          <w:p w14:paraId="368426AA">
            <w:pPr>
              <w:spacing w:line="360" w:lineRule="exact"/>
              <w:rPr>
                <w:rFonts w:ascii="宋体" w:hAnsi="宋体" w:cs="宋体"/>
                <w:szCs w:val="21"/>
              </w:rPr>
            </w:pPr>
          </w:p>
        </w:tc>
        <w:tc>
          <w:tcPr>
            <w:tcW w:w="854" w:type="dxa"/>
            <w:noWrap/>
          </w:tcPr>
          <w:p w14:paraId="5F741A0C">
            <w:pPr>
              <w:spacing w:line="360" w:lineRule="exact"/>
              <w:rPr>
                <w:rFonts w:ascii="宋体" w:hAnsi="宋体" w:cs="宋体"/>
                <w:szCs w:val="21"/>
              </w:rPr>
            </w:pPr>
          </w:p>
        </w:tc>
        <w:tc>
          <w:tcPr>
            <w:tcW w:w="1109" w:type="dxa"/>
            <w:noWrap/>
          </w:tcPr>
          <w:p w14:paraId="79D3990E">
            <w:pPr>
              <w:spacing w:line="360" w:lineRule="exact"/>
              <w:rPr>
                <w:rFonts w:ascii="宋体" w:hAnsi="宋体" w:cs="宋体"/>
                <w:szCs w:val="21"/>
              </w:rPr>
            </w:pPr>
          </w:p>
        </w:tc>
        <w:tc>
          <w:tcPr>
            <w:tcW w:w="754" w:type="dxa"/>
            <w:noWrap/>
          </w:tcPr>
          <w:p w14:paraId="3C2B923C">
            <w:pPr>
              <w:spacing w:line="360" w:lineRule="exact"/>
              <w:rPr>
                <w:rFonts w:ascii="宋体" w:hAnsi="宋体" w:cs="宋体"/>
                <w:szCs w:val="21"/>
              </w:rPr>
            </w:pPr>
          </w:p>
        </w:tc>
      </w:tr>
      <w:tr w14:paraId="2DB8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6DE92C95">
            <w:pPr>
              <w:spacing w:line="360" w:lineRule="exact"/>
              <w:jc w:val="center"/>
              <w:rPr>
                <w:rFonts w:ascii="宋体" w:hAnsi="宋体" w:cs="宋体"/>
                <w:szCs w:val="21"/>
              </w:rPr>
            </w:pPr>
            <w:r>
              <w:rPr>
                <w:rFonts w:hint="eastAsia" w:ascii="宋体" w:hAnsi="宋体" w:cs="宋体"/>
                <w:szCs w:val="21"/>
              </w:rPr>
              <w:t>56</w:t>
            </w:r>
          </w:p>
        </w:tc>
        <w:tc>
          <w:tcPr>
            <w:tcW w:w="3289" w:type="dxa"/>
            <w:noWrap/>
            <w:vAlign w:val="center"/>
          </w:tcPr>
          <w:p w14:paraId="323A27DF">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管路清洗液</w:t>
            </w:r>
          </w:p>
        </w:tc>
        <w:tc>
          <w:tcPr>
            <w:tcW w:w="1002" w:type="dxa"/>
            <w:noWrap/>
          </w:tcPr>
          <w:p w14:paraId="668593E9">
            <w:pPr>
              <w:spacing w:line="360" w:lineRule="exact"/>
              <w:rPr>
                <w:rFonts w:ascii="宋体" w:hAnsi="宋体" w:cs="宋体"/>
                <w:szCs w:val="21"/>
              </w:rPr>
            </w:pPr>
          </w:p>
        </w:tc>
        <w:tc>
          <w:tcPr>
            <w:tcW w:w="1294" w:type="dxa"/>
            <w:noWrap/>
          </w:tcPr>
          <w:p w14:paraId="2D8B901A">
            <w:pPr>
              <w:spacing w:line="360" w:lineRule="exact"/>
              <w:rPr>
                <w:rFonts w:ascii="宋体" w:hAnsi="宋体" w:cs="宋体"/>
                <w:szCs w:val="21"/>
              </w:rPr>
            </w:pPr>
          </w:p>
        </w:tc>
        <w:tc>
          <w:tcPr>
            <w:tcW w:w="854" w:type="dxa"/>
            <w:noWrap/>
          </w:tcPr>
          <w:p w14:paraId="42BBB2C6">
            <w:pPr>
              <w:spacing w:line="360" w:lineRule="exact"/>
              <w:rPr>
                <w:rFonts w:ascii="宋体" w:hAnsi="宋体" w:cs="宋体"/>
                <w:szCs w:val="21"/>
              </w:rPr>
            </w:pPr>
          </w:p>
        </w:tc>
        <w:tc>
          <w:tcPr>
            <w:tcW w:w="1109" w:type="dxa"/>
            <w:noWrap/>
          </w:tcPr>
          <w:p w14:paraId="166DE83D">
            <w:pPr>
              <w:spacing w:line="360" w:lineRule="exact"/>
              <w:rPr>
                <w:rFonts w:ascii="宋体" w:hAnsi="宋体" w:cs="宋体"/>
                <w:szCs w:val="21"/>
              </w:rPr>
            </w:pPr>
          </w:p>
        </w:tc>
        <w:tc>
          <w:tcPr>
            <w:tcW w:w="754" w:type="dxa"/>
            <w:noWrap/>
          </w:tcPr>
          <w:p w14:paraId="5248EBB2">
            <w:pPr>
              <w:spacing w:line="360" w:lineRule="exact"/>
              <w:rPr>
                <w:rFonts w:ascii="宋体" w:hAnsi="宋体" w:cs="宋体"/>
                <w:szCs w:val="21"/>
              </w:rPr>
            </w:pPr>
          </w:p>
        </w:tc>
      </w:tr>
    </w:tbl>
    <w:p w14:paraId="7FD94E35">
      <w:pPr>
        <w:adjustRightInd w:val="0"/>
        <w:snapToGrid w:val="0"/>
        <w:spacing w:line="360" w:lineRule="exact"/>
        <w:rPr>
          <w:rFonts w:ascii="宋体" w:hAnsi="宋体" w:cs="宋体"/>
          <w:b/>
          <w:bCs/>
          <w:color w:val="FF0000"/>
          <w:szCs w:val="21"/>
        </w:rPr>
      </w:pPr>
      <w:r>
        <w:rPr>
          <w:rFonts w:hint="eastAsia" w:ascii="宋体" w:hAnsi="宋体" w:cs="宋体"/>
          <w:b/>
          <w:bCs/>
          <w:snapToGrid w:val="0"/>
          <w:color w:val="FF0000"/>
          <w:kern w:val="0"/>
        </w:rPr>
        <w:t>注：以上</w:t>
      </w:r>
      <w:r>
        <w:rPr>
          <w:rFonts w:hint="eastAsia" w:ascii="宋体" w:hAnsi="宋体" w:cs="宋体"/>
          <w:b/>
          <w:bCs/>
          <w:color w:val="FF0000"/>
          <w:szCs w:val="21"/>
        </w:rPr>
        <w:t>试剂耗材报价不得高于广东省药品和医用耗材招采平台及深圳医用耗材阳光交易和监管平台</w:t>
      </w:r>
      <w:r>
        <w:rPr>
          <w:rStyle w:val="59"/>
          <w:rFonts w:hint="eastAsia"/>
          <w:b/>
          <w:bCs/>
          <w:color w:val="FF0000"/>
        </w:rPr>
        <w:t>，后续如在以上平台的价格出现调整，调整后价格低于本项目耗材报价的，投标人需相应调整为不高于以上平台的价格</w:t>
      </w:r>
      <w:r>
        <w:rPr>
          <w:rFonts w:hint="eastAsia" w:ascii="宋体" w:hAnsi="宋体" w:cs="宋体"/>
          <w:b/>
          <w:bCs/>
          <w:color w:val="FF0000"/>
          <w:szCs w:val="21"/>
        </w:rPr>
        <w:t>。</w:t>
      </w:r>
    </w:p>
    <w:p w14:paraId="68E7B0AF">
      <w:pPr>
        <w:adjustRightInd w:val="0"/>
        <w:snapToGrid w:val="0"/>
        <w:spacing w:line="360" w:lineRule="exact"/>
        <w:rPr>
          <w:snapToGrid w:val="0"/>
          <w:kern w:val="0"/>
        </w:rPr>
      </w:pPr>
      <w:r>
        <w:rPr>
          <w:rFonts w:hint="eastAsia" w:ascii="宋体" w:hAnsi="宋体" w:cs="宋体"/>
          <w:b/>
          <w:bCs/>
          <w:color w:val="FF0000"/>
          <w:szCs w:val="21"/>
        </w:rPr>
        <w:t>2.试剂耗材报价不包含在投标总价中。</w:t>
      </w:r>
    </w:p>
    <w:p w14:paraId="342C764B">
      <w:pPr>
        <w:adjustRightInd w:val="0"/>
        <w:snapToGrid w:val="0"/>
        <w:spacing w:line="360" w:lineRule="exact"/>
        <w:rPr>
          <w:snapToGrid w:val="0"/>
          <w:kern w:val="0"/>
        </w:rPr>
      </w:pPr>
    </w:p>
    <w:p w14:paraId="7D796BC0">
      <w:pPr>
        <w:adjustRightInd w:val="0"/>
        <w:snapToGrid w:val="0"/>
        <w:spacing w:line="360" w:lineRule="exact"/>
        <w:rPr>
          <w:snapToGrid w:val="0"/>
          <w:kern w:val="0"/>
        </w:rPr>
      </w:pPr>
    </w:p>
    <w:p w14:paraId="08DCFBEC">
      <w:pPr>
        <w:adjustRightInd w:val="0"/>
        <w:snapToGrid w:val="0"/>
        <w:spacing w:line="360" w:lineRule="exact"/>
        <w:rPr>
          <w:snapToGrid w:val="0"/>
          <w:kern w:val="0"/>
        </w:rPr>
      </w:pPr>
      <w:r>
        <w:rPr>
          <w:rFonts w:hint="eastAsia"/>
          <w:snapToGrid w:val="0"/>
          <w:kern w:val="0"/>
        </w:rPr>
        <w:t>投标单位：（盖章）</w:t>
      </w:r>
    </w:p>
    <w:p w14:paraId="533DA67E">
      <w:pPr>
        <w:adjustRightInd w:val="0"/>
        <w:snapToGrid w:val="0"/>
        <w:spacing w:line="360" w:lineRule="exact"/>
        <w:rPr>
          <w:snapToGrid w:val="0"/>
          <w:kern w:val="0"/>
        </w:rPr>
      </w:pPr>
    </w:p>
    <w:p w14:paraId="5DF41514">
      <w:pPr>
        <w:adjustRightInd w:val="0"/>
        <w:snapToGrid w:val="0"/>
        <w:spacing w:line="360" w:lineRule="exact"/>
        <w:rPr>
          <w:snapToGrid w:val="0"/>
          <w:kern w:val="0"/>
        </w:rPr>
      </w:pPr>
    </w:p>
    <w:p w14:paraId="495E09FF">
      <w:pPr>
        <w:adjustRightInd w:val="0"/>
        <w:snapToGrid w:val="0"/>
        <w:spacing w:line="360" w:lineRule="exact"/>
        <w:rPr>
          <w:snapToGrid w:val="0"/>
          <w:kern w:val="0"/>
        </w:rPr>
      </w:pPr>
      <w:r>
        <w:rPr>
          <w:rFonts w:hint="eastAsia"/>
          <w:snapToGrid w:val="0"/>
          <w:kern w:val="0"/>
        </w:rPr>
        <w:t>法定代表人或其授权代表：（签字）</w:t>
      </w:r>
    </w:p>
    <w:p w14:paraId="0C6B19D0">
      <w:pPr>
        <w:adjustRightInd w:val="0"/>
        <w:snapToGrid w:val="0"/>
        <w:spacing w:line="360" w:lineRule="exact"/>
        <w:rPr>
          <w:snapToGrid w:val="0"/>
          <w:kern w:val="0"/>
        </w:rPr>
      </w:pPr>
    </w:p>
    <w:p w14:paraId="03DDA14A">
      <w:pPr>
        <w:wordWrap w:val="0"/>
        <w:adjustRightInd w:val="0"/>
        <w:snapToGrid w:val="0"/>
        <w:spacing w:line="360" w:lineRule="exact"/>
        <w:jc w:val="right"/>
      </w:pPr>
      <w:r>
        <w:rPr>
          <w:rFonts w:hint="eastAsia"/>
          <w:snapToGrid w:val="0"/>
          <w:kern w:val="0"/>
        </w:rPr>
        <w:t>年    月   日</w:t>
      </w:r>
    </w:p>
    <w:p w14:paraId="3806B4CB"/>
    <w:p w14:paraId="42E2D7DB">
      <w:pPr>
        <w:tabs>
          <w:tab w:val="left" w:pos="371"/>
        </w:tabs>
        <w:spacing w:before="120" w:after="120"/>
        <w:ind w:left="-1" w:leftChars="-1" w:hanging="1"/>
        <w:jc w:val="center"/>
        <w:rPr>
          <w:rFonts w:asciiTheme="minorEastAsia" w:hAnsiTheme="minorEastAsia" w:eastAsiaTheme="minorEastAsia"/>
          <w:sz w:val="24"/>
        </w:rPr>
      </w:pPr>
      <w:bookmarkStart w:id="66" w:name="_Toc44691399"/>
      <w:bookmarkStart w:id="67" w:name="_Toc44690435"/>
      <w:bookmarkStart w:id="68" w:name="_Toc44691167"/>
      <w:bookmarkStart w:id="69" w:name="_Toc44690708"/>
    </w:p>
    <w:p w14:paraId="05ACAFF5">
      <w:pPr>
        <w:tabs>
          <w:tab w:val="left" w:pos="371"/>
        </w:tabs>
        <w:spacing w:before="120" w:after="120"/>
        <w:ind w:left="-1" w:leftChars="-1" w:hanging="1"/>
        <w:jc w:val="center"/>
        <w:rPr>
          <w:rFonts w:asciiTheme="minorEastAsia" w:hAnsiTheme="minorEastAsia" w:eastAsiaTheme="minorEastAsia"/>
          <w:sz w:val="24"/>
        </w:rPr>
      </w:pPr>
    </w:p>
    <w:p w14:paraId="415BFB42">
      <w:pPr>
        <w:tabs>
          <w:tab w:val="left" w:pos="371"/>
        </w:tabs>
        <w:spacing w:before="120" w:after="120"/>
        <w:ind w:left="-1" w:leftChars="-1" w:hanging="1"/>
        <w:jc w:val="center"/>
        <w:rPr>
          <w:rFonts w:asciiTheme="minorEastAsia" w:hAnsiTheme="minorEastAsia" w:eastAsiaTheme="minorEastAsia"/>
          <w:sz w:val="24"/>
        </w:rPr>
      </w:pPr>
    </w:p>
    <w:p w14:paraId="40B15D3C">
      <w:pPr>
        <w:tabs>
          <w:tab w:val="left" w:pos="371"/>
        </w:tabs>
        <w:spacing w:before="120" w:after="120"/>
        <w:ind w:left="-1" w:leftChars="-1" w:hanging="1"/>
        <w:jc w:val="center"/>
        <w:rPr>
          <w:rFonts w:asciiTheme="minorEastAsia" w:hAnsiTheme="minorEastAsia" w:eastAsiaTheme="minorEastAsia"/>
          <w:sz w:val="24"/>
        </w:rPr>
      </w:pPr>
    </w:p>
    <w:p w14:paraId="21EA4A37">
      <w:pPr>
        <w:tabs>
          <w:tab w:val="left" w:pos="371"/>
        </w:tabs>
        <w:spacing w:before="120" w:after="120"/>
        <w:ind w:left="-1" w:leftChars="-1" w:hanging="1"/>
        <w:jc w:val="center"/>
        <w:rPr>
          <w:rFonts w:asciiTheme="minorEastAsia" w:hAnsiTheme="minorEastAsia" w:eastAsiaTheme="minorEastAsia"/>
          <w:sz w:val="24"/>
        </w:rPr>
      </w:pPr>
    </w:p>
    <w:p w14:paraId="53FEDE1F">
      <w:pPr>
        <w:tabs>
          <w:tab w:val="left" w:pos="371"/>
        </w:tabs>
        <w:spacing w:before="120" w:after="120"/>
        <w:ind w:left="-1" w:leftChars="-1" w:hanging="1"/>
        <w:jc w:val="center"/>
        <w:rPr>
          <w:rFonts w:asciiTheme="minorEastAsia" w:hAnsiTheme="minorEastAsia" w:eastAsiaTheme="minorEastAsia"/>
          <w:sz w:val="24"/>
        </w:rPr>
      </w:pPr>
    </w:p>
    <w:p w14:paraId="5F242902">
      <w:pPr>
        <w:tabs>
          <w:tab w:val="left" w:pos="371"/>
        </w:tabs>
        <w:spacing w:before="120" w:after="120"/>
        <w:ind w:left="-1" w:leftChars="-1" w:hanging="1"/>
        <w:jc w:val="center"/>
        <w:rPr>
          <w:rFonts w:asciiTheme="minorEastAsia" w:hAnsiTheme="minorEastAsia" w:eastAsiaTheme="minorEastAsia"/>
          <w:sz w:val="24"/>
        </w:rPr>
      </w:pPr>
    </w:p>
    <w:p w14:paraId="6E19E5E4">
      <w:pPr>
        <w:tabs>
          <w:tab w:val="left" w:pos="371"/>
        </w:tabs>
        <w:spacing w:before="120" w:after="120"/>
        <w:ind w:left="-1" w:leftChars="-1" w:hanging="1"/>
        <w:jc w:val="center"/>
        <w:rPr>
          <w:rFonts w:asciiTheme="minorEastAsia" w:hAnsiTheme="minorEastAsia" w:eastAsiaTheme="minorEastAsia"/>
          <w:sz w:val="24"/>
        </w:rPr>
      </w:pPr>
    </w:p>
    <w:p w14:paraId="1807875C">
      <w:pPr>
        <w:pStyle w:val="3"/>
        <w:tabs>
          <w:tab w:val="left" w:pos="371"/>
        </w:tabs>
        <w:spacing w:before="120" w:after="120"/>
        <w:ind w:left="-1" w:leftChars="-1" w:hanging="1"/>
        <w:jc w:val="center"/>
        <w:rPr>
          <w:rFonts w:asciiTheme="minorEastAsia" w:hAnsiTheme="minorEastAsia" w:eastAsiaTheme="minorEastAsia"/>
        </w:rPr>
      </w:pPr>
      <w:bookmarkStart w:id="70" w:name="_Toc135293349"/>
    </w:p>
    <w:p w14:paraId="75328F97">
      <w:pPr>
        <w:rPr>
          <w:rFonts w:asciiTheme="minorEastAsia" w:hAnsiTheme="minorEastAsia" w:eastAsiaTheme="minorEastAsia"/>
        </w:rPr>
      </w:pPr>
      <w:bookmarkStart w:id="71" w:name="_Toc24202"/>
      <w:r>
        <w:rPr>
          <w:rFonts w:hint="eastAsia" w:asciiTheme="minorEastAsia" w:hAnsiTheme="minorEastAsia" w:eastAsiaTheme="minorEastAsia"/>
        </w:rPr>
        <w:br w:type="page"/>
      </w:r>
    </w:p>
    <w:p w14:paraId="7996B305">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66"/>
      <w:bookmarkEnd w:id="67"/>
      <w:bookmarkEnd w:id="68"/>
      <w:bookmarkEnd w:id="69"/>
      <w:bookmarkEnd w:id="70"/>
      <w:bookmarkEnd w:id="71"/>
    </w:p>
    <w:p w14:paraId="7BFA68D1">
      <w:pPr>
        <w:pStyle w:val="7"/>
      </w:pPr>
    </w:p>
    <w:p w14:paraId="2765701F">
      <w:pPr>
        <w:spacing w:line="360" w:lineRule="auto"/>
        <w:ind w:left="420"/>
        <w:rPr>
          <w:rFonts w:ascii="宋体" w:hAnsi="宋体"/>
        </w:rPr>
      </w:pPr>
      <w:r>
        <w:rPr>
          <w:rFonts w:hint="eastAsia" w:ascii="宋体" w:hAnsi="宋体"/>
        </w:rPr>
        <w:t>1、对投标产品的整体描述（包括采用文字、表格等形式）</w:t>
      </w:r>
    </w:p>
    <w:p w14:paraId="6D5605B7">
      <w:pPr>
        <w:spacing w:line="360" w:lineRule="auto"/>
        <w:ind w:left="420"/>
        <w:rPr>
          <w:rFonts w:ascii="宋体" w:hAnsi="宋体"/>
        </w:rPr>
      </w:pPr>
      <w:r>
        <w:rPr>
          <w:rFonts w:hint="eastAsia" w:ascii="宋体" w:hAnsi="宋体"/>
        </w:rPr>
        <w:t>2、投标产品采用的技术标准</w:t>
      </w:r>
    </w:p>
    <w:p w14:paraId="33A2951C">
      <w:pPr>
        <w:spacing w:line="360" w:lineRule="auto"/>
        <w:ind w:left="420"/>
        <w:rPr>
          <w:rFonts w:ascii="宋体" w:hAnsi="宋体"/>
        </w:rPr>
      </w:pPr>
      <w:r>
        <w:rPr>
          <w:rFonts w:hint="eastAsia" w:ascii="宋体" w:hAnsi="宋体"/>
        </w:rPr>
        <w:t>3、投标产品的性能特点（包括新技术、新工艺、新材料的应用等）</w:t>
      </w:r>
    </w:p>
    <w:p w14:paraId="4DEC2BBE">
      <w:pPr>
        <w:spacing w:line="360" w:lineRule="auto"/>
        <w:ind w:left="420"/>
        <w:rPr>
          <w:rFonts w:ascii="宋体" w:hAnsi="宋体"/>
        </w:rPr>
      </w:pPr>
      <w:r>
        <w:rPr>
          <w:rFonts w:hint="eastAsia" w:ascii="宋体" w:hAnsi="宋体"/>
        </w:rPr>
        <w:t>4、投标产品的外形尺寸图、成品的彩色图样等</w:t>
      </w:r>
    </w:p>
    <w:p w14:paraId="0F85E6F4">
      <w:pPr>
        <w:spacing w:line="360" w:lineRule="auto"/>
        <w:ind w:left="420"/>
        <w:rPr>
          <w:rFonts w:ascii="宋体" w:hAnsi="宋体"/>
        </w:rPr>
      </w:pPr>
      <w:r>
        <w:rPr>
          <w:rFonts w:hint="eastAsia" w:ascii="宋体" w:hAnsi="宋体"/>
        </w:rPr>
        <w:t>5、投标产品的说明书等</w:t>
      </w:r>
    </w:p>
    <w:p w14:paraId="3C2F6271">
      <w:pPr>
        <w:spacing w:line="360" w:lineRule="auto"/>
        <w:ind w:left="420"/>
        <w:rPr>
          <w:rFonts w:ascii="宋体" w:hAnsi="宋体"/>
        </w:rPr>
      </w:pPr>
      <w:r>
        <w:rPr>
          <w:rFonts w:hint="eastAsia" w:ascii="宋体" w:hAnsi="宋体"/>
        </w:rPr>
        <w:t>6、其它</w:t>
      </w:r>
    </w:p>
    <w:p w14:paraId="5DC02D97">
      <w:pPr>
        <w:adjustRightInd w:val="0"/>
        <w:snapToGrid w:val="0"/>
        <w:spacing w:line="300" w:lineRule="auto"/>
        <w:rPr>
          <w:snapToGrid w:val="0"/>
          <w:kern w:val="0"/>
        </w:rPr>
      </w:pPr>
    </w:p>
    <w:p w14:paraId="6DE3078B">
      <w:pPr>
        <w:adjustRightInd w:val="0"/>
        <w:snapToGrid w:val="0"/>
        <w:spacing w:line="300" w:lineRule="auto"/>
        <w:rPr>
          <w:snapToGrid w:val="0"/>
          <w:kern w:val="0"/>
        </w:rPr>
      </w:pPr>
    </w:p>
    <w:p w14:paraId="7FFFD0A4">
      <w:pPr>
        <w:adjustRightInd w:val="0"/>
        <w:snapToGrid w:val="0"/>
        <w:spacing w:line="300" w:lineRule="auto"/>
        <w:rPr>
          <w:snapToGrid w:val="0"/>
          <w:kern w:val="0"/>
        </w:rPr>
      </w:pPr>
    </w:p>
    <w:p w14:paraId="3E991905">
      <w:pPr>
        <w:adjustRightInd w:val="0"/>
        <w:snapToGrid w:val="0"/>
        <w:spacing w:line="300" w:lineRule="auto"/>
        <w:rPr>
          <w:snapToGrid w:val="0"/>
          <w:kern w:val="0"/>
        </w:rPr>
      </w:pPr>
      <w:r>
        <w:rPr>
          <w:rFonts w:hint="eastAsia"/>
          <w:snapToGrid w:val="0"/>
          <w:kern w:val="0"/>
        </w:rPr>
        <w:t>投标单位：（盖章）</w:t>
      </w:r>
    </w:p>
    <w:p w14:paraId="6FB15790">
      <w:pPr>
        <w:adjustRightInd w:val="0"/>
        <w:snapToGrid w:val="0"/>
        <w:spacing w:line="300" w:lineRule="auto"/>
        <w:rPr>
          <w:snapToGrid w:val="0"/>
          <w:kern w:val="0"/>
        </w:rPr>
      </w:pPr>
    </w:p>
    <w:p w14:paraId="62EAD8A8">
      <w:pPr>
        <w:adjustRightInd w:val="0"/>
        <w:snapToGrid w:val="0"/>
        <w:spacing w:line="300" w:lineRule="auto"/>
        <w:rPr>
          <w:snapToGrid w:val="0"/>
          <w:kern w:val="0"/>
        </w:rPr>
      </w:pPr>
    </w:p>
    <w:p w14:paraId="0739C598">
      <w:pPr>
        <w:adjustRightInd w:val="0"/>
        <w:snapToGrid w:val="0"/>
        <w:spacing w:line="300" w:lineRule="auto"/>
        <w:rPr>
          <w:snapToGrid w:val="0"/>
          <w:kern w:val="0"/>
        </w:rPr>
      </w:pPr>
      <w:r>
        <w:rPr>
          <w:rFonts w:hint="eastAsia"/>
          <w:snapToGrid w:val="0"/>
          <w:kern w:val="0"/>
        </w:rPr>
        <w:t>法定代表人或其授权代表：（签字）</w:t>
      </w:r>
    </w:p>
    <w:p w14:paraId="7995D140">
      <w:pPr>
        <w:adjustRightInd w:val="0"/>
        <w:snapToGrid w:val="0"/>
        <w:spacing w:line="300" w:lineRule="auto"/>
        <w:rPr>
          <w:snapToGrid w:val="0"/>
          <w:kern w:val="0"/>
        </w:rPr>
      </w:pPr>
    </w:p>
    <w:p w14:paraId="3E3364C7">
      <w:pPr>
        <w:adjustRightInd w:val="0"/>
        <w:snapToGrid w:val="0"/>
        <w:spacing w:line="300" w:lineRule="auto"/>
        <w:rPr>
          <w:snapToGrid w:val="0"/>
          <w:kern w:val="0"/>
        </w:rPr>
      </w:pPr>
    </w:p>
    <w:p w14:paraId="44DE7754">
      <w:pPr>
        <w:wordWrap w:val="0"/>
        <w:adjustRightInd w:val="0"/>
        <w:snapToGrid w:val="0"/>
        <w:spacing w:line="300" w:lineRule="auto"/>
        <w:jc w:val="right"/>
        <w:rPr>
          <w:snapToGrid w:val="0"/>
          <w:kern w:val="0"/>
        </w:rPr>
      </w:pPr>
      <w:r>
        <w:rPr>
          <w:rFonts w:hint="eastAsia"/>
          <w:snapToGrid w:val="0"/>
          <w:kern w:val="0"/>
        </w:rPr>
        <w:t>年    月   日</w:t>
      </w:r>
    </w:p>
    <w:p w14:paraId="65FFE59F">
      <w:pPr>
        <w:adjustRightInd w:val="0"/>
        <w:snapToGrid w:val="0"/>
        <w:spacing w:line="300" w:lineRule="auto"/>
        <w:jc w:val="right"/>
        <w:rPr>
          <w:snapToGrid w:val="0"/>
          <w:kern w:val="0"/>
        </w:rPr>
      </w:pPr>
    </w:p>
    <w:p w14:paraId="1D5C5F0F">
      <w:pPr>
        <w:adjustRightInd w:val="0"/>
        <w:snapToGrid w:val="0"/>
        <w:spacing w:line="300" w:lineRule="auto"/>
        <w:jc w:val="right"/>
        <w:rPr>
          <w:snapToGrid w:val="0"/>
          <w:kern w:val="0"/>
        </w:rPr>
      </w:pPr>
    </w:p>
    <w:p w14:paraId="0F5D77F5">
      <w:pPr>
        <w:adjustRightInd w:val="0"/>
        <w:snapToGrid w:val="0"/>
        <w:spacing w:line="300" w:lineRule="auto"/>
        <w:jc w:val="right"/>
        <w:rPr>
          <w:snapToGrid w:val="0"/>
          <w:kern w:val="0"/>
        </w:rPr>
      </w:pPr>
    </w:p>
    <w:p w14:paraId="38CC7DE2">
      <w:pPr>
        <w:adjustRightInd w:val="0"/>
        <w:snapToGrid w:val="0"/>
        <w:spacing w:line="300" w:lineRule="auto"/>
        <w:jc w:val="right"/>
        <w:rPr>
          <w:snapToGrid w:val="0"/>
          <w:kern w:val="0"/>
        </w:rPr>
      </w:pPr>
    </w:p>
    <w:p w14:paraId="6797A600">
      <w:pPr>
        <w:adjustRightInd w:val="0"/>
        <w:snapToGrid w:val="0"/>
        <w:spacing w:line="300" w:lineRule="auto"/>
        <w:jc w:val="right"/>
        <w:rPr>
          <w:snapToGrid w:val="0"/>
          <w:kern w:val="0"/>
        </w:rPr>
      </w:pPr>
    </w:p>
    <w:p w14:paraId="45FB2329">
      <w:pPr>
        <w:adjustRightInd w:val="0"/>
        <w:snapToGrid w:val="0"/>
        <w:spacing w:line="300" w:lineRule="auto"/>
        <w:jc w:val="right"/>
        <w:rPr>
          <w:snapToGrid w:val="0"/>
          <w:kern w:val="0"/>
        </w:rPr>
      </w:pPr>
    </w:p>
    <w:p w14:paraId="7D517BDE">
      <w:pPr>
        <w:adjustRightInd w:val="0"/>
        <w:snapToGrid w:val="0"/>
        <w:spacing w:line="300" w:lineRule="auto"/>
        <w:jc w:val="right"/>
        <w:rPr>
          <w:snapToGrid w:val="0"/>
          <w:kern w:val="0"/>
        </w:rPr>
      </w:pPr>
    </w:p>
    <w:p w14:paraId="676C3AF5">
      <w:pPr>
        <w:adjustRightInd w:val="0"/>
        <w:snapToGrid w:val="0"/>
        <w:spacing w:line="300" w:lineRule="auto"/>
        <w:jc w:val="right"/>
        <w:rPr>
          <w:snapToGrid w:val="0"/>
          <w:kern w:val="0"/>
        </w:rPr>
      </w:pPr>
    </w:p>
    <w:p w14:paraId="5A46A74C">
      <w:pPr>
        <w:pStyle w:val="29"/>
        <w:adjustRightInd w:val="0"/>
        <w:snapToGrid w:val="0"/>
        <w:spacing w:line="312" w:lineRule="auto"/>
        <w:jc w:val="left"/>
        <w:rPr>
          <w:rFonts w:ascii="Times New Roman" w:hAnsi="Times New Roman"/>
          <w:b/>
          <w:sz w:val="21"/>
          <w:szCs w:val="21"/>
        </w:rPr>
      </w:pPr>
    </w:p>
    <w:p w14:paraId="4D76BCCB">
      <w:pPr>
        <w:rPr>
          <w:b/>
          <w:szCs w:val="21"/>
        </w:rPr>
      </w:pPr>
    </w:p>
    <w:p w14:paraId="2F65B432">
      <w:pPr>
        <w:rPr>
          <w:b/>
          <w:szCs w:val="21"/>
        </w:rPr>
      </w:pPr>
    </w:p>
    <w:p w14:paraId="224C2DEE">
      <w:pPr>
        <w:rPr>
          <w:b/>
          <w:szCs w:val="21"/>
        </w:rPr>
      </w:pPr>
    </w:p>
    <w:p w14:paraId="2B68A73D">
      <w:pPr>
        <w:rPr>
          <w:b/>
          <w:szCs w:val="21"/>
        </w:rPr>
      </w:pPr>
    </w:p>
    <w:p w14:paraId="1FDF4217">
      <w:pPr>
        <w:rPr>
          <w:b/>
          <w:szCs w:val="21"/>
        </w:rPr>
      </w:pPr>
    </w:p>
    <w:p w14:paraId="567E5955">
      <w:pPr>
        <w:rPr>
          <w:b/>
          <w:szCs w:val="21"/>
        </w:rPr>
      </w:pPr>
    </w:p>
    <w:p w14:paraId="69E576B0">
      <w:pPr>
        <w:rPr>
          <w:b/>
          <w:szCs w:val="21"/>
        </w:rPr>
      </w:pPr>
    </w:p>
    <w:p w14:paraId="2B9C6CD1">
      <w:pPr>
        <w:rPr>
          <w:b/>
          <w:szCs w:val="21"/>
        </w:rPr>
      </w:pPr>
    </w:p>
    <w:p w14:paraId="47F29B0D">
      <w:pPr>
        <w:rPr>
          <w:b/>
          <w:szCs w:val="21"/>
        </w:rPr>
      </w:pPr>
    </w:p>
    <w:p w14:paraId="0628F171">
      <w:pPr>
        <w:rPr>
          <w:b/>
          <w:szCs w:val="21"/>
        </w:rPr>
      </w:pPr>
    </w:p>
    <w:p w14:paraId="03D80B22">
      <w:pPr>
        <w:rPr>
          <w:b/>
          <w:szCs w:val="21"/>
        </w:rPr>
      </w:pPr>
    </w:p>
    <w:p w14:paraId="0080FBF7">
      <w:pPr>
        <w:pStyle w:val="3"/>
        <w:tabs>
          <w:tab w:val="left" w:pos="371"/>
        </w:tabs>
        <w:spacing w:before="120" w:after="120"/>
        <w:ind w:left="-1" w:leftChars="-1" w:hanging="1"/>
        <w:jc w:val="center"/>
        <w:rPr>
          <w:rFonts w:asciiTheme="minorEastAsia" w:hAnsiTheme="minorEastAsia" w:eastAsiaTheme="minorEastAsia"/>
        </w:rPr>
      </w:pPr>
      <w:bookmarkStart w:id="72" w:name="_Toc135293350"/>
    </w:p>
    <w:p w14:paraId="64FEE151">
      <w:pPr>
        <w:pStyle w:val="3"/>
        <w:tabs>
          <w:tab w:val="left" w:pos="371"/>
        </w:tabs>
        <w:spacing w:before="120" w:after="120"/>
        <w:ind w:left="-1" w:leftChars="-1" w:hanging="1"/>
        <w:jc w:val="center"/>
        <w:rPr>
          <w:rFonts w:asciiTheme="minorEastAsia" w:hAnsiTheme="minorEastAsia" w:eastAsiaTheme="minorEastAsia"/>
        </w:rPr>
      </w:pPr>
      <w:bookmarkStart w:id="73" w:name="_Toc7193"/>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2"/>
      <w:bookmarkEnd w:id="73"/>
    </w:p>
    <w:p w14:paraId="16D93B63"/>
    <w:p w14:paraId="2D8B902D">
      <w:pPr>
        <w:jc w:val="center"/>
      </w:pPr>
      <w:r>
        <w:t>货物交付进度表</w:t>
      </w:r>
    </w:p>
    <w:p w14:paraId="6EE55653"/>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069221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841C15">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4A26A316">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EF02261">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B15AC23">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5031DA72">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3D1D3B64">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2001787">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62B10E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4CBEE5D0">
            <w:pPr>
              <w:autoSpaceDE w:val="0"/>
              <w:autoSpaceDN w:val="0"/>
              <w:adjustRightInd w:val="0"/>
              <w:spacing w:before="120" w:after="120" w:line="240" w:lineRule="atLeast"/>
              <w:ind w:left="28" w:right="28"/>
              <w:jc w:val="center"/>
              <w:rPr>
                <w:kern w:val="0"/>
                <w:sz w:val="18"/>
                <w:szCs w:val="22"/>
              </w:rPr>
            </w:pPr>
          </w:p>
        </w:tc>
        <w:tc>
          <w:tcPr>
            <w:tcW w:w="2520" w:type="dxa"/>
          </w:tcPr>
          <w:p w14:paraId="41D83705">
            <w:pPr>
              <w:autoSpaceDE w:val="0"/>
              <w:autoSpaceDN w:val="0"/>
              <w:adjustRightInd w:val="0"/>
              <w:spacing w:before="120" w:after="120" w:line="240" w:lineRule="atLeast"/>
              <w:ind w:left="15" w:right="28"/>
              <w:jc w:val="center"/>
              <w:rPr>
                <w:kern w:val="0"/>
                <w:sz w:val="18"/>
                <w:szCs w:val="22"/>
              </w:rPr>
            </w:pPr>
          </w:p>
        </w:tc>
        <w:tc>
          <w:tcPr>
            <w:tcW w:w="735" w:type="dxa"/>
          </w:tcPr>
          <w:p w14:paraId="2C4896C0">
            <w:pPr>
              <w:autoSpaceDE w:val="0"/>
              <w:autoSpaceDN w:val="0"/>
              <w:adjustRightInd w:val="0"/>
              <w:spacing w:before="120" w:after="120" w:line="240" w:lineRule="atLeast"/>
              <w:ind w:left="15" w:right="28"/>
              <w:jc w:val="center"/>
              <w:rPr>
                <w:kern w:val="0"/>
                <w:sz w:val="18"/>
                <w:szCs w:val="22"/>
              </w:rPr>
            </w:pPr>
          </w:p>
        </w:tc>
        <w:tc>
          <w:tcPr>
            <w:tcW w:w="735" w:type="dxa"/>
          </w:tcPr>
          <w:p w14:paraId="5F39CB99">
            <w:pPr>
              <w:autoSpaceDE w:val="0"/>
              <w:autoSpaceDN w:val="0"/>
              <w:adjustRightInd w:val="0"/>
              <w:spacing w:before="120" w:after="120" w:line="240" w:lineRule="atLeast"/>
              <w:ind w:left="15" w:right="28"/>
              <w:jc w:val="center"/>
              <w:rPr>
                <w:kern w:val="0"/>
                <w:sz w:val="18"/>
                <w:szCs w:val="22"/>
              </w:rPr>
            </w:pPr>
          </w:p>
        </w:tc>
        <w:tc>
          <w:tcPr>
            <w:tcW w:w="1500" w:type="dxa"/>
          </w:tcPr>
          <w:p w14:paraId="2CC08645">
            <w:pPr>
              <w:autoSpaceDE w:val="0"/>
              <w:autoSpaceDN w:val="0"/>
              <w:adjustRightInd w:val="0"/>
              <w:spacing w:before="120" w:after="120" w:line="240" w:lineRule="atLeast"/>
              <w:ind w:left="15" w:right="28"/>
              <w:jc w:val="center"/>
              <w:rPr>
                <w:kern w:val="0"/>
                <w:sz w:val="18"/>
                <w:szCs w:val="22"/>
              </w:rPr>
            </w:pPr>
          </w:p>
        </w:tc>
        <w:tc>
          <w:tcPr>
            <w:tcW w:w="1530" w:type="dxa"/>
          </w:tcPr>
          <w:p w14:paraId="5CD28272">
            <w:pPr>
              <w:autoSpaceDE w:val="0"/>
              <w:autoSpaceDN w:val="0"/>
              <w:adjustRightInd w:val="0"/>
              <w:spacing w:before="120" w:after="120" w:line="240" w:lineRule="atLeast"/>
              <w:ind w:left="15" w:right="28"/>
              <w:jc w:val="center"/>
              <w:rPr>
                <w:kern w:val="0"/>
                <w:sz w:val="18"/>
                <w:szCs w:val="22"/>
              </w:rPr>
            </w:pPr>
          </w:p>
        </w:tc>
        <w:tc>
          <w:tcPr>
            <w:tcW w:w="1530" w:type="dxa"/>
          </w:tcPr>
          <w:p w14:paraId="0C8320C9">
            <w:pPr>
              <w:autoSpaceDE w:val="0"/>
              <w:autoSpaceDN w:val="0"/>
              <w:adjustRightInd w:val="0"/>
              <w:spacing w:before="120" w:after="120" w:line="240" w:lineRule="atLeast"/>
              <w:ind w:left="15" w:right="28"/>
              <w:jc w:val="center"/>
              <w:rPr>
                <w:kern w:val="0"/>
                <w:sz w:val="18"/>
                <w:szCs w:val="22"/>
              </w:rPr>
            </w:pPr>
          </w:p>
        </w:tc>
      </w:tr>
      <w:tr w14:paraId="0A6556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56EBF78">
            <w:pPr>
              <w:autoSpaceDE w:val="0"/>
              <w:autoSpaceDN w:val="0"/>
              <w:adjustRightInd w:val="0"/>
              <w:spacing w:before="120" w:after="120" w:line="240" w:lineRule="atLeast"/>
              <w:ind w:left="28" w:right="28"/>
              <w:jc w:val="center"/>
              <w:rPr>
                <w:kern w:val="0"/>
                <w:sz w:val="18"/>
                <w:szCs w:val="22"/>
              </w:rPr>
            </w:pPr>
          </w:p>
        </w:tc>
        <w:tc>
          <w:tcPr>
            <w:tcW w:w="2520" w:type="dxa"/>
          </w:tcPr>
          <w:p w14:paraId="26007156">
            <w:pPr>
              <w:autoSpaceDE w:val="0"/>
              <w:autoSpaceDN w:val="0"/>
              <w:adjustRightInd w:val="0"/>
              <w:spacing w:before="120" w:after="120" w:line="240" w:lineRule="atLeast"/>
              <w:ind w:left="15" w:right="28"/>
              <w:jc w:val="center"/>
              <w:rPr>
                <w:kern w:val="0"/>
                <w:sz w:val="18"/>
                <w:szCs w:val="22"/>
              </w:rPr>
            </w:pPr>
          </w:p>
        </w:tc>
        <w:tc>
          <w:tcPr>
            <w:tcW w:w="735" w:type="dxa"/>
          </w:tcPr>
          <w:p w14:paraId="5106BCA0">
            <w:pPr>
              <w:autoSpaceDE w:val="0"/>
              <w:autoSpaceDN w:val="0"/>
              <w:adjustRightInd w:val="0"/>
              <w:spacing w:before="120" w:after="120" w:line="240" w:lineRule="atLeast"/>
              <w:ind w:left="15" w:right="28"/>
              <w:jc w:val="center"/>
              <w:rPr>
                <w:kern w:val="0"/>
                <w:sz w:val="18"/>
                <w:szCs w:val="22"/>
              </w:rPr>
            </w:pPr>
          </w:p>
        </w:tc>
        <w:tc>
          <w:tcPr>
            <w:tcW w:w="735" w:type="dxa"/>
          </w:tcPr>
          <w:p w14:paraId="159463F7">
            <w:pPr>
              <w:autoSpaceDE w:val="0"/>
              <w:autoSpaceDN w:val="0"/>
              <w:adjustRightInd w:val="0"/>
              <w:spacing w:before="120" w:after="120" w:line="240" w:lineRule="atLeast"/>
              <w:ind w:left="15" w:right="28"/>
              <w:jc w:val="center"/>
              <w:rPr>
                <w:kern w:val="0"/>
                <w:sz w:val="18"/>
                <w:szCs w:val="22"/>
              </w:rPr>
            </w:pPr>
          </w:p>
        </w:tc>
        <w:tc>
          <w:tcPr>
            <w:tcW w:w="1500" w:type="dxa"/>
          </w:tcPr>
          <w:p w14:paraId="1FF80C40">
            <w:pPr>
              <w:autoSpaceDE w:val="0"/>
              <w:autoSpaceDN w:val="0"/>
              <w:adjustRightInd w:val="0"/>
              <w:spacing w:before="120" w:after="120" w:line="240" w:lineRule="atLeast"/>
              <w:ind w:left="15" w:right="28"/>
              <w:jc w:val="center"/>
              <w:rPr>
                <w:kern w:val="0"/>
                <w:sz w:val="18"/>
                <w:szCs w:val="22"/>
              </w:rPr>
            </w:pPr>
          </w:p>
        </w:tc>
        <w:tc>
          <w:tcPr>
            <w:tcW w:w="1530" w:type="dxa"/>
          </w:tcPr>
          <w:p w14:paraId="576E3C27">
            <w:pPr>
              <w:autoSpaceDE w:val="0"/>
              <w:autoSpaceDN w:val="0"/>
              <w:adjustRightInd w:val="0"/>
              <w:spacing w:before="120" w:after="120" w:line="240" w:lineRule="atLeast"/>
              <w:ind w:left="15" w:right="28"/>
              <w:jc w:val="center"/>
              <w:rPr>
                <w:kern w:val="0"/>
                <w:sz w:val="18"/>
                <w:szCs w:val="22"/>
              </w:rPr>
            </w:pPr>
          </w:p>
        </w:tc>
        <w:tc>
          <w:tcPr>
            <w:tcW w:w="1530" w:type="dxa"/>
          </w:tcPr>
          <w:p w14:paraId="1266ACF9">
            <w:pPr>
              <w:autoSpaceDE w:val="0"/>
              <w:autoSpaceDN w:val="0"/>
              <w:adjustRightInd w:val="0"/>
              <w:spacing w:before="120" w:after="120" w:line="240" w:lineRule="atLeast"/>
              <w:ind w:left="15" w:right="28"/>
              <w:jc w:val="center"/>
              <w:rPr>
                <w:kern w:val="0"/>
                <w:sz w:val="18"/>
                <w:szCs w:val="22"/>
              </w:rPr>
            </w:pPr>
          </w:p>
        </w:tc>
      </w:tr>
    </w:tbl>
    <w:p w14:paraId="16B7D3A8"/>
    <w:p w14:paraId="299ACBE7"/>
    <w:p w14:paraId="213BCFBF">
      <w:pPr>
        <w:jc w:val="center"/>
      </w:pPr>
    </w:p>
    <w:p w14:paraId="5552421B">
      <w:pPr>
        <w:adjustRightInd w:val="0"/>
        <w:snapToGrid w:val="0"/>
        <w:spacing w:line="300" w:lineRule="auto"/>
        <w:rPr>
          <w:snapToGrid w:val="0"/>
          <w:kern w:val="0"/>
        </w:rPr>
      </w:pPr>
    </w:p>
    <w:p w14:paraId="0606EC4C">
      <w:pPr>
        <w:adjustRightInd w:val="0"/>
        <w:snapToGrid w:val="0"/>
        <w:spacing w:line="300" w:lineRule="auto"/>
        <w:rPr>
          <w:snapToGrid w:val="0"/>
          <w:kern w:val="0"/>
        </w:rPr>
      </w:pPr>
    </w:p>
    <w:p w14:paraId="579754B7">
      <w:pPr>
        <w:adjustRightInd w:val="0"/>
        <w:snapToGrid w:val="0"/>
        <w:spacing w:line="300" w:lineRule="auto"/>
        <w:rPr>
          <w:snapToGrid w:val="0"/>
          <w:kern w:val="0"/>
        </w:rPr>
      </w:pPr>
    </w:p>
    <w:p w14:paraId="5AF02599">
      <w:pPr>
        <w:adjustRightInd w:val="0"/>
        <w:snapToGrid w:val="0"/>
        <w:spacing w:line="300" w:lineRule="auto"/>
        <w:rPr>
          <w:snapToGrid w:val="0"/>
          <w:kern w:val="0"/>
        </w:rPr>
      </w:pPr>
      <w:r>
        <w:rPr>
          <w:rFonts w:hint="eastAsia"/>
          <w:snapToGrid w:val="0"/>
          <w:kern w:val="0"/>
        </w:rPr>
        <w:t>投标单位：（盖章）</w:t>
      </w:r>
    </w:p>
    <w:p w14:paraId="041BAE6B">
      <w:pPr>
        <w:adjustRightInd w:val="0"/>
        <w:snapToGrid w:val="0"/>
        <w:spacing w:line="300" w:lineRule="auto"/>
        <w:rPr>
          <w:snapToGrid w:val="0"/>
          <w:kern w:val="0"/>
        </w:rPr>
      </w:pPr>
    </w:p>
    <w:p w14:paraId="25D1DCE7">
      <w:pPr>
        <w:adjustRightInd w:val="0"/>
        <w:snapToGrid w:val="0"/>
        <w:spacing w:line="300" w:lineRule="auto"/>
        <w:rPr>
          <w:snapToGrid w:val="0"/>
          <w:kern w:val="0"/>
        </w:rPr>
      </w:pPr>
    </w:p>
    <w:p w14:paraId="0792D2BF">
      <w:pPr>
        <w:adjustRightInd w:val="0"/>
        <w:snapToGrid w:val="0"/>
        <w:spacing w:line="300" w:lineRule="auto"/>
        <w:rPr>
          <w:snapToGrid w:val="0"/>
          <w:kern w:val="0"/>
        </w:rPr>
      </w:pPr>
      <w:r>
        <w:rPr>
          <w:rFonts w:hint="eastAsia"/>
          <w:snapToGrid w:val="0"/>
          <w:kern w:val="0"/>
        </w:rPr>
        <w:t>法定代表人或其授权代表：（签字）</w:t>
      </w:r>
    </w:p>
    <w:p w14:paraId="1400037D">
      <w:pPr>
        <w:adjustRightInd w:val="0"/>
        <w:snapToGrid w:val="0"/>
        <w:spacing w:line="300" w:lineRule="auto"/>
        <w:ind w:right="420"/>
        <w:rPr>
          <w:snapToGrid w:val="0"/>
          <w:kern w:val="0"/>
        </w:rPr>
      </w:pPr>
    </w:p>
    <w:p w14:paraId="1CAB5A02">
      <w:pPr>
        <w:adjustRightInd w:val="0"/>
        <w:snapToGrid w:val="0"/>
        <w:spacing w:line="300" w:lineRule="auto"/>
        <w:ind w:right="420"/>
        <w:rPr>
          <w:snapToGrid w:val="0"/>
          <w:kern w:val="0"/>
        </w:rPr>
      </w:pPr>
    </w:p>
    <w:p w14:paraId="2DFF4252">
      <w:pPr>
        <w:adjustRightInd w:val="0"/>
        <w:snapToGrid w:val="0"/>
        <w:spacing w:line="300" w:lineRule="auto"/>
        <w:ind w:right="420"/>
        <w:rPr>
          <w:snapToGrid w:val="0"/>
          <w:kern w:val="0"/>
        </w:rPr>
      </w:pPr>
    </w:p>
    <w:p w14:paraId="7EC1F6B6">
      <w:pPr>
        <w:adjustRightInd w:val="0"/>
        <w:snapToGrid w:val="0"/>
        <w:spacing w:line="300" w:lineRule="auto"/>
        <w:ind w:right="420" w:firstLine="6195" w:firstLineChars="2950"/>
        <w:rPr>
          <w:snapToGrid w:val="0"/>
          <w:kern w:val="0"/>
        </w:rPr>
      </w:pPr>
      <w:r>
        <w:rPr>
          <w:rFonts w:hint="eastAsia"/>
          <w:snapToGrid w:val="0"/>
          <w:kern w:val="0"/>
        </w:rPr>
        <w:t>年       月      日</w:t>
      </w:r>
    </w:p>
    <w:p w14:paraId="15D7B3E9">
      <w:pPr>
        <w:rPr>
          <w:rFonts w:ascii="宋体" w:hAnsi="宋体"/>
          <w:sz w:val="28"/>
        </w:rPr>
      </w:pPr>
    </w:p>
    <w:p w14:paraId="474613E5"/>
    <w:p w14:paraId="1A3C0246"/>
    <w:p w14:paraId="7B557178"/>
    <w:p w14:paraId="54AA7955"/>
    <w:p w14:paraId="122A89D9"/>
    <w:p w14:paraId="25ED8FAD"/>
    <w:p w14:paraId="2F4FECE0"/>
    <w:p w14:paraId="07820C25">
      <w:pPr>
        <w:tabs>
          <w:tab w:val="left" w:pos="371"/>
        </w:tabs>
        <w:spacing w:before="120" w:after="120"/>
        <w:ind w:left="-1" w:leftChars="-1" w:hanging="1"/>
        <w:jc w:val="center"/>
      </w:pPr>
      <w:bookmarkStart w:id="74" w:name="_Toc44691400"/>
      <w:bookmarkStart w:id="75" w:name="_Toc44690436"/>
      <w:bookmarkStart w:id="76" w:name="_Toc44691168"/>
      <w:bookmarkStart w:id="77" w:name="_Toc44690709"/>
    </w:p>
    <w:p w14:paraId="736AE690">
      <w:pPr>
        <w:tabs>
          <w:tab w:val="left" w:pos="371"/>
        </w:tabs>
        <w:spacing w:before="120" w:after="120"/>
        <w:ind w:left="-1" w:leftChars="-1" w:hanging="1"/>
        <w:jc w:val="center"/>
      </w:pPr>
    </w:p>
    <w:p w14:paraId="02D932A9">
      <w:pPr>
        <w:tabs>
          <w:tab w:val="left" w:pos="371"/>
        </w:tabs>
        <w:spacing w:before="120" w:after="120"/>
        <w:ind w:left="-1" w:leftChars="-1" w:hanging="1"/>
        <w:jc w:val="center"/>
      </w:pPr>
    </w:p>
    <w:p w14:paraId="36BF5EC0">
      <w:pPr>
        <w:tabs>
          <w:tab w:val="left" w:pos="371"/>
        </w:tabs>
        <w:spacing w:before="120" w:after="120"/>
        <w:ind w:left="-1" w:leftChars="-1" w:hanging="1"/>
        <w:jc w:val="center"/>
      </w:pPr>
    </w:p>
    <w:p w14:paraId="543B46C6">
      <w:pPr>
        <w:tabs>
          <w:tab w:val="left" w:pos="371"/>
        </w:tabs>
        <w:spacing w:before="120" w:after="120"/>
        <w:ind w:left="-1" w:leftChars="-1" w:hanging="1"/>
        <w:jc w:val="center"/>
      </w:pPr>
    </w:p>
    <w:p w14:paraId="110002BC">
      <w:pPr>
        <w:tabs>
          <w:tab w:val="left" w:pos="371"/>
        </w:tabs>
        <w:spacing w:before="120" w:after="120"/>
        <w:ind w:left="-1" w:leftChars="-1" w:hanging="1"/>
        <w:jc w:val="center"/>
      </w:pPr>
    </w:p>
    <w:p w14:paraId="4A5F6606">
      <w:pPr>
        <w:tabs>
          <w:tab w:val="left" w:pos="371"/>
        </w:tabs>
        <w:spacing w:before="120" w:after="120"/>
        <w:ind w:left="-1" w:leftChars="-1" w:hanging="1"/>
        <w:jc w:val="center"/>
        <w:rPr>
          <w:rFonts w:asciiTheme="minorEastAsia" w:hAnsiTheme="minorEastAsia" w:eastAsiaTheme="minorEastAsia"/>
          <w:sz w:val="24"/>
        </w:rPr>
      </w:pPr>
    </w:p>
    <w:p w14:paraId="13A506B0">
      <w:pPr>
        <w:pStyle w:val="3"/>
        <w:tabs>
          <w:tab w:val="left" w:pos="371"/>
        </w:tabs>
        <w:spacing w:before="120" w:after="120"/>
        <w:ind w:left="-1" w:leftChars="-1" w:hanging="1"/>
        <w:jc w:val="center"/>
        <w:rPr>
          <w:rFonts w:asciiTheme="minorEastAsia" w:hAnsiTheme="minorEastAsia" w:eastAsiaTheme="minorEastAsia"/>
        </w:rPr>
      </w:pPr>
      <w:bookmarkStart w:id="78" w:name="_Toc12182"/>
      <w:bookmarkStart w:id="79" w:name="_Toc135293351"/>
      <w:r>
        <w:rPr>
          <w:rFonts w:hint="eastAsia" w:asciiTheme="minorEastAsia" w:hAnsiTheme="minorEastAsia" w:eastAsiaTheme="minorEastAsia"/>
        </w:rPr>
        <w:t>格式9  售后服务和质量承诺</w:t>
      </w:r>
      <w:bookmarkEnd w:id="74"/>
      <w:bookmarkEnd w:id="75"/>
      <w:bookmarkEnd w:id="76"/>
      <w:bookmarkEnd w:id="77"/>
      <w:bookmarkEnd w:id="78"/>
      <w:bookmarkEnd w:id="79"/>
    </w:p>
    <w:p w14:paraId="7326170C">
      <w:pPr>
        <w:adjustRightInd w:val="0"/>
        <w:snapToGrid w:val="0"/>
        <w:spacing w:line="360" w:lineRule="auto"/>
        <w:rPr>
          <w:rFonts w:ascii="宋体" w:hAnsi="宋体"/>
        </w:rPr>
      </w:pPr>
    </w:p>
    <w:p w14:paraId="131B2696">
      <w:pPr>
        <w:adjustRightInd w:val="0"/>
        <w:snapToGrid w:val="0"/>
        <w:spacing w:line="360" w:lineRule="auto"/>
        <w:rPr>
          <w:rFonts w:ascii="宋体" w:hAnsi="宋体"/>
        </w:rPr>
      </w:pPr>
      <w:r>
        <w:rPr>
          <w:rFonts w:hint="eastAsia" w:ascii="宋体" w:hAnsi="宋体"/>
        </w:rPr>
        <w:t>售后服务方案：</w:t>
      </w:r>
    </w:p>
    <w:p w14:paraId="1B404E8F">
      <w:pPr>
        <w:widowControl/>
        <w:spacing w:line="360" w:lineRule="auto"/>
        <w:rPr>
          <w:rFonts w:ascii="宋体" w:hAnsi="宋体" w:cs="仿宋"/>
          <w:szCs w:val="21"/>
        </w:rPr>
      </w:pPr>
      <w:r>
        <w:rPr>
          <w:rFonts w:hint="eastAsia" w:ascii="宋体" w:hAnsi="宋体" w:cs="仿宋"/>
          <w:szCs w:val="21"/>
        </w:rPr>
        <w:t>1、售后服务机构及维护人员配置；</w:t>
      </w:r>
    </w:p>
    <w:p w14:paraId="042B625E">
      <w:pPr>
        <w:widowControl/>
        <w:spacing w:line="360" w:lineRule="auto"/>
        <w:rPr>
          <w:rFonts w:ascii="宋体" w:hAnsi="宋体" w:cs="仿宋"/>
          <w:szCs w:val="21"/>
        </w:rPr>
      </w:pPr>
      <w:r>
        <w:rPr>
          <w:rFonts w:hint="eastAsia" w:ascii="宋体" w:hAnsi="宋体" w:cs="仿宋"/>
          <w:szCs w:val="21"/>
        </w:rPr>
        <w:t>2、</w:t>
      </w:r>
      <w:r>
        <w:rPr>
          <w:rFonts w:hint="eastAsia"/>
        </w:rPr>
        <w:t>故障响应时间</w:t>
      </w:r>
      <w:r>
        <w:rPr>
          <w:rFonts w:hint="eastAsia" w:ascii="宋体" w:hAnsi="宋体" w:cs="仿宋"/>
          <w:szCs w:val="21"/>
        </w:rPr>
        <w:t>；</w:t>
      </w:r>
    </w:p>
    <w:p w14:paraId="1774269F">
      <w:pPr>
        <w:adjustRightInd w:val="0"/>
        <w:snapToGrid w:val="0"/>
        <w:spacing w:line="360" w:lineRule="auto"/>
        <w:rPr>
          <w:rFonts w:ascii="宋体" w:hAnsi="宋体"/>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w:t>
      </w:r>
    </w:p>
    <w:p w14:paraId="3D6C7622">
      <w:pPr>
        <w:adjustRightInd w:val="0"/>
        <w:snapToGrid w:val="0"/>
        <w:spacing w:line="360" w:lineRule="auto"/>
        <w:rPr>
          <w:rFonts w:ascii="宋体" w:hAnsi="宋体"/>
          <w:bCs/>
        </w:rPr>
      </w:pPr>
      <w:r>
        <w:rPr>
          <w:rFonts w:hint="eastAsia" w:ascii="宋体" w:hAnsi="宋体"/>
          <w:bCs/>
        </w:rPr>
        <w:t>4、其它</w:t>
      </w:r>
    </w:p>
    <w:p w14:paraId="37F1121E">
      <w:pPr>
        <w:adjustRightInd w:val="0"/>
        <w:snapToGrid w:val="0"/>
        <w:spacing w:line="300" w:lineRule="auto"/>
        <w:jc w:val="right"/>
        <w:rPr>
          <w:snapToGrid w:val="0"/>
          <w:kern w:val="0"/>
        </w:rPr>
      </w:pPr>
    </w:p>
    <w:p w14:paraId="572BE745">
      <w:pPr>
        <w:adjustRightInd w:val="0"/>
        <w:snapToGrid w:val="0"/>
        <w:spacing w:line="300" w:lineRule="auto"/>
        <w:jc w:val="right"/>
        <w:rPr>
          <w:snapToGrid w:val="0"/>
          <w:kern w:val="0"/>
        </w:rPr>
      </w:pPr>
    </w:p>
    <w:p w14:paraId="7036517E">
      <w:pPr>
        <w:adjustRightInd w:val="0"/>
        <w:snapToGrid w:val="0"/>
        <w:spacing w:line="300" w:lineRule="auto"/>
        <w:jc w:val="right"/>
        <w:rPr>
          <w:snapToGrid w:val="0"/>
          <w:kern w:val="0"/>
        </w:rPr>
      </w:pPr>
    </w:p>
    <w:p w14:paraId="1616CD71">
      <w:pPr>
        <w:adjustRightInd w:val="0"/>
        <w:snapToGrid w:val="0"/>
        <w:spacing w:line="300" w:lineRule="auto"/>
        <w:jc w:val="right"/>
        <w:rPr>
          <w:snapToGrid w:val="0"/>
          <w:kern w:val="0"/>
        </w:rPr>
      </w:pPr>
    </w:p>
    <w:p w14:paraId="34402ED0">
      <w:pPr>
        <w:adjustRightInd w:val="0"/>
        <w:snapToGrid w:val="0"/>
        <w:spacing w:line="300" w:lineRule="auto"/>
        <w:jc w:val="right"/>
        <w:rPr>
          <w:snapToGrid w:val="0"/>
          <w:kern w:val="0"/>
        </w:rPr>
      </w:pPr>
    </w:p>
    <w:p w14:paraId="4E45EE00">
      <w:pPr>
        <w:adjustRightInd w:val="0"/>
        <w:snapToGrid w:val="0"/>
        <w:spacing w:line="300" w:lineRule="auto"/>
        <w:jc w:val="right"/>
        <w:rPr>
          <w:snapToGrid w:val="0"/>
          <w:kern w:val="0"/>
        </w:rPr>
      </w:pPr>
    </w:p>
    <w:p w14:paraId="647B4329">
      <w:pPr>
        <w:adjustRightInd w:val="0"/>
        <w:snapToGrid w:val="0"/>
        <w:spacing w:line="300" w:lineRule="auto"/>
        <w:jc w:val="right"/>
        <w:rPr>
          <w:snapToGrid w:val="0"/>
          <w:kern w:val="0"/>
        </w:rPr>
      </w:pPr>
    </w:p>
    <w:p w14:paraId="7724CE33">
      <w:pPr>
        <w:adjustRightInd w:val="0"/>
        <w:snapToGrid w:val="0"/>
        <w:spacing w:line="300" w:lineRule="auto"/>
        <w:jc w:val="right"/>
        <w:rPr>
          <w:snapToGrid w:val="0"/>
          <w:kern w:val="0"/>
        </w:rPr>
      </w:pPr>
    </w:p>
    <w:p w14:paraId="7A7A1C67">
      <w:pPr>
        <w:adjustRightInd w:val="0"/>
        <w:snapToGrid w:val="0"/>
        <w:spacing w:line="300" w:lineRule="auto"/>
        <w:jc w:val="right"/>
        <w:rPr>
          <w:snapToGrid w:val="0"/>
          <w:kern w:val="0"/>
        </w:rPr>
      </w:pPr>
    </w:p>
    <w:p w14:paraId="4E5FBA46">
      <w:pPr>
        <w:adjustRightInd w:val="0"/>
        <w:snapToGrid w:val="0"/>
        <w:spacing w:line="300" w:lineRule="auto"/>
        <w:jc w:val="right"/>
        <w:rPr>
          <w:snapToGrid w:val="0"/>
          <w:kern w:val="0"/>
        </w:rPr>
      </w:pPr>
    </w:p>
    <w:p w14:paraId="73E4E698">
      <w:pPr>
        <w:adjustRightInd w:val="0"/>
        <w:snapToGrid w:val="0"/>
        <w:spacing w:line="300" w:lineRule="auto"/>
        <w:jc w:val="right"/>
        <w:rPr>
          <w:snapToGrid w:val="0"/>
          <w:kern w:val="0"/>
        </w:rPr>
      </w:pPr>
    </w:p>
    <w:p w14:paraId="74A0CD31">
      <w:pPr>
        <w:adjustRightInd w:val="0"/>
        <w:snapToGrid w:val="0"/>
        <w:spacing w:line="300" w:lineRule="auto"/>
        <w:jc w:val="right"/>
        <w:rPr>
          <w:snapToGrid w:val="0"/>
          <w:kern w:val="0"/>
        </w:rPr>
      </w:pPr>
    </w:p>
    <w:p w14:paraId="1B65E0B5">
      <w:pPr>
        <w:tabs>
          <w:tab w:val="left" w:pos="1200"/>
        </w:tabs>
        <w:adjustRightInd w:val="0"/>
        <w:snapToGrid w:val="0"/>
        <w:spacing w:line="300" w:lineRule="auto"/>
        <w:rPr>
          <w:snapToGrid w:val="0"/>
          <w:kern w:val="0"/>
        </w:rPr>
      </w:pPr>
    </w:p>
    <w:p w14:paraId="622946FC">
      <w:pPr>
        <w:tabs>
          <w:tab w:val="left" w:pos="1200"/>
        </w:tabs>
        <w:adjustRightInd w:val="0"/>
        <w:snapToGrid w:val="0"/>
        <w:spacing w:line="300" w:lineRule="auto"/>
        <w:rPr>
          <w:snapToGrid w:val="0"/>
          <w:kern w:val="0"/>
        </w:rPr>
      </w:pPr>
    </w:p>
    <w:p w14:paraId="2BBA9F34">
      <w:pPr>
        <w:tabs>
          <w:tab w:val="left" w:pos="1200"/>
        </w:tabs>
        <w:adjustRightInd w:val="0"/>
        <w:snapToGrid w:val="0"/>
        <w:spacing w:line="300" w:lineRule="auto"/>
        <w:rPr>
          <w:snapToGrid w:val="0"/>
          <w:kern w:val="0"/>
        </w:rPr>
      </w:pPr>
    </w:p>
    <w:p w14:paraId="08DC2CEC">
      <w:pPr>
        <w:tabs>
          <w:tab w:val="left" w:pos="1200"/>
        </w:tabs>
        <w:adjustRightInd w:val="0"/>
        <w:snapToGrid w:val="0"/>
        <w:spacing w:line="300" w:lineRule="auto"/>
        <w:rPr>
          <w:snapToGrid w:val="0"/>
          <w:kern w:val="0"/>
        </w:rPr>
      </w:pPr>
    </w:p>
    <w:p w14:paraId="44AB0293">
      <w:pPr>
        <w:tabs>
          <w:tab w:val="left" w:pos="1200"/>
        </w:tabs>
        <w:adjustRightInd w:val="0"/>
        <w:snapToGrid w:val="0"/>
        <w:spacing w:line="300" w:lineRule="auto"/>
        <w:rPr>
          <w:snapToGrid w:val="0"/>
          <w:kern w:val="0"/>
        </w:rPr>
      </w:pPr>
    </w:p>
    <w:p w14:paraId="069992F1">
      <w:pPr>
        <w:tabs>
          <w:tab w:val="left" w:pos="1200"/>
        </w:tabs>
        <w:adjustRightInd w:val="0"/>
        <w:snapToGrid w:val="0"/>
        <w:spacing w:line="300" w:lineRule="auto"/>
        <w:rPr>
          <w:snapToGrid w:val="0"/>
          <w:kern w:val="0"/>
        </w:rPr>
      </w:pPr>
    </w:p>
    <w:p w14:paraId="08DE46A6">
      <w:pPr>
        <w:tabs>
          <w:tab w:val="left" w:pos="1200"/>
        </w:tabs>
        <w:adjustRightInd w:val="0"/>
        <w:snapToGrid w:val="0"/>
        <w:spacing w:line="300" w:lineRule="auto"/>
        <w:rPr>
          <w:snapToGrid w:val="0"/>
          <w:kern w:val="0"/>
        </w:rPr>
      </w:pPr>
    </w:p>
    <w:p w14:paraId="6EDEE022">
      <w:pPr>
        <w:tabs>
          <w:tab w:val="left" w:pos="1200"/>
        </w:tabs>
        <w:adjustRightInd w:val="0"/>
        <w:snapToGrid w:val="0"/>
        <w:spacing w:line="300" w:lineRule="auto"/>
        <w:rPr>
          <w:snapToGrid w:val="0"/>
          <w:kern w:val="0"/>
        </w:rPr>
      </w:pPr>
    </w:p>
    <w:p w14:paraId="5AAA05ED">
      <w:pPr>
        <w:tabs>
          <w:tab w:val="left" w:pos="1200"/>
        </w:tabs>
        <w:adjustRightInd w:val="0"/>
        <w:snapToGrid w:val="0"/>
        <w:spacing w:line="300" w:lineRule="auto"/>
        <w:rPr>
          <w:snapToGrid w:val="0"/>
          <w:kern w:val="0"/>
        </w:rPr>
      </w:pPr>
    </w:p>
    <w:p w14:paraId="3580500E">
      <w:pPr>
        <w:tabs>
          <w:tab w:val="left" w:pos="1200"/>
        </w:tabs>
        <w:adjustRightInd w:val="0"/>
        <w:snapToGrid w:val="0"/>
        <w:spacing w:line="300" w:lineRule="auto"/>
        <w:rPr>
          <w:snapToGrid w:val="0"/>
          <w:kern w:val="0"/>
        </w:rPr>
      </w:pPr>
    </w:p>
    <w:p w14:paraId="75A859B8">
      <w:pPr>
        <w:tabs>
          <w:tab w:val="left" w:pos="1200"/>
        </w:tabs>
        <w:adjustRightInd w:val="0"/>
        <w:snapToGrid w:val="0"/>
        <w:spacing w:line="300" w:lineRule="auto"/>
        <w:rPr>
          <w:snapToGrid w:val="0"/>
          <w:kern w:val="0"/>
        </w:rPr>
      </w:pPr>
    </w:p>
    <w:p w14:paraId="5E81052B">
      <w:pPr>
        <w:tabs>
          <w:tab w:val="left" w:pos="1200"/>
        </w:tabs>
        <w:adjustRightInd w:val="0"/>
        <w:snapToGrid w:val="0"/>
        <w:spacing w:line="300" w:lineRule="auto"/>
        <w:rPr>
          <w:snapToGrid w:val="0"/>
          <w:kern w:val="0"/>
        </w:rPr>
      </w:pPr>
    </w:p>
    <w:p w14:paraId="1897557F">
      <w:pPr>
        <w:tabs>
          <w:tab w:val="left" w:pos="1200"/>
        </w:tabs>
        <w:adjustRightInd w:val="0"/>
        <w:snapToGrid w:val="0"/>
        <w:spacing w:line="300" w:lineRule="auto"/>
        <w:rPr>
          <w:snapToGrid w:val="0"/>
          <w:kern w:val="0"/>
        </w:rPr>
      </w:pPr>
    </w:p>
    <w:p w14:paraId="2DC0450D">
      <w:pPr>
        <w:tabs>
          <w:tab w:val="left" w:pos="1200"/>
        </w:tabs>
        <w:adjustRightInd w:val="0"/>
        <w:snapToGrid w:val="0"/>
        <w:spacing w:line="300" w:lineRule="auto"/>
        <w:rPr>
          <w:snapToGrid w:val="0"/>
          <w:kern w:val="0"/>
        </w:rPr>
      </w:pPr>
    </w:p>
    <w:p w14:paraId="6E72D445">
      <w:pPr>
        <w:tabs>
          <w:tab w:val="left" w:pos="1200"/>
        </w:tabs>
        <w:adjustRightInd w:val="0"/>
        <w:snapToGrid w:val="0"/>
        <w:spacing w:line="300" w:lineRule="auto"/>
        <w:rPr>
          <w:snapToGrid w:val="0"/>
          <w:kern w:val="0"/>
        </w:rPr>
      </w:pPr>
    </w:p>
    <w:p w14:paraId="42A20ED8">
      <w:pPr>
        <w:tabs>
          <w:tab w:val="left" w:pos="1200"/>
        </w:tabs>
        <w:adjustRightInd w:val="0"/>
        <w:snapToGrid w:val="0"/>
        <w:spacing w:line="300" w:lineRule="auto"/>
        <w:rPr>
          <w:snapToGrid w:val="0"/>
          <w:kern w:val="0"/>
        </w:rPr>
      </w:pPr>
    </w:p>
    <w:p w14:paraId="3CF007A9">
      <w:pPr>
        <w:tabs>
          <w:tab w:val="left" w:pos="1200"/>
        </w:tabs>
        <w:adjustRightInd w:val="0"/>
        <w:snapToGrid w:val="0"/>
        <w:spacing w:line="300" w:lineRule="auto"/>
        <w:rPr>
          <w:snapToGrid w:val="0"/>
          <w:kern w:val="0"/>
        </w:rPr>
      </w:pPr>
    </w:p>
    <w:p w14:paraId="31A61876">
      <w:pPr>
        <w:pStyle w:val="3"/>
        <w:tabs>
          <w:tab w:val="left" w:pos="371"/>
        </w:tabs>
        <w:spacing w:before="120" w:after="120"/>
        <w:ind w:left="-1" w:leftChars="-1" w:hanging="1"/>
        <w:jc w:val="center"/>
        <w:rPr>
          <w:rFonts w:asciiTheme="minorEastAsia" w:hAnsiTheme="minorEastAsia" w:eastAsiaTheme="minorEastAsia"/>
        </w:rPr>
      </w:pPr>
      <w:bookmarkStart w:id="80" w:name="q17"/>
      <w:bookmarkEnd w:id="80"/>
      <w:bookmarkStart w:id="81" w:name="_格式5__"/>
      <w:bookmarkEnd w:id="81"/>
      <w:bookmarkStart w:id="82" w:name="_格式3__"/>
      <w:bookmarkEnd w:id="82"/>
      <w:bookmarkStart w:id="83" w:name="_格式4__"/>
      <w:bookmarkEnd w:id="83"/>
      <w:bookmarkStart w:id="84" w:name="_格式2__投标保证金凭证"/>
      <w:bookmarkEnd w:id="84"/>
      <w:bookmarkStart w:id="85" w:name="q16"/>
      <w:bookmarkEnd w:id="85"/>
      <w:bookmarkStart w:id="86" w:name="q15"/>
      <w:bookmarkEnd w:id="86"/>
      <w:r>
        <w:rPr>
          <w:rFonts w:asciiTheme="minorEastAsia" w:hAnsiTheme="minorEastAsia" w:eastAsiaTheme="minorEastAsia"/>
        </w:rPr>
        <w:tab/>
      </w:r>
      <w:bookmarkStart w:id="87" w:name="_Toc44690710"/>
      <w:bookmarkStart w:id="88" w:name="_Toc135293352"/>
      <w:bookmarkStart w:id="89" w:name="_Toc44691169"/>
      <w:bookmarkStart w:id="90" w:name="_Toc44690437"/>
      <w:bookmarkStart w:id="91" w:name="_Toc44691401"/>
    </w:p>
    <w:p w14:paraId="5317B14D">
      <w:pPr>
        <w:rPr>
          <w:rFonts w:asciiTheme="minorEastAsia" w:hAnsiTheme="minorEastAsia" w:eastAsiaTheme="minorEastAsia"/>
        </w:rPr>
      </w:pPr>
      <w:bookmarkStart w:id="92" w:name="_Toc19156"/>
      <w:r>
        <w:rPr>
          <w:rFonts w:hint="eastAsia" w:asciiTheme="minorEastAsia" w:hAnsiTheme="minorEastAsia" w:eastAsiaTheme="minorEastAsia"/>
        </w:rPr>
        <w:br w:type="page"/>
      </w:r>
    </w:p>
    <w:p w14:paraId="74E5B0EE">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格式10  投标人情况介绍</w:t>
      </w:r>
      <w:bookmarkEnd w:id="87"/>
      <w:bookmarkEnd w:id="88"/>
      <w:bookmarkEnd w:id="89"/>
      <w:bookmarkEnd w:id="90"/>
      <w:bookmarkEnd w:id="91"/>
      <w:bookmarkEnd w:id="92"/>
    </w:p>
    <w:p w14:paraId="4A83BC8F">
      <w:pPr>
        <w:snapToGrid w:val="0"/>
        <w:spacing w:line="300" w:lineRule="auto"/>
        <w:rPr>
          <w:rFonts w:ascii="宋体" w:hAnsi="宋体"/>
        </w:rPr>
      </w:pPr>
    </w:p>
    <w:p w14:paraId="1A3C4C63">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084417E4">
      <w:pPr>
        <w:adjustRightInd w:val="0"/>
        <w:snapToGrid w:val="0"/>
        <w:spacing w:line="360" w:lineRule="auto"/>
        <w:rPr>
          <w:rFonts w:ascii="宋体" w:hAnsi="宋体"/>
          <w:bCs/>
          <w:snapToGrid w:val="0"/>
          <w:kern w:val="0"/>
          <w:szCs w:val="21"/>
        </w:rPr>
      </w:pPr>
    </w:p>
    <w:p w14:paraId="3F004754">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08BF0DF7">
      <w:pPr>
        <w:adjustRightInd w:val="0"/>
        <w:snapToGrid w:val="0"/>
        <w:spacing w:line="360" w:lineRule="auto"/>
        <w:rPr>
          <w:bCs/>
          <w:snapToGrid w:val="0"/>
          <w:kern w:val="0"/>
        </w:rPr>
      </w:pPr>
    </w:p>
    <w:p w14:paraId="4B4104E2">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1B628CDC">
      <w:pPr>
        <w:adjustRightInd w:val="0"/>
        <w:snapToGrid w:val="0"/>
        <w:spacing w:line="360" w:lineRule="auto"/>
        <w:rPr>
          <w:bCs/>
        </w:rPr>
      </w:pPr>
    </w:p>
    <w:p w14:paraId="4F89A20A">
      <w:pPr>
        <w:jc w:val="center"/>
        <w:rPr>
          <w:snapToGrid w:val="0"/>
          <w:kern w:val="0"/>
        </w:rPr>
      </w:pPr>
    </w:p>
    <w:p w14:paraId="258E598A">
      <w:pPr>
        <w:jc w:val="center"/>
        <w:rPr>
          <w:snapToGrid w:val="0"/>
          <w:kern w:val="0"/>
        </w:rPr>
      </w:pPr>
    </w:p>
    <w:p w14:paraId="02A906B7">
      <w:pPr>
        <w:jc w:val="center"/>
        <w:rPr>
          <w:snapToGrid w:val="0"/>
          <w:kern w:val="0"/>
        </w:rPr>
      </w:pPr>
    </w:p>
    <w:p w14:paraId="30E6CE4D">
      <w:pPr>
        <w:jc w:val="center"/>
        <w:rPr>
          <w:snapToGrid w:val="0"/>
          <w:kern w:val="0"/>
        </w:rPr>
      </w:pPr>
    </w:p>
    <w:p w14:paraId="6A8E3217">
      <w:pPr>
        <w:jc w:val="center"/>
        <w:rPr>
          <w:snapToGrid w:val="0"/>
          <w:kern w:val="0"/>
        </w:rPr>
      </w:pPr>
    </w:p>
    <w:p w14:paraId="19A7B4A0">
      <w:pPr>
        <w:jc w:val="center"/>
        <w:rPr>
          <w:snapToGrid w:val="0"/>
          <w:kern w:val="0"/>
        </w:rPr>
      </w:pPr>
    </w:p>
    <w:p w14:paraId="15C49C9F">
      <w:pPr>
        <w:jc w:val="center"/>
        <w:rPr>
          <w:snapToGrid w:val="0"/>
          <w:kern w:val="0"/>
        </w:rPr>
      </w:pPr>
    </w:p>
    <w:p w14:paraId="4EA21CA5">
      <w:pPr>
        <w:jc w:val="center"/>
        <w:rPr>
          <w:snapToGrid w:val="0"/>
          <w:kern w:val="0"/>
        </w:rPr>
      </w:pPr>
    </w:p>
    <w:p w14:paraId="59C3F36F">
      <w:pPr>
        <w:jc w:val="center"/>
        <w:rPr>
          <w:snapToGrid w:val="0"/>
          <w:kern w:val="0"/>
        </w:rPr>
      </w:pPr>
    </w:p>
    <w:p w14:paraId="43AEB327">
      <w:pPr>
        <w:jc w:val="center"/>
        <w:rPr>
          <w:snapToGrid w:val="0"/>
          <w:kern w:val="0"/>
        </w:rPr>
      </w:pPr>
    </w:p>
    <w:p w14:paraId="23ED1C09">
      <w:pPr>
        <w:jc w:val="center"/>
        <w:rPr>
          <w:snapToGrid w:val="0"/>
          <w:kern w:val="0"/>
        </w:rPr>
      </w:pPr>
    </w:p>
    <w:p w14:paraId="41C0D1BE">
      <w:pPr>
        <w:jc w:val="center"/>
        <w:rPr>
          <w:snapToGrid w:val="0"/>
          <w:kern w:val="0"/>
        </w:rPr>
      </w:pPr>
    </w:p>
    <w:p w14:paraId="548D02AA">
      <w:pPr>
        <w:jc w:val="center"/>
        <w:rPr>
          <w:snapToGrid w:val="0"/>
          <w:kern w:val="0"/>
        </w:rPr>
      </w:pPr>
    </w:p>
    <w:p w14:paraId="1B64A5E7">
      <w:pPr>
        <w:jc w:val="center"/>
        <w:rPr>
          <w:snapToGrid w:val="0"/>
          <w:kern w:val="0"/>
        </w:rPr>
      </w:pPr>
    </w:p>
    <w:p w14:paraId="4F9F86D6">
      <w:pPr>
        <w:jc w:val="center"/>
        <w:rPr>
          <w:snapToGrid w:val="0"/>
          <w:kern w:val="0"/>
        </w:rPr>
      </w:pPr>
    </w:p>
    <w:p w14:paraId="4A5CC854">
      <w:pPr>
        <w:jc w:val="center"/>
        <w:rPr>
          <w:snapToGrid w:val="0"/>
          <w:kern w:val="0"/>
        </w:rPr>
      </w:pPr>
    </w:p>
    <w:p w14:paraId="376A26CE">
      <w:pPr>
        <w:jc w:val="center"/>
        <w:rPr>
          <w:snapToGrid w:val="0"/>
          <w:kern w:val="0"/>
        </w:rPr>
      </w:pPr>
    </w:p>
    <w:p w14:paraId="325CB644">
      <w:pPr>
        <w:jc w:val="center"/>
        <w:rPr>
          <w:snapToGrid w:val="0"/>
          <w:kern w:val="0"/>
        </w:rPr>
      </w:pPr>
    </w:p>
    <w:p w14:paraId="65871009">
      <w:pPr>
        <w:jc w:val="center"/>
        <w:rPr>
          <w:snapToGrid w:val="0"/>
          <w:kern w:val="0"/>
        </w:rPr>
      </w:pPr>
    </w:p>
    <w:p w14:paraId="2DE395A4">
      <w:pPr>
        <w:jc w:val="center"/>
        <w:rPr>
          <w:snapToGrid w:val="0"/>
          <w:kern w:val="0"/>
        </w:rPr>
      </w:pPr>
    </w:p>
    <w:p w14:paraId="47738909">
      <w:pPr>
        <w:jc w:val="center"/>
        <w:rPr>
          <w:snapToGrid w:val="0"/>
          <w:kern w:val="0"/>
        </w:rPr>
      </w:pPr>
    </w:p>
    <w:p w14:paraId="1A44812E">
      <w:pPr>
        <w:jc w:val="center"/>
        <w:rPr>
          <w:snapToGrid w:val="0"/>
          <w:kern w:val="0"/>
        </w:rPr>
      </w:pPr>
    </w:p>
    <w:p w14:paraId="6E505C3D">
      <w:pPr>
        <w:jc w:val="center"/>
        <w:rPr>
          <w:snapToGrid w:val="0"/>
          <w:kern w:val="0"/>
        </w:rPr>
      </w:pPr>
    </w:p>
    <w:p w14:paraId="0F533F28">
      <w:pPr>
        <w:jc w:val="center"/>
        <w:rPr>
          <w:snapToGrid w:val="0"/>
          <w:kern w:val="0"/>
        </w:rPr>
      </w:pPr>
    </w:p>
    <w:p w14:paraId="154B815A">
      <w:pPr>
        <w:jc w:val="center"/>
        <w:rPr>
          <w:snapToGrid w:val="0"/>
          <w:kern w:val="0"/>
        </w:rPr>
      </w:pPr>
    </w:p>
    <w:p w14:paraId="3D9CCD95">
      <w:pPr>
        <w:jc w:val="center"/>
        <w:rPr>
          <w:snapToGrid w:val="0"/>
          <w:kern w:val="0"/>
        </w:rPr>
      </w:pPr>
    </w:p>
    <w:p w14:paraId="53289FBA">
      <w:pPr>
        <w:jc w:val="center"/>
        <w:rPr>
          <w:snapToGrid w:val="0"/>
          <w:kern w:val="0"/>
        </w:rPr>
      </w:pPr>
    </w:p>
    <w:p w14:paraId="15DEB6CC">
      <w:pPr>
        <w:jc w:val="center"/>
        <w:rPr>
          <w:snapToGrid w:val="0"/>
          <w:kern w:val="0"/>
        </w:rPr>
      </w:pPr>
    </w:p>
    <w:p w14:paraId="026BB419">
      <w:pPr>
        <w:jc w:val="center"/>
        <w:rPr>
          <w:snapToGrid w:val="0"/>
          <w:kern w:val="0"/>
        </w:rPr>
      </w:pPr>
    </w:p>
    <w:p w14:paraId="3C1C8D77">
      <w:pPr>
        <w:jc w:val="center"/>
        <w:rPr>
          <w:snapToGrid w:val="0"/>
          <w:kern w:val="0"/>
        </w:rPr>
      </w:pPr>
    </w:p>
    <w:p w14:paraId="2D808443">
      <w:pPr>
        <w:jc w:val="center"/>
        <w:rPr>
          <w:snapToGrid w:val="0"/>
          <w:kern w:val="0"/>
        </w:rPr>
      </w:pPr>
    </w:p>
    <w:p w14:paraId="1B7F32E8">
      <w:pPr>
        <w:jc w:val="center"/>
        <w:rPr>
          <w:snapToGrid w:val="0"/>
          <w:kern w:val="0"/>
        </w:rPr>
      </w:pPr>
    </w:p>
    <w:p w14:paraId="296CA1FD">
      <w:pPr>
        <w:spacing w:line="360" w:lineRule="auto"/>
        <w:jc w:val="center"/>
        <w:rPr>
          <w:b/>
          <w:szCs w:val="21"/>
        </w:rPr>
      </w:pPr>
      <w:bookmarkStart w:id="93" w:name="_格式7__投标人资格声明"/>
      <w:bookmarkEnd w:id="93"/>
      <w:bookmarkStart w:id="94" w:name="q40"/>
    </w:p>
    <w:p w14:paraId="45594C34">
      <w:pPr>
        <w:pStyle w:val="3"/>
        <w:tabs>
          <w:tab w:val="left" w:pos="371"/>
        </w:tabs>
        <w:spacing w:before="120" w:after="120"/>
        <w:ind w:left="-1" w:leftChars="-1" w:hanging="1"/>
        <w:jc w:val="center"/>
        <w:rPr>
          <w:rFonts w:asciiTheme="minorEastAsia" w:hAnsiTheme="minorEastAsia" w:eastAsiaTheme="minorEastAsia"/>
        </w:rPr>
      </w:pPr>
      <w:bookmarkStart w:id="95" w:name="_Toc135293353"/>
      <w:bookmarkStart w:id="96" w:name="_Toc2410"/>
      <w:r>
        <w:rPr>
          <w:rFonts w:hint="eastAsia" w:asciiTheme="minorEastAsia" w:hAnsiTheme="minorEastAsia" w:eastAsiaTheme="minorEastAsia"/>
        </w:rPr>
        <w:t>格式11  偏离表</w:t>
      </w:r>
      <w:bookmarkEnd w:id="95"/>
      <w:bookmarkEnd w:id="96"/>
    </w:p>
    <w:bookmarkEnd w:id="94"/>
    <w:p w14:paraId="11185D01">
      <w:pPr>
        <w:spacing w:line="360" w:lineRule="auto"/>
        <w:jc w:val="center"/>
      </w:pPr>
    </w:p>
    <w:p w14:paraId="271525A7">
      <w:pPr>
        <w:snapToGrid w:val="0"/>
        <w:spacing w:line="360" w:lineRule="auto"/>
        <w:jc w:val="center"/>
        <w:rPr>
          <w:b/>
        </w:rPr>
      </w:pPr>
      <w:r>
        <w:rPr>
          <w:rFonts w:hint="eastAsia"/>
          <w:b/>
        </w:rPr>
        <w:t>技术规格偏离表</w:t>
      </w:r>
    </w:p>
    <w:tbl>
      <w:tblPr>
        <w:tblStyle w:val="51"/>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0DCB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743B03FA">
            <w:pPr>
              <w:spacing w:line="360" w:lineRule="auto"/>
              <w:jc w:val="center"/>
              <w:rPr>
                <w:rFonts w:ascii="宋体" w:hAnsi="宋体"/>
                <w:szCs w:val="21"/>
              </w:rPr>
            </w:pPr>
            <w:r>
              <w:rPr>
                <w:rFonts w:hint="eastAsia" w:ascii="宋体" w:hAnsi="宋体"/>
                <w:szCs w:val="21"/>
              </w:rPr>
              <w:t>序号</w:t>
            </w:r>
          </w:p>
        </w:tc>
        <w:tc>
          <w:tcPr>
            <w:tcW w:w="1418" w:type="dxa"/>
            <w:vAlign w:val="center"/>
          </w:tcPr>
          <w:p w14:paraId="76997B56">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6065E9F9">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1885487E">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2D30E29C">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7BD69FF8">
            <w:pPr>
              <w:spacing w:line="360" w:lineRule="auto"/>
              <w:jc w:val="center"/>
              <w:rPr>
                <w:rFonts w:ascii="宋体" w:hAnsi="宋体"/>
                <w:szCs w:val="21"/>
              </w:rPr>
            </w:pPr>
            <w:r>
              <w:rPr>
                <w:rFonts w:hint="eastAsia" w:ascii="宋体" w:hAnsi="宋体"/>
                <w:szCs w:val="21"/>
              </w:rPr>
              <w:t>说明</w:t>
            </w:r>
          </w:p>
        </w:tc>
      </w:tr>
      <w:tr w14:paraId="5D0C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E00A6F2">
            <w:pPr>
              <w:spacing w:line="360" w:lineRule="auto"/>
              <w:jc w:val="center"/>
              <w:rPr>
                <w:rFonts w:ascii="宋体" w:hAnsi="宋体"/>
                <w:szCs w:val="21"/>
              </w:rPr>
            </w:pPr>
          </w:p>
        </w:tc>
        <w:tc>
          <w:tcPr>
            <w:tcW w:w="1418" w:type="dxa"/>
            <w:vAlign w:val="center"/>
          </w:tcPr>
          <w:p w14:paraId="1A8241D5">
            <w:pPr>
              <w:spacing w:line="360" w:lineRule="auto"/>
              <w:jc w:val="center"/>
              <w:rPr>
                <w:rFonts w:ascii="宋体" w:hAnsi="宋体"/>
                <w:szCs w:val="21"/>
              </w:rPr>
            </w:pPr>
          </w:p>
        </w:tc>
        <w:tc>
          <w:tcPr>
            <w:tcW w:w="2482" w:type="dxa"/>
            <w:vAlign w:val="center"/>
          </w:tcPr>
          <w:p w14:paraId="5BADDA2A">
            <w:pPr>
              <w:spacing w:line="360" w:lineRule="auto"/>
              <w:jc w:val="center"/>
              <w:rPr>
                <w:rFonts w:ascii="宋体" w:hAnsi="宋体"/>
                <w:szCs w:val="21"/>
              </w:rPr>
            </w:pPr>
          </w:p>
        </w:tc>
        <w:tc>
          <w:tcPr>
            <w:tcW w:w="1701" w:type="dxa"/>
            <w:vAlign w:val="center"/>
          </w:tcPr>
          <w:p w14:paraId="65B85268">
            <w:pPr>
              <w:spacing w:line="360" w:lineRule="auto"/>
              <w:jc w:val="center"/>
              <w:rPr>
                <w:rFonts w:ascii="宋体" w:hAnsi="宋体"/>
                <w:szCs w:val="21"/>
              </w:rPr>
            </w:pPr>
          </w:p>
        </w:tc>
        <w:tc>
          <w:tcPr>
            <w:tcW w:w="1275" w:type="dxa"/>
            <w:vAlign w:val="center"/>
          </w:tcPr>
          <w:p w14:paraId="6A4F81DF">
            <w:pPr>
              <w:spacing w:line="360" w:lineRule="auto"/>
              <w:jc w:val="center"/>
              <w:rPr>
                <w:rFonts w:ascii="宋体" w:hAnsi="宋体"/>
                <w:szCs w:val="21"/>
              </w:rPr>
            </w:pPr>
          </w:p>
        </w:tc>
        <w:tc>
          <w:tcPr>
            <w:tcW w:w="2304" w:type="dxa"/>
            <w:vAlign w:val="center"/>
          </w:tcPr>
          <w:p w14:paraId="0E6325E0">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0C0F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64489699">
            <w:pPr>
              <w:spacing w:line="360" w:lineRule="auto"/>
              <w:jc w:val="center"/>
              <w:rPr>
                <w:rFonts w:ascii="宋体" w:hAnsi="宋体"/>
                <w:szCs w:val="21"/>
              </w:rPr>
            </w:pPr>
          </w:p>
        </w:tc>
        <w:tc>
          <w:tcPr>
            <w:tcW w:w="1418" w:type="dxa"/>
            <w:vAlign w:val="center"/>
          </w:tcPr>
          <w:p w14:paraId="3C0B3E40">
            <w:pPr>
              <w:spacing w:line="360" w:lineRule="auto"/>
              <w:jc w:val="center"/>
              <w:rPr>
                <w:rFonts w:ascii="宋体" w:hAnsi="宋体"/>
                <w:szCs w:val="21"/>
              </w:rPr>
            </w:pPr>
          </w:p>
        </w:tc>
        <w:tc>
          <w:tcPr>
            <w:tcW w:w="2482" w:type="dxa"/>
            <w:vAlign w:val="center"/>
          </w:tcPr>
          <w:p w14:paraId="02ACEB84">
            <w:pPr>
              <w:spacing w:line="360" w:lineRule="auto"/>
              <w:jc w:val="center"/>
              <w:rPr>
                <w:rFonts w:ascii="宋体" w:hAnsi="宋体"/>
                <w:szCs w:val="21"/>
              </w:rPr>
            </w:pPr>
          </w:p>
        </w:tc>
        <w:tc>
          <w:tcPr>
            <w:tcW w:w="1701" w:type="dxa"/>
            <w:vAlign w:val="center"/>
          </w:tcPr>
          <w:p w14:paraId="45F26A10">
            <w:pPr>
              <w:spacing w:line="360" w:lineRule="auto"/>
              <w:jc w:val="center"/>
              <w:rPr>
                <w:rFonts w:ascii="宋体" w:hAnsi="宋体"/>
                <w:szCs w:val="21"/>
              </w:rPr>
            </w:pPr>
          </w:p>
        </w:tc>
        <w:tc>
          <w:tcPr>
            <w:tcW w:w="1275" w:type="dxa"/>
            <w:vAlign w:val="center"/>
          </w:tcPr>
          <w:p w14:paraId="5D31DE3C">
            <w:pPr>
              <w:spacing w:line="360" w:lineRule="auto"/>
              <w:jc w:val="center"/>
              <w:rPr>
                <w:rFonts w:ascii="宋体" w:hAnsi="宋体"/>
                <w:szCs w:val="21"/>
              </w:rPr>
            </w:pPr>
          </w:p>
        </w:tc>
        <w:tc>
          <w:tcPr>
            <w:tcW w:w="2304" w:type="dxa"/>
            <w:vAlign w:val="center"/>
          </w:tcPr>
          <w:p w14:paraId="24350B2F">
            <w:pPr>
              <w:spacing w:line="360" w:lineRule="auto"/>
              <w:jc w:val="center"/>
              <w:rPr>
                <w:rFonts w:ascii="宋体" w:hAnsi="宋体"/>
                <w:szCs w:val="21"/>
              </w:rPr>
            </w:pPr>
          </w:p>
        </w:tc>
      </w:tr>
      <w:tr w14:paraId="257A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6B67F">
            <w:pPr>
              <w:spacing w:line="360" w:lineRule="auto"/>
              <w:jc w:val="center"/>
              <w:rPr>
                <w:rFonts w:ascii="宋体" w:hAnsi="宋体"/>
                <w:szCs w:val="21"/>
              </w:rPr>
            </w:pPr>
          </w:p>
        </w:tc>
        <w:tc>
          <w:tcPr>
            <w:tcW w:w="1418" w:type="dxa"/>
            <w:vAlign w:val="center"/>
          </w:tcPr>
          <w:p w14:paraId="54141A60">
            <w:pPr>
              <w:spacing w:line="360" w:lineRule="auto"/>
              <w:jc w:val="center"/>
              <w:rPr>
                <w:rFonts w:ascii="宋体" w:hAnsi="宋体"/>
                <w:szCs w:val="21"/>
              </w:rPr>
            </w:pPr>
          </w:p>
        </w:tc>
        <w:tc>
          <w:tcPr>
            <w:tcW w:w="2482" w:type="dxa"/>
            <w:vAlign w:val="center"/>
          </w:tcPr>
          <w:p w14:paraId="7B110185">
            <w:pPr>
              <w:spacing w:line="360" w:lineRule="auto"/>
              <w:jc w:val="center"/>
              <w:rPr>
                <w:rFonts w:ascii="宋体" w:hAnsi="宋体"/>
                <w:szCs w:val="21"/>
              </w:rPr>
            </w:pPr>
          </w:p>
        </w:tc>
        <w:tc>
          <w:tcPr>
            <w:tcW w:w="1701" w:type="dxa"/>
            <w:vAlign w:val="center"/>
          </w:tcPr>
          <w:p w14:paraId="108E569B">
            <w:pPr>
              <w:spacing w:line="360" w:lineRule="auto"/>
              <w:jc w:val="center"/>
              <w:rPr>
                <w:rFonts w:ascii="宋体" w:hAnsi="宋体"/>
                <w:szCs w:val="21"/>
              </w:rPr>
            </w:pPr>
          </w:p>
        </w:tc>
        <w:tc>
          <w:tcPr>
            <w:tcW w:w="1275" w:type="dxa"/>
            <w:vAlign w:val="center"/>
          </w:tcPr>
          <w:p w14:paraId="1DF9B1B1">
            <w:pPr>
              <w:spacing w:line="360" w:lineRule="auto"/>
              <w:jc w:val="center"/>
              <w:rPr>
                <w:rFonts w:ascii="宋体" w:hAnsi="宋体"/>
                <w:szCs w:val="21"/>
              </w:rPr>
            </w:pPr>
          </w:p>
        </w:tc>
        <w:tc>
          <w:tcPr>
            <w:tcW w:w="2304" w:type="dxa"/>
            <w:vAlign w:val="center"/>
          </w:tcPr>
          <w:p w14:paraId="3DE05B3F">
            <w:pPr>
              <w:spacing w:line="360" w:lineRule="auto"/>
              <w:jc w:val="center"/>
              <w:rPr>
                <w:rFonts w:ascii="宋体" w:hAnsi="宋体"/>
                <w:szCs w:val="21"/>
              </w:rPr>
            </w:pPr>
          </w:p>
        </w:tc>
      </w:tr>
      <w:tr w14:paraId="59CF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3E6A3FC">
            <w:pPr>
              <w:spacing w:line="360" w:lineRule="auto"/>
              <w:jc w:val="center"/>
              <w:rPr>
                <w:rFonts w:ascii="宋体" w:hAnsi="宋体"/>
                <w:szCs w:val="21"/>
              </w:rPr>
            </w:pPr>
          </w:p>
        </w:tc>
        <w:tc>
          <w:tcPr>
            <w:tcW w:w="1418" w:type="dxa"/>
            <w:vAlign w:val="center"/>
          </w:tcPr>
          <w:p w14:paraId="2E12ECAD">
            <w:pPr>
              <w:spacing w:line="360" w:lineRule="auto"/>
              <w:jc w:val="center"/>
              <w:rPr>
                <w:rFonts w:ascii="宋体" w:hAnsi="宋体"/>
                <w:szCs w:val="21"/>
              </w:rPr>
            </w:pPr>
          </w:p>
        </w:tc>
        <w:tc>
          <w:tcPr>
            <w:tcW w:w="2482" w:type="dxa"/>
            <w:vAlign w:val="center"/>
          </w:tcPr>
          <w:p w14:paraId="40BB140F">
            <w:pPr>
              <w:spacing w:line="360" w:lineRule="auto"/>
              <w:jc w:val="center"/>
              <w:rPr>
                <w:rFonts w:ascii="宋体" w:hAnsi="宋体"/>
                <w:szCs w:val="21"/>
              </w:rPr>
            </w:pPr>
          </w:p>
        </w:tc>
        <w:tc>
          <w:tcPr>
            <w:tcW w:w="1701" w:type="dxa"/>
            <w:vAlign w:val="center"/>
          </w:tcPr>
          <w:p w14:paraId="4AEFDBAF">
            <w:pPr>
              <w:spacing w:line="360" w:lineRule="auto"/>
              <w:jc w:val="center"/>
              <w:rPr>
                <w:rFonts w:ascii="宋体" w:hAnsi="宋体"/>
                <w:szCs w:val="21"/>
              </w:rPr>
            </w:pPr>
          </w:p>
        </w:tc>
        <w:tc>
          <w:tcPr>
            <w:tcW w:w="1275" w:type="dxa"/>
            <w:vAlign w:val="center"/>
          </w:tcPr>
          <w:p w14:paraId="177E1F21">
            <w:pPr>
              <w:spacing w:line="360" w:lineRule="auto"/>
              <w:jc w:val="center"/>
              <w:rPr>
                <w:rFonts w:ascii="宋体" w:hAnsi="宋体"/>
                <w:szCs w:val="21"/>
              </w:rPr>
            </w:pPr>
          </w:p>
        </w:tc>
        <w:tc>
          <w:tcPr>
            <w:tcW w:w="2304" w:type="dxa"/>
            <w:vAlign w:val="center"/>
          </w:tcPr>
          <w:p w14:paraId="0A51F3C2">
            <w:pPr>
              <w:spacing w:line="360" w:lineRule="auto"/>
              <w:jc w:val="center"/>
              <w:rPr>
                <w:rFonts w:ascii="宋体" w:hAnsi="宋体"/>
                <w:szCs w:val="21"/>
              </w:rPr>
            </w:pPr>
          </w:p>
        </w:tc>
      </w:tr>
    </w:tbl>
    <w:p w14:paraId="7C1151AB">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00D2D266">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14:paraId="61F73816">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7A7D484">
      <w:pPr>
        <w:adjustRightInd w:val="0"/>
        <w:snapToGrid w:val="0"/>
        <w:spacing w:line="360" w:lineRule="auto"/>
        <w:rPr>
          <w:bCs/>
          <w:snapToGrid w:val="0"/>
        </w:rPr>
      </w:pPr>
    </w:p>
    <w:p w14:paraId="68F2B8EC">
      <w:pPr>
        <w:snapToGrid w:val="0"/>
        <w:spacing w:line="360" w:lineRule="auto"/>
        <w:jc w:val="center"/>
        <w:rPr>
          <w:b/>
        </w:rPr>
      </w:pPr>
      <w:r>
        <w:rPr>
          <w:rFonts w:hint="eastAsia"/>
          <w:b/>
        </w:rPr>
        <w:t>商务条款偏离表</w:t>
      </w:r>
    </w:p>
    <w:tbl>
      <w:tblPr>
        <w:tblStyle w:val="5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1094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25097AAE">
            <w:pPr>
              <w:spacing w:line="360" w:lineRule="auto"/>
              <w:jc w:val="center"/>
              <w:rPr>
                <w:rFonts w:ascii="宋体" w:hAnsi="宋体"/>
                <w:szCs w:val="21"/>
              </w:rPr>
            </w:pPr>
            <w:r>
              <w:rPr>
                <w:rFonts w:hint="eastAsia" w:ascii="宋体" w:hAnsi="宋体"/>
                <w:szCs w:val="21"/>
              </w:rPr>
              <w:t>序号</w:t>
            </w:r>
          </w:p>
        </w:tc>
        <w:tc>
          <w:tcPr>
            <w:tcW w:w="3077" w:type="dxa"/>
            <w:vAlign w:val="center"/>
          </w:tcPr>
          <w:p w14:paraId="4844B4B0">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1350584F">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07DAC4EF">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080560F">
            <w:pPr>
              <w:spacing w:line="360" w:lineRule="auto"/>
              <w:jc w:val="center"/>
              <w:rPr>
                <w:rFonts w:ascii="宋体" w:hAnsi="宋体"/>
                <w:szCs w:val="21"/>
              </w:rPr>
            </w:pPr>
            <w:r>
              <w:rPr>
                <w:rFonts w:hint="eastAsia" w:ascii="宋体" w:hAnsi="宋体"/>
                <w:szCs w:val="21"/>
              </w:rPr>
              <w:t>说明</w:t>
            </w:r>
          </w:p>
        </w:tc>
      </w:tr>
      <w:tr w14:paraId="3DC5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37279504">
            <w:pPr>
              <w:spacing w:line="360" w:lineRule="auto"/>
              <w:jc w:val="center"/>
              <w:rPr>
                <w:rFonts w:ascii="宋体" w:hAnsi="宋体" w:cs="宋体"/>
                <w:bCs/>
                <w:szCs w:val="21"/>
              </w:rPr>
            </w:pPr>
          </w:p>
        </w:tc>
        <w:tc>
          <w:tcPr>
            <w:tcW w:w="3077" w:type="dxa"/>
          </w:tcPr>
          <w:p w14:paraId="3C3C5458">
            <w:pPr>
              <w:spacing w:line="360" w:lineRule="auto"/>
              <w:rPr>
                <w:rFonts w:ascii="宋体" w:hAnsi="宋体"/>
                <w:bCs/>
                <w:szCs w:val="21"/>
              </w:rPr>
            </w:pPr>
          </w:p>
        </w:tc>
        <w:tc>
          <w:tcPr>
            <w:tcW w:w="2735" w:type="dxa"/>
          </w:tcPr>
          <w:p w14:paraId="05A32FCB">
            <w:pPr>
              <w:spacing w:line="360" w:lineRule="auto"/>
              <w:rPr>
                <w:rFonts w:ascii="宋体" w:hAnsi="宋体" w:cs="宋体"/>
                <w:szCs w:val="21"/>
              </w:rPr>
            </w:pPr>
          </w:p>
        </w:tc>
        <w:tc>
          <w:tcPr>
            <w:tcW w:w="1801" w:type="dxa"/>
          </w:tcPr>
          <w:p w14:paraId="504C868F">
            <w:pPr>
              <w:spacing w:line="360" w:lineRule="auto"/>
              <w:rPr>
                <w:rFonts w:ascii="宋体" w:hAnsi="宋体" w:cs="宋体"/>
                <w:szCs w:val="21"/>
              </w:rPr>
            </w:pPr>
          </w:p>
        </w:tc>
        <w:tc>
          <w:tcPr>
            <w:tcW w:w="1515" w:type="dxa"/>
          </w:tcPr>
          <w:p w14:paraId="68A8B0D3">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461D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48E74C00">
            <w:pPr>
              <w:spacing w:line="360" w:lineRule="auto"/>
              <w:jc w:val="center"/>
              <w:rPr>
                <w:rFonts w:ascii="宋体" w:hAnsi="宋体" w:cs="宋体"/>
                <w:bCs/>
                <w:szCs w:val="21"/>
              </w:rPr>
            </w:pPr>
          </w:p>
        </w:tc>
        <w:tc>
          <w:tcPr>
            <w:tcW w:w="3077" w:type="dxa"/>
          </w:tcPr>
          <w:p w14:paraId="2F6621C0">
            <w:pPr>
              <w:spacing w:line="360" w:lineRule="auto"/>
              <w:rPr>
                <w:rFonts w:ascii="宋体" w:hAnsi="宋体" w:cs="宋体"/>
                <w:b/>
                <w:szCs w:val="21"/>
              </w:rPr>
            </w:pPr>
          </w:p>
        </w:tc>
        <w:tc>
          <w:tcPr>
            <w:tcW w:w="2735" w:type="dxa"/>
          </w:tcPr>
          <w:p w14:paraId="047CDF34">
            <w:pPr>
              <w:spacing w:line="360" w:lineRule="auto"/>
              <w:rPr>
                <w:rFonts w:ascii="宋体" w:hAnsi="宋体" w:cs="宋体"/>
                <w:szCs w:val="21"/>
              </w:rPr>
            </w:pPr>
          </w:p>
        </w:tc>
        <w:tc>
          <w:tcPr>
            <w:tcW w:w="1801" w:type="dxa"/>
          </w:tcPr>
          <w:p w14:paraId="7B707623">
            <w:pPr>
              <w:spacing w:line="360" w:lineRule="auto"/>
              <w:rPr>
                <w:rFonts w:ascii="宋体" w:hAnsi="宋体" w:cs="宋体"/>
                <w:szCs w:val="21"/>
              </w:rPr>
            </w:pPr>
          </w:p>
        </w:tc>
        <w:tc>
          <w:tcPr>
            <w:tcW w:w="1515" w:type="dxa"/>
          </w:tcPr>
          <w:p w14:paraId="0204EB2E">
            <w:pPr>
              <w:spacing w:line="360" w:lineRule="auto"/>
              <w:rPr>
                <w:rFonts w:ascii="宋体" w:hAnsi="宋体" w:cs="宋体"/>
                <w:szCs w:val="21"/>
              </w:rPr>
            </w:pPr>
          </w:p>
        </w:tc>
      </w:tr>
      <w:tr w14:paraId="28BB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7E00002">
            <w:pPr>
              <w:spacing w:line="360" w:lineRule="auto"/>
              <w:jc w:val="center"/>
              <w:rPr>
                <w:rFonts w:ascii="宋体" w:hAnsi="宋体" w:cs="宋体"/>
                <w:bCs/>
                <w:szCs w:val="21"/>
              </w:rPr>
            </w:pPr>
          </w:p>
        </w:tc>
        <w:tc>
          <w:tcPr>
            <w:tcW w:w="3077" w:type="dxa"/>
          </w:tcPr>
          <w:p w14:paraId="760F0D04">
            <w:pPr>
              <w:spacing w:line="360" w:lineRule="auto"/>
              <w:rPr>
                <w:rFonts w:ascii="宋体" w:hAnsi="宋体"/>
                <w:bCs/>
                <w:szCs w:val="21"/>
              </w:rPr>
            </w:pPr>
          </w:p>
        </w:tc>
        <w:tc>
          <w:tcPr>
            <w:tcW w:w="2735" w:type="dxa"/>
          </w:tcPr>
          <w:p w14:paraId="3DAEB757">
            <w:pPr>
              <w:spacing w:line="360" w:lineRule="auto"/>
              <w:rPr>
                <w:rFonts w:ascii="宋体" w:hAnsi="宋体" w:cs="宋体"/>
                <w:szCs w:val="21"/>
              </w:rPr>
            </w:pPr>
          </w:p>
        </w:tc>
        <w:tc>
          <w:tcPr>
            <w:tcW w:w="1801" w:type="dxa"/>
          </w:tcPr>
          <w:p w14:paraId="7A21334B">
            <w:pPr>
              <w:spacing w:line="360" w:lineRule="auto"/>
              <w:rPr>
                <w:rFonts w:ascii="宋体" w:hAnsi="宋体" w:cs="宋体"/>
                <w:szCs w:val="21"/>
              </w:rPr>
            </w:pPr>
          </w:p>
        </w:tc>
        <w:tc>
          <w:tcPr>
            <w:tcW w:w="1515" w:type="dxa"/>
          </w:tcPr>
          <w:p w14:paraId="7386DBCB">
            <w:pPr>
              <w:spacing w:line="360" w:lineRule="auto"/>
              <w:rPr>
                <w:rFonts w:ascii="宋体" w:hAnsi="宋体" w:cs="宋体"/>
                <w:szCs w:val="21"/>
              </w:rPr>
            </w:pPr>
          </w:p>
        </w:tc>
      </w:tr>
      <w:tr w14:paraId="2AA4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25D82FAC">
            <w:pPr>
              <w:spacing w:line="360" w:lineRule="auto"/>
              <w:jc w:val="center"/>
              <w:rPr>
                <w:rFonts w:ascii="宋体" w:hAnsi="宋体" w:cs="宋体"/>
                <w:bCs/>
                <w:szCs w:val="21"/>
              </w:rPr>
            </w:pPr>
          </w:p>
        </w:tc>
        <w:tc>
          <w:tcPr>
            <w:tcW w:w="3077" w:type="dxa"/>
          </w:tcPr>
          <w:p w14:paraId="0860F079">
            <w:pPr>
              <w:spacing w:line="360" w:lineRule="auto"/>
              <w:rPr>
                <w:rFonts w:ascii="宋体" w:hAnsi="宋体" w:cs="宋体"/>
                <w:b/>
                <w:szCs w:val="21"/>
              </w:rPr>
            </w:pPr>
          </w:p>
        </w:tc>
        <w:tc>
          <w:tcPr>
            <w:tcW w:w="2735" w:type="dxa"/>
          </w:tcPr>
          <w:p w14:paraId="5D37300B">
            <w:pPr>
              <w:spacing w:line="360" w:lineRule="auto"/>
              <w:rPr>
                <w:rFonts w:ascii="宋体" w:hAnsi="宋体" w:cs="宋体"/>
                <w:szCs w:val="21"/>
              </w:rPr>
            </w:pPr>
          </w:p>
        </w:tc>
        <w:tc>
          <w:tcPr>
            <w:tcW w:w="1801" w:type="dxa"/>
          </w:tcPr>
          <w:p w14:paraId="6D3851FA">
            <w:pPr>
              <w:spacing w:line="360" w:lineRule="auto"/>
              <w:rPr>
                <w:rFonts w:ascii="宋体" w:hAnsi="宋体" w:cs="宋体"/>
                <w:szCs w:val="21"/>
              </w:rPr>
            </w:pPr>
          </w:p>
        </w:tc>
        <w:tc>
          <w:tcPr>
            <w:tcW w:w="1515" w:type="dxa"/>
          </w:tcPr>
          <w:p w14:paraId="6201B4F4">
            <w:pPr>
              <w:spacing w:line="360" w:lineRule="auto"/>
              <w:rPr>
                <w:rFonts w:ascii="宋体" w:hAnsi="宋体" w:cs="宋体"/>
                <w:szCs w:val="21"/>
              </w:rPr>
            </w:pPr>
          </w:p>
        </w:tc>
      </w:tr>
    </w:tbl>
    <w:p w14:paraId="2525ED84">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75F66A7D">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14:paraId="48A05159">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1345B56B">
      <w:pPr>
        <w:spacing w:line="400" w:lineRule="exact"/>
        <w:ind w:firstLine="420" w:firstLineChars="200"/>
      </w:pPr>
    </w:p>
    <w:p w14:paraId="11C51A28">
      <w:pPr>
        <w:adjustRightInd w:val="0"/>
        <w:snapToGrid w:val="0"/>
        <w:spacing w:line="300" w:lineRule="auto"/>
        <w:rPr>
          <w:snapToGrid w:val="0"/>
          <w:kern w:val="0"/>
        </w:rPr>
      </w:pPr>
    </w:p>
    <w:p w14:paraId="79D43C40">
      <w:pPr>
        <w:adjustRightInd w:val="0"/>
        <w:snapToGrid w:val="0"/>
        <w:spacing w:line="300" w:lineRule="auto"/>
        <w:rPr>
          <w:snapToGrid w:val="0"/>
          <w:kern w:val="0"/>
        </w:rPr>
      </w:pPr>
      <w:r>
        <w:rPr>
          <w:rFonts w:hint="eastAsia"/>
          <w:snapToGrid w:val="0"/>
          <w:kern w:val="0"/>
        </w:rPr>
        <w:t>投标单位：（盖章）</w:t>
      </w:r>
    </w:p>
    <w:p w14:paraId="6E4AA8B3">
      <w:pPr>
        <w:adjustRightInd w:val="0"/>
        <w:snapToGrid w:val="0"/>
        <w:spacing w:line="300" w:lineRule="auto"/>
        <w:rPr>
          <w:snapToGrid w:val="0"/>
          <w:kern w:val="0"/>
        </w:rPr>
      </w:pPr>
    </w:p>
    <w:p w14:paraId="3D5ADF4B">
      <w:pPr>
        <w:adjustRightInd w:val="0"/>
        <w:snapToGrid w:val="0"/>
        <w:spacing w:line="300" w:lineRule="auto"/>
        <w:rPr>
          <w:snapToGrid w:val="0"/>
          <w:kern w:val="0"/>
        </w:rPr>
      </w:pPr>
    </w:p>
    <w:p w14:paraId="3523CD8E">
      <w:pPr>
        <w:adjustRightInd w:val="0"/>
        <w:snapToGrid w:val="0"/>
        <w:spacing w:line="300" w:lineRule="auto"/>
        <w:rPr>
          <w:snapToGrid w:val="0"/>
          <w:kern w:val="0"/>
        </w:rPr>
      </w:pPr>
    </w:p>
    <w:p w14:paraId="5E53A900">
      <w:pPr>
        <w:adjustRightInd w:val="0"/>
        <w:snapToGrid w:val="0"/>
        <w:spacing w:line="300" w:lineRule="auto"/>
        <w:rPr>
          <w:snapToGrid w:val="0"/>
          <w:kern w:val="0"/>
        </w:rPr>
      </w:pPr>
      <w:r>
        <w:rPr>
          <w:rFonts w:hint="eastAsia"/>
          <w:snapToGrid w:val="0"/>
          <w:kern w:val="0"/>
        </w:rPr>
        <w:t>法定代表人或其授权代表：（签字）</w:t>
      </w:r>
    </w:p>
    <w:p w14:paraId="28F5D797">
      <w:pPr>
        <w:adjustRightInd w:val="0"/>
        <w:snapToGrid w:val="0"/>
        <w:spacing w:line="300" w:lineRule="auto"/>
        <w:rPr>
          <w:snapToGrid w:val="0"/>
          <w:kern w:val="0"/>
        </w:rPr>
      </w:pPr>
    </w:p>
    <w:p w14:paraId="5BE06A16">
      <w:pPr>
        <w:adjustRightInd w:val="0"/>
        <w:snapToGrid w:val="0"/>
        <w:spacing w:line="300" w:lineRule="auto"/>
        <w:ind w:right="420"/>
        <w:jc w:val="center"/>
      </w:pPr>
      <w:r>
        <w:rPr>
          <w:rFonts w:hint="eastAsia"/>
          <w:snapToGrid w:val="0"/>
          <w:kern w:val="0"/>
        </w:rPr>
        <w:t xml:space="preserve">                                                            年    月    日</w:t>
      </w:r>
    </w:p>
    <w:p w14:paraId="2A3A2BCE">
      <w:pPr>
        <w:adjustRightInd w:val="0"/>
        <w:snapToGrid w:val="0"/>
        <w:spacing w:line="300" w:lineRule="auto"/>
        <w:ind w:right="420"/>
        <w:jc w:val="center"/>
      </w:pPr>
    </w:p>
    <w:p w14:paraId="4D20C8CC">
      <w:pPr>
        <w:adjustRightInd w:val="0"/>
        <w:snapToGrid w:val="0"/>
        <w:spacing w:line="300" w:lineRule="auto"/>
        <w:ind w:right="420"/>
        <w:jc w:val="center"/>
      </w:pPr>
    </w:p>
    <w:p w14:paraId="3C90EDFB">
      <w:pPr>
        <w:adjustRightInd w:val="0"/>
        <w:snapToGrid w:val="0"/>
        <w:spacing w:line="300" w:lineRule="auto"/>
        <w:ind w:right="420"/>
        <w:jc w:val="center"/>
      </w:pPr>
    </w:p>
    <w:p w14:paraId="070D2394">
      <w:pPr>
        <w:adjustRightInd w:val="0"/>
        <w:snapToGrid w:val="0"/>
        <w:spacing w:line="300" w:lineRule="auto"/>
        <w:ind w:right="420"/>
        <w:jc w:val="center"/>
      </w:pPr>
    </w:p>
    <w:p w14:paraId="2E0E9454">
      <w:pPr>
        <w:adjustRightInd w:val="0"/>
        <w:snapToGrid w:val="0"/>
        <w:spacing w:line="300" w:lineRule="auto"/>
        <w:ind w:right="420"/>
        <w:jc w:val="center"/>
      </w:pPr>
    </w:p>
    <w:p w14:paraId="2AE1D398">
      <w:pPr>
        <w:adjustRightInd w:val="0"/>
        <w:snapToGrid w:val="0"/>
        <w:spacing w:line="300" w:lineRule="auto"/>
        <w:ind w:right="420"/>
        <w:jc w:val="center"/>
      </w:pPr>
    </w:p>
    <w:p w14:paraId="14AFE76D">
      <w:pPr>
        <w:adjustRightInd w:val="0"/>
        <w:snapToGrid w:val="0"/>
        <w:spacing w:line="300" w:lineRule="auto"/>
        <w:ind w:right="420"/>
        <w:jc w:val="center"/>
      </w:pPr>
    </w:p>
    <w:p w14:paraId="570484FC">
      <w:pPr>
        <w:adjustRightInd w:val="0"/>
        <w:snapToGrid w:val="0"/>
        <w:spacing w:line="300" w:lineRule="auto"/>
        <w:ind w:right="420"/>
        <w:jc w:val="center"/>
      </w:pPr>
    </w:p>
    <w:p w14:paraId="574E8146">
      <w:pPr>
        <w:adjustRightInd w:val="0"/>
        <w:snapToGrid w:val="0"/>
        <w:spacing w:line="300" w:lineRule="auto"/>
        <w:ind w:right="420"/>
        <w:jc w:val="center"/>
      </w:pPr>
    </w:p>
    <w:p w14:paraId="6FA3C14A">
      <w:pPr>
        <w:adjustRightInd w:val="0"/>
        <w:snapToGrid w:val="0"/>
        <w:spacing w:line="300" w:lineRule="auto"/>
        <w:ind w:right="420"/>
        <w:jc w:val="center"/>
      </w:pPr>
    </w:p>
    <w:p w14:paraId="61F3CF52">
      <w:pPr>
        <w:adjustRightInd w:val="0"/>
        <w:snapToGrid w:val="0"/>
        <w:spacing w:line="300" w:lineRule="auto"/>
        <w:ind w:right="420"/>
        <w:jc w:val="center"/>
      </w:pPr>
    </w:p>
    <w:p w14:paraId="26AEECB3">
      <w:pPr>
        <w:adjustRightInd w:val="0"/>
        <w:snapToGrid w:val="0"/>
        <w:spacing w:line="300" w:lineRule="auto"/>
        <w:ind w:right="420"/>
        <w:jc w:val="center"/>
      </w:pPr>
    </w:p>
    <w:p w14:paraId="47110A1E">
      <w:pPr>
        <w:adjustRightInd w:val="0"/>
        <w:snapToGrid w:val="0"/>
        <w:spacing w:line="300" w:lineRule="auto"/>
        <w:ind w:right="420"/>
        <w:jc w:val="center"/>
      </w:pPr>
    </w:p>
    <w:p w14:paraId="3CE2E1C0">
      <w:pPr>
        <w:pStyle w:val="3"/>
        <w:tabs>
          <w:tab w:val="left" w:pos="371"/>
        </w:tabs>
        <w:spacing w:before="120" w:after="120"/>
        <w:ind w:left="-1" w:leftChars="-1" w:hanging="1"/>
        <w:jc w:val="center"/>
        <w:rPr>
          <w:rFonts w:asciiTheme="minorEastAsia" w:hAnsiTheme="minorEastAsia" w:eastAsiaTheme="minorEastAsia"/>
        </w:rPr>
      </w:pPr>
      <w:bookmarkStart w:id="97" w:name="_Toc135293354"/>
    </w:p>
    <w:p w14:paraId="005F19CE">
      <w:pPr>
        <w:rPr>
          <w:rFonts w:asciiTheme="minorEastAsia" w:hAnsiTheme="minorEastAsia" w:eastAsiaTheme="minorEastAsia"/>
        </w:rPr>
      </w:pPr>
      <w:bookmarkStart w:id="98" w:name="_Toc10345"/>
      <w:r>
        <w:rPr>
          <w:rFonts w:hint="eastAsia" w:asciiTheme="minorEastAsia" w:hAnsiTheme="minorEastAsia" w:eastAsiaTheme="minorEastAsia"/>
        </w:rPr>
        <w:br w:type="page"/>
      </w:r>
    </w:p>
    <w:p w14:paraId="1F611E2D">
      <w:pPr>
        <w:pStyle w:val="3"/>
        <w:tabs>
          <w:tab w:val="left" w:pos="371"/>
        </w:tabs>
        <w:spacing w:before="120" w:after="120"/>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7"/>
      <w:bookmarkEnd w:id="98"/>
    </w:p>
    <w:p w14:paraId="0FF21AC9">
      <w:pPr>
        <w:jc w:val="center"/>
        <w:rPr>
          <w:rFonts w:eastAsiaTheme="minorEastAsia"/>
        </w:rPr>
      </w:pPr>
      <w:r>
        <w:rPr>
          <w:rFonts w:hint="eastAsia" w:asciiTheme="minorEastAsia" w:hAnsiTheme="minorEastAsia" w:eastAsiaTheme="minorEastAsia"/>
        </w:rPr>
        <w:t>（如有，格式自定）</w:t>
      </w:r>
    </w:p>
    <w:p w14:paraId="3E15F8B1">
      <w:pPr>
        <w:pStyle w:val="2"/>
      </w:pPr>
    </w:p>
    <w:p w14:paraId="368E8D93"/>
    <w:p w14:paraId="5391FF83"/>
    <w:p w14:paraId="65D4DD00"/>
    <w:p w14:paraId="48802BE4"/>
    <w:p w14:paraId="731E2617"/>
    <w:p w14:paraId="54A515D3">
      <w:r>
        <w:br w:type="page"/>
      </w:r>
    </w:p>
    <w:p w14:paraId="0A96E6B1">
      <w:pPr>
        <w:spacing w:line="240" w:lineRule="exact"/>
      </w:pPr>
    </w:p>
    <w:p w14:paraId="5C3DB75A">
      <w:pPr>
        <w:pStyle w:val="2"/>
      </w:pPr>
      <w:bookmarkStart w:id="99" w:name="_Toc22549"/>
      <w:r>
        <w:rPr>
          <w:rFonts w:hint="eastAsia"/>
        </w:rPr>
        <w:t>招标文件第二册（通用部分）</w:t>
      </w:r>
      <w:bookmarkEnd w:id="99"/>
    </w:p>
    <w:p w14:paraId="391CB1E3">
      <w:pPr>
        <w:pStyle w:val="4"/>
      </w:pPr>
      <w:bookmarkStart w:id="100" w:name="_Toc3145"/>
      <w:bookmarkStart w:id="101" w:name="_Toc24163"/>
      <w:r>
        <w:rPr>
          <w:rFonts w:hint="eastAsia"/>
        </w:rPr>
        <w:t>一、说</w:t>
      </w:r>
      <w:r>
        <w:t xml:space="preserve">  </w:t>
      </w:r>
      <w:r>
        <w:rPr>
          <w:rFonts w:hint="eastAsia"/>
        </w:rPr>
        <w:t>明</w:t>
      </w:r>
      <w:bookmarkEnd w:id="100"/>
      <w:bookmarkEnd w:id="101"/>
    </w:p>
    <w:p w14:paraId="434FCA6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50A86C4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本招标文件仅适用于投标资料表第1项所叙述项目的货物、工程及服务采购。</w:t>
      </w:r>
    </w:p>
    <w:p w14:paraId="5693EB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w:t>
      </w:r>
      <w:r>
        <w:rPr>
          <w:rFonts w:hint="eastAsia"/>
          <w:snapToGrid w:val="0"/>
          <w:kern w:val="0"/>
        </w:rPr>
        <w:t>按照《中华人民共和国政府采购法》《中华人民共和国政府采购条例实施细则》及有关招投标法规、规章、规定通过招标来择优选定投标人</w:t>
      </w:r>
      <w:r>
        <w:rPr>
          <w:rFonts w:hint="eastAsia" w:asciiTheme="minorEastAsia" w:hAnsiTheme="minorEastAsia" w:eastAsiaTheme="minorEastAsia"/>
          <w:snapToGrid w:val="0"/>
          <w:kern w:val="0"/>
        </w:rPr>
        <w:t>。</w:t>
      </w:r>
    </w:p>
    <w:p w14:paraId="5DE851E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67D8E73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”是指投标资料表第2项所述。</w:t>
      </w:r>
    </w:p>
    <w:p w14:paraId="106C90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”是指投标资料表第3项所述。</w:t>
      </w:r>
    </w:p>
    <w:p w14:paraId="66B045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提交投标文件的供应商。</w:t>
      </w:r>
    </w:p>
    <w:p w14:paraId="6946B9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2AF569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1890B9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8F89BE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3AD6F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采购资金通过投标资料表第4 项的方式获得，并用于采购合同下的合格支付。</w:t>
      </w:r>
    </w:p>
    <w:p w14:paraId="2D649C7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52A5E41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6A94D9D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BB67EE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02A78F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7DEF0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1A3F5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0264F87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符合投标资料表第5项规定的条件。</w:t>
      </w:r>
    </w:p>
    <w:p w14:paraId="6504E9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0E8965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以下有关联合体投标的条款仅适用于允许投标人组成联合体投标的项目。是否允许联合体投标以《投标资料表》中第6项的规定或说明为准。</w:t>
      </w:r>
    </w:p>
    <w:p w14:paraId="7DAD71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37B044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2925F56">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5B4BB1F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2A6FE766">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6055A0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0F31A50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1D3D2B3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23051D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6509E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（3）是否允许联合体参加投标，应当由采购人和招标代理机构根据项目的实际情况和潜在供应商的数量自主决定，如果决定接受联合体投标则应当在采购公告中明示。</w:t>
      </w:r>
    </w:p>
    <w:p w14:paraId="3D5203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76DE59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4A8BCA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DEDC7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315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4DEC98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0FB7B0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（10）本次招标中“投标人”一词亦指联合体各方，《投标资料表》另有规定或说明的除外。</w:t>
      </w:r>
    </w:p>
    <w:p w14:paraId="04D230D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0570E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E25203E">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33C4DAA6">
      <w:pPr>
        <w:spacing w:line="360" w:lineRule="auto"/>
        <w:rPr>
          <w:rFonts w:asciiTheme="minorEastAsia" w:hAnsiTheme="minorEastAsia" w:eastAsiaTheme="minorEastAsia"/>
        </w:rPr>
      </w:pPr>
      <w:r>
        <w:rPr>
          <w:rFonts w:hint="eastAsia" w:asciiTheme="minorEastAsia" w:hAnsiTheme="minorEastAsia" w:eastAsiaTheme="minorEastAsia"/>
        </w:rPr>
        <w:t>6.1  本项目按投标资料表第7项的规定安排现场踏勘，以便投标人获取须自己负责的有关编制投标文件和签署合同所需的所有资料。踏勘现场所发生的费用由投标人自己承担。</w:t>
      </w:r>
    </w:p>
    <w:p w14:paraId="705A729F">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对投标人由此而做出的推论、理解和结论概不负责。</w:t>
      </w:r>
    </w:p>
    <w:p w14:paraId="0B299E69">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及其人员承担有关的责任和蒙受损失。投标人并应对由此次踏勘现场造成的死亡、人身伤害、财产损失、损害以及任何其它损失、损害和引起的费用和开支承担责任。</w:t>
      </w:r>
    </w:p>
    <w:p w14:paraId="7FFD0400">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4F771A82">
      <w:pPr>
        <w:adjustRightInd w:val="0"/>
        <w:spacing w:line="360" w:lineRule="auto"/>
        <w:jc w:val="center"/>
        <w:rPr>
          <w:rFonts w:asciiTheme="minorEastAsia" w:hAnsiTheme="minorEastAsia" w:eastAsiaTheme="minorEastAsia"/>
          <w:b/>
          <w:snapToGrid w:val="0"/>
          <w:kern w:val="0"/>
        </w:rPr>
      </w:pPr>
      <w:bookmarkStart w:id="102" w:name="q5"/>
      <w:bookmarkEnd w:id="102"/>
    </w:p>
    <w:p w14:paraId="6C102104">
      <w:pPr>
        <w:pStyle w:val="4"/>
      </w:pPr>
      <w:bookmarkStart w:id="103" w:name="_Toc10872"/>
      <w:bookmarkStart w:id="104" w:name="_Toc6814"/>
      <w:r>
        <w:rPr>
          <w:rFonts w:hint="eastAsia"/>
        </w:rPr>
        <w:t>二、招标文件说明</w:t>
      </w:r>
      <w:bookmarkEnd w:id="103"/>
      <w:bookmarkEnd w:id="104"/>
    </w:p>
    <w:p w14:paraId="3F90412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907AD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8CCF94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招标文件第一册（专用部分）</w:t>
      </w:r>
    </w:p>
    <w:p w14:paraId="1F97315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3320AA0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34993AB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第三章 定价方式、合同类型和风险管理措施； </w:t>
      </w:r>
    </w:p>
    <w:p w14:paraId="5F43AE9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资格审查和评标方法；</w:t>
      </w:r>
    </w:p>
    <w:p w14:paraId="4512A4A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合同文本；</w:t>
      </w:r>
    </w:p>
    <w:p w14:paraId="2B3D81D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投标资料表；</w:t>
      </w:r>
    </w:p>
    <w:p w14:paraId="4E31B8D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F716C4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招标文件第二册（通用部分）</w:t>
      </w:r>
    </w:p>
    <w:p w14:paraId="23CBB26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8DDA52C">
      <w:pPr>
        <w:adjustRightInd w:val="0"/>
        <w:spacing w:line="360" w:lineRule="auto"/>
        <w:rPr>
          <w:snapToGrid w:val="0"/>
          <w:kern w:val="0"/>
        </w:rPr>
      </w:pPr>
      <w:r>
        <w:rPr>
          <w:rFonts w:hint="eastAsia"/>
          <w:snapToGrid w:val="0"/>
          <w:kern w:val="0"/>
        </w:rPr>
        <w:t>8</w:t>
      </w:r>
      <w:r>
        <w:rPr>
          <w:snapToGrid w:val="0"/>
          <w:kern w:val="0"/>
        </w:rPr>
        <w:t>.1</w:t>
      </w:r>
      <w:r>
        <w:rPr>
          <w:rFonts w:hint="eastAsia"/>
          <w:snapToGrid w:val="0"/>
          <w:kern w:val="0"/>
        </w:rPr>
        <w:t xml:space="preserve"> </w:t>
      </w:r>
      <w:r>
        <w:rPr>
          <w:snapToGrid w:val="0"/>
          <w:kern w:val="0"/>
        </w:rPr>
        <w:t xml:space="preserve"> </w:t>
      </w:r>
      <w:r>
        <w:rPr>
          <w:rFonts w:hint="eastAsia"/>
          <w:snapToGrid w:val="0"/>
          <w:kern w:val="0"/>
        </w:rPr>
        <w:t>投标人对招标文件如有疑点，可要求澄清，应在投标截止日10日前按投标邀请中载明的地址以书面形式（包括信函、传真，下同）通知到</w:t>
      </w:r>
      <w:r>
        <w:rPr>
          <w:rFonts w:hint="eastAsia" w:ascii="宋体" w:hAnsi="宋体" w:cs="宋体"/>
          <w:bCs/>
          <w:snapToGrid w:val="0"/>
          <w:kern w:val="0"/>
        </w:rPr>
        <w:t>招标代理机构</w:t>
      </w:r>
      <w:r>
        <w:rPr>
          <w:rFonts w:hint="eastAsia"/>
          <w:snapToGrid w:val="0"/>
          <w:kern w:val="0"/>
        </w:rPr>
        <w:t>。</w:t>
      </w:r>
      <w:r>
        <w:rPr>
          <w:rFonts w:hint="eastAsia" w:ascii="宋体" w:hAnsi="宋体" w:cs="宋体"/>
          <w:bCs/>
          <w:snapToGrid w:val="0"/>
          <w:kern w:val="0"/>
        </w:rPr>
        <w:t>招标代理机构</w:t>
      </w:r>
      <w:r>
        <w:rPr>
          <w:rFonts w:hint="eastAsia"/>
          <w:snapToGrid w:val="0"/>
          <w:kern w:val="0"/>
        </w:rPr>
        <w:t>将视情况确定采用适当方式予以澄清或以书面形式予以答复，并在其认为必要时，将不标明查询来源的书面答复发给已购买招标文件的每一投标人。</w:t>
      </w:r>
    </w:p>
    <w:p w14:paraId="0E807775">
      <w:pPr>
        <w:adjustRightInd w:val="0"/>
        <w:spacing w:line="360" w:lineRule="auto"/>
        <w:rPr>
          <w:snapToGrid w:val="0"/>
          <w:kern w:val="0"/>
        </w:rPr>
      </w:pPr>
      <w:r>
        <w:rPr>
          <w:rFonts w:hint="eastAsia"/>
          <w:snapToGrid w:val="0"/>
          <w:kern w:val="0"/>
        </w:rPr>
        <w:t>8</w:t>
      </w:r>
      <w:r>
        <w:rPr>
          <w:snapToGrid w:val="0"/>
          <w:kern w:val="0"/>
        </w:rPr>
        <w:t>.2</w:t>
      </w:r>
      <w:r>
        <w:rPr>
          <w:rFonts w:hint="eastAsia"/>
          <w:snapToGrid w:val="0"/>
          <w:kern w:val="0"/>
        </w:rPr>
        <w:t xml:space="preserve">  采购人或招标代理机构对已发出的招标文件进行必要澄清或者修改的，应当在投标资料表规定的提交投标文件截止时间</w:t>
      </w:r>
      <w:r>
        <w:rPr>
          <w:snapToGrid w:val="0"/>
          <w:kern w:val="0"/>
        </w:rPr>
        <w:t>15</w:t>
      </w:r>
      <w:r>
        <w:rPr>
          <w:rFonts w:hint="eastAsia"/>
          <w:snapToGrid w:val="0"/>
          <w:kern w:val="0"/>
        </w:rPr>
        <w:t>日前，在原刊登招标公告的媒体上发布更正公告，并以书面形式通知所有招标文件收受人。</w:t>
      </w:r>
    </w:p>
    <w:p w14:paraId="1C9FDF1A">
      <w:pPr>
        <w:adjustRightInd w:val="0"/>
        <w:spacing w:line="360" w:lineRule="auto"/>
        <w:rPr>
          <w:snapToGrid w:val="0"/>
          <w:kern w:val="0"/>
        </w:rPr>
      </w:pPr>
      <w:r>
        <w:rPr>
          <w:rFonts w:hint="eastAsia"/>
          <w:snapToGrid w:val="0"/>
          <w:kern w:val="0"/>
        </w:rPr>
        <w:t>8</w:t>
      </w:r>
      <w:r>
        <w:rPr>
          <w:snapToGrid w:val="0"/>
          <w:kern w:val="0"/>
        </w:rPr>
        <w:t>.</w:t>
      </w:r>
      <w:r>
        <w:rPr>
          <w:rFonts w:hint="eastAsia"/>
          <w:snapToGrid w:val="0"/>
          <w:kern w:val="0"/>
        </w:rPr>
        <w:t>3</w:t>
      </w:r>
      <w:r>
        <w:rPr>
          <w:snapToGrid w:val="0"/>
          <w:kern w:val="0"/>
        </w:rPr>
        <w:t xml:space="preserve">  </w:t>
      </w:r>
      <w:r>
        <w:rPr>
          <w:rFonts w:hint="eastAsia"/>
          <w:snapToGrid w:val="0"/>
          <w:kern w:val="0"/>
        </w:rPr>
        <w:t>招标文件的修改将构成招标文件的一部分，对投标人有约束力。</w:t>
      </w:r>
    </w:p>
    <w:p w14:paraId="42B34C9D">
      <w:pPr>
        <w:adjustRightInd w:val="0"/>
        <w:spacing w:line="360" w:lineRule="auto"/>
        <w:ind w:firstLine="600"/>
        <w:jc w:val="center"/>
        <w:rPr>
          <w:rFonts w:asciiTheme="minorEastAsia" w:hAnsiTheme="minorEastAsia" w:eastAsiaTheme="minorEastAsia"/>
          <w:b/>
          <w:snapToGrid w:val="0"/>
          <w:kern w:val="0"/>
        </w:rPr>
      </w:pPr>
    </w:p>
    <w:p w14:paraId="7B2B6481">
      <w:pPr>
        <w:pStyle w:val="4"/>
      </w:pPr>
      <w:bookmarkStart w:id="105" w:name="q6"/>
      <w:bookmarkEnd w:id="105"/>
      <w:bookmarkStart w:id="106" w:name="_Toc21044"/>
      <w:bookmarkStart w:id="107" w:name="_Toc29833"/>
      <w:r>
        <w:rPr>
          <w:rFonts w:hint="eastAsia"/>
        </w:rPr>
        <w:t>三、投标文件的编写</w:t>
      </w:r>
      <w:bookmarkEnd w:id="106"/>
      <w:bookmarkEnd w:id="107"/>
    </w:p>
    <w:p w14:paraId="07EBF4E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07287E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就投标交换的文件和往来的信件，应以中文书写。</w:t>
      </w:r>
    </w:p>
    <w:p w14:paraId="0CEE1A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755CE2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投标文件的组成：详见《第六章  投标文件格式》。</w:t>
      </w:r>
    </w:p>
    <w:p w14:paraId="388534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21C3A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5A1FFD1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4CA6149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2FCCC33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招标代理机构不接受有任何选择的报价。</w:t>
      </w:r>
    </w:p>
    <w:p w14:paraId="0C0A9E8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5EBAE94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0232B69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453090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70C6D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投标文件的有效期按投标资料表第8项规定。</w:t>
      </w:r>
    </w:p>
    <w:p w14:paraId="273325A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既不要求也不允许其修改投标文件。</w:t>
      </w:r>
    </w:p>
    <w:p w14:paraId="4C219D6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02B0C8D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以下有关投标保证金的条款仅适用于需要缴纳投标保证金的项目。是否需要缴纳投标保证金以《投标资料表》中的规定或说明为准。</w:t>
      </w:r>
    </w:p>
    <w:p w14:paraId="0D885DE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提交一笔不少于投标资料表第9项所规定的投标保证金。投标保证金为投标文件的组成部分之一。</w:t>
      </w:r>
    </w:p>
    <w:p w14:paraId="03FC2C2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53F3583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0B38ABB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2AF95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未中标的投标人的投标保证金，招标代理机构将在中标通知书发出且收到投标人的《投标保证金退还申请表》后5个工作日内退还。</w:t>
      </w:r>
    </w:p>
    <w:p w14:paraId="2F87D66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中标人的投标保证金，招标代理机构将在中标人签订合同并支付中标服务费后5个工作日内退还。</w:t>
      </w:r>
    </w:p>
    <w:p w14:paraId="2273054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51EE207A">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已递交了投标保证金的投标人放弃投标，而没有在投标保证金递交截止时间前书面通知招标代理机构的；</w:t>
      </w:r>
    </w:p>
    <w:p w14:paraId="1FF7780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7B179FE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1CC87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22F97D14">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584EC98C">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26D5B7F4">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0DF8A6A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26E2FEA9">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23C24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认为有必要召开投标预备会，投标人应按照投标资料表第10项规定的或</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主持的投标预备会。</w:t>
      </w:r>
    </w:p>
    <w:p w14:paraId="60D6EA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437A92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将做出澄清和解答。</w:t>
      </w:r>
    </w:p>
    <w:p w14:paraId="1D8D8E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49450F5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6C238FE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14:paraId="5E48BDA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投标文件数量按投标资料表第11项所述，须在每一份投标文件上明确注明“正本”或“副本”字样。一旦正本和副本有差异，以正本为准。 </w:t>
      </w:r>
    </w:p>
    <w:p w14:paraId="335569B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为了便于投标文件保存，需提交两份投标文件备份光盘（或U盘）。</w:t>
      </w:r>
    </w:p>
    <w:p w14:paraId="56D47DA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37D61C4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370291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3BE746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E04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14:paraId="04F0D797">
      <w:pPr>
        <w:adjustRightInd w:val="0"/>
        <w:spacing w:line="360" w:lineRule="auto"/>
        <w:rPr>
          <w:rFonts w:asciiTheme="minorEastAsia" w:hAnsiTheme="minorEastAsia" w:eastAsiaTheme="minorEastAsia"/>
          <w:snapToGrid w:val="0"/>
          <w:kern w:val="0"/>
        </w:rPr>
      </w:pPr>
    </w:p>
    <w:p w14:paraId="747E8F6B">
      <w:pPr>
        <w:pStyle w:val="4"/>
      </w:pPr>
      <w:bookmarkStart w:id="108" w:name="q7"/>
      <w:bookmarkEnd w:id="108"/>
      <w:bookmarkStart w:id="109" w:name="_Toc19041"/>
      <w:bookmarkStart w:id="110" w:name="_Toc31765"/>
      <w:r>
        <w:rPr>
          <w:rFonts w:hint="eastAsia"/>
        </w:rPr>
        <w:t>四、投标文件的递交</w:t>
      </w:r>
      <w:bookmarkEnd w:id="109"/>
      <w:bookmarkEnd w:id="110"/>
    </w:p>
    <w:p w14:paraId="45B98DD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04EA6F7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E8D95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27B4FD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4553F6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14:paraId="1A675A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2CE0BC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45E54D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91632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F400B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61E2B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2DC7F3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投标人应将“开标一览表”单独密封于一信封，在递交投标文件时单独交予</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，在信封上应：</w:t>
      </w:r>
    </w:p>
    <w:p w14:paraId="1A287E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14:paraId="0FDEBC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7EB5E0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4DF7A9B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362E8B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24C3A5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w:t>
      </w:r>
    </w:p>
    <w:p w14:paraId="5065D2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18C6E3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3520E2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14:paraId="3D6F0AA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696A64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投标人应按18.1～18.7中的规定进行密封和标记后，将投标文件按照投标资料表第12项中注明的地址送至招标代理机构。</w:t>
      </w:r>
    </w:p>
    <w:p w14:paraId="40F759B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6CFD60D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45EDF3A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47713BD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在投标资料表第</w:t>
      </w:r>
      <w:bookmarkStart w:id="111" w:name="_Hlt35050056"/>
      <w:bookmarkEnd w:id="111"/>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w:t>
      </w:r>
    </w:p>
    <w:p w14:paraId="7F39BBD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修改通知规定的时间递交。</w:t>
      </w:r>
    </w:p>
    <w:p w14:paraId="2217520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在投标截止时间前30分钟开始接收投标文件。</w:t>
      </w:r>
    </w:p>
    <w:p w14:paraId="6EEEFF6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C1AAFE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将拒绝接收在投标截止时间后递交的投标文件。</w:t>
      </w:r>
    </w:p>
    <w:p w14:paraId="600F162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57C6FACA">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1F1465D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05D9D6A9">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6875476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7D37FE30">
      <w:pPr>
        <w:tabs>
          <w:tab w:val="left" w:pos="0"/>
        </w:tabs>
        <w:adjustRightInd w:val="0"/>
        <w:spacing w:line="360" w:lineRule="auto"/>
        <w:rPr>
          <w:rFonts w:asciiTheme="minorEastAsia" w:hAnsiTheme="minorEastAsia" w:eastAsiaTheme="minorEastAsia"/>
          <w:snapToGrid w:val="0"/>
          <w:kern w:val="0"/>
        </w:rPr>
      </w:pPr>
    </w:p>
    <w:p w14:paraId="69BCFC81">
      <w:pPr>
        <w:pStyle w:val="4"/>
      </w:pPr>
      <w:bookmarkStart w:id="112" w:name="q8"/>
      <w:bookmarkEnd w:id="112"/>
      <w:bookmarkStart w:id="113" w:name="_Toc25445"/>
      <w:bookmarkStart w:id="114" w:name="_Toc12223"/>
      <w:r>
        <w:rPr>
          <w:rFonts w:hint="eastAsia"/>
        </w:rPr>
        <w:t>五、开标和评标</w:t>
      </w:r>
      <w:bookmarkEnd w:id="113"/>
      <w:bookmarkEnd w:id="114"/>
    </w:p>
    <w:p w14:paraId="1D0EA7E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28301CA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在投标资料表第12项规定的时间和地点公开开标。</w:t>
      </w:r>
    </w:p>
    <w:p w14:paraId="218B3B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1691FA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37809C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认为合适的其他内容。</w:t>
      </w:r>
    </w:p>
    <w:p w14:paraId="3267E9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B854DC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6F4B927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A2131B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4AD8DE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465520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411FCF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31DE60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4B17C5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C4C82BC">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68579796">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2F82D96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3152A79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E110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4C498F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638691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64F70C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75B322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D32B6C9">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2344E7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537589B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7FB203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404DAB5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56B3D4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475BF2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67F4F0F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6F0A1F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5A2B062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6DDB60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CC1F43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67F30C3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0BE51B3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750925F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468948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1E771D9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8024323">
      <w:pPr>
        <w:adjustRightInd w:val="0"/>
        <w:spacing w:line="360" w:lineRule="auto"/>
        <w:ind w:left="357"/>
        <w:jc w:val="center"/>
        <w:rPr>
          <w:rFonts w:asciiTheme="minorEastAsia" w:hAnsiTheme="minorEastAsia" w:eastAsiaTheme="minorEastAsia"/>
          <w:b/>
          <w:snapToGrid w:val="0"/>
          <w:kern w:val="0"/>
        </w:rPr>
      </w:pPr>
      <w:bookmarkStart w:id="115" w:name="q9"/>
      <w:bookmarkEnd w:id="115"/>
    </w:p>
    <w:p w14:paraId="5A917F6D">
      <w:pPr>
        <w:pStyle w:val="4"/>
      </w:pPr>
      <w:bookmarkStart w:id="116" w:name="_Toc26124"/>
      <w:bookmarkStart w:id="117" w:name="_Toc21988"/>
      <w:r>
        <w:rPr>
          <w:rFonts w:hint="eastAsia"/>
        </w:rPr>
        <w:t>六、授予合同</w:t>
      </w:r>
      <w:bookmarkEnd w:id="116"/>
      <w:bookmarkEnd w:id="117"/>
    </w:p>
    <w:p w14:paraId="51AD000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9791BAC">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11C2EF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1332C4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013FA4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E0CD3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中标人向招标代理机构支付中标服务费后，领取《中标通知书》。</w:t>
      </w:r>
    </w:p>
    <w:p w14:paraId="3B95C44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2A3E30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02D70D4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4C33C4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5434D6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07DD06A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421472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提交投标资料表第15项规定的履约保证金。</w:t>
      </w:r>
    </w:p>
    <w:p w14:paraId="75C0F75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387BC6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中标服务费按投标资料表第16项所述。</w:t>
      </w:r>
    </w:p>
    <w:p w14:paraId="4077C2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552D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1CAB94BB">
            <w:pPr>
              <w:ind w:firstLine="1219" w:firstLineChars="578"/>
              <w:rPr>
                <w:rFonts w:ascii="宋体" w:hAnsi="宋体"/>
                <w:b/>
                <w:szCs w:val="21"/>
              </w:rPr>
            </w:pPr>
            <w:r>
              <w:rPr>
                <w:rFonts w:ascii="宋体" w:hAnsi="宋体"/>
                <w:b/>
                <w:szCs w:val="21"/>
              </w:rPr>
              <w:pict>
                <v:line id="直线 6" o:spid="_x0000_s1029" o:spt="20" style="position:absolute;left:0pt;flip:x y;margin-left:48.8pt;margin-top:0.9pt;height:57.65pt;width:114.3pt;z-index:251665408;mso-width-relative:page;mso-height-relative:page;"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tYT3RAAAACAEAAA8AAAAAAAAAAQAgAAAAIgAAAGRycy9kb3ducmV2LnhtbFBLAQIUABQAAAAI&#10;AIdO4kBHtBzs9AEAAPYDAAAOAAAAAAAAAAEAIAAAACABAABkcnMvZTJvRG9jLnhtbFBLBQYAAAAA&#10;BgAGAFkBAACGBQAAAAA=&#10;">
                  <v:path arrowok="t"/>
                  <v:fill focussize="0,0"/>
                  <v:stroke/>
                  <v:imagedata o:title=""/>
                  <o:lock v:ext="edit"/>
                </v:line>
              </w:pict>
            </w:r>
            <w:r>
              <w:rPr>
                <w:rFonts w:ascii="宋体" w:hAnsi="宋体"/>
                <w:b/>
                <w:szCs w:val="21"/>
              </w:rPr>
              <w:pict>
                <v:line id="直线 7" o:spid="_x0000_s1028" o:spt="20" style="position:absolute;left:0pt;flip:x y;margin-left:7.1pt;margin-top:25.35pt;height:33.2pt;width:156pt;z-index:251666432;mso-width-relative:page;mso-height-relative:page;"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o/+y0wAAAAkBAAAPAAAAAAAAAAEAIAAAACIAAABkcnMvZG93bnJldi54bWxQSwECFAAU&#10;AAAACACHTuJAHmsIxPYBAAD2AwAADgAAAAAAAAABACAAAAAiAQAAZHJzL2Uyb0RvYy54bWxQSwUG&#10;AAAAAAYABgBZAQAAigUAAAAA&#10;">
                  <v:path arrowok="t"/>
                  <v:fill focussize="0,0"/>
                  <v:stroke/>
                  <v:imagedata o:title=""/>
                  <o:lock v:ext="edit"/>
                </v:line>
              </w:pict>
            </w:r>
            <w:r>
              <w:rPr>
                <w:rFonts w:ascii="宋体" w:hAnsi="宋体"/>
                <w:b/>
                <w:szCs w:val="21"/>
              </w:rPr>
              <w:pict>
                <v:line id="直线 5" o:spid="_x0000_s1027" o:spt="20" style="position:absolute;left:0pt;margin-left:-9pt;margin-top:-0.5pt;height:0pt;width:0.05pt;z-index:251664384;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5HTftUAAAAJAQAADwAA&#10;AAAAAAABACAAAAAiAAAAZHJzL2Rvd25yZXYueG1sUEsBAhQAFAAAAAgAh07iQDL2qurgAQAA2QMA&#10;AA4AAAAAAAAAAQAgAAAAJAEAAGRycy9lMm9Eb2MueG1sUEsFBgAAAAAGAAYAWQEAAHYFAAAAAA==&#10;">
                  <v:path arrowok="t"/>
                  <v:fill focussize="0,0"/>
                  <v:stroke/>
                  <v:imagedata o:title=""/>
                  <o:lock v:ext="edit"/>
                </v:line>
              </w:pict>
            </w:r>
            <w:r>
              <w:rPr>
                <w:rFonts w:hint="eastAsia" w:ascii="宋体" w:hAnsi="宋体"/>
                <w:b/>
                <w:szCs w:val="21"/>
              </w:rPr>
              <w:t xml:space="preserve">    服务类型</w:t>
            </w:r>
          </w:p>
          <w:p w14:paraId="13E38EE3">
            <w:pPr>
              <w:ind w:firstLine="392" w:firstLineChars="186"/>
              <w:rPr>
                <w:rFonts w:ascii="宋体" w:hAnsi="宋体"/>
                <w:b/>
                <w:szCs w:val="21"/>
              </w:rPr>
            </w:pPr>
            <w:r>
              <w:rPr>
                <w:rFonts w:hint="eastAsia" w:ascii="宋体" w:hAnsi="宋体"/>
                <w:b/>
                <w:szCs w:val="21"/>
              </w:rPr>
              <w:t>费率　　　　　</w:t>
            </w:r>
          </w:p>
          <w:p w14:paraId="33907D0F">
            <w:pPr>
              <w:ind w:firstLine="1054"/>
              <w:rPr>
                <w:rFonts w:ascii="宋体" w:hAnsi="宋体"/>
                <w:b/>
                <w:szCs w:val="21"/>
              </w:rPr>
            </w:pPr>
            <w:r>
              <w:rPr>
                <w:rFonts w:hint="eastAsia" w:ascii="宋体" w:hAnsi="宋体"/>
                <w:b/>
                <w:szCs w:val="21"/>
              </w:rPr>
              <w:t>　　　</w:t>
            </w:r>
          </w:p>
          <w:p w14:paraId="601E71F0">
            <w:pPr>
              <w:rPr>
                <w:rFonts w:ascii="宋体" w:hAnsi="宋体"/>
                <w:b/>
                <w:szCs w:val="21"/>
              </w:rPr>
            </w:pPr>
            <w:r>
              <w:rPr>
                <w:rFonts w:hint="eastAsia" w:ascii="宋体" w:hAnsi="宋体"/>
                <w:b/>
                <w:szCs w:val="21"/>
              </w:rPr>
              <w:t>中标金额</w:t>
            </w:r>
          </w:p>
        </w:tc>
        <w:tc>
          <w:tcPr>
            <w:tcW w:w="2056" w:type="dxa"/>
            <w:vAlign w:val="center"/>
          </w:tcPr>
          <w:p w14:paraId="6C6A0EE3">
            <w:pPr>
              <w:jc w:val="center"/>
              <w:rPr>
                <w:rFonts w:ascii="宋体" w:hAnsi="宋体"/>
                <w:b/>
                <w:szCs w:val="21"/>
              </w:rPr>
            </w:pPr>
            <w:r>
              <w:rPr>
                <w:rFonts w:hint="eastAsia" w:ascii="宋体" w:hAnsi="宋体"/>
                <w:b/>
                <w:szCs w:val="21"/>
              </w:rPr>
              <w:t>货物采购</w:t>
            </w:r>
          </w:p>
        </w:tc>
        <w:tc>
          <w:tcPr>
            <w:tcW w:w="2056" w:type="dxa"/>
            <w:vAlign w:val="center"/>
          </w:tcPr>
          <w:p w14:paraId="74F76DE9">
            <w:pPr>
              <w:jc w:val="center"/>
              <w:rPr>
                <w:rFonts w:ascii="宋体" w:hAnsi="宋体"/>
                <w:b/>
                <w:szCs w:val="21"/>
              </w:rPr>
            </w:pPr>
            <w:r>
              <w:rPr>
                <w:rFonts w:hint="eastAsia" w:ascii="宋体" w:hAnsi="宋体"/>
                <w:b/>
                <w:szCs w:val="21"/>
              </w:rPr>
              <w:t>服务采购</w:t>
            </w:r>
          </w:p>
        </w:tc>
        <w:tc>
          <w:tcPr>
            <w:tcW w:w="2057" w:type="dxa"/>
            <w:vAlign w:val="center"/>
          </w:tcPr>
          <w:p w14:paraId="3A478C57">
            <w:pPr>
              <w:jc w:val="center"/>
              <w:rPr>
                <w:rFonts w:ascii="宋体" w:hAnsi="宋体"/>
                <w:b/>
                <w:szCs w:val="21"/>
              </w:rPr>
            </w:pPr>
            <w:r>
              <w:rPr>
                <w:rFonts w:hint="eastAsia" w:ascii="宋体" w:hAnsi="宋体"/>
                <w:b/>
                <w:szCs w:val="21"/>
              </w:rPr>
              <w:t>工程采购</w:t>
            </w:r>
          </w:p>
        </w:tc>
      </w:tr>
      <w:tr w14:paraId="1D87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6B2F38">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78365B43">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6E705D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347B2DFE">
            <w:pPr>
              <w:widowControl/>
              <w:snapToGrid w:val="0"/>
              <w:jc w:val="center"/>
              <w:rPr>
                <w:rFonts w:ascii="宋体" w:hAnsi="宋体"/>
                <w:kern w:val="0"/>
                <w:szCs w:val="21"/>
              </w:rPr>
            </w:pPr>
            <w:r>
              <w:rPr>
                <w:rFonts w:hint="eastAsia" w:ascii="宋体" w:hAnsi="宋体"/>
                <w:kern w:val="0"/>
                <w:szCs w:val="21"/>
              </w:rPr>
              <w:t>1.000%</w:t>
            </w:r>
          </w:p>
        </w:tc>
      </w:tr>
      <w:tr w14:paraId="395B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A02698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621D0593">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06C2BE33">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70FDCC43">
            <w:pPr>
              <w:widowControl/>
              <w:snapToGrid w:val="0"/>
              <w:jc w:val="center"/>
              <w:rPr>
                <w:rFonts w:ascii="宋体" w:hAnsi="宋体"/>
                <w:kern w:val="0"/>
                <w:szCs w:val="21"/>
              </w:rPr>
            </w:pPr>
            <w:r>
              <w:rPr>
                <w:rFonts w:hint="eastAsia" w:ascii="宋体" w:hAnsi="宋体"/>
                <w:kern w:val="0"/>
                <w:szCs w:val="21"/>
              </w:rPr>
              <w:t>0.700%</w:t>
            </w:r>
          </w:p>
        </w:tc>
      </w:tr>
      <w:tr w14:paraId="1CAD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17B0D5E">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7F0CC08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762F4CC">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494F466E">
            <w:pPr>
              <w:widowControl/>
              <w:snapToGrid w:val="0"/>
              <w:jc w:val="center"/>
              <w:rPr>
                <w:rFonts w:ascii="宋体" w:hAnsi="宋体"/>
                <w:kern w:val="0"/>
                <w:szCs w:val="21"/>
              </w:rPr>
            </w:pPr>
            <w:r>
              <w:rPr>
                <w:rFonts w:hint="eastAsia" w:ascii="宋体" w:hAnsi="宋体"/>
                <w:kern w:val="0"/>
                <w:szCs w:val="21"/>
              </w:rPr>
              <w:t>0.550%</w:t>
            </w:r>
          </w:p>
        </w:tc>
      </w:tr>
      <w:tr w14:paraId="33F0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FA427E0">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75B656AD">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1B719317">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4F572E1A">
            <w:pPr>
              <w:widowControl/>
              <w:snapToGrid w:val="0"/>
              <w:jc w:val="center"/>
              <w:rPr>
                <w:rFonts w:ascii="宋体" w:hAnsi="宋体"/>
                <w:kern w:val="0"/>
                <w:szCs w:val="21"/>
              </w:rPr>
            </w:pPr>
            <w:r>
              <w:rPr>
                <w:rFonts w:hint="eastAsia" w:ascii="宋体" w:hAnsi="宋体"/>
                <w:kern w:val="0"/>
                <w:szCs w:val="21"/>
              </w:rPr>
              <w:t>0.350%</w:t>
            </w:r>
          </w:p>
        </w:tc>
      </w:tr>
      <w:tr w14:paraId="5734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A4CD00A">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0FBC1D2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65D4BF45">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1B994464">
            <w:pPr>
              <w:widowControl/>
              <w:snapToGrid w:val="0"/>
              <w:jc w:val="center"/>
              <w:rPr>
                <w:rFonts w:ascii="宋体" w:hAnsi="宋体"/>
                <w:kern w:val="0"/>
                <w:szCs w:val="21"/>
              </w:rPr>
            </w:pPr>
            <w:r>
              <w:rPr>
                <w:rFonts w:hint="eastAsia" w:ascii="宋体" w:hAnsi="宋体"/>
                <w:kern w:val="0"/>
                <w:szCs w:val="21"/>
              </w:rPr>
              <w:t>0.200%</w:t>
            </w:r>
          </w:p>
        </w:tc>
      </w:tr>
      <w:tr w14:paraId="44B3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4B75C9DC">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59ED8B21">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053DEF38">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425779C7">
            <w:pPr>
              <w:widowControl/>
              <w:snapToGrid w:val="0"/>
              <w:jc w:val="center"/>
              <w:rPr>
                <w:rFonts w:ascii="宋体" w:hAnsi="宋体"/>
                <w:kern w:val="0"/>
                <w:szCs w:val="21"/>
              </w:rPr>
            </w:pPr>
            <w:r>
              <w:rPr>
                <w:rFonts w:hint="eastAsia" w:ascii="宋体" w:hAnsi="宋体"/>
                <w:kern w:val="0"/>
                <w:szCs w:val="21"/>
              </w:rPr>
              <w:t>0.050%</w:t>
            </w:r>
          </w:p>
        </w:tc>
      </w:tr>
      <w:tr w14:paraId="3AD4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E461F87">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21A64A3F">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8034A9">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43A83070">
            <w:pPr>
              <w:widowControl/>
              <w:snapToGrid w:val="0"/>
              <w:jc w:val="center"/>
              <w:rPr>
                <w:rFonts w:ascii="宋体" w:hAnsi="宋体"/>
                <w:bCs/>
                <w:kern w:val="0"/>
                <w:szCs w:val="21"/>
              </w:rPr>
            </w:pPr>
            <w:r>
              <w:rPr>
                <w:rFonts w:hint="eastAsia" w:ascii="宋体" w:hAnsi="宋体"/>
                <w:bCs/>
                <w:kern w:val="0"/>
                <w:szCs w:val="21"/>
              </w:rPr>
              <w:t>0.035%</w:t>
            </w:r>
          </w:p>
        </w:tc>
      </w:tr>
      <w:tr w14:paraId="51B7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234FD1F">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59E5E87C">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2F6718D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0D851470">
            <w:pPr>
              <w:widowControl/>
              <w:snapToGrid w:val="0"/>
              <w:jc w:val="center"/>
              <w:rPr>
                <w:rFonts w:ascii="宋体" w:hAnsi="宋体"/>
                <w:bCs/>
                <w:kern w:val="0"/>
                <w:szCs w:val="21"/>
              </w:rPr>
            </w:pPr>
            <w:r>
              <w:rPr>
                <w:rFonts w:hint="eastAsia" w:ascii="宋体" w:hAnsi="宋体"/>
                <w:bCs/>
                <w:kern w:val="0"/>
                <w:szCs w:val="21"/>
              </w:rPr>
              <w:t>0.008%</w:t>
            </w:r>
          </w:p>
        </w:tc>
      </w:tr>
      <w:tr w14:paraId="5505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43FD30F">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50BBBA11">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5F6BA51F">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188B659B">
            <w:pPr>
              <w:widowControl/>
              <w:snapToGrid w:val="0"/>
              <w:jc w:val="center"/>
              <w:rPr>
                <w:rFonts w:ascii="宋体" w:hAnsi="宋体"/>
                <w:bCs/>
                <w:kern w:val="0"/>
                <w:szCs w:val="21"/>
              </w:rPr>
            </w:pPr>
            <w:r>
              <w:rPr>
                <w:rFonts w:hint="eastAsia" w:ascii="宋体" w:hAnsi="宋体"/>
                <w:bCs/>
                <w:kern w:val="0"/>
                <w:szCs w:val="21"/>
              </w:rPr>
              <w:t>0.006%</w:t>
            </w:r>
          </w:p>
        </w:tc>
      </w:tr>
      <w:tr w14:paraId="536C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0ABEBD70">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74AB6E9E">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1B0219D1">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873E314">
            <w:pPr>
              <w:widowControl/>
              <w:snapToGrid w:val="0"/>
              <w:jc w:val="center"/>
              <w:rPr>
                <w:rFonts w:ascii="宋体" w:hAnsi="宋体"/>
                <w:bCs/>
                <w:kern w:val="0"/>
                <w:szCs w:val="21"/>
              </w:rPr>
            </w:pPr>
            <w:r>
              <w:rPr>
                <w:rFonts w:hint="eastAsia" w:ascii="宋体" w:hAnsi="宋体"/>
                <w:bCs/>
                <w:kern w:val="0"/>
                <w:szCs w:val="21"/>
              </w:rPr>
              <w:t>0.004%</w:t>
            </w:r>
          </w:p>
        </w:tc>
      </w:tr>
    </w:tbl>
    <w:p w14:paraId="1D4799F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6386861B">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06B8D40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11758A0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14739C6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1BDFD02A">
      <w:pPr>
        <w:spacing w:line="360" w:lineRule="auto"/>
        <w:ind w:firstLine="1044" w:firstLineChars="200"/>
        <w:rPr>
          <w:b/>
          <w:sz w:val="52"/>
          <w:szCs w:val="52"/>
        </w:rPr>
      </w:pPr>
    </w:p>
    <w:p w14:paraId="2BE36C6A">
      <w:pPr>
        <w:pStyle w:val="4"/>
      </w:pPr>
      <w:bookmarkStart w:id="118" w:name="_Toc32745"/>
      <w:bookmarkStart w:id="119" w:name="_Toc15876"/>
      <w:r>
        <w:rPr>
          <w:rFonts w:hint="eastAsia"/>
        </w:rPr>
        <w:t>七、质疑处理</w:t>
      </w:r>
      <w:bookmarkEnd w:id="118"/>
      <w:bookmarkEnd w:id="119"/>
    </w:p>
    <w:p w14:paraId="3DFAEF77">
      <w:pPr>
        <w:spacing w:line="360" w:lineRule="auto"/>
        <w:rPr>
          <w:rFonts w:asciiTheme="majorEastAsia" w:hAnsiTheme="majorEastAsia" w:eastAsiaTheme="majorEastAsia"/>
          <w:b/>
          <w:bCs/>
          <w:szCs w:val="21"/>
        </w:rPr>
      </w:pPr>
      <w:bookmarkStart w:id="120" w:name="_Hlk72439706"/>
      <w:r>
        <w:rPr>
          <w:rFonts w:hint="eastAsia" w:asciiTheme="majorEastAsia" w:hAnsiTheme="majorEastAsia" w:eastAsiaTheme="majorEastAsia"/>
          <w:b/>
          <w:bCs/>
          <w:szCs w:val="21"/>
        </w:rPr>
        <w:t>35.质疑提出与答复</w:t>
      </w:r>
    </w:p>
    <w:p w14:paraId="2813513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C3EFE6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参与政府采购活动的供应商认为自己的权益在采购活动中受到损害的，应当自知道或者应当知道其权益受到损害之日起七个工作日内向采购人、招标代理机构以书面形式提出质疑。</w:t>
      </w:r>
    </w:p>
    <w:p w14:paraId="72BC99E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0F45B6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《中华人民共和国政府采购法》、《中华人民共和国政府采购法实施条例》、《政府采购质疑和投诉办法》（财政部令第94号）和其他有关法律法规规定。</w:t>
      </w:r>
    </w:p>
    <w:p w14:paraId="2449BCB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1F1292A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121" w:name="_Hlk75374941"/>
      <w:r>
        <w:rPr>
          <w:rFonts w:hint="eastAsia" w:asciiTheme="majorEastAsia" w:hAnsiTheme="majorEastAsia" w:eastAsiaTheme="majorEastAsia"/>
          <w:szCs w:val="21"/>
        </w:rPr>
        <w:t>以联合体形式参与的，质疑应当由组成联合体的所有成员共同提出</w:t>
      </w:r>
      <w:bookmarkEnd w:id="121"/>
      <w:r>
        <w:rPr>
          <w:rFonts w:hint="eastAsia" w:asciiTheme="majorEastAsia" w:hAnsiTheme="majorEastAsia" w:eastAsiaTheme="majorEastAsia"/>
          <w:szCs w:val="21"/>
        </w:rPr>
        <w:t>；</w:t>
      </w:r>
    </w:p>
    <w:p w14:paraId="3EDAE69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AFBCA64">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3DE55E24">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763E1D1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23211E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6C41307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254836B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7DE64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6B7759F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44A4753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2D6194D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65826BC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E8CFAF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BD5213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51A6295C">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招标代理机构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53AF4C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777CF98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招标代理机构自收到质疑材料之日起即为受理，并向供应商出具质疑函受理回执并可以要求其递交质疑的法定代表人（负责人）或者授权代理人签署质疑文书送达地址确认书。</w:t>
      </w:r>
    </w:p>
    <w:p w14:paraId="0C702CD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CDD33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供应商提交的质疑材料不全或者未按要求签字或者盖章的，招标代理机构应当一次性告知供应商需补正的内容和补正期限。</w:t>
      </w:r>
    </w:p>
    <w:p w14:paraId="1A93A85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2B8556E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68A938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0E8264B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21318D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08FEB5C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E9AF18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质疑事项不予受理的，招标代理机构应当向供应商出具不符合质疑条件告知书。</w:t>
      </w:r>
    </w:p>
    <w:p w14:paraId="0DE0B19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1F919904">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2F6F8DB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353C8E4A">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120"/>
    </w:p>
    <w:p w14:paraId="4D550FB0"/>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CED23">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14</w:t>
    </w:r>
    <w:r>
      <w:rPr>
        <w:rStyle w:val="55"/>
      </w:rPr>
      <w:fldChar w:fldCharType="end"/>
    </w:r>
  </w:p>
  <w:p w14:paraId="47CE26E7">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469B9">
    <w:pPr>
      <w:pStyle w:val="33"/>
      <w:tabs>
        <w:tab w:val="center" w:pos="4819"/>
        <w:tab w:val="right" w:pos="9638"/>
      </w:tabs>
      <w:jc w:val="left"/>
    </w:pPr>
    <w:r>
      <w:tab/>
    </w:r>
    <w:r>
      <w:rPr>
        <w:rFonts w:hint="eastAsia" w:asciiTheme="minorEastAsia" w:hAnsiTheme="minorEastAsia" w:eastAsiaTheme="minorEastAsia"/>
      </w:rPr>
      <w:t>项目名称：</w:t>
    </w:r>
    <w:r>
      <w:rPr>
        <w:rFonts w:hint="eastAsia" w:asciiTheme="minorEastAsia" w:hAnsiTheme="minorEastAsia" w:eastAsiaTheme="minorEastAsia"/>
        <w:sz w:val="16"/>
        <w:szCs w:val="16"/>
      </w:rPr>
      <w:t>“深圳国际旅行卫生保健中心（深圳海关口岸门诊部）2024年实验室仪器设备更新项目”项目尿液分析仪等采购项目</w:t>
    </w:r>
    <w:r>
      <w:rPr>
        <w:rFonts w:hint="eastAsia" w:asciiTheme="minorEastAsia" w:hAnsiTheme="minorEastAsia" w:eastAsiaTheme="minorEastAsia"/>
      </w:rPr>
      <w:t xml:space="preserve">                                                  项目编号：SZZZ2024-QA0219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9C62D"/>
    <w:multiLevelType w:val="singleLevel"/>
    <w:tmpl w:val="81D9C62D"/>
    <w:lvl w:ilvl="0" w:tentative="0">
      <w:start w:val="5"/>
      <w:numFmt w:val="chineseCounting"/>
      <w:suff w:val="space"/>
      <w:lvlText w:val="第%1章"/>
      <w:lvlJc w:val="left"/>
      <w:rPr>
        <w:rFonts w:hint="eastAsia"/>
      </w:rPr>
    </w:lvl>
  </w:abstractNum>
  <w:abstractNum w:abstractNumId="1">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9"/>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NiN2JjZGQwODQzNTVmMDg4ZGNmNzRhYmJlZDY2YTUifQ=="/>
  </w:docVars>
  <w:rsids>
    <w:rsidRoot w:val="00172A27"/>
    <w:rsid w:val="0000124D"/>
    <w:rsid w:val="0000134D"/>
    <w:rsid w:val="00001635"/>
    <w:rsid w:val="000035D6"/>
    <w:rsid w:val="000036D6"/>
    <w:rsid w:val="00003921"/>
    <w:rsid w:val="000039AF"/>
    <w:rsid w:val="00003A46"/>
    <w:rsid w:val="000042A3"/>
    <w:rsid w:val="0000430B"/>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79B"/>
    <w:rsid w:val="000347CB"/>
    <w:rsid w:val="00034900"/>
    <w:rsid w:val="0003493D"/>
    <w:rsid w:val="0003524E"/>
    <w:rsid w:val="00035FE0"/>
    <w:rsid w:val="000367ED"/>
    <w:rsid w:val="0003688B"/>
    <w:rsid w:val="00036918"/>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6329"/>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57D64"/>
    <w:rsid w:val="00060349"/>
    <w:rsid w:val="00060526"/>
    <w:rsid w:val="00061300"/>
    <w:rsid w:val="00061998"/>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0C"/>
    <w:rsid w:val="00075AD5"/>
    <w:rsid w:val="00080168"/>
    <w:rsid w:val="00080188"/>
    <w:rsid w:val="00080639"/>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F62"/>
    <w:rsid w:val="000870F2"/>
    <w:rsid w:val="000871D6"/>
    <w:rsid w:val="000871FE"/>
    <w:rsid w:val="000878FF"/>
    <w:rsid w:val="00087F07"/>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B761C"/>
    <w:rsid w:val="000C080D"/>
    <w:rsid w:val="000C1B95"/>
    <w:rsid w:val="000C299D"/>
    <w:rsid w:val="000C2A5E"/>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AFF"/>
    <w:rsid w:val="000D5E0E"/>
    <w:rsid w:val="000D5E7D"/>
    <w:rsid w:val="000D5FC1"/>
    <w:rsid w:val="000D6088"/>
    <w:rsid w:val="000D62AA"/>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8E6"/>
    <w:rsid w:val="00101DFC"/>
    <w:rsid w:val="00102684"/>
    <w:rsid w:val="00102A12"/>
    <w:rsid w:val="00102CC6"/>
    <w:rsid w:val="00102F0D"/>
    <w:rsid w:val="00102F55"/>
    <w:rsid w:val="001048BE"/>
    <w:rsid w:val="0010529C"/>
    <w:rsid w:val="00105EAE"/>
    <w:rsid w:val="001072EB"/>
    <w:rsid w:val="001075C1"/>
    <w:rsid w:val="00107924"/>
    <w:rsid w:val="001079CD"/>
    <w:rsid w:val="0011014B"/>
    <w:rsid w:val="00111274"/>
    <w:rsid w:val="001113BF"/>
    <w:rsid w:val="001117B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5C6"/>
    <w:rsid w:val="00122C88"/>
    <w:rsid w:val="00123367"/>
    <w:rsid w:val="00123EA6"/>
    <w:rsid w:val="00124206"/>
    <w:rsid w:val="0012456B"/>
    <w:rsid w:val="00124932"/>
    <w:rsid w:val="0012537B"/>
    <w:rsid w:val="00125583"/>
    <w:rsid w:val="0012558C"/>
    <w:rsid w:val="00125C9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395B"/>
    <w:rsid w:val="001547E1"/>
    <w:rsid w:val="00154F74"/>
    <w:rsid w:val="001557A3"/>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0F0D"/>
    <w:rsid w:val="001A10F7"/>
    <w:rsid w:val="001A173C"/>
    <w:rsid w:val="001A1844"/>
    <w:rsid w:val="001A1998"/>
    <w:rsid w:val="001A1BE9"/>
    <w:rsid w:val="001A20CA"/>
    <w:rsid w:val="001A29AF"/>
    <w:rsid w:val="001A2B9F"/>
    <w:rsid w:val="001A2D43"/>
    <w:rsid w:val="001A2DA7"/>
    <w:rsid w:val="001A2E47"/>
    <w:rsid w:val="001A38FC"/>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695"/>
    <w:rsid w:val="001C6BC3"/>
    <w:rsid w:val="001C7E49"/>
    <w:rsid w:val="001D012D"/>
    <w:rsid w:val="001D0702"/>
    <w:rsid w:val="001D0A25"/>
    <w:rsid w:val="001D1659"/>
    <w:rsid w:val="001D296C"/>
    <w:rsid w:val="001D2F3D"/>
    <w:rsid w:val="001D325B"/>
    <w:rsid w:val="001D33C3"/>
    <w:rsid w:val="001D3C8D"/>
    <w:rsid w:val="001D3DED"/>
    <w:rsid w:val="001D3DF8"/>
    <w:rsid w:val="001D4078"/>
    <w:rsid w:val="001D4E6F"/>
    <w:rsid w:val="001D5573"/>
    <w:rsid w:val="001D5E80"/>
    <w:rsid w:val="001D6157"/>
    <w:rsid w:val="001D6356"/>
    <w:rsid w:val="001D64D4"/>
    <w:rsid w:val="001D6A56"/>
    <w:rsid w:val="001D6EC3"/>
    <w:rsid w:val="001D710C"/>
    <w:rsid w:val="001D7C60"/>
    <w:rsid w:val="001E11B1"/>
    <w:rsid w:val="001E208F"/>
    <w:rsid w:val="001E233C"/>
    <w:rsid w:val="001E28D3"/>
    <w:rsid w:val="001E4950"/>
    <w:rsid w:val="001E5014"/>
    <w:rsid w:val="001E5337"/>
    <w:rsid w:val="001E5798"/>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1EF"/>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506EE"/>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4AE"/>
    <w:rsid w:val="0026696D"/>
    <w:rsid w:val="00266A00"/>
    <w:rsid w:val="00266BE6"/>
    <w:rsid w:val="00267127"/>
    <w:rsid w:val="00267325"/>
    <w:rsid w:val="00267935"/>
    <w:rsid w:val="002703AB"/>
    <w:rsid w:val="00270B8F"/>
    <w:rsid w:val="00270BC5"/>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CF6"/>
    <w:rsid w:val="002B2E09"/>
    <w:rsid w:val="002B366D"/>
    <w:rsid w:val="002B3959"/>
    <w:rsid w:val="002B3C7C"/>
    <w:rsid w:val="002B4B5E"/>
    <w:rsid w:val="002B4F70"/>
    <w:rsid w:val="002B4FE5"/>
    <w:rsid w:val="002B6528"/>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D51"/>
    <w:rsid w:val="002E554F"/>
    <w:rsid w:val="002E57C9"/>
    <w:rsid w:val="002E6371"/>
    <w:rsid w:val="002E6740"/>
    <w:rsid w:val="002E6A58"/>
    <w:rsid w:val="002E6D98"/>
    <w:rsid w:val="002E7881"/>
    <w:rsid w:val="002E7975"/>
    <w:rsid w:val="002E7A31"/>
    <w:rsid w:val="002F01F2"/>
    <w:rsid w:val="002F0F57"/>
    <w:rsid w:val="002F11D5"/>
    <w:rsid w:val="002F2B63"/>
    <w:rsid w:val="002F3533"/>
    <w:rsid w:val="002F3765"/>
    <w:rsid w:val="002F3D84"/>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EFB"/>
    <w:rsid w:val="00336334"/>
    <w:rsid w:val="003364EB"/>
    <w:rsid w:val="003374CB"/>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49F"/>
    <w:rsid w:val="00357CBA"/>
    <w:rsid w:val="003602AF"/>
    <w:rsid w:val="003619E8"/>
    <w:rsid w:val="00361FC9"/>
    <w:rsid w:val="0036210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DD"/>
    <w:rsid w:val="003756AA"/>
    <w:rsid w:val="0037593F"/>
    <w:rsid w:val="00376309"/>
    <w:rsid w:val="00376B23"/>
    <w:rsid w:val="003773D2"/>
    <w:rsid w:val="0037794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18C4"/>
    <w:rsid w:val="003D22E5"/>
    <w:rsid w:val="003D27FB"/>
    <w:rsid w:val="003D2F60"/>
    <w:rsid w:val="003D35B0"/>
    <w:rsid w:val="003D3FDB"/>
    <w:rsid w:val="003D482D"/>
    <w:rsid w:val="003D53DC"/>
    <w:rsid w:val="003D589A"/>
    <w:rsid w:val="003D5A2F"/>
    <w:rsid w:val="003D647B"/>
    <w:rsid w:val="003D6826"/>
    <w:rsid w:val="003D6E2F"/>
    <w:rsid w:val="003D7964"/>
    <w:rsid w:val="003D7BA8"/>
    <w:rsid w:val="003D7CC1"/>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E77"/>
    <w:rsid w:val="003F00CA"/>
    <w:rsid w:val="003F0CC4"/>
    <w:rsid w:val="003F179E"/>
    <w:rsid w:val="003F1823"/>
    <w:rsid w:val="003F1DDF"/>
    <w:rsid w:val="003F1F28"/>
    <w:rsid w:val="003F253B"/>
    <w:rsid w:val="003F2DC7"/>
    <w:rsid w:val="003F3AB6"/>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C59"/>
    <w:rsid w:val="00417D63"/>
    <w:rsid w:val="00417D79"/>
    <w:rsid w:val="004201B7"/>
    <w:rsid w:val="00421FC0"/>
    <w:rsid w:val="00422A18"/>
    <w:rsid w:val="00422B01"/>
    <w:rsid w:val="00422C29"/>
    <w:rsid w:val="00423668"/>
    <w:rsid w:val="00423B0F"/>
    <w:rsid w:val="00423C36"/>
    <w:rsid w:val="004242E7"/>
    <w:rsid w:val="00424697"/>
    <w:rsid w:val="00424B8A"/>
    <w:rsid w:val="00424DD1"/>
    <w:rsid w:val="00425A62"/>
    <w:rsid w:val="00426433"/>
    <w:rsid w:val="00426B44"/>
    <w:rsid w:val="004274C8"/>
    <w:rsid w:val="004274CF"/>
    <w:rsid w:val="00427BF1"/>
    <w:rsid w:val="00427C45"/>
    <w:rsid w:val="00430022"/>
    <w:rsid w:val="00430051"/>
    <w:rsid w:val="004303FE"/>
    <w:rsid w:val="004304D3"/>
    <w:rsid w:val="00430640"/>
    <w:rsid w:val="00430E30"/>
    <w:rsid w:val="004326C7"/>
    <w:rsid w:val="00432AF7"/>
    <w:rsid w:val="004342A5"/>
    <w:rsid w:val="0043621F"/>
    <w:rsid w:val="00436AF4"/>
    <w:rsid w:val="00436D58"/>
    <w:rsid w:val="00437066"/>
    <w:rsid w:val="00437998"/>
    <w:rsid w:val="004379D3"/>
    <w:rsid w:val="004406D0"/>
    <w:rsid w:val="004407FB"/>
    <w:rsid w:val="00441233"/>
    <w:rsid w:val="0044149E"/>
    <w:rsid w:val="00441512"/>
    <w:rsid w:val="00441834"/>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3A0A"/>
    <w:rsid w:val="0046451D"/>
    <w:rsid w:val="00464A3F"/>
    <w:rsid w:val="00464A7E"/>
    <w:rsid w:val="004652F8"/>
    <w:rsid w:val="00465B3E"/>
    <w:rsid w:val="00465C0D"/>
    <w:rsid w:val="00465DED"/>
    <w:rsid w:val="004662D1"/>
    <w:rsid w:val="0046656F"/>
    <w:rsid w:val="00466945"/>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D4C"/>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0B26"/>
    <w:rsid w:val="004B261D"/>
    <w:rsid w:val="004B280E"/>
    <w:rsid w:val="004B32DD"/>
    <w:rsid w:val="004B35DD"/>
    <w:rsid w:val="004B38D4"/>
    <w:rsid w:val="004B6062"/>
    <w:rsid w:val="004B7A5F"/>
    <w:rsid w:val="004B7F2B"/>
    <w:rsid w:val="004C067A"/>
    <w:rsid w:val="004C1447"/>
    <w:rsid w:val="004C1F37"/>
    <w:rsid w:val="004C262D"/>
    <w:rsid w:val="004C2758"/>
    <w:rsid w:val="004C3CB6"/>
    <w:rsid w:val="004C54EE"/>
    <w:rsid w:val="004C57D7"/>
    <w:rsid w:val="004C586A"/>
    <w:rsid w:val="004C6477"/>
    <w:rsid w:val="004C6F5B"/>
    <w:rsid w:val="004C7132"/>
    <w:rsid w:val="004C71BB"/>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7F8"/>
    <w:rsid w:val="004E2860"/>
    <w:rsid w:val="004E290B"/>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C0B"/>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3AF7"/>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31EF"/>
    <w:rsid w:val="0055408C"/>
    <w:rsid w:val="00555289"/>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8D1"/>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425"/>
    <w:rsid w:val="00582B82"/>
    <w:rsid w:val="00582EF6"/>
    <w:rsid w:val="00583464"/>
    <w:rsid w:val="00583A9B"/>
    <w:rsid w:val="00585D80"/>
    <w:rsid w:val="00586A60"/>
    <w:rsid w:val="00586C42"/>
    <w:rsid w:val="0058774E"/>
    <w:rsid w:val="00587847"/>
    <w:rsid w:val="00587868"/>
    <w:rsid w:val="00587E0C"/>
    <w:rsid w:val="00590ACD"/>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688E"/>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2CD7"/>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396"/>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353"/>
    <w:rsid w:val="00640F67"/>
    <w:rsid w:val="0064124F"/>
    <w:rsid w:val="00641AB6"/>
    <w:rsid w:val="00642173"/>
    <w:rsid w:val="00642440"/>
    <w:rsid w:val="00642997"/>
    <w:rsid w:val="00642BFD"/>
    <w:rsid w:val="006436D0"/>
    <w:rsid w:val="00643E85"/>
    <w:rsid w:val="00643F7D"/>
    <w:rsid w:val="00643FB8"/>
    <w:rsid w:val="006453A3"/>
    <w:rsid w:val="00645BC8"/>
    <w:rsid w:val="00645DD3"/>
    <w:rsid w:val="0064650B"/>
    <w:rsid w:val="00646B2F"/>
    <w:rsid w:val="00646FF5"/>
    <w:rsid w:val="00647055"/>
    <w:rsid w:val="00647CD3"/>
    <w:rsid w:val="0065022E"/>
    <w:rsid w:val="0065047A"/>
    <w:rsid w:val="006510E7"/>
    <w:rsid w:val="0065133E"/>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3481"/>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3A1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AD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8E"/>
    <w:rsid w:val="00725EFC"/>
    <w:rsid w:val="007264FB"/>
    <w:rsid w:val="00727237"/>
    <w:rsid w:val="00730B23"/>
    <w:rsid w:val="00731614"/>
    <w:rsid w:val="007325D2"/>
    <w:rsid w:val="00732A5E"/>
    <w:rsid w:val="00732D8E"/>
    <w:rsid w:val="00732F1C"/>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1CDA"/>
    <w:rsid w:val="00743262"/>
    <w:rsid w:val="00744153"/>
    <w:rsid w:val="007444BF"/>
    <w:rsid w:val="007444FA"/>
    <w:rsid w:val="007445E4"/>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5123"/>
    <w:rsid w:val="00775850"/>
    <w:rsid w:val="00776534"/>
    <w:rsid w:val="007768AE"/>
    <w:rsid w:val="00776F7B"/>
    <w:rsid w:val="00777322"/>
    <w:rsid w:val="00777B5D"/>
    <w:rsid w:val="00777C1D"/>
    <w:rsid w:val="00777E1B"/>
    <w:rsid w:val="007806AE"/>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D57"/>
    <w:rsid w:val="007D1D33"/>
    <w:rsid w:val="007D2628"/>
    <w:rsid w:val="007D2656"/>
    <w:rsid w:val="007D27C9"/>
    <w:rsid w:val="007D2C1F"/>
    <w:rsid w:val="007D2D2D"/>
    <w:rsid w:val="007D36AB"/>
    <w:rsid w:val="007D3809"/>
    <w:rsid w:val="007D3ABD"/>
    <w:rsid w:val="007D3E32"/>
    <w:rsid w:val="007D3F81"/>
    <w:rsid w:val="007D45FE"/>
    <w:rsid w:val="007D4823"/>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55C"/>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19F"/>
    <w:rsid w:val="0088137B"/>
    <w:rsid w:val="008815C0"/>
    <w:rsid w:val="00882183"/>
    <w:rsid w:val="0088250C"/>
    <w:rsid w:val="008832BB"/>
    <w:rsid w:val="00883477"/>
    <w:rsid w:val="0088418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D0A"/>
    <w:rsid w:val="0089751D"/>
    <w:rsid w:val="00897A46"/>
    <w:rsid w:val="00897F8F"/>
    <w:rsid w:val="008A0126"/>
    <w:rsid w:val="008A01B8"/>
    <w:rsid w:val="008A07C5"/>
    <w:rsid w:val="008A0954"/>
    <w:rsid w:val="008A0D61"/>
    <w:rsid w:val="008A241B"/>
    <w:rsid w:val="008A2A96"/>
    <w:rsid w:val="008A30FA"/>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022"/>
    <w:rsid w:val="008B63BB"/>
    <w:rsid w:val="008B65E7"/>
    <w:rsid w:val="008B6948"/>
    <w:rsid w:val="008B6DA0"/>
    <w:rsid w:val="008B6E0E"/>
    <w:rsid w:val="008B6FAF"/>
    <w:rsid w:val="008B71AE"/>
    <w:rsid w:val="008B761D"/>
    <w:rsid w:val="008B7D5A"/>
    <w:rsid w:val="008C0190"/>
    <w:rsid w:val="008C01FF"/>
    <w:rsid w:val="008C0A9D"/>
    <w:rsid w:val="008C17E1"/>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4FC"/>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03A"/>
    <w:rsid w:val="009667F1"/>
    <w:rsid w:val="009668D3"/>
    <w:rsid w:val="009670C2"/>
    <w:rsid w:val="00970100"/>
    <w:rsid w:val="0097040B"/>
    <w:rsid w:val="0097088C"/>
    <w:rsid w:val="00972177"/>
    <w:rsid w:val="00973222"/>
    <w:rsid w:val="009737A3"/>
    <w:rsid w:val="00973DF4"/>
    <w:rsid w:val="00974624"/>
    <w:rsid w:val="00975087"/>
    <w:rsid w:val="0097574B"/>
    <w:rsid w:val="00975C59"/>
    <w:rsid w:val="00975DEE"/>
    <w:rsid w:val="00976215"/>
    <w:rsid w:val="00976309"/>
    <w:rsid w:val="00976487"/>
    <w:rsid w:val="0097700C"/>
    <w:rsid w:val="009773D6"/>
    <w:rsid w:val="00977A8A"/>
    <w:rsid w:val="00977C0C"/>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49C"/>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1E1"/>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26DE"/>
    <w:rsid w:val="009F36C5"/>
    <w:rsid w:val="009F3CE4"/>
    <w:rsid w:val="009F3D5F"/>
    <w:rsid w:val="009F51A2"/>
    <w:rsid w:val="009F5C1C"/>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5DE8"/>
    <w:rsid w:val="00A06295"/>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23"/>
    <w:rsid w:val="00A54141"/>
    <w:rsid w:val="00A541FD"/>
    <w:rsid w:val="00A54589"/>
    <w:rsid w:val="00A54811"/>
    <w:rsid w:val="00A54BD8"/>
    <w:rsid w:val="00A54CB9"/>
    <w:rsid w:val="00A551E5"/>
    <w:rsid w:val="00A55987"/>
    <w:rsid w:val="00A560B3"/>
    <w:rsid w:val="00A56340"/>
    <w:rsid w:val="00A565AC"/>
    <w:rsid w:val="00A57688"/>
    <w:rsid w:val="00A57980"/>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601"/>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AA"/>
    <w:rsid w:val="00AD2DED"/>
    <w:rsid w:val="00AD2F04"/>
    <w:rsid w:val="00AD2FE7"/>
    <w:rsid w:val="00AD306F"/>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218F"/>
    <w:rsid w:val="00AF262C"/>
    <w:rsid w:val="00AF381C"/>
    <w:rsid w:val="00AF3CD7"/>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5CC"/>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264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1F34"/>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1EA2"/>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0EAB"/>
    <w:rsid w:val="00BB133D"/>
    <w:rsid w:val="00BB1924"/>
    <w:rsid w:val="00BB222A"/>
    <w:rsid w:val="00BB2616"/>
    <w:rsid w:val="00BB26EB"/>
    <w:rsid w:val="00BB2C15"/>
    <w:rsid w:val="00BB2FDC"/>
    <w:rsid w:val="00BB37AA"/>
    <w:rsid w:val="00BB3C8A"/>
    <w:rsid w:val="00BB4049"/>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6B77"/>
    <w:rsid w:val="00BE7783"/>
    <w:rsid w:val="00BE7B46"/>
    <w:rsid w:val="00BF02D4"/>
    <w:rsid w:val="00BF0724"/>
    <w:rsid w:val="00BF1101"/>
    <w:rsid w:val="00BF15B9"/>
    <w:rsid w:val="00BF1896"/>
    <w:rsid w:val="00BF324E"/>
    <w:rsid w:val="00BF329F"/>
    <w:rsid w:val="00BF3D79"/>
    <w:rsid w:val="00BF3DDC"/>
    <w:rsid w:val="00BF4038"/>
    <w:rsid w:val="00BF4674"/>
    <w:rsid w:val="00BF47B7"/>
    <w:rsid w:val="00BF5020"/>
    <w:rsid w:val="00BF521F"/>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234"/>
    <w:rsid w:val="00C14C9F"/>
    <w:rsid w:val="00C155CC"/>
    <w:rsid w:val="00C157E6"/>
    <w:rsid w:val="00C15941"/>
    <w:rsid w:val="00C15A4A"/>
    <w:rsid w:val="00C160D1"/>
    <w:rsid w:val="00C168BD"/>
    <w:rsid w:val="00C16E20"/>
    <w:rsid w:val="00C16F02"/>
    <w:rsid w:val="00C170CD"/>
    <w:rsid w:val="00C1762F"/>
    <w:rsid w:val="00C201E7"/>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701E"/>
    <w:rsid w:val="00C2748B"/>
    <w:rsid w:val="00C27850"/>
    <w:rsid w:val="00C30824"/>
    <w:rsid w:val="00C30AA8"/>
    <w:rsid w:val="00C30F87"/>
    <w:rsid w:val="00C31BF8"/>
    <w:rsid w:val="00C3273C"/>
    <w:rsid w:val="00C3307F"/>
    <w:rsid w:val="00C33F77"/>
    <w:rsid w:val="00C348FF"/>
    <w:rsid w:val="00C34CC3"/>
    <w:rsid w:val="00C34D2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5170"/>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633"/>
    <w:rsid w:val="00C62D67"/>
    <w:rsid w:val="00C633BA"/>
    <w:rsid w:val="00C6356B"/>
    <w:rsid w:val="00C652E2"/>
    <w:rsid w:val="00C653FB"/>
    <w:rsid w:val="00C65CBF"/>
    <w:rsid w:val="00C66375"/>
    <w:rsid w:val="00C667D0"/>
    <w:rsid w:val="00C66998"/>
    <w:rsid w:val="00C66AD7"/>
    <w:rsid w:val="00C66E3C"/>
    <w:rsid w:val="00C67EA5"/>
    <w:rsid w:val="00C70107"/>
    <w:rsid w:val="00C70D5B"/>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85E"/>
    <w:rsid w:val="00C82F2D"/>
    <w:rsid w:val="00C83260"/>
    <w:rsid w:val="00C836F0"/>
    <w:rsid w:val="00C8398B"/>
    <w:rsid w:val="00C84318"/>
    <w:rsid w:val="00C848B7"/>
    <w:rsid w:val="00C84F41"/>
    <w:rsid w:val="00C856BE"/>
    <w:rsid w:val="00C85F2C"/>
    <w:rsid w:val="00C86485"/>
    <w:rsid w:val="00C8734C"/>
    <w:rsid w:val="00C87388"/>
    <w:rsid w:val="00C87A9E"/>
    <w:rsid w:val="00C9073F"/>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7F3"/>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1CF"/>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76"/>
    <w:rsid w:val="00CD45B9"/>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270"/>
    <w:rsid w:val="00D11712"/>
    <w:rsid w:val="00D11EC0"/>
    <w:rsid w:val="00D120D2"/>
    <w:rsid w:val="00D1312B"/>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3D4"/>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67D"/>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2D5"/>
    <w:rsid w:val="00DE2C73"/>
    <w:rsid w:val="00DE3136"/>
    <w:rsid w:val="00DE338D"/>
    <w:rsid w:val="00DE39F4"/>
    <w:rsid w:val="00DE39F8"/>
    <w:rsid w:val="00DE3A27"/>
    <w:rsid w:val="00DE3A6B"/>
    <w:rsid w:val="00DE3C7D"/>
    <w:rsid w:val="00DE4965"/>
    <w:rsid w:val="00DE4C52"/>
    <w:rsid w:val="00DE4EA8"/>
    <w:rsid w:val="00DE50FD"/>
    <w:rsid w:val="00DE5854"/>
    <w:rsid w:val="00DE587D"/>
    <w:rsid w:val="00DE5C42"/>
    <w:rsid w:val="00DE5CC8"/>
    <w:rsid w:val="00DE6805"/>
    <w:rsid w:val="00DE7807"/>
    <w:rsid w:val="00DE7C25"/>
    <w:rsid w:val="00DF0CCC"/>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7C6"/>
    <w:rsid w:val="00E1784D"/>
    <w:rsid w:val="00E20A95"/>
    <w:rsid w:val="00E20E02"/>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4ED6"/>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489"/>
    <w:rsid w:val="00E777A5"/>
    <w:rsid w:val="00E77BF3"/>
    <w:rsid w:val="00E77E2D"/>
    <w:rsid w:val="00E77E32"/>
    <w:rsid w:val="00E800B4"/>
    <w:rsid w:val="00E809C8"/>
    <w:rsid w:val="00E80EE9"/>
    <w:rsid w:val="00E8173D"/>
    <w:rsid w:val="00E81907"/>
    <w:rsid w:val="00E81B11"/>
    <w:rsid w:val="00E81DA3"/>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1F"/>
    <w:rsid w:val="00EA0243"/>
    <w:rsid w:val="00EA03AA"/>
    <w:rsid w:val="00EA0837"/>
    <w:rsid w:val="00EA0EF4"/>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660"/>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4FC5"/>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46B"/>
    <w:rsid w:val="00F43C32"/>
    <w:rsid w:val="00F44601"/>
    <w:rsid w:val="00F453B6"/>
    <w:rsid w:val="00F4568C"/>
    <w:rsid w:val="00F45854"/>
    <w:rsid w:val="00F45D0C"/>
    <w:rsid w:val="00F45F5F"/>
    <w:rsid w:val="00F468F2"/>
    <w:rsid w:val="00F4697F"/>
    <w:rsid w:val="00F46B56"/>
    <w:rsid w:val="00F46D54"/>
    <w:rsid w:val="00F50DC4"/>
    <w:rsid w:val="00F52353"/>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4F0"/>
    <w:rsid w:val="00FC4A41"/>
    <w:rsid w:val="00FC5866"/>
    <w:rsid w:val="00FC5E6F"/>
    <w:rsid w:val="00FC7615"/>
    <w:rsid w:val="00FC7785"/>
    <w:rsid w:val="00FC7F4D"/>
    <w:rsid w:val="00FD058E"/>
    <w:rsid w:val="00FD05BC"/>
    <w:rsid w:val="00FD0E60"/>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266"/>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620567"/>
    <w:rsid w:val="0165767E"/>
    <w:rsid w:val="018F791C"/>
    <w:rsid w:val="019E41D1"/>
    <w:rsid w:val="01F0299B"/>
    <w:rsid w:val="02032892"/>
    <w:rsid w:val="023F752C"/>
    <w:rsid w:val="025E07E6"/>
    <w:rsid w:val="026E4F91"/>
    <w:rsid w:val="02C66230"/>
    <w:rsid w:val="02FC0FB3"/>
    <w:rsid w:val="036747C9"/>
    <w:rsid w:val="03722E49"/>
    <w:rsid w:val="03B53475"/>
    <w:rsid w:val="03C77F9C"/>
    <w:rsid w:val="041D095D"/>
    <w:rsid w:val="04255095"/>
    <w:rsid w:val="0580501B"/>
    <w:rsid w:val="05C87DB9"/>
    <w:rsid w:val="05D23F68"/>
    <w:rsid w:val="05D9541A"/>
    <w:rsid w:val="05E337FC"/>
    <w:rsid w:val="060E7C8E"/>
    <w:rsid w:val="06BC08DA"/>
    <w:rsid w:val="06D32584"/>
    <w:rsid w:val="0743590C"/>
    <w:rsid w:val="074C43CE"/>
    <w:rsid w:val="07FB2389"/>
    <w:rsid w:val="084B56D7"/>
    <w:rsid w:val="0854634A"/>
    <w:rsid w:val="0961739E"/>
    <w:rsid w:val="098E6083"/>
    <w:rsid w:val="0993608A"/>
    <w:rsid w:val="0A0E0204"/>
    <w:rsid w:val="0A3C1740"/>
    <w:rsid w:val="0ABA20D2"/>
    <w:rsid w:val="0AFE2A19"/>
    <w:rsid w:val="0B0560A5"/>
    <w:rsid w:val="0B205B2B"/>
    <w:rsid w:val="0B4D15AE"/>
    <w:rsid w:val="0B5C49E9"/>
    <w:rsid w:val="0B5F3275"/>
    <w:rsid w:val="0B782559"/>
    <w:rsid w:val="0C1266AB"/>
    <w:rsid w:val="0D391CC1"/>
    <w:rsid w:val="0D566BC9"/>
    <w:rsid w:val="0D8A700C"/>
    <w:rsid w:val="0DF76C3F"/>
    <w:rsid w:val="0E180322"/>
    <w:rsid w:val="0E677A9C"/>
    <w:rsid w:val="0E6A639F"/>
    <w:rsid w:val="0E8C4995"/>
    <w:rsid w:val="0EF27BFB"/>
    <w:rsid w:val="0F520C3E"/>
    <w:rsid w:val="0FBC50EF"/>
    <w:rsid w:val="102B0279"/>
    <w:rsid w:val="115864E0"/>
    <w:rsid w:val="115F3FD7"/>
    <w:rsid w:val="11746D37"/>
    <w:rsid w:val="118E551D"/>
    <w:rsid w:val="11A259DD"/>
    <w:rsid w:val="11EC343E"/>
    <w:rsid w:val="120027E5"/>
    <w:rsid w:val="120474A0"/>
    <w:rsid w:val="12124122"/>
    <w:rsid w:val="12981404"/>
    <w:rsid w:val="13102ABE"/>
    <w:rsid w:val="131175B6"/>
    <w:rsid w:val="143720BB"/>
    <w:rsid w:val="14FC21E4"/>
    <w:rsid w:val="151D06F3"/>
    <w:rsid w:val="15FF784E"/>
    <w:rsid w:val="162063B0"/>
    <w:rsid w:val="162352BF"/>
    <w:rsid w:val="165329CF"/>
    <w:rsid w:val="167D280D"/>
    <w:rsid w:val="16883338"/>
    <w:rsid w:val="17047766"/>
    <w:rsid w:val="1721288F"/>
    <w:rsid w:val="175D00C5"/>
    <w:rsid w:val="17935895"/>
    <w:rsid w:val="17CF5D1A"/>
    <w:rsid w:val="17E24696"/>
    <w:rsid w:val="17F52C18"/>
    <w:rsid w:val="181E6542"/>
    <w:rsid w:val="184530EF"/>
    <w:rsid w:val="18716E9E"/>
    <w:rsid w:val="18C8042D"/>
    <w:rsid w:val="18F84CB3"/>
    <w:rsid w:val="19227A4B"/>
    <w:rsid w:val="19C94D95"/>
    <w:rsid w:val="1A134637"/>
    <w:rsid w:val="1A2F268B"/>
    <w:rsid w:val="1B3E182A"/>
    <w:rsid w:val="1B4B5195"/>
    <w:rsid w:val="1B4F4997"/>
    <w:rsid w:val="1BD742A8"/>
    <w:rsid w:val="1BDB0E4A"/>
    <w:rsid w:val="1C17211D"/>
    <w:rsid w:val="1C174C6F"/>
    <w:rsid w:val="1C667BA4"/>
    <w:rsid w:val="1C7C020D"/>
    <w:rsid w:val="1C8F78BA"/>
    <w:rsid w:val="1C9B0D84"/>
    <w:rsid w:val="1CCF022A"/>
    <w:rsid w:val="1CDD3F3B"/>
    <w:rsid w:val="1D4D6869"/>
    <w:rsid w:val="1DDC6C6F"/>
    <w:rsid w:val="1E706519"/>
    <w:rsid w:val="1ED1321D"/>
    <w:rsid w:val="1EEC7A2E"/>
    <w:rsid w:val="1EF503D0"/>
    <w:rsid w:val="1F662618"/>
    <w:rsid w:val="1F7C6916"/>
    <w:rsid w:val="1FA61BCC"/>
    <w:rsid w:val="1FCC1DE9"/>
    <w:rsid w:val="20132934"/>
    <w:rsid w:val="207672EF"/>
    <w:rsid w:val="20CD63B7"/>
    <w:rsid w:val="210C2BD0"/>
    <w:rsid w:val="213479B7"/>
    <w:rsid w:val="21416F7B"/>
    <w:rsid w:val="21760101"/>
    <w:rsid w:val="22B25284"/>
    <w:rsid w:val="22C07D9F"/>
    <w:rsid w:val="22ED32DA"/>
    <w:rsid w:val="23056CBA"/>
    <w:rsid w:val="234C1E42"/>
    <w:rsid w:val="23C6059E"/>
    <w:rsid w:val="23C95079"/>
    <w:rsid w:val="23EE7D7C"/>
    <w:rsid w:val="24031A53"/>
    <w:rsid w:val="24307C26"/>
    <w:rsid w:val="24452698"/>
    <w:rsid w:val="246B510F"/>
    <w:rsid w:val="248E5D4C"/>
    <w:rsid w:val="24C47897"/>
    <w:rsid w:val="24E337F8"/>
    <w:rsid w:val="258D3B57"/>
    <w:rsid w:val="26192901"/>
    <w:rsid w:val="262336EE"/>
    <w:rsid w:val="269E4C0C"/>
    <w:rsid w:val="27024D1A"/>
    <w:rsid w:val="274D70F1"/>
    <w:rsid w:val="27C11201"/>
    <w:rsid w:val="288272C3"/>
    <w:rsid w:val="28A12BA7"/>
    <w:rsid w:val="28FD0531"/>
    <w:rsid w:val="29BC2E23"/>
    <w:rsid w:val="2A1C01F6"/>
    <w:rsid w:val="2AD85037"/>
    <w:rsid w:val="2AEB6DA2"/>
    <w:rsid w:val="2B012083"/>
    <w:rsid w:val="2B3446EF"/>
    <w:rsid w:val="2BBF4861"/>
    <w:rsid w:val="2BD0253B"/>
    <w:rsid w:val="2BFA5606"/>
    <w:rsid w:val="2C444480"/>
    <w:rsid w:val="2C564DC3"/>
    <w:rsid w:val="2D3922C2"/>
    <w:rsid w:val="2D487949"/>
    <w:rsid w:val="2D6C141D"/>
    <w:rsid w:val="2E383EF0"/>
    <w:rsid w:val="2E621322"/>
    <w:rsid w:val="2E6C1D31"/>
    <w:rsid w:val="2EB64B4B"/>
    <w:rsid w:val="2EDB590A"/>
    <w:rsid w:val="2F0A29E3"/>
    <w:rsid w:val="2F4E2B9A"/>
    <w:rsid w:val="2F8326FA"/>
    <w:rsid w:val="30817D6A"/>
    <w:rsid w:val="30A45A06"/>
    <w:rsid w:val="3157114E"/>
    <w:rsid w:val="31F2037F"/>
    <w:rsid w:val="32055443"/>
    <w:rsid w:val="329B11F6"/>
    <w:rsid w:val="32AE5C4A"/>
    <w:rsid w:val="336E087E"/>
    <w:rsid w:val="338E3084"/>
    <w:rsid w:val="33C3087D"/>
    <w:rsid w:val="33C54835"/>
    <w:rsid w:val="3469558E"/>
    <w:rsid w:val="34CE1EC2"/>
    <w:rsid w:val="35006E1E"/>
    <w:rsid w:val="350B5B67"/>
    <w:rsid w:val="35961B12"/>
    <w:rsid w:val="35B237B0"/>
    <w:rsid w:val="35C230C0"/>
    <w:rsid w:val="364523AD"/>
    <w:rsid w:val="364B3D0A"/>
    <w:rsid w:val="36700D38"/>
    <w:rsid w:val="36C4673D"/>
    <w:rsid w:val="37923910"/>
    <w:rsid w:val="37B10B63"/>
    <w:rsid w:val="37D17C49"/>
    <w:rsid w:val="38523F10"/>
    <w:rsid w:val="385D0C53"/>
    <w:rsid w:val="38F127A1"/>
    <w:rsid w:val="390721D7"/>
    <w:rsid w:val="393B510C"/>
    <w:rsid w:val="393F4767"/>
    <w:rsid w:val="39726DA3"/>
    <w:rsid w:val="39A97E97"/>
    <w:rsid w:val="39AA39B9"/>
    <w:rsid w:val="39B2427B"/>
    <w:rsid w:val="3A260C29"/>
    <w:rsid w:val="3ACF2F18"/>
    <w:rsid w:val="3B57268D"/>
    <w:rsid w:val="3B6176CE"/>
    <w:rsid w:val="3B7975D9"/>
    <w:rsid w:val="3BF9504C"/>
    <w:rsid w:val="3CC73346"/>
    <w:rsid w:val="3CF11603"/>
    <w:rsid w:val="3D6F4D41"/>
    <w:rsid w:val="3D7507FB"/>
    <w:rsid w:val="3E887334"/>
    <w:rsid w:val="3EB5127A"/>
    <w:rsid w:val="3F503E5E"/>
    <w:rsid w:val="3F754885"/>
    <w:rsid w:val="3FC16214"/>
    <w:rsid w:val="3FF91F54"/>
    <w:rsid w:val="40AA54FE"/>
    <w:rsid w:val="40B32A84"/>
    <w:rsid w:val="40E36A32"/>
    <w:rsid w:val="413C37E5"/>
    <w:rsid w:val="41576FF8"/>
    <w:rsid w:val="4160360B"/>
    <w:rsid w:val="41745031"/>
    <w:rsid w:val="417D3A72"/>
    <w:rsid w:val="41D9164E"/>
    <w:rsid w:val="41DD521D"/>
    <w:rsid w:val="423B7022"/>
    <w:rsid w:val="427772F6"/>
    <w:rsid w:val="42BD5688"/>
    <w:rsid w:val="4389060E"/>
    <w:rsid w:val="439054CA"/>
    <w:rsid w:val="43C8028A"/>
    <w:rsid w:val="43D51667"/>
    <w:rsid w:val="43D843FE"/>
    <w:rsid w:val="443B2C25"/>
    <w:rsid w:val="448421F1"/>
    <w:rsid w:val="45B9400B"/>
    <w:rsid w:val="45D13910"/>
    <w:rsid w:val="45D37D9B"/>
    <w:rsid w:val="45DD04A2"/>
    <w:rsid w:val="465D6DE0"/>
    <w:rsid w:val="48194FD5"/>
    <w:rsid w:val="484514CB"/>
    <w:rsid w:val="48516103"/>
    <w:rsid w:val="48807487"/>
    <w:rsid w:val="48C86EE1"/>
    <w:rsid w:val="48E21116"/>
    <w:rsid w:val="491D4677"/>
    <w:rsid w:val="493945EA"/>
    <w:rsid w:val="49C23539"/>
    <w:rsid w:val="49FA6EF8"/>
    <w:rsid w:val="4A0B5227"/>
    <w:rsid w:val="4A443E36"/>
    <w:rsid w:val="4A784961"/>
    <w:rsid w:val="4A871F75"/>
    <w:rsid w:val="4A8A58BF"/>
    <w:rsid w:val="4ACF3A3C"/>
    <w:rsid w:val="4B1700DF"/>
    <w:rsid w:val="4B3C4946"/>
    <w:rsid w:val="4B932C2F"/>
    <w:rsid w:val="4C676463"/>
    <w:rsid w:val="4D4913AF"/>
    <w:rsid w:val="4E0144BC"/>
    <w:rsid w:val="4E35680A"/>
    <w:rsid w:val="4ED80DF5"/>
    <w:rsid w:val="4F0F6A19"/>
    <w:rsid w:val="4F253309"/>
    <w:rsid w:val="4F793165"/>
    <w:rsid w:val="5066262C"/>
    <w:rsid w:val="51013E51"/>
    <w:rsid w:val="519F70A0"/>
    <w:rsid w:val="51D10A66"/>
    <w:rsid w:val="528A390F"/>
    <w:rsid w:val="528C6991"/>
    <w:rsid w:val="53781E8A"/>
    <w:rsid w:val="54054633"/>
    <w:rsid w:val="540605E4"/>
    <w:rsid w:val="5435326E"/>
    <w:rsid w:val="54495C0F"/>
    <w:rsid w:val="547F0032"/>
    <w:rsid w:val="549F2A4E"/>
    <w:rsid w:val="54A02A20"/>
    <w:rsid w:val="54AA3DF7"/>
    <w:rsid w:val="55001A4D"/>
    <w:rsid w:val="551C1275"/>
    <w:rsid w:val="557805F0"/>
    <w:rsid w:val="55C87B3E"/>
    <w:rsid w:val="55D67651"/>
    <w:rsid w:val="562C5301"/>
    <w:rsid w:val="565A50BD"/>
    <w:rsid w:val="56EB4837"/>
    <w:rsid w:val="57870254"/>
    <w:rsid w:val="58D67D8C"/>
    <w:rsid w:val="58E10577"/>
    <w:rsid w:val="59165EF7"/>
    <w:rsid w:val="591B3448"/>
    <w:rsid w:val="59203A54"/>
    <w:rsid w:val="59702A12"/>
    <w:rsid w:val="59AC76C9"/>
    <w:rsid w:val="59E9425F"/>
    <w:rsid w:val="5A373899"/>
    <w:rsid w:val="5AAE49FA"/>
    <w:rsid w:val="5AED2A9C"/>
    <w:rsid w:val="5AF64117"/>
    <w:rsid w:val="5BC52DBF"/>
    <w:rsid w:val="5BC746C9"/>
    <w:rsid w:val="5BDD1289"/>
    <w:rsid w:val="5CC61F72"/>
    <w:rsid w:val="5CF206F7"/>
    <w:rsid w:val="5D6D7FF0"/>
    <w:rsid w:val="5D7F54EA"/>
    <w:rsid w:val="5D826049"/>
    <w:rsid w:val="5DD461AF"/>
    <w:rsid w:val="5E0D40BF"/>
    <w:rsid w:val="5E0E0127"/>
    <w:rsid w:val="5EA0340D"/>
    <w:rsid w:val="5ED02136"/>
    <w:rsid w:val="5ED66C3C"/>
    <w:rsid w:val="5EFB084C"/>
    <w:rsid w:val="5FBA669E"/>
    <w:rsid w:val="5FCD1D80"/>
    <w:rsid w:val="5FDD643B"/>
    <w:rsid w:val="600B1E01"/>
    <w:rsid w:val="60BA3E42"/>
    <w:rsid w:val="6194383B"/>
    <w:rsid w:val="61A14A39"/>
    <w:rsid w:val="61CB5375"/>
    <w:rsid w:val="61F93F23"/>
    <w:rsid w:val="623348CA"/>
    <w:rsid w:val="62342678"/>
    <w:rsid w:val="63352B18"/>
    <w:rsid w:val="64C37BF6"/>
    <w:rsid w:val="64F85CFF"/>
    <w:rsid w:val="65C43C25"/>
    <w:rsid w:val="65CA685B"/>
    <w:rsid w:val="65CF34A7"/>
    <w:rsid w:val="65F660EF"/>
    <w:rsid w:val="665B1C79"/>
    <w:rsid w:val="6673798C"/>
    <w:rsid w:val="673905B6"/>
    <w:rsid w:val="681C3942"/>
    <w:rsid w:val="682865ED"/>
    <w:rsid w:val="68460AAC"/>
    <w:rsid w:val="68742204"/>
    <w:rsid w:val="68AC1CFE"/>
    <w:rsid w:val="68E84732"/>
    <w:rsid w:val="69050409"/>
    <w:rsid w:val="69753EA6"/>
    <w:rsid w:val="69C40712"/>
    <w:rsid w:val="69FD7706"/>
    <w:rsid w:val="6A4B40F8"/>
    <w:rsid w:val="6A8100EB"/>
    <w:rsid w:val="6ADA512A"/>
    <w:rsid w:val="6B144A41"/>
    <w:rsid w:val="6B574BF4"/>
    <w:rsid w:val="6B621F18"/>
    <w:rsid w:val="6B7C75EF"/>
    <w:rsid w:val="6BCD1DE6"/>
    <w:rsid w:val="6BF66DAD"/>
    <w:rsid w:val="6BFD1A9F"/>
    <w:rsid w:val="6C1932B6"/>
    <w:rsid w:val="6C505023"/>
    <w:rsid w:val="6C627C59"/>
    <w:rsid w:val="6D14299F"/>
    <w:rsid w:val="6D672A1E"/>
    <w:rsid w:val="6DC237D1"/>
    <w:rsid w:val="6E4465F2"/>
    <w:rsid w:val="6E607FE4"/>
    <w:rsid w:val="6E6C0F35"/>
    <w:rsid w:val="6F40725E"/>
    <w:rsid w:val="6F6854C3"/>
    <w:rsid w:val="7049719B"/>
    <w:rsid w:val="704A1029"/>
    <w:rsid w:val="705B0DEE"/>
    <w:rsid w:val="711172CF"/>
    <w:rsid w:val="71272AF1"/>
    <w:rsid w:val="7191517F"/>
    <w:rsid w:val="71AB523B"/>
    <w:rsid w:val="71BA4B1D"/>
    <w:rsid w:val="71C756D2"/>
    <w:rsid w:val="71FD54DD"/>
    <w:rsid w:val="7205184D"/>
    <w:rsid w:val="731A41CC"/>
    <w:rsid w:val="73401DE3"/>
    <w:rsid w:val="7340609D"/>
    <w:rsid w:val="739F35B4"/>
    <w:rsid w:val="73BB6B40"/>
    <w:rsid w:val="7410294D"/>
    <w:rsid w:val="74EE0974"/>
    <w:rsid w:val="75051BA7"/>
    <w:rsid w:val="754579D9"/>
    <w:rsid w:val="755E7772"/>
    <w:rsid w:val="75EC7DCD"/>
    <w:rsid w:val="761A2F58"/>
    <w:rsid w:val="76B92C06"/>
    <w:rsid w:val="76B94908"/>
    <w:rsid w:val="76D71644"/>
    <w:rsid w:val="776C2FB6"/>
    <w:rsid w:val="78C7785D"/>
    <w:rsid w:val="79982284"/>
    <w:rsid w:val="7998662D"/>
    <w:rsid w:val="79D15C97"/>
    <w:rsid w:val="7A2A2431"/>
    <w:rsid w:val="7A543144"/>
    <w:rsid w:val="7A590D88"/>
    <w:rsid w:val="7A8C5878"/>
    <w:rsid w:val="7B471854"/>
    <w:rsid w:val="7B4E1F77"/>
    <w:rsid w:val="7C055BBF"/>
    <w:rsid w:val="7C2C1CBB"/>
    <w:rsid w:val="7C552333"/>
    <w:rsid w:val="7CA86C55"/>
    <w:rsid w:val="7CB52C5C"/>
    <w:rsid w:val="7CF019C1"/>
    <w:rsid w:val="7D371680"/>
    <w:rsid w:val="7D461CAD"/>
    <w:rsid w:val="7D465451"/>
    <w:rsid w:val="7D751799"/>
    <w:rsid w:val="7E28286A"/>
    <w:rsid w:val="7E4515FE"/>
    <w:rsid w:val="7E5B556C"/>
    <w:rsid w:val="7E8B2A84"/>
    <w:rsid w:val="7E933D3D"/>
    <w:rsid w:val="7EAD59B2"/>
    <w:rsid w:val="7EFB26DB"/>
    <w:rsid w:val="7F2713E0"/>
    <w:rsid w:val="7F91273C"/>
    <w:rsid w:val="7FDF0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2"/>
    <w:autoRedefine/>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3"/>
    <w:autoRedefine/>
    <w:qFormat/>
    <w:uiPriority w:val="0"/>
    <w:pPr>
      <w:jc w:val="center"/>
      <w:outlineLvl w:val="1"/>
    </w:pPr>
    <w:rPr>
      <w:rFonts w:ascii="Arial" w:hAnsi="Arial" w:eastAsiaTheme="minorEastAsia"/>
      <w:sz w:val="28"/>
    </w:rPr>
  </w:style>
  <w:style w:type="paragraph" w:styleId="3">
    <w:name w:val="heading 3"/>
    <w:basedOn w:val="1"/>
    <w:next w:val="1"/>
    <w:link w:val="6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4"/>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6"/>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7"/>
    <w:autoRedefine/>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8"/>
    <w:autoRedefine/>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9"/>
    <w:autoRedefine/>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70"/>
    <w:autoRedefine/>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5"/>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9"/>
    <w:autoRedefine/>
    <w:qFormat/>
    <w:uiPriority w:val="0"/>
    <w:rPr>
      <w:rFonts w:ascii="Cambria" w:hAnsi="Cambria" w:eastAsia="黑体"/>
    </w:rPr>
  </w:style>
  <w:style w:type="paragraph" w:styleId="16">
    <w:name w:val="List Bullet"/>
    <w:basedOn w:val="1"/>
    <w:autoRedefine/>
    <w:qFormat/>
    <w:uiPriority w:val="0"/>
    <w:pPr>
      <w:numPr>
        <w:ilvl w:val="0"/>
        <w:numId w:val="1"/>
      </w:numPr>
      <w:tabs>
        <w:tab w:val="left" w:pos="360"/>
        <w:tab w:val="clear" w:pos="371"/>
      </w:tabs>
    </w:pPr>
    <w:rPr>
      <w:szCs w:val="20"/>
    </w:rPr>
  </w:style>
  <w:style w:type="paragraph" w:styleId="17">
    <w:name w:val="Document Map"/>
    <w:basedOn w:val="1"/>
    <w:link w:val="75"/>
    <w:autoRedefine/>
    <w:qFormat/>
    <w:uiPriority w:val="0"/>
    <w:pPr>
      <w:shd w:val="clear" w:color="auto" w:fill="000080"/>
    </w:pPr>
  </w:style>
  <w:style w:type="paragraph" w:styleId="18">
    <w:name w:val="annotation text"/>
    <w:basedOn w:val="1"/>
    <w:link w:val="71"/>
    <w:autoRedefine/>
    <w:qFormat/>
    <w:uiPriority w:val="0"/>
    <w:pPr>
      <w:jc w:val="left"/>
    </w:pPr>
  </w:style>
  <w:style w:type="paragraph" w:styleId="19">
    <w:name w:val="Body Text 3"/>
    <w:basedOn w:val="1"/>
    <w:link w:val="460"/>
    <w:autoRedefine/>
    <w:unhideWhenUsed/>
    <w:qFormat/>
    <w:uiPriority w:val="0"/>
    <w:pPr>
      <w:spacing w:after="120"/>
    </w:pPr>
    <w:rPr>
      <w:sz w:val="16"/>
      <w:szCs w:val="16"/>
    </w:rPr>
  </w:style>
  <w:style w:type="paragraph" w:styleId="20">
    <w:name w:val="Body Text"/>
    <w:basedOn w:val="1"/>
    <w:link w:val="73"/>
    <w:autoRedefine/>
    <w:qFormat/>
    <w:uiPriority w:val="0"/>
    <w:pPr>
      <w:spacing w:after="120"/>
      <w:jc w:val="center"/>
    </w:pPr>
    <w:rPr>
      <w:rFonts w:asciiTheme="minorEastAsia" w:hAnsiTheme="minorEastAsia" w:eastAsiaTheme="minorEastAsia"/>
      <w:b/>
      <w:snapToGrid w:val="0"/>
      <w:kern w:val="0"/>
      <w:sz w:val="72"/>
      <w:szCs w:val="72"/>
    </w:rPr>
  </w:style>
  <w:style w:type="paragraph" w:styleId="21">
    <w:name w:val="Body Text Indent"/>
    <w:basedOn w:val="1"/>
    <w:next w:val="22"/>
    <w:link w:val="76"/>
    <w:autoRedefine/>
    <w:qFormat/>
    <w:uiPriority w:val="0"/>
    <w:pPr>
      <w:spacing w:after="120"/>
      <w:ind w:left="420" w:leftChars="200"/>
    </w:pPr>
  </w:style>
  <w:style w:type="paragraph" w:styleId="22">
    <w:name w:val="envelope return"/>
    <w:basedOn w:val="1"/>
    <w:autoRedefine/>
    <w:qFormat/>
    <w:uiPriority w:val="0"/>
    <w:rPr>
      <w:rFonts w:ascii="Arial" w:hAnsi="Arial" w:cs="Arial"/>
    </w:rPr>
  </w:style>
  <w:style w:type="paragraph" w:styleId="23">
    <w:name w:val="Block Text"/>
    <w:basedOn w:val="1"/>
    <w:autoRedefine/>
    <w:qFormat/>
    <w:uiPriority w:val="0"/>
    <w:pPr>
      <w:spacing w:after="120"/>
      <w:ind w:left="1440" w:leftChars="700" w:right="1440" w:rightChars="700"/>
    </w:pPr>
  </w:style>
  <w:style w:type="paragraph" w:styleId="24">
    <w:name w:val="List Bullet 2"/>
    <w:basedOn w:val="1"/>
    <w:autoRedefine/>
    <w:qFormat/>
    <w:uiPriority w:val="0"/>
    <w:pPr>
      <w:numPr>
        <w:ilvl w:val="0"/>
        <w:numId w:val="2"/>
      </w:numPr>
      <w:tabs>
        <w:tab w:val="left" w:pos="780"/>
      </w:tabs>
    </w:pPr>
    <w:rPr>
      <w:szCs w:val="20"/>
    </w:rPr>
  </w:style>
  <w:style w:type="paragraph" w:styleId="25">
    <w:name w:val="toc 5"/>
    <w:basedOn w:val="1"/>
    <w:next w:val="1"/>
    <w:autoRedefine/>
    <w:qFormat/>
    <w:uiPriority w:val="0"/>
    <w:pPr>
      <w:ind w:left="840"/>
      <w:jc w:val="left"/>
    </w:pPr>
    <w:rPr>
      <w:szCs w:val="21"/>
    </w:rPr>
  </w:style>
  <w:style w:type="paragraph" w:styleId="26">
    <w:name w:val="toc 3"/>
    <w:basedOn w:val="1"/>
    <w:next w:val="1"/>
    <w:autoRedefine/>
    <w:qFormat/>
    <w:uiPriority w:val="39"/>
    <w:pPr>
      <w:ind w:left="420"/>
      <w:jc w:val="left"/>
    </w:pPr>
    <w:rPr>
      <w:iCs/>
    </w:rPr>
  </w:style>
  <w:style w:type="paragraph" w:styleId="27">
    <w:name w:val="Plain Text"/>
    <w:basedOn w:val="1"/>
    <w:link w:val="77"/>
    <w:autoRedefine/>
    <w:qFormat/>
    <w:uiPriority w:val="0"/>
    <w:rPr>
      <w:rFonts w:ascii="宋体" w:hAnsi="Courier New"/>
      <w:szCs w:val="20"/>
    </w:rPr>
  </w:style>
  <w:style w:type="paragraph" w:styleId="28">
    <w:name w:val="toc 8"/>
    <w:basedOn w:val="1"/>
    <w:next w:val="1"/>
    <w:autoRedefine/>
    <w:qFormat/>
    <w:uiPriority w:val="0"/>
    <w:pPr>
      <w:ind w:left="1470"/>
      <w:jc w:val="left"/>
    </w:pPr>
    <w:rPr>
      <w:szCs w:val="21"/>
    </w:rPr>
  </w:style>
  <w:style w:type="paragraph" w:styleId="29">
    <w:name w:val="Date"/>
    <w:basedOn w:val="1"/>
    <w:next w:val="1"/>
    <w:link w:val="318"/>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8"/>
    <w:autoRedefine/>
    <w:qFormat/>
    <w:uiPriority w:val="0"/>
    <w:pPr>
      <w:spacing w:after="120" w:line="480" w:lineRule="auto"/>
      <w:ind w:left="420" w:leftChars="200"/>
    </w:pPr>
  </w:style>
  <w:style w:type="paragraph" w:styleId="31">
    <w:name w:val="Balloon Text"/>
    <w:basedOn w:val="1"/>
    <w:link w:val="79"/>
    <w:autoRedefine/>
    <w:qFormat/>
    <w:uiPriority w:val="0"/>
    <w:rPr>
      <w:sz w:val="18"/>
      <w:szCs w:val="18"/>
    </w:rPr>
  </w:style>
  <w:style w:type="paragraph" w:styleId="32">
    <w:name w:val="footer"/>
    <w:basedOn w:val="1"/>
    <w:link w:val="80"/>
    <w:autoRedefine/>
    <w:qFormat/>
    <w:uiPriority w:val="99"/>
    <w:pPr>
      <w:tabs>
        <w:tab w:val="center" w:pos="4153"/>
        <w:tab w:val="right" w:pos="8306"/>
      </w:tabs>
      <w:snapToGrid w:val="0"/>
      <w:jc w:val="left"/>
    </w:pPr>
    <w:rPr>
      <w:sz w:val="18"/>
      <w:szCs w:val="18"/>
    </w:rPr>
  </w:style>
  <w:style w:type="paragraph" w:styleId="33">
    <w:name w:val="header"/>
    <w:basedOn w:val="1"/>
    <w:link w:val="81"/>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9"/>
    <w:autoRedefine/>
    <w:qFormat/>
    <w:uiPriority w:val="0"/>
    <w:pPr>
      <w:ind w:left="4320"/>
    </w:pPr>
    <w:rPr>
      <w:rFonts w:eastAsia="楷体_GB2312"/>
      <w:szCs w:val="20"/>
    </w:rPr>
  </w:style>
  <w:style w:type="paragraph" w:styleId="35">
    <w:name w:val="toc 1"/>
    <w:basedOn w:val="1"/>
    <w:next w:val="1"/>
    <w:autoRedefine/>
    <w:qFormat/>
    <w:uiPriority w:val="39"/>
    <w:pPr>
      <w:spacing w:before="120" w:after="120"/>
      <w:jc w:val="left"/>
    </w:pPr>
    <w:rPr>
      <w:b/>
      <w:bCs/>
      <w:caps/>
    </w:rPr>
  </w:style>
  <w:style w:type="paragraph" w:styleId="36">
    <w:name w:val="toc 4"/>
    <w:basedOn w:val="1"/>
    <w:next w:val="1"/>
    <w:autoRedefine/>
    <w:qFormat/>
    <w:uiPriority w:val="0"/>
    <w:pPr>
      <w:ind w:left="630"/>
      <w:jc w:val="left"/>
    </w:pPr>
    <w:rPr>
      <w:szCs w:val="21"/>
    </w:rPr>
  </w:style>
  <w:style w:type="paragraph" w:styleId="37">
    <w:name w:val="index heading"/>
    <w:basedOn w:val="1"/>
    <w:next w:val="38"/>
    <w:autoRedefine/>
    <w:qFormat/>
    <w:uiPriority w:val="0"/>
    <w:rPr>
      <w:szCs w:val="20"/>
    </w:rPr>
  </w:style>
  <w:style w:type="paragraph" w:styleId="38">
    <w:name w:val="index 1"/>
    <w:basedOn w:val="1"/>
    <w:next w:val="1"/>
    <w:autoRedefine/>
    <w:qFormat/>
    <w:uiPriority w:val="0"/>
  </w:style>
  <w:style w:type="paragraph" w:styleId="39">
    <w:name w:val="footnote text"/>
    <w:basedOn w:val="1"/>
    <w:link w:val="465"/>
    <w:autoRedefine/>
    <w:qFormat/>
    <w:uiPriority w:val="0"/>
    <w:pPr>
      <w:snapToGrid w:val="0"/>
      <w:jc w:val="left"/>
    </w:pPr>
    <w:rPr>
      <w:sz w:val="18"/>
      <w:szCs w:val="18"/>
    </w:rPr>
  </w:style>
  <w:style w:type="paragraph" w:styleId="40">
    <w:name w:val="toc 6"/>
    <w:basedOn w:val="1"/>
    <w:next w:val="1"/>
    <w:autoRedefine/>
    <w:qFormat/>
    <w:uiPriority w:val="0"/>
    <w:pPr>
      <w:ind w:left="1050"/>
      <w:jc w:val="left"/>
    </w:pPr>
    <w:rPr>
      <w:szCs w:val="21"/>
    </w:rPr>
  </w:style>
  <w:style w:type="paragraph" w:styleId="41">
    <w:name w:val="Body Text Indent 3"/>
    <w:basedOn w:val="1"/>
    <w:link w:val="315"/>
    <w:autoRedefine/>
    <w:qFormat/>
    <w:uiPriority w:val="0"/>
    <w:pPr>
      <w:ind w:firstLine="426"/>
    </w:pPr>
    <w:rPr>
      <w:szCs w:val="20"/>
    </w:rPr>
  </w:style>
  <w:style w:type="paragraph" w:styleId="42">
    <w:name w:val="toc 2"/>
    <w:basedOn w:val="1"/>
    <w:next w:val="1"/>
    <w:autoRedefine/>
    <w:qFormat/>
    <w:uiPriority w:val="39"/>
    <w:pPr>
      <w:ind w:left="210"/>
      <w:jc w:val="left"/>
    </w:pPr>
    <w:rPr>
      <w:smallCaps/>
    </w:rPr>
  </w:style>
  <w:style w:type="paragraph" w:styleId="43">
    <w:name w:val="toc 9"/>
    <w:basedOn w:val="1"/>
    <w:next w:val="1"/>
    <w:autoRedefine/>
    <w:qFormat/>
    <w:uiPriority w:val="0"/>
    <w:pPr>
      <w:ind w:left="1680"/>
      <w:jc w:val="left"/>
    </w:pPr>
    <w:rPr>
      <w:szCs w:val="21"/>
    </w:rPr>
  </w:style>
  <w:style w:type="paragraph" w:styleId="44">
    <w:name w:val="Body Text 2"/>
    <w:basedOn w:val="1"/>
    <w:link w:val="308"/>
    <w:autoRedefine/>
    <w:qFormat/>
    <w:uiPriority w:val="0"/>
    <w:rPr>
      <w:sz w:val="28"/>
      <w:szCs w:val="20"/>
    </w:rPr>
  </w:style>
  <w:style w:type="paragraph" w:styleId="45">
    <w:name w:val="HTML Preformatted"/>
    <w:basedOn w:val="1"/>
    <w:link w:val="8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autoRedefine/>
    <w:qFormat/>
    <w:uiPriority w:val="99"/>
    <w:pPr>
      <w:widowControl/>
      <w:spacing w:before="100" w:beforeAutospacing="1" w:after="100" w:afterAutospacing="1"/>
      <w:jc w:val="left"/>
    </w:pPr>
    <w:rPr>
      <w:kern w:val="0"/>
      <w:sz w:val="24"/>
    </w:rPr>
  </w:style>
  <w:style w:type="paragraph" w:styleId="47">
    <w:name w:val="Title"/>
    <w:basedOn w:val="1"/>
    <w:next w:val="1"/>
    <w:link w:val="83"/>
    <w:autoRedefine/>
    <w:qFormat/>
    <w:uiPriority w:val="0"/>
    <w:pPr>
      <w:spacing w:before="240" w:after="60"/>
      <w:jc w:val="center"/>
      <w:outlineLvl w:val="0"/>
    </w:pPr>
    <w:rPr>
      <w:rFonts w:ascii="Arial" w:hAnsi="Arial" w:eastAsia="隶书"/>
      <w:b/>
      <w:bCs/>
      <w:sz w:val="32"/>
      <w:szCs w:val="32"/>
    </w:rPr>
  </w:style>
  <w:style w:type="paragraph" w:styleId="48">
    <w:name w:val="annotation subject"/>
    <w:basedOn w:val="18"/>
    <w:next w:val="18"/>
    <w:link w:val="72"/>
    <w:autoRedefine/>
    <w:qFormat/>
    <w:uiPriority w:val="0"/>
    <w:rPr>
      <w:b/>
      <w:bCs/>
    </w:rPr>
  </w:style>
  <w:style w:type="paragraph" w:styleId="49">
    <w:name w:val="Body Text First Indent"/>
    <w:basedOn w:val="20"/>
    <w:link w:val="74"/>
    <w:autoRedefine/>
    <w:qFormat/>
    <w:uiPriority w:val="0"/>
    <w:pPr>
      <w:ind w:firstLine="420" w:firstLineChars="100"/>
    </w:pPr>
  </w:style>
  <w:style w:type="paragraph" w:styleId="50">
    <w:name w:val="Body Text First Indent 2"/>
    <w:basedOn w:val="21"/>
    <w:link w:val="294"/>
    <w:autoRedefine/>
    <w:qFormat/>
    <w:uiPriority w:val="0"/>
    <w:pPr>
      <w:spacing w:after="160" w:line="360" w:lineRule="auto"/>
      <w:ind w:firstLine="480" w:firstLineChars="200"/>
    </w:pPr>
    <w:rPr>
      <w:kern w:val="0"/>
      <w:sz w:val="24"/>
    </w:rPr>
  </w:style>
  <w:style w:type="table" w:styleId="52">
    <w:name w:val="Table Grid"/>
    <w:basedOn w:val="5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22"/>
    <w:rPr>
      <w:b/>
      <w:bCs/>
    </w:rPr>
  </w:style>
  <w:style w:type="character" w:styleId="55">
    <w:name w:val="page number"/>
    <w:basedOn w:val="53"/>
    <w:autoRedefine/>
    <w:qFormat/>
    <w:uiPriority w:val="0"/>
  </w:style>
  <w:style w:type="character" w:styleId="56">
    <w:name w:val="FollowedHyperlink"/>
    <w:basedOn w:val="53"/>
    <w:autoRedefine/>
    <w:unhideWhenUsed/>
    <w:qFormat/>
    <w:uiPriority w:val="0"/>
    <w:rPr>
      <w:color w:val="800080"/>
      <w:u w:val="single"/>
    </w:rPr>
  </w:style>
  <w:style w:type="character" w:styleId="57">
    <w:name w:val="Emphasis"/>
    <w:autoRedefine/>
    <w:qFormat/>
    <w:uiPriority w:val="20"/>
    <w:rPr>
      <w:i/>
      <w:iCs/>
    </w:rPr>
  </w:style>
  <w:style w:type="character" w:styleId="58">
    <w:name w:val="Hyperlink"/>
    <w:autoRedefine/>
    <w:qFormat/>
    <w:uiPriority w:val="99"/>
    <w:rPr>
      <w:color w:val="0000FF"/>
      <w:u w:val="single"/>
    </w:rPr>
  </w:style>
  <w:style w:type="character" w:styleId="59">
    <w:name w:val="annotation reference"/>
    <w:basedOn w:val="53"/>
    <w:autoRedefine/>
    <w:qFormat/>
    <w:uiPriority w:val="0"/>
    <w:rPr>
      <w:sz w:val="21"/>
      <w:szCs w:val="21"/>
    </w:rPr>
  </w:style>
  <w:style w:type="paragraph" w:customStyle="1" w:styleId="60">
    <w:name w:val="样式 4 10 磅2"/>
    <w:autoRedefine/>
    <w:qFormat/>
    <w:uiPriority w:val="0"/>
    <w:pPr>
      <w:widowControl w:val="0"/>
      <w:jc w:val="both"/>
    </w:pPr>
    <w:rPr>
      <w:rFonts w:ascii="等线" w:hAnsi="Times New Roman" w:eastAsia="等线" w:cs="Times New Roman"/>
      <w:kern w:val="2"/>
      <w:sz w:val="21"/>
      <w:szCs w:val="22"/>
      <w:lang w:val="en-US" w:eastAsia="zh-CN" w:bidi="ar-SA"/>
    </w:rPr>
  </w:style>
  <w:style w:type="character" w:customStyle="1" w:styleId="61">
    <w:name w:val="标题 3 Char"/>
    <w:basedOn w:val="53"/>
    <w:link w:val="3"/>
    <w:autoRedefine/>
    <w:qFormat/>
    <w:uiPriority w:val="0"/>
    <w:rPr>
      <w:b/>
      <w:bCs/>
      <w:kern w:val="2"/>
      <w:sz w:val="24"/>
      <w:szCs w:val="32"/>
    </w:rPr>
  </w:style>
  <w:style w:type="character" w:customStyle="1" w:styleId="62">
    <w:name w:val="标题 1 Char"/>
    <w:basedOn w:val="53"/>
    <w:link w:val="2"/>
    <w:autoRedefine/>
    <w:qFormat/>
    <w:uiPriority w:val="0"/>
    <w:rPr>
      <w:rFonts w:eastAsiaTheme="minorEastAsia"/>
      <w:b/>
      <w:kern w:val="44"/>
      <w:sz w:val="44"/>
      <w:szCs w:val="28"/>
    </w:rPr>
  </w:style>
  <w:style w:type="character" w:customStyle="1" w:styleId="63">
    <w:name w:val="标题 2 Char"/>
    <w:basedOn w:val="53"/>
    <w:link w:val="4"/>
    <w:autoRedefine/>
    <w:qFormat/>
    <w:uiPriority w:val="0"/>
    <w:rPr>
      <w:rFonts w:ascii="Arial" w:hAnsi="Arial" w:eastAsiaTheme="minorEastAsia"/>
      <w:b/>
      <w:bCs/>
      <w:kern w:val="2"/>
      <w:sz w:val="28"/>
      <w:szCs w:val="32"/>
    </w:rPr>
  </w:style>
  <w:style w:type="character" w:customStyle="1" w:styleId="64">
    <w:name w:val="标题 4 Char1"/>
    <w:basedOn w:val="53"/>
    <w:link w:val="5"/>
    <w:autoRedefine/>
    <w:qFormat/>
    <w:uiPriority w:val="99"/>
    <w:rPr>
      <w:rFonts w:ascii="Arial" w:hAnsi="Arial" w:eastAsia="黑体"/>
      <w:b/>
      <w:bCs/>
      <w:kern w:val="2"/>
      <w:sz w:val="28"/>
      <w:szCs w:val="28"/>
    </w:rPr>
  </w:style>
  <w:style w:type="character" w:customStyle="1" w:styleId="65">
    <w:name w:val="正文缩进 Char"/>
    <w:link w:val="7"/>
    <w:autoRedefine/>
    <w:qFormat/>
    <w:uiPriority w:val="0"/>
    <w:rPr>
      <w:rFonts w:eastAsia="宋体"/>
      <w:kern w:val="2"/>
      <w:sz w:val="21"/>
      <w:szCs w:val="24"/>
      <w:lang w:val="en-US" w:eastAsia="zh-CN" w:bidi="ar-SA"/>
    </w:rPr>
  </w:style>
  <w:style w:type="character" w:customStyle="1" w:styleId="66">
    <w:name w:val="标题 5 Char1"/>
    <w:basedOn w:val="53"/>
    <w:link w:val="6"/>
    <w:autoRedefine/>
    <w:qFormat/>
    <w:uiPriority w:val="0"/>
    <w:rPr>
      <w:b/>
      <w:kern w:val="2"/>
      <w:sz w:val="28"/>
      <w:szCs w:val="24"/>
    </w:rPr>
  </w:style>
  <w:style w:type="character" w:customStyle="1" w:styleId="67">
    <w:name w:val="标题 6 Char1"/>
    <w:basedOn w:val="53"/>
    <w:link w:val="8"/>
    <w:autoRedefine/>
    <w:qFormat/>
    <w:uiPriority w:val="9"/>
    <w:rPr>
      <w:rFonts w:ascii="Arial" w:hAnsi="Arial" w:eastAsia="黑体"/>
      <w:b/>
      <w:kern w:val="2"/>
      <w:sz w:val="24"/>
      <w:szCs w:val="24"/>
    </w:rPr>
  </w:style>
  <w:style w:type="character" w:customStyle="1" w:styleId="68">
    <w:name w:val="标题 7 Char1"/>
    <w:basedOn w:val="53"/>
    <w:link w:val="9"/>
    <w:autoRedefine/>
    <w:qFormat/>
    <w:uiPriority w:val="9"/>
    <w:rPr>
      <w:b/>
      <w:kern w:val="2"/>
      <w:sz w:val="24"/>
      <w:szCs w:val="24"/>
    </w:rPr>
  </w:style>
  <w:style w:type="character" w:customStyle="1" w:styleId="69">
    <w:name w:val="标题 8 Char1"/>
    <w:basedOn w:val="53"/>
    <w:link w:val="10"/>
    <w:autoRedefine/>
    <w:qFormat/>
    <w:uiPriority w:val="9"/>
    <w:rPr>
      <w:rFonts w:ascii="Arial" w:hAnsi="Arial" w:eastAsia="黑体"/>
      <w:kern w:val="2"/>
      <w:sz w:val="24"/>
      <w:szCs w:val="24"/>
    </w:rPr>
  </w:style>
  <w:style w:type="character" w:customStyle="1" w:styleId="70">
    <w:name w:val="标题 9 Char1"/>
    <w:basedOn w:val="53"/>
    <w:link w:val="11"/>
    <w:autoRedefine/>
    <w:qFormat/>
    <w:uiPriority w:val="0"/>
    <w:rPr>
      <w:rFonts w:ascii="Arial" w:hAnsi="Arial" w:eastAsia="黑体"/>
      <w:kern w:val="2"/>
      <w:sz w:val="21"/>
      <w:szCs w:val="24"/>
    </w:rPr>
  </w:style>
  <w:style w:type="character" w:customStyle="1" w:styleId="71">
    <w:name w:val="批注文字 Char"/>
    <w:link w:val="18"/>
    <w:autoRedefine/>
    <w:qFormat/>
    <w:uiPriority w:val="0"/>
    <w:rPr>
      <w:kern w:val="2"/>
      <w:sz w:val="21"/>
      <w:szCs w:val="24"/>
    </w:rPr>
  </w:style>
  <w:style w:type="character" w:customStyle="1" w:styleId="72">
    <w:name w:val="批注主题 Char"/>
    <w:basedOn w:val="71"/>
    <w:link w:val="48"/>
    <w:autoRedefine/>
    <w:qFormat/>
    <w:uiPriority w:val="0"/>
    <w:rPr>
      <w:b/>
      <w:bCs/>
      <w:kern w:val="2"/>
      <w:sz w:val="21"/>
      <w:szCs w:val="24"/>
    </w:rPr>
  </w:style>
  <w:style w:type="character" w:customStyle="1" w:styleId="73">
    <w:name w:val="正文文本 Char"/>
    <w:basedOn w:val="53"/>
    <w:link w:val="20"/>
    <w:autoRedefine/>
    <w:qFormat/>
    <w:uiPriority w:val="0"/>
    <w:rPr>
      <w:rFonts w:asciiTheme="minorEastAsia" w:hAnsiTheme="minorEastAsia" w:eastAsiaTheme="minorEastAsia"/>
      <w:b/>
      <w:snapToGrid w:val="0"/>
      <w:sz w:val="72"/>
      <w:szCs w:val="72"/>
    </w:rPr>
  </w:style>
  <w:style w:type="character" w:customStyle="1" w:styleId="74">
    <w:name w:val="正文首行缩进 Char"/>
    <w:link w:val="49"/>
    <w:autoRedefine/>
    <w:qFormat/>
    <w:uiPriority w:val="0"/>
    <w:rPr>
      <w:rFonts w:eastAsia="宋体"/>
      <w:kern w:val="2"/>
      <w:sz w:val="21"/>
      <w:szCs w:val="24"/>
      <w:lang w:val="en-US" w:eastAsia="zh-CN" w:bidi="ar-SA"/>
    </w:rPr>
  </w:style>
  <w:style w:type="character" w:customStyle="1" w:styleId="75">
    <w:name w:val="文档结构图 Char"/>
    <w:basedOn w:val="53"/>
    <w:link w:val="17"/>
    <w:autoRedefine/>
    <w:qFormat/>
    <w:uiPriority w:val="0"/>
    <w:rPr>
      <w:kern w:val="2"/>
      <w:sz w:val="21"/>
      <w:szCs w:val="24"/>
      <w:shd w:val="clear" w:color="auto" w:fill="000080"/>
    </w:rPr>
  </w:style>
  <w:style w:type="character" w:customStyle="1" w:styleId="76">
    <w:name w:val="正文文本缩进 Char1"/>
    <w:basedOn w:val="53"/>
    <w:link w:val="21"/>
    <w:autoRedefine/>
    <w:qFormat/>
    <w:uiPriority w:val="0"/>
    <w:rPr>
      <w:kern w:val="2"/>
      <w:sz w:val="21"/>
      <w:szCs w:val="24"/>
    </w:rPr>
  </w:style>
  <w:style w:type="character" w:customStyle="1" w:styleId="77">
    <w:name w:val="纯文本 Char"/>
    <w:link w:val="27"/>
    <w:autoRedefine/>
    <w:qFormat/>
    <w:uiPriority w:val="0"/>
    <w:rPr>
      <w:rFonts w:ascii="宋体" w:hAnsi="Courier New" w:eastAsia="宋体"/>
      <w:kern w:val="2"/>
      <w:sz w:val="21"/>
      <w:lang w:val="en-US" w:eastAsia="zh-CN" w:bidi="ar-SA"/>
    </w:rPr>
  </w:style>
  <w:style w:type="character" w:customStyle="1" w:styleId="78">
    <w:name w:val="正文文本缩进 2 Char1"/>
    <w:link w:val="30"/>
    <w:autoRedefine/>
    <w:qFormat/>
    <w:uiPriority w:val="0"/>
    <w:rPr>
      <w:kern w:val="2"/>
      <w:sz w:val="21"/>
      <w:szCs w:val="24"/>
    </w:rPr>
  </w:style>
  <w:style w:type="character" w:customStyle="1" w:styleId="79">
    <w:name w:val="批注框文本 Char"/>
    <w:basedOn w:val="53"/>
    <w:link w:val="31"/>
    <w:autoRedefine/>
    <w:qFormat/>
    <w:uiPriority w:val="99"/>
    <w:rPr>
      <w:kern w:val="2"/>
      <w:sz w:val="18"/>
      <w:szCs w:val="18"/>
    </w:rPr>
  </w:style>
  <w:style w:type="character" w:customStyle="1" w:styleId="80">
    <w:name w:val="页脚 Char"/>
    <w:basedOn w:val="53"/>
    <w:link w:val="32"/>
    <w:autoRedefine/>
    <w:qFormat/>
    <w:uiPriority w:val="99"/>
    <w:rPr>
      <w:kern w:val="2"/>
      <w:sz w:val="18"/>
      <w:szCs w:val="18"/>
    </w:rPr>
  </w:style>
  <w:style w:type="character" w:customStyle="1" w:styleId="81">
    <w:name w:val="页眉 Char"/>
    <w:link w:val="33"/>
    <w:autoRedefine/>
    <w:qFormat/>
    <w:uiPriority w:val="99"/>
    <w:rPr>
      <w:kern w:val="2"/>
      <w:sz w:val="18"/>
      <w:szCs w:val="18"/>
    </w:rPr>
  </w:style>
  <w:style w:type="character" w:customStyle="1" w:styleId="82">
    <w:name w:val="HTML 预设格式 Char1"/>
    <w:link w:val="45"/>
    <w:autoRedefine/>
    <w:qFormat/>
    <w:uiPriority w:val="0"/>
    <w:rPr>
      <w:rFonts w:ascii="宋体" w:hAnsi="宋体" w:cs="宋体"/>
      <w:sz w:val="24"/>
      <w:szCs w:val="24"/>
    </w:rPr>
  </w:style>
  <w:style w:type="character" w:customStyle="1" w:styleId="83">
    <w:name w:val="标题 Char"/>
    <w:link w:val="47"/>
    <w:autoRedefine/>
    <w:qFormat/>
    <w:uiPriority w:val="0"/>
    <w:rPr>
      <w:rFonts w:ascii="Arial" w:hAnsi="Arial" w:eastAsia="隶书" w:cs="Arial"/>
      <w:b/>
      <w:bCs/>
      <w:kern w:val="2"/>
      <w:sz w:val="32"/>
      <w:szCs w:val="32"/>
    </w:rPr>
  </w:style>
  <w:style w:type="paragraph" w:customStyle="1" w:styleId="84">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样式1 Char Char"/>
    <w:basedOn w:val="1"/>
    <w:next w:val="1"/>
    <w:link w:val="86"/>
    <w:autoRedefine/>
    <w:qFormat/>
    <w:uiPriority w:val="0"/>
    <w:pPr>
      <w:spacing w:line="360" w:lineRule="auto"/>
      <w:ind w:firstLine="516" w:firstLineChars="215"/>
    </w:pPr>
    <w:rPr>
      <w:sz w:val="24"/>
      <w:szCs w:val="20"/>
    </w:rPr>
  </w:style>
  <w:style w:type="character" w:customStyle="1" w:styleId="86">
    <w:name w:val="样式1 Char Char Char"/>
    <w:link w:val="85"/>
    <w:autoRedefine/>
    <w:qFormat/>
    <w:uiPriority w:val="0"/>
    <w:rPr>
      <w:rFonts w:eastAsia="宋体"/>
      <w:kern w:val="2"/>
      <w:sz w:val="24"/>
      <w:lang w:val="en-US" w:eastAsia="zh-CN" w:bidi="ar-SA"/>
    </w:rPr>
  </w:style>
  <w:style w:type="paragraph" w:customStyle="1" w:styleId="87">
    <w:name w:val="样式1"/>
    <w:basedOn w:val="47"/>
    <w:link w:val="88"/>
    <w:autoRedefine/>
    <w:qFormat/>
    <w:uiPriority w:val="0"/>
    <w:pPr>
      <w:spacing w:before="120" w:after="120"/>
    </w:pPr>
    <w:rPr>
      <w:rFonts w:eastAsia="黑体" w:cs="Arial"/>
      <w:b w:val="0"/>
      <w:sz w:val="30"/>
      <w:szCs w:val="21"/>
    </w:rPr>
  </w:style>
  <w:style w:type="character" w:customStyle="1" w:styleId="88">
    <w:name w:val="样式1 Char"/>
    <w:link w:val="87"/>
    <w:autoRedefine/>
    <w:qFormat/>
    <w:uiPriority w:val="0"/>
    <w:rPr>
      <w:rFonts w:ascii="Arial" w:hAnsi="Arial" w:eastAsia="黑体" w:cs="Arial"/>
      <w:bCs/>
      <w:kern w:val="2"/>
      <w:sz w:val="30"/>
      <w:szCs w:val="21"/>
      <w:lang w:val="en-US" w:eastAsia="zh-CN" w:bidi="ar-SA"/>
    </w:rPr>
  </w:style>
  <w:style w:type="paragraph" w:customStyle="1" w:styleId="89">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2">
    <w:name w:val="Char1"/>
    <w:basedOn w:val="1"/>
    <w:autoRedefine/>
    <w:qFormat/>
    <w:uiPriority w:val="0"/>
    <w:rPr>
      <w:rFonts w:ascii="仿宋_GB2312" w:eastAsia="仿宋_GB2312"/>
      <w:b/>
      <w:sz w:val="32"/>
      <w:szCs w:val="32"/>
    </w:rPr>
  </w:style>
  <w:style w:type="character" w:customStyle="1" w:styleId="93">
    <w:name w:val="tpc_title1"/>
    <w:autoRedefine/>
    <w:qFormat/>
    <w:uiPriority w:val="0"/>
    <w:rPr>
      <w:b/>
      <w:bCs/>
      <w:sz w:val="18"/>
      <w:szCs w:val="18"/>
    </w:rPr>
  </w:style>
  <w:style w:type="character" w:customStyle="1" w:styleId="94">
    <w:name w:val="tpc_content1"/>
    <w:autoRedefine/>
    <w:qFormat/>
    <w:uiPriority w:val="0"/>
    <w:rPr>
      <w:sz w:val="20"/>
      <w:szCs w:val="20"/>
    </w:rPr>
  </w:style>
  <w:style w:type="paragraph" w:customStyle="1" w:styleId="95">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6">
    <w:name w:val="列出段落1"/>
    <w:basedOn w:val="1"/>
    <w:link w:val="97"/>
    <w:autoRedefine/>
    <w:qFormat/>
    <w:uiPriority w:val="0"/>
    <w:pPr>
      <w:spacing w:line="360" w:lineRule="exact"/>
    </w:pPr>
    <w:rPr>
      <w:rFonts w:cs="宋体" w:asciiTheme="minorEastAsia" w:hAnsiTheme="minorEastAsia" w:eastAsiaTheme="minorEastAsia"/>
      <w:b/>
      <w:bCs/>
      <w:szCs w:val="21"/>
    </w:rPr>
  </w:style>
  <w:style w:type="character" w:customStyle="1" w:styleId="97">
    <w:name w:val="列表段落 字符"/>
    <w:link w:val="96"/>
    <w:autoRedefine/>
    <w:qFormat/>
    <w:uiPriority w:val="0"/>
    <w:rPr>
      <w:rFonts w:cs="宋体" w:asciiTheme="minorEastAsia" w:hAnsiTheme="minorEastAsia" w:eastAsiaTheme="minorEastAsia"/>
      <w:b/>
      <w:bCs/>
      <w:kern w:val="2"/>
      <w:sz w:val="21"/>
      <w:szCs w:val="21"/>
    </w:rPr>
  </w:style>
  <w:style w:type="paragraph" w:customStyle="1" w:styleId="98">
    <w:name w:val="正文1"/>
    <w:basedOn w:val="1"/>
    <w:autoRedefine/>
    <w:qFormat/>
    <w:uiPriority w:val="0"/>
    <w:pPr>
      <w:tabs>
        <w:tab w:val="left" w:pos="4"/>
      </w:tabs>
      <w:spacing w:line="360" w:lineRule="auto"/>
      <w:ind w:left="-2" w:firstLine="482"/>
    </w:pPr>
    <w:rPr>
      <w:rFonts w:ascii="宋体" w:hAnsi="宋体"/>
      <w:sz w:val="24"/>
    </w:rPr>
  </w:style>
  <w:style w:type="paragraph" w:customStyle="1" w:styleId="99">
    <w:name w:val="Char2 Char Char Char Char Char Char Char Char Char Char Char Char"/>
    <w:basedOn w:val="1"/>
    <w:autoRedefine/>
    <w:qFormat/>
    <w:uiPriority w:val="0"/>
    <w:pPr>
      <w:spacing w:line="360" w:lineRule="auto"/>
      <w:ind w:firstLine="200" w:firstLineChars="200"/>
    </w:pPr>
    <w:rPr>
      <w:rFonts w:ascii="Tahoma" w:hAnsi="Tahoma"/>
      <w:sz w:val="24"/>
    </w:rPr>
  </w:style>
  <w:style w:type="paragraph" w:customStyle="1" w:styleId="100">
    <w:name w:val="缩进正文"/>
    <w:basedOn w:val="1"/>
    <w:link w:val="101"/>
    <w:autoRedefine/>
    <w:qFormat/>
    <w:uiPriority w:val="0"/>
    <w:pPr>
      <w:ind w:firstLine="560" w:firstLineChars="200"/>
    </w:pPr>
    <w:rPr>
      <w:rFonts w:eastAsia="仿宋_GB2312" w:cs="宋体"/>
      <w:sz w:val="28"/>
      <w:szCs w:val="20"/>
    </w:rPr>
  </w:style>
  <w:style w:type="character" w:customStyle="1" w:styleId="101">
    <w:name w:val="缩进正文 Char"/>
    <w:link w:val="100"/>
    <w:autoRedefine/>
    <w:qFormat/>
    <w:uiPriority w:val="0"/>
    <w:rPr>
      <w:rFonts w:eastAsia="仿宋_GB2312" w:cs="宋体"/>
      <w:kern w:val="2"/>
      <w:sz w:val="28"/>
      <w:lang w:val="en-US" w:eastAsia="zh-CN" w:bidi="ar-SA"/>
    </w:rPr>
  </w:style>
  <w:style w:type="character" w:customStyle="1" w:styleId="102">
    <w:name w:val="访问过的超链接1"/>
    <w:autoRedefine/>
    <w:qFormat/>
    <w:uiPriority w:val="0"/>
    <w:rPr>
      <w:color w:val="800080"/>
      <w:u w:val="single"/>
    </w:rPr>
  </w:style>
  <w:style w:type="paragraph" w:customStyle="1" w:styleId="103">
    <w:name w:val="Char Char Char Char Char Char Char"/>
    <w:basedOn w:val="1"/>
    <w:autoRedefine/>
    <w:qFormat/>
    <w:uiPriority w:val="0"/>
    <w:pPr>
      <w:widowControl/>
      <w:adjustRightInd w:val="0"/>
      <w:spacing w:after="160" w:line="240" w:lineRule="exact"/>
      <w:jc w:val="left"/>
      <w:textAlignment w:val="baseline"/>
    </w:pPr>
  </w:style>
  <w:style w:type="character" w:customStyle="1" w:styleId="104">
    <w:name w:val="正文缩进 Char1"/>
    <w:autoRedefine/>
    <w:qFormat/>
    <w:uiPriority w:val="0"/>
    <w:rPr>
      <w:rFonts w:eastAsia="宋体"/>
      <w:kern w:val="2"/>
      <w:sz w:val="21"/>
      <w:lang w:val="en-US" w:eastAsia="zh-CN" w:bidi="ar-SA"/>
    </w:rPr>
  </w:style>
  <w:style w:type="paragraph" w:customStyle="1" w:styleId="105">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6">
    <w:name w:val="列出段落11"/>
    <w:basedOn w:val="1"/>
    <w:autoRedefine/>
    <w:unhideWhenUsed/>
    <w:qFormat/>
    <w:uiPriority w:val="34"/>
    <w:pPr>
      <w:ind w:firstLine="420" w:firstLineChars="200"/>
    </w:pPr>
  </w:style>
  <w:style w:type="paragraph" w:customStyle="1" w:styleId="107">
    <w:name w:val="Table Paragraph"/>
    <w:basedOn w:val="1"/>
    <w:autoRedefine/>
    <w:qFormat/>
    <w:uiPriority w:val="0"/>
    <w:pPr>
      <w:autoSpaceDE w:val="0"/>
      <w:autoSpaceDN w:val="0"/>
      <w:adjustRightInd w:val="0"/>
      <w:jc w:val="left"/>
    </w:pPr>
    <w:rPr>
      <w:rFonts w:ascii="宋体" w:hAnsi="宋体" w:cs="宋体"/>
      <w:kern w:val="0"/>
      <w:sz w:val="24"/>
    </w:rPr>
  </w:style>
  <w:style w:type="character" w:customStyle="1" w:styleId="108">
    <w:name w:val="font11"/>
    <w:basedOn w:val="53"/>
    <w:autoRedefine/>
    <w:qFormat/>
    <w:uiPriority w:val="0"/>
    <w:rPr>
      <w:rFonts w:hint="eastAsia" w:ascii="宋体" w:hAnsi="宋体" w:eastAsia="宋体" w:cs="宋体"/>
      <w:b/>
      <w:color w:val="000000"/>
      <w:sz w:val="21"/>
      <w:szCs w:val="21"/>
      <w:u w:val="none"/>
    </w:rPr>
  </w:style>
  <w:style w:type="character" w:customStyle="1" w:styleId="109">
    <w:name w:val="批注文字 Char1"/>
    <w:autoRedefine/>
    <w:qFormat/>
    <w:locked/>
    <w:uiPriority w:val="0"/>
    <w:rPr>
      <w:rFonts w:ascii="Calibri" w:hAnsi="Calibri" w:eastAsia="宋体" w:cs="Calibri"/>
      <w:szCs w:val="21"/>
    </w:rPr>
  </w:style>
  <w:style w:type="character" w:customStyle="1" w:styleId="110">
    <w:name w:val="title1"/>
    <w:autoRedefine/>
    <w:qFormat/>
    <w:uiPriority w:val="0"/>
    <w:rPr>
      <w:rFonts w:hint="eastAsia" w:ascii="微软雅黑" w:hAnsi="微软雅黑" w:eastAsia="微软雅黑"/>
      <w:sz w:val="21"/>
      <w:szCs w:val="21"/>
    </w:rPr>
  </w:style>
  <w:style w:type="character" w:customStyle="1" w:styleId="111">
    <w:name w:val="sect2title1"/>
    <w:autoRedefine/>
    <w:qFormat/>
    <w:uiPriority w:val="0"/>
    <w:rPr>
      <w:rFonts w:hint="eastAsia" w:ascii="微软雅黑" w:hAnsi="微软雅黑" w:eastAsia="微软雅黑"/>
      <w:b/>
      <w:bCs/>
      <w:sz w:val="21"/>
      <w:szCs w:val="21"/>
    </w:rPr>
  </w:style>
  <w:style w:type="paragraph" w:customStyle="1" w:styleId="112">
    <w:name w:val="标题1"/>
    <w:basedOn w:val="1"/>
    <w:autoRedefine/>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3">
    <w:name w:val="font01"/>
    <w:basedOn w:val="53"/>
    <w:autoRedefine/>
    <w:qFormat/>
    <w:uiPriority w:val="0"/>
    <w:rPr>
      <w:rFonts w:ascii="Tahoma" w:hAnsi="Tahoma" w:eastAsia="Tahoma" w:cs="Tahoma"/>
      <w:color w:val="000000"/>
      <w:sz w:val="20"/>
      <w:szCs w:val="20"/>
      <w:u w:val="none"/>
    </w:rPr>
  </w:style>
  <w:style w:type="paragraph" w:customStyle="1" w:styleId="114">
    <w:name w:val="font5"/>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8"/>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font9"/>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9">
    <w:name w:val="xl72"/>
    <w:basedOn w:val="1"/>
    <w:autoRedefine/>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20">
    <w:name w:val="xl73"/>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1">
    <w:name w:val="xl74"/>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2">
    <w:name w:val="xl75"/>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3">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4">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5">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9">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30">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2">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3">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6">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8">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9">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1">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2">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3">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4">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6">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7">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9">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50">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3">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6">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9">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60">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3">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4">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5">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7">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8">
    <w:name w:val="font41"/>
    <w:basedOn w:val="53"/>
    <w:autoRedefine/>
    <w:qFormat/>
    <w:uiPriority w:val="0"/>
    <w:rPr>
      <w:rFonts w:hint="eastAsia" w:ascii="仿宋_GB2312" w:eastAsia="仿宋_GB2312" w:cs="仿宋_GB2312"/>
      <w:color w:val="000000"/>
      <w:sz w:val="20"/>
      <w:szCs w:val="20"/>
      <w:u w:val="none"/>
    </w:rPr>
  </w:style>
  <w:style w:type="character" w:customStyle="1" w:styleId="169">
    <w:name w:val="font31"/>
    <w:basedOn w:val="53"/>
    <w:autoRedefine/>
    <w:qFormat/>
    <w:uiPriority w:val="0"/>
    <w:rPr>
      <w:rFonts w:hint="default" w:ascii="Symbol" w:hAnsi="Symbol" w:cs="Symbol"/>
      <w:color w:val="000000"/>
      <w:sz w:val="20"/>
      <w:szCs w:val="20"/>
      <w:u w:val="none"/>
    </w:rPr>
  </w:style>
  <w:style w:type="character" w:customStyle="1" w:styleId="170">
    <w:name w:val="font71"/>
    <w:basedOn w:val="53"/>
    <w:autoRedefine/>
    <w:qFormat/>
    <w:uiPriority w:val="0"/>
    <w:rPr>
      <w:rFonts w:ascii="Arial" w:hAnsi="Arial" w:cs="Arial"/>
      <w:color w:val="000000"/>
      <w:sz w:val="20"/>
      <w:szCs w:val="20"/>
      <w:u w:val="none"/>
    </w:rPr>
  </w:style>
  <w:style w:type="character" w:customStyle="1" w:styleId="171">
    <w:name w:val="font21"/>
    <w:basedOn w:val="53"/>
    <w:autoRedefine/>
    <w:qFormat/>
    <w:uiPriority w:val="0"/>
    <w:rPr>
      <w:rFonts w:hint="default" w:ascii="Symbol" w:hAnsi="Symbol" w:cs="Symbol"/>
      <w:color w:val="000000"/>
      <w:sz w:val="20"/>
      <w:szCs w:val="20"/>
      <w:u w:val="none"/>
    </w:rPr>
  </w:style>
  <w:style w:type="character" w:customStyle="1" w:styleId="172">
    <w:name w:val="font91"/>
    <w:basedOn w:val="53"/>
    <w:autoRedefine/>
    <w:qFormat/>
    <w:uiPriority w:val="0"/>
    <w:rPr>
      <w:rFonts w:ascii="Arial" w:hAnsi="Arial" w:cs="Arial"/>
      <w:color w:val="000000"/>
      <w:sz w:val="20"/>
      <w:szCs w:val="20"/>
      <w:u w:val="none"/>
    </w:rPr>
  </w:style>
  <w:style w:type="character" w:customStyle="1" w:styleId="173">
    <w:name w:val="font51"/>
    <w:basedOn w:val="53"/>
    <w:autoRedefine/>
    <w:qFormat/>
    <w:uiPriority w:val="0"/>
    <w:rPr>
      <w:rFonts w:ascii="仿宋" w:hAnsi="仿宋" w:eastAsia="仿宋" w:cs="仿宋"/>
      <w:color w:val="000000"/>
      <w:sz w:val="21"/>
      <w:szCs w:val="21"/>
      <w:u w:val="none"/>
    </w:rPr>
  </w:style>
  <w:style w:type="character" w:customStyle="1" w:styleId="174">
    <w:name w:val="font101"/>
    <w:basedOn w:val="53"/>
    <w:autoRedefine/>
    <w:qFormat/>
    <w:uiPriority w:val="0"/>
    <w:rPr>
      <w:rFonts w:hint="eastAsia" w:ascii="仿宋_GB2312" w:eastAsia="仿宋_GB2312" w:cs="仿宋_GB2312"/>
      <w:color w:val="000000"/>
      <w:sz w:val="20"/>
      <w:szCs w:val="20"/>
      <w:u w:val="none"/>
    </w:rPr>
  </w:style>
  <w:style w:type="character" w:customStyle="1" w:styleId="175">
    <w:name w:val="font61"/>
    <w:basedOn w:val="53"/>
    <w:autoRedefine/>
    <w:qFormat/>
    <w:uiPriority w:val="0"/>
    <w:rPr>
      <w:rFonts w:hint="eastAsia" w:ascii="宋体" w:hAnsi="宋体" w:eastAsia="宋体" w:cs="宋体"/>
      <w:color w:val="000000"/>
      <w:sz w:val="20"/>
      <w:szCs w:val="20"/>
      <w:u w:val="none"/>
    </w:rPr>
  </w:style>
  <w:style w:type="character" w:customStyle="1" w:styleId="176">
    <w:name w:val="font81"/>
    <w:basedOn w:val="53"/>
    <w:autoRedefine/>
    <w:qFormat/>
    <w:uiPriority w:val="0"/>
    <w:rPr>
      <w:rFonts w:hint="eastAsia" w:ascii="仿宋" w:hAnsi="仿宋" w:eastAsia="仿宋" w:cs="仿宋"/>
      <w:color w:val="000000"/>
      <w:sz w:val="21"/>
      <w:szCs w:val="21"/>
      <w:u w:val="none"/>
    </w:rPr>
  </w:style>
  <w:style w:type="character" w:customStyle="1" w:styleId="177">
    <w:name w:val="font111"/>
    <w:basedOn w:val="53"/>
    <w:autoRedefine/>
    <w:qFormat/>
    <w:uiPriority w:val="0"/>
    <w:rPr>
      <w:rFonts w:hint="eastAsia" w:ascii="仿宋_GB2312" w:eastAsia="仿宋_GB2312" w:cs="仿宋_GB2312"/>
      <w:color w:val="000000"/>
      <w:sz w:val="21"/>
      <w:szCs w:val="21"/>
      <w:u w:val="none"/>
    </w:rPr>
  </w:style>
  <w:style w:type="character" w:customStyle="1" w:styleId="178">
    <w:name w:val="font121"/>
    <w:basedOn w:val="53"/>
    <w:autoRedefine/>
    <w:qFormat/>
    <w:uiPriority w:val="0"/>
    <w:rPr>
      <w:rFonts w:ascii="Arial" w:hAnsi="Arial" w:cs="Arial"/>
      <w:color w:val="000000"/>
      <w:sz w:val="20"/>
      <w:szCs w:val="20"/>
      <w:u w:val="none"/>
    </w:rPr>
  </w:style>
  <w:style w:type="character" w:customStyle="1" w:styleId="179">
    <w:name w:val="font112"/>
    <w:basedOn w:val="53"/>
    <w:autoRedefine/>
    <w:qFormat/>
    <w:uiPriority w:val="0"/>
    <w:rPr>
      <w:rFonts w:hint="eastAsia" w:ascii="仿宋_GB2312" w:eastAsia="仿宋_GB2312" w:cs="仿宋_GB2312"/>
      <w:color w:val="000000"/>
      <w:sz w:val="21"/>
      <w:szCs w:val="21"/>
      <w:u w:val="none"/>
    </w:rPr>
  </w:style>
  <w:style w:type="paragraph" w:customStyle="1" w:styleId="180">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1">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2">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4">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5">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7">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9">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1">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3">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8">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9">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200">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1">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2">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3">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4">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5">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7">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10">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1">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7">
    <w:name w:val="xl292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292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292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1">
    <w:name w:val="xl303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3">
    <w:name w:val="xl30307"/>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4">
    <w:name w:val="xl303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6">
    <w:name w:val="xl30310"/>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1"/>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9">
    <w:name w:val="xl303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2">
    <w:name w:val="xl303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3">
    <w:name w:val="xl303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4">
    <w:name w:val="xl303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5">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6">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xl303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8">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9">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2">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6">
    <w:name w:val="xl303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7">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8">
    <w:name w:val="xl303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9">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0">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3">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5">
    <w:name w:val="xl7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7">
    <w:name w:val=".正文"/>
    <w:basedOn w:val="1"/>
    <w:autoRedefine/>
    <w:qFormat/>
    <w:uiPriority w:val="0"/>
    <w:pPr>
      <w:spacing w:beforeLines="50"/>
      <w:ind w:firstLine="200" w:firstLineChars="200"/>
    </w:pPr>
    <w:rPr>
      <w:rFonts w:ascii="Calibri" w:hAnsi="Calibri" w:eastAsia="华文仿宋"/>
      <w:szCs w:val="22"/>
    </w:rPr>
  </w:style>
  <w:style w:type="paragraph" w:customStyle="1" w:styleId="258">
    <w:name w:val="正文A缩进"/>
    <w:basedOn w:val="1"/>
    <w:autoRedefine/>
    <w:qFormat/>
    <w:uiPriority w:val="0"/>
    <w:pPr>
      <w:spacing w:line="360" w:lineRule="auto"/>
      <w:ind w:firstLine="200" w:firstLineChars="200"/>
    </w:pPr>
    <w:rPr>
      <w:kern w:val="0"/>
      <w:sz w:val="28"/>
      <w:szCs w:val="20"/>
    </w:rPr>
  </w:style>
  <w:style w:type="paragraph" w:customStyle="1" w:styleId="259">
    <w:name w:val="_Style 1"/>
    <w:autoRedefine/>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60">
    <w:name w:val="标题 5 Char"/>
    <w:basedOn w:val="53"/>
    <w:autoRedefine/>
    <w:qFormat/>
    <w:uiPriority w:val="0"/>
    <w:rPr>
      <w:b/>
      <w:bCs/>
      <w:kern w:val="2"/>
      <w:sz w:val="28"/>
      <w:szCs w:val="28"/>
    </w:rPr>
  </w:style>
  <w:style w:type="character" w:customStyle="1" w:styleId="261">
    <w:name w:val="标题 6 Char"/>
    <w:basedOn w:val="53"/>
    <w:autoRedefine/>
    <w:qFormat/>
    <w:uiPriority w:val="9"/>
    <w:rPr>
      <w:rFonts w:asciiTheme="majorHAnsi" w:hAnsiTheme="majorHAnsi" w:eastAsiaTheme="majorEastAsia" w:cstheme="majorBidi"/>
      <w:b/>
      <w:bCs/>
      <w:kern w:val="2"/>
      <w:sz w:val="24"/>
      <w:szCs w:val="24"/>
    </w:rPr>
  </w:style>
  <w:style w:type="character" w:customStyle="1" w:styleId="262">
    <w:name w:val="标题 7 Char"/>
    <w:basedOn w:val="53"/>
    <w:autoRedefine/>
    <w:qFormat/>
    <w:uiPriority w:val="9"/>
    <w:rPr>
      <w:b/>
      <w:bCs/>
      <w:kern w:val="2"/>
      <w:sz w:val="24"/>
      <w:szCs w:val="24"/>
    </w:rPr>
  </w:style>
  <w:style w:type="character" w:customStyle="1" w:styleId="263">
    <w:name w:val="标题 8 Char"/>
    <w:basedOn w:val="53"/>
    <w:autoRedefine/>
    <w:qFormat/>
    <w:uiPriority w:val="9"/>
    <w:rPr>
      <w:rFonts w:asciiTheme="majorHAnsi" w:hAnsiTheme="majorHAnsi" w:eastAsiaTheme="majorEastAsia" w:cstheme="majorBidi"/>
      <w:kern w:val="2"/>
      <w:sz w:val="24"/>
      <w:szCs w:val="24"/>
    </w:rPr>
  </w:style>
  <w:style w:type="character" w:customStyle="1" w:styleId="264">
    <w:name w:val="标题 9 Char"/>
    <w:basedOn w:val="53"/>
    <w:autoRedefine/>
    <w:qFormat/>
    <w:uiPriority w:val="0"/>
    <w:rPr>
      <w:rFonts w:asciiTheme="majorHAnsi" w:hAnsiTheme="majorHAnsi" w:eastAsiaTheme="majorEastAsia" w:cstheme="majorBidi"/>
      <w:kern w:val="2"/>
      <w:sz w:val="21"/>
      <w:szCs w:val="21"/>
    </w:rPr>
  </w:style>
  <w:style w:type="paragraph" w:customStyle="1" w:styleId="265">
    <w:name w:val="！表格内容"/>
    <w:basedOn w:val="1"/>
    <w:autoRedefine/>
    <w:qFormat/>
    <w:uiPriority w:val="0"/>
    <w:pPr>
      <w:spacing w:line="320" w:lineRule="atLeast"/>
    </w:pPr>
  </w:style>
  <w:style w:type="character" w:customStyle="1" w:styleId="266">
    <w:name w:val="页眉 Char2"/>
    <w:basedOn w:val="53"/>
    <w:autoRedefine/>
    <w:qFormat/>
    <w:uiPriority w:val="99"/>
    <w:rPr>
      <w:rFonts w:ascii="Times New Roman" w:hAnsi="Times New Roman" w:eastAsia="宋体" w:cs="Times New Roman"/>
      <w:sz w:val="18"/>
      <w:szCs w:val="18"/>
    </w:rPr>
  </w:style>
  <w:style w:type="character" w:customStyle="1" w:styleId="267">
    <w:name w:val="页脚 Char1"/>
    <w:basedOn w:val="53"/>
    <w:autoRedefine/>
    <w:qFormat/>
    <w:uiPriority w:val="99"/>
    <w:rPr>
      <w:rFonts w:ascii="Times New Roman" w:hAnsi="Times New Roman" w:eastAsia="宋体" w:cs="Times New Roman"/>
      <w:sz w:val="18"/>
      <w:szCs w:val="18"/>
    </w:rPr>
  </w:style>
  <w:style w:type="paragraph" w:customStyle="1" w:styleId="268">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9">
    <w:name w:val="批注文字 字符"/>
    <w:basedOn w:val="53"/>
    <w:autoRedefine/>
    <w:qFormat/>
    <w:uiPriority w:val="99"/>
    <w:rPr>
      <w:rFonts w:ascii="Times New Roman" w:hAnsi="Times New Roman" w:eastAsia="宋体" w:cs="Times New Roman"/>
      <w:szCs w:val="24"/>
    </w:rPr>
  </w:style>
  <w:style w:type="character" w:customStyle="1" w:styleId="270">
    <w:name w:val="文档结构图 Char1"/>
    <w:basedOn w:val="53"/>
    <w:autoRedefine/>
    <w:qFormat/>
    <w:uiPriority w:val="0"/>
    <w:rPr>
      <w:rFonts w:ascii="宋体" w:hAnsi="Times New Roman" w:eastAsia="宋体" w:cs="Times New Roman"/>
      <w:sz w:val="18"/>
      <w:szCs w:val="18"/>
    </w:rPr>
  </w:style>
  <w:style w:type="character" w:customStyle="1" w:styleId="271">
    <w:name w:val="批注主题 Char1"/>
    <w:basedOn w:val="109"/>
    <w:autoRedefine/>
    <w:qFormat/>
    <w:uiPriority w:val="0"/>
    <w:rPr>
      <w:rFonts w:ascii="Times New Roman" w:hAnsi="Times New Roman" w:eastAsia="宋体" w:cs="Times New Roman"/>
      <w:b/>
      <w:bCs/>
      <w:szCs w:val="24"/>
    </w:rPr>
  </w:style>
  <w:style w:type="character" w:customStyle="1" w:styleId="272">
    <w:name w:val="批注框文本 Char1"/>
    <w:basedOn w:val="53"/>
    <w:autoRedefine/>
    <w:qFormat/>
    <w:uiPriority w:val="0"/>
    <w:rPr>
      <w:rFonts w:ascii="Times New Roman" w:hAnsi="Times New Roman" w:eastAsia="宋体" w:cs="Times New Roman"/>
      <w:sz w:val="18"/>
      <w:szCs w:val="18"/>
    </w:rPr>
  </w:style>
  <w:style w:type="character" w:customStyle="1" w:styleId="273">
    <w:name w:val="标题 1 Char1"/>
    <w:basedOn w:val="53"/>
    <w:autoRedefine/>
    <w:qFormat/>
    <w:uiPriority w:val="0"/>
    <w:rPr>
      <w:b/>
      <w:bCs/>
      <w:kern w:val="44"/>
      <w:sz w:val="44"/>
      <w:szCs w:val="44"/>
    </w:rPr>
  </w:style>
  <w:style w:type="character" w:customStyle="1" w:styleId="274">
    <w:name w:val="标题 2 Char1"/>
    <w:basedOn w:val="53"/>
    <w:autoRedefine/>
    <w:qFormat/>
    <w:uiPriority w:val="0"/>
    <w:rPr>
      <w:rFonts w:asciiTheme="majorHAnsi" w:hAnsiTheme="majorHAnsi" w:eastAsiaTheme="majorEastAsia" w:cstheme="majorBidi"/>
      <w:b/>
      <w:bCs/>
      <w:kern w:val="2"/>
      <w:sz w:val="32"/>
      <w:szCs w:val="32"/>
    </w:rPr>
  </w:style>
  <w:style w:type="character" w:customStyle="1" w:styleId="275">
    <w:name w:val="标题 3 Char1"/>
    <w:basedOn w:val="53"/>
    <w:autoRedefine/>
    <w:qFormat/>
    <w:uiPriority w:val="99"/>
    <w:rPr>
      <w:rFonts w:ascii="宋体" w:hAnsi="Arial"/>
      <w:b/>
      <w:kern w:val="2"/>
      <w:sz w:val="28"/>
    </w:rPr>
  </w:style>
  <w:style w:type="character" w:customStyle="1" w:styleId="276">
    <w:name w:val="Char Char3"/>
    <w:autoRedefine/>
    <w:qFormat/>
    <w:uiPriority w:val="0"/>
    <w:rPr>
      <w:rFonts w:hint="eastAsia" w:ascii="宋体" w:hAnsi="宋体" w:eastAsia="宋体"/>
      <w:kern w:val="2"/>
      <w:sz w:val="21"/>
      <w:szCs w:val="24"/>
      <w:lang w:val="en-US" w:eastAsia="zh-CN" w:bidi="ar-SA"/>
    </w:rPr>
  </w:style>
  <w:style w:type="character" w:customStyle="1" w:styleId="277">
    <w:name w:val="正文－段落 Char Char"/>
    <w:link w:val="278"/>
    <w:autoRedefine/>
    <w:qFormat/>
    <w:uiPriority w:val="0"/>
    <w:rPr>
      <w:rFonts w:eastAsia="Times New Roman"/>
      <w:sz w:val="24"/>
      <w:szCs w:val="24"/>
    </w:rPr>
  </w:style>
  <w:style w:type="paragraph" w:customStyle="1" w:styleId="278">
    <w:name w:val="正文－段落"/>
    <w:link w:val="277"/>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9">
    <w:name w:val="纯文本 Char1"/>
    <w:autoRedefine/>
    <w:qFormat/>
    <w:uiPriority w:val="0"/>
    <w:rPr>
      <w:rFonts w:ascii="宋体" w:hAnsi="Courier New"/>
      <w:spacing w:val="-8"/>
      <w:kern w:val="2"/>
      <w:sz w:val="24"/>
    </w:rPr>
  </w:style>
  <w:style w:type="character" w:customStyle="1" w:styleId="280">
    <w:name w:val="日期 Char"/>
    <w:autoRedefine/>
    <w:qFormat/>
    <w:uiPriority w:val="0"/>
    <w:rPr>
      <w:rFonts w:ascii="宋体" w:hAnsi="宋体"/>
      <w:sz w:val="24"/>
    </w:rPr>
  </w:style>
  <w:style w:type="character" w:customStyle="1" w:styleId="281">
    <w:name w:val="Char Char9"/>
    <w:autoRedefine/>
    <w:qFormat/>
    <w:uiPriority w:val="0"/>
    <w:rPr>
      <w:rFonts w:hint="default" w:ascii="Calibri" w:hAnsi="Calibri" w:eastAsia="宋体"/>
      <w:sz w:val="18"/>
      <w:szCs w:val="18"/>
      <w:lang w:bidi="ar-SA"/>
    </w:rPr>
  </w:style>
  <w:style w:type="character" w:customStyle="1" w:styleId="282">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3">
    <w:name w:val="HTML 预设格式 Char"/>
    <w:autoRedefine/>
    <w:qFormat/>
    <w:uiPriority w:val="0"/>
    <w:rPr>
      <w:rFonts w:ascii="黑体" w:hAnsi="Courier New" w:eastAsia="黑体" w:cs="Courier New"/>
    </w:rPr>
  </w:style>
  <w:style w:type="character" w:customStyle="1" w:styleId="284">
    <w:name w:val="1.5倍行距 Char Char"/>
    <w:link w:val="285"/>
    <w:autoRedefine/>
    <w:qFormat/>
    <w:uiPriority w:val="0"/>
    <w:rPr>
      <w:kern w:val="2"/>
      <w:sz w:val="21"/>
      <w:szCs w:val="24"/>
    </w:rPr>
  </w:style>
  <w:style w:type="paragraph" w:customStyle="1" w:styleId="285">
    <w:name w:val="1.5倍行距"/>
    <w:basedOn w:val="1"/>
    <w:link w:val="284"/>
    <w:autoRedefine/>
    <w:qFormat/>
    <w:uiPriority w:val="0"/>
    <w:pPr>
      <w:spacing w:line="360" w:lineRule="auto"/>
      <w:ind w:firstLine="420"/>
    </w:pPr>
  </w:style>
  <w:style w:type="character" w:customStyle="1" w:styleId="286">
    <w:name w:val="H2 Char1"/>
    <w:autoRedefine/>
    <w:qFormat/>
    <w:uiPriority w:val="0"/>
    <w:rPr>
      <w:rFonts w:ascii="Cambria" w:hAnsi="Cambria"/>
      <w:b/>
      <w:bCs/>
      <w:sz w:val="32"/>
      <w:szCs w:val="32"/>
    </w:rPr>
  </w:style>
  <w:style w:type="character" w:customStyle="1" w:styleId="287">
    <w:name w:val="Char Char4"/>
    <w:autoRedefine/>
    <w:qFormat/>
    <w:uiPriority w:val="0"/>
    <w:rPr>
      <w:rFonts w:hint="default" w:ascii="Calibri" w:hAnsi="Calibri" w:eastAsia="宋体"/>
      <w:kern w:val="2"/>
      <w:sz w:val="21"/>
      <w:szCs w:val="22"/>
      <w:lang w:val="en-US" w:eastAsia="zh-CN" w:bidi="ar-SA"/>
    </w:rPr>
  </w:style>
  <w:style w:type="character" w:customStyle="1" w:styleId="288">
    <w:name w:val="正文文本缩进 2 Char"/>
    <w:autoRedefine/>
    <w:qFormat/>
    <w:uiPriority w:val="0"/>
    <w:rPr>
      <w:kern w:val="2"/>
      <w:sz w:val="21"/>
    </w:rPr>
  </w:style>
  <w:style w:type="character" w:customStyle="1" w:styleId="289">
    <w:name w:val="签名 Char1"/>
    <w:link w:val="34"/>
    <w:autoRedefine/>
    <w:qFormat/>
    <w:uiPriority w:val="0"/>
    <w:rPr>
      <w:rFonts w:eastAsia="楷体_GB2312"/>
      <w:kern w:val="2"/>
      <w:sz w:val="21"/>
    </w:rPr>
  </w:style>
  <w:style w:type="character" w:customStyle="1" w:styleId="290">
    <w:name w:val="标题2 Char"/>
    <w:link w:val="291"/>
    <w:autoRedefine/>
    <w:qFormat/>
    <w:uiPriority w:val="0"/>
    <w:rPr>
      <w:rFonts w:ascii="仿宋" w:hAnsi="仿宋" w:eastAsia="仿宋"/>
      <w:b/>
      <w:bCs/>
      <w:color w:val="000000"/>
      <w:kern w:val="2"/>
      <w:sz w:val="24"/>
      <w:szCs w:val="24"/>
    </w:rPr>
  </w:style>
  <w:style w:type="paragraph" w:customStyle="1" w:styleId="291">
    <w:name w:val="标题2"/>
    <w:basedOn w:val="292"/>
    <w:link w:val="290"/>
    <w:autoRedefine/>
    <w:qFormat/>
    <w:uiPriority w:val="0"/>
    <w:pPr>
      <w:tabs>
        <w:tab w:val="left" w:pos="425"/>
        <w:tab w:val="left" w:pos="709"/>
        <w:tab w:val="left" w:pos="851"/>
        <w:tab w:val="left" w:pos="1419"/>
      </w:tabs>
    </w:pPr>
    <w:rPr>
      <w:szCs w:val="24"/>
    </w:rPr>
  </w:style>
  <w:style w:type="paragraph" w:customStyle="1" w:styleId="292">
    <w:name w:val="三级"/>
    <w:basedOn w:val="3"/>
    <w:link w:val="293"/>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3">
    <w:name w:val="三级 Char"/>
    <w:link w:val="292"/>
    <w:autoRedefine/>
    <w:qFormat/>
    <w:uiPriority w:val="0"/>
    <w:rPr>
      <w:rFonts w:ascii="仿宋" w:hAnsi="仿宋" w:eastAsia="仿宋"/>
      <w:b/>
      <w:bCs/>
      <w:color w:val="000000"/>
      <w:kern w:val="2"/>
      <w:sz w:val="32"/>
      <w:szCs w:val="32"/>
    </w:rPr>
  </w:style>
  <w:style w:type="character" w:customStyle="1" w:styleId="294">
    <w:name w:val="正文首行缩进 2 Char"/>
    <w:link w:val="50"/>
    <w:autoRedefine/>
    <w:qFormat/>
    <w:uiPriority w:val="0"/>
    <w:rPr>
      <w:sz w:val="24"/>
      <w:szCs w:val="24"/>
    </w:rPr>
  </w:style>
  <w:style w:type="character" w:customStyle="1" w:styleId="295">
    <w:name w:val="正文首行缩进 Char Char Char1"/>
    <w:autoRedefine/>
    <w:qFormat/>
    <w:uiPriority w:val="0"/>
    <w:rPr>
      <w:rFonts w:ascii="Times New Roman" w:hAnsi="Times New Roman"/>
      <w:kern w:val="2"/>
      <w:sz w:val="24"/>
      <w:szCs w:val="24"/>
    </w:rPr>
  </w:style>
  <w:style w:type="character" w:customStyle="1" w:styleId="296">
    <w:name w:val="标题 Char1"/>
    <w:autoRedefine/>
    <w:qFormat/>
    <w:uiPriority w:val="0"/>
    <w:rPr>
      <w:rFonts w:ascii="Arial" w:hAnsi="Arial"/>
      <w:b/>
      <w:kern w:val="2"/>
      <w:sz w:val="36"/>
      <w:szCs w:val="24"/>
    </w:rPr>
  </w:style>
  <w:style w:type="character" w:customStyle="1" w:styleId="297">
    <w:name w:val="正文文本 字符"/>
    <w:autoRedefine/>
    <w:qFormat/>
    <w:uiPriority w:val="0"/>
    <w:rPr>
      <w:rFonts w:eastAsia="宋体"/>
      <w:kern w:val="2"/>
      <w:sz w:val="21"/>
      <w:szCs w:val="24"/>
      <w:lang w:bidi="ar-SA"/>
    </w:rPr>
  </w:style>
  <w:style w:type="character" w:customStyle="1" w:styleId="298">
    <w:name w:val="正文文本缩进 Char"/>
    <w:autoRedefine/>
    <w:qFormat/>
    <w:uiPriority w:val="0"/>
    <w:rPr>
      <w:kern w:val="2"/>
      <w:sz w:val="24"/>
    </w:rPr>
  </w:style>
  <w:style w:type="character" w:customStyle="1" w:styleId="299">
    <w:name w:val="题注 Char1"/>
    <w:link w:val="15"/>
    <w:autoRedefine/>
    <w:qFormat/>
    <w:uiPriority w:val="0"/>
    <w:rPr>
      <w:rFonts w:ascii="Cambria" w:hAnsi="Cambria" w:eastAsia="黑体"/>
      <w:kern w:val="2"/>
      <w:sz w:val="21"/>
      <w:szCs w:val="24"/>
    </w:rPr>
  </w:style>
  <w:style w:type="character" w:customStyle="1" w:styleId="300">
    <w:name w:val="bt Char1"/>
    <w:autoRedefine/>
    <w:qFormat/>
    <w:uiPriority w:val="0"/>
    <w:rPr>
      <w:rFonts w:ascii="Times New Roman" w:hAnsi="Times New Roman"/>
      <w:kern w:val="2"/>
      <w:sz w:val="24"/>
      <w:szCs w:val="24"/>
    </w:rPr>
  </w:style>
  <w:style w:type="character" w:customStyle="1" w:styleId="301">
    <w:name w:val="Char Char18"/>
    <w:autoRedefine/>
    <w:qFormat/>
    <w:uiPriority w:val="0"/>
    <w:rPr>
      <w:rFonts w:hint="default" w:ascii="Cambria" w:hAnsi="Cambria" w:eastAsia="宋体"/>
      <w:b/>
      <w:bCs/>
      <w:sz w:val="32"/>
      <w:szCs w:val="32"/>
      <w:lang w:bidi="ar-SA"/>
    </w:rPr>
  </w:style>
  <w:style w:type="character" w:customStyle="1" w:styleId="302">
    <w:name w:val="四级 Char"/>
    <w:link w:val="303"/>
    <w:autoRedefine/>
    <w:qFormat/>
    <w:uiPriority w:val="0"/>
    <w:rPr>
      <w:rFonts w:ascii="仿宋" w:hAnsi="仿宋" w:eastAsia="仿宋"/>
      <w:bCs/>
      <w:kern w:val="2"/>
      <w:sz w:val="32"/>
      <w:szCs w:val="32"/>
    </w:rPr>
  </w:style>
  <w:style w:type="paragraph" w:customStyle="1" w:styleId="303">
    <w:name w:val="四级"/>
    <w:basedOn w:val="5"/>
    <w:link w:val="302"/>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4">
    <w:name w:val="cnfont1"/>
    <w:basedOn w:val="53"/>
    <w:autoRedefine/>
    <w:qFormat/>
    <w:uiPriority w:val="0"/>
  </w:style>
  <w:style w:type="character" w:customStyle="1" w:styleId="305">
    <w:name w:val="p141"/>
    <w:autoRedefine/>
    <w:qFormat/>
    <w:uiPriority w:val="0"/>
    <w:rPr>
      <w:sz w:val="21"/>
      <w:szCs w:val="21"/>
    </w:rPr>
  </w:style>
  <w:style w:type="character" w:customStyle="1" w:styleId="306">
    <w:name w:val="正文文本缩进 3 Char"/>
    <w:autoRedefine/>
    <w:qFormat/>
    <w:uiPriority w:val="0"/>
    <w:rPr>
      <w:kern w:val="2"/>
      <w:sz w:val="21"/>
    </w:rPr>
  </w:style>
  <w:style w:type="character" w:customStyle="1" w:styleId="307">
    <w:name w:val="Char Char13"/>
    <w:autoRedefine/>
    <w:qFormat/>
    <w:uiPriority w:val="0"/>
    <w:rPr>
      <w:rFonts w:ascii="Cambria" w:hAnsi="Cambria" w:eastAsia="宋体"/>
      <w:sz w:val="24"/>
      <w:szCs w:val="24"/>
      <w:lang w:bidi="ar-SA"/>
    </w:rPr>
  </w:style>
  <w:style w:type="character" w:customStyle="1" w:styleId="308">
    <w:name w:val="正文文本 2 Char1"/>
    <w:link w:val="44"/>
    <w:autoRedefine/>
    <w:qFormat/>
    <w:uiPriority w:val="0"/>
    <w:rPr>
      <w:kern w:val="2"/>
      <w:sz w:val="28"/>
    </w:rPr>
  </w:style>
  <w:style w:type="character" w:customStyle="1" w:styleId="309">
    <w:name w:val="Char Char5"/>
    <w:autoRedefine/>
    <w:qFormat/>
    <w:uiPriority w:val="0"/>
    <w:rPr>
      <w:rFonts w:ascii="宋体" w:hAnsi="宋体" w:eastAsia="宋体"/>
      <w:b/>
      <w:bCs/>
      <w:szCs w:val="24"/>
      <w:lang w:bidi="ar-SA"/>
    </w:rPr>
  </w:style>
  <w:style w:type="character" w:customStyle="1" w:styleId="310">
    <w:name w:val="正文文本 2 Char"/>
    <w:autoRedefine/>
    <w:qFormat/>
    <w:uiPriority w:val="0"/>
    <w:rPr>
      <w:kern w:val="2"/>
      <w:sz w:val="28"/>
    </w:rPr>
  </w:style>
  <w:style w:type="character" w:customStyle="1" w:styleId="311">
    <w:name w:val="Char Char6"/>
    <w:autoRedefine/>
    <w:qFormat/>
    <w:uiPriority w:val="0"/>
    <w:rPr>
      <w:rFonts w:ascii="宋体" w:hAnsi="宋体" w:eastAsia="宋体"/>
      <w:szCs w:val="24"/>
      <w:lang w:bidi="ar-SA"/>
    </w:rPr>
  </w:style>
  <w:style w:type="character" w:customStyle="1" w:styleId="312">
    <w:name w:val="Char Char15"/>
    <w:autoRedefine/>
    <w:qFormat/>
    <w:uiPriority w:val="0"/>
    <w:rPr>
      <w:rFonts w:hint="default" w:ascii="Cambria" w:hAnsi="Cambria" w:eastAsia="宋体"/>
      <w:b/>
      <w:bCs/>
      <w:sz w:val="24"/>
      <w:szCs w:val="24"/>
      <w:lang w:bidi="ar-SA"/>
    </w:rPr>
  </w:style>
  <w:style w:type="character" w:customStyle="1" w:styleId="313">
    <w:name w:val="H4 Char"/>
    <w:autoRedefine/>
    <w:qFormat/>
    <w:uiPriority w:val="0"/>
    <w:rPr>
      <w:rFonts w:ascii="Cambria" w:hAnsi="Cambria" w:eastAsia="仿宋_GB2312"/>
      <w:b/>
      <w:bCs/>
      <w:sz w:val="32"/>
      <w:szCs w:val="28"/>
    </w:rPr>
  </w:style>
  <w:style w:type="character" w:customStyle="1" w:styleId="314">
    <w:name w:val="Char Char20"/>
    <w:autoRedefine/>
    <w:qFormat/>
    <w:uiPriority w:val="0"/>
    <w:rPr>
      <w:rFonts w:eastAsia="宋体"/>
      <w:b/>
      <w:kern w:val="2"/>
      <w:sz w:val="28"/>
      <w:lang w:bidi="ar-SA"/>
    </w:rPr>
  </w:style>
  <w:style w:type="character" w:customStyle="1" w:styleId="315">
    <w:name w:val="正文文本缩进 3 Char1"/>
    <w:link w:val="41"/>
    <w:autoRedefine/>
    <w:qFormat/>
    <w:uiPriority w:val="0"/>
    <w:rPr>
      <w:kern w:val="2"/>
      <w:sz w:val="21"/>
    </w:rPr>
  </w:style>
  <w:style w:type="character" w:customStyle="1" w:styleId="316">
    <w:name w:val="Char Char16"/>
    <w:autoRedefine/>
    <w:qFormat/>
    <w:uiPriority w:val="0"/>
    <w:rPr>
      <w:rFonts w:hint="eastAsia" w:ascii="仿宋_GB2313" w:hAnsi="仿宋_GB2313" w:eastAsia="仿宋_GB2312"/>
      <w:b/>
      <w:bCs/>
      <w:sz w:val="32"/>
      <w:szCs w:val="28"/>
      <w:lang w:bidi="ar-SA"/>
    </w:rPr>
  </w:style>
  <w:style w:type="character" w:customStyle="1" w:styleId="317">
    <w:name w:val="Char Char7"/>
    <w:autoRedefine/>
    <w:qFormat/>
    <w:uiPriority w:val="0"/>
    <w:rPr>
      <w:rFonts w:ascii="宋体" w:hAnsi="宋体" w:eastAsia="宋体"/>
      <w:sz w:val="24"/>
      <w:szCs w:val="24"/>
      <w:lang w:bidi="ar-SA"/>
    </w:rPr>
  </w:style>
  <w:style w:type="character" w:customStyle="1" w:styleId="318">
    <w:name w:val="日期 Char1"/>
    <w:link w:val="29"/>
    <w:autoRedefine/>
    <w:qFormat/>
    <w:uiPriority w:val="0"/>
    <w:rPr>
      <w:rFonts w:ascii="宋体" w:hAnsi="宋体"/>
      <w:kern w:val="2"/>
      <w:sz w:val="24"/>
      <w:szCs w:val="24"/>
    </w:rPr>
  </w:style>
  <w:style w:type="character" w:customStyle="1" w:styleId="319">
    <w:name w:val="Char Char12"/>
    <w:autoRedefine/>
    <w:qFormat/>
    <w:uiPriority w:val="0"/>
    <w:rPr>
      <w:rFonts w:hint="default" w:ascii="Cambria" w:hAnsi="Cambria" w:eastAsia="宋体"/>
      <w:szCs w:val="21"/>
      <w:lang w:bidi="ar-SA"/>
    </w:rPr>
  </w:style>
  <w:style w:type="character" w:customStyle="1" w:styleId="320">
    <w:name w:val="标题 4 Char"/>
    <w:autoRedefine/>
    <w:qFormat/>
    <w:uiPriority w:val="0"/>
    <w:rPr>
      <w:rFonts w:ascii="Arial" w:hAnsi="Arial" w:eastAsia="黑体"/>
      <w:b/>
      <w:kern w:val="2"/>
      <w:sz w:val="24"/>
    </w:rPr>
  </w:style>
  <w:style w:type="character" w:customStyle="1" w:styleId="321">
    <w:name w:val="Char Char2"/>
    <w:autoRedefine/>
    <w:qFormat/>
    <w:uiPriority w:val="0"/>
    <w:rPr>
      <w:rFonts w:ascii="宋体" w:hAnsi="宋体" w:eastAsia="宋体"/>
      <w:kern w:val="2"/>
      <w:sz w:val="24"/>
      <w:szCs w:val="24"/>
      <w:lang w:val="en-US" w:eastAsia="zh-CN" w:bidi="ar-SA"/>
    </w:rPr>
  </w:style>
  <w:style w:type="character" w:customStyle="1" w:styleId="322">
    <w:name w:val="*正文 Char"/>
    <w:link w:val="323"/>
    <w:autoRedefine/>
    <w:qFormat/>
    <w:uiPriority w:val="0"/>
    <w:rPr>
      <w:rFonts w:ascii="宋体" w:hAnsi="宋体"/>
      <w:sz w:val="24"/>
      <w:szCs w:val="24"/>
    </w:rPr>
  </w:style>
  <w:style w:type="paragraph" w:customStyle="1" w:styleId="323">
    <w:name w:val="*正文"/>
    <w:basedOn w:val="1"/>
    <w:link w:val="322"/>
    <w:autoRedefine/>
    <w:qFormat/>
    <w:uiPriority w:val="0"/>
    <w:pPr>
      <w:spacing w:line="360" w:lineRule="auto"/>
      <w:ind w:firstLine="200" w:firstLineChars="200"/>
    </w:pPr>
    <w:rPr>
      <w:rFonts w:ascii="宋体" w:hAnsi="宋体"/>
      <w:kern w:val="0"/>
      <w:sz w:val="24"/>
    </w:rPr>
  </w:style>
  <w:style w:type="character" w:customStyle="1" w:styleId="324">
    <w:name w:val="页脚 字符1"/>
    <w:autoRedefine/>
    <w:qFormat/>
    <w:uiPriority w:val="0"/>
    <w:rPr>
      <w:rFonts w:eastAsia="宋体"/>
      <w:kern w:val="2"/>
      <w:sz w:val="18"/>
      <w:lang w:bidi="ar-SA"/>
    </w:rPr>
  </w:style>
  <w:style w:type="character" w:customStyle="1" w:styleId="325">
    <w:name w:val="GP正文[858D7CFB-ED40-4347-BF05-701D383B685F]"/>
    <w:link w:val="326"/>
    <w:autoRedefine/>
    <w:qFormat/>
    <w:uiPriority w:val="0"/>
    <w:rPr>
      <w:rFonts w:ascii="宋体" w:hAnsi="宋体"/>
      <w:kern w:val="2"/>
      <w:sz w:val="24"/>
      <w:szCs w:val="24"/>
    </w:rPr>
  </w:style>
  <w:style w:type="paragraph" w:customStyle="1" w:styleId="326">
    <w:name w:val="GP正文"/>
    <w:basedOn w:val="1"/>
    <w:link w:val="325"/>
    <w:autoRedefine/>
    <w:qFormat/>
    <w:uiPriority w:val="0"/>
    <w:pPr>
      <w:spacing w:line="360" w:lineRule="auto"/>
      <w:ind w:firstLine="200" w:firstLineChars="200"/>
      <w:jc w:val="left"/>
    </w:pPr>
    <w:rPr>
      <w:rFonts w:ascii="宋体" w:hAnsi="宋体"/>
      <w:sz w:val="24"/>
    </w:rPr>
  </w:style>
  <w:style w:type="character" w:customStyle="1" w:styleId="327">
    <w:name w:val="Char Char14"/>
    <w:autoRedefine/>
    <w:qFormat/>
    <w:uiPriority w:val="0"/>
    <w:rPr>
      <w:rFonts w:ascii="Calibri" w:hAnsi="Calibri" w:eastAsia="宋体"/>
      <w:b/>
      <w:bCs/>
      <w:sz w:val="24"/>
      <w:szCs w:val="24"/>
      <w:lang w:bidi="ar-SA"/>
    </w:rPr>
  </w:style>
  <w:style w:type="character" w:customStyle="1" w:styleId="328">
    <w:name w:val="Char Char19"/>
    <w:autoRedefine/>
    <w:qFormat/>
    <w:uiPriority w:val="0"/>
    <w:rPr>
      <w:rFonts w:ascii="Arial" w:hAnsi="Arial" w:eastAsia="黑体"/>
      <w:b/>
      <w:kern w:val="2"/>
      <w:sz w:val="24"/>
      <w:lang w:bidi="ar-SA"/>
    </w:rPr>
  </w:style>
  <w:style w:type="character" w:customStyle="1" w:styleId="329">
    <w:name w:val="正文文本 Char1"/>
    <w:autoRedefine/>
    <w:qFormat/>
    <w:uiPriority w:val="0"/>
    <w:rPr>
      <w:kern w:val="2"/>
      <w:sz w:val="21"/>
      <w:szCs w:val="24"/>
    </w:rPr>
  </w:style>
  <w:style w:type="character" w:customStyle="1" w:styleId="330">
    <w:name w:val="二级 Char"/>
    <w:link w:val="331"/>
    <w:autoRedefine/>
    <w:qFormat/>
    <w:uiPriority w:val="0"/>
    <w:rPr>
      <w:rFonts w:ascii="仿宋" w:hAnsi="仿宋" w:eastAsia="仿宋"/>
      <w:b/>
      <w:bCs/>
      <w:spacing w:val="24"/>
      <w:kern w:val="2"/>
      <w:sz w:val="32"/>
      <w:szCs w:val="32"/>
    </w:rPr>
  </w:style>
  <w:style w:type="paragraph" w:customStyle="1" w:styleId="331">
    <w:name w:val="二级"/>
    <w:basedOn w:val="4"/>
    <w:link w:val="330"/>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2">
    <w:name w:val="签名 Char"/>
    <w:autoRedefine/>
    <w:qFormat/>
    <w:uiPriority w:val="0"/>
    <w:rPr>
      <w:rFonts w:eastAsia="楷体_GB2312"/>
      <w:kern w:val="2"/>
      <w:sz w:val="21"/>
    </w:rPr>
  </w:style>
  <w:style w:type="character" w:customStyle="1" w:styleId="333">
    <w:name w:val="Char Char"/>
    <w:autoRedefine/>
    <w:qFormat/>
    <w:uiPriority w:val="0"/>
    <w:rPr>
      <w:rFonts w:hint="eastAsia" w:ascii="宋体" w:hAnsi="Courier New" w:eastAsia="宋体"/>
      <w:spacing w:val="-8"/>
      <w:kern w:val="2"/>
      <w:sz w:val="24"/>
      <w:lang w:val="en-US" w:eastAsia="zh-CN" w:bidi="ar-SA"/>
    </w:rPr>
  </w:style>
  <w:style w:type="character" w:customStyle="1" w:styleId="334">
    <w:name w:val="Char Char11"/>
    <w:autoRedefine/>
    <w:qFormat/>
    <w:uiPriority w:val="0"/>
    <w:rPr>
      <w:rFonts w:hint="default" w:ascii="Calibri" w:hAnsi="Calibri" w:eastAsia="宋体"/>
      <w:sz w:val="18"/>
      <w:szCs w:val="18"/>
      <w:lang w:bidi="ar-SA"/>
    </w:rPr>
  </w:style>
  <w:style w:type="character" w:customStyle="1" w:styleId="335">
    <w:name w:val="页眉 字符1"/>
    <w:autoRedefine/>
    <w:qFormat/>
    <w:uiPriority w:val="0"/>
    <w:rPr>
      <w:rFonts w:eastAsia="宋体"/>
      <w:kern w:val="2"/>
      <w:sz w:val="18"/>
      <w:szCs w:val="18"/>
      <w:lang w:bidi="ar-SA"/>
    </w:rPr>
  </w:style>
  <w:style w:type="character" w:customStyle="1" w:styleId="336">
    <w:name w:val="正文首行缩进 Char1"/>
    <w:autoRedefine/>
    <w:qFormat/>
    <w:uiPriority w:val="0"/>
    <w:rPr>
      <w:kern w:val="2"/>
      <w:sz w:val="21"/>
    </w:rPr>
  </w:style>
  <w:style w:type="character" w:customStyle="1" w:styleId="337">
    <w:name w:val="页眉 Char1"/>
    <w:autoRedefine/>
    <w:qFormat/>
    <w:uiPriority w:val="0"/>
    <w:rPr>
      <w:rFonts w:eastAsia="宋体"/>
      <w:kern w:val="2"/>
      <w:sz w:val="18"/>
      <w:szCs w:val="18"/>
      <w:lang w:val="en-US" w:eastAsia="zh-CN" w:bidi="ar-SA"/>
    </w:rPr>
  </w:style>
  <w:style w:type="character" w:customStyle="1" w:styleId="338">
    <w:name w:val="题注 Char"/>
    <w:autoRedefine/>
    <w:qFormat/>
    <w:uiPriority w:val="0"/>
    <w:rPr>
      <w:rFonts w:ascii="Cambria" w:hAnsi="Cambria" w:eastAsia="黑体"/>
      <w:kern w:val="2"/>
      <w:lang w:bidi="ar-SA"/>
    </w:rPr>
  </w:style>
  <w:style w:type="character" w:customStyle="1" w:styleId="339">
    <w:name w:val="样式 标题 3 + 小四 Char"/>
    <w:autoRedefine/>
    <w:qFormat/>
    <w:uiPriority w:val="0"/>
    <w:rPr>
      <w:rFonts w:ascii="宋体" w:hAnsi="宋体" w:cs="Arial"/>
      <w:b/>
      <w:bCs/>
      <w:smallCaps/>
      <w:sz w:val="24"/>
      <w:lang w:val="en-US" w:eastAsia="zh-CN"/>
    </w:rPr>
  </w:style>
  <w:style w:type="character" w:customStyle="1" w:styleId="340">
    <w:name w:val="unnamed21"/>
    <w:autoRedefine/>
    <w:qFormat/>
    <w:uiPriority w:val="0"/>
    <w:rPr>
      <w:color w:val="CC6633"/>
      <w:u w:val="none"/>
    </w:rPr>
  </w:style>
  <w:style w:type="character" w:customStyle="1" w:styleId="341">
    <w:name w:val="16"/>
    <w:autoRedefine/>
    <w:qFormat/>
    <w:uiPriority w:val="0"/>
    <w:rPr>
      <w:rFonts w:hint="eastAsia" w:ascii="宋体" w:hAnsi="宋体" w:eastAsia="宋体" w:cs="Arial"/>
      <w:b/>
      <w:bCs/>
      <w:smallCaps/>
      <w:kern w:val="2"/>
      <w:sz w:val="24"/>
      <w:szCs w:val="24"/>
    </w:rPr>
  </w:style>
  <w:style w:type="character" w:customStyle="1" w:styleId="342">
    <w:name w:val="正文文本缩进 字符"/>
    <w:autoRedefine/>
    <w:qFormat/>
    <w:uiPriority w:val="0"/>
    <w:rPr>
      <w:rFonts w:eastAsia="宋体"/>
      <w:kern w:val="2"/>
      <w:sz w:val="24"/>
      <w:lang w:bidi="ar-SA"/>
    </w:rPr>
  </w:style>
  <w:style w:type="character" w:customStyle="1" w:styleId="343">
    <w:name w:val="Char Char8"/>
    <w:autoRedefine/>
    <w:qFormat/>
    <w:uiPriority w:val="0"/>
    <w:rPr>
      <w:rFonts w:hint="default" w:ascii="Calibri" w:hAnsi="Calibri" w:eastAsia="宋体"/>
      <w:kern w:val="2"/>
      <w:sz w:val="21"/>
      <w:szCs w:val="22"/>
      <w:lang w:val="en-US" w:eastAsia="zh-CN" w:bidi="ar-SA"/>
    </w:rPr>
  </w:style>
  <w:style w:type="character" w:customStyle="1" w:styleId="344">
    <w:name w:val="H3 Char1"/>
    <w:autoRedefine/>
    <w:qFormat/>
    <w:uiPriority w:val="0"/>
    <w:rPr>
      <w:rFonts w:ascii="仿宋_GB2312" w:eastAsia="仿宋_GB2312"/>
      <w:b/>
      <w:bCs/>
      <w:color w:val="000000"/>
      <w:kern w:val="2"/>
      <w:sz w:val="32"/>
      <w:szCs w:val="32"/>
    </w:rPr>
  </w:style>
  <w:style w:type="character" w:customStyle="1" w:styleId="345">
    <w:name w:val="Char Char1"/>
    <w:autoRedefine/>
    <w:qFormat/>
    <w:uiPriority w:val="0"/>
    <w:rPr>
      <w:rFonts w:hint="eastAsia" w:ascii="宋体" w:hAnsi="宋体" w:eastAsia="宋体"/>
      <w:kern w:val="2"/>
      <w:sz w:val="21"/>
      <w:szCs w:val="24"/>
      <w:lang w:val="en-US" w:eastAsia="zh-CN" w:bidi="ar-SA"/>
    </w:rPr>
  </w:style>
  <w:style w:type="character" w:customStyle="1" w:styleId="346">
    <w:name w:val="Char Char10"/>
    <w:autoRedefine/>
    <w:qFormat/>
    <w:uiPriority w:val="0"/>
    <w:rPr>
      <w:rFonts w:eastAsia="宋体"/>
      <w:kern w:val="2"/>
      <w:sz w:val="18"/>
      <w:szCs w:val="18"/>
      <w:lang w:val="en-US" w:eastAsia="zh-CN" w:bidi="ar-SA"/>
    </w:rPr>
  </w:style>
  <w:style w:type="character" w:customStyle="1" w:styleId="347">
    <w:name w:val="文档正文 Char"/>
    <w:link w:val="348"/>
    <w:autoRedefine/>
    <w:qFormat/>
    <w:uiPriority w:val="0"/>
    <w:rPr>
      <w:rFonts w:ascii="Arial" w:hAnsi="Arial" w:cs="Arial"/>
      <w:bCs/>
      <w:kern w:val="2"/>
      <w:sz w:val="24"/>
      <w:szCs w:val="24"/>
    </w:rPr>
  </w:style>
  <w:style w:type="paragraph" w:customStyle="1" w:styleId="348">
    <w:name w:val="文档正文"/>
    <w:basedOn w:val="1"/>
    <w:link w:val="347"/>
    <w:autoRedefine/>
    <w:qFormat/>
    <w:uiPriority w:val="0"/>
    <w:rPr>
      <w:rFonts w:ascii="Arial" w:hAnsi="Arial" w:cs="Arial"/>
      <w:bCs/>
      <w:sz w:val="24"/>
    </w:rPr>
  </w:style>
  <w:style w:type="character" w:customStyle="1" w:styleId="349">
    <w:name w:val="正文文本 2 Char2"/>
    <w:basedOn w:val="53"/>
    <w:autoRedefine/>
    <w:semiHidden/>
    <w:qFormat/>
    <w:uiPriority w:val="0"/>
    <w:rPr>
      <w:kern w:val="2"/>
      <w:sz w:val="21"/>
      <w:szCs w:val="24"/>
    </w:rPr>
  </w:style>
  <w:style w:type="character" w:customStyle="1" w:styleId="350">
    <w:name w:val="标题 字符1"/>
    <w:basedOn w:val="53"/>
    <w:autoRedefine/>
    <w:qFormat/>
    <w:uiPriority w:val="10"/>
    <w:rPr>
      <w:rFonts w:asciiTheme="majorHAnsi" w:hAnsiTheme="majorHAnsi" w:eastAsiaTheme="majorEastAsia" w:cstheme="majorBidi"/>
      <w:b/>
      <w:bCs/>
      <w:kern w:val="2"/>
      <w:sz w:val="32"/>
      <w:szCs w:val="32"/>
    </w:rPr>
  </w:style>
  <w:style w:type="character" w:customStyle="1" w:styleId="351">
    <w:name w:val="正文首行缩进 2 Char1"/>
    <w:basedOn w:val="76"/>
    <w:autoRedefine/>
    <w:qFormat/>
    <w:uiPriority w:val="0"/>
    <w:rPr>
      <w:kern w:val="2"/>
      <w:sz w:val="21"/>
      <w:szCs w:val="24"/>
    </w:rPr>
  </w:style>
  <w:style w:type="character" w:customStyle="1" w:styleId="352">
    <w:name w:val="签名 Char2"/>
    <w:basedOn w:val="53"/>
    <w:autoRedefine/>
    <w:semiHidden/>
    <w:qFormat/>
    <w:uiPriority w:val="0"/>
    <w:rPr>
      <w:kern w:val="2"/>
      <w:sz w:val="21"/>
      <w:szCs w:val="24"/>
    </w:rPr>
  </w:style>
  <w:style w:type="character" w:customStyle="1" w:styleId="353">
    <w:name w:val="正文文本缩进 3 Char2"/>
    <w:basedOn w:val="53"/>
    <w:autoRedefine/>
    <w:semiHidden/>
    <w:qFormat/>
    <w:uiPriority w:val="0"/>
    <w:rPr>
      <w:kern w:val="2"/>
      <w:sz w:val="16"/>
      <w:szCs w:val="16"/>
    </w:rPr>
  </w:style>
  <w:style w:type="character" w:customStyle="1" w:styleId="354">
    <w:name w:val="日期 Char2"/>
    <w:basedOn w:val="53"/>
    <w:autoRedefine/>
    <w:semiHidden/>
    <w:qFormat/>
    <w:uiPriority w:val="0"/>
    <w:rPr>
      <w:kern w:val="2"/>
      <w:sz w:val="21"/>
      <w:szCs w:val="24"/>
    </w:rPr>
  </w:style>
  <w:style w:type="paragraph" w:customStyle="1" w:styleId="355">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6">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8">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9">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60">
    <w:name w:val="Table Heading"/>
    <w:basedOn w:val="1"/>
    <w:autoRedefine/>
    <w:qFormat/>
    <w:uiPriority w:val="0"/>
    <w:pPr>
      <w:widowControl/>
      <w:jc w:val="center"/>
    </w:pPr>
    <w:rPr>
      <w:rFonts w:ascii="Arial" w:hAnsi="Arial"/>
      <w:b/>
      <w:kern w:val="0"/>
      <w:sz w:val="18"/>
      <w:szCs w:val="20"/>
    </w:rPr>
  </w:style>
  <w:style w:type="paragraph" w:customStyle="1" w:styleId="361">
    <w:name w:val="4"/>
    <w:basedOn w:val="1"/>
    <w:next w:val="1"/>
    <w:autoRedefine/>
    <w:qFormat/>
    <w:uiPriority w:val="0"/>
  </w:style>
  <w:style w:type="paragraph" w:customStyle="1" w:styleId="36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3">
    <w:name w:val="--规划正文"/>
    <w:basedOn w:val="1"/>
    <w:autoRedefine/>
    <w:qFormat/>
    <w:uiPriority w:val="0"/>
    <w:pPr>
      <w:spacing w:line="360" w:lineRule="auto"/>
      <w:ind w:firstLine="200" w:firstLineChars="200"/>
    </w:pPr>
    <w:rPr>
      <w:szCs w:val="20"/>
    </w:rPr>
  </w:style>
  <w:style w:type="paragraph" w:customStyle="1" w:styleId="364">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5">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6">
    <w:name w:val="样式2"/>
    <w:basedOn w:val="26"/>
    <w:autoRedefine/>
    <w:qFormat/>
    <w:uiPriority w:val="0"/>
    <w:pPr>
      <w:tabs>
        <w:tab w:val="right" w:leader="dot" w:pos="9458"/>
      </w:tabs>
    </w:pPr>
    <w:rPr>
      <w:rFonts w:ascii="Arial" w:cs="Arial"/>
      <w:i/>
    </w:rPr>
  </w:style>
  <w:style w:type="paragraph" w:customStyle="1" w:styleId="36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8">
    <w:name w:val="l2"/>
    <w:basedOn w:val="1"/>
    <w:autoRedefine/>
    <w:qFormat/>
    <w:uiPriority w:val="0"/>
    <w:pPr>
      <w:keepLines/>
      <w:widowControl/>
      <w:spacing w:beforeLines="50" w:afterLines="50" w:line="300" w:lineRule="auto"/>
    </w:pPr>
    <w:rPr>
      <w:rFonts w:ascii="Arial" w:hAnsi="Arial"/>
      <w:bCs/>
    </w:rPr>
  </w:style>
  <w:style w:type="paragraph" w:customStyle="1" w:styleId="369">
    <w:name w:val="样式5"/>
    <w:basedOn w:val="370"/>
    <w:next w:val="370"/>
    <w:autoRedefine/>
    <w:qFormat/>
    <w:uiPriority w:val="0"/>
    <w:pPr>
      <w:tabs>
        <w:tab w:val="right" w:leader="dot" w:pos="9458"/>
      </w:tabs>
    </w:pPr>
  </w:style>
  <w:style w:type="paragraph" w:customStyle="1" w:styleId="370">
    <w:name w:val="样式4"/>
    <w:basedOn w:val="35"/>
    <w:autoRedefine/>
    <w:qFormat/>
    <w:uiPriority w:val="0"/>
    <w:pPr>
      <w:tabs>
        <w:tab w:val="right" w:leader="dot" w:pos="9458"/>
      </w:tabs>
    </w:pPr>
    <w:rPr>
      <w:b w:val="0"/>
    </w:rPr>
  </w:style>
  <w:style w:type="paragraph" w:customStyle="1" w:styleId="371">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3">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Table Body"/>
    <w:basedOn w:val="1"/>
    <w:autoRedefine/>
    <w:qFormat/>
    <w:uiPriority w:val="0"/>
    <w:pPr>
      <w:widowControl/>
      <w:jc w:val="center"/>
    </w:pPr>
    <w:rPr>
      <w:rFonts w:ascii="Arial" w:hAnsi="Arial"/>
      <w:snapToGrid w:val="0"/>
      <w:kern w:val="0"/>
      <w:sz w:val="18"/>
      <w:szCs w:val="20"/>
    </w:rPr>
  </w:style>
  <w:style w:type="paragraph" w:customStyle="1" w:styleId="376">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9">
    <w:name w:val="签名 - 公司"/>
    <w:basedOn w:val="34"/>
    <w:next w:val="380"/>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80">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1">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2">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4">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6">
    <w:name w:val="正文缩进1"/>
    <w:basedOn w:val="1"/>
    <w:autoRedefine/>
    <w:qFormat/>
    <w:uiPriority w:val="0"/>
    <w:pPr>
      <w:ind w:firstLine="567"/>
    </w:pPr>
    <w:rPr>
      <w:spacing w:val="20"/>
      <w:sz w:val="24"/>
      <w:szCs w:val="20"/>
    </w:rPr>
  </w:style>
  <w:style w:type="paragraph" w:customStyle="1" w:styleId="387">
    <w:name w:val="_正文"/>
    <w:basedOn w:val="1"/>
    <w:autoRedefine/>
    <w:qFormat/>
    <w:uiPriority w:val="99"/>
    <w:pPr>
      <w:spacing w:line="360" w:lineRule="auto"/>
      <w:ind w:firstLine="200" w:firstLineChars="200"/>
    </w:pPr>
    <w:rPr>
      <w:rFonts w:ascii="宋体" w:hAnsi="宋体"/>
      <w:sz w:val="24"/>
    </w:rPr>
  </w:style>
  <w:style w:type="paragraph" w:customStyle="1" w:styleId="388">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9">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90">
    <w:name w:val="_Style 15"/>
    <w:basedOn w:val="1"/>
    <w:autoRedefine/>
    <w:qFormat/>
    <w:uiPriority w:val="0"/>
  </w:style>
  <w:style w:type="paragraph" w:customStyle="1" w:styleId="391">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2">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3">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4">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6">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8">
    <w:name w:val="样式"/>
    <w:basedOn w:val="1"/>
    <w:next w:val="23"/>
    <w:autoRedefine/>
    <w:qFormat/>
    <w:uiPriority w:val="0"/>
    <w:pPr>
      <w:ind w:left="572" w:right="32" w:firstLine="478"/>
    </w:pPr>
    <w:rPr>
      <w:szCs w:val="21"/>
    </w:rPr>
  </w:style>
  <w:style w:type="paragraph" w:customStyle="1" w:styleId="399">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400">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401">
    <w:name w:val="图表"/>
    <w:basedOn w:val="1"/>
    <w:autoRedefine/>
    <w:qFormat/>
    <w:uiPriority w:val="0"/>
    <w:pPr>
      <w:spacing w:line="360" w:lineRule="auto"/>
      <w:ind w:hanging="420"/>
      <w:jc w:val="center"/>
    </w:pPr>
    <w:rPr>
      <w:sz w:val="24"/>
      <w:szCs w:val="20"/>
    </w:rPr>
  </w:style>
  <w:style w:type="paragraph" w:customStyle="1" w:styleId="402">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3">
    <w:name w:val="正文_0"/>
    <w:basedOn w:val="1"/>
    <w:autoRedefine/>
    <w:qFormat/>
    <w:uiPriority w:val="0"/>
  </w:style>
  <w:style w:type="paragraph" w:customStyle="1" w:styleId="404">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5">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6">
    <w:name w:val="简单回函地址"/>
    <w:basedOn w:val="1"/>
    <w:autoRedefine/>
    <w:qFormat/>
    <w:uiPriority w:val="0"/>
  </w:style>
  <w:style w:type="paragraph" w:customStyle="1" w:styleId="40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8">
    <w:name w:val="样式3"/>
    <w:basedOn w:val="26"/>
    <w:autoRedefine/>
    <w:qFormat/>
    <w:uiPriority w:val="0"/>
    <w:pPr>
      <w:tabs>
        <w:tab w:val="right" w:leader="dot" w:pos="9458"/>
      </w:tabs>
    </w:pPr>
    <w:rPr>
      <w:i/>
    </w:rPr>
  </w:style>
  <w:style w:type="paragraph" w:customStyle="1" w:styleId="409">
    <w:name w:val="msolistparagraph"/>
    <w:basedOn w:val="1"/>
    <w:autoRedefine/>
    <w:qFormat/>
    <w:uiPriority w:val="0"/>
    <w:pPr>
      <w:ind w:firstLine="420" w:firstLineChars="200"/>
    </w:pPr>
    <w:rPr>
      <w:rFonts w:ascii="Calibri" w:hAnsi="Calibri"/>
      <w:szCs w:val="22"/>
    </w:rPr>
  </w:style>
  <w:style w:type="paragraph" w:customStyle="1" w:styleId="410">
    <w:name w:val="Char Char16 Char Char"/>
    <w:basedOn w:val="1"/>
    <w:autoRedefine/>
    <w:qFormat/>
    <w:uiPriority w:val="0"/>
    <w:rPr>
      <w:rFonts w:ascii="Tahoma" w:hAnsi="Tahoma"/>
      <w:sz w:val="24"/>
      <w:szCs w:val="20"/>
    </w:rPr>
  </w:style>
  <w:style w:type="paragraph" w:customStyle="1" w:styleId="411">
    <w:name w:val="正文内容"/>
    <w:basedOn w:val="1"/>
    <w:autoRedefine/>
    <w:qFormat/>
    <w:uiPriority w:val="0"/>
    <w:rPr>
      <w:rFonts w:ascii="Arial" w:hAnsi="Arial"/>
      <w:spacing w:val="-12"/>
      <w:szCs w:val="20"/>
    </w:rPr>
  </w:style>
  <w:style w:type="paragraph" w:customStyle="1" w:styleId="41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3">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4">
    <w:name w:val="WPSOffice手动目录 1"/>
    <w:autoRedefine/>
    <w:qFormat/>
    <w:uiPriority w:val="0"/>
    <w:rPr>
      <w:rFonts w:ascii="Times New Roman" w:hAnsi="Times New Roman" w:eastAsia="宋体" w:cs="Times New Roman"/>
      <w:lang w:val="en-US" w:eastAsia="zh-CN" w:bidi="ar-SA"/>
    </w:rPr>
  </w:style>
  <w:style w:type="paragraph" w:customStyle="1" w:styleId="41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6">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7">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8">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9">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0">
    <w:name w:val="Char1 Char Char Char Char Char Char Char Char"/>
    <w:basedOn w:val="1"/>
    <w:autoRedefine/>
    <w:qFormat/>
    <w:uiPriority w:val="0"/>
  </w:style>
  <w:style w:type="paragraph" w:customStyle="1" w:styleId="421">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2">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标题5"/>
    <w:basedOn w:val="1"/>
    <w:autoRedefine/>
    <w:qFormat/>
    <w:uiPriority w:val="0"/>
    <w:pPr>
      <w:spacing w:before="120" w:after="120"/>
    </w:pPr>
    <w:rPr>
      <w:rFonts w:ascii="宋体"/>
      <w:b/>
      <w:sz w:val="28"/>
    </w:rPr>
  </w:style>
  <w:style w:type="paragraph" w:customStyle="1" w:styleId="424">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5">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6">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7">
    <w:name w:val="Char4"/>
    <w:basedOn w:val="1"/>
    <w:autoRedefine/>
    <w:qFormat/>
    <w:uiPriority w:val="0"/>
    <w:pPr>
      <w:ind w:left="980" w:hanging="420"/>
    </w:pPr>
    <w:rPr>
      <w:sz w:val="24"/>
    </w:rPr>
  </w:style>
  <w:style w:type="paragraph" w:customStyle="1" w:styleId="428">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9">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30">
    <w:name w:val="样式 首行缩进:  0.85 厘米"/>
    <w:basedOn w:val="1"/>
    <w:autoRedefine/>
    <w:qFormat/>
    <w:uiPriority w:val="0"/>
    <w:pPr>
      <w:ind w:firstLine="480" w:firstLineChars="200"/>
    </w:pPr>
    <w:rPr>
      <w:rFonts w:cs="宋体"/>
      <w:szCs w:val="20"/>
    </w:rPr>
  </w:style>
  <w:style w:type="paragraph" w:customStyle="1" w:styleId="431">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3">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4">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5">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8"/>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9">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5">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6">
    <w:name w:val="列出段落 Char"/>
    <w:link w:val="457"/>
    <w:autoRedefine/>
    <w:qFormat/>
    <w:uiPriority w:val="34"/>
    <w:rPr>
      <w:kern w:val="2"/>
      <w:sz w:val="21"/>
      <w:szCs w:val="24"/>
    </w:rPr>
  </w:style>
  <w:style w:type="paragraph" w:styleId="457">
    <w:name w:val="List Paragraph"/>
    <w:basedOn w:val="1"/>
    <w:link w:val="456"/>
    <w:autoRedefine/>
    <w:qFormat/>
    <w:uiPriority w:val="34"/>
    <w:pPr>
      <w:ind w:firstLine="420" w:firstLineChars="200"/>
    </w:pPr>
  </w:style>
  <w:style w:type="paragraph" w:customStyle="1" w:styleId="458">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9">
    <w:name w:val="评价"/>
    <w:basedOn w:val="1"/>
    <w:autoRedefine/>
    <w:qFormat/>
    <w:uiPriority w:val="0"/>
    <w:pPr>
      <w:spacing w:afterLines="20"/>
      <w:ind w:firstLine="1446" w:firstLineChars="200"/>
    </w:pPr>
    <w:rPr>
      <w:rFonts w:ascii="Calibri" w:hAnsi="Calibri"/>
      <w:sz w:val="24"/>
    </w:rPr>
  </w:style>
  <w:style w:type="character" w:customStyle="1" w:styleId="460">
    <w:name w:val="正文文本 3 Char"/>
    <w:basedOn w:val="53"/>
    <w:link w:val="19"/>
    <w:autoRedefine/>
    <w:qFormat/>
    <w:uiPriority w:val="0"/>
    <w:rPr>
      <w:kern w:val="2"/>
      <w:sz w:val="16"/>
      <w:szCs w:val="16"/>
    </w:rPr>
  </w:style>
  <w:style w:type="character" w:customStyle="1" w:styleId="461">
    <w:name w:val="content"/>
    <w:basedOn w:val="53"/>
    <w:autoRedefine/>
    <w:qFormat/>
    <w:uiPriority w:val="0"/>
  </w:style>
  <w:style w:type="character" w:customStyle="1" w:styleId="462">
    <w:name w:val="ca-3"/>
    <w:basedOn w:val="53"/>
    <w:autoRedefine/>
    <w:qFormat/>
    <w:uiPriority w:val="0"/>
  </w:style>
  <w:style w:type="character" w:customStyle="1" w:styleId="463">
    <w:name w:val="textcontents1"/>
    <w:autoRedefine/>
    <w:qFormat/>
    <w:uiPriority w:val="0"/>
    <w:rPr>
      <w:rFonts w:hint="default" w:ascii="ˎ̥" w:hAnsi="ˎ̥"/>
      <w:sz w:val="21"/>
      <w:szCs w:val="21"/>
    </w:rPr>
  </w:style>
  <w:style w:type="character" w:customStyle="1" w:styleId="464">
    <w:name w:val="脚注文本 Char1"/>
    <w:autoRedefine/>
    <w:qFormat/>
    <w:uiPriority w:val="0"/>
    <w:rPr>
      <w:kern w:val="2"/>
      <w:sz w:val="18"/>
      <w:szCs w:val="18"/>
    </w:rPr>
  </w:style>
  <w:style w:type="character" w:customStyle="1" w:styleId="465">
    <w:name w:val="脚注文本 Char"/>
    <w:link w:val="39"/>
    <w:autoRedefine/>
    <w:qFormat/>
    <w:uiPriority w:val="0"/>
    <w:rPr>
      <w:kern w:val="2"/>
      <w:sz w:val="18"/>
      <w:szCs w:val="18"/>
    </w:rPr>
  </w:style>
  <w:style w:type="character" w:customStyle="1" w:styleId="466">
    <w:name w:val="正文首行缩进（绿盟科技） Char"/>
    <w:link w:val="467"/>
    <w:autoRedefine/>
    <w:qFormat/>
    <w:uiPriority w:val="0"/>
    <w:rPr>
      <w:rFonts w:ascii="Arial" w:hAnsi="Arial"/>
      <w:szCs w:val="21"/>
    </w:rPr>
  </w:style>
  <w:style w:type="paragraph" w:customStyle="1" w:styleId="467">
    <w:name w:val="正文首行缩进（绿盟科技）"/>
    <w:basedOn w:val="1"/>
    <w:link w:val="46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468">
    <w:name w:val="c lh15"/>
    <w:basedOn w:val="53"/>
    <w:autoRedefine/>
    <w:qFormat/>
    <w:uiPriority w:val="0"/>
  </w:style>
  <w:style w:type="character" w:customStyle="1" w:styleId="469">
    <w:name w:val="Char Char21"/>
    <w:autoRedefine/>
    <w:qFormat/>
    <w:uiPriority w:val="0"/>
    <w:rPr>
      <w:b/>
      <w:bCs/>
      <w:kern w:val="2"/>
      <w:sz w:val="32"/>
      <w:szCs w:val="32"/>
    </w:rPr>
  </w:style>
  <w:style w:type="character" w:customStyle="1" w:styleId="470">
    <w:name w:val="content1"/>
    <w:autoRedefine/>
    <w:qFormat/>
    <w:uiPriority w:val="0"/>
    <w:rPr>
      <w:rFonts w:hint="default" w:ascii="??" w:hAnsi="??"/>
      <w:sz w:val="16"/>
      <w:szCs w:val="16"/>
      <w:u w:val="none"/>
    </w:rPr>
  </w:style>
  <w:style w:type="character" w:customStyle="1" w:styleId="471">
    <w:name w:val="text21"/>
    <w:basedOn w:val="53"/>
    <w:autoRedefine/>
    <w:qFormat/>
    <w:uiPriority w:val="0"/>
  </w:style>
  <w:style w:type="character" w:customStyle="1" w:styleId="472">
    <w:name w:val="apple-style-span"/>
    <w:basedOn w:val="53"/>
    <w:autoRedefine/>
    <w:qFormat/>
    <w:uiPriority w:val="0"/>
  </w:style>
  <w:style w:type="paragraph" w:customStyle="1" w:styleId="473">
    <w:name w:val="缺省文本"/>
    <w:basedOn w:val="1"/>
    <w:autoRedefine/>
    <w:qFormat/>
    <w:uiPriority w:val="0"/>
    <w:pPr>
      <w:autoSpaceDE w:val="0"/>
      <w:autoSpaceDN w:val="0"/>
      <w:adjustRightInd w:val="0"/>
      <w:jc w:val="left"/>
    </w:pPr>
    <w:rPr>
      <w:kern w:val="0"/>
      <w:sz w:val="24"/>
    </w:rPr>
  </w:style>
  <w:style w:type="paragraph" w:customStyle="1" w:styleId="474">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5">
    <w:name w:val="1"/>
    <w:basedOn w:val="1"/>
    <w:next w:val="27"/>
    <w:autoRedefine/>
    <w:qFormat/>
    <w:uiPriority w:val="0"/>
    <w:rPr>
      <w:rFonts w:ascii="宋体" w:hAnsi="Courier New"/>
      <w:szCs w:val="20"/>
    </w:rPr>
  </w:style>
  <w:style w:type="paragraph" w:customStyle="1" w:styleId="476">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7">
    <w:name w:val="Char Char Char Char Char Char Char1"/>
    <w:basedOn w:val="1"/>
    <w:autoRedefine/>
    <w:qFormat/>
    <w:uiPriority w:val="0"/>
    <w:pPr>
      <w:widowControl/>
      <w:spacing w:after="160" w:line="240" w:lineRule="exact"/>
      <w:jc w:val="left"/>
    </w:pPr>
  </w:style>
  <w:style w:type="paragraph" w:customStyle="1" w:styleId="478">
    <w:name w:val="USE 1"/>
    <w:basedOn w:val="1"/>
    <w:autoRedefine/>
    <w:qFormat/>
    <w:uiPriority w:val="0"/>
    <w:pPr>
      <w:spacing w:line="200" w:lineRule="atLeast"/>
      <w:jc w:val="left"/>
    </w:pPr>
    <w:rPr>
      <w:rFonts w:ascii="宋体" w:hAnsi="宋体"/>
      <w:b/>
      <w:sz w:val="24"/>
      <w:szCs w:val="28"/>
    </w:rPr>
  </w:style>
  <w:style w:type="paragraph" w:customStyle="1" w:styleId="479">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80">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2">
    <w:name w:val="_Style 54"/>
    <w:basedOn w:val="1"/>
    <w:next w:val="27"/>
    <w:autoRedefine/>
    <w:qFormat/>
    <w:uiPriority w:val="0"/>
    <w:rPr>
      <w:rFonts w:ascii="宋体" w:hAnsi="Courier New"/>
      <w:szCs w:val="20"/>
    </w:rPr>
  </w:style>
  <w:style w:type="character" w:customStyle="1" w:styleId="483">
    <w:name w:val="脚注文本 Char2"/>
    <w:basedOn w:val="53"/>
    <w:autoRedefine/>
    <w:semiHidden/>
    <w:qFormat/>
    <w:uiPriority w:val="0"/>
    <w:rPr>
      <w:kern w:val="2"/>
      <w:sz w:val="18"/>
      <w:szCs w:val="18"/>
    </w:rPr>
  </w:style>
  <w:style w:type="paragraph" w:customStyle="1" w:styleId="484">
    <w:name w:val="_Style 56"/>
    <w:basedOn w:val="1"/>
    <w:next w:val="27"/>
    <w:autoRedefine/>
    <w:qFormat/>
    <w:uiPriority w:val="0"/>
    <w:rPr>
      <w:rFonts w:ascii="宋体" w:hAnsi="Courier New"/>
      <w:szCs w:val="20"/>
    </w:rPr>
  </w:style>
  <w:style w:type="paragraph" w:customStyle="1" w:styleId="485">
    <w:name w:val="Char Char Char Char2"/>
    <w:basedOn w:val="1"/>
    <w:autoRedefine/>
    <w:qFormat/>
    <w:uiPriority w:val="0"/>
    <w:pPr>
      <w:widowControl/>
      <w:spacing w:after="160" w:line="240" w:lineRule="exact"/>
      <w:jc w:val="center"/>
    </w:pPr>
  </w:style>
  <w:style w:type="paragraph" w:customStyle="1" w:styleId="486">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7">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8">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9">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490">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1">
    <w:name w:val="Char2 Char Char Char Char Char Char"/>
    <w:basedOn w:val="1"/>
    <w:autoRedefine/>
    <w:qFormat/>
    <w:uiPriority w:val="0"/>
    <w:pPr>
      <w:widowControl/>
      <w:spacing w:after="160" w:line="240" w:lineRule="exact"/>
      <w:jc w:val="left"/>
    </w:pPr>
  </w:style>
  <w:style w:type="paragraph" w:customStyle="1" w:styleId="492">
    <w:name w:val="_Style 50"/>
    <w:basedOn w:val="1"/>
    <w:next w:val="30"/>
    <w:autoRedefine/>
    <w:qFormat/>
    <w:uiPriority w:val="0"/>
    <w:pPr>
      <w:adjustRightInd w:val="0"/>
      <w:snapToGrid w:val="0"/>
      <w:spacing w:line="300" w:lineRule="auto"/>
      <w:ind w:firstLine="630" w:firstLineChars="300"/>
    </w:pPr>
    <w:rPr>
      <w:snapToGrid w:val="0"/>
      <w:kern w:val="0"/>
    </w:rPr>
  </w:style>
  <w:style w:type="paragraph" w:customStyle="1" w:styleId="493">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5">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6">
    <w:name w:val="5"/>
    <w:basedOn w:val="1"/>
    <w:next w:val="27"/>
    <w:autoRedefine/>
    <w:qFormat/>
    <w:uiPriority w:val="0"/>
    <w:rPr>
      <w:rFonts w:ascii="宋体" w:hAnsi="Courier New"/>
      <w:szCs w:val="20"/>
    </w:rPr>
  </w:style>
  <w:style w:type="paragraph" w:customStyle="1" w:styleId="497">
    <w:name w:val="Char Char Char"/>
    <w:basedOn w:val="1"/>
    <w:autoRedefine/>
    <w:qFormat/>
    <w:uiPriority w:val="0"/>
    <w:rPr>
      <w:szCs w:val="20"/>
    </w:rPr>
  </w:style>
  <w:style w:type="paragraph" w:customStyle="1" w:styleId="498">
    <w:name w:val="Char2"/>
    <w:basedOn w:val="1"/>
    <w:autoRedefine/>
    <w:qFormat/>
    <w:uiPriority w:val="0"/>
    <w:rPr>
      <w:rFonts w:ascii="Tahoma" w:hAnsi="Tahoma"/>
      <w:sz w:val="24"/>
      <w:szCs w:val="20"/>
    </w:rPr>
  </w:style>
  <w:style w:type="paragraph" w:customStyle="1" w:styleId="499">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1">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2">
    <w:name w:val="6"/>
    <w:basedOn w:val="1"/>
    <w:next w:val="27"/>
    <w:autoRedefine/>
    <w:qFormat/>
    <w:uiPriority w:val="0"/>
    <w:rPr>
      <w:rFonts w:ascii="宋体" w:hAnsi="Courier New"/>
      <w:szCs w:val="20"/>
    </w:rPr>
  </w:style>
  <w:style w:type="paragraph" w:customStyle="1" w:styleId="503">
    <w:name w:val="2"/>
    <w:basedOn w:val="1"/>
    <w:next w:val="46"/>
    <w:autoRedefine/>
    <w:qFormat/>
    <w:uiPriority w:val="0"/>
    <w:pPr>
      <w:widowControl/>
      <w:spacing w:before="100" w:beforeAutospacing="1" w:after="100" w:afterAutospacing="1"/>
      <w:jc w:val="left"/>
    </w:pPr>
    <w:rPr>
      <w:rFonts w:ascii="宋体" w:hAnsi="宋体"/>
      <w:kern w:val="0"/>
      <w:sz w:val="24"/>
    </w:rPr>
  </w:style>
  <w:style w:type="paragraph" w:customStyle="1" w:styleId="504">
    <w:name w:val="7"/>
    <w:basedOn w:val="1"/>
    <w:next w:val="30"/>
    <w:autoRedefine/>
    <w:qFormat/>
    <w:uiPriority w:val="0"/>
    <w:pPr>
      <w:adjustRightInd w:val="0"/>
      <w:snapToGrid w:val="0"/>
      <w:spacing w:line="300" w:lineRule="auto"/>
      <w:ind w:firstLine="630" w:firstLineChars="300"/>
    </w:pPr>
    <w:rPr>
      <w:snapToGrid w:val="0"/>
      <w:kern w:val="0"/>
    </w:rPr>
  </w:style>
  <w:style w:type="paragraph" w:customStyle="1" w:styleId="505">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6">
    <w:name w:val="TOC 标题2"/>
    <w:basedOn w:val="2"/>
    <w:next w:val="1"/>
    <w:autoRedefine/>
    <w:unhideWhenUsed/>
    <w:qFormat/>
    <w:uiPriority w:val="39"/>
    <w:pPr>
      <w:widowControl/>
      <w:spacing w:before="0" w:after="0" w:line="276" w:lineRule="auto"/>
      <w:outlineLvl w:val="9"/>
    </w:pPr>
    <w:rPr>
      <w:rFonts w:asciiTheme="majorHAnsi" w:hAnsiTheme="majorHAnsi" w:eastAsiaTheme="majorEastAsia" w:cstheme="majorBidi"/>
      <w:bCs/>
      <w:kern w:val="0"/>
      <w:lang w:val="zh-CN"/>
    </w:rPr>
  </w:style>
  <w:style w:type="character" w:customStyle="1" w:styleId="507">
    <w:name w:val="纯文本 Char2"/>
    <w:autoRedefine/>
    <w:qFormat/>
    <w:uiPriority w:val="99"/>
    <w:rPr>
      <w:rFonts w:ascii="宋体" w:hAnsi="Courier New"/>
      <w:kern w:val="2"/>
      <w:sz w:val="21"/>
    </w:rPr>
  </w:style>
  <w:style w:type="paragraph" w:styleId="508">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510">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511">
    <w:name w:val="10"/>
    <w:basedOn w:val="53"/>
    <w:qFormat/>
    <w:uiPriority w:val="0"/>
    <w:rPr>
      <w:rFonts w:hint="default" w:ascii="Times New Roman" w:hAnsi="Times New Roman" w:cs="Times New Roman"/>
    </w:rPr>
  </w:style>
  <w:style w:type="character" w:customStyle="1" w:styleId="512">
    <w:name w:val="15"/>
    <w:basedOn w:val="53"/>
    <w:qFormat/>
    <w:uiPriority w:val="0"/>
    <w:rPr>
      <w:rFonts w:hint="default" w:ascii="Times New Roman" w:hAnsi="Times New Roman" w:cs="Times New Roman"/>
    </w:rPr>
  </w:style>
  <w:style w:type="paragraph" w:customStyle="1" w:styleId="513">
    <w:name w:val="样式 26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14">
    <w:name w:val="样式 25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15">
    <w:name w:val="样式 24 10 磅"/>
    <w:qFormat/>
    <w:uiPriority w:val="0"/>
    <w:pPr>
      <w:widowControl w:val="0"/>
      <w:jc w:val="both"/>
    </w:pPr>
    <w:rPr>
      <w:rFonts w:ascii="Calibri" w:hAnsi="Calibri" w:eastAsia="宋体" w:cs="Times New Roman"/>
      <w:kern w:val="2"/>
      <w:sz w:val="21"/>
      <w:szCs w:val="28"/>
      <w:lang w:val="en-US" w:eastAsia="zh-CN" w:bidi="ar-SA"/>
    </w:rPr>
  </w:style>
  <w:style w:type="paragraph" w:customStyle="1" w:styleId="516">
    <w:name w:val="样式 23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17">
    <w:name w:val="样式 22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18">
    <w:name w:val="样式 21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19">
    <w:name w:val="样式 20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0">
    <w:name w:val="样式 19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1">
    <w:name w:val="样式 18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2">
    <w:name w:val="样式 17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3">
    <w:name w:val="样式 16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4">
    <w:name w:val="样式 15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5">
    <w:name w:val="样式 14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6">
    <w:name w:val="样式 13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7">
    <w:name w:val="样式 12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8">
    <w:name w:val="样式 11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9">
    <w:name w:val="样式 10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30">
    <w:name w:val="样式 9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31">
    <w:name w:val="样式 8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32">
    <w:name w:val="样式 7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33">
    <w:name w:val="样式 47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4">
    <w:name w:val="样式 507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5">
    <w:name w:val="样式 46 10 磅"/>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6">
    <w:name w:val="样式 44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样式 34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正文_10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40">
    <w:name w:val="样式 3 三号"/>
    <w:qFormat/>
    <w:uiPriority w:val="0"/>
    <w:pPr>
      <w:keepNext/>
      <w:keepLines/>
      <w:spacing w:before="340" w:line="259" w:lineRule="auto"/>
    </w:pPr>
    <w:rPr>
      <w:rFonts w:ascii="等线 Light" w:hAnsi="Times New Roman" w:eastAsia="等线 Light" w:cs="Times New Roman"/>
      <w:color w:val="2E74B5"/>
      <w:kern w:val="2"/>
      <w:sz w:val="32"/>
      <w:szCs w:val="32"/>
      <w:lang w:val="en-US" w:eastAsia="zh-CN" w:bidi="ar-SA"/>
    </w:rPr>
  </w:style>
  <w:style w:type="paragraph" w:customStyle="1" w:styleId="541">
    <w:name w:val="正文_2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42">
    <w:name w:val="样式 505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3">
    <w:name w:val="正文_9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44">
    <w:name w:val="正文_9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45">
    <w:name w:val="正文_94"/>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46">
    <w:name w:val="正文_32"/>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47">
    <w:name w:val="正文_18"/>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48">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9">
    <w:name w:val="正文_3"/>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customStyle="1" w:styleId="550">
    <w:name w:val="正文_114"/>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1">
    <w:name w:val="正文_109"/>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2">
    <w:name w:val="正文_13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3">
    <w:name w:val="正文_101"/>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4">
    <w:name w:val="样式 2 三号_17"/>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5">
    <w:name w:val="正文_6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6">
    <w:name w:val="正文_5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7">
    <w:name w:val="正文_66"/>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8">
    <w:name w:val="样式 30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9">
    <w:name w:val="样式 35 10 磅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0">
    <w:name w:val="样式 36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1">
    <w:name w:val="样式 37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2">
    <w:name w:val="样式 39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3">
    <w:name w:val="样式 40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样式 41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5">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566">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56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0B6EA-3C03-404A-977E-CB8D86895916}">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71</Pages>
  <Words>13538</Words>
  <Characters>14417</Characters>
  <Lines>346</Lines>
  <Paragraphs>97</Paragraphs>
  <TotalTime>1</TotalTime>
  <ScaleCrop>false</ScaleCrop>
  <LinksUpToDate>false</LinksUpToDate>
  <CharactersWithSpaces>14613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2024-08-16T08:06:00Z</dcterms:created>
  <dc:creator>微软用户</dc:creator>
  <cp:lastModifiedBy>中正招标--李工</cp:lastModifiedBy>
  <cp:lastPrinted>2024-05-17T09:26:00Z</cp:lastPrinted>
  <dcterms:modified xsi:type="dcterms:W3CDTF">2024-11-14T09:39:20Z</dcterms:modified>
  <dc:title>招标编号：UHO2010-G0029</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7AC636A521AC46CEB02DFDBD17F6E2CB_13</vt:lpwstr>
  </property>
</Properties>
</file>