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2050" o:spt="202" type="#_x0000_t202" style="position:absolute;left:0pt;margin-left:45.7pt;margin-top:4.8pt;height:46.75pt;width:294.8pt;z-index:251659264;mso-width-relative:margin;mso-height-relative:margin;"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3zNcdcAAAAIAQAADwAAAAAAAAABACAAAAAiAAAAZHJzL2Rvd25yZXYueG1sUEsBAhQAFAAA&#10;AAgAh07iQBk2tbspAgAASgQAAA4AAAAAAAAAAQAgAAAAJgEAAGRycy9lMm9Eb2MueG1sUEsFBgAA&#10;AAAGAAYAWQEAAMEFAAAAAA==&#10;">
            <v:path/>
            <v:fill on="t" color2="#FFFFFF"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650875" cy="601345"/>
            <wp:effectExtent l="6350" t="6350" r="9525" b="209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650875" cy="601345"/>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bCs/>
          <w:snapToGrid w:val="0"/>
          <w:kern w:val="0"/>
          <w:sz w:val="70"/>
          <w:szCs w:val="70"/>
        </w:rPr>
      </w:pPr>
      <w:r>
        <w:rPr>
          <w:rFonts w:hint="eastAsia" w:asciiTheme="minorEastAsia" w:hAnsiTheme="minorEastAsia" w:eastAsiaTheme="minorEastAsia"/>
          <w:b/>
          <w:bCs/>
          <w:snapToGrid w:val="0"/>
          <w:kern w:val="0"/>
          <w:sz w:val="70"/>
          <w:szCs w:val="70"/>
        </w:rPr>
        <w:t xml:space="preserve">口腔正颌手术专用器械包  </w:t>
      </w:r>
    </w:p>
    <w:p>
      <w:pPr>
        <w:adjustRightInd w:val="0"/>
        <w:snapToGrid w:val="0"/>
        <w:spacing w:line="300" w:lineRule="auto"/>
        <w:jc w:val="center"/>
        <w:rPr>
          <w:rFonts w:ascii="经典标宋简" w:eastAsiaTheme="minorEastAsia"/>
          <w:b/>
          <w:snapToGrid w:val="0"/>
          <w:kern w:val="0"/>
          <w:sz w:val="44"/>
          <w:szCs w:val="44"/>
        </w:rPr>
      </w:pPr>
      <w:r>
        <w:rPr>
          <w:rFonts w:hint="eastAsia" w:asciiTheme="minorEastAsia" w:hAnsiTheme="minorEastAsia" w:eastAsiaTheme="minorEastAsia"/>
          <w:b/>
          <w:bCs/>
          <w:snapToGrid w:val="0"/>
          <w:kern w:val="0"/>
          <w:sz w:val="70"/>
          <w:szCs w:val="70"/>
        </w:rPr>
        <w:t>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项目编号：SZZZ2021-QA0344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二〇二一年十二月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r>
        <w:rPr>
          <w:rFonts w:hint="eastAsia" w:ascii="仿宋" w:hAnsi="仿宋" w:eastAsia="仿宋"/>
          <w:sz w:val="24"/>
        </w:rPr>
        <w:br w:type="textWrapping"/>
      </w:r>
      <w:r>
        <w:rPr>
          <w:rFonts w:hint="eastAsia" w:ascii="仿宋" w:hAnsi="仿宋" w:eastAsia="仿宋"/>
          <w:sz w:val="24"/>
        </w:rPr>
        <w:t xml:space="preserve">    </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82" w:firstLineChars="200"/>
        <w:rPr>
          <w:rFonts w:hint="eastAsia"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82" w:firstLineChars="200"/>
        <w:rPr>
          <w:rFonts w:hint="eastAsia" w:ascii="仿宋_GB2312" w:eastAsia="仿宋_GB2312" w:hAnsiTheme="minorEastAsia"/>
          <w:b/>
          <w:color w:val="FF0000"/>
          <w:sz w:val="24"/>
        </w:rPr>
      </w:pP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bookmarkStart w:id="91" w:name="_GoBack"/>
          <w:bookmarkEnd w:id="91"/>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tabs>
          <w:tab w:val="left" w:pos="2715"/>
          <w:tab w:val="center" w:pos="4819"/>
        </w:tabs>
        <w:jc w:val="left"/>
      </w:pPr>
      <w:bookmarkStart w:id="0" w:name="_Toc73610135"/>
      <w:r>
        <w:tab/>
      </w:r>
      <w:r>
        <w:tab/>
      </w:r>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口腔正颌手术专用器械包采购项目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年</w:t>
      </w:r>
      <w:r>
        <w:rPr>
          <w:rFonts w:hint="eastAsia" w:ascii="宋体" w:hAnsi="宋体" w:cs="Arial Unicode MS"/>
          <w:snapToGrid w:val="0"/>
          <w:kern w:val="0"/>
          <w:szCs w:val="21"/>
          <w:u w:val="single"/>
          <w:lang w:val="en-US" w:eastAsia="zh-CN"/>
        </w:rPr>
        <w:t>01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05</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14</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1、项目编号：SZZZ2021-QA0344</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2、项目名称：口腔正颌手术专用器械包采购项目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20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20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1015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2905"/>
        <w:gridCol w:w="716"/>
        <w:gridCol w:w="633"/>
        <w:gridCol w:w="396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2905" w:type="dxa"/>
            <w:shd w:val="clear" w:color="auto" w:fill="ABCDEF"/>
            <w:vAlign w:val="center"/>
          </w:tcPr>
          <w:p>
            <w:pPr>
              <w:pStyle w:val="45"/>
              <w:spacing w:line="360" w:lineRule="auto"/>
              <w:jc w:val="center"/>
              <w:rPr>
                <w:sz w:val="21"/>
              </w:rPr>
            </w:pPr>
            <w:r>
              <w:rPr>
                <w:sz w:val="21"/>
              </w:rPr>
              <w:t>标的名称</w:t>
            </w:r>
          </w:p>
        </w:tc>
        <w:tc>
          <w:tcPr>
            <w:tcW w:w="716"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633"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969"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27"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2905"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详见项目需求《货物清单明细》</w:t>
            </w:r>
          </w:p>
        </w:tc>
        <w:tc>
          <w:tcPr>
            <w:tcW w:w="716"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63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批</w:t>
            </w:r>
          </w:p>
        </w:tc>
        <w:tc>
          <w:tcPr>
            <w:tcW w:w="3969"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27"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highlight w:val="none"/>
        </w:rPr>
      </w:pPr>
      <w:r>
        <w:rPr>
          <w:rFonts w:hint="eastAsia" w:ascii="宋体" w:hAnsi="宋体" w:eastAsia="宋体"/>
          <w:snapToGrid w:val="0"/>
          <w:color w:val="auto"/>
          <w:sz w:val="21"/>
          <w:szCs w:val="21"/>
          <w:highlight w:val="none"/>
        </w:rPr>
        <w:t>7、合同履行期限：</w:t>
      </w:r>
      <w:r>
        <w:rPr>
          <w:rFonts w:hint="eastAsia" w:ascii="宋体" w:hAnsi="宋体" w:eastAsia="宋体"/>
          <w:bCs/>
          <w:snapToGrid w:val="0"/>
          <w:color w:val="auto"/>
          <w:sz w:val="21"/>
          <w:szCs w:val="21"/>
          <w:highlight w:val="none"/>
        </w:rPr>
        <w:t>合同签订并接采购人通知后</w:t>
      </w:r>
      <w:r>
        <w:rPr>
          <w:rFonts w:hint="eastAsia" w:ascii="宋体" w:hAnsi="宋体" w:eastAsia="宋体"/>
          <w:bCs/>
          <w:snapToGrid w:val="0"/>
          <w:color w:val="auto"/>
          <w:sz w:val="21"/>
          <w:szCs w:val="21"/>
          <w:highlight w:val="none"/>
          <w:u w:val="single"/>
        </w:rPr>
        <w:t xml:space="preserve">    90    </w:t>
      </w:r>
      <w:r>
        <w:rPr>
          <w:rFonts w:hint="eastAsia" w:ascii="宋体" w:hAnsi="宋体" w:eastAsia="宋体"/>
          <w:bCs/>
          <w:snapToGrid w:val="0"/>
          <w:color w:val="auto"/>
          <w:sz w:val="21"/>
          <w:szCs w:val="21"/>
          <w:highlight w:val="none"/>
        </w:rPr>
        <w:t>日历日内</w:t>
      </w:r>
      <w:r>
        <w:rPr>
          <w:rFonts w:hint="eastAsia" w:ascii="宋体" w:hAnsi="宋体" w:eastAsia="宋体"/>
          <w:snapToGrid w:val="0"/>
          <w:color w:val="auto"/>
          <w:sz w:val="21"/>
          <w:szCs w:val="21"/>
          <w:highlight w:val="none"/>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hAnsiTheme="minorEastAsia" w:eastAsiaTheme="minorEastAsia"/>
          <w:snapToGrid w:val="0"/>
          <w:color w:val="auto"/>
          <w:sz w:val="21"/>
        </w:rPr>
        <w:br w:type="textWrapping"/>
      </w:r>
      <w:r>
        <w:rPr>
          <w:rFonts w:hint="eastAsia" w:asciiTheme="minorEastAsia" w:hAnsiTheme="minorEastAsia" w:eastAsiaTheme="minorEastAsia"/>
          <w:snapToGrid w:val="0"/>
          <w:color w:val="auto"/>
          <w:sz w:val="21"/>
        </w:rPr>
        <w:t xml:space="preserve">    （5）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bCs/>
          <w:snapToGrid w:val="0"/>
          <w:color w:val="auto"/>
          <w:sz w:val="21"/>
          <w:highlight w:val="yellow"/>
        </w:rPr>
      </w:pPr>
      <w:r>
        <w:rPr>
          <w:rFonts w:hint="eastAsia" w:asciiTheme="minorEastAsia" w:hAnsiTheme="minorEastAsia" w:eastAsiaTheme="minorEastAsia"/>
          <w:snapToGrid w:val="0"/>
          <w:color w:val="auto"/>
          <w:sz w:val="21"/>
          <w:highlight w:val="yellow"/>
        </w:rPr>
        <w:t>（6）</w:t>
      </w:r>
      <w:r>
        <w:rPr>
          <w:rFonts w:hint="eastAsia" w:asciiTheme="minorEastAsia" w:hAnsiTheme="minorEastAsia" w:eastAsiaTheme="minorEastAsia"/>
          <w:bCs/>
          <w:snapToGrid w:val="0"/>
          <w:color w:val="auto"/>
          <w:sz w:val="21"/>
          <w:highlight w:val="yellow"/>
        </w:rPr>
        <w:t>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spacing w:line="360" w:lineRule="auto"/>
        <w:ind w:firstLine="420" w:firstLineChars="200"/>
        <w:rPr>
          <w:rFonts w:asciiTheme="minorEastAsia" w:hAnsiTheme="minorEastAsia" w:eastAsiaTheme="minorEastAsia"/>
          <w:bCs/>
          <w:szCs w:val="21"/>
          <w:highlight w:val="yellow"/>
        </w:rPr>
      </w:pPr>
      <w:r>
        <w:rPr>
          <w:rFonts w:hint="eastAsia" w:asciiTheme="minorEastAsia" w:hAnsiTheme="minorEastAsia" w:eastAsiaTheme="minorEastAsia"/>
          <w:bCs/>
          <w:szCs w:val="21"/>
          <w:highlight w:val="yellow"/>
        </w:rPr>
        <w:t>（7）若所投产品为进口，供应商须为所投产品制造商或者合法代理商或合法代理商的授权商，供应商若为制造商，须提供制造商声明函（格式自拟）；供应商若为代理商，须提供有效的代理证明文件复印件或扫描件；供应商若为授权商，须提供有效的授权证明文件复印件或扫描件，以上</w:t>
      </w:r>
      <w:r>
        <w:rPr>
          <w:rFonts w:hint="eastAsia" w:ascii="宋体" w:hAnsi="宋体"/>
          <w:bCs/>
          <w:snapToGrid w:val="0"/>
          <w:kern w:val="0"/>
          <w:szCs w:val="21"/>
          <w:highlight w:val="yellow"/>
        </w:rPr>
        <w:t>资料均需加盖投标人公章；</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highlight w:val="yellow"/>
        </w:rPr>
        <w:t>（8）若所投产品为进口，供应商须必须提供由设备制造商或授权的中国总代理签署的合法有效的保修、维修承诺函；若所投产品为国产产品，则无需提供本条上述材料。以上</w:t>
      </w:r>
      <w:r>
        <w:rPr>
          <w:rFonts w:hint="eastAsia" w:ascii="宋体" w:hAnsi="宋体"/>
          <w:bCs/>
          <w:snapToGrid w:val="0"/>
          <w:kern w:val="0"/>
          <w:szCs w:val="21"/>
          <w:highlight w:val="yellow"/>
        </w:rPr>
        <w:t>资料均提供复印件或扫描件加盖投标人公章；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（9）本项目不接受联合体投标，不允许分包或转包；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10）本项目接受进口产品投标，亦不排斥国产产品参与竞争（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2021年12月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日至2021年12月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05</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号）、《节能产品政府采购实施意见》的通知（财库〔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名称：中山大学附属第八医院（深圳福田）</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ascii="宋体" w:hAnsi="宋体" w:eastAsia="宋体"/>
          <w:snapToGrid w:val="0"/>
          <w:color w:val="auto"/>
          <w:sz w:val="21"/>
          <w:szCs w:val="21"/>
        </w:rPr>
        <w:t>深圳市福田区福田街道深南中路3025号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联系方式：0755-83982275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rPr>
        <w:t>12</w:t>
      </w:r>
      <w:r>
        <w:rPr>
          <w:rFonts w:ascii="宋体" w:hAnsi="宋体"/>
          <w:snapToGrid w:val="0"/>
          <w:kern w:val="0"/>
          <w:sz w:val="24"/>
        </w:rPr>
        <w:t>月</w:t>
      </w:r>
      <w:r>
        <w:rPr>
          <w:rFonts w:hint="eastAsia" w:ascii="宋体" w:hAnsi="宋体"/>
          <w:snapToGrid w:val="0"/>
          <w:kern w:val="0"/>
          <w:sz w:val="24"/>
          <w:lang w:val="en-US" w:eastAsia="zh-CN"/>
        </w:rPr>
        <w:t>24</w:t>
      </w:r>
      <w:r>
        <w:rPr>
          <w:rFonts w:hint="eastAsia" w:ascii="宋体" w:hAnsi="宋体"/>
          <w:snapToGrid w:val="0"/>
          <w:kern w:val="0"/>
          <w:sz w:val="24"/>
        </w:rPr>
        <w:t>日</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Cs w:val="21"/>
        </w:rPr>
      </w:pPr>
      <w:r>
        <w:rPr>
          <w:rFonts w:hint="eastAsia" w:ascii="宋体" w:hAnsi="宋体"/>
          <w:bCs/>
          <w:snapToGrid w:val="0"/>
          <w:kern w:val="0"/>
          <w:sz w:val="24"/>
        </w:rPr>
        <w:t>一、</w:t>
      </w:r>
      <w:r>
        <w:rPr>
          <w:rFonts w:hint="eastAsia" w:ascii="宋体" w:hAnsi="宋体"/>
          <w:b/>
          <w:sz w:val="24"/>
        </w:rPr>
        <w:t>采购范围</w:t>
      </w:r>
      <w:r>
        <w:rPr>
          <w:rFonts w:ascii="宋体" w:hAnsi="宋体"/>
          <w:b/>
          <w:sz w:val="24"/>
        </w:rPr>
        <w:br w:type="textWrapping"/>
      </w: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2"/>
        <w:gridCol w:w="3228"/>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742"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22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742"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228" w:type="dxa"/>
            <w:vAlign w:val="center"/>
          </w:tcPr>
          <w:p>
            <w:pPr>
              <w:pStyle w:val="45"/>
              <w:spacing w:line="360" w:lineRule="auto"/>
              <w:jc w:val="center"/>
              <w:rPr>
                <w:rFonts w:asciiTheme="minorEastAsia" w:hAnsiTheme="minorEastAsia"/>
                <w:sz w:val="21"/>
                <w:szCs w:val="21"/>
              </w:rPr>
            </w:pPr>
            <w:r>
              <w:rPr>
                <w:rFonts w:hint="eastAsia" w:ascii="宋体" w:hAnsi="宋体"/>
                <w:snapToGrid w:val="0"/>
                <w:sz w:val="21"/>
                <w:szCs w:val="21"/>
              </w:rPr>
              <w:t>口腔正颌手术专用器械包采购项目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200,000.00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A</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B</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3</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微弯凿</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4</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4</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C</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5</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鼻中隔凿</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6</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D</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7</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E</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8</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上颌骨把持钳</w:t>
            </w:r>
            <w:r>
              <w:rPr>
                <w:rFonts w:hint="eastAsia" w:ascii="宋体" w:hAnsi="宋体" w:eastAsia="宋体" w:cs="宋体"/>
                <w:i w:val="0"/>
                <w:color w:val="FF0000"/>
                <w:kern w:val="0"/>
                <w:sz w:val="22"/>
                <w:szCs w:val="22"/>
                <w:u w:val="none"/>
                <w:lang w:val="en-US" w:eastAsia="zh-CN" w:bidi="ar"/>
              </w:rPr>
              <w:t>A</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9</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上颌骨把持钳</w:t>
            </w:r>
            <w:r>
              <w:rPr>
                <w:rFonts w:hint="eastAsia" w:ascii="宋体" w:hAnsi="宋体" w:eastAsia="宋体" w:cs="宋体"/>
                <w:i w:val="0"/>
                <w:color w:val="FF0000"/>
                <w:kern w:val="0"/>
                <w:sz w:val="22"/>
                <w:szCs w:val="22"/>
                <w:u w:val="none"/>
                <w:lang w:val="en-US" w:eastAsia="zh-CN" w:bidi="ar"/>
              </w:rPr>
              <w:t>B</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10</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骨膜剥离器</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8</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11</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下颌直角拉钩</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12</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甲状腺拉钩</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4</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13</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正颌长拉钩</w:t>
            </w:r>
            <w:r>
              <w:rPr>
                <w:rFonts w:hint="eastAsia" w:ascii="宋体" w:hAnsi="宋体" w:eastAsia="宋体" w:cs="宋体"/>
                <w:i w:val="0"/>
                <w:color w:val="FF0000"/>
                <w:kern w:val="0"/>
                <w:sz w:val="22"/>
                <w:szCs w:val="22"/>
                <w:u w:val="none"/>
                <w:lang w:val="en-US" w:eastAsia="zh-CN" w:bidi="ar"/>
              </w:rPr>
              <w:t>A</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14</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正颌长拉钩</w:t>
            </w:r>
            <w:r>
              <w:rPr>
                <w:rFonts w:hint="eastAsia" w:ascii="宋体" w:hAnsi="宋体" w:eastAsia="宋体" w:cs="宋体"/>
                <w:i w:val="0"/>
                <w:color w:val="FF0000"/>
                <w:kern w:val="0"/>
                <w:sz w:val="22"/>
                <w:szCs w:val="22"/>
                <w:u w:val="none"/>
                <w:lang w:val="en-US" w:eastAsia="zh-CN" w:bidi="ar"/>
              </w:rPr>
              <w:t>B</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15</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升支前缘拉钩</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16</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升支内侧拉钩</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17</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压舌板</w:t>
            </w:r>
            <w:r>
              <w:rPr>
                <w:rFonts w:hint="eastAsia" w:ascii="宋体" w:hAnsi="宋体" w:eastAsia="宋体" w:cs="宋体"/>
                <w:i w:val="0"/>
                <w:color w:val="FF0000"/>
                <w:kern w:val="0"/>
                <w:sz w:val="22"/>
                <w:szCs w:val="22"/>
                <w:u w:val="none"/>
                <w:lang w:val="en-US" w:eastAsia="zh-CN" w:bidi="ar"/>
              </w:rPr>
              <w:t>A</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18</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压舌板</w:t>
            </w:r>
            <w:r>
              <w:rPr>
                <w:rFonts w:hint="eastAsia" w:ascii="宋体" w:hAnsi="宋体" w:eastAsia="宋体" w:cs="宋体"/>
                <w:i w:val="0"/>
                <w:color w:val="FF0000"/>
                <w:kern w:val="0"/>
                <w:sz w:val="22"/>
                <w:szCs w:val="22"/>
                <w:u w:val="none"/>
                <w:lang w:val="en-US" w:eastAsia="zh-CN" w:bidi="ar"/>
              </w:rPr>
              <w:t>B</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19</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弯头组织钳</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4</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20</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金柄持针钳</w:t>
            </w:r>
            <w:r>
              <w:rPr>
                <w:rFonts w:hint="eastAsia" w:ascii="宋体" w:hAnsi="宋体" w:eastAsia="宋体" w:cs="宋体"/>
                <w:i w:val="0"/>
                <w:color w:val="FF0000"/>
                <w:kern w:val="0"/>
                <w:sz w:val="22"/>
                <w:szCs w:val="22"/>
                <w:u w:val="none"/>
                <w:lang w:val="en-US" w:eastAsia="zh-CN" w:bidi="ar"/>
              </w:rPr>
              <w:t>A</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21</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金柄持针钳</w:t>
            </w:r>
            <w:r>
              <w:rPr>
                <w:rFonts w:hint="eastAsia" w:ascii="宋体" w:hAnsi="宋体" w:eastAsia="宋体" w:cs="宋体"/>
                <w:i w:val="0"/>
                <w:color w:val="FF0000"/>
                <w:kern w:val="0"/>
                <w:sz w:val="22"/>
                <w:szCs w:val="22"/>
                <w:u w:val="none"/>
                <w:lang w:val="en-US" w:eastAsia="zh-CN" w:bidi="ar"/>
              </w:rPr>
              <w:t>B</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22</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口腔技工钳</w:t>
            </w:r>
            <w:r>
              <w:rPr>
                <w:rFonts w:hint="eastAsia" w:ascii="宋体" w:hAnsi="宋体" w:eastAsia="宋体" w:cs="宋体"/>
                <w:i w:val="0"/>
                <w:color w:val="FF0000"/>
                <w:kern w:val="0"/>
                <w:sz w:val="22"/>
                <w:szCs w:val="22"/>
                <w:u w:val="none"/>
                <w:lang w:val="en-US" w:eastAsia="zh-CN" w:bidi="ar"/>
              </w:rPr>
              <w:t>A</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23</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口腔技工钳</w:t>
            </w:r>
            <w:r>
              <w:rPr>
                <w:rFonts w:hint="eastAsia" w:ascii="宋体" w:hAnsi="宋体" w:eastAsia="宋体" w:cs="宋体"/>
                <w:i w:val="0"/>
                <w:color w:val="FF0000"/>
                <w:kern w:val="0"/>
                <w:sz w:val="22"/>
                <w:szCs w:val="22"/>
                <w:u w:val="none"/>
                <w:lang w:val="en-US" w:eastAsia="zh-CN" w:bidi="ar"/>
              </w:rPr>
              <w:t>B</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24</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骨锤</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25</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开口器</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26</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吸引管</w:t>
            </w:r>
            <w:r>
              <w:rPr>
                <w:rFonts w:hint="eastAsia" w:ascii="宋体" w:hAnsi="宋体" w:eastAsia="宋体" w:cs="宋体"/>
                <w:i w:val="0"/>
                <w:color w:val="FF0000"/>
                <w:kern w:val="0"/>
                <w:sz w:val="22"/>
                <w:szCs w:val="22"/>
                <w:u w:val="none"/>
                <w:lang w:val="en-US" w:eastAsia="zh-CN" w:bidi="ar"/>
              </w:rPr>
              <w:t>A</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27</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吸引管</w:t>
            </w:r>
            <w:r>
              <w:rPr>
                <w:rFonts w:hint="eastAsia" w:ascii="宋体" w:hAnsi="宋体" w:eastAsia="宋体" w:cs="宋体"/>
                <w:i w:val="0"/>
                <w:color w:val="FF0000"/>
                <w:kern w:val="0"/>
                <w:sz w:val="22"/>
                <w:szCs w:val="22"/>
                <w:u w:val="none"/>
                <w:lang w:val="en-US" w:eastAsia="zh-CN" w:bidi="ar"/>
              </w:rPr>
              <w:t>B</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28</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测量尺</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29</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皮拉钩</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30</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骨锉</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31</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钢丝剪</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32</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咬骨钳</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把</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33</w:t>
            </w:r>
          </w:p>
        </w:tc>
        <w:tc>
          <w:tcPr>
            <w:tcW w:w="3969"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器械盒</w:t>
            </w:r>
          </w:p>
        </w:tc>
        <w:tc>
          <w:tcPr>
            <w:tcW w:w="1081"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1134" w:type="dxa"/>
            <w:vAlign w:val="center"/>
          </w:tcPr>
          <w:p>
            <w:pPr>
              <w:keepNext w:val="0"/>
              <w:keepLines w:val="0"/>
              <w:widowControl/>
              <w:suppressLineNumbers w:val="0"/>
              <w:jc w:val="center"/>
              <w:textAlignment w:val="center"/>
              <w:rPr>
                <w:rFonts w:ascii="宋体" w:hAnsi="宋体"/>
                <w:snapToGrid w:val="0"/>
                <w:kern w:val="0"/>
                <w:szCs w:val="21"/>
              </w:rPr>
            </w:pPr>
            <w:r>
              <w:rPr>
                <w:rFonts w:hint="eastAsia" w:ascii="宋体" w:hAnsi="宋体" w:eastAsia="宋体" w:cs="宋体"/>
                <w:i w:val="0"/>
                <w:color w:val="000000"/>
                <w:kern w:val="0"/>
                <w:sz w:val="21"/>
                <w:szCs w:val="21"/>
                <w:u w:val="none"/>
                <w:lang w:val="en-US" w:eastAsia="zh-CN" w:bidi="ar"/>
              </w:rPr>
              <w:t>个</w:t>
            </w:r>
          </w:p>
        </w:tc>
        <w:tc>
          <w:tcPr>
            <w:tcW w:w="1896"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接受进口</w:t>
            </w:r>
          </w:p>
        </w:tc>
      </w:tr>
    </w:tbl>
    <w:p>
      <w:pPr>
        <w:widowControl/>
        <w:snapToGrid w:val="0"/>
        <w:spacing w:line="360" w:lineRule="auto"/>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rPr>
      </w:pPr>
      <w:r>
        <w:rPr>
          <w:rFonts w:hint="eastAsia" w:ascii="宋体" w:hAnsi="宋体" w:eastAsia="宋体" w:cs="Times New Roman"/>
          <w:color w:val="auto"/>
          <w:kern w:val="2"/>
          <w:sz w:val="21"/>
          <w:szCs w:val="21"/>
        </w:rPr>
        <w:t>注：（1）本项目所属行业为</w:t>
      </w:r>
      <w:r>
        <w:rPr>
          <w:rFonts w:hint="eastAsia" w:ascii="宋体" w:hAnsi="宋体" w:eastAsia="宋体" w:cs="Times New Roman"/>
          <w:b/>
          <w:color w:val="auto"/>
          <w:kern w:val="2"/>
          <w:sz w:val="21"/>
          <w:szCs w:val="21"/>
          <w:u w:val="single"/>
        </w:rPr>
        <w:t xml:space="preserve">  工业  </w:t>
      </w:r>
      <w:r>
        <w:rPr>
          <w:rFonts w:hint="eastAsia" w:ascii="宋体" w:hAnsi="宋体" w:eastAsia="宋体" w:cs="Times New Roman"/>
          <w:color w:val="auto"/>
          <w:kern w:val="2"/>
          <w:sz w:val="21"/>
          <w:szCs w:val="21"/>
        </w:rPr>
        <w:t>，</w:t>
      </w:r>
      <w:r>
        <w:rPr>
          <w:rFonts w:hint="eastAsia" w:ascii="宋体" w:hAnsi="宋体" w:eastAsia="宋体" w:cs="Times New Roman"/>
          <w:b/>
          <w:color w:val="auto"/>
          <w:kern w:val="2"/>
          <w:sz w:val="21"/>
          <w:szCs w:val="21"/>
        </w:rPr>
        <w:t>标的名称详见以上货物清单明细。</w:t>
      </w:r>
      <w:r>
        <w:rPr>
          <w:rFonts w:hint="eastAsia" w:ascii="宋体" w:hAnsi="宋体" w:eastAsia="宋体" w:cs="Times New Roman"/>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rPr>
        <w:t>（2）</w:t>
      </w:r>
      <w:r>
        <w:rPr>
          <w:rFonts w:hint="eastAsia" w:ascii="宋体" w:hAnsi="宋体"/>
          <w:b/>
          <w:bCs/>
          <w:snapToGrid w:val="0"/>
          <w:szCs w:val="21"/>
        </w:rPr>
        <w:t>本项目核心产品为：</w:t>
      </w:r>
      <w:r>
        <w:rPr>
          <w:rFonts w:hint="eastAsia" w:ascii="宋体" w:hAnsi="宋体"/>
          <w:b/>
          <w:bCs/>
          <w:snapToGrid w:val="0"/>
          <w:szCs w:val="21"/>
          <w:u w:val="single"/>
        </w:rPr>
        <w:t xml:space="preserve">  上颌骨把持钳</w:t>
      </w:r>
      <w:r>
        <w:rPr>
          <w:rFonts w:hint="eastAsia" w:ascii="宋体" w:hAnsi="宋体"/>
          <w:b/>
          <w:bCs/>
          <w:snapToGrid w:val="0"/>
          <w:color w:val="FF0000"/>
          <w:szCs w:val="21"/>
          <w:u w:val="single"/>
        </w:rPr>
        <w:t>A</w:t>
      </w:r>
      <w:r>
        <w:rPr>
          <w:rFonts w:hint="eastAsia" w:ascii="宋体" w:hAnsi="宋体"/>
          <w:b/>
          <w:bCs/>
          <w:snapToGrid w:val="0"/>
          <w:szCs w:val="21"/>
          <w:u w:val="single"/>
        </w:rPr>
        <w:t xml:space="preserve">  </w:t>
      </w:r>
      <w:r>
        <w:rPr>
          <w:rFonts w:hint="eastAsia" w:ascii="宋体" w:hAnsi="宋体"/>
          <w:b/>
          <w:bCs/>
          <w:snapToGrid w:val="0"/>
          <w:szCs w:val="21"/>
        </w:rPr>
        <w:t>。</w:t>
      </w:r>
      <w:r>
        <w:rPr>
          <w:rFonts w:hint="eastAsia" w:ascii="宋体" w:hAnsi="宋体"/>
          <w:bCs/>
          <w:snapToGrid w:val="0"/>
          <w:kern w:val="0"/>
          <w:szCs w:val="21"/>
        </w:rPr>
        <w:t>如同时有两家或两家以上（均为制造商的合法代理商）通过资格审查及符合性审查的合格投标人</w:t>
      </w:r>
      <w:r>
        <w:rPr>
          <w:rFonts w:hint="eastAsia" w:ascii="宋体" w:hAnsi="宋体"/>
          <w:b/>
          <w:bCs/>
          <w:snapToGrid w:val="0"/>
          <w:kern w:val="0"/>
          <w:szCs w:val="21"/>
        </w:rPr>
        <w:t>所投核心产品为相同品牌的，按一家投标人计算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453"/>
        <w:adjustRightInd w:val="0"/>
        <w:snapToGrid w:val="0"/>
        <w:spacing w:before="0" w:beforeAutospacing="0" w:after="0" w:afterAutospacing="0" w:line="360" w:lineRule="auto"/>
        <w:ind w:firstLine="426" w:firstLineChars="202"/>
        <w:rPr>
          <w:rFonts w:asciiTheme="minorEastAsia" w:hAnsiTheme="minorEastAsia" w:eastAsiaTheme="minorEastAsia"/>
          <w:b/>
          <w:bCs/>
          <w:snapToGrid w:val="0"/>
          <w:color w:val="auto"/>
          <w:sz w:val="21"/>
        </w:rPr>
      </w:pPr>
      <w:r>
        <w:rPr>
          <w:rFonts w:hint="eastAsia" w:asciiTheme="minorEastAsia" w:hAnsiTheme="minorEastAsia" w:eastAsiaTheme="minorEastAsia"/>
          <w:b/>
          <w:bCs/>
          <w:snapToGrid w:val="0"/>
          <w:color w:val="auto"/>
          <w:sz w:val="21"/>
          <w:highlight w:val="yellow"/>
        </w:rPr>
        <w:t>★（6）投标人必须具备所投产品</w:t>
      </w:r>
      <w:r>
        <w:rPr>
          <w:rFonts w:hint="eastAsia" w:asciiTheme="minorEastAsia" w:hAnsiTheme="minorEastAsia" w:eastAsiaTheme="minorEastAsia"/>
          <w:b/>
          <w:bCs/>
          <w:snapToGrid w:val="0"/>
          <w:color w:val="auto"/>
          <w:sz w:val="21"/>
          <w:highlight w:val="red"/>
          <w:lang w:eastAsia="zh-CN"/>
        </w:rPr>
        <w:t>（除第</w:t>
      </w:r>
      <w:r>
        <w:rPr>
          <w:rFonts w:hint="eastAsia" w:asciiTheme="minorEastAsia" w:hAnsiTheme="minorEastAsia" w:eastAsiaTheme="minorEastAsia"/>
          <w:b/>
          <w:bCs/>
          <w:snapToGrid w:val="0"/>
          <w:color w:val="auto"/>
          <w:sz w:val="21"/>
          <w:highlight w:val="red"/>
          <w:lang w:val="en-US" w:eastAsia="zh-CN"/>
        </w:rPr>
        <w:t>33项</w:t>
      </w:r>
      <w:r>
        <w:rPr>
          <w:rFonts w:hint="eastAsia" w:asciiTheme="minorEastAsia" w:hAnsiTheme="minorEastAsia" w:eastAsiaTheme="minorEastAsia"/>
          <w:b/>
          <w:bCs/>
          <w:snapToGrid w:val="0"/>
          <w:color w:val="auto"/>
          <w:sz w:val="21"/>
          <w:highlight w:val="red"/>
          <w:lang w:eastAsia="zh-CN"/>
        </w:rPr>
        <w:t>器械盒不用提供外，</w:t>
      </w:r>
      <w:r>
        <w:rPr>
          <w:rFonts w:hint="eastAsia" w:asciiTheme="minorEastAsia" w:hAnsiTheme="minorEastAsia" w:eastAsiaTheme="minorEastAsia"/>
          <w:b/>
          <w:bCs/>
          <w:snapToGrid w:val="0"/>
          <w:color w:val="auto"/>
          <w:sz w:val="21"/>
          <w:highlight w:val="red"/>
          <w:lang w:val="en-US" w:eastAsia="zh-CN"/>
        </w:rPr>
        <w:t>1-32项都需提供</w:t>
      </w:r>
      <w:r>
        <w:rPr>
          <w:rFonts w:hint="eastAsia" w:asciiTheme="minorEastAsia" w:hAnsiTheme="minorEastAsia" w:eastAsiaTheme="minorEastAsia"/>
          <w:b/>
          <w:bCs/>
          <w:snapToGrid w:val="0"/>
          <w:color w:val="auto"/>
          <w:sz w:val="21"/>
          <w:highlight w:val="red"/>
          <w:lang w:eastAsia="zh-CN"/>
        </w:rPr>
        <w:t>）</w:t>
      </w:r>
      <w:r>
        <w:rPr>
          <w:rFonts w:hint="eastAsia" w:asciiTheme="minorEastAsia" w:hAnsiTheme="minorEastAsia" w:eastAsiaTheme="minorEastAsia"/>
          <w:b/>
          <w:bCs/>
          <w:snapToGrid w:val="0"/>
          <w:color w:val="auto"/>
          <w:sz w:val="21"/>
          <w:highlight w:val="yellow"/>
        </w:rPr>
        <w:t>的《医疗器械产品注册（备案）证》（证明文件：须提供《医疗器械产品注册（备案）证》证书）。开标时，该注册证应在有效期内；若不在有效期内，则需提供该注册证和所投产品在该注册证有效期内生产的药监局出具的证明文件。以上资料均提供复印件或扫描件加盖投标人公章。</w:t>
      </w:r>
    </w:p>
    <w:p>
      <w:pPr>
        <w:adjustRightInd w:val="0"/>
        <w:snapToGrid w:val="0"/>
        <w:spacing w:line="360" w:lineRule="auto"/>
        <w:ind w:firstLine="422" w:firstLineChars="201"/>
        <w:rPr>
          <w:rFonts w:ascii="宋体" w:hAnsi="宋体"/>
          <w:bCs/>
          <w:snapToGrid w:val="0"/>
          <w:kern w:val="0"/>
          <w:szCs w:val="21"/>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83"/>
        <w:gridCol w:w="992"/>
        <w:gridCol w:w="2552"/>
        <w:gridCol w:w="2463"/>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6"/>
            <w:vAlign w:val="center"/>
          </w:tcPr>
          <w:p>
            <w:pPr>
              <w:spacing w:line="360" w:lineRule="auto"/>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口腔正颌手术专用器械包配置清单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序号</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货物名称</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数量</w:t>
            </w:r>
          </w:p>
        </w:tc>
        <w:tc>
          <w:tcPr>
            <w:tcW w:w="2215"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A</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2</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B</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3</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微弯凿</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4</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4</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C</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5</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鼻中隔凿</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6</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D</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7</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E</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8</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上颌骨把持钳</w:t>
            </w:r>
            <w:r>
              <w:rPr>
                <w:rFonts w:hint="eastAsia" w:ascii="宋体" w:hAnsi="宋体" w:eastAsia="宋体" w:cs="宋体"/>
                <w:i w:val="0"/>
                <w:color w:val="FF0000"/>
                <w:kern w:val="0"/>
                <w:sz w:val="22"/>
                <w:szCs w:val="22"/>
                <w:u w:val="none"/>
                <w:lang w:val="en-US" w:eastAsia="zh-CN" w:bidi="ar"/>
              </w:rPr>
              <w:t>A</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9</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上颌骨把持钳</w:t>
            </w:r>
            <w:r>
              <w:rPr>
                <w:rFonts w:hint="eastAsia" w:ascii="宋体" w:hAnsi="宋体" w:eastAsia="宋体" w:cs="宋体"/>
                <w:i w:val="0"/>
                <w:color w:val="FF0000"/>
                <w:kern w:val="0"/>
                <w:sz w:val="22"/>
                <w:szCs w:val="22"/>
                <w:u w:val="none"/>
                <w:lang w:val="en-US" w:eastAsia="zh-CN" w:bidi="ar"/>
              </w:rPr>
              <w:t>B</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10</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骨膜剥离器</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8</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11</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下颌直角拉钩</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12</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甲状腺拉钩</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4</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13</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正颌长拉钩</w:t>
            </w:r>
            <w:r>
              <w:rPr>
                <w:rFonts w:hint="eastAsia" w:ascii="宋体" w:hAnsi="宋体" w:eastAsia="宋体" w:cs="宋体"/>
                <w:i w:val="0"/>
                <w:color w:val="FF0000"/>
                <w:kern w:val="0"/>
                <w:sz w:val="22"/>
                <w:szCs w:val="22"/>
                <w:u w:val="none"/>
                <w:lang w:val="en-US" w:eastAsia="zh-CN" w:bidi="ar"/>
              </w:rPr>
              <w:t>A</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14</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正颌长拉钩</w:t>
            </w:r>
            <w:r>
              <w:rPr>
                <w:rFonts w:hint="eastAsia" w:ascii="宋体" w:hAnsi="宋体" w:eastAsia="宋体" w:cs="宋体"/>
                <w:i w:val="0"/>
                <w:color w:val="FF0000"/>
                <w:kern w:val="0"/>
                <w:sz w:val="22"/>
                <w:szCs w:val="22"/>
                <w:u w:val="none"/>
                <w:lang w:val="en-US" w:eastAsia="zh-CN" w:bidi="ar"/>
              </w:rPr>
              <w:t>B</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15</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升支前缘拉钩</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16</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升支内侧拉钩</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17</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压舌板</w:t>
            </w:r>
            <w:r>
              <w:rPr>
                <w:rFonts w:hint="eastAsia" w:ascii="宋体" w:hAnsi="宋体" w:eastAsia="宋体" w:cs="宋体"/>
                <w:i w:val="0"/>
                <w:color w:val="FF0000"/>
                <w:kern w:val="0"/>
                <w:sz w:val="22"/>
                <w:szCs w:val="22"/>
                <w:u w:val="none"/>
                <w:lang w:val="en-US" w:eastAsia="zh-CN" w:bidi="ar"/>
              </w:rPr>
              <w:t>A</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18</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压舌板</w:t>
            </w:r>
            <w:r>
              <w:rPr>
                <w:rFonts w:hint="eastAsia" w:ascii="宋体" w:hAnsi="宋体" w:eastAsia="宋体" w:cs="宋体"/>
                <w:i w:val="0"/>
                <w:color w:val="FF0000"/>
                <w:kern w:val="0"/>
                <w:sz w:val="22"/>
                <w:szCs w:val="22"/>
                <w:u w:val="none"/>
                <w:lang w:val="en-US" w:eastAsia="zh-CN" w:bidi="ar"/>
              </w:rPr>
              <w:t>B</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19</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弯头组织钳</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4</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20</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金柄持针钳</w:t>
            </w:r>
            <w:r>
              <w:rPr>
                <w:rFonts w:hint="eastAsia" w:ascii="宋体" w:hAnsi="宋体" w:eastAsia="宋体" w:cs="宋体"/>
                <w:i w:val="0"/>
                <w:color w:val="FF0000"/>
                <w:kern w:val="0"/>
                <w:sz w:val="22"/>
                <w:szCs w:val="22"/>
                <w:u w:val="none"/>
                <w:lang w:val="en-US" w:eastAsia="zh-CN" w:bidi="ar"/>
              </w:rPr>
              <w:t>A</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21</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金柄持针钳</w:t>
            </w:r>
            <w:r>
              <w:rPr>
                <w:rFonts w:hint="eastAsia" w:ascii="宋体" w:hAnsi="宋体" w:eastAsia="宋体" w:cs="宋体"/>
                <w:i w:val="0"/>
                <w:color w:val="FF0000"/>
                <w:kern w:val="0"/>
                <w:sz w:val="22"/>
                <w:szCs w:val="22"/>
                <w:u w:val="none"/>
                <w:lang w:val="en-US" w:eastAsia="zh-CN" w:bidi="ar"/>
              </w:rPr>
              <w:t>B</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22</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口腔技工钳</w:t>
            </w:r>
            <w:r>
              <w:rPr>
                <w:rFonts w:hint="eastAsia" w:ascii="宋体" w:hAnsi="宋体" w:eastAsia="宋体" w:cs="宋体"/>
                <w:i w:val="0"/>
                <w:color w:val="FF0000"/>
                <w:kern w:val="0"/>
                <w:sz w:val="22"/>
                <w:szCs w:val="22"/>
                <w:u w:val="none"/>
                <w:lang w:val="en-US" w:eastAsia="zh-CN" w:bidi="ar"/>
              </w:rPr>
              <w:t>A</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23</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口腔技工钳</w:t>
            </w:r>
            <w:r>
              <w:rPr>
                <w:rFonts w:hint="eastAsia" w:ascii="宋体" w:hAnsi="宋体" w:eastAsia="宋体" w:cs="宋体"/>
                <w:i w:val="0"/>
                <w:color w:val="FF0000"/>
                <w:kern w:val="0"/>
                <w:sz w:val="22"/>
                <w:szCs w:val="22"/>
                <w:u w:val="none"/>
                <w:lang w:val="en-US" w:eastAsia="zh-CN" w:bidi="ar"/>
              </w:rPr>
              <w:t>B</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24</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骨锤</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25</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开口器</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26</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吸引管</w:t>
            </w:r>
            <w:r>
              <w:rPr>
                <w:rFonts w:hint="eastAsia" w:ascii="宋体" w:hAnsi="宋体" w:eastAsia="宋体" w:cs="宋体"/>
                <w:i w:val="0"/>
                <w:color w:val="FF0000"/>
                <w:kern w:val="0"/>
                <w:sz w:val="22"/>
                <w:szCs w:val="22"/>
                <w:u w:val="none"/>
                <w:lang w:val="en-US" w:eastAsia="zh-CN" w:bidi="ar"/>
              </w:rPr>
              <w:t>A</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27</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吸引管</w:t>
            </w:r>
            <w:r>
              <w:rPr>
                <w:rFonts w:hint="eastAsia" w:ascii="宋体" w:hAnsi="宋体" w:eastAsia="宋体" w:cs="宋体"/>
                <w:i w:val="0"/>
                <w:color w:val="FF0000"/>
                <w:kern w:val="0"/>
                <w:sz w:val="22"/>
                <w:szCs w:val="22"/>
                <w:u w:val="none"/>
                <w:lang w:val="en-US" w:eastAsia="zh-CN" w:bidi="ar"/>
              </w:rPr>
              <w:t>B</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28</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测量尺</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29</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皮拉钩</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30</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骨锉</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31</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钢丝剪</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2</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32</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咬骨钳</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33</w:t>
            </w:r>
          </w:p>
        </w:tc>
        <w:tc>
          <w:tcPr>
            <w:tcW w:w="35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器械盒</w:t>
            </w:r>
          </w:p>
        </w:tc>
        <w:tc>
          <w:tcPr>
            <w:tcW w:w="24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2"/>
                <w:szCs w:val="22"/>
                <w:u w:val="none"/>
                <w:lang w:val="en-US" w:eastAsia="zh-CN" w:bidi="ar"/>
              </w:rPr>
              <w:t>1</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bCs/>
                <w:snapToGrid w:val="0"/>
                <w:kern w:val="0"/>
                <w:szCs w:val="21"/>
              </w:rPr>
            </w:pPr>
            <w:r>
              <w:rPr>
                <w:rFonts w:hint="eastAsia" w:ascii="宋体" w:hAnsi="宋体" w:eastAsia="宋体" w:cs="宋体"/>
                <w:i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498" w:type="dxa"/>
            <w:gridSpan w:val="6"/>
            <w:vAlign w:val="center"/>
          </w:tcPr>
          <w:p>
            <w:pPr>
              <w:widowControl/>
              <w:spacing w:line="360" w:lineRule="auto"/>
              <w:jc w:val="center"/>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93" w:type="dxa"/>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1275" w:type="dxa"/>
            <w:gridSpan w:val="2"/>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货物名称</w:t>
            </w:r>
          </w:p>
        </w:tc>
        <w:tc>
          <w:tcPr>
            <w:tcW w:w="7230" w:type="dxa"/>
            <w:gridSpan w:val="3"/>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restart"/>
            <w:vAlign w:val="center"/>
          </w:tcPr>
          <w:p>
            <w:pPr>
              <w:widowControl/>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w:t>
            </w:r>
          </w:p>
        </w:tc>
        <w:tc>
          <w:tcPr>
            <w:tcW w:w="1275" w:type="dxa"/>
            <w:gridSpan w:val="2"/>
            <w:vMerge w:val="restart"/>
            <w:vAlign w:val="center"/>
          </w:tcPr>
          <w:p>
            <w:pPr>
              <w:widowControl/>
              <w:spacing w:line="360" w:lineRule="auto"/>
              <w:jc w:val="center"/>
              <w:rPr>
                <w:rFonts w:cs="宋体" w:asciiTheme="minorEastAsia" w:hAnsiTheme="minorEastAsia" w:eastAsiaTheme="minorEastAsia"/>
                <w:kern w:val="0"/>
                <w:szCs w:val="21"/>
              </w:rPr>
            </w:pPr>
            <w:r>
              <w:rPr>
                <w:rFonts w:hint="eastAsia" w:asciiTheme="minorEastAsia" w:hAnsiTheme="minorEastAsia" w:eastAsiaTheme="minorEastAsia"/>
              </w:rPr>
              <w:t>口腔正颌手术专用器械包</w:t>
            </w: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▲1、平骨凿</w:t>
            </w:r>
            <w:r>
              <w:rPr>
                <w:rFonts w:hint="eastAsia" w:ascii="宋体" w:hAnsi="宋体" w:eastAsia="宋体" w:cs="宋体"/>
                <w:i w:val="0"/>
                <w:color w:val="FF0000"/>
                <w:kern w:val="0"/>
                <w:sz w:val="22"/>
                <w:szCs w:val="22"/>
                <w:u w:val="none"/>
                <w:lang w:val="en-US" w:eastAsia="zh-CN" w:bidi="ar"/>
              </w:rPr>
              <w:t>A</w:t>
            </w:r>
            <w:r>
              <w:rPr>
                <w:rFonts w:hint="eastAsia" w:ascii="宋体" w:hAnsi="宋体" w:eastAsia="宋体" w:cs="宋体"/>
                <w:i w:val="0"/>
                <w:color w:val="000000"/>
                <w:kern w:val="0"/>
                <w:sz w:val="22"/>
                <w:szCs w:val="22"/>
                <w:u w:val="none"/>
                <w:lang w:val="en-US" w:eastAsia="zh-CN" w:bidi="ar"/>
              </w:rPr>
              <w:t>，头宽8mm，工作长度22cm±0.5cm，</w:t>
            </w:r>
            <w:r>
              <w:rPr>
                <w:rFonts w:hint="eastAsia" w:ascii="宋体" w:hAnsi="宋体" w:eastAsia="宋体" w:cs="宋体"/>
                <w:i w:val="0"/>
                <w:color w:val="FF0000"/>
                <w:kern w:val="0"/>
                <w:sz w:val="22"/>
                <w:szCs w:val="22"/>
                <w:u w:val="none"/>
                <w:lang w:val="en-US" w:eastAsia="zh-CN" w:bidi="ar"/>
              </w:rPr>
              <w:t>手柄采用树脂材料制作而成。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2、平骨凿</w:t>
            </w:r>
            <w:r>
              <w:rPr>
                <w:rFonts w:hint="eastAsia" w:ascii="宋体" w:hAnsi="宋体" w:eastAsia="宋体" w:cs="宋体"/>
                <w:i w:val="0"/>
                <w:color w:val="FF0000"/>
                <w:kern w:val="0"/>
                <w:sz w:val="22"/>
                <w:szCs w:val="22"/>
                <w:u w:val="none"/>
                <w:lang w:val="en-US" w:eastAsia="zh-CN" w:bidi="ar"/>
              </w:rPr>
              <w:t>B</w:t>
            </w:r>
            <w:r>
              <w:rPr>
                <w:rFonts w:hint="eastAsia" w:ascii="宋体" w:hAnsi="宋体" w:eastAsia="宋体" w:cs="宋体"/>
                <w:i w:val="0"/>
                <w:color w:val="000000"/>
                <w:kern w:val="0"/>
                <w:sz w:val="22"/>
                <w:szCs w:val="22"/>
                <w:u w:val="none"/>
                <w:lang w:val="en-US" w:eastAsia="zh-CN" w:bidi="ar"/>
              </w:rPr>
              <w:t>，头宽12mm，工作长度22cm±0.5cm，</w:t>
            </w:r>
            <w:r>
              <w:rPr>
                <w:rFonts w:hint="eastAsia" w:ascii="宋体" w:hAnsi="宋体" w:eastAsia="宋体" w:cs="宋体"/>
                <w:i w:val="0"/>
                <w:color w:val="FF0000"/>
                <w:kern w:val="0"/>
                <w:sz w:val="22"/>
                <w:szCs w:val="22"/>
                <w:u w:val="none"/>
                <w:lang w:val="en-US" w:eastAsia="zh-CN" w:bidi="ar"/>
              </w:rPr>
              <w:t>手柄采用树脂材料制作而成。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3、微弯凿，有刻度，弯</w:t>
            </w:r>
            <w:r>
              <w:rPr>
                <w:rFonts w:hint="eastAsia" w:ascii="宋体" w:hAnsi="宋体" w:eastAsia="宋体" w:cs="宋体"/>
                <w:i w:val="0"/>
                <w:color w:val="FF0000"/>
                <w:kern w:val="0"/>
                <w:sz w:val="22"/>
                <w:szCs w:val="22"/>
                <w:u w:val="none"/>
                <w:lang w:val="en-US" w:eastAsia="zh-CN" w:bidi="ar"/>
              </w:rPr>
              <w:t>工作头端</w:t>
            </w:r>
            <w:r>
              <w:rPr>
                <w:rFonts w:hint="eastAsia" w:ascii="宋体" w:hAnsi="宋体" w:eastAsia="宋体" w:cs="宋体"/>
                <w:i w:val="0"/>
                <w:color w:val="000000"/>
                <w:kern w:val="0"/>
                <w:sz w:val="22"/>
                <w:szCs w:val="22"/>
                <w:u w:val="none"/>
                <w:lang w:val="en-US" w:eastAsia="zh-CN" w:bidi="ar"/>
              </w:rPr>
              <w:t>，头宽6mm，工作长度18cm±0.5cm。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4、平骨凿</w:t>
            </w:r>
            <w:r>
              <w:rPr>
                <w:rFonts w:hint="eastAsia" w:ascii="宋体" w:hAnsi="宋体" w:eastAsia="宋体" w:cs="宋体"/>
                <w:i w:val="0"/>
                <w:color w:val="FF0000"/>
                <w:kern w:val="0"/>
                <w:sz w:val="22"/>
                <w:szCs w:val="22"/>
                <w:u w:val="none"/>
                <w:lang w:val="en-US" w:eastAsia="zh-CN" w:bidi="ar"/>
              </w:rPr>
              <w:t>C</w:t>
            </w:r>
            <w:r>
              <w:rPr>
                <w:rFonts w:hint="eastAsia" w:ascii="宋体" w:hAnsi="宋体" w:eastAsia="宋体" w:cs="宋体"/>
                <w:i w:val="0"/>
                <w:color w:val="000000"/>
                <w:kern w:val="0"/>
                <w:sz w:val="22"/>
                <w:szCs w:val="22"/>
                <w:u w:val="none"/>
                <w:lang w:val="en-US" w:eastAsia="zh-CN" w:bidi="ar"/>
              </w:rPr>
              <w:t>，弯</w:t>
            </w:r>
            <w:r>
              <w:rPr>
                <w:rFonts w:hint="eastAsia" w:ascii="宋体" w:hAnsi="宋体" w:eastAsia="宋体" w:cs="宋体"/>
                <w:i w:val="0"/>
                <w:color w:val="FF0000"/>
                <w:kern w:val="0"/>
                <w:sz w:val="22"/>
                <w:szCs w:val="22"/>
                <w:u w:val="none"/>
                <w:lang w:val="en-US" w:eastAsia="zh-CN" w:bidi="ar"/>
              </w:rPr>
              <w:t>工作头端</w:t>
            </w:r>
            <w:r>
              <w:rPr>
                <w:rFonts w:hint="eastAsia" w:ascii="宋体" w:hAnsi="宋体" w:eastAsia="宋体" w:cs="宋体"/>
                <w:i w:val="0"/>
                <w:color w:val="000000"/>
                <w:kern w:val="0"/>
                <w:sz w:val="22"/>
                <w:szCs w:val="22"/>
                <w:u w:val="none"/>
                <w:lang w:val="en-US" w:eastAsia="zh-CN" w:bidi="ar"/>
              </w:rPr>
              <w:t>，头宽8mm，工作长度22cm±0.5cm。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5、鼻中隔凿，头宽4mm，工作长度18.5cm±0.5cm，</w:t>
            </w:r>
            <w:r>
              <w:rPr>
                <w:rFonts w:hint="eastAsia" w:ascii="宋体" w:hAnsi="宋体" w:eastAsia="宋体" w:cs="宋体"/>
                <w:i w:val="0"/>
                <w:color w:val="FF0000"/>
                <w:kern w:val="0"/>
                <w:sz w:val="22"/>
                <w:szCs w:val="22"/>
                <w:u w:val="none"/>
                <w:lang w:val="en-US" w:eastAsia="zh-CN" w:bidi="ar"/>
              </w:rPr>
              <w:t>无</w:t>
            </w:r>
            <w:r>
              <w:rPr>
                <w:rFonts w:hint="eastAsia" w:ascii="宋体" w:hAnsi="宋体" w:eastAsia="宋体" w:cs="宋体"/>
                <w:i w:val="0"/>
                <w:color w:val="000000"/>
                <w:kern w:val="0"/>
                <w:sz w:val="22"/>
                <w:szCs w:val="22"/>
                <w:u w:val="none"/>
                <w:lang w:val="en-US" w:eastAsia="zh-CN" w:bidi="ar"/>
              </w:rPr>
              <w:t>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6、平骨凿</w:t>
            </w:r>
            <w:r>
              <w:rPr>
                <w:rFonts w:hint="eastAsia" w:ascii="宋体" w:hAnsi="宋体" w:eastAsia="宋体" w:cs="宋体"/>
                <w:i w:val="0"/>
                <w:color w:val="FF0000"/>
                <w:kern w:val="0"/>
                <w:sz w:val="22"/>
                <w:szCs w:val="22"/>
                <w:u w:val="none"/>
                <w:lang w:val="en-US" w:eastAsia="zh-CN" w:bidi="ar"/>
              </w:rPr>
              <w:t>D</w:t>
            </w:r>
            <w:r>
              <w:rPr>
                <w:rFonts w:hint="eastAsia" w:ascii="宋体" w:hAnsi="宋体" w:eastAsia="宋体" w:cs="宋体"/>
                <w:i w:val="0"/>
                <w:color w:val="000000"/>
                <w:kern w:val="0"/>
                <w:sz w:val="22"/>
                <w:szCs w:val="22"/>
                <w:u w:val="none"/>
                <w:lang w:val="en-US" w:eastAsia="zh-CN" w:bidi="ar"/>
              </w:rPr>
              <w:t>，直</w:t>
            </w:r>
            <w:r>
              <w:rPr>
                <w:rFonts w:hint="eastAsia" w:ascii="宋体" w:hAnsi="宋体" w:eastAsia="宋体" w:cs="宋体"/>
                <w:i w:val="0"/>
                <w:color w:val="FF0000"/>
                <w:kern w:val="0"/>
                <w:sz w:val="22"/>
                <w:szCs w:val="22"/>
                <w:u w:val="none"/>
                <w:lang w:val="en-US" w:eastAsia="zh-CN" w:bidi="ar"/>
              </w:rPr>
              <w:t>工作头端</w:t>
            </w:r>
            <w:r>
              <w:rPr>
                <w:rFonts w:hint="eastAsia" w:ascii="宋体" w:hAnsi="宋体" w:eastAsia="宋体" w:cs="宋体"/>
                <w:i w:val="0"/>
                <w:color w:val="000000"/>
                <w:kern w:val="0"/>
                <w:sz w:val="22"/>
                <w:szCs w:val="22"/>
                <w:u w:val="none"/>
                <w:lang w:val="en-US" w:eastAsia="zh-CN" w:bidi="ar"/>
              </w:rPr>
              <w:t>，头宽10mm，工作长度20.5cm±0.5cm，</w:t>
            </w:r>
            <w:r>
              <w:rPr>
                <w:rFonts w:hint="eastAsia" w:ascii="宋体" w:hAnsi="宋体" w:eastAsia="宋体" w:cs="宋体"/>
                <w:i w:val="0"/>
                <w:color w:val="FF0000"/>
                <w:kern w:val="0"/>
                <w:sz w:val="22"/>
                <w:szCs w:val="22"/>
                <w:u w:val="none"/>
                <w:lang w:val="en-US" w:eastAsia="zh-CN" w:bidi="ar"/>
              </w:rPr>
              <w:t>手柄采用树脂材料制作而成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7、平骨凿</w:t>
            </w:r>
            <w:r>
              <w:rPr>
                <w:rFonts w:hint="eastAsia" w:ascii="宋体" w:hAnsi="宋体" w:eastAsia="宋体" w:cs="宋体"/>
                <w:i w:val="0"/>
                <w:color w:val="FF0000"/>
                <w:kern w:val="0"/>
                <w:sz w:val="22"/>
                <w:szCs w:val="22"/>
                <w:u w:val="none"/>
                <w:lang w:val="en-US" w:eastAsia="zh-CN" w:bidi="ar"/>
              </w:rPr>
              <w:t>E</w:t>
            </w:r>
            <w:r>
              <w:rPr>
                <w:rFonts w:hint="eastAsia" w:ascii="宋体" w:hAnsi="宋体" w:eastAsia="宋体" w:cs="宋体"/>
                <w:i w:val="0"/>
                <w:color w:val="000000"/>
                <w:kern w:val="0"/>
                <w:sz w:val="22"/>
                <w:szCs w:val="22"/>
                <w:u w:val="none"/>
                <w:lang w:val="en-US" w:eastAsia="zh-CN" w:bidi="ar"/>
              </w:rPr>
              <w:t>，直</w:t>
            </w:r>
            <w:r>
              <w:rPr>
                <w:rFonts w:hint="eastAsia" w:ascii="宋体" w:hAnsi="宋体" w:eastAsia="宋体" w:cs="宋体"/>
                <w:i w:val="0"/>
                <w:color w:val="FF0000"/>
                <w:kern w:val="0"/>
                <w:sz w:val="22"/>
                <w:szCs w:val="22"/>
                <w:u w:val="none"/>
                <w:lang w:val="en-US" w:eastAsia="zh-CN" w:bidi="ar"/>
              </w:rPr>
              <w:t>工作头端</w:t>
            </w:r>
            <w:r>
              <w:rPr>
                <w:rFonts w:hint="eastAsia" w:ascii="宋体" w:hAnsi="宋体" w:eastAsia="宋体" w:cs="宋体"/>
                <w:i w:val="0"/>
                <w:color w:val="000000"/>
                <w:kern w:val="0"/>
                <w:sz w:val="22"/>
                <w:szCs w:val="22"/>
                <w:u w:val="none"/>
                <w:lang w:val="en-US" w:eastAsia="zh-CN" w:bidi="ar"/>
              </w:rPr>
              <w:t>，头宽15mm，工作长度20.5cm±0.5cm，</w:t>
            </w:r>
            <w:r>
              <w:rPr>
                <w:rFonts w:hint="eastAsia" w:ascii="宋体" w:hAnsi="宋体" w:eastAsia="宋体" w:cs="宋体"/>
                <w:i w:val="0"/>
                <w:color w:val="FF0000"/>
                <w:kern w:val="0"/>
                <w:sz w:val="22"/>
                <w:szCs w:val="22"/>
                <w:u w:val="none"/>
                <w:lang w:val="en-US" w:eastAsia="zh-CN" w:bidi="ar"/>
              </w:rPr>
              <w:t>手柄采用树脂材料制作而成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▲8、上颌骨把持钳</w:t>
            </w:r>
            <w:r>
              <w:rPr>
                <w:rFonts w:hint="eastAsia" w:ascii="宋体" w:hAnsi="宋体" w:eastAsia="宋体" w:cs="宋体"/>
                <w:i w:val="0"/>
                <w:color w:val="FF0000"/>
                <w:kern w:val="0"/>
                <w:sz w:val="22"/>
                <w:szCs w:val="22"/>
                <w:u w:val="none"/>
                <w:lang w:val="en-US" w:eastAsia="zh-CN" w:bidi="ar"/>
              </w:rPr>
              <w:t>A</w:t>
            </w:r>
            <w:r>
              <w:rPr>
                <w:rFonts w:hint="eastAsia" w:ascii="宋体" w:hAnsi="宋体" w:eastAsia="宋体" w:cs="宋体"/>
                <w:i w:val="0"/>
                <w:color w:val="000000"/>
                <w:kern w:val="0"/>
                <w:sz w:val="22"/>
                <w:szCs w:val="22"/>
                <w:u w:val="none"/>
                <w:lang w:val="en-US" w:eastAsia="zh-CN" w:bidi="ar"/>
              </w:rPr>
              <w:t>，工作长度23.5cm±0.5cm，</w:t>
            </w:r>
            <w:r>
              <w:rPr>
                <w:rFonts w:hint="eastAsia" w:ascii="宋体" w:hAnsi="宋体" w:eastAsia="宋体" w:cs="宋体"/>
                <w:i w:val="0"/>
                <w:color w:val="FF0000"/>
                <w:kern w:val="0"/>
                <w:sz w:val="22"/>
                <w:szCs w:val="22"/>
                <w:u w:val="none"/>
                <w:lang w:val="en-US" w:eastAsia="zh-CN" w:bidi="ar"/>
              </w:rPr>
              <w:t>头端向左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▲9、上颌骨把持钳</w:t>
            </w:r>
            <w:r>
              <w:rPr>
                <w:rFonts w:hint="eastAsia" w:ascii="宋体" w:hAnsi="宋体" w:eastAsia="宋体" w:cs="宋体"/>
                <w:i w:val="0"/>
                <w:color w:val="FF0000"/>
                <w:kern w:val="0"/>
                <w:sz w:val="22"/>
                <w:szCs w:val="22"/>
                <w:u w:val="none"/>
                <w:lang w:val="en-US" w:eastAsia="zh-CN" w:bidi="ar"/>
              </w:rPr>
              <w:t>B</w:t>
            </w:r>
            <w:r>
              <w:rPr>
                <w:rFonts w:hint="eastAsia" w:ascii="宋体" w:hAnsi="宋体" w:eastAsia="宋体" w:cs="宋体"/>
                <w:i w:val="0"/>
                <w:color w:val="000000"/>
                <w:kern w:val="0"/>
                <w:sz w:val="22"/>
                <w:szCs w:val="22"/>
                <w:u w:val="none"/>
                <w:lang w:val="en-US" w:eastAsia="zh-CN" w:bidi="ar"/>
              </w:rPr>
              <w:t>，工作长度23.5cm±0.5cm，</w:t>
            </w:r>
            <w:r>
              <w:rPr>
                <w:rFonts w:hint="eastAsia" w:ascii="宋体" w:hAnsi="宋体" w:eastAsia="宋体" w:cs="宋体"/>
                <w:i w:val="0"/>
                <w:color w:val="FF0000"/>
                <w:kern w:val="0"/>
                <w:sz w:val="22"/>
                <w:szCs w:val="22"/>
                <w:u w:val="none"/>
                <w:lang w:val="en-US" w:eastAsia="zh-CN" w:bidi="ar"/>
              </w:rPr>
              <w:t>头端向右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10、骨膜剥离器，工作长度15.5cm±0.5cm，</w:t>
            </w:r>
            <w:r>
              <w:rPr>
                <w:rFonts w:hint="eastAsia" w:ascii="宋体" w:hAnsi="宋体" w:eastAsia="宋体" w:cs="宋体"/>
                <w:i w:val="0"/>
                <w:color w:val="FF0000"/>
                <w:kern w:val="0"/>
                <w:sz w:val="22"/>
                <w:szCs w:val="22"/>
                <w:u w:val="none"/>
                <w:lang w:val="en-US" w:eastAsia="zh-CN" w:bidi="ar"/>
              </w:rPr>
              <w:t>微弯工作头端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11、下颌直角拉钩，</w:t>
            </w:r>
            <w:r>
              <w:rPr>
                <w:rFonts w:hint="eastAsia" w:ascii="宋体" w:hAnsi="宋体" w:eastAsia="宋体" w:cs="宋体"/>
                <w:i w:val="0"/>
                <w:color w:val="FF0000"/>
                <w:kern w:val="0"/>
                <w:sz w:val="22"/>
                <w:szCs w:val="22"/>
                <w:u w:val="none"/>
                <w:lang w:val="en-US" w:eastAsia="zh-CN" w:bidi="ar"/>
              </w:rPr>
              <w:t>头端尺寸：宽15mm，长50mm</w:t>
            </w:r>
            <w:r>
              <w:rPr>
                <w:rFonts w:hint="eastAsia" w:ascii="宋体" w:hAnsi="宋体" w:eastAsia="宋体" w:cs="宋体"/>
                <w:i w:val="0"/>
                <w:color w:val="000000"/>
                <w:kern w:val="0"/>
                <w:sz w:val="22"/>
                <w:szCs w:val="22"/>
                <w:u w:val="none"/>
                <w:lang w:val="en-US" w:eastAsia="zh-CN" w:bidi="ar"/>
              </w:rPr>
              <w:t>，工作长度21cm±0.5cm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12、甲状腺拉钩，2支装，工作长度21cm±0.5cm，</w:t>
            </w:r>
            <w:r>
              <w:rPr>
                <w:rFonts w:hint="eastAsia" w:ascii="宋体" w:hAnsi="宋体" w:eastAsia="宋体" w:cs="宋体"/>
                <w:i w:val="0"/>
                <w:color w:val="FF0000"/>
                <w:kern w:val="0"/>
                <w:sz w:val="22"/>
                <w:szCs w:val="22"/>
                <w:u w:val="none"/>
                <w:lang w:val="en-US" w:eastAsia="zh-CN" w:bidi="ar"/>
              </w:rPr>
              <w:t>1号工作头端：A侧尺寸15×23mm，B侧尺寸15×37mm，2号：A侧尺寸15×28mm，B侧尺寸15×40mm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13、正颌长拉钩</w:t>
            </w:r>
            <w:r>
              <w:rPr>
                <w:rFonts w:hint="eastAsia" w:ascii="宋体" w:hAnsi="宋体" w:eastAsia="宋体" w:cs="宋体"/>
                <w:i w:val="0"/>
                <w:color w:val="FF0000"/>
                <w:kern w:val="0"/>
                <w:sz w:val="22"/>
                <w:szCs w:val="22"/>
                <w:u w:val="none"/>
                <w:lang w:val="en-US" w:eastAsia="zh-CN" w:bidi="ar"/>
              </w:rPr>
              <w:t>A</w:t>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FF0000"/>
                <w:kern w:val="0"/>
                <w:sz w:val="22"/>
                <w:szCs w:val="22"/>
                <w:u w:val="none"/>
                <w:lang w:val="en-US" w:eastAsia="zh-CN" w:bidi="ar"/>
              </w:rPr>
              <w:t>头端向下弯</w:t>
            </w:r>
            <w:r>
              <w:rPr>
                <w:rFonts w:hint="eastAsia" w:ascii="宋体" w:hAnsi="宋体" w:eastAsia="宋体" w:cs="宋体"/>
                <w:i w:val="0"/>
                <w:color w:val="000000"/>
                <w:kern w:val="0"/>
                <w:sz w:val="22"/>
                <w:szCs w:val="22"/>
                <w:u w:val="none"/>
                <w:lang w:val="en-US" w:eastAsia="zh-CN" w:bidi="ar"/>
              </w:rPr>
              <w:t>，工作长度22.5cm±0.5cm，</w:t>
            </w:r>
            <w:r>
              <w:rPr>
                <w:rFonts w:hint="eastAsia" w:ascii="宋体" w:hAnsi="宋体" w:eastAsia="宋体" w:cs="宋体"/>
                <w:i w:val="0"/>
                <w:color w:val="FF0000"/>
                <w:kern w:val="0"/>
                <w:sz w:val="22"/>
                <w:szCs w:val="22"/>
                <w:u w:val="none"/>
                <w:lang w:val="en-US" w:eastAsia="zh-CN" w:bidi="ar"/>
              </w:rPr>
              <w:t>头端16x80mm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14、正颌长拉钩</w:t>
            </w:r>
            <w:r>
              <w:rPr>
                <w:rFonts w:hint="eastAsia" w:ascii="宋体" w:hAnsi="宋体" w:eastAsia="宋体" w:cs="宋体"/>
                <w:i w:val="0"/>
                <w:color w:val="FF0000"/>
                <w:kern w:val="0"/>
                <w:sz w:val="22"/>
                <w:szCs w:val="22"/>
                <w:u w:val="none"/>
                <w:lang w:val="en-US" w:eastAsia="zh-CN" w:bidi="ar"/>
              </w:rPr>
              <w:t>B</w:t>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FF0000"/>
                <w:kern w:val="0"/>
                <w:sz w:val="22"/>
                <w:szCs w:val="22"/>
                <w:u w:val="none"/>
                <w:lang w:val="en-US" w:eastAsia="zh-CN" w:bidi="ar"/>
              </w:rPr>
              <w:t>头端向下弯</w:t>
            </w:r>
            <w:r>
              <w:rPr>
                <w:rFonts w:hint="eastAsia" w:ascii="宋体" w:hAnsi="宋体" w:eastAsia="宋体" w:cs="宋体"/>
                <w:i w:val="0"/>
                <w:color w:val="000000"/>
                <w:kern w:val="0"/>
                <w:sz w:val="22"/>
                <w:szCs w:val="22"/>
                <w:u w:val="none"/>
                <w:lang w:val="en-US" w:eastAsia="zh-CN" w:bidi="ar"/>
              </w:rPr>
              <w:t>，工作长度22.5cm±0.5cm，</w:t>
            </w:r>
            <w:r>
              <w:rPr>
                <w:rFonts w:hint="eastAsia" w:ascii="宋体" w:hAnsi="宋体" w:eastAsia="宋体" w:cs="宋体"/>
                <w:i w:val="0"/>
                <w:color w:val="FF0000"/>
                <w:kern w:val="0"/>
                <w:sz w:val="22"/>
                <w:szCs w:val="22"/>
                <w:u w:val="none"/>
                <w:lang w:val="en-US" w:eastAsia="zh-CN" w:bidi="ar"/>
              </w:rPr>
              <w:t>头端10x35mm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15、升支前缘拉钩，</w:t>
            </w:r>
            <w:r>
              <w:rPr>
                <w:rFonts w:hint="eastAsia" w:ascii="宋体" w:hAnsi="宋体" w:eastAsia="宋体" w:cs="宋体"/>
                <w:i w:val="0"/>
                <w:color w:val="FF0000"/>
                <w:kern w:val="0"/>
                <w:sz w:val="22"/>
                <w:szCs w:val="22"/>
                <w:u w:val="none"/>
                <w:lang w:val="en-US" w:eastAsia="zh-CN" w:bidi="ar"/>
              </w:rPr>
              <w:t>工作头端一端宽11mm、另一端宽15mm</w:t>
            </w:r>
            <w:r>
              <w:rPr>
                <w:rFonts w:hint="eastAsia" w:ascii="宋体" w:hAnsi="宋体" w:eastAsia="宋体" w:cs="宋体"/>
                <w:i w:val="0"/>
                <w:color w:val="000000"/>
                <w:kern w:val="0"/>
                <w:sz w:val="22"/>
                <w:szCs w:val="22"/>
                <w:u w:val="none"/>
                <w:lang w:val="en-US" w:eastAsia="zh-CN" w:bidi="ar"/>
              </w:rPr>
              <w:t>，长70mm，工作长度22cm±0.5cm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16、升支内侧拉钩，头宽8mm，工作长度17.5cm±0.5cm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17、压舌板</w:t>
            </w:r>
            <w:r>
              <w:rPr>
                <w:rFonts w:hint="eastAsia" w:ascii="宋体" w:hAnsi="宋体" w:eastAsia="宋体" w:cs="宋体"/>
                <w:i w:val="0"/>
                <w:color w:val="FF0000"/>
                <w:kern w:val="0"/>
                <w:sz w:val="22"/>
                <w:szCs w:val="22"/>
                <w:u w:val="none"/>
                <w:lang w:val="en-US" w:eastAsia="zh-CN" w:bidi="ar"/>
              </w:rPr>
              <w:t>A</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FF0000"/>
                <w:kern w:val="0"/>
                <w:sz w:val="22"/>
                <w:szCs w:val="22"/>
                <w:u w:val="none"/>
                <w:lang w:val="en-US" w:eastAsia="zh-CN" w:bidi="ar"/>
              </w:rPr>
              <w:t>头端一侧宽18mm，一侧宽23mm</w:t>
            </w:r>
            <w:r>
              <w:rPr>
                <w:rFonts w:hint="eastAsia" w:ascii="宋体" w:hAnsi="宋体" w:eastAsia="宋体" w:cs="宋体"/>
                <w:i w:val="0"/>
                <w:color w:val="000000"/>
                <w:kern w:val="0"/>
                <w:sz w:val="22"/>
                <w:szCs w:val="22"/>
                <w:u w:val="none"/>
                <w:lang w:val="en-US" w:eastAsia="zh-CN" w:bidi="ar"/>
              </w:rPr>
              <w:t>，工作长度18cm±0.5cm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18、压舌板</w:t>
            </w:r>
            <w:r>
              <w:rPr>
                <w:rFonts w:hint="eastAsia" w:ascii="宋体" w:hAnsi="宋体" w:eastAsia="宋体" w:cs="宋体"/>
                <w:i w:val="0"/>
                <w:color w:val="FF0000"/>
                <w:kern w:val="0"/>
                <w:sz w:val="22"/>
                <w:szCs w:val="22"/>
                <w:u w:val="none"/>
                <w:lang w:val="en-US" w:eastAsia="zh-CN" w:bidi="ar"/>
              </w:rPr>
              <w:t>B</w:t>
            </w:r>
            <w:r>
              <w:rPr>
                <w:rFonts w:hint="eastAsia" w:ascii="宋体" w:hAnsi="宋体" w:eastAsia="宋体" w:cs="宋体"/>
                <w:i w:val="0"/>
                <w:color w:val="000000"/>
                <w:kern w:val="0"/>
                <w:sz w:val="22"/>
                <w:szCs w:val="22"/>
                <w:u w:val="none"/>
                <w:lang w:val="en-US" w:eastAsia="zh-CN" w:bidi="ar"/>
              </w:rPr>
              <w:t>，头宽18mm，工作长度14.5cm±0.5cm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19、止血钳，全弯，工作长度16cm±0.5cm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20、金柄持针钳</w:t>
            </w:r>
            <w:r>
              <w:rPr>
                <w:rFonts w:hint="eastAsia" w:ascii="宋体" w:hAnsi="宋体" w:eastAsia="宋体" w:cs="宋体"/>
                <w:i w:val="0"/>
                <w:color w:val="FF0000"/>
                <w:kern w:val="0"/>
                <w:sz w:val="22"/>
                <w:szCs w:val="22"/>
                <w:u w:val="none"/>
                <w:lang w:val="en-US" w:eastAsia="zh-CN" w:bidi="ar"/>
              </w:rPr>
              <w:t>A</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FF0000"/>
                <w:kern w:val="0"/>
                <w:sz w:val="22"/>
                <w:szCs w:val="22"/>
                <w:u w:val="none"/>
                <w:lang w:val="en-US" w:eastAsia="zh-CN" w:bidi="ar"/>
              </w:rPr>
              <w:t>头端采用钨碳合金镶嵌</w:t>
            </w:r>
            <w:r>
              <w:rPr>
                <w:rFonts w:hint="eastAsia" w:ascii="宋体" w:hAnsi="宋体" w:eastAsia="宋体" w:cs="宋体"/>
                <w:i w:val="0"/>
                <w:color w:val="000000"/>
                <w:kern w:val="0"/>
                <w:sz w:val="22"/>
                <w:szCs w:val="22"/>
                <w:u w:val="none"/>
                <w:lang w:val="en-US" w:eastAsia="zh-CN" w:bidi="ar"/>
              </w:rPr>
              <w:t>，工作长度20cm±0.5cm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21、金柄持针钳</w:t>
            </w:r>
            <w:r>
              <w:rPr>
                <w:rFonts w:hint="eastAsia" w:ascii="宋体" w:hAnsi="宋体" w:eastAsia="宋体" w:cs="宋体"/>
                <w:i w:val="0"/>
                <w:color w:val="FF0000"/>
                <w:kern w:val="0"/>
                <w:sz w:val="22"/>
                <w:szCs w:val="22"/>
                <w:u w:val="none"/>
                <w:lang w:val="en-US" w:eastAsia="zh-CN" w:bidi="ar"/>
              </w:rPr>
              <w:t>B</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FF0000"/>
                <w:kern w:val="0"/>
                <w:sz w:val="22"/>
                <w:szCs w:val="22"/>
                <w:u w:val="none"/>
                <w:lang w:val="en-US" w:eastAsia="zh-CN" w:bidi="ar"/>
              </w:rPr>
              <w:t>头端采用钨碳合金镶嵌</w:t>
            </w:r>
            <w:r>
              <w:rPr>
                <w:rFonts w:hint="eastAsia" w:ascii="宋体" w:hAnsi="宋体" w:eastAsia="宋体" w:cs="宋体"/>
                <w:i w:val="0"/>
                <w:color w:val="000000"/>
                <w:kern w:val="0"/>
                <w:sz w:val="22"/>
                <w:szCs w:val="22"/>
                <w:u w:val="none"/>
                <w:lang w:val="en-US" w:eastAsia="zh-CN" w:bidi="ar"/>
              </w:rPr>
              <w:t>，工作长度12.5cm±0.5cm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22、口腔技工钳</w:t>
            </w:r>
            <w:r>
              <w:rPr>
                <w:rFonts w:hint="eastAsia" w:ascii="宋体" w:hAnsi="宋体" w:eastAsia="宋体" w:cs="宋体"/>
                <w:i w:val="0"/>
                <w:color w:val="FF0000"/>
                <w:kern w:val="0"/>
                <w:sz w:val="22"/>
                <w:szCs w:val="22"/>
                <w:u w:val="none"/>
                <w:lang w:val="en-US" w:eastAsia="zh-CN" w:bidi="ar"/>
              </w:rPr>
              <w:t>A</w:t>
            </w:r>
            <w:r>
              <w:rPr>
                <w:rFonts w:hint="eastAsia" w:ascii="宋体" w:hAnsi="宋体" w:eastAsia="宋体" w:cs="宋体"/>
                <w:i w:val="0"/>
                <w:color w:val="000000"/>
                <w:kern w:val="0"/>
                <w:sz w:val="22"/>
                <w:szCs w:val="22"/>
                <w:u w:val="none"/>
                <w:lang w:val="en-US" w:eastAsia="zh-CN" w:bidi="ar"/>
              </w:rPr>
              <w:t>，尖头，工作长度13cm±0.5cm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23、口腔技工钳</w:t>
            </w:r>
            <w:r>
              <w:rPr>
                <w:rFonts w:hint="eastAsia" w:ascii="宋体" w:hAnsi="宋体" w:eastAsia="宋体" w:cs="宋体"/>
                <w:i w:val="0"/>
                <w:color w:val="FF0000"/>
                <w:kern w:val="0"/>
                <w:sz w:val="22"/>
                <w:szCs w:val="22"/>
                <w:u w:val="none"/>
                <w:lang w:val="en-US" w:eastAsia="zh-CN" w:bidi="ar"/>
              </w:rPr>
              <w:t>B</w:t>
            </w:r>
            <w:r>
              <w:rPr>
                <w:rFonts w:hint="eastAsia" w:ascii="宋体" w:hAnsi="宋体" w:eastAsia="宋体" w:cs="宋体"/>
                <w:i w:val="0"/>
                <w:color w:val="000000"/>
                <w:kern w:val="0"/>
                <w:sz w:val="22"/>
                <w:szCs w:val="22"/>
                <w:u w:val="none"/>
                <w:lang w:val="en-US" w:eastAsia="zh-CN" w:bidi="ar"/>
              </w:rPr>
              <w:t>，平头，工作长度14cm±0.5cm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24、骨锤，</w:t>
            </w:r>
            <w:r>
              <w:rPr>
                <w:rFonts w:hint="eastAsia" w:ascii="宋体" w:hAnsi="宋体" w:eastAsia="宋体" w:cs="宋体"/>
                <w:i w:val="0"/>
                <w:color w:val="FF0000"/>
                <w:kern w:val="0"/>
                <w:sz w:val="22"/>
                <w:szCs w:val="22"/>
                <w:u w:val="none"/>
                <w:lang w:val="en-US" w:eastAsia="zh-CN" w:bidi="ar"/>
              </w:rPr>
              <w:t>直径≥26mm，整体重量≤200g</w:t>
            </w:r>
            <w:r>
              <w:rPr>
                <w:rFonts w:hint="eastAsia" w:ascii="宋体" w:hAnsi="宋体" w:eastAsia="宋体" w:cs="宋体"/>
                <w:i w:val="0"/>
                <w:color w:val="000000"/>
                <w:kern w:val="0"/>
                <w:sz w:val="22"/>
                <w:szCs w:val="22"/>
                <w:u w:val="none"/>
                <w:lang w:val="en-US" w:eastAsia="zh-CN" w:bidi="ar"/>
              </w:rPr>
              <w:t>，工作长度21cm±0.5cm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25、开口器 ，工作长度13cm±0.5cm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26、吸引管</w:t>
            </w:r>
            <w:r>
              <w:rPr>
                <w:rFonts w:hint="eastAsia" w:ascii="宋体" w:hAnsi="宋体" w:eastAsia="宋体" w:cs="宋体"/>
                <w:i w:val="0"/>
                <w:color w:val="FF0000"/>
                <w:kern w:val="0"/>
                <w:sz w:val="22"/>
                <w:szCs w:val="22"/>
                <w:u w:val="none"/>
                <w:lang w:val="en-US" w:eastAsia="zh-CN" w:bidi="ar"/>
              </w:rPr>
              <w:t>A</w:t>
            </w:r>
            <w:r>
              <w:rPr>
                <w:rFonts w:hint="eastAsia" w:ascii="宋体" w:hAnsi="宋体" w:eastAsia="宋体" w:cs="宋体"/>
                <w:i w:val="0"/>
                <w:color w:val="000000"/>
                <w:kern w:val="0"/>
                <w:sz w:val="22"/>
                <w:szCs w:val="22"/>
                <w:u w:val="none"/>
                <w:lang w:val="en-US" w:eastAsia="zh-CN" w:bidi="ar"/>
              </w:rPr>
              <w:t>，直径</w:t>
            </w:r>
            <w:r>
              <w:rPr>
                <w:rFonts w:hint="eastAsia" w:ascii="宋体" w:hAnsi="宋体" w:eastAsia="宋体" w:cs="宋体"/>
                <w:i w:val="0"/>
                <w:color w:val="FF0000"/>
                <w:kern w:val="0"/>
                <w:sz w:val="22"/>
                <w:szCs w:val="22"/>
                <w:u w:val="none"/>
                <w:lang w:val="en-US" w:eastAsia="zh-CN" w:bidi="ar"/>
              </w:rPr>
              <w:t>≤12Fr，弯型带角度</w:t>
            </w:r>
            <w:r>
              <w:rPr>
                <w:rFonts w:hint="eastAsia" w:ascii="宋体" w:hAnsi="宋体" w:eastAsia="宋体" w:cs="宋体"/>
                <w:i w:val="0"/>
                <w:color w:val="000000"/>
                <w:kern w:val="0"/>
                <w:sz w:val="22"/>
                <w:szCs w:val="22"/>
                <w:u w:val="none"/>
                <w:lang w:val="en-US" w:eastAsia="zh-CN" w:bidi="ar"/>
              </w:rPr>
              <w:t>，工作长度12.5cm±0.5cm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27、吸引管</w:t>
            </w:r>
            <w:r>
              <w:rPr>
                <w:rFonts w:hint="eastAsia" w:ascii="宋体" w:hAnsi="宋体" w:eastAsia="宋体" w:cs="宋体"/>
                <w:i w:val="0"/>
                <w:color w:val="FF0000"/>
                <w:kern w:val="0"/>
                <w:sz w:val="22"/>
                <w:szCs w:val="22"/>
                <w:u w:val="none"/>
                <w:lang w:val="en-US" w:eastAsia="zh-CN" w:bidi="ar"/>
              </w:rPr>
              <w:t>B</w:t>
            </w:r>
            <w:r>
              <w:rPr>
                <w:rFonts w:hint="eastAsia" w:ascii="宋体" w:hAnsi="宋体" w:eastAsia="宋体" w:cs="宋体"/>
                <w:i w:val="0"/>
                <w:color w:val="000000"/>
                <w:kern w:val="0"/>
                <w:sz w:val="22"/>
                <w:szCs w:val="22"/>
                <w:u w:val="none"/>
                <w:lang w:val="en-US" w:eastAsia="zh-CN" w:bidi="ar"/>
              </w:rPr>
              <w:t>，直径</w:t>
            </w:r>
            <w:r>
              <w:rPr>
                <w:rFonts w:hint="eastAsia" w:ascii="宋体" w:hAnsi="宋体" w:eastAsia="宋体" w:cs="宋体"/>
                <w:i w:val="0"/>
                <w:color w:val="FF0000"/>
                <w:kern w:val="0"/>
                <w:sz w:val="22"/>
                <w:szCs w:val="22"/>
                <w:u w:val="none"/>
                <w:lang w:val="en-US" w:eastAsia="zh-CN" w:bidi="ar"/>
              </w:rPr>
              <w:t>≤8Fr，弯型带角度</w:t>
            </w:r>
            <w:r>
              <w:rPr>
                <w:rFonts w:hint="eastAsia" w:ascii="宋体" w:hAnsi="宋体" w:eastAsia="宋体" w:cs="宋体"/>
                <w:i w:val="0"/>
                <w:color w:val="000000"/>
                <w:kern w:val="0"/>
                <w:sz w:val="22"/>
                <w:szCs w:val="22"/>
                <w:u w:val="none"/>
                <w:lang w:val="en-US" w:eastAsia="zh-CN" w:bidi="ar"/>
              </w:rPr>
              <w:t>，工作长度12.5cm±0.5cm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28、测量尺，测量范围</w:t>
            </w:r>
            <w:r>
              <w:rPr>
                <w:rFonts w:hint="eastAsia" w:ascii="宋体" w:hAnsi="宋体" w:eastAsia="宋体" w:cs="宋体"/>
                <w:i w:val="0"/>
                <w:color w:val="FF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40mm，长度18cm±0.5cm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29、皮拉钩、</w:t>
            </w:r>
            <w:r>
              <w:rPr>
                <w:rFonts w:hint="eastAsia" w:ascii="宋体" w:hAnsi="宋体" w:eastAsia="宋体" w:cs="宋体"/>
                <w:i w:val="0"/>
                <w:color w:val="FF0000"/>
                <w:kern w:val="0"/>
                <w:sz w:val="22"/>
                <w:szCs w:val="22"/>
                <w:u w:val="none"/>
                <w:lang w:val="en-US" w:eastAsia="zh-CN" w:bidi="ar"/>
              </w:rPr>
              <w:t>头端2钩，头宽5mm</w:t>
            </w:r>
            <w:r>
              <w:rPr>
                <w:rFonts w:hint="eastAsia" w:ascii="宋体" w:hAnsi="宋体" w:eastAsia="宋体" w:cs="宋体"/>
                <w:i w:val="0"/>
                <w:color w:val="000000"/>
                <w:kern w:val="0"/>
                <w:sz w:val="22"/>
                <w:szCs w:val="22"/>
                <w:u w:val="none"/>
                <w:lang w:val="en-US" w:eastAsia="zh-CN" w:bidi="ar"/>
              </w:rPr>
              <w:t>，工作长度17cm±0.5cm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30、骨锉 ，十字切纹，</w:t>
            </w:r>
            <w:r>
              <w:rPr>
                <w:rFonts w:hint="eastAsia" w:ascii="宋体" w:hAnsi="宋体" w:eastAsia="宋体" w:cs="宋体"/>
                <w:i w:val="0"/>
                <w:color w:val="FF0000"/>
                <w:kern w:val="0"/>
                <w:sz w:val="22"/>
                <w:szCs w:val="22"/>
                <w:u w:val="none"/>
                <w:lang w:val="en-US" w:eastAsia="zh-CN" w:bidi="ar"/>
              </w:rPr>
              <w:t>头端</w:t>
            </w:r>
            <w:r>
              <w:rPr>
                <w:rFonts w:hint="eastAsia" w:ascii="宋体" w:hAnsi="宋体" w:eastAsia="宋体" w:cs="宋体"/>
                <w:i w:val="0"/>
                <w:color w:val="000000"/>
                <w:kern w:val="0"/>
                <w:sz w:val="22"/>
                <w:szCs w:val="22"/>
                <w:u w:val="none"/>
                <w:lang w:val="en-US" w:eastAsia="zh-CN" w:bidi="ar"/>
              </w:rPr>
              <w:t>微弯，工作长度21cm±0.5cm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31、钢丝剪，工作长度12cm±0.5cm，1齿状刃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32、咬骨钳，</w:t>
            </w:r>
            <w:r>
              <w:rPr>
                <w:rFonts w:hint="eastAsia" w:ascii="宋体" w:hAnsi="宋体" w:eastAsia="宋体" w:cs="宋体"/>
                <w:i w:val="0"/>
                <w:color w:val="FF0000"/>
                <w:kern w:val="0"/>
                <w:sz w:val="22"/>
                <w:szCs w:val="22"/>
                <w:u w:val="none"/>
                <w:lang w:val="en-US" w:eastAsia="zh-CN" w:bidi="ar"/>
              </w:rPr>
              <w:t>弯头端</w:t>
            </w:r>
            <w:r>
              <w:rPr>
                <w:rFonts w:hint="eastAsia" w:ascii="宋体" w:hAnsi="宋体" w:eastAsia="宋体" w:cs="宋体"/>
                <w:i w:val="0"/>
                <w:color w:val="000000"/>
                <w:kern w:val="0"/>
                <w:sz w:val="22"/>
                <w:szCs w:val="22"/>
                <w:u w:val="none"/>
                <w:lang w:val="en-US" w:eastAsia="zh-CN" w:bidi="ar"/>
              </w:rPr>
              <w:t>，双关节，工作长度20cm±0.5cm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pPr>
            <w:r>
              <w:rPr>
                <w:rFonts w:hint="eastAsia" w:ascii="宋体" w:hAnsi="宋体" w:eastAsia="宋体" w:cs="宋体"/>
                <w:i w:val="0"/>
                <w:color w:val="000000"/>
                <w:kern w:val="0"/>
                <w:sz w:val="22"/>
                <w:szCs w:val="22"/>
                <w:u w:val="none"/>
                <w:lang w:val="en-US" w:eastAsia="zh-CN" w:bidi="ar"/>
              </w:rPr>
              <w:t>33、器械盒，长宽高：（405*245*75mm）</w:t>
            </w:r>
            <w:r>
              <w:rPr>
                <w:rFonts w:hint="eastAsia" w:ascii="宋体" w:hAnsi="宋体" w:eastAsia="宋体" w:cs="宋体"/>
                <w:i w:val="0"/>
                <w:color w:val="FF0000"/>
                <w:kern w:val="0"/>
                <w:sz w:val="22"/>
                <w:szCs w:val="22"/>
                <w:u w:val="none"/>
                <w:lang w:val="en-US" w:eastAsia="zh-CN" w:bidi="ar"/>
              </w:rPr>
              <w:t>±5mm</w:t>
            </w:r>
          </w:p>
        </w:tc>
      </w:tr>
    </w:tbl>
    <w:p>
      <w:pPr>
        <w:spacing w:line="360" w:lineRule="auto"/>
        <w:rPr>
          <w:rFonts w:ascii="宋体" w:hAnsi="宋体"/>
          <w:b/>
          <w:bCs/>
          <w:snapToGrid w:val="0"/>
          <w:kern w:val="0"/>
          <w:sz w:val="24"/>
          <w:highlight w:val="yellow"/>
        </w:rPr>
      </w:pPr>
    </w:p>
    <w:p>
      <w:pPr>
        <w:spacing w:line="360" w:lineRule="auto"/>
        <w:rPr>
          <w:rFonts w:ascii="宋体" w:hAnsi="宋体"/>
          <w:b/>
          <w:bCs/>
          <w:snapToGrid w:val="0"/>
          <w:kern w:val="0"/>
          <w:sz w:val="24"/>
          <w:highlight w:val="yellow"/>
        </w:rPr>
      </w:pPr>
      <w:r>
        <w:rPr>
          <w:rFonts w:hint="eastAsia" w:ascii="宋体" w:hAnsi="宋体"/>
          <w:b/>
          <w:bCs/>
          <w:snapToGrid w:val="0"/>
          <w:kern w:val="0"/>
          <w:sz w:val="24"/>
          <w:highlight w:val="yellow"/>
        </w:rPr>
        <w:t>★三、商务要求</w:t>
      </w:r>
    </w:p>
    <w:p>
      <w:pPr>
        <w:widowControl/>
        <w:spacing w:line="360" w:lineRule="auto"/>
        <w:jc w:val="left"/>
        <w:outlineLvl w:val="0"/>
        <w:rPr>
          <w:rFonts w:ascii="宋体" w:hAnsi="宋体"/>
          <w:b/>
          <w:kern w:val="0"/>
          <w:szCs w:val="21"/>
          <w:highlight w:val="yellow"/>
        </w:rPr>
      </w:pPr>
      <w:bookmarkStart w:id="2" w:name="_Toc73610137"/>
      <w:r>
        <w:rPr>
          <w:rFonts w:hint="eastAsia" w:ascii="宋体" w:hAnsi="宋体"/>
          <w:b/>
          <w:bCs/>
          <w:snapToGrid w:val="0"/>
          <w:kern w:val="0"/>
          <w:sz w:val="24"/>
          <w:highlight w:val="yellow"/>
        </w:rPr>
        <w:t>★</w:t>
      </w:r>
      <w:r>
        <w:rPr>
          <w:rFonts w:hint="eastAsia" w:ascii="宋体" w:hAnsi="宋体"/>
          <w:b/>
          <w:kern w:val="0"/>
          <w:szCs w:val="21"/>
          <w:highlight w:val="yellow"/>
        </w:rPr>
        <w:t>（一）交货期：</w:t>
      </w:r>
      <w:bookmarkEnd w:id="2"/>
      <w:r>
        <w:rPr>
          <w:rFonts w:hint="eastAsia" w:ascii="宋体" w:hAnsi="宋体"/>
          <w:b/>
          <w:kern w:val="0"/>
          <w:szCs w:val="21"/>
          <w:highlight w:val="yellow"/>
        </w:rPr>
        <w:t>合同签订并接采购人通知后</w:t>
      </w:r>
      <w:r>
        <w:rPr>
          <w:rFonts w:hint="eastAsia" w:ascii="宋体" w:hAnsi="宋体"/>
          <w:b/>
          <w:color w:val="auto"/>
          <w:kern w:val="0"/>
          <w:szCs w:val="21"/>
          <w:highlight w:val="yellow"/>
          <w:u w:val="single"/>
        </w:rPr>
        <w:t xml:space="preserve">  90   </w:t>
      </w:r>
      <w:r>
        <w:rPr>
          <w:rFonts w:hint="eastAsia" w:ascii="宋体" w:hAnsi="宋体"/>
          <w:b/>
          <w:kern w:val="0"/>
          <w:szCs w:val="21"/>
          <w:highlight w:val="yellow"/>
        </w:rPr>
        <w:t>日历日内</w:t>
      </w:r>
      <w:bookmarkStart w:id="3" w:name="_Toc73610138"/>
      <w:r>
        <w:rPr>
          <w:rFonts w:hint="eastAsia" w:ascii="宋体" w:hAnsi="宋体"/>
          <w:b/>
          <w:kern w:val="0"/>
          <w:szCs w:val="21"/>
          <w:highlight w:val="yellow"/>
        </w:rPr>
        <w:t>完成交货。</w:t>
      </w:r>
    </w:p>
    <w:p>
      <w:pPr>
        <w:widowControl/>
        <w:spacing w:line="360" w:lineRule="auto"/>
        <w:jc w:val="left"/>
        <w:outlineLvl w:val="0"/>
        <w:rPr>
          <w:rFonts w:ascii="宋体" w:hAnsi="宋体"/>
          <w:b/>
          <w:kern w:val="0"/>
          <w:szCs w:val="21"/>
          <w:highlight w:val="yellow"/>
        </w:rPr>
      </w:pPr>
      <w:r>
        <w:rPr>
          <w:rFonts w:hint="eastAsia" w:ascii="宋体" w:hAnsi="宋体"/>
          <w:b/>
          <w:bCs/>
          <w:snapToGrid w:val="0"/>
          <w:kern w:val="0"/>
          <w:sz w:val="24"/>
          <w:highlight w:val="yellow"/>
        </w:rPr>
        <w:t>★</w:t>
      </w:r>
      <w:r>
        <w:rPr>
          <w:rFonts w:hint="eastAsia" w:ascii="宋体" w:hAnsi="宋体"/>
          <w:b/>
          <w:kern w:val="0"/>
          <w:szCs w:val="21"/>
          <w:highlight w:val="yellow"/>
        </w:rPr>
        <w:t>（二）交货地点：采购人指定地点。</w:t>
      </w:r>
      <w:bookmarkEnd w:id="3"/>
    </w:p>
    <w:p>
      <w:pPr>
        <w:widowControl/>
        <w:spacing w:line="360" w:lineRule="auto"/>
        <w:jc w:val="left"/>
        <w:outlineLvl w:val="0"/>
        <w:rPr>
          <w:rFonts w:ascii="宋体" w:hAnsi="宋体"/>
          <w:b/>
          <w:kern w:val="0"/>
          <w:szCs w:val="21"/>
          <w:highlight w:val="yellow"/>
        </w:rPr>
      </w:pPr>
      <w:bookmarkStart w:id="4" w:name="_Toc73610139"/>
      <w:r>
        <w:rPr>
          <w:rFonts w:hint="eastAsia" w:ascii="宋体" w:hAnsi="宋体"/>
          <w:b/>
          <w:bCs/>
          <w:snapToGrid w:val="0"/>
          <w:kern w:val="0"/>
          <w:sz w:val="24"/>
          <w:highlight w:val="yellow"/>
        </w:rPr>
        <w:t>★</w:t>
      </w:r>
      <w:r>
        <w:rPr>
          <w:rFonts w:hint="eastAsia" w:ascii="宋体" w:hAnsi="宋体"/>
          <w:b/>
          <w:kern w:val="0"/>
          <w:szCs w:val="21"/>
          <w:highlight w:val="yellow"/>
        </w:rPr>
        <w:t>（三）报价要求：投标报价必须是完成该项目的一切费用总和，包括设备费、运输费、装卸费、安装费、调试费、保险费、技术培训费、售后服务费、国家规定的各项税费等全部费用。</w:t>
      </w:r>
      <w:bookmarkEnd w:id="4"/>
    </w:p>
    <w:p>
      <w:pPr>
        <w:spacing w:line="360" w:lineRule="auto"/>
        <w:rPr>
          <w:rFonts w:ascii="宋体" w:hAnsi="宋体"/>
          <w:b/>
          <w:szCs w:val="21"/>
          <w:highlight w:val="yellow"/>
        </w:rPr>
      </w:pPr>
      <w:r>
        <w:rPr>
          <w:rFonts w:hint="eastAsia" w:ascii="宋体" w:hAnsi="宋体"/>
          <w:b/>
          <w:bCs/>
          <w:snapToGrid w:val="0"/>
          <w:kern w:val="0"/>
          <w:sz w:val="24"/>
          <w:highlight w:val="yellow"/>
        </w:rPr>
        <w:t>★</w:t>
      </w:r>
      <w:r>
        <w:rPr>
          <w:rFonts w:hint="eastAsia" w:ascii="宋体" w:hAnsi="宋体"/>
          <w:b/>
          <w:szCs w:val="21"/>
          <w:highlight w:val="yellow"/>
        </w:rPr>
        <w:t>（四）付款方式：</w:t>
      </w:r>
      <w:r>
        <w:rPr>
          <w:rFonts w:hint="eastAsia" w:ascii="宋体" w:hAnsi="宋体"/>
          <w:b/>
          <w:szCs w:val="21"/>
          <w:highlight w:val="yellow"/>
        </w:rPr>
        <w:br w:type="textWrapping"/>
      </w:r>
      <w:r>
        <w:rPr>
          <w:rFonts w:hint="eastAsia" w:ascii="宋体" w:hAnsi="宋体"/>
          <w:b/>
          <w:szCs w:val="21"/>
          <w:highlight w:val="yellow"/>
        </w:rPr>
        <w:t>财政资金设备付款方式 ：</w:t>
      </w:r>
    </w:p>
    <w:p>
      <w:pPr>
        <w:spacing w:line="360" w:lineRule="auto"/>
        <w:rPr>
          <w:rFonts w:hint="eastAsia" w:ascii="宋体" w:hAnsi="宋体"/>
          <w:b/>
          <w:szCs w:val="21"/>
          <w:highlight w:val="yellow"/>
        </w:rPr>
      </w:pPr>
      <w:r>
        <w:rPr>
          <w:rFonts w:hint="eastAsia" w:ascii="宋体" w:hAnsi="宋体"/>
          <w:b/>
          <w:szCs w:val="21"/>
          <w:highlight w:val="yellow"/>
        </w:rPr>
        <w:t>100万以下：</w:t>
      </w:r>
    </w:p>
    <w:p>
      <w:pPr>
        <w:spacing w:line="360" w:lineRule="auto"/>
        <w:rPr>
          <w:rFonts w:hint="eastAsia" w:ascii="宋体" w:hAnsi="宋体"/>
          <w:b/>
          <w:szCs w:val="21"/>
          <w:highlight w:val="yellow"/>
        </w:rPr>
      </w:pPr>
      <w:r>
        <w:rPr>
          <w:rFonts w:hint="eastAsia" w:ascii="宋体" w:hAnsi="宋体"/>
          <w:b/>
          <w:szCs w:val="21"/>
          <w:highlight w:val="yellow"/>
        </w:rPr>
        <w:t>货到清点、安装调试验收合格正常使用后出具全额发票，同时将合同总价5%的履约保证金汇入</w:t>
      </w:r>
      <w:r>
        <w:rPr>
          <w:rFonts w:hint="eastAsia" w:ascii="宋体" w:hAnsi="宋体"/>
          <w:b/>
          <w:szCs w:val="21"/>
          <w:highlight w:val="yellow"/>
          <w:lang w:val="en-US" w:eastAsia="zh-CN"/>
        </w:rPr>
        <w:t>采购人</w:t>
      </w:r>
      <w:r>
        <w:rPr>
          <w:rFonts w:hint="eastAsia" w:ascii="宋体" w:hAnsi="宋体"/>
          <w:b/>
          <w:szCs w:val="21"/>
          <w:highlight w:val="yellow"/>
        </w:rPr>
        <w:t>指定账户，</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提供的完整资料向福田区相关部门申请支付100%合同货款到</w:t>
      </w:r>
      <w:r>
        <w:rPr>
          <w:rFonts w:hint="eastAsia" w:ascii="宋体" w:hAnsi="宋体"/>
          <w:b/>
          <w:szCs w:val="21"/>
          <w:highlight w:val="yellow"/>
          <w:lang w:val="en-US" w:eastAsia="zh-CN"/>
        </w:rPr>
        <w:t>中标人</w:t>
      </w:r>
      <w:r>
        <w:rPr>
          <w:rFonts w:hint="eastAsia" w:ascii="宋体" w:hAnsi="宋体"/>
          <w:b/>
          <w:szCs w:val="21"/>
          <w:highlight w:val="yellow"/>
        </w:rPr>
        <w:t>指定账户。</w:t>
      </w:r>
    </w:p>
    <w:p>
      <w:pPr>
        <w:spacing w:line="360" w:lineRule="auto"/>
        <w:rPr>
          <w:rFonts w:hint="eastAsia" w:ascii="宋体" w:hAnsi="宋体"/>
          <w:b/>
          <w:szCs w:val="21"/>
          <w:highlight w:val="yellow"/>
        </w:rPr>
      </w:pP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支付合同总价5%的履约保证金，用于补偿</w:t>
      </w:r>
      <w:r>
        <w:rPr>
          <w:rFonts w:hint="eastAsia" w:ascii="宋体" w:hAnsi="宋体"/>
          <w:b/>
          <w:szCs w:val="21"/>
          <w:highlight w:val="yellow"/>
          <w:lang w:val="en-US" w:eastAsia="zh-CN"/>
        </w:rPr>
        <w:t>采购人</w:t>
      </w:r>
      <w:r>
        <w:rPr>
          <w:rFonts w:hint="eastAsia" w:ascii="宋体" w:hAnsi="宋体"/>
          <w:b/>
          <w:szCs w:val="21"/>
          <w:highlight w:val="yellow"/>
        </w:rPr>
        <w:t>因</w:t>
      </w:r>
      <w:r>
        <w:rPr>
          <w:rFonts w:hint="eastAsia" w:ascii="宋体" w:hAnsi="宋体"/>
          <w:b/>
          <w:szCs w:val="21"/>
          <w:highlight w:val="yellow"/>
          <w:lang w:val="en-US" w:eastAsia="zh-CN"/>
        </w:rPr>
        <w:t>中标人</w:t>
      </w:r>
      <w:r>
        <w:rPr>
          <w:rFonts w:hint="eastAsia" w:ascii="宋体" w:hAnsi="宋体"/>
          <w:b/>
          <w:szCs w:val="21"/>
          <w:highlight w:val="yellow"/>
        </w:rPr>
        <w:t>提供的设备质量问题或不履行保修责任事项而蒙受的损失，如</w:t>
      </w:r>
      <w:r>
        <w:rPr>
          <w:rFonts w:hint="eastAsia" w:ascii="宋体" w:hAnsi="宋体"/>
          <w:b/>
          <w:szCs w:val="21"/>
          <w:highlight w:val="yellow"/>
          <w:lang w:val="en-US" w:eastAsia="zh-CN"/>
        </w:rPr>
        <w:t>中标人</w:t>
      </w:r>
      <w:r>
        <w:rPr>
          <w:rFonts w:hint="eastAsia" w:ascii="宋体" w:hAnsi="宋体"/>
          <w:b/>
          <w:szCs w:val="21"/>
          <w:highlight w:val="yellow"/>
        </w:rPr>
        <w:t>提供的设备质量出现问题或</w:t>
      </w:r>
      <w:r>
        <w:rPr>
          <w:rFonts w:hint="eastAsia" w:ascii="宋体" w:hAnsi="宋体"/>
          <w:b/>
          <w:szCs w:val="21"/>
          <w:highlight w:val="yellow"/>
          <w:lang w:val="en-US" w:eastAsia="zh-CN"/>
        </w:rPr>
        <w:t>中标人</w:t>
      </w:r>
      <w:r>
        <w:rPr>
          <w:rFonts w:hint="eastAsia" w:ascii="宋体" w:hAnsi="宋体"/>
          <w:b/>
          <w:szCs w:val="21"/>
          <w:highlight w:val="yellow"/>
        </w:rPr>
        <w:t>不履行/不妥善履行保修责任事项的，</w:t>
      </w:r>
      <w:r>
        <w:rPr>
          <w:rFonts w:hint="eastAsia" w:ascii="宋体" w:hAnsi="宋体"/>
          <w:b/>
          <w:szCs w:val="21"/>
          <w:highlight w:val="yellow"/>
          <w:lang w:val="en-US" w:eastAsia="zh-CN"/>
        </w:rPr>
        <w:t>采购人</w:t>
      </w:r>
      <w:r>
        <w:rPr>
          <w:rFonts w:hint="eastAsia" w:ascii="宋体" w:hAnsi="宋体"/>
          <w:b/>
          <w:szCs w:val="21"/>
          <w:highlight w:val="yellow"/>
        </w:rPr>
        <w:t>有权直接从履约保证金中扣除相应违约金/损失赔偿款项。如果在免费保修期内未发生设备质量问题或未发生</w:t>
      </w:r>
      <w:r>
        <w:rPr>
          <w:rFonts w:hint="eastAsia" w:ascii="宋体" w:hAnsi="宋体"/>
          <w:b/>
          <w:szCs w:val="21"/>
          <w:highlight w:val="yellow"/>
          <w:lang w:val="en-US" w:eastAsia="zh-CN"/>
        </w:rPr>
        <w:t>中标人</w:t>
      </w:r>
      <w:r>
        <w:rPr>
          <w:rFonts w:hint="eastAsia" w:ascii="宋体" w:hAnsi="宋体"/>
          <w:b/>
          <w:szCs w:val="21"/>
          <w:highlight w:val="yellow"/>
        </w:rPr>
        <w:t>不履行或不当履行保修责任事项的情况，在合同设备免费保修期满后，</w:t>
      </w: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提供完整资料到达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w:t>
      </w:r>
      <w:r>
        <w:rPr>
          <w:rFonts w:hint="eastAsia" w:ascii="宋体" w:hAnsi="宋体"/>
          <w:b/>
          <w:szCs w:val="21"/>
          <w:highlight w:val="yellow"/>
          <w:lang w:val="en-US" w:eastAsia="zh-CN"/>
        </w:rPr>
        <w:t>采购人</w:t>
      </w:r>
      <w:r>
        <w:rPr>
          <w:rFonts w:hint="eastAsia" w:ascii="宋体" w:hAnsi="宋体"/>
          <w:b/>
          <w:szCs w:val="21"/>
          <w:highlight w:val="yellow"/>
        </w:rPr>
        <w:t>将履约保证金无息返还给</w:t>
      </w:r>
      <w:r>
        <w:rPr>
          <w:rFonts w:hint="eastAsia" w:ascii="宋体" w:hAnsi="宋体"/>
          <w:b/>
          <w:szCs w:val="21"/>
          <w:highlight w:val="yellow"/>
          <w:lang w:val="en-US" w:eastAsia="zh-CN"/>
        </w:rPr>
        <w:t>中标人</w:t>
      </w:r>
      <w:r>
        <w:rPr>
          <w:rFonts w:hint="eastAsia" w:ascii="宋体" w:hAnsi="宋体"/>
          <w:b/>
          <w:szCs w:val="21"/>
          <w:highlight w:val="yellow"/>
        </w:rPr>
        <w:t>。</w:t>
      </w:r>
    </w:p>
    <w:p>
      <w:pPr>
        <w:spacing w:line="360" w:lineRule="auto"/>
        <w:rPr>
          <w:rFonts w:hint="eastAsia" w:ascii="宋体" w:hAnsi="宋体"/>
          <w:b/>
          <w:szCs w:val="21"/>
          <w:highlight w:val="yellow"/>
        </w:rPr>
      </w:pPr>
      <w:r>
        <w:rPr>
          <w:rFonts w:hint="eastAsia" w:ascii="宋体" w:hAnsi="宋体"/>
          <w:b/>
          <w:szCs w:val="21"/>
          <w:highlight w:val="yellow"/>
        </w:rPr>
        <w:t>100万以上：</w:t>
      </w:r>
    </w:p>
    <w:p>
      <w:pPr>
        <w:spacing w:line="360" w:lineRule="auto"/>
        <w:rPr>
          <w:rFonts w:hint="eastAsia" w:ascii="宋体" w:hAnsi="宋体"/>
          <w:b/>
          <w:szCs w:val="21"/>
          <w:highlight w:val="yellow"/>
        </w:rPr>
      </w:pPr>
      <w:r>
        <w:rPr>
          <w:rFonts w:hint="eastAsia" w:ascii="宋体" w:hAnsi="宋体"/>
          <w:b/>
          <w:szCs w:val="21"/>
          <w:highlight w:val="yellow"/>
        </w:rPr>
        <w:t>货到清点、安装调试验收合格正常使用后出具全额发票，并同时将合同总价5%的履约保证金以支票、汇票、本票或者金融机构、担保机构出具的保函等非现金形式提交</w:t>
      </w:r>
      <w:r>
        <w:rPr>
          <w:rFonts w:hint="eastAsia" w:ascii="宋体" w:hAnsi="宋体"/>
          <w:b/>
          <w:szCs w:val="21"/>
          <w:highlight w:val="yellow"/>
          <w:lang w:val="en-US" w:eastAsia="zh-CN"/>
        </w:rPr>
        <w:t>采购人</w:t>
      </w:r>
      <w:r>
        <w:rPr>
          <w:rFonts w:hint="eastAsia" w:ascii="宋体" w:hAnsi="宋体"/>
          <w:b/>
          <w:szCs w:val="21"/>
          <w:highlight w:val="yellow"/>
        </w:rPr>
        <w:t>指定账户，</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提供的完整资料向福田区相关部门申请支付100%合同货款到中标人指定账户。</w:t>
      </w:r>
    </w:p>
    <w:p>
      <w:pPr>
        <w:spacing w:line="360" w:lineRule="auto"/>
        <w:jc w:val="left"/>
        <w:rPr>
          <w:rFonts w:ascii="宋体" w:hAnsi="宋体"/>
          <w:b/>
          <w:szCs w:val="21"/>
        </w:rPr>
      </w:pP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支付合同总价5%的履约保证金，用于补偿</w:t>
      </w:r>
      <w:r>
        <w:rPr>
          <w:rFonts w:hint="eastAsia" w:ascii="宋体" w:hAnsi="宋体"/>
          <w:b/>
          <w:szCs w:val="21"/>
          <w:highlight w:val="yellow"/>
          <w:lang w:val="en-US" w:eastAsia="zh-CN"/>
        </w:rPr>
        <w:t>采购人</w:t>
      </w:r>
      <w:r>
        <w:rPr>
          <w:rFonts w:hint="eastAsia" w:ascii="宋体" w:hAnsi="宋体"/>
          <w:b/>
          <w:szCs w:val="21"/>
          <w:highlight w:val="yellow"/>
        </w:rPr>
        <w:t>因中标人提供的设备质量问题或不履行保修责任事项而蒙受的损失，如中标人提供的设备质量出现问题或中标人不履行/不妥善履行保修责任事项的，</w:t>
      </w:r>
      <w:r>
        <w:rPr>
          <w:rFonts w:hint="eastAsia" w:ascii="宋体" w:hAnsi="宋体"/>
          <w:b/>
          <w:szCs w:val="21"/>
          <w:highlight w:val="yellow"/>
          <w:lang w:val="en-US" w:eastAsia="zh-CN"/>
        </w:rPr>
        <w:t>采购人</w:t>
      </w:r>
      <w:r>
        <w:rPr>
          <w:rFonts w:hint="eastAsia" w:ascii="宋体" w:hAnsi="宋体"/>
          <w:b/>
          <w:szCs w:val="21"/>
          <w:highlight w:val="yellow"/>
        </w:rPr>
        <w:t>有权直接从履约保证金中扣除相应违约金/损失赔偿款项。如果在免费保修期内未发生设备质量问题或未发生中标人不履行或不当履行保修责任事项的情况，在合同设备免费保修期满后，中标人向</w:t>
      </w:r>
      <w:r>
        <w:rPr>
          <w:rFonts w:hint="eastAsia" w:ascii="宋体" w:hAnsi="宋体"/>
          <w:b/>
          <w:szCs w:val="21"/>
          <w:highlight w:val="yellow"/>
          <w:lang w:val="en-US" w:eastAsia="zh-CN"/>
        </w:rPr>
        <w:t>采购人</w:t>
      </w:r>
      <w:r>
        <w:rPr>
          <w:rFonts w:hint="eastAsia" w:ascii="宋体" w:hAnsi="宋体"/>
          <w:b/>
          <w:szCs w:val="21"/>
          <w:highlight w:val="yellow"/>
        </w:rPr>
        <w:t>提供完整资料到达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w:t>
      </w:r>
      <w:r>
        <w:rPr>
          <w:rFonts w:hint="eastAsia" w:ascii="宋体" w:hAnsi="宋体"/>
          <w:b/>
          <w:szCs w:val="21"/>
          <w:highlight w:val="yellow"/>
          <w:lang w:val="en-US" w:eastAsia="zh-CN"/>
        </w:rPr>
        <w:t>采购人</w:t>
      </w:r>
      <w:r>
        <w:rPr>
          <w:rFonts w:hint="eastAsia" w:ascii="宋体" w:hAnsi="宋体"/>
          <w:b/>
          <w:szCs w:val="21"/>
          <w:highlight w:val="yellow"/>
        </w:rPr>
        <w:t>将履约保证金无息返还给中标人。</w:t>
      </w:r>
    </w:p>
    <w:p>
      <w:pPr>
        <w:spacing w:line="360" w:lineRule="auto"/>
        <w:rPr>
          <w:rFonts w:asciiTheme="minorEastAsia" w:hAnsiTheme="minorEastAsia" w:eastAsiaTheme="minorEastAsia"/>
          <w:b/>
          <w:bCs/>
          <w:szCs w:val="21"/>
          <w:highlight w:val="yellow"/>
        </w:rPr>
      </w:pPr>
      <w:r>
        <w:rPr>
          <w:rFonts w:hint="eastAsia" w:ascii="宋体" w:hAnsi="宋体"/>
          <w:b/>
          <w:bCs/>
          <w:szCs w:val="21"/>
          <w:highlight w:val="yellow"/>
        </w:rPr>
        <w:t>★</w:t>
      </w:r>
      <w:r>
        <w:rPr>
          <w:rFonts w:hint="eastAsia" w:ascii="宋体" w:hAnsi="宋体"/>
          <w:b/>
          <w:szCs w:val="21"/>
          <w:highlight w:val="yellow"/>
        </w:rPr>
        <w:t>（五）交货要求：</w:t>
      </w:r>
      <w:r>
        <w:rPr>
          <w:rFonts w:ascii="宋体" w:hAnsi="宋体"/>
          <w:b/>
          <w:szCs w:val="21"/>
          <w:highlight w:val="yellow"/>
        </w:rPr>
        <w:br w:type="textWrapping"/>
      </w:r>
      <w:r>
        <w:rPr>
          <w:rFonts w:hint="eastAsia" w:asciiTheme="minorEastAsia" w:hAnsiTheme="minorEastAsia" w:eastAsiaTheme="minorEastAsia"/>
          <w:b/>
          <w:bCs/>
          <w:szCs w:val="21"/>
          <w:highlight w:val="yellow"/>
        </w:rPr>
        <w:t>1、</w:t>
      </w:r>
      <w:r>
        <w:rPr>
          <w:rFonts w:asciiTheme="minorEastAsia" w:hAnsiTheme="minorEastAsia" w:eastAsiaTheme="minorEastAsia"/>
          <w:b/>
          <w:bCs/>
          <w:szCs w:val="21"/>
          <w:highlight w:val="yellow"/>
        </w:rPr>
        <w:t>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应向采购人提供</w:t>
      </w:r>
      <w:r>
        <w:rPr>
          <w:rFonts w:hint="eastAsia" w:asciiTheme="minorEastAsia" w:hAnsiTheme="minorEastAsia" w:eastAsiaTheme="minorEastAsia"/>
          <w:b/>
          <w:bCs/>
          <w:szCs w:val="21"/>
          <w:highlight w:val="yellow"/>
        </w:rPr>
        <w:t>配置清单、产品说明书、图纸、操作手册、中文操作使用说明书、</w:t>
      </w:r>
      <w:r>
        <w:rPr>
          <w:rFonts w:asciiTheme="minorEastAsia" w:hAnsiTheme="minorEastAsia" w:eastAsiaTheme="minorEastAsia"/>
          <w:b/>
          <w:bCs/>
          <w:szCs w:val="21"/>
          <w:highlight w:val="yellow"/>
        </w:rPr>
        <w:t>设备原厂维护手册、维修手册、软件备份、故障代码表、备件清单、零部件、</w:t>
      </w:r>
      <w:r>
        <w:rPr>
          <w:rFonts w:hint="eastAsia" w:asciiTheme="minorEastAsia" w:hAnsiTheme="minorEastAsia" w:eastAsiaTheme="minorEastAsia"/>
          <w:b/>
          <w:bCs/>
          <w:szCs w:val="21"/>
          <w:highlight w:val="yellow"/>
        </w:rPr>
        <w:t>维护手册（含维修密码及接口数据）等维护维修必需的材料和信息。所有外文资料需提供中文译本。文件应随货物一并交付至采购人指点地点。</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2、提供的货物必须为全新货物，出厂日期在采购人收到日期前</w:t>
      </w:r>
      <w:r>
        <w:rPr>
          <w:rFonts w:asciiTheme="minorEastAsia" w:hAnsiTheme="minorEastAsia" w:eastAsiaTheme="minorEastAsia"/>
          <w:b/>
          <w:bCs/>
          <w:szCs w:val="21"/>
          <w:highlight w:val="yellow"/>
        </w:rPr>
        <w:t>12</w:t>
      </w:r>
      <w:r>
        <w:rPr>
          <w:rFonts w:hint="eastAsia" w:asciiTheme="minorEastAsia" w:hAnsiTheme="minorEastAsia" w:eastAsiaTheme="minorEastAsia"/>
          <w:b/>
          <w:bCs/>
          <w:szCs w:val="21"/>
          <w:highlight w:val="yellow"/>
        </w:rPr>
        <w:t>个月内经检验合格的产品。产品如需要计量检定的应提供相关计量检定部门出具的合法检定报告。其中，进口设备必须具有报关证明文件、原产地证明和商检合格证明文件等相关证明文件，否则采购人概不接收。如国家规定的强检设备，由中标人负责完成首次计量强制检定，验收前中标人必须附上计量检定合格报告。</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4、中标人负责货物的现场安装和调试,提供货物安装、调试和维修所需的专用工具和辅助材料。中标人应在货物运至指定地点后一周内开始安装调试,并在 7 日历日内安装调试完毕。</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货物安装需施工的，中标人应在合同签订前提供设备安装施工图纸，采购人与中标人共同签字确定安装场地施工方案。并承担设备的包装、运输、保险、装卸、安装调试、培训、商检及计量检测、关税、增值税和进口代理等费用。</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（六）验收：</w:t>
      </w:r>
    </w:p>
    <w:p>
      <w:pPr>
        <w:spacing w:line="360" w:lineRule="auto"/>
        <w:jc w:val="left"/>
        <w:rPr>
          <w:rFonts w:ascii="宋体" w:hAnsi="宋体"/>
          <w:b/>
          <w:bCs/>
          <w:szCs w:val="21"/>
          <w:highlight w:val="yellow"/>
        </w:rPr>
      </w:pPr>
      <w:r>
        <w:rPr>
          <w:rFonts w:hint="eastAsia" w:ascii="宋体" w:hAnsi="宋体"/>
          <w:b/>
          <w:bCs/>
          <w:szCs w:val="21"/>
          <w:highlight w:val="yellow"/>
        </w:rPr>
        <w:t>1、中标人应派有经验的技术人员到现场进行安装、调试，直到设备正常使用。由采购人按合同和招标、投标文件约定的要求和标准及中华人民共和国现行的验收规范和评定标准进行交货验收。</w:t>
      </w:r>
    </w:p>
    <w:p>
      <w:pPr>
        <w:spacing w:line="360" w:lineRule="auto"/>
        <w:jc w:val="left"/>
        <w:rPr>
          <w:rFonts w:ascii="宋体" w:hAnsi="宋体"/>
          <w:b/>
          <w:bCs/>
          <w:szCs w:val="21"/>
          <w:highlight w:val="yellow"/>
        </w:rPr>
      </w:pPr>
      <w:r>
        <w:rPr>
          <w:rFonts w:hint="eastAsia" w:ascii="宋体" w:hAnsi="宋体"/>
          <w:b/>
          <w:bCs/>
          <w:szCs w:val="21"/>
          <w:highlight w:val="yellow"/>
        </w:rPr>
        <w:t xml:space="preserve">2、验收要求：货物必须满足以下条件后方可被采购方接受： </w:t>
      </w:r>
    </w:p>
    <w:p>
      <w:pPr>
        <w:spacing w:line="360" w:lineRule="auto"/>
        <w:jc w:val="left"/>
        <w:rPr>
          <w:rFonts w:ascii="宋体" w:hAnsi="宋体"/>
          <w:b/>
          <w:bCs/>
          <w:szCs w:val="21"/>
          <w:highlight w:val="yellow"/>
        </w:rPr>
      </w:pPr>
      <w:r>
        <w:rPr>
          <w:rFonts w:hint="eastAsia" w:ascii="宋体" w:hAnsi="宋体"/>
          <w:b/>
          <w:bCs/>
          <w:szCs w:val="21"/>
          <w:highlight w:val="yellow"/>
        </w:rPr>
        <w:t>1）货物具备产品合格证。</w:t>
      </w:r>
    </w:p>
    <w:p>
      <w:pPr>
        <w:spacing w:line="360" w:lineRule="auto"/>
        <w:jc w:val="left"/>
        <w:rPr>
          <w:rFonts w:ascii="宋体" w:hAnsi="宋体"/>
          <w:b/>
          <w:bCs/>
          <w:szCs w:val="21"/>
          <w:highlight w:val="yellow"/>
        </w:rPr>
      </w:pPr>
      <w:r>
        <w:rPr>
          <w:rFonts w:hint="eastAsia" w:ascii="宋体" w:hAnsi="宋体"/>
          <w:b/>
          <w:bCs/>
          <w:szCs w:val="21"/>
          <w:highlight w:val="yellow"/>
        </w:rPr>
        <w:t>2）设备全新,外观无伤痕变形或明显修饰痕迹。</w:t>
      </w:r>
    </w:p>
    <w:p>
      <w:pPr>
        <w:spacing w:line="360" w:lineRule="auto"/>
        <w:jc w:val="left"/>
        <w:rPr>
          <w:rFonts w:ascii="宋体" w:hAnsi="宋体"/>
          <w:b/>
          <w:bCs/>
          <w:szCs w:val="21"/>
          <w:highlight w:val="yellow"/>
        </w:rPr>
      </w:pPr>
      <w:r>
        <w:rPr>
          <w:rFonts w:hint="eastAsia" w:ascii="宋体" w:hAnsi="宋体"/>
          <w:b/>
          <w:bCs/>
          <w:szCs w:val="21"/>
          <w:highlight w:val="yellow"/>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spacing w:line="360" w:lineRule="auto"/>
        <w:jc w:val="left"/>
        <w:rPr>
          <w:rFonts w:ascii="宋体" w:hAnsi="宋体"/>
          <w:b/>
          <w:bCs/>
          <w:szCs w:val="21"/>
          <w:highlight w:val="yellow"/>
        </w:rPr>
      </w:pPr>
      <w:r>
        <w:rPr>
          <w:rFonts w:hint="eastAsia" w:ascii="宋体" w:hAnsi="宋体"/>
          <w:b/>
          <w:bCs/>
          <w:szCs w:val="21"/>
          <w:highlight w:val="yellow"/>
        </w:rPr>
        <w:t>4）技术文件资料、备件等已按规定数量移交完毕。</w:t>
      </w:r>
    </w:p>
    <w:p>
      <w:pPr>
        <w:spacing w:line="360" w:lineRule="auto"/>
        <w:jc w:val="left"/>
        <w:rPr>
          <w:rFonts w:ascii="宋体" w:hAnsi="宋体"/>
          <w:b/>
          <w:bCs/>
          <w:szCs w:val="21"/>
          <w:highlight w:val="yellow"/>
        </w:rPr>
      </w:pPr>
      <w:r>
        <w:rPr>
          <w:rFonts w:hint="eastAsia" w:ascii="宋体" w:hAnsi="宋体"/>
          <w:b/>
          <w:bCs/>
          <w:szCs w:val="21"/>
          <w:highlight w:val="yellow"/>
        </w:rPr>
        <w:t>5）按照招标书要求及投标文件提供的技术要求验收必须合格。</w:t>
      </w:r>
    </w:p>
    <w:p>
      <w:pPr>
        <w:spacing w:line="360" w:lineRule="auto"/>
        <w:jc w:val="left"/>
        <w:rPr>
          <w:rFonts w:ascii="宋体" w:hAnsi="宋体"/>
          <w:b/>
          <w:bCs/>
          <w:szCs w:val="21"/>
          <w:highlight w:val="yellow"/>
        </w:rPr>
      </w:pPr>
      <w:r>
        <w:rPr>
          <w:rFonts w:hint="eastAsia" w:ascii="宋体" w:hAnsi="宋体"/>
          <w:b/>
          <w:bCs/>
          <w:szCs w:val="21"/>
          <w:highlight w:val="yellow"/>
        </w:rPr>
        <w:t>6）中标人提供的各种文件载明的内容必须真实，采购人对产品的技术数据置疑时有权要求中标人按照双方认可的第三方检测机构出具的检验方法进行检测(检测费用由中标人承担)，检测结果必须证明中标人提供的技术数据是真实的，否则视为不合格。</w:t>
      </w:r>
    </w:p>
    <w:p>
      <w:pPr>
        <w:spacing w:line="360" w:lineRule="auto"/>
        <w:jc w:val="left"/>
        <w:rPr>
          <w:rFonts w:ascii="宋体" w:hAnsi="宋体"/>
          <w:b/>
          <w:bCs/>
          <w:szCs w:val="21"/>
          <w:highlight w:val="yellow"/>
        </w:rPr>
      </w:pPr>
      <w:r>
        <w:rPr>
          <w:rFonts w:hint="eastAsia" w:ascii="宋体" w:hAnsi="宋体"/>
          <w:b/>
          <w:bCs/>
          <w:szCs w:val="21"/>
          <w:highlight w:val="yellow"/>
        </w:rPr>
        <w:t>7）在货物安装调试合格后，所有技术指标达到技术规范书要求，经验收合格后，双方共同签署验收报告。产品质保期自验收合格之日起算，由中标人提供产品质保文件。</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（七）售后服务要求：</w:t>
      </w:r>
    </w:p>
    <w:p>
      <w:pPr>
        <w:spacing w:line="360" w:lineRule="auto"/>
        <w:jc w:val="left"/>
        <w:rPr>
          <w:rFonts w:ascii="宋体" w:hAnsi="宋体"/>
          <w:b/>
          <w:bCs/>
          <w:szCs w:val="21"/>
          <w:highlight w:val="yellow"/>
        </w:rPr>
      </w:pPr>
      <w:r>
        <w:rPr>
          <w:rFonts w:hint="eastAsia" w:ascii="宋体" w:hAnsi="宋体"/>
          <w:b/>
          <w:bCs/>
          <w:color w:val="FF0000"/>
          <w:szCs w:val="21"/>
          <w:highlight w:val="yellow"/>
        </w:rPr>
        <w:t>1、各投标人应在投标文件中承诺全部产品（包括配置及技术参数中涉及的所有产品，耗材除外）提供整机免费原厂保修期</w:t>
      </w:r>
      <w:r>
        <w:rPr>
          <w:rFonts w:hint="eastAsia" w:ascii="宋体" w:hAnsi="宋体"/>
          <w:b/>
          <w:bCs/>
          <w:color w:val="FF0000"/>
          <w:szCs w:val="21"/>
          <w:highlight w:val="yellow"/>
          <w:u w:val="single"/>
        </w:rPr>
        <w:t xml:space="preserve"> 3 </w:t>
      </w:r>
      <w:r>
        <w:rPr>
          <w:rFonts w:hint="eastAsia" w:ascii="宋体" w:hAnsi="宋体"/>
          <w:b/>
          <w:bCs/>
          <w:color w:val="FF0000"/>
          <w:szCs w:val="21"/>
          <w:highlight w:val="yellow"/>
        </w:rPr>
        <w:t>年，终身维修。质保期内</w:t>
      </w:r>
      <w:r>
        <w:rPr>
          <w:rFonts w:ascii="宋体" w:hAnsi="宋体"/>
          <w:b/>
          <w:bCs/>
          <w:color w:val="FF0000"/>
          <w:szCs w:val="21"/>
          <w:highlight w:val="yellow"/>
        </w:rPr>
        <w:t>,</w:t>
      </w:r>
      <w:r>
        <w:rPr>
          <w:rFonts w:hint="eastAsia" w:ascii="宋体" w:hAnsi="宋体"/>
          <w:b/>
          <w:bCs/>
          <w:color w:val="FF0000"/>
          <w:szCs w:val="21"/>
          <w:highlight w:val="yellow"/>
        </w:rPr>
        <w:t>年度定期预防性维护保养次数应不少于 2 次并留存维护记录。质保期内免费更换零配件、免工时费。提供承诺函（格式自拟）加盖投标人公章。</w:t>
      </w:r>
    </w:p>
    <w:p>
      <w:pPr>
        <w:spacing w:line="360" w:lineRule="auto"/>
        <w:jc w:val="left"/>
        <w:rPr>
          <w:rFonts w:ascii="宋体" w:hAnsi="宋体"/>
          <w:b/>
          <w:bCs/>
          <w:szCs w:val="21"/>
          <w:highlight w:val="yellow"/>
        </w:rPr>
      </w:pPr>
      <w:r>
        <w:rPr>
          <w:rFonts w:hint="eastAsia" w:ascii="宋体" w:hAnsi="宋体"/>
          <w:b/>
          <w:bCs/>
          <w:szCs w:val="21"/>
          <w:highlight w:val="yellow"/>
        </w:rPr>
        <w:t>2、4小时内响应，24 小时维修到位（不可抗力情况除外）。消耗品和零配件供应及时，质保期</w:t>
      </w:r>
      <w:r>
        <w:rPr>
          <w:rFonts w:ascii="宋体" w:hAnsi="宋体"/>
          <w:b/>
          <w:bCs/>
          <w:szCs w:val="21"/>
          <w:highlight w:val="yellow"/>
        </w:rPr>
        <w:t>内及外设备出现故障不能正常使用，中标</w:t>
      </w:r>
      <w:r>
        <w:rPr>
          <w:rFonts w:hint="eastAsia" w:ascii="宋体" w:hAnsi="宋体"/>
          <w:b/>
          <w:bCs/>
          <w:szCs w:val="21"/>
          <w:highlight w:val="yellow"/>
        </w:rPr>
        <w:t>人</w:t>
      </w:r>
      <w:r>
        <w:rPr>
          <w:rFonts w:ascii="宋体" w:hAnsi="宋体"/>
          <w:b/>
          <w:bCs/>
          <w:szCs w:val="21"/>
          <w:highlight w:val="yellow"/>
        </w:rPr>
        <w:t>应免费提供备用机给采购人使用直至设备修复完好投入使用。</w:t>
      </w:r>
    </w:p>
    <w:p>
      <w:pPr>
        <w:spacing w:line="360" w:lineRule="auto"/>
        <w:jc w:val="left"/>
        <w:rPr>
          <w:rFonts w:ascii="宋体" w:hAnsi="宋体"/>
          <w:b/>
          <w:bCs/>
          <w:szCs w:val="21"/>
          <w:highlight w:val="yellow"/>
        </w:rPr>
      </w:pPr>
      <w:r>
        <w:rPr>
          <w:rFonts w:hint="eastAsia" w:ascii="宋体" w:hAnsi="宋体"/>
          <w:b/>
          <w:bCs/>
          <w:szCs w:val="21"/>
          <w:highlight w:val="yellow"/>
        </w:rPr>
        <w:t>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spacing w:line="360" w:lineRule="auto"/>
        <w:jc w:val="left"/>
        <w:rPr>
          <w:rFonts w:ascii="宋体" w:hAnsi="宋体"/>
          <w:b/>
          <w:bCs/>
          <w:szCs w:val="21"/>
          <w:highlight w:val="yellow"/>
        </w:rPr>
      </w:pPr>
      <w:r>
        <w:rPr>
          <w:rFonts w:hint="eastAsia" w:ascii="宋体" w:hAnsi="宋体"/>
          <w:b/>
          <w:bCs/>
          <w:szCs w:val="21"/>
          <w:highlight w:val="yellow"/>
        </w:rPr>
        <w:t>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spacing w:line="360" w:lineRule="auto"/>
        <w:jc w:val="left"/>
        <w:rPr>
          <w:rFonts w:ascii="宋体" w:hAnsi="宋体"/>
          <w:b/>
          <w:bCs/>
          <w:szCs w:val="21"/>
          <w:highlight w:val="yellow"/>
        </w:rPr>
      </w:pPr>
      <w:r>
        <w:rPr>
          <w:rFonts w:hint="eastAsia" w:ascii="宋体" w:hAnsi="宋体"/>
          <w:b/>
          <w:bCs/>
          <w:szCs w:val="21"/>
          <w:highlight w:val="yellow"/>
        </w:rPr>
        <w:t>5、质保期内【设备故障率】≤【 5 】%。【设备故障率】未达要求的，每升高【1】%，质保期顺延【30 】天。当【设备故障率】≥【 10 】%时，投标人必须在采购人提出要求之日起【 30 】日内无条件更换新机，并按该设备总价的【5】%向采购人支付违约金，由此造成采购人其他损失的，中标人应另行赔偿。中标人维修的指定邮箱</w:t>
      </w:r>
      <w:r>
        <w:rPr>
          <w:rFonts w:ascii="宋体" w:hAnsi="宋体"/>
          <w:b/>
          <w:bCs/>
          <w:szCs w:val="21"/>
          <w:highlight w:val="yellow"/>
        </w:rPr>
        <w:t>，</w:t>
      </w:r>
      <w:r>
        <w:rPr>
          <w:rFonts w:hint="eastAsia" w:ascii="宋体" w:hAnsi="宋体"/>
          <w:b/>
          <w:bCs/>
          <w:szCs w:val="21"/>
          <w:highlight w:val="yellow"/>
        </w:rPr>
        <w:t>采购人维修通知的邮件发出后，视为采购人的维修通知送达中标人。</w:t>
      </w:r>
    </w:p>
    <w:p>
      <w:pPr>
        <w:spacing w:line="360" w:lineRule="auto"/>
        <w:jc w:val="left"/>
        <w:rPr>
          <w:rFonts w:ascii="宋体" w:hAnsi="宋体"/>
          <w:b/>
          <w:bCs/>
          <w:szCs w:val="21"/>
          <w:highlight w:val="yellow"/>
        </w:rPr>
      </w:pPr>
      <w:r>
        <w:rPr>
          <w:rFonts w:hint="eastAsia" w:ascii="宋体" w:hAnsi="宋体"/>
          <w:b/>
          <w:bCs/>
          <w:szCs w:val="21"/>
          <w:highlight w:val="yellow"/>
        </w:rPr>
        <w:t>6、</w:t>
      </w:r>
      <w:r>
        <w:rPr>
          <w:rFonts w:hint="eastAsia" w:ascii="宋体" w:hAnsi="宋体"/>
          <w:b/>
          <w:szCs w:val="21"/>
          <w:highlight w:val="yellow"/>
        </w:rPr>
        <w:t>质保期满后，中标人应以优惠价供应维修零配件、消耗品。签订合同时填写合同模板中的《设备配套消耗材料报价单》和《设备主要维修配件报价单》。采购人可与中标人就优惠价进行谈判，但优惠价不得高于签订合同时承诺的维修零配件、消耗品的报价。</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（八）技术培训：</w:t>
      </w:r>
    </w:p>
    <w:p>
      <w:pPr>
        <w:spacing w:line="360" w:lineRule="auto"/>
        <w:jc w:val="left"/>
        <w:rPr>
          <w:rFonts w:ascii="宋体" w:hAnsi="宋体"/>
          <w:b/>
          <w:bCs/>
          <w:szCs w:val="21"/>
          <w:highlight w:val="yellow"/>
        </w:rPr>
      </w:pPr>
      <w:r>
        <w:rPr>
          <w:rFonts w:hint="eastAsia" w:ascii="宋体" w:hAnsi="宋体"/>
          <w:b/>
          <w:szCs w:val="21"/>
          <w:highlight w:val="yellow"/>
        </w:rPr>
        <w:t>1、</w:t>
      </w:r>
      <w:r>
        <w:rPr>
          <w:rFonts w:hint="eastAsia" w:ascii="宋体" w:hAnsi="宋体"/>
          <w:b/>
          <w:bCs/>
          <w:szCs w:val="21"/>
          <w:highlight w:val="yellow"/>
        </w:rPr>
        <w:t>需针对临床使用人员及工程人员设计培训方案，主要内容包括但不限于：临床使用及维护保养培训：设备的基本结构、性能、主要部件的构造及修理，日常使用保养与管理，常见故障的排除，紧急情况的处理等,直至能独立操作并附培训方案。</w:t>
      </w:r>
      <w:r>
        <w:rPr>
          <w:rFonts w:ascii="宋体" w:hAnsi="宋体"/>
          <w:b/>
          <w:bCs/>
          <w:szCs w:val="21"/>
          <w:highlight w:val="yellow"/>
        </w:rPr>
        <w:br w:type="textWrapping"/>
      </w:r>
      <w:r>
        <w:rPr>
          <w:rFonts w:hint="eastAsia" w:ascii="宋体" w:hAnsi="宋体"/>
          <w:b/>
          <w:bCs/>
          <w:szCs w:val="21"/>
          <w:highlight w:val="yellow"/>
        </w:rPr>
        <w:t>★（九）</w:t>
      </w:r>
      <w:r>
        <w:rPr>
          <w:rFonts w:hint="eastAsia" w:asciiTheme="minorEastAsia" w:hAnsiTheme="minorEastAsia" w:eastAsiaTheme="minorEastAsia"/>
          <w:b/>
          <w:bCs/>
          <w:szCs w:val="21"/>
          <w:highlight w:val="yellow"/>
        </w:rPr>
        <w:t>违约责任：</w:t>
      </w:r>
    </w:p>
    <w:p>
      <w:pPr>
        <w:spacing w:line="360" w:lineRule="auto"/>
        <w:jc w:val="left"/>
        <w:rPr>
          <w:b/>
          <w:bCs/>
          <w:highlight w:val="yellow"/>
        </w:rPr>
      </w:pPr>
      <w:r>
        <w:rPr>
          <w:rFonts w:hint="eastAsia"/>
          <w:b/>
          <w:bCs/>
          <w:highlight w:val="yellow"/>
        </w:rPr>
        <w:t>1、中标人所交设备的品种、型号、规格、质量、功能、技术参数等方面不能实质性满足招标文件，</w:t>
      </w:r>
      <w:r>
        <w:rPr>
          <w:b/>
          <w:bCs/>
          <w:highlight w:val="yellow"/>
        </w:rPr>
        <w:t>交付的货物不符合合同规定的</w:t>
      </w:r>
      <w:r>
        <w:rPr>
          <w:rFonts w:hint="eastAsia"/>
          <w:b/>
          <w:bCs/>
          <w:highlight w:val="yellow"/>
        </w:rPr>
        <w:t>，采购人有权拒绝收货，且中标</w:t>
      </w:r>
      <w:r>
        <w:rPr>
          <w:b/>
          <w:bCs/>
          <w:highlight w:val="yellow"/>
        </w:rPr>
        <w:t>人向采购人支付合同总价的5%</w:t>
      </w:r>
      <w:r>
        <w:rPr>
          <w:rFonts w:hint="eastAsia"/>
          <w:b/>
          <w:bCs/>
          <w:highlight w:val="yellow"/>
        </w:rPr>
        <w:t>的违约金。</w:t>
      </w:r>
    </w:p>
    <w:p>
      <w:pPr>
        <w:spacing w:line="360" w:lineRule="auto"/>
        <w:jc w:val="left"/>
        <w:rPr>
          <w:b/>
          <w:bCs/>
          <w:highlight w:val="yellow"/>
        </w:rPr>
      </w:pPr>
      <w:r>
        <w:rPr>
          <w:rFonts w:hint="eastAsia"/>
          <w:b/>
          <w:bCs/>
          <w:highlight w:val="yellow"/>
        </w:rPr>
        <w:t>2、中标人逾期交货，或逾期完成安装调试，或货物逾期通过验收的，中标人均应支付逾期违约金，每日按合同总价的5‰计算；逾期超过三十日的，中标人需向采购人另行支付合同总价的10%的违约金，且采购人有权单方解除本合同，中标人于收到采购人发出的解除通知书后三日内无条件退回采购人已支付的全部款项。此条款与9.1条同时执行。</w:t>
      </w:r>
    </w:p>
    <w:p>
      <w:pPr>
        <w:spacing w:line="360" w:lineRule="auto"/>
        <w:jc w:val="left"/>
        <w:rPr>
          <w:b/>
          <w:highlight w:val="yellow"/>
        </w:rPr>
      </w:pPr>
      <w:r>
        <w:rPr>
          <w:rFonts w:hint="eastAsia" w:ascii="宋体" w:hAnsi="宋体"/>
          <w:b/>
          <w:bCs/>
          <w:szCs w:val="21"/>
          <w:highlight w:val="yellow"/>
        </w:rPr>
        <w:t>★（十）</w:t>
      </w:r>
      <w:r>
        <w:rPr>
          <w:rFonts w:hint="eastAsia" w:asciiTheme="minorEastAsia" w:hAnsiTheme="minorEastAsia" w:eastAsiaTheme="minorEastAsia"/>
          <w:b/>
          <w:bCs/>
          <w:szCs w:val="21"/>
          <w:highlight w:val="yellow"/>
        </w:rPr>
        <w:t>其他要求：</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1、如有设备相关耗材、试剂或易损器械，设备及主要维修配件，请提供并分别列出它们的优惠价格。</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2、设备电源插头符合使用科室现有的插座，如不符合提供相应的插头转换接口。</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如涉及工程类需提供相关的电路图、施工图，安装工程所涉及到的全部费用（包含但不限于装修费、旧设备拆装费、总承包管理服务费、安装如涉及外接电源、网络、给排水、排风等必须对现有设施进行改造或增加管线、材料及人工等），均由中标人承担，电源电线插座、长度和用电等需符合采购人的使用要求，所供设备均需妥善安装确保采购人可正常使用。</w:t>
      </w:r>
    </w:p>
    <w:p>
      <w:pPr>
        <w:spacing w:line="360" w:lineRule="auto"/>
        <w:rPr>
          <w:rFonts w:hint="eastAsia" w:asciiTheme="minorEastAsia" w:hAnsiTheme="minorEastAsia" w:eastAsiaTheme="minorEastAsia"/>
          <w:b/>
          <w:bCs/>
          <w:color w:val="FF0000"/>
          <w:szCs w:val="21"/>
          <w:highlight w:val="yellow"/>
        </w:rPr>
      </w:pPr>
      <w:r>
        <w:rPr>
          <w:rFonts w:hint="eastAsia" w:asciiTheme="minorEastAsia" w:hAnsiTheme="minorEastAsia" w:eastAsiaTheme="minorEastAsia"/>
          <w:b/>
          <w:bCs/>
          <w:szCs w:val="21"/>
          <w:highlight w:val="yellow"/>
        </w:rPr>
        <w:t>4、中标人所交付货物、工程或服务不符合其投标承诺的，或在投标阶段为中标而盲目虚假承诺、低价恶性竞争，在履约阶段则通过偷工减料、以次充好而获取利润的，将不予验收，并交主管部门遵照相关规定处理，所有责任由中标人一力承担。</w:t>
      </w:r>
      <w:r>
        <w:rPr>
          <w:rFonts w:asciiTheme="minorEastAsia" w:hAnsiTheme="minorEastAsia" w:eastAsiaTheme="minorEastAsia"/>
          <w:b/>
          <w:bCs/>
          <w:szCs w:val="21"/>
          <w:highlight w:val="yellow"/>
        </w:rPr>
        <w:br w:type="textWrapping"/>
      </w:r>
      <w:r>
        <w:rPr>
          <w:rFonts w:hint="eastAsia" w:asciiTheme="minorEastAsia" w:hAnsiTheme="minorEastAsia" w:eastAsiaTheme="minorEastAsia"/>
          <w:b/>
          <w:bCs/>
          <w:color w:val="FF0000"/>
          <w:szCs w:val="21"/>
          <w:highlight w:val="yellow"/>
        </w:rPr>
        <w:t>5、由于采购单位的特殊要求，须按本项目投标文件格式要求提供《签约承诺函》加盖投标人公章；</w:t>
      </w:r>
      <w:r>
        <w:rPr>
          <w:rFonts w:asciiTheme="minorEastAsia" w:hAnsiTheme="minorEastAsia" w:eastAsiaTheme="minorEastAsia"/>
          <w:b/>
          <w:bCs/>
          <w:szCs w:val="21"/>
          <w:highlight w:val="yellow"/>
        </w:rPr>
        <w:br w:type="textWrapping"/>
      </w:r>
      <w:r>
        <w:rPr>
          <w:rFonts w:hint="eastAsia" w:asciiTheme="minorEastAsia" w:hAnsiTheme="minorEastAsia" w:eastAsiaTheme="minorEastAsia"/>
          <w:b/>
          <w:bCs/>
          <w:color w:val="FF0000"/>
          <w:szCs w:val="21"/>
          <w:highlight w:val="yellow"/>
        </w:rPr>
        <w:t>6、若所投产品是进口的，须按本项目投标文件格式要求提供《原厂授权书及售后服务承诺函》加盖投标人公章；若所投产品为国产产品，则无需提供本条上述材料。</w:t>
      </w:r>
    </w:p>
    <w:p>
      <w:pPr>
        <w:spacing w:line="360" w:lineRule="auto"/>
        <w:rPr>
          <w:rFonts w:hint="eastAsia" w:asciiTheme="minorEastAsia" w:hAnsiTheme="minorEastAsia" w:eastAsiaTheme="minorEastAsia"/>
          <w:b/>
          <w:bCs/>
          <w:color w:val="FF0000"/>
          <w:szCs w:val="21"/>
          <w:highlight w:val="yellow"/>
        </w:rPr>
      </w:pPr>
    </w:p>
    <w:p>
      <w:pPr>
        <w:spacing w:line="360" w:lineRule="auto"/>
        <w:rPr>
          <w:rFonts w:hint="eastAsia" w:asciiTheme="minorEastAsia" w:hAnsiTheme="minorEastAsia" w:eastAsiaTheme="minorEastAsia"/>
          <w:b/>
          <w:bCs/>
          <w:color w:val="FF0000"/>
          <w:szCs w:val="21"/>
          <w:highlight w:val="yellow"/>
        </w:rPr>
      </w:pPr>
    </w:p>
    <w:p>
      <w:pPr>
        <w:spacing w:line="360" w:lineRule="auto"/>
        <w:rPr>
          <w:rFonts w:hint="eastAsia" w:asciiTheme="minorEastAsia" w:hAnsiTheme="minorEastAsia" w:eastAsiaTheme="minorEastAsia"/>
          <w:b/>
          <w:bCs/>
          <w:color w:val="FF0000"/>
          <w:szCs w:val="21"/>
          <w:highlight w:val="yellow"/>
        </w:rPr>
      </w:pPr>
    </w:p>
    <w:p>
      <w:pPr>
        <w:pStyle w:val="2"/>
      </w:pPr>
      <w:bookmarkStart w:id="5" w:name="_Toc73610140"/>
      <w:r>
        <w:rPr>
          <w:rFonts w:hint="eastAsia"/>
        </w:rPr>
        <w:t>第三章  投标文件初审</w:t>
      </w:r>
      <w:bookmarkEnd w:id="5"/>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hint="eastAsia" w:ascii="宋体" w:hAnsi="宋体"/>
          <w:snapToGrid w:val="0"/>
          <w:kern w:val="0"/>
        </w:rPr>
      </w:pPr>
      <w:r>
        <w:rPr>
          <w:rFonts w:hint="eastAsia" w:ascii="宋体" w:hAnsi="宋体"/>
          <w:snapToGrid w:val="0"/>
          <w:kern w:val="0"/>
        </w:rPr>
        <w:t>13、法律法规规定的其它情形。</w:t>
      </w:r>
    </w:p>
    <w:p>
      <w:pPr>
        <w:adjustRightInd w:val="0"/>
        <w:spacing w:line="360" w:lineRule="auto"/>
        <w:rPr>
          <w:rFonts w:hint="eastAsia" w:ascii="宋体" w:hAnsi="宋体"/>
          <w:snapToGrid w:val="0"/>
          <w:kern w:val="0"/>
        </w:rPr>
      </w:pPr>
    </w:p>
    <w:p>
      <w:pPr>
        <w:adjustRightInd w:val="0"/>
        <w:spacing w:line="360" w:lineRule="auto"/>
        <w:rPr>
          <w:rFonts w:hint="eastAsia" w:ascii="宋体" w:hAnsi="宋体"/>
          <w:snapToGrid w:val="0"/>
          <w:kern w:val="0"/>
        </w:rPr>
      </w:pPr>
    </w:p>
    <w:p/>
    <w:p>
      <w:pPr>
        <w:pStyle w:val="2"/>
        <w:spacing w:afterLines="100"/>
        <w:jc w:val="center"/>
      </w:pPr>
      <w:bookmarkStart w:id="6" w:name="_Toc73610141"/>
      <w:r>
        <w:rPr>
          <w:rFonts w:hint="eastAsia"/>
        </w:rPr>
        <w:t>第四章  评标方法和标准</w:t>
      </w:r>
      <w:bookmarkEnd w:id="6"/>
    </w:p>
    <w:p>
      <w:pPr>
        <w:pStyle w:val="4"/>
        <w:spacing w:before="0" w:after="0"/>
      </w:pPr>
      <w:bookmarkStart w:id="7" w:name="_Toc44691393"/>
      <w:bookmarkStart w:id="8" w:name="_Toc44691161"/>
      <w:bookmarkStart w:id="9" w:name="_Toc44690702"/>
      <w:bookmarkStart w:id="10" w:name="_Toc44690429"/>
      <w:bookmarkStart w:id="11" w:name="_Toc73610142"/>
      <w:r>
        <w:rPr>
          <w:rFonts w:hint="eastAsia"/>
        </w:rPr>
        <w:t>一、</w:t>
      </w:r>
      <w:r>
        <w:t>评标方法</w:t>
      </w:r>
      <w:bookmarkEnd w:id="7"/>
      <w:bookmarkEnd w:id="8"/>
      <w:bookmarkEnd w:id="9"/>
      <w:bookmarkEnd w:id="10"/>
      <w:bookmarkEnd w:id="11"/>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2" w:name="_Toc73610143"/>
      <w:r>
        <w:rPr>
          <w:rFonts w:hint="eastAsia"/>
        </w:rPr>
        <w:t>二、评标标准</w:t>
      </w:r>
      <w:bookmarkEnd w:id="12"/>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highlight w:val="none"/>
              </w:rPr>
            </w:pPr>
            <w:r>
              <w:rPr>
                <w:rFonts w:hint="eastAsia" w:ascii="宋体" w:hAnsi="宋体" w:cs="仿宋"/>
                <w:szCs w:val="21"/>
                <w:highlight w:val="none"/>
              </w:rPr>
              <w:t>投标人应如实填写《技术规格偏离表》，各项技术参数指标及要求全部满足的得48分；“▲”参数为重要指标，每负偏离一项扣5分；其余指标每负偏离一项扣 1.5分，</w:t>
            </w:r>
            <w:r>
              <w:rPr>
                <w:rFonts w:hint="eastAsia" w:ascii="宋体" w:hAnsi="宋体"/>
                <w:bCs/>
                <w:szCs w:val="21"/>
                <w:highlight w:val="none"/>
              </w:rPr>
              <w:t>最低0分，扣完为止</w:t>
            </w:r>
            <w:r>
              <w:rPr>
                <w:rFonts w:hint="eastAsia" w:ascii="宋体" w:hAnsi="宋体" w:cs="仿宋"/>
                <w:szCs w:val="21"/>
                <w:highlight w:val="none"/>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（2）技术团队专业性高，人员稳定；</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szCs w:val="21"/>
              </w:rPr>
              <w:t>产品质量检查等</w:t>
            </w:r>
            <w:r>
              <w:rPr>
                <w:rFonts w:hint="eastAsia" w:ascii="宋体" w:hAnsi="宋体" w:cs="仿宋"/>
                <w:szCs w:val="21"/>
              </w:rPr>
              <w:t>保障措施完善可靠。</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满足以上三项要求得10分，满足以上两项要求得8分，满足以上一项要求得6分，其它情况不得分。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服务机构配置合理，维护团队专业性高，人员稳定；</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满足以上三项要求得5分，满足以上两项要求得3分，满足以上一项要求得2分，其它情况不得分。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highlight w:val="none"/>
              </w:rPr>
              <w:t>2019年1月1日</w:t>
            </w:r>
            <w:r>
              <w:rPr>
                <w:rFonts w:hint="eastAsia" w:ascii="宋体" w:hAnsi="宋体" w:cs="宋体"/>
                <w:szCs w:val="21"/>
              </w:rPr>
              <w:t>至本项目投标截止日（以合同签订日期为准），投标人</w:t>
            </w:r>
            <w:r>
              <w:rPr>
                <w:rFonts w:hint="eastAsia" w:ascii="宋体" w:hAnsi="宋体" w:cs="仿宋"/>
                <w:szCs w:val="21"/>
              </w:rPr>
              <w:t>具有同类项目业绩的，每提供1个项目得1分，最高得2分。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w:t>
            </w:r>
            <w:r>
              <w:rPr>
                <w:rFonts w:hint="eastAsia"/>
              </w:rPr>
              <w:t>须包含配置清单，品牌型号，成交价等信息页</w:t>
            </w:r>
            <w:r>
              <w:rPr>
                <w:rFonts w:hint="eastAsia" w:ascii="宋体" w:hAnsi="宋体" w:cs="仿宋"/>
                <w:szCs w:val="21"/>
              </w:rPr>
              <w:t>）（需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3" w:name="_Toc73610144"/>
      <w:bookmarkStart w:id="14" w:name="_Toc44690703"/>
      <w:bookmarkStart w:id="15" w:name="_Toc44690430"/>
      <w:bookmarkStart w:id="16" w:name="_Toc44691162"/>
      <w:bookmarkStart w:id="17" w:name="_Toc44691394"/>
      <w:r>
        <w:rPr>
          <w:rFonts w:hint="eastAsia" w:asciiTheme="minorEastAsia" w:hAnsiTheme="minorEastAsia"/>
          <w:bCs w:val="0"/>
          <w:sz w:val="21"/>
          <w:szCs w:val="21"/>
        </w:rPr>
        <w:t>备注：</w:t>
      </w:r>
      <w:bookmarkEnd w:id="13"/>
      <w:bookmarkEnd w:id="14"/>
      <w:bookmarkEnd w:id="15"/>
      <w:bookmarkEnd w:id="16"/>
      <w:bookmarkEnd w:id="17"/>
    </w:p>
    <w:p>
      <w:pPr>
        <w:pStyle w:val="3"/>
        <w:spacing w:before="0" w:after="0"/>
      </w:pPr>
      <w:bookmarkStart w:id="18" w:name="_Toc73610145"/>
      <w:r>
        <w:rPr>
          <w:rFonts w:hint="eastAsia"/>
        </w:rPr>
        <w:t>1、资质证书有效期</w:t>
      </w:r>
      <w:bookmarkEnd w:id="18"/>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9" w:name="_Toc73610146"/>
      <w:r>
        <w:rPr>
          <w:rFonts w:hint="eastAsia" w:asciiTheme="minorEastAsia" w:hAnsiTheme="minorEastAsia" w:eastAsiaTheme="minorEastAsia"/>
        </w:rPr>
        <w:t>2、政府采购优惠政策</w:t>
      </w:r>
      <w:bookmarkEnd w:id="19"/>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pStyle w:val="2"/>
        <w:spacing w:beforeLines="50"/>
      </w:pPr>
      <w:bookmarkStart w:id="20" w:name="_Toc73610147"/>
      <w:r>
        <w:rPr>
          <w:rFonts w:hint="eastAsia"/>
        </w:rPr>
        <w:t>第五章  投标人须知前附表</w:t>
      </w:r>
      <w:bookmarkEnd w:id="20"/>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口腔正颌手术专用器械包采购项目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中山大学附属第八医院（深圳福田）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w:t>
            </w:r>
            <w:r>
              <w:rPr>
                <w:rFonts w:hint="eastAsia" w:hAnsi="宋体"/>
                <w:b/>
                <w:snapToGrid w:val="0"/>
                <w:szCs w:val="18"/>
              </w:rPr>
              <w:t>1月</w:t>
            </w:r>
            <w:r>
              <w:rPr>
                <w:rFonts w:hint="eastAsia" w:hAnsi="宋体"/>
                <w:b/>
                <w:snapToGrid w:val="0"/>
                <w:szCs w:val="18"/>
                <w:lang w:val="en-US" w:eastAsia="zh-CN"/>
              </w:rPr>
              <w:t>05</w:t>
            </w:r>
            <w:r>
              <w:rPr>
                <w:rFonts w:hint="eastAsia" w:hAnsi="宋体"/>
                <w:b/>
                <w:snapToGrid w:val="0"/>
                <w:szCs w:val="18"/>
              </w:rPr>
              <w:t>日</w:t>
            </w:r>
            <w:r>
              <w:rPr>
                <w:rFonts w:hint="eastAsia" w:hAnsi="宋体"/>
                <w:b/>
                <w:snapToGrid w:val="0"/>
                <w:szCs w:val="18"/>
                <w:lang w:val="en-US" w:eastAsia="zh-CN"/>
              </w:rPr>
              <w:t>14</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w:t>
            </w:r>
            <w:r>
              <w:rPr>
                <w:rFonts w:hint="eastAsia" w:hAnsi="宋体"/>
                <w:b/>
                <w:snapToGrid w:val="0"/>
                <w:szCs w:val="18"/>
              </w:rPr>
              <w:t>1月</w:t>
            </w:r>
            <w:r>
              <w:rPr>
                <w:rFonts w:hint="eastAsia" w:hAnsi="宋体"/>
                <w:b/>
                <w:snapToGrid w:val="0"/>
                <w:szCs w:val="18"/>
                <w:lang w:val="en-US" w:eastAsia="zh-CN"/>
              </w:rPr>
              <w:t>05</w:t>
            </w:r>
            <w:r>
              <w:rPr>
                <w:rFonts w:hint="eastAsia" w:hAnsi="宋体"/>
                <w:b/>
                <w:snapToGrid w:val="0"/>
                <w:szCs w:val="18"/>
              </w:rPr>
              <w:t>日</w:t>
            </w:r>
            <w:r>
              <w:rPr>
                <w:rFonts w:hint="eastAsia" w:hAnsi="宋体"/>
                <w:b/>
                <w:snapToGrid w:val="0"/>
                <w:szCs w:val="18"/>
                <w:lang w:val="en-US" w:eastAsia="zh-CN"/>
              </w:rPr>
              <w:t>14</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Pr>
        <w:pStyle w:val="2"/>
      </w:pPr>
      <w:bookmarkStart w:id="21" w:name="_Toc73610148"/>
      <w:r>
        <w:rPr>
          <w:rFonts w:hint="eastAsia"/>
        </w:rPr>
        <w:t>第六章  投标人须知</w:t>
      </w:r>
      <w:bookmarkEnd w:id="21"/>
    </w:p>
    <w:p>
      <w:pPr>
        <w:pStyle w:val="4"/>
        <w:spacing w:before="0" w:after="0"/>
      </w:pPr>
      <w:bookmarkStart w:id="22" w:name="_Toc73610149"/>
      <w:r>
        <w:rPr>
          <w:rFonts w:hint="eastAsia"/>
        </w:rPr>
        <w:t>一、说</w:t>
      </w:r>
      <w:r>
        <w:t xml:space="preserve">  </w:t>
      </w:r>
      <w:r>
        <w:rPr>
          <w:rFonts w:hint="eastAsia"/>
        </w:rPr>
        <w:t>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3" w:name="q5"/>
      <w:bookmarkEnd w:id="23"/>
    </w:p>
    <w:p>
      <w:pPr>
        <w:pStyle w:val="4"/>
        <w:spacing w:before="0" w:after="0"/>
      </w:pPr>
      <w:bookmarkStart w:id="24" w:name="_Toc73610150"/>
      <w:r>
        <w:rPr>
          <w:rFonts w:hint="eastAsia"/>
        </w:rPr>
        <w:t>二、招标文件说明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5" w:name="q6"/>
      <w:bookmarkEnd w:id="25"/>
      <w:bookmarkStart w:id="26" w:name="_Toc73610151"/>
      <w:r>
        <w:rPr>
          <w:rFonts w:hint="eastAsia"/>
        </w:rPr>
        <w:t>三、投标文件的编写</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评审中涉及的承诺及声明函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7" w:name="q7"/>
      <w:bookmarkEnd w:id="27"/>
      <w:bookmarkStart w:id="28" w:name="_Toc73610152"/>
      <w:r>
        <w:rPr>
          <w:rFonts w:hint="eastAsia"/>
        </w:rPr>
        <w:t>四、投标文件的递交</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9" w:name="_Hlt35050056"/>
      <w:bookmarkEnd w:id="29"/>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0" w:name="q8"/>
      <w:bookmarkEnd w:id="30"/>
      <w:bookmarkStart w:id="31" w:name="_Toc73610153"/>
      <w:r>
        <w:rPr>
          <w:rFonts w:hint="eastAsia"/>
        </w:rPr>
        <w:t>五、开标和评标</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2" w:name="q9"/>
      <w:bookmarkEnd w:id="32"/>
    </w:p>
    <w:p>
      <w:pPr>
        <w:pStyle w:val="4"/>
        <w:spacing w:before="0" w:after="0"/>
      </w:pPr>
      <w:bookmarkStart w:id="33" w:name="_Toc73610154"/>
      <w:r>
        <w:rPr>
          <w:rFonts w:hint="eastAsia"/>
        </w:rPr>
        <w:t>六、授予合同</w:t>
      </w:r>
      <w:bookmarkEnd w:id="33"/>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2069"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AhNL2AAAAAoBAAAPAAAAAAAAAAEAIAAAACIAAABkcnMvZG93bnJldi54bWxQSwECFAAUAAAACACH&#10;TuJAg7Kqf+sBAADDAwAADgAAAAAAAAABACAAAAAn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2068"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Gg&#10;M7nXAAAACQEAAA8AAAAAAAAAAQAgAAAAIgAAAGRycy9kb3ducmV2LnhtbFBLAQIUABQAAAAIAIdO&#10;4kBwrv3j6wEAAMQDAAAOAAAAAAAAAAEAIAAAACY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2067"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uZ&#10;XXrYAAAACAEAAA8AAAAAAAAAAQAgAAAAIgAAAGRycy9kb3ducmV2LnhtbFBLAQIUABQAAAAIAIdO&#10;4kB1ThAj6gEAAMMDAAAOAAAAAAAAAAEAIAAAACcBAABkcnMvZTJvRG9jLnhtbFBLBQYAAAAABgAG&#10;AFkBAACDBQAA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206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WpI&#10;cdcAAAAHAQAADwAAAAAAAAABACAAAAAiAAAAZHJzL2Rvd25yZXYueG1sUEsBAhQAFAAAAAgAh07i&#10;QF+1XNTqAQAAxAMAAA4AAAAAAAAAAQAgAAAAJgEAAGRycy9lMm9Eb2MueG1sUEsFBgAAAAAGAAYA&#10;WQEAAIIFA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2065"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2d&#10;TyHXAAAABwEAAA8AAAAAAAAAAQAgAAAAIgAAAGRycy9kb3ducmV2LnhtbFBLAQIUABQAAAAIAIdO&#10;4kC5G0qn6wEAAMQDAAAOAAAAAAAAAAEAIAAAACY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2064"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1nYT&#10;1gAAAAcBAAAPAAAAAAAAAAEAIAAAACIAAABkcnMvZG93bnJldi54bWxQSwECFAAUAAAACACHTuJA&#10;M09GMuoBAADEAwAADgAAAAAAAAABACAAAAAlAQAAZHJzL2Uyb0RvYy54bWxQSwUGAAAAAAYABgBZ&#10;AQAAgQU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2063"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je&#10;gzTWAAAABwEAAA8AAAAAAAAAAQAgAAAAIgAAAGRycy9kb3ducmV2LnhtbFBLAQIUABQAAAAIAIdO&#10;4kBqGhEZ7AEAAMQDAAAOAAAAAAAAAAEAIAAAACU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2062"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rSrU1wAAAAkBAAAPAAAAAAAAAAEAIAAAACIAAABkcnMvZG93bnJldi54bWxQSwECFAAUAAAACACH&#10;TuJAzUrP6+wBAADEAwAADgAAAAAAAAABACAAAAAm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2061"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x5DXV&#10;AAAABwEAAA8AAAAAAAAAAQAgAAAAIgAAAGRycy9kb3ducmV2LnhtbFBLAQIUABQAAAAIAIdO4kAp&#10;MTCR6gEAAMQDAAAOAAAAAAAAAAEAIAAAACQBAABkcnMvZTJvRG9jLnhtbFBLBQYAAAAABgAGAFkB&#10;AACABQ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2060"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1MkA2AAAAAkBAAAPAAAAAAAAAAEAIAAAACIAAABkcnMvZG93bnJldi54bWxQSwECFAAUAAAACACH&#10;TuJAl2I8fusBAADEAwAADgAAAAAAAAABACAAAAAn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2059"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rq&#10;VZnYAAAACQEAAA8AAAAAAAAAAQAgAAAAIgAAAGRycy9kb3ducmV2LnhtbFBLAQIUABQAAAAIAIdO&#10;4kDzHoVe6gEAAMQDAAAOAAAAAAAAAAEAIAAAACc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2058"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Nf&#10;No/YAAAACQEAAA8AAAAAAAAAAQAgAAAAIgAAAGRycy9kb3ducmV2LnhtbFBLAQIUABQAAAAIAIdO&#10;4kBSBVeB6gEAAMMDAAAOAAAAAAAAAAEAIAAAACc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2057"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dkq&#10;P9cAAAAIAQAADwAAAAAAAAABACAAAAAiAAAAZHJzL2Rvd25yZXYueG1sUEsBAhQAFAAAAAgAh07i&#10;QGs2vnLqAQAAwwMAAA4AAAAAAAAAAQAgAAAAJgEAAGRycy9lMm9Eb2MueG1sUEsFBgAAAAAGAAYA&#10;WQEAAIIFA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2056" o:spt="20" style="position:absolute;left:0pt;margin-left:-5.15pt;margin-top:26.85pt;height:26.8pt;width:106pt;z-index:251661312;mso-width-relative:page;mso-height-relative:page;"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bqAALWAAAACgEAAA8AAAAAAAAAAQAgAAAAIgAAAGRycy9kb3ducmV2LnhtbFBL&#10;AQIUABQAAAAIAIdO4kDTPGJovwEAAGYDAAAOAAAAAAAAAAEAIAAAACUBAABkcnMvZTJvRG9jLnht&#10;bFBLBQYAAAAABgAGAFkBAABWBQAAAAA=&#10;">
                  <v:path arrowok="t"/>
                  <v:fill focussize="0,0"/>
                  <v:stroke weight="0.5pt"/>
                  <v:imagedata o:title=""/>
                  <o:lock v:ext="edit"/>
                </v:line>
              </w:pict>
            </w:r>
            <w:r>
              <w:rPr>
                <w:rFonts w:asciiTheme="minorEastAsia" w:hAnsiTheme="minorEastAsia" w:eastAsiaTheme="minorEastAsia"/>
              </w:rPr>
              <w:pict>
                <v:line id="__TH_L19" o:spid="_x0000_s2055" o:spt="20" style="position:absolute;left:0pt;margin-left:47.85pt;margin-top:0pt;height:53.65pt;width:53pt;z-index:251660288;mso-width-relative:page;mso-height-relative:page;"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xtbTdMAAAAHAQAADwAAAAAAAAABACAAAAAiAAAAZHJzL2Rvd25yZXYueG1sUEsBAhQAFAAA&#10;AAgAh07iQOAdlqO7AQAAZQMAAA4AAAAAAAAAAQAgAAAAIgEAAGRycy9lMm9Eb2MueG1sUEsFBgAA&#10;AAAGAAYAWQEAAE8FAAA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Pr>
        <w:pStyle w:val="2"/>
      </w:pPr>
      <w:bookmarkStart w:id="34" w:name="_Toc73610155"/>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31468"/>
      <w:bookmarkStart w:id="36" w:name="_Toc25194"/>
      <w:bookmarkStart w:id="37" w:name="_Toc44690704"/>
      <w:bookmarkStart w:id="38" w:name="_Toc14934"/>
      <w:bookmarkStart w:id="39" w:name="_Toc44691163"/>
      <w:bookmarkStart w:id="40" w:name="_Toc44690431"/>
      <w:bookmarkStart w:id="41" w:name="_Toc44691395"/>
      <w:bookmarkStart w:id="42" w:name="_Toc11772"/>
      <w:bookmarkStart w:id="43" w:name="_Toc73610156"/>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73610157"/>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评审中涉及的承诺及声明函（格式4）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73610158"/>
      <w:r>
        <w:rPr>
          <w:rFonts w:hint="eastAsia" w:ascii="仿宋" w:hAnsi="仿宋" w:eastAsia="仿宋"/>
        </w:rPr>
        <w:t>评标指引表</w:t>
      </w:r>
      <w:bookmarkEnd w:id="48"/>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9" w:name="_Toc44690432"/>
      <w:bookmarkStart w:id="50" w:name="_Toc44691396"/>
      <w:bookmarkStart w:id="51" w:name="_Toc44690705"/>
      <w:bookmarkStart w:id="52" w:name="_Toc44691164"/>
      <w:r>
        <w:rPr>
          <w:rFonts w:hint="eastAsia" w:asciiTheme="minorEastAsia" w:hAnsiTheme="minorEastAsia" w:eastAsiaTheme="minorEastAsia"/>
          <w:sz w:val="24"/>
        </w:rPr>
        <w:t>格式1  投标人资格证明文件</w:t>
      </w:r>
      <w:bookmarkEnd w:id="49"/>
      <w:bookmarkEnd w:id="50"/>
      <w:bookmarkEnd w:id="51"/>
      <w:bookmarkEnd w:id="52"/>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left="420" w:leftChars="200" w:firstLine="4" w:firstLineChars="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pacing w:line="300" w:lineRule="auto"/>
        <w:ind w:hanging="2"/>
        <w:jc w:val="center"/>
      </w:pPr>
      <w:r>
        <w:rPr>
          <w:rFonts w:hint="eastAsia"/>
          <w:b/>
          <w:snapToGrid w:val="0"/>
          <w:kern w:val="0"/>
          <w:sz w:val="28"/>
        </w:rPr>
        <w:t>政府采购投标及履约承诺函</w:t>
      </w:r>
    </w:p>
    <w:p>
      <w:pPr>
        <w:spacing w:line="360" w:lineRule="auto"/>
        <w:rPr>
          <w:rFonts w:ascii="宋体" w:hAnsi="宋体" w:cs="Courier New"/>
          <w:snapToGrid w:val="0"/>
          <w:szCs w:val="18"/>
        </w:rPr>
      </w:pP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rPr>
        <w:t>。</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3" w:name="_Toc73610159"/>
      <w:r>
        <w:rPr>
          <w:rFonts w:hint="eastAsia" w:asciiTheme="minorEastAsia" w:hAnsiTheme="minorEastAsia" w:eastAsiaTheme="minorEastAsia"/>
          <w:kern w:val="0"/>
          <w:sz w:val="28"/>
          <w:szCs w:val="28"/>
        </w:rPr>
        <w:t>股东构成审查表</w:t>
      </w:r>
      <w:bookmarkEnd w:id="53"/>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1、响应情况为“是”，需在“名单”栏中提供相应的单位、子公司和股东的名单；响应情况为“否”，在“名单”栏填写“无”；股东情况仅需列明股东名单即可。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Theme="minorEastAsia" w:hAnsiTheme="minorEastAsia" w:eastAsiaTheme="minorEastAsia"/>
          <w:szCs w:val="21"/>
        </w:rPr>
      </w:pPr>
    </w:p>
    <w:p>
      <w:pPr>
        <w:adjustRightInd w:val="0"/>
        <w:snapToGrid w:val="0"/>
        <w:spacing w:line="300" w:lineRule="auto"/>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2054" o:spt="1" style="position:absolute;left:0pt;margin-left:250.65pt;margin-top:10.75pt;height:156pt;width:243pt;z-index:25167872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Lbtl9gAAAAKAQAADwAA&#10;AAAAAAABACAAAAAiAAAAZHJzL2Rvd25yZXYueG1sUEsBAhQAFAAAAAgAh07iQKdRc04WAgAAPgQA&#10;AA4AAAAAAAAAAQAgAAAAJwEAAGRycy9lMm9Eb2MueG1sUEsFBgAAAAAGAAYAWQEAAK8FA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2053" o:spt="1" style="position:absolute;left:0pt;margin-left:-11.85pt;margin-top:10.75pt;height:156pt;width:243pt;z-index:25167769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l/X8XZAAAACgEAAA8A&#10;AAAAAAAAAQAgAAAAIgAAAGRycy9kb3ducmV2LnhtbFBLAQIUABQAAAAIAIdO4kDP2KXlFgIAAD4E&#10;AAAOAAAAAAAAAAEAIAAAACgBAABkcnMvZTJvRG9jLnhtbFBLBQYAAAAABgAGAFkBAACwBQ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4" w:name="_Toc226217114"/>
      <w:r>
        <w:rPr>
          <w:rFonts w:ascii="宋体"/>
        </w:rPr>
        <w:pict>
          <v:rect id="Rectangle 2" o:spid="_x0000_s2052" o:spt="1" style="position:absolute;left:0pt;margin-left:-10.35pt;margin-top:5.6pt;height:156pt;width:243pt;z-index:25167564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KcuhdgAAAAKAQAADwAA&#10;AAAAAAABACAAAAAiAAAAZHJzL2Rvd25yZXYueG1sUEsBAhQAFAAAAAgAh07iQObe0OQWAgAAPgQA&#10;AA4AAAAAAAAAAQAgAAAAJwEAAGRycy9lMm9Eb2MueG1sUEsFBgAAAAAGAAYAWQEAAK8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2051" o:spt="1" style="position:absolute;left:0pt;margin-left:249.9pt;margin-top:5.6pt;height:156pt;width:243pt;z-index:25167667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dm/rtgAAAAKAQAADwAA&#10;AAAAAAABACAAAAAiAAAAZHJzL2Rvd25yZXYueG1sUEsBAhQAFAAAAAgAh07iQOMRpp4WAgAAPgQA&#10;AA4AAAAAAAAAAQAgAAAAJwEAAGRycy9lMm9Eb2MueG1sUEsFBgAAAAAGAAYAWQEAAK8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4"/>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评审中涉及的承诺及声明函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pStyle w:val="3"/>
        <w:spacing w:before="0" w:after="0" w:line="360" w:lineRule="auto"/>
        <w:jc w:val="center"/>
        <w:rPr>
          <w:snapToGrid w:val="0"/>
          <w:kern w:val="0"/>
          <w:sz w:val="28"/>
        </w:rPr>
      </w:pPr>
    </w:p>
    <w:p>
      <w:pPr>
        <w:pStyle w:val="3"/>
        <w:spacing w:before="0" w:after="0" w:line="360" w:lineRule="auto"/>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签约承诺函</w:t>
      </w:r>
    </w:p>
    <w:p/>
    <w:p>
      <w:pPr>
        <w:spacing w:line="360" w:lineRule="auto"/>
        <w:rPr>
          <w:szCs w:val="21"/>
        </w:rPr>
      </w:pPr>
      <w:r>
        <w:rPr>
          <w:rFonts w:hint="eastAsia"/>
          <w:szCs w:val="21"/>
        </w:rPr>
        <w:t>中山大学附属第八医院（深圳福田）：</w:t>
      </w:r>
    </w:p>
    <w:p>
      <w:pPr>
        <w:spacing w:line="360" w:lineRule="auto"/>
        <w:ind w:firstLine="435"/>
        <w:rPr>
          <w:szCs w:val="21"/>
        </w:rPr>
      </w:pPr>
      <w:r>
        <w:rPr>
          <w:rFonts w:hint="eastAsia"/>
          <w:szCs w:val="21"/>
        </w:rPr>
        <w:t>我单位已明确知悉：按照《深圳特区政府采购条例》和《深圳特区政府采购条例实施细则》规定，采购人、中标人应当自中标通知书发出之日起十个工作日内签订书面合同。我单位承诺：提交本承诺函前已了解对签订合同所必需的要求，对如若中标后十个工作日内签订书面合同不执异议，如因我单位原因导致未能按上述时间要求签订合同的，我单位同意按中标项目金额1‰/天的标准向采购人支付违约金，如超过法定期限不能签订合同的，采购人可依法报财政监管部门进行处理。</w:t>
      </w:r>
    </w:p>
    <w:p>
      <w:pPr>
        <w:spacing w:line="360" w:lineRule="auto"/>
        <w:ind w:firstLine="435"/>
        <w:rPr>
          <w:szCs w:val="21"/>
        </w:rPr>
      </w:pPr>
      <w:r>
        <w:rPr>
          <w:rFonts w:hint="eastAsia"/>
          <w:szCs w:val="21"/>
        </w:rPr>
        <w:t>以上承诺，如有违反，愿依照相关法律法规处理，并承担由此给采购人带来的损失。</w:t>
      </w:r>
    </w:p>
    <w:p>
      <w:pPr>
        <w:spacing w:line="360" w:lineRule="auto"/>
        <w:ind w:firstLine="435"/>
        <w:rPr>
          <w:szCs w:val="21"/>
        </w:rPr>
      </w:pPr>
    </w:p>
    <w:p>
      <w:pPr>
        <w:spacing w:line="360" w:lineRule="auto"/>
        <w:rPr>
          <w:szCs w:val="21"/>
        </w:rPr>
      </w:pPr>
      <w:r>
        <w:rPr>
          <w:rFonts w:hint="eastAsia"/>
          <w:szCs w:val="21"/>
        </w:rPr>
        <w:t>投标单位：</w:t>
      </w:r>
      <w:r>
        <w:rPr>
          <w:rFonts w:hint="eastAsia"/>
          <w:snapToGrid w:val="0"/>
          <w:kern w:val="0"/>
        </w:rPr>
        <w:t>（盖章）</w:t>
      </w:r>
    </w:p>
    <w:p>
      <w:pPr>
        <w:spacing w:line="360" w:lineRule="auto"/>
        <w:rPr>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 xml:space="preserve"> </w:t>
      </w:r>
      <w:r>
        <w:rPr>
          <w:rFonts w:hint="eastAsia"/>
          <w:szCs w:val="21"/>
        </w:rPr>
        <w:t>授权代表或法定代表人：（签字）</w:t>
      </w:r>
    </w:p>
    <w:p>
      <w:pPr>
        <w:adjustRightInd w:val="0"/>
        <w:snapToGrid w:val="0"/>
        <w:spacing w:line="360" w:lineRule="auto"/>
        <w:ind w:firstLine="600"/>
        <w:jc w:val="right"/>
      </w:pPr>
      <w:r>
        <w:rPr>
          <w:rFonts w:hint="eastAsia"/>
        </w:rPr>
        <w:t>年     月    日</w:t>
      </w:r>
    </w:p>
    <w:p>
      <w:pPr>
        <w:widowControl/>
        <w:jc w:val="left"/>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jc w:val="center"/>
        <w:rPr>
          <w:b/>
          <w:sz w:val="28"/>
          <w:szCs w:val="28"/>
        </w:rPr>
      </w:pPr>
    </w:p>
    <w:p>
      <w:pPr>
        <w:jc w:val="center"/>
        <w:rPr>
          <w:b/>
          <w:sz w:val="28"/>
          <w:szCs w:val="28"/>
        </w:rPr>
      </w:pPr>
      <w:r>
        <w:rPr>
          <w:rFonts w:hint="eastAsia"/>
          <w:b/>
          <w:sz w:val="28"/>
          <w:szCs w:val="28"/>
        </w:rPr>
        <w:t>原厂授权书及售后服务承诺函</w:t>
      </w:r>
    </w:p>
    <w:p>
      <w:pPr>
        <w:jc w:val="center"/>
        <w:rPr>
          <w:b/>
          <w:sz w:val="28"/>
          <w:szCs w:val="28"/>
        </w:rPr>
      </w:pPr>
    </w:p>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lightGray"/>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lightGray"/>
        </w:rPr>
        <w:t>设在</w:t>
      </w:r>
      <w:r>
        <w:rPr>
          <w:rFonts w:hint="eastAsia" w:ascii="宋体" w:hAnsi="宋体"/>
          <w:szCs w:val="21"/>
          <w:highlight w:val="lightGray"/>
          <w:u w:val="single"/>
        </w:rPr>
        <w:t xml:space="preserve">  </w:t>
      </w:r>
      <w:r>
        <w:rPr>
          <w:rFonts w:hint="eastAsia" w:ascii="宋体" w:hAnsi="宋体"/>
          <w:szCs w:val="21"/>
          <w:highlight w:val="lightGray"/>
        </w:rPr>
        <w:t>。</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w:t>
      </w:r>
      <w:r>
        <w:rPr>
          <w:rFonts w:hint="eastAsia" w:ascii="宋体" w:hAnsi="宋体"/>
          <w:szCs w:val="21"/>
          <w:highlight w:val="lightGray"/>
        </w:rPr>
        <w:t>的</w:t>
      </w:r>
      <w:r>
        <w:rPr>
          <w:rFonts w:hint="eastAsia" w:ascii="宋体" w:hAnsi="宋体"/>
          <w:b/>
          <w:szCs w:val="21"/>
          <w:highlight w:val="lightGray"/>
          <w:u w:val="single"/>
        </w:rPr>
        <w:t xml:space="preserve">公司     </w:t>
      </w:r>
      <w:r>
        <w:rPr>
          <w:rFonts w:hint="eastAsia" w:ascii="宋体" w:hAnsi="宋体"/>
          <w:szCs w:val="21"/>
          <w:highlight w:val="lightGray"/>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w:t>
      </w:r>
      <w:r>
        <w:rPr>
          <w:rFonts w:hint="eastAsia" w:ascii="宋体" w:hAnsi="宋体"/>
          <w:szCs w:val="21"/>
          <w:highlight w:val="lightGray"/>
        </w:rPr>
        <w:t>于</w:t>
      </w:r>
      <w:r>
        <w:rPr>
          <w:rFonts w:hint="eastAsia" w:ascii="宋体" w:hAnsi="宋体"/>
          <w:szCs w:val="21"/>
          <w:highlight w:val="lightGray"/>
          <w:u w:val="single"/>
        </w:rPr>
        <w:t xml:space="preserve">       项目</w:t>
      </w:r>
      <w:r>
        <w:rPr>
          <w:rFonts w:hint="eastAsia" w:ascii="宋体" w:hAnsi="宋体"/>
          <w:szCs w:val="21"/>
          <w:highlight w:val="lightGray"/>
        </w:rPr>
        <w:t>（</w:t>
      </w:r>
      <w:r>
        <w:rPr>
          <w:rFonts w:hint="eastAsia" w:ascii="宋体" w:hAnsi="宋体"/>
          <w:szCs w:val="21"/>
          <w:highlight w:val="lightGray"/>
          <w:u w:val="single"/>
        </w:rPr>
        <w:t xml:space="preserve">项目编号：        </w:t>
      </w:r>
      <w:r>
        <w:rPr>
          <w:rFonts w:hint="eastAsia" w:ascii="宋体" w:hAnsi="宋体"/>
          <w:szCs w:val="21"/>
          <w:highlight w:val="lightGray"/>
        </w:rPr>
        <w:t>）</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w:t>
      </w:r>
      <w:r>
        <w:rPr>
          <w:rFonts w:hint="eastAsia" w:ascii="宋体" w:hAnsi="宋体"/>
          <w:szCs w:val="21"/>
          <w:highlight w:val="lightGray"/>
        </w:rPr>
        <w:t>品名称为：</w:t>
      </w:r>
      <w:r>
        <w:rPr>
          <w:rFonts w:hint="eastAsia" w:ascii="宋体" w:hAnsi="宋体"/>
          <w:szCs w:val="21"/>
          <w:highlight w:val="lightGray"/>
          <w:u w:val="single"/>
        </w:rPr>
        <w:t xml:space="preserve">     </w:t>
      </w:r>
      <w:r>
        <w:rPr>
          <w:rFonts w:hint="eastAsia" w:ascii="宋体" w:hAnsi="宋体"/>
          <w:szCs w:val="21"/>
          <w:highlight w:val="lightGray"/>
        </w:rPr>
        <w:t>；规格型号：</w:t>
      </w:r>
      <w:r>
        <w:rPr>
          <w:rFonts w:hint="eastAsia" w:ascii="宋体" w:hAnsi="宋体"/>
          <w:szCs w:val="21"/>
          <w:highlight w:val="lightGray"/>
          <w:u w:val="single"/>
        </w:rPr>
        <w:t xml:space="preserve">     </w:t>
      </w:r>
      <w:r>
        <w:rPr>
          <w:rFonts w:hint="eastAsia" w:ascii="宋体" w:hAnsi="宋体"/>
          <w:szCs w:val="21"/>
          <w:highlight w:val="lightGray"/>
        </w:rPr>
        <w:t>；</w:t>
      </w:r>
      <w:r>
        <w:rPr>
          <w:rFonts w:hint="eastAsia" w:ascii="宋体" w:hAnsi="宋体"/>
          <w:szCs w:val="21"/>
        </w:rPr>
        <w:t xml:space="preserve">我方保证：该产品既非试验产品也非积压产品，而是成熟产品，且出厂日期在采购人收到日期前12个月内且经检验合格的产品；在可以预见的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adjustRightInd w:val="0"/>
        <w:spacing w:line="300" w:lineRule="auto"/>
        <w:ind w:hanging="2"/>
        <w:jc w:val="center"/>
        <w:rPr>
          <w:b/>
          <w:snapToGrid w:val="0"/>
          <w:kern w:val="0"/>
          <w:sz w:val="28"/>
        </w:rPr>
      </w:pPr>
    </w:p>
    <w:p>
      <w:pPr>
        <w:adjustRightInd w:val="0"/>
        <w:spacing w:line="300" w:lineRule="auto"/>
        <w:rPr>
          <w:b/>
          <w:snapToGrid w:val="0"/>
          <w:kern w:val="0"/>
          <w:sz w:val="28"/>
        </w:rPr>
      </w:pPr>
    </w:p>
    <w:p>
      <w:pPr>
        <w:adjustRightInd w:val="0"/>
        <w:spacing w:line="300" w:lineRule="auto"/>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Toc44690433"/>
      <w:bookmarkStart w:id="56" w:name="_Toc44691397"/>
      <w:bookmarkStart w:id="57" w:name="_Toc44691165"/>
      <w:bookmarkStart w:id="58" w:name="_Toc44690706"/>
      <w:r>
        <w:rPr>
          <w:rFonts w:hint="eastAsia" w:asciiTheme="minorEastAsia" w:hAnsiTheme="minorEastAsia" w:eastAsiaTheme="minorEastAsia"/>
          <w:sz w:val="24"/>
        </w:rPr>
        <w:t>格式5  开标一览表</w:t>
      </w:r>
      <w:bookmarkEnd w:id="55"/>
      <w:bookmarkEnd w:id="56"/>
      <w:bookmarkEnd w:id="57"/>
      <w:bookmarkEnd w:id="58"/>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口腔正颌手术专用器械包采购项目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价必须是完成该项目的一切费用总和，包括设备费、运输费、装卸费、安装费、调试费、保险费、技术培训费、售后服务费、国家规定的各项税费等全部费用。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0434"/>
      <w:bookmarkStart w:id="60" w:name="_Toc44690707"/>
      <w:bookmarkStart w:id="61" w:name="_Toc44691398"/>
      <w:bookmarkStart w:id="62" w:name="_Toc44691166"/>
      <w:r>
        <w:rPr>
          <w:rFonts w:hint="eastAsia" w:asciiTheme="minorEastAsia" w:hAnsiTheme="minorEastAsia" w:eastAsiaTheme="minorEastAsia"/>
          <w:sz w:val="24"/>
        </w:rPr>
        <w:t>格式6  报价表</w:t>
      </w:r>
      <w:bookmarkEnd w:id="59"/>
      <w:bookmarkEnd w:id="60"/>
      <w:bookmarkEnd w:id="61"/>
      <w:bookmarkEnd w:id="62"/>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报价包括</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 xml:space="preserve">项目编号： </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 xml:space="preserve">项目编号： </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112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037"/>
        <w:gridCol w:w="900"/>
        <w:gridCol w:w="1013"/>
        <w:gridCol w:w="1037"/>
        <w:gridCol w:w="1037"/>
        <w:gridCol w:w="725"/>
        <w:gridCol w:w="725"/>
        <w:gridCol w:w="713"/>
        <w:gridCol w:w="762"/>
        <w:gridCol w:w="849"/>
        <w:gridCol w:w="875"/>
        <w:gridCol w:w="97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037" w:type="dxa"/>
            <w:vAlign w:val="center"/>
          </w:tcPr>
          <w:p>
            <w:pPr>
              <w:adjustRightInd w:val="0"/>
              <w:snapToGrid w:val="0"/>
              <w:spacing w:line="300" w:lineRule="auto"/>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rPr>
              <w:t>注册/备案证</w:t>
            </w:r>
            <w:r>
              <w:rPr>
                <w:rFonts w:hint="eastAsia" w:asciiTheme="minorEastAsia" w:hAnsiTheme="minorEastAsia" w:eastAsiaTheme="minorEastAsia"/>
                <w:szCs w:val="21"/>
                <w:lang w:eastAsia="zh-CN"/>
              </w:rPr>
              <w:t>号</w:t>
            </w: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13" w:type="dxa"/>
            <w:vAlign w:val="center"/>
          </w:tcPr>
          <w:p>
            <w:pPr>
              <w:adjustRightInd w:val="0"/>
              <w:snapToGrid w:val="0"/>
              <w:spacing w:line="300" w:lineRule="auto"/>
              <w:jc w:val="center"/>
              <w:rPr>
                <w:rFonts w:hint="eastAsia" w:asciiTheme="minorEastAsia" w:hAnsiTheme="minorEastAsia" w:eastAsiaTheme="minorEastAsia"/>
                <w:snapToGrid w:val="0"/>
                <w:kern w:val="0"/>
                <w:lang w:eastAsia="zh-CN"/>
              </w:rPr>
            </w:pPr>
            <w:r>
              <w:rPr>
                <w:rFonts w:hint="eastAsia" w:asciiTheme="minorEastAsia" w:hAnsiTheme="minorEastAsia" w:eastAsiaTheme="minorEastAsia"/>
                <w:snapToGrid w:val="0"/>
                <w:kern w:val="0"/>
                <w:lang w:eastAsia="zh-CN"/>
              </w:rPr>
              <w:t>单位</w:t>
            </w:r>
          </w:p>
        </w:tc>
        <w:tc>
          <w:tcPr>
            <w:tcW w:w="762" w:type="dxa"/>
            <w:vAlign w:val="center"/>
          </w:tcPr>
          <w:p>
            <w:pPr>
              <w:adjustRightInd w:val="0"/>
              <w:snapToGrid w:val="0"/>
              <w:spacing w:line="300" w:lineRule="auto"/>
              <w:jc w:val="center"/>
              <w:rPr>
                <w:rFonts w:hint="eastAsia" w:asciiTheme="minorEastAsia" w:hAnsiTheme="minorEastAsia" w:eastAsiaTheme="minorEastAsia"/>
                <w:snapToGrid w:val="0"/>
                <w:kern w:val="0"/>
                <w:lang w:eastAsia="zh-CN"/>
              </w:rPr>
            </w:pPr>
            <w:r>
              <w:rPr>
                <w:rFonts w:asciiTheme="minorEastAsia" w:hAnsiTheme="minorEastAsia" w:eastAsiaTheme="minorEastAsia"/>
                <w:snapToGrid w:val="0"/>
                <w:kern w:val="0"/>
              </w:rPr>
              <w:t>单价</w:t>
            </w:r>
            <w:r>
              <w:rPr>
                <w:rFonts w:hint="eastAsia" w:asciiTheme="minorEastAsia" w:hAnsiTheme="minorEastAsia" w:eastAsiaTheme="minorEastAsia"/>
                <w:snapToGrid w:val="0"/>
                <w:kern w:val="0"/>
                <w:lang w:eastAsia="zh-CN"/>
              </w:rPr>
              <w:t>（元）</w:t>
            </w:r>
          </w:p>
        </w:tc>
        <w:tc>
          <w:tcPr>
            <w:tcW w:w="849" w:type="dxa"/>
            <w:vAlign w:val="center"/>
          </w:tcPr>
          <w:p>
            <w:pPr>
              <w:adjustRightInd w:val="0"/>
              <w:snapToGrid w:val="0"/>
              <w:spacing w:line="300" w:lineRule="auto"/>
              <w:jc w:val="center"/>
              <w:rPr>
                <w:rFonts w:hint="eastAsia" w:asciiTheme="minorEastAsia" w:hAnsiTheme="minorEastAsia" w:eastAsiaTheme="minorEastAsia"/>
                <w:snapToGrid w:val="0"/>
                <w:kern w:val="0"/>
                <w:lang w:eastAsia="zh-CN"/>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r>
              <w:rPr>
                <w:rFonts w:hint="eastAsia" w:asciiTheme="minorEastAsia" w:hAnsiTheme="minorEastAsia" w:eastAsiaTheme="minorEastAsia"/>
                <w:snapToGrid w:val="0"/>
                <w:kern w:val="0"/>
                <w:lang w:eastAsia="zh-CN"/>
              </w:rPr>
              <w:t>（元）</w:t>
            </w:r>
          </w:p>
        </w:tc>
        <w:tc>
          <w:tcPr>
            <w:tcW w:w="875"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c>
          <w:tcPr>
            <w:tcW w:w="973" w:type="dxa"/>
          </w:tcPr>
          <w:p>
            <w:pPr>
              <w:adjustRightInd w:val="0"/>
              <w:snapToGrid w:val="0"/>
              <w:spacing w:line="300" w:lineRule="auto"/>
              <w:jc w:val="center"/>
              <w:rPr>
                <w:rFonts w:hint="eastAsia" w:asciiTheme="minorEastAsia" w:hAnsiTheme="minorEastAsia" w:eastAsiaTheme="minorEastAsia"/>
                <w:snapToGrid w:val="0"/>
                <w:kern w:val="0"/>
                <w:lang w:eastAsia="zh-CN"/>
              </w:rPr>
            </w:pPr>
            <w:r>
              <w:rPr>
                <w:rFonts w:hint="eastAsia" w:asciiTheme="minorEastAsia" w:hAnsiTheme="minorEastAsia" w:eastAsiaTheme="minorEastAsia"/>
                <w:snapToGrid w:val="0"/>
                <w:kern w:val="0"/>
                <w:lang w:eastAsia="zh-CN"/>
              </w:rPr>
              <w:t>财政预算金额（万元）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1</w:t>
            </w:r>
          </w:p>
        </w:tc>
        <w:tc>
          <w:tcPr>
            <w:tcW w:w="1037" w:type="dxa"/>
            <w:vAlign w:val="center"/>
          </w:tcPr>
          <w:p>
            <w:pPr>
              <w:keepNext w:val="0"/>
              <w:keepLines w:val="0"/>
              <w:widowControl/>
              <w:suppressLineNumbers w:val="0"/>
              <w:jc w:val="center"/>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A</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restart"/>
          </w:tcPr>
          <w:p>
            <w:pPr>
              <w:adjustRightInd w:val="0"/>
              <w:snapToGrid w:val="0"/>
              <w:spacing w:line="300" w:lineRule="auto"/>
              <w:jc w:val="center"/>
              <w:rPr>
                <w:rFonts w:hint="default" w:asciiTheme="minorEastAsia" w:hAnsiTheme="minorEastAsia" w:eastAsiaTheme="minorEastAsia"/>
                <w:snapToGrid w:val="0"/>
                <w:kern w:val="0"/>
                <w:lang w:val="en-US" w:eastAsia="zh-CN"/>
              </w:rPr>
            </w:pPr>
            <w:r>
              <w:rPr>
                <w:rFonts w:hint="eastAsia" w:asciiTheme="minorEastAsia" w:hAnsiTheme="minorEastAsia" w:eastAsiaTheme="minorEastAsia"/>
                <w:snapToGrid w:val="0"/>
                <w:kern w:val="0"/>
                <w:lang w:val="en-US" w:eastAsia="zh-CN"/>
              </w:rPr>
              <w:t>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2</w:t>
            </w:r>
          </w:p>
        </w:tc>
        <w:tc>
          <w:tcPr>
            <w:tcW w:w="1037" w:type="dxa"/>
            <w:vAlign w:val="center"/>
          </w:tcPr>
          <w:p>
            <w:pPr>
              <w:keepNext w:val="0"/>
              <w:keepLines w:val="0"/>
              <w:widowControl/>
              <w:suppressLineNumbers w:val="0"/>
              <w:jc w:val="center"/>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B</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3</w:t>
            </w:r>
          </w:p>
        </w:tc>
        <w:tc>
          <w:tcPr>
            <w:tcW w:w="1037" w:type="dxa"/>
            <w:vAlign w:val="center"/>
          </w:tcPr>
          <w:p>
            <w:pPr>
              <w:keepNext w:val="0"/>
              <w:keepLines w:val="0"/>
              <w:widowControl/>
              <w:suppressLineNumbers w:val="0"/>
              <w:jc w:val="center"/>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1"/>
                <w:szCs w:val="21"/>
                <w:u w:val="none"/>
                <w:lang w:val="en-US" w:eastAsia="zh-CN" w:bidi="ar"/>
              </w:rPr>
              <w:t>微弯凿</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4</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4</w:t>
            </w:r>
          </w:p>
        </w:tc>
        <w:tc>
          <w:tcPr>
            <w:tcW w:w="1037" w:type="dxa"/>
            <w:vAlign w:val="center"/>
          </w:tcPr>
          <w:p>
            <w:pPr>
              <w:keepNext w:val="0"/>
              <w:keepLines w:val="0"/>
              <w:widowControl/>
              <w:suppressLineNumbers w:val="0"/>
              <w:jc w:val="center"/>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C</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5</w:t>
            </w:r>
          </w:p>
        </w:tc>
        <w:tc>
          <w:tcPr>
            <w:tcW w:w="1037" w:type="dxa"/>
            <w:vAlign w:val="center"/>
          </w:tcPr>
          <w:p>
            <w:pPr>
              <w:keepNext w:val="0"/>
              <w:keepLines w:val="0"/>
              <w:widowControl/>
              <w:suppressLineNumbers w:val="0"/>
              <w:jc w:val="center"/>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鼻中隔凿</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6</w:t>
            </w:r>
          </w:p>
        </w:tc>
        <w:tc>
          <w:tcPr>
            <w:tcW w:w="1037" w:type="dxa"/>
            <w:vAlign w:val="center"/>
          </w:tcPr>
          <w:p>
            <w:pPr>
              <w:keepNext w:val="0"/>
              <w:keepLines w:val="0"/>
              <w:widowControl/>
              <w:suppressLineNumbers w:val="0"/>
              <w:jc w:val="center"/>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D</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7</w:t>
            </w:r>
          </w:p>
        </w:tc>
        <w:tc>
          <w:tcPr>
            <w:tcW w:w="1037" w:type="dxa"/>
            <w:vAlign w:val="center"/>
          </w:tcPr>
          <w:p>
            <w:pPr>
              <w:keepNext w:val="0"/>
              <w:keepLines w:val="0"/>
              <w:widowControl/>
              <w:suppressLineNumbers w:val="0"/>
              <w:jc w:val="center"/>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平骨凿</w:t>
            </w:r>
            <w:r>
              <w:rPr>
                <w:rFonts w:hint="eastAsia" w:ascii="宋体" w:hAnsi="宋体" w:eastAsia="宋体" w:cs="宋体"/>
                <w:i w:val="0"/>
                <w:color w:val="FF0000"/>
                <w:kern w:val="0"/>
                <w:sz w:val="22"/>
                <w:szCs w:val="22"/>
                <w:u w:val="none"/>
                <w:lang w:val="en-US" w:eastAsia="zh-CN" w:bidi="ar"/>
              </w:rPr>
              <w:t>E</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8</w:t>
            </w:r>
          </w:p>
        </w:tc>
        <w:tc>
          <w:tcPr>
            <w:tcW w:w="1037" w:type="dxa"/>
            <w:vAlign w:val="center"/>
          </w:tcPr>
          <w:p>
            <w:pPr>
              <w:keepNext w:val="0"/>
              <w:keepLines w:val="0"/>
              <w:widowControl/>
              <w:suppressLineNumbers w:val="0"/>
              <w:jc w:val="center"/>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上颌骨把持钳</w:t>
            </w:r>
            <w:r>
              <w:rPr>
                <w:rFonts w:hint="eastAsia" w:ascii="宋体" w:hAnsi="宋体" w:eastAsia="宋体" w:cs="宋体"/>
                <w:i w:val="0"/>
                <w:color w:val="FF0000"/>
                <w:kern w:val="0"/>
                <w:sz w:val="22"/>
                <w:szCs w:val="22"/>
                <w:u w:val="none"/>
                <w:lang w:val="en-US" w:eastAsia="zh-CN" w:bidi="ar"/>
              </w:rPr>
              <w:t>A</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1</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9</w:t>
            </w:r>
          </w:p>
        </w:tc>
        <w:tc>
          <w:tcPr>
            <w:tcW w:w="1037" w:type="dxa"/>
            <w:vAlign w:val="center"/>
          </w:tcPr>
          <w:p>
            <w:pPr>
              <w:keepNext w:val="0"/>
              <w:keepLines w:val="0"/>
              <w:widowControl/>
              <w:suppressLineNumbers w:val="0"/>
              <w:jc w:val="center"/>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上颌骨把持钳</w:t>
            </w:r>
            <w:r>
              <w:rPr>
                <w:rFonts w:hint="eastAsia" w:ascii="宋体" w:hAnsi="宋体" w:eastAsia="宋体" w:cs="宋体"/>
                <w:i w:val="0"/>
                <w:color w:val="FF0000"/>
                <w:kern w:val="0"/>
                <w:sz w:val="22"/>
                <w:szCs w:val="22"/>
                <w:u w:val="none"/>
                <w:lang w:val="en-US" w:eastAsia="zh-CN" w:bidi="ar"/>
              </w:rPr>
              <w:t>B</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1</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cs="仿宋" w:asciiTheme="minorEastAsia" w:hAnsiTheme="minorEastAsia" w:eastAsiaTheme="minorEastAsia"/>
                <w:szCs w:val="21"/>
              </w:rPr>
            </w:pPr>
            <w:r>
              <w:rPr>
                <w:rFonts w:hint="eastAsia" w:ascii="宋体" w:hAnsi="宋体" w:eastAsia="宋体" w:cs="宋体"/>
                <w:i w:val="0"/>
                <w:color w:val="000000"/>
                <w:kern w:val="0"/>
                <w:sz w:val="21"/>
                <w:szCs w:val="21"/>
                <w:u w:val="none"/>
                <w:lang w:val="en-US" w:eastAsia="zh-CN" w:bidi="ar"/>
              </w:rPr>
              <w:t>10</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骨膜剥离器</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8</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11</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下颌直角拉钩</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12</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甲状腺拉钩</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4</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13</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正颌长拉钩</w:t>
            </w:r>
            <w:r>
              <w:rPr>
                <w:rFonts w:hint="eastAsia" w:ascii="宋体" w:hAnsi="宋体" w:eastAsia="宋体" w:cs="宋体"/>
                <w:i w:val="0"/>
                <w:color w:val="FF0000"/>
                <w:kern w:val="0"/>
                <w:sz w:val="22"/>
                <w:szCs w:val="22"/>
                <w:u w:val="none"/>
                <w:lang w:val="en-US" w:eastAsia="zh-CN" w:bidi="ar"/>
              </w:rPr>
              <w:t>A</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14</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正颌长拉钩</w:t>
            </w:r>
            <w:r>
              <w:rPr>
                <w:rFonts w:hint="eastAsia" w:ascii="宋体" w:hAnsi="宋体" w:eastAsia="宋体" w:cs="宋体"/>
                <w:i w:val="0"/>
                <w:color w:val="FF0000"/>
                <w:kern w:val="0"/>
                <w:sz w:val="22"/>
                <w:szCs w:val="22"/>
                <w:u w:val="none"/>
                <w:lang w:val="en-US" w:eastAsia="zh-CN" w:bidi="ar"/>
              </w:rPr>
              <w:t>B</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15</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1"/>
                <w:szCs w:val="21"/>
                <w:u w:val="none"/>
                <w:lang w:val="en-US" w:eastAsia="zh-CN" w:bidi="ar"/>
              </w:rPr>
              <w:t>升支前缘拉钩</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16</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升支内侧拉钩</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17</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压舌板</w:t>
            </w:r>
            <w:r>
              <w:rPr>
                <w:rFonts w:hint="eastAsia" w:ascii="宋体" w:hAnsi="宋体" w:eastAsia="宋体" w:cs="宋体"/>
                <w:i w:val="0"/>
                <w:color w:val="FF0000"/>
                <w:kern w:val="0"/>
                <w:sz w:val="22"/>
                <w:szCs w:val="22"/>
                <w:u w:val="none"/>
                <w:lang w:val="en-US" w:eastAsia="zh-CN" w:bidi="ar"/>
              </w:rPr>
              <w:t>A</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18</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压舌板</w:t>
            </w:r>
            <w:r>
              <w:rPr>
                <w:rFonts w:hint="eastAsia" w:ascii="宋体" w:hAnsi="宋体" w:eastAsia="宋体" w:cs="宋体"/>
                <w:i w:val="0"/>
                <w:color w:val="FF0000"/>
                <w:kern w:val="0"/>
                <w:sz w:val="22"/>
                <w:szCs w:val="22"/>
                <w:u w:val="none"/>
                <w:lang w:val="en-US" w:eastAsia="zh-CN" w:bidi="ar"/>
              </w:rPr>
              <w:t>B</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19</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弯头组织钳</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4</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20</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金柄持针钳</w:t>
            </w:r>
            <w:r>
              <w:rPr>
                <w:rFonts w:hint="eastAsia" w:ascii="宋体" w:hAnsi="宋体" w:eastAsia="宋体" w:cs="宋体"/>
                <w:i w:val="0"/>
                <w:color w:val="FF0000"/>
                <w:kern w:val="0"/>
                <w:sz w:val="22"/>
                <w:szCs w:val="22"/>
                <w:u w:val="none"/>
                <w:lang w:val="en-US" w:eastAsia="zh-CN" w:bidi="ar"/>
              </w:rPr>
              <w:t>A</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21</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金柄持针钳</w:t>
            </w:r>
            <w:r>
              <w:rPr>
                <w:rFonts w:hint="eastAsia" w:ascii="宋体" w:hAnsi="宋体" w:eastAsia="宋体" w:cs="宋体"/>
                <w:i w:val="0"/>
                <w:color w:val="FF0000"/>
                <w:kern w:val="0"/>
                <w:sz w:val="22"/>
                <w:szCs w:val="22"/>
                <w:u w:val="none"/>
                <w:lang w:val="en-US" w:eastAsia="zh-CN" w:bidi="ar"/>
              </w:rPr>
              <w:t>B</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22</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口腔技工钳</w:t>
            </w:r>
            <w:r>
              <w:rPr>
                <w:rFonts w:hint="eastAsia" w:ascii="宋体" w:hAnsi="宋体" w:eastAsia="宋体" w:cs="宋体"/>
                <w:i w:val="0"/>
                <w:color w:val="FF0000"/>
                <w:kern w:val="0"/>
                <w:sz w:val="22"/>
                <w:szCs w:val="22"/>
                <w:u w:val="none"/>
                <w:lang w:val="en-US" w:eastAsia="zh-CN" w:bidi="ar"/>
              </w:rPr>
              <w:t>A</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23</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口腔技工钳</w:t>
            </w:r>
            <w:r>
              <w:rPr>
                <w:rFonts w:hint="eastAsia" w:ascii="宋体" w:hAnsi="宋体" w:eastAsia="宋体" w:cs="宋体"/>
                <w:i w:val="0"/>
                <w:color w:val="FF0000"/>
                <w:kern w:val="0"/>
                <w:sz w:val="22"/>
                <w:szCs w:val="22"/>
                <w:u w:val="none"/>
                <w:lang w:val="en-US" w:eastAsia="zh-CN" w:bidi="ar"/>
              </w:rPr>
              <w:t>B</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24</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骨锤</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1</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25</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开口器</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26</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吸引管</w:t>
            </w:r>
            <w:r>
              <w:rPr>
                <w:rFonts w:hint="eastAsia" w:ascii="宋体" w:hAnsi="宋体" w:eastAsia="宋体" w:cs="宋体"/>
                <w:i w:val="0"/>
                <w:color w:val="FF0000"/>
                <w:kern w:val="0"/>
                <w:sz w:val="22"/>
                <w:szCs w:val="22"/>
                <w:u w:val="none"/>
                <w:lang w:val="en-US" w:eastAsia="zh-CN" w:bidi="ar"/>
              </w:rPr>
              <w:t>A</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27</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吸引管</w:t>
            </w:r>
            <w:r>
              <w:rPr>
                <w:rFonts w:hint="eastAsia" w:ascii="宋体" w:hAnsi="宋体" w:eastAsia="宋体" w:cs="宋体"/>
                <w:i w:val="0"/>
                <w:color w:val="FF0000"/>
                <w:kern w:val="0"/>
                <w:sz w:val="22"/>
                <w:szCs w:val="22"/>
                <w:u w:val="none"/>
                <w:lang w:val="en-US" w:eastAsia="zh-CN" w:bidi="ar"/>
              </w:rPr>
              <w:t>B</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28</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测量尺</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1</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29</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皮拉钩</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30</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骨锉</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31</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钢丝剪</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2</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32</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咬骨钳</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1</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把</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7"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33</w:t>
            </w:r>
          </w:p>
        </w:tc>
        <w:tc>
          <w:tcPr>
            <w:tcW w:w="1037" w:type="dxa"/>
            <w:vAlign w:val="center"/>
          </w:tcPr>
          <w:p>
            <w:pPr>
              <w:keepNext w:val="0"/>
              <w:keepLines w:val="0"/>
              <w:widowControl/>
              <w:suppressLineNumbers w:val="0"/>
              <w:jc w:val="center"/>
              <w:textAlignment w:val="center"/>
              <w:rPr>
                <w:rFonts w:cs="Arial"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器械盒</w:t>
            </w:r>
          </w:p>
        </w:tc>
        <w:tc>
          <w:tcPr>
            <w:tcW w:w="9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1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3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2"/>
                <w:szCs w:val="22"/>
                <w:u w:val="none"/>
                <w:lang w:val="en-US" w:eastAsia="zh-CN" w:bidi="ar"/>
              </w:rPr>
              <w:t>1</w:t>
            </w:r>
          </w:p>
        </w:tc>
        <w:tc>
          <w:tcPr>
            <w:tcW w:w="713" w:type="dxa"/>
            <w:vAlign w:val="center"/>
          </w:tcPr>
          <w:p>
            <w:pPr>
              <w:keepNext w:val="0"/>
              <w:keepLines w:val="0"/>
              <w:widowControl/>
              <w:suppressLineNumbers w:val="0"/>
              <w:jc w:val="center"/>
              <w:textAlignment w:val="center"/>
              <w:rPr>
                <w:rFonts w:asciiTheme="minorEastAsia" w:hAnsiTheme="minorEastAsia" w:eastAsiaTheme="minorEastAsia"/>
                <w:snapToGrid w:val="0"/>
                <w:kern w:val="0"/>
              </w:rPr>
            </w:pPr>
            <w:r>
              <w:rPr>
                <w:rFonts w:hint="eastAsia" w:ascii="宋体" w:hAnsi="宋体" w:eastAsia="宋体" w:cs="宋体"/>
                <w:i w:val="0"/>
                <w:color w:val="000000"/>
                <w:kern w:val="0"/>
                <w:sz w:val="21"/>
                <w:szCs w:val="21"/>
                <w:u w:val="none"/>
                <w:lang w:val="en-US" w:eastAsia="zh-CN" w:bidi="ar"/>
              </w:rPr>
              <w:t>个</w:t>
            </w:r>
          </w:p>
        </w:tc>
        <w:tc>
          <w:tcPr>
            <w:tcW w:w="76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49" w:type="dxa"/>
          </w:tcPr>
          <w:p>
            <w:pPr>
              <w:adjustRightInd w:val="0"/>
              <w:snapToGrid w:val="0"/>
              <w:spacing w:line="300" w:lineRule="auto"/>
              <w:jc w:val="center"/>
              <w:rPr>
                <w:rFonts w:asciiTheme="minorEastAsia" w:hAnsiTheme="minorEastAsia" w:eastAsiaTheme="minorEastAsia"/>
                <w:snapToGrid w:val="0"/>
                <w:kern w:val="0"/>
              </w:rPr>
            </w:pPr>
          </w:p>
        </w:tc>
        <w:tc>
          <w:tcPr>
            <w:tcW w:w="875" w:type="dxa"/>
          </w:tcPr>
          <w:p>
            <w:pPr>
              <w:adjustRightInd w:val="0"/>
              <w:snapToGrid w:val="0"/>
              <w:spacing w:line="300" w:lineRule="auto"/>
              <w:jc w:val="center"/>
              <w:rPr>
                <w:rFonts w:asciiTheme="minorEastAsia" w:hAnsiTheme="minorEastAsia" w:eastAsiaTheme="minorEastAsia"/>
                <w:snapToGrid w:val="0"/>
                <w:kern w:val="0"/>
              </w:rPr>
            </w:pPr>
          </w:p>
        </w:tc>
        <w:tc>
          <w:tcPr>
            <w:tcW w:w="973" w:type="dxa"/>
            <w:vMerge w:val="continue"/>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23" w:type="dxa"/>
            <w:gridSpan w:val="13"/>
            <w:vAlign w:val="center"/>
          </w:tcPr>
          <w:p>
            <w:pPr>
              <w:adjustRightInd w:val="0"/>
              <w:snapToGrid w:val="0"/>
              <w:spacing w:line="30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r>
        <w:rPr>
          <w:rFonts w:asciiTheme="minorEastAsia" w:hAnsiTheme="minorEastAsia" w:eastAsiaTheme="minorEastAsia"/>
        </w:rPr>
        <w:br w:type="textWrapping"/>
      </w:r>
      <w:r>
        <w:rPr>
          <w:rFonts w:hint="eastAsia" w:asciiTheme="minorEastAsia" w:hAnsiTheme="minorEastAsia" w:eastAsiaTheme="minorEastAsia"/>
        </w:rPr>
        <w:t>6、清单中报价有误或缺漏的（非严重缺漏项），不作废标，允许供应商澄清，但总价不得改变。该清单将作为合同签定的附件。</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0435"/>
      <w:bookmarkStart w:id="64" w:name="_Toc44691167"/>
      <w:bookmarkStart w:id="65" w:name="_Toc44690708"/>
      <w:bookmarkStart w:id="66" w:name="_Toc44691399"/>
      <w:r>
        <w:rPr>
          <w:rFonts w:hint="eastAsia" w:asciiTheme="minorEastAsia" w:hAnsiTheme="minorEastAsia" w:eastAsiaTheme="minorEastAsia"/>
          <w:sz w:val="24"/>
        </w:rPr>
        <w:t>格式7  技术规格</w:t>
      </w:r>
      <w:bookmarkEnd w:id="63"/>
      <w:bookmarkEnd w:id="64"/>
      <w:bookmarkEnd w:id="65"/>
      <w:bookmarkEnd w:id="66"/>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7" w:name="_Toc44690709"/>
      <w:bookmarkStart w:id="68" w:name="_Toc44691168"/>
      <w:bookmarkStart w:id="69" w:name="_Toc44690436"/>
      <w:bookmarkStart w:id="70" w:name="_Toc44691400"/>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7"/>
      <w:bookmarkEnd w:id="68"/>
      <w:bookmarkEnd w:id="69"/>
      <w:bookmarkEnd w:id="70"/>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_格式2__投标保证金凭证"/>
      <w:bookmarkEnd w:id="71"/>
      <w:bookmarkStart w:id="72" w:name="_格式5__"/>
      <w:bookmarkEnd w:id="72"/>
      <w:bookmarkStart w:id="73" w:name="_格式4__"/>
      <w:bookmarkEnd w:id="73"/>
      <w:bookmarkStart w:id="74" w:name="_格式3__"/>
      <w:bookmarkEnd w:id="74"/>
      <w:bookmarkStart w:id="75" w:name="q17"/>
      <w:bookmarkEnd w:id="75"/>
      <w:bookmarkStart w:id="76" w:name="q15"/>
      <w:bookmarkEnd w:id="76"/>
      <w:bookmarkStart w:id="77" w:name="q16"/>
      <w:bookmarkEnd w:id="77"/>
      <w:r>
        <w:rPr>
          <w:rFonts w:asciiTheme="minorEastAsia" w:hAnsiTheme="minorEastAsia" w:eastAsiaTheme="minorEastAsia"/>
          <w:sz w:val="24"/>
        </w:rPr>
        <w:tab/>
      </w:r>
      <w:bookmarkStart w:id="78" w:name="_Toc44691169"/>
      <w:bookmarkStart w:id="79" w:name="_Toc44690710"/>
      <w:bookmarkStart w:id="80" w:name="_Toc44691401"/>
      <w:bookmarkStart w:id="81" w:name="_Toc44690437"/>
      <w:r>
        <w:rPr>
          <w:rFonts w:hint="eastAsia" w:asciiTheme="minorEastAsia" w:hAnsiTheme="minorEastAsia" w:eastAsiaTheme="minorEastAsia"/>
          <w:sz w:val="24"/>
        </w:rPr>
        <w:t>格式10  投标人资格声明</w:t>
      </w:r>
      <w:bookmarkEnd w:id="78"/>
      <w:bookmarkEnd w:id="79"/>
      <w:bookmarkEnd w:id="80"/>
      <w:bookmarkEnd w:id="81"/>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2" w:name="_格式7__投标人资格声明"/>
      <w:bookmarkEnd w:id="82"/>
      <w:bookmarkStart w:id="83"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3"/>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2"/>
        <w:spacing w:before="0" w:after="0"/>
      </w:pPr>
      <w:bookmarkStart w:id="84" w:name="_Toc73610160"/>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tabs>
          <w:tab w:val="left" w:pos="1875"/>
        </w:tabs>
      </w:pPr>
    </w:p>
    <w:p>
      <w:pPr>
        <w:tabs>
          <w:tab w:val="left" w:pos="1875"/>
        </w:tabs>
      </w:pPr>
    </w:p>
    <w:p>
      <w:pPr>
        <w:pStyle w:val="83"/>
        <w:ind w:firstLine="480" w:firstLineChars="200"/>
        <w:rPr>
          <w:rFonts w:ascii="宋体" w:hAnsi="宋体"/>
          <w:color w:val="000000"/>
        </w:rPr>
      </w:pPr>
      <w:r>
        <w:rPr>
          <w:rFonts w:hint="eastAsia" w:ascii="宋体" w:hAnsi="宋体"/>
          <w:color w:val="000000"/>
        </w:rPr>
        <w:t>甲方</w:t>
      </w:r>
      <w:r>
        <w:rPr>
          <w:rFonts w:ascii="宋体" w:hAnsi="宋体"/>
          <w:color w:val="000000"/>
        </w:rPr>
        <w:t>(</w:t>
      </w:r>
      <w:r>
        <w:rPr>
          <w:rFonts w:hint="eastAsia" w:ascii="宋体" w:hAnsi="宋体"/>
          <w:color w:val="000000"/>
        </w:rPr>
        <w:t>需方</w:t>
      </w:r>
      <w:r>
        <w:rPr>
          <w:rFonts w:ascii="宋体" w:hAnsi="宋体"/>
          <w:color w:val="000000"/>
        </w:rPr>
        <w:t>)</w:t>
      </w:r>
      <w:r>
        <w:rPr>
          <w:rFonts w:hint="eastAsia" w:ascii="宋体" w:hAnsi="宋体"/>
          <w:color w:val="000000"/>
        </w:rPr>
        <w:t>：中山大学附属第八医院（深圳福田）</w:t>
      </w:r>
    </w:p>
    <w:p>
      <w:pPr>
        <w:pStyle w:val="26"/>
        <w:spacing w:line="360" w:lineRule="auto"/>
        <w:ind w:firstLine="480"/>
        <w:rPr>
          <w:rFonts w:hAnsi="宋体"/>
          <w:color w:val="000000"/>
          <w:sz w:val="24"/>
        </w:rPr>
      </w:pPr>
      <w:r>
        <w:rPr>
          <w:rFonts w:hint="eastAsia" w:hAnsi="宋体"/>
          <w:color w:val="000000"/>
          <w:sz w:val="24"/>
        </w:rPr>
        <w:t>法定代表人</w:t>
      </w:r>
      <w:r>
        <w:rPr>
          <w:rFonts w:hAnsi="宋体"/>
          <w:color w:val="000000"/>
          <w:sz w:val="24"/>
        </w:rPr>
        <w:t>:</w:t>
      </w:r>
      <w:r>
        <w:rPr>
          <w:rFonts w:hint="eastAsia" w:hAnsi="宋体"/>
          <w:color w:val="000000"/>
          <w:sz w:val="24"/>
        </w:rPr>
        <w:t>沈慧勇</w:t>
      </w:r>
    </w:p>
    <w:p>
      <w:pPr>
        <w:pStyle w:val="83"/>
        <w:ind w:firstLine="480" w:firstLineChars="200"/>
        <w:rPr>
          <w:rFonts w:ascii="宋体" w:hAnsi="宋体"/>
          <w:color w:val="000000"/>
        </w:rPr>
      </w:pPr>
      <w:r>
        <w:rPr>
          <w:rFonts w:hint="eastAsia" w:ascii="宋体" w:hAnsi="宋体"/>
          <w:color w:val="000000"/>
        </w:rPr>
        <w:t>地址：深圳市福田区福田街道深南中路</w:t>
      </w:r>
      <w:r>
        <w:rPr>
          <w:rFonts w:ascii="宋体" w:hAnsi="宋体"/>
          <w:color w:val="000000"/>
        </w:rPr>
        <w:t>3025</w:t>
      </w:r>
      <w:r>
        <w:rPr>
          <w:rFonts w:hint="eastAsia" w:ascii="宋体" w:hAnsi="宋体"/>
          <w:color w:val="000000"/>
        </w:rPr>
        <w:t>号</w:t>
      </w:r>
    </w:p>
    <w:p>
      <w:pPr>
        <w:pStyle w:val="83"/>
        <w:ind w:firstLine="480" w:firstLineChars="200"/>
        <w:rPr>
          <w:rFonts w:ascii="宋体" w:hAnsi="宋体"/>
          <w:color w:val="000000"/>
        </w:rPr>
      </w:pPr>
      <w:r>
        <w:rPr>
          <w:rFonts w:hint="eastAsia" w:ascii="宋体" w:hAnsi="宋体"/>
          <w:color w:val="000000"/>
        </w:rPr>
        <w:t>统一社会信用代码：</w:t>
      </w:r>
      <w:r>
        <w:rPr>
          <w:rFonts w:ascii="宋体" w:hAnsi="宋体"/>
          <w:color w:val="000000"/>
        </w:rPr>
        <w:t>124403044557440305</w:t>
      </w:r>
    </w:p>
    <w:p>
      <w:pPr>
        <w:pStyle w:val="83"/>
        <w:spacing w:beforeLines="50"/>
        <w:ind w:firstLine="480" w:firstLineChars="200"/>
        <w:rPr>
          <w:rFonts w:ascii="宋体" w:hAnsi="宋体"/>
          <w:color w:val="000000"/>
        </w:rPr>
      </w:pPr>
      <w:r>
        <w:rPr>
          <w:rFonts w:hint="eastAsia" w:ascii="宋体" w:hAnsi="宋体"/>
          <w:color w:val="000000"/>
        </w:rPr>
        <w:t>乙方</w:t>
      </w:r>
      <w:r>
        <w:rPr>
          <w:rFonts w:ascii="宋体" w:hAnsi="宋体"/>
          <w:color w:val="000000"/>
        </w:rPr>
        <w:t>(</w:t>
      </w:r>
      <w:r>
        <w:rPr>
          <w:rFonts w:hint="eastAsia" w:ascii="宋体" w:hAnsi="宋体"/>
          <w:color w:val="000000"/>
        </w:rPr>
        <w:t>供方</w:t>
      </w:r>
      <w:r>
        <w:rPr>
          <w:rFonts w:ascii="宋体" w:hAnsi="宋体"/>
          <w:color w:val="000000"/>
        </w:rPr>
        <w:t>)</w:t>
      </w:r>
      <w:r>
        <w:rPr>
          <w:rFonts w:hint="eastAsia" w:ascii="宋体" w:hAnsi="宋体"/>
          <w:color w:val="000000"/>
        </w:rPr>
        <w:t>：</w:t>
      </w:r>
    </w:p>
    <w:p>
      <w:pPr>
        <w:pStyle w:val="26"/>
        <w:spacing w:line="360" w:lineRule="auto"/>
        <w:ind w:firstLine="480"/>
        <w:rPr>
          <w:rFonts w:hAnsi="宋体"/>
          <w:color w:val="000000"/>
          <w:sz w:val="24"/>
        </w:rPr>
      </w:pPr>
      <w:r>
        <w:rPr>
          <w:rFonts w:hint="eastAsia" w:hAnsi="宋体"/>
          <w:color w:val="000000"/>
          <w:sz w:val="24"/>
        </w:rPr>
        <w:t>法定代表人</w:t>
      </w:r>
      <w:r>
        <w:rPr>
          <w:rFonts w:hAnsi="宋体"/>
          <w:color w:val="000000"/>
          <w:sz w:val="24"/>
        </w:rPr>
        <w:t>:</w:t>
      </w:r>
    </w:p>
    <w:p>
      <w:pPr>
        <w:pStyle w:val="83"/>
        <w:ind w:firstLine="480" w:firstLineChars="200"/>
        <w:rPr>
          <w:rFonts w:ascii="宋体" w:hAnsi="宋体"/>
          <w:color w:val="000000"/>
        </w:rPr>
      </w:pPr>
      <w:r>
        <w:rPr>
          <w:rFonts w:hint="eastAsia" w:ascii="宋体" w:hAnsi="宋体"/>
          <w:color w:val="000000"/>
        </w:rPr>
        <w:t>地址：</w:t>
      </w:r>
    </w:p>
    <w:p>
      <w:pPr>
        <w:pStyle w:val="83"/>
        <w:ind w:firstLine="480" w:firstLineChars="200"/>
        <w:rPr>
          <w:rFonts w:ascii="宋体" w:hAnsi="宋体"/>
          <w:color w:val="000000"/>
        </w:rPr>
      </w:pPr>
      <w:r>
        <w:rPr>
          <w:rFonts w:hint="eastAsia" w:ascii="宋体" w:hAnsi="宋体"/>
          <w:color w:val="000000"/>
        </w:rPr>
        <w:t>统一社会信用代码：</w:t>
      </w:r>
    </w:p>
    <w:p>
      <w:pPr>
        <w:pStyle w:val="26"/>
        <w:rPr>
          <w:rFonts w:hAnsi="宋体"/>
          <w:color w:val="000000"/>
        </w:rPr>
      </w:pPr>
    </w:p>
    <w:p>
      <w:pPr>
        <w:pStyle w:val="26"/>
        <w:rPr>
          <w:rFonts w:hAnsi="宋体"/>
          <w:color w:val="000000"/>
        </w:rPr>
      </w:pPr>
    </w:p>
    <w:p>
      <w:pPr>
        <w:spacing w:line="360" w:lineRule="auto"/>
        <w:ind w:firstLine="420" w:firstLineChars="200"/>
        <w:rPr>
          <w:rFonts w:ascii="宋体" w:hAnsi="宋体"/>
          <w:szCs w:val="21"/>
        </w:rPr>
      </w:pPr>
      <w:r>
        <w:rPr>
          <w:rFonts w:hint="eastAsia" w:ascii="宋体" w:hAnsi="宋体"/>
          <w:szCs w:val="21"/>
        </w:rPr>
        <w:t>根据《中华人民共和国民法典》等相关法律法规</w:t>
      </w:r>
      <w:r>
        <w:rPr>
          <w:rFonts w:hint="eastAsia" w:ascii="宋体" w:hAnsi="宋体"/>
          <w:szCs w:val="21"/>
          <w:highlight w:val="yellow"/>
        </w:rPr>
        <w:t>及</w:t>
      </w:r>
      <w:r>
        <w:rPr>
          <w:rFonts w:hint="eastAsia" w:ascii="宋体" w:hAnsi="宋体"/>
          <w:szCs w:val="21"/>
          <w:highlight w:val="yellow"/>
          <w:u w:val="single"/>
        </w:rPr>
        <w:t xml:space="preserve">   </w:t>
      </w:r>
      <w:r>
        <w:rPr>
          <w:rFonts w:ascii="宋体" w:hAnsi="宋体"/>
          <w:szCs w:val="21"/>
          <w:highlight w:val="yellow"/>
        </w:rPr>
        <w:t>年</w:t>
      </w:r>
      <w:r>
        <w:rPr>
          <w:rFonts w:hint="eastAsia" w:ascii="宋体" w:hAnsi="宋体"/>
          <w:szCs w:val="21"/>
          <w:highlight w:val="yellow"/>
          <w:u w:val="single"/>
        </w:rPr>
        <w:t xml:space="preserve">   </w:t>
      </w:r>
      <w:r>
        <w:rPr>
          <w:rFonts w:ascii="宋体" w:hAnsi="宋体"/>
          <w:szCs w:val="21"/>
          <w:highlight w:val="yellow"/>
        </w:rPr>
        <w:t>月</w:t>
      </w:r>
      <w:r>
        <w:rPr>
          <w:rFonts w:hint="eastAsia" w:ascii="宋体" w:hAnsi="宋体"/>
          <w:szCs w:val="21"/>
          <w:highlight w:val="yellow"/>
          <w:u w:val="single"/>
        </w:rPr>
        <w:t xml:space="preserve">    </w:t>
      </w:r>
      <w:r>
        <w:rPr>
          <w:rFonts w:ascii="宋体" w:hAnsi="宋体"/>
          <w:szCs w:val="21"/>
          <w:highlight w:val="yellow"/>
        </w:rPr>
        <w:t>日</w:t>
      </w:r>
      <w:r>
        <w:rPr>
          <w:rFonts w:hint="eastAsia" w:ascii="宋体" w:hAnsi="宋体"/>
          <w:szCs w:val="21"/>
          <w:highlight w:val="yellow"/>
        </w:rPr>
        <w:t>【</w:t>
      </w:r>
      <w:r>
        <w:rPr>
          <w:rFonts w:hint="eastAsia" w:ascii="宋体" w:hAnsi="宋体"/>
          <w:szCs w:val="21"/>
          <w:highlight w:val="yellow"/>
          <w:u w:val="single"/>
        </w:rPr>
        <w:t xml:space="preserve">               】</w:t>
      </w:r>
      <w:r>
        <w:rPr>
          <w:rFonts w:hint="eastAsia" w:ascii="宋体" w:hAnsi="宋体"/>
          <w:szCs w:val="21"/>
          <w:highlight w:val="yellow"/>
        </w:rPr>
        <w:t>项目招标文件（招标编号：</w:t>
      </w:r>
      <w:r>
        <w:rPr>
          <w:rFonts w:hint="eastAsia" w:ascii="宋体" w:hAnsi="宋体"/>
          <w:szCs w:val="21"/>
          <w:highlight w:val="yellow"/>
          <w:u w:val="single"/>
        </w:rPr>
        <w:t>【                】</w:t>
      </w:r>
      <w:r>
        <w:rPr>
          <w:rFonts w:hint="eastAsia" w:ascii="宋体" w:hAnsi="宋体"/>
          <w:szCs w:val="21"/>
        </w:rPr>
        <w:t>和评标结果的要求，甲、乙双方经协商确定，甲方向乙方采购设备及其服务，为明确双方责任和权利，特签订本合同，共同遵守。具体条款如下：</w:t>
      </w:r>
    </w:p>
    <w:p>
      <w:pPr>
        <w:pStyle w:val="455"/>
        <w:numPr>
          <w:ilvl w:val="0"/>
          <w:numId w:val="5"/>
        </w:numPr>
        <w:spacing w:line="360" w:lineRule="auto"/>
        <w:ind w:firstLineChars="0"/>
        <w:rPr>
          <w:rFonts w:ascii="宋体" w:hAnsi="宋体"/>
          <w:b/>
        </w:rPr>
      </w:pPr>
      <w:r>
        <w:rPr>
          <w:rFonts w:hint="eastAsia" w:ascii="宋体" w:hAnsi="宋体"/>
          <w:b/>
        </w:rPr>
        <w:t>合同设备要求</w:t>
      </w:r>
    </w:p>
    <w:p>
      <w:pPr>
        <w:pStyle w:val="455"/>
        <w:spacing w:line="360" w:lineRule="auto"/>
        <w:rPr>
          <w:rFonts w:ascii="宋体" w:hAnsi="宋体"/>
          <w:szCs w:val="21"/>
        </w:rPr>
      </w:pPr>
      <w:r>
        <w:rPr>
          <w:rFonts w:hint="eastAsia" w:ascii="宋体" w:hAnsi="宋体"/>
          <w:szCs w:val="21"/>
        </w:rPr>
        <w:t>1.1乙方负责向甲方供应下表中所列设备及负责免费安装调试等服务。</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10"/>
        <w:gridCol w:w="662"/>
        <w:gridCol w:w="683"/>
        <w:gridCol w:w="912"/>
        <w:gridCol w:w="1046"/>
        <w:gridCol w:w="567"/>
        <w:gridCol w:w="569"/>
        <w:gridCol w:w="913"/>
        <w:gridCol w:w="894"/>
        <w:gridCol w:w="946"/>
        <w:gridCol w:w="9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ind w:left="-2" w:firstLine="2"/>
              <w:jc w:val="center"/>
              <w:rPr>
                <w:rFonts w:ascii="宋体" w:hAnsi="宋体"/>
                <w:szCs w:val="21"/>
                <w:highlight w:val="yellow"/>
              </w:rPr>
            </w:pPr>
            <w:r>
              <w:rPr>
                <w:rFonts w:hint="eastAsia" w:ascii="宋体" w:hAnsi="宋体"/>
                <w:szCs w:val="21"/>
                <w:highlight w:val="yellow"/>
              </w:rPr>
              <w:t>序号</w:t>
            </w:r>
          </w:p>
        </w:tc>
        <w:tc>
          <w:tcPr>
            <w:tcW w:w="437" w:type="pct"/>
            <w:tcBorders>
              <w:top w:val="single" w:color="auto" w:sz="4" w:space="0"/>
              <w:left w:val="single" w:color="auto" w:sz="4" w:space="0"/>
              <w:bottom w:val="single" w:color="auto" w:sz="4" w:space="0"/>
              <w:right w:val="single" w:color="auto" w:sz="4" w:space="0"/>
            </w:tcBorders>
          </w:tcPr>
          <w:p>
            <w:pPr>
              <w:spacing w:line="360" w:lineRule="auto"/>
              <w:ind w:left="-2" w:firstLine="2"/>
              <w:jc w:val="center"/>
              <w:rPr>
                <w:rFonts w:ascii="宋体" w:hAnsi="宋体"/>
                <w:szCs w:val="21"/>
                <w:highlight w:val="yellow"/>
              </w:rPr>
            </w:pPr>
            <w:r>
              <w:rPr>
                <w:rFonts w:hint="eastAsia" w:ascii="宋体" w:hAnsi="宋体"/>
                <w:szCs w:val="21"/>
                <w:highlight w:val="yellow"/>
              </w:rPr>
              <w:t>货物</w:t>
            </w:r>
          </w:p>
          <w:p>
            <w:pPr>
              <w:spacing w:line="360" w:lineRule="auto"/>
              <w:jc w:val="center"/>
              <w:rPr>
                <w:rFonts w:ascii="宋体" w:hAnsi="宋体"/>
                <w:szCs w:val="21"/>
                <w:highlight w:val="yellow"/>
              </w:rPr>
            </w:pPr>
            <w:r>
              <w:rPr>
                <w:rFonts w:hint="eastAsia" w:ascii="宋体" w:hAnsi="宋体"/>
                <w:szCs w:val="21"/>
                <w:highlight w:val="yellow"/>
              </w:rPr>
              <w:t>名称</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产地 品牌</w:t>
            </w: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规格型号</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注册证名</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注册证号</w:t>
            </w: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单位</w:t>
            </w: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数量</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单价（元）</w:t>
            </w: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总价（元）</w:t>
            </w: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随机配件</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使用科室</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7"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highlight w:val="yellow"/>
              </w:rPr>
            </w:pP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详见配置清单</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合计人民币：</w:t>
            </w:r>
            <w:r>
              <w:rPr>
                <w:rFonts w:hint="eastAsia" w:ascii="宋体" w:hAnsi="宋体"/>
                <w:szCs w:val="21"/>
                <w:highlight w:val="yellow"/>
              </w:rPr>
              <w:t>壹佰贰拾叁万肆仟伍佰陆拾元整（￥0.00）</w:t>
            </w:r>
          </w:p>
        </w:tc>
      </w:tr>
    </w:tbl>
    <w:p>
      <w:pPr>
        <w:pStyle w:val="455"/>
        <w:spacing w:line="360" w:lineRule="auto"/>
        <w:rPr>
          <w:rFonts w:ascii="宋体" w:hAnsi="宋体"/>
          <w:szCs w:val="21"/>
        </w:rPr>
      </w:pPr>
      <w:r>
        <w:rPr>
          <w:rFonts w:hint="eastAsia" w:ascii="宋体" w:hAnsi="宋体"/>
          <w:szCs w:val="21"/>
        </w:rPr>
        <w:t>1.2注册证名、产地品牌、规格型号应与在行政部门登记的注册证描述一致并在有效期内。消毒设备在注册证号栏中分别填入注册证号、卫生许可证号、卫生许可证批号。合同设备如属《中华人民共和国进口计量器具型式审查目录》或《中华人民共和国强制检定的工作计量器具目录》内的，乙方需提供计量合格证，所有上述证照办理的费用均包含在合同总价内。如国家规定的强检设备，由乙方负责完成首次计量强制检定，验收前乙方必须附上计量检定合格报告。</w:t>
      </w:r>
    </w:p>
    <w:p>
      <w:pPr>
        <w:pStyle w:val="83"/>
        <w:ind w:firstLine="451"/>
        <w:jc w:val="left"/>
        <w:rPr>
          <w:rFonts w:ascii="宋体" w:hAnsi="宋体"/>
          <w:sz w:val="21"/>
          <w:szCs w:val="21"/>
        </w:rPr>
      </w:pPr>
      <w:r>
        <w:rPr>
          <w:rFonts w:ascii="宋体" w:hAnsi="宋体"/>
          <w:sz w:val="21"/>
          <w:szCs w:val="21"/>
        </w:rPr>
        <w:t>1.3</w:t>
      </w:r>
      <w:r>
        <w:rPr>
          <w:rFonts w:hint="eastAsia" w:ascii="宋体" w:hAnsi="宋体"/>
          <w:sz w:val="21"/>
          <w:szCs w:val="21"/>
        </w:rPr>
        <w:t>进口设备手续（进口设备才使用该条款）。</w:t>
      </w:r>
    </w:p>
    <w:p>
      <w:pPr>
        <w:pStyle w:val="83"/>
        <w:ind w:firstLine="451"/>
        <w:jc w:val="left"/>
        <w:rPr>
          <w:rFonts w:ascii="宋体" w:hAnsi="宋体"/>
          <w:sz w:val="21"/>
          <w:szCs w:val="21"/>
        </w:rPr>
      </w:pPr>
      <w:r>
        <w:rPr>
          <w:rFonts w:hint="eastAsia" w:ascii="宋体" w:hAnsi="宋体"/>
          <w:sz w:val="21"/>
          <w:szCs w:val="21"/>
        </w:rPr>
        <w:t>乙方提供的进口设备必须具有合法的进口手续，进口注册证书、《入境货物检验检疫证明》等中国海关商检合格证明，并负责办理设备进口报关等手续。向甲方提供原产地证明、商检部门的检验证明及其他合法证明，进口医疗设备还须取得国家进口医疗设备注册证。</w:t>
      </w:r>
    </w:p>
    <w:p>
      <w:pPr>
        <w:pStyle w:val="455"/>
        <w:numPr>
          <w:ilvl w:val="0"/>
          <w:numId w:val="5"/>
        </w:numPr>
        <w:spacing w:line="360" w:lineRule="auto"/>
        <w:ind w:firstLineChars="0"/>
        <w:rPr>
          <w:rFonts w:ascii="宋体" w:hAnsi="宋体"/>
          <w:b/>
          <w:sz w:val="22"/>
          <w:szCs w:val="21"/>
        </w:rPr>
      </w:pPr>
      <w:r>
        <w:rPr>
          <w:rFonts w:hint="eastAsia" w:ascii="宋体" w:hAnsi="宋体"/>
          <w:b/>
          <w:sz w:val="22"/>
          <w:szCs w:val="21"/>
        </w:rPr>
        <w:t>合同总价</w:t>
      </w:r>
    </w:p>
    <w:p>
      <w:pPr>
        <w:pStyle w:val="455"/>
        <w:spacing w:line="360" w:lineRule="auto"/>
        <w:rPr>
          <w:rFonts w:ascii="宋体" w:hAnsi="宋体"/>
          <w:szCs w:val="21"/>
        </w:rPr>
      </w:pPr>
      <w:r>
        <w:rPr>
          <w:rFonts w:hint="eastAsia" w:ascii="宋体" w:hAnsi="宋体"/>
          <w:szCs w:val="21"/>
        </w:rPr>
        <w:t>本合同总价为</w:t>
      </w:r>
      <w:r>
        <w:rPr>
          <w:rFonts w:hint="eastAsia" w:ascii="宋体" w:hAnsi="宋体"/>
          <w:szCs w:val="21"/>
          <w:highlight w:val="yellow"/>
        </w:rPr>
        <w:t>人民币</w:t>
      </w:r>
      <w:r>
        <w:rPr>
          <w:rFonts w:hint="eastAsia" w:ascii="宋体" w:hAnsi="宋体"/>
          <w:szCs w:val="21"/>
          <w:u w:val="single"/>
        </w:rPr>
        <w:t xml:space="preserve">         </w:t>
      </w:r>
      <w:r>
        <w:rPr>
          <w:rFonts w:hint="eastAsia" w:ascii="宋体" w:hAnsi="宋体"/>
          <w:szCs w:val="21"/>
          <w:highlight w:val="yellow"/>
        </w:rPr>
        <w:t>元整（￥</w:t>
      </w:r>
      <w:r>
        <w:rPr>
          <w:rFonts w:hint="eastAsia" w:ascii="宋体" w:hAnsi="宋体"/>
          <w:szCs w:val="21"/>
          <w:highlight w:val="yellow"/>
          <w:u w:val="single"/>
        </w:rPr>
        <w:t xml:space="preserve">  </w:t>
      </w:r>
      <w:r>
        <w:rPr>
          <w:rFonts w:ascii="宋体" w:hAnsi="宋体"/>
          <w:szCs w:val="21"/>
          <w:highlight w:val="yellow"/>
          <w:u w:val="single"/>
        </w:rPr>
        <w:t>.</w:t>
      </w:r>
      <w:r>
        <w:rPr>
          <w:rFonts w:ascii="宋体" w:hAnsi="宋体"/>
          <w:szCs w:val="21"/>
          <w:highlight w:val="yellow"/>
        </w:rPr>
        <w:t>00</w:t>
      </w:r>
      <w:r>
        <w:rPr>
          <w:rFonts w:hint="eastAsia" w:ascii="宋体" w:hAnsi="宋体"/>
          <w:szCs w:val="21"/>
          <w:highlight w:val="yellow"/>
        </w:rPr>
        <w:t>）</w:t>
      </w:r>
      <w:r>
        <w:rPr>
          <w:rFonts w:hint="eastAsia" w:ascii="宋体" w:hAnsi="宋体"/>
          <w:szCs w:val="21"/>
        </w:rPr>
        <w:t>，以人民币进行结算，总价包含报装、设计、设备制造、包装、仓储、运输、安装调试、验收和保修期届满前备品备件费用以及与本合同设备及服务相关的税和费。合同执行期间合同总价不变。</w:t>
      </w:r>
    </w:p>
    <w:p>
      <w:pPr>
        <w:pStyle w:val="455"/>
        <w:numPr>
          <w:ilvl w:val="0"/>
          <w:numId w:val="5"/>
        </w:numPr>
        <w:spacing w:line="360" w:lineRule="auto"/>
        <w:ind w:firstLineChars="0"/>
        <w:rPr>
          <w:rFonts w:ascii="宋体" w:hAnsi="宋体"/>
          <w:b/>
        </w:rPr>
      </w:pPr>
      <w:r>
        <w:rPr>
          <w:rFonts w:hint="eastAsia" w:ascii="宋体" w:hAnsi="宋体"/>
          <w:b/>
          <w:szCs w:val="21"/>
        </w:rPr>
        <w:t>合同组成</w:t>
      </w:r>
    </w:p>
    <w:p>
      <w:pPr>
        <w:pStyle w:val="455"/>
        <w:spacing w:line="360" w:lineRule="auto"/>
        <w:rPr>
          <w:rFonts w:ascii="宋体" w:hAnsi="宋体"/>
          <w:b/>
        </w:rPr>
      </w:pPr>
      <w:r>
        <w:rPr>
          <w:rFonts w:hint="eastAsia" w:ascii="宋体" w:hAnsi="宋体"/>
          <w:szCs w:val="21"/>
        </w:rPr>
        <w:t>详细价格、技术说明及其它有关合同设备的特定信息由合同附件说明。所有附件及本项目的招投标文件、会议纪要、协议等均为本合同不可分割的部分。</w:t>
      </w:r>
    </w:p>
    <w:p>
      <w:pPr>
        <w:pStyle w:val="455"/>
        <w:numPr>
          <w:ilvl w:val="0"/>
          <w:numId w:val="5"/>
        </w:numPr>
        <w:spacing w:line="360" w:lineRule="auto"/>
        <w:ind w:firstLineChars="0"/>
        <w:rPr>
          <w:rFonts w:ascii="宋体" w:hAnsi="宋体"/>
          <w:b/>
        </w:rPr>
      </w:pPr>
      <w:r>
        <w:rPr>
          <w:rFonts w:hint="eastAsia" w:ascii="宋体" w:hAnsi="宋体"/>
          <w:b/>
          <w:szCs w:val="21"/>
        </w:rPr>
        <w:t>技术要求</w:t>
      </w:r>
    </w:p>
    <w:p>
      <w:pPr>
        <w:pStyle w:val="455"/>
        <w:spacing w:line="360" w:lineRule="auto"/>
        <w:rPr>
          <w:rFonts w:ascii="宋体" w:hAnsi="宋体"/>
          <w:b/>
        </w:rPr>
      </w:pPr>
      <w:r>
        <w:rPr>
          <w:rFonts w:hint="eastAsia" w:ascii="宋体" w:hAnsi="宋体"/>
          <w:szCs w:val="21"/>
        </w:rPr>
        <w:t>乙方所提供设备，必须符合甲方招标文件的要求，符合国家有关安全、环保等规范和要求，并提供设备的测验报告。</w:t>
      </w:r>
    </w:p>
    <w:p>
      <w:pPr>
        <w:pStyle w:val="455"/>
        <w:numPr>
          <w:ilvl w:val="0"/>
          <w:numId w:val="5"/>
        </w:numPr>
        <w:spacing w:line="360" w:lineRule="auto"/>
        <w:ind w:left="0" w:firstLine="422"/>
        <w:rPr>
          <w:rFonts w:ascii="宋体" w:hAnsi="宋体"/>
          <w:b/>
        </w:rPr>
      </w:pPr>
      <w:r>
        <w:rPr>
          <w:rFonts w:hint="eastAsia" w:ascii="宋体" w:hAnsi="宋体"/>
          <w:b/>
          <w:szCs w:val="21"/>
        </w:rPr>
        <w:t>合同设备包装、交货、安装及验收</w:t>
      </w:r>
    </w:p>
    <w:p>
      <w:pPr>
        <w:spacing w:line="360" w:lineRule="auto"/>
        <w:ind w:firstLine="420" w:firstLineChars="200"/>
        <w:rPr>
          <w:rFonts w:ascii="宋体" w:hAnsi="宋体"/>
          <w:b/>
          <w:szCs w:val="21"/>
        </w:rPr>
      </w:pPr>
      <w:r>
        <w:rPr>
          <w:rFonts w:ascii="宋体" w:hAnsi="宋体"/>
          <w:szCs w:val="21"/>
        </w:rPr>
        <w:t xml:space="preserve">5.1 </w:t>
      </w:r>
      <w:r>
        <w:rPr>
          <w:rFonts w:hint="eastAsia" w:ascii="宋体" w:hAnsi="宋体"/>
          <w:szCs w:val="21"/>
        </w:rPr>
        <w:t>合同设备的包装</w:t>
      </w:r>
    </w:p>
    <w:p>
      <w:pPr>
        <w:spacing w:line="360" w:lineRule="auto"/>
        <w:ind w:firstLine="420" w:firstLineChars="200"/>
        <w:rPr>
          <w:rFonts w:ascii="宋体" w:hAnsi="宋体"/>
          <w:szCs w:val="21"/>
        </w:rPr>
      </w:pPr>
      <w:r>
        <w:rPr>
          <w:rFonts w:hint="eastAsia" w:ascii="宋体" w:hAnsi="宋体"/>
          <w:szCs w:val="21"/>
        </w:rPr>
        <w:t>设备的包装均应有良好的防湿、防锈、防潮、防雨、防腐及防碰撞的措施，符合产品标准关于包装的要求。凡由于包装问题造成的损失和由此产生的费用均由乙方承担。</w:t>
      </w:r>
    </w:p>
    <w:p>
      <w:pPr>
        <w:spacing w:line="360" w:lineRule="auto"/>
        <w:ind w:firstLine="420" w:firstLineChars="200"/>
        <w:rPr>
          <w:rFonts w:ascii="宋体" w:hAnsi="宋体"/>
          <w:szCs w:val="21"/>
        </w:rPr>
      </w:pPr>
      <w:r>
        <w:rPr>
          <w:rFonts w:ascii="宋体" w:hAnsi="宋体"/>
          <w:szCs w:val="21"/>
        </w:rPr>
        <w:t>5.2</w:t>
      </w:r>
      <w:r>
        <w:rPr>
          <w:rFonts w:hint="eastAsia" w:ascii="宋体" w:hAnsi="宋体"/>
          <w:szCs w:val="21"/>
        </w:rPr>
        <w:t>合同设备的交货</w:t>
      </w:r>
    </w:p>
    <w:p>
      <w:pPr>
        <w:spacing w:line="360" w:lineRule="auto"/>
        <w:ind w:firstLine="440" w:firstLineChars="200"/>
        <w:rPr>
          <w:rFonts w:ascii="宋体" w:hAnsi="宋体"/>
          <w:color w:val="FF0000"/>
          <w:sz w:val="22"/>
          <w:szCs w:val="21"/>
        </w:rPr>
      </w:pPr>
      <w:r>
        <w:rPr>
          <w:rFonts w:ascii="宋体" w:hAnsi="宋体"/>
          <w:sz w:val="22"/>
          <w:szCs w:val="21"/>
        </w:rPr>
        <w:t>5.2.1</w:t>
      </w:r>
      <w:r>
        <w:rPr>
          <w:rFonts w:hint="eastAsia" w:ascii="宋体" w:hAnsi="宋体"/>
          <w:sz w:val="22"/>
          <w:szCs w:val="21"/>
        </w:rPr>
        <w:t>乙方交货时间：合同签订并接甲方通知</w:t>
      </w:r>
      <w:r>
        <w:rPr>
          <w:rFonts w:hint="eastAsia" w:ascii="宋体" w:hAnsi="宋体"/>
          <w:color w:val="000000" w:themeColor="text1"/>
          <w:sz w:val="22"/>
          <w:szCs w:val="21"/>
          <w:highlight w:val="yellow"/>
        </w:rPr>
        <w:t>后</w:t>
      </w:r>
      <w:r>
        <w:rPr>
          <w:rFonts w:hint="eastAsia" w:ascii="宋体" w:hAnsi="宋体"/>
          <w:color w:val="000000" w:themeColor="text1"/>
          <w:sz w:val="22"/>
          <w:szCs w:val="21"/>
          <w:highlight w:val="yellow"/>
          <w:u w:val="single"/>
        </w:rPr>
        <w:t xml:space="preserve">      </w:t>
      </w:r>
      <w:r>
        <w:rPr>
          <w:rFonts w:hint="eastAsia" w:ascii="宋体" w:hAnsi="宋体"/>
          <w:color w:val="000000" w:themeColor="text1"/>
          <w:sz w:val="22"/>
          <w:szCs w:val="21"/>
          <w:highlight w:val="yellow"/>
        </w:rPr>
        <w:t>个</w:t>
      </w:r>
      <w:r>
        <w:rPr>
          <w:rFonts w:hint="eastAsia" w:ascii="宋体" w:hAnsi="宋体"/>
          <w:sz w:val="22"/>
          <w:szCs w:val="21"/>
          <w:highlight w:val="yellow"/>
        </w:rPr>
        <w:t>日历</w:t>
      </w:r>
      <w:r>
        <w:rPr>
          <w:rFonts w:hint="eastAsia" w:ascii="宋体" w:hAnsi="宋体"/>
          <w:sz w:val="22"/>
          <w:szCs w:val="21"/>
        </w:rPr>
        <w:t>日内。</w:t>
      </w:r>
    </w:p>
    <w:p>
      <w:pPr>
        <w:spacing w:line="360" w:lineRule="auto"/>
        <w:ind w:firstLine="420" w:firstLineChars="200"/>
        <w:rPr>
          <w:rFonts w:ascii="宋体" w:hAnsi="宋体"/>
          <w:szCs w:val="21"/>
        </w:rPr>
      </w:pPr>
      <w:r>
        <w:rPr>
          <w:rFonts w:ascii="宋体" w:hAnsi="宋体"/>
          <w:szCs w:val="21"/>
        </w:rPr>
        <w:t>5.2.2</w:t>
      </w:r>
      <w:r>
        <w:rPr>
          <w:rFonts w:hint="eastAsia" w:ascii="宋体" w:hAnsi="宋体"/>
          <w:szCs w:val="21"/>
        </w:rPr>
        <w:t>乙方交货地点：运输及卸车搬至甲方指定地点。运输费用及风险由乙方承担。</w:t>
      </w:r>
    </w:p>
    <w:p>
      <w:pPr>
        <w:spacing w:line="360" w:lineRule="auto"/>
        <w:ind w:firstLine="420" w:firstLineChars="200"/>
        <w:rPr>
          <w:rFonts w:ascii="宋体" w:hAnsi="宋体"/>
          <w:szCs w:val="21"/>
        </w:rPr>
      </w:pPr>
      <w:r>
        <w:rPr>
          <w:rFonts w:ascii="宋体" w:hAnsi="宋体"/>
          <w:szCs w:val="21"/>
        </w:rPr>
        <w:t>5.3</w:t>
      </w:r>
      <w:r>
        <w:rPr>
          <w:rFonts w:hint="eastAsia" w:ascii="宋体" w:hAnsi="宋体"/>
          <w:szCs w:val="21"/>
        </w:rPr>
        <w:t>合同设备的安装调试</w:t>
      </w:r>
    </w:p>
    <w:p>
      <w:pPr>
        <w:spacing w:line="360" w:lineRule="auto"/>
        <w:ind w:firstLine="420" w:firstLineChars="200"/>
        <w:rPr>
          <w:rFonts w:ascii="宋体" w:hAnsi="宋体"/>
          <w:szCs w:val="21"/>
        </w:rPr>
      </w:pPr>
      <w:r>
        <w:rPr>
          <w:rFonts w:ascii="宋体" w:hAnsi="宋体"/>
          <w:szCs w:val="21"/>
        </w:rPr>
        <w:t>5.3.1</w:t>
      </w:r>
      <w:r>
        <w:rPr>
          <w:rFonts w:hint="eastAsia" w:ascii="宋体" w:hAnsi="宋体"/>
          <w:szCs w:val="21"/>
        </w:rPr>
        <w:t>安装调试时间：货到</w:t>
      </w:r>
      <w:r>
        <w:rPr>
          <w:rFonts w:ascii="宋体" w:hAnsi="宋体"/>
          <w:szCs w:val="21"/>
          <w:u w:val="single"/>
        </w:rPr>
        <w:t>7</w:t>
      </w:r>
      <w:r>
        <w:rPr>
          <w:rFonts w:hint="eastAsia" w:ascii="宋体" w:hAnsi="宋体"/>
          <w:szCs w:val="21"/>
        </w:rPr>
        <w:t>个日历日内完成。</w:t>
      </w:r>
    </w:p>
    <w:p>
      <w:pPr>
        <w:pStyle w:val="83"/>
        <w:ind w:firstLine="420" w:firstLineChars="200"/>
        <w:jc w:val="left"/>
        <w:rPr>
          <w:rFonts w:ascii="宋体" w:hAnsi="宋体"/>
          <w:color w:val="000000"/>
        </w:rPr>
      </w:pPr>
      <w:r>
        <w:rPr>
          <w:rFonts w:ascii="宋体" w:hAnsi="宋体"/>
          <w:sz w:val="21"/>
          <w:szCs w:val="21"/>
        </w:rPr>
        <w:t>5.3.2</w:t>
      </w:r>
      <w:r>
        <w:rPr>
          <w:rFonts w:hint="eastAsia" w:ascii="宋体" w:hAnsi="宋体"/>
          <w:sz w:val="21"/>
          <w:szCs w:val="21"/>
        </w:rPr>
        <w:t>乙方负责合同项下设备的安装、调试，一切费用及责任由乙方承担。</w:t>
      </w:r>
    </w:p>
    <w:p>
      <w:pPr>
        <w:spacing w:line="360" w:lineRule="auto"/>
        <w:ind w:firstLine="420" w:firstLineChars="200"/>
        <w:rPr>
          <w:rFonts w:ascii="宋体" w:hAnsi="宋体"/>
          <w:szCs w:val="21"/>
        </w:rPr>
      </w:pPr>
      <w:r>
        <w:rPr>
          <w:rFonts w:ascii="宋体" w:hAnsi="宋体"/>
          <w:szCs w:val="21"/>
        </w:rPr>
        <w:t>5.3.3</w:t>
      </w:r>
      <w:r>
        <w:rPr>
          <w:rFonts w:hint="eastAsia" w:ascii="宋体" w:hAnsi="宋体"/>
          <w:szCs w:val="21"/>
        </w:rPr>
        <w:t>货物安装需施工的，乙方应在合同签订前提供设备安装施工图纸，甲方与乙方共同签字确定安装场地施工方案，确保安装场地（包括消防、环保等）适合设备安装，如因乙方延迟提供材料或未及时签字确认方案等致设备无法如期安装所造成的损失由乙方承担。安装前乙方通知甲方使用科室、设备科三方共同到场开箱，并填写开箱记录。乙方应提供与货物相符且完整的资料，提供包括但不限于如下资料：①产品安装、操作和维修手册②中文版使用说明书③出厂合格证（进口产品提供进口报关单及检疫证明）④到货清单。</w:t>
      </w:r>
    </w:p>
    <w:p>
      <w:pPr>
        <w:spacing w:line="360" w:lineRule="auto"/>
        <w:ind w:firstLine="420" w:firstLineChars="200"/>
        <w:rPr>
          <w:rFonts w:ascii="宋体" w:hAnsi="宋体"/>
          <w:szCs w:val="21"/>
        </w:rPr>
      </w:pPr>
      <w:r>
        <w:rPr>
          <w:rFonts w:ascii="宋体" w:hAnsi="宋体"/>
          <w:szCs w:val="21"/>
        </w:rPr>
        <w:t>5.3.4</w:t>
      </w:r>
      <w:r>
        <w:rPr>
          <w:rFonts w:hint="eastAsia" w:ascii="宋体" w:hAnsi="宋体"/>
          <w:szCs w:val="21"/>
        </w:rPr>
        <w:t>乙方安装时须对安装场地及场地内的其他设备、设施有良好保护措施。如因乙方原因造成甲方场地或场地内其他设备、设施损坏，由乙方承担赔偿责任。如安装地点不适合应当书面通知甲方调换合适的地点，设备运送、安装调试以及计量检测所产生的费用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设备的验收</w:t>
      </w:r>
    </w:p>
    <w:p>
      <w:pPr>
        <w:spacing w:line="360" w:lineRule="auto"/>
        <w:ind w:firstLine="420" w:firstLineChars="200"/>
        <w:rPr>
          <w:rFonts w:ascii="宋体" w:hAnsi="宋体"/>
          <w:szCs w:val="21"/>
        </w:rPr>
      </w:pPr>
      <w:r>
        <w:rPr>
          <w:rFonts w:ascii="宋体" w:hAnsi="宋体"/>
          <w:szCs w:val="21"/>
        </w:rPr>
        <w:t>5.4.1验收时间：设备安装调试完毕，并正常运行后</w:t>
      </w:r>
      <w:r>
        <w:rPr>
          <w:rFonts w:ascii="宋体" w:hAnsi="宋体"/>
          <w:szCs w:val="21"/>
          <w:u w:val="single"/>
        </w:rPr>
        <w:t>30</w:t>
      </w:r>
      <w:r>
        <w:rPr>
          <w:rFonts w:hint="eastAsia" w:ascii="宋体" w:hAnsi="宋体"/>
          <w:szCs w:val="21"/>
        </w:rPr>
        <w:t>个日历日内。</w:t>
      </w:r>
    </w:p>
    <w:p>
      <w:pPr>
        <w:spacing w:line="360" w:lineRule="auto"/>
        <w:ind w:firstLine="420" w:firstLineChars="200"/>
        <w:rPr>
          <w:rFonts w:ascii="宋体" w:hAnsi="宋体"/>
          <w:szCs w:val="21"/>
        </w:rPr>
      </w:pPr>
      <w:r>
        <w:rPr>
          <w:rFonts w:ascii="宋体" w:hAnsi="宋体"/>
          <w:szCs w:val="21"/>
        </w:rPr>
        <w:t>5.4.2</w:t>
      </w:r>
      <w:r>
        <w:rPr>
          <w:rFonts w:hint="eastAsia" w:ascii="宋体" w:hAnsi="宋体"/>
          <w:szCs w:val="21"/>
        </w:rPr>
        <w:t>验收日期前乙方必须完成合同约定的各项培训，包括对甲方相关人员进行货物使用培训及日常保养培训并提供培训记录。现场验收时乙方提供必要的技术支持并协助甲方完成各项指标和功能的测试，否则因验收延误所产生的后果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3 合同设备安装调试完毕后，乙方应及时书面提请验收，验收应在甲乙双方共同参加下进行。乙方保证设备自全部货物到齐，安装调试</w:t>
      </w:r>
      <w:r>
        <w:rPr>
          <w:rFonts w:ascii="宋体" w:hAnsi="宋体"/>
          <w:szCs w:val="21"/>
        </w:rPr>
        <w:t>完毕并正常运行后</w:t>
      </w:r>
      <w:r>
        <w:rPr>
          <w:rFonts w:ascii="宋体" w:hAnsi="宋体"/>
          <w:szCs w:val="21"/>
          <w:u w:val="single"/>
        </w:rPr>
        <w:t>30</w:t>
      </w:r>
      <w:r>
        <w:rPr>
          <w:rFonts w:hint="eastAsia" w:ascii="宋体" w:hAnsi="宋体"/>
          <w:szCs w:val="21"/>
        </w:rPr>
        <w:t>个日历日内通过验收。乙方提供的货物的风险在货物验收合格后转移至甲方。因乙方未及时书面提请验收造成付款延误的，由乙方自行承担责任。</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4验收按本合同要求及国家有关的规定、规范进行。验收时如发现所交付的设备有短装、次品、损坏或其它不符合本合同规定之情形者，甲方可作现场记录，或由甲乙双方签署备忘录。此现场记录或备忘录可用作换货、补充缺失、更换损坏部件和追责的有效证据。由此产生的有关费用由乙方承担。</w:t>
      </w:r>
      <w:r>
        <w:rPr>
          <w:rFonts w:hint="eastAsia" w:ascii="宋体" w:hAnsi="宋体"/>
          <w:bCs/>
          <w:szCs w:val="21"/>
        </w:rPr>
        <w:t>乙方提供的各种文件载明的内容必须真实，甲方对产品的技术数据置疑时，有权要求乙方按照双方认可的第三方检测机构出具的检验方法进行检测(检测费用由乙方承担)，检测结果必须证明乙方提供的技术数据是真实的，否则视为不合格。</w:t>
      </w:r>
    </w:p>
    <w:p>
      <w:pPr>
        <w:tabs>
          <w:tab w:val="left" w:pos="780"/>
        </w:tabs>
        <w:spacing w:line="360" w:lineRule="auto"/>
        <w:ind w:firstLine="420" w:firstLineChars="200"/>
        <w:rPr>
          <w:rFonts w:ascii="宋体" w:hAnsi="宋体"/>
          <w:szCs w:val="21"/>
        </w:rPr>
      </w:pPr>
      <w:r>
        <w:rPr>
          <w:rFonts w:ascii="宋体" w:hAnsi="宋体"/>
          <w:szCs w:val="21"/>
        </w:rPr>
        <w:t>5.4.</w:t>
      </w:r>
      <w:r>
        <w:rPr>
          <w:rFonts w:hint="eastAsia" w:ascii="宋体" w:hAnsi="宋体"/>
          <w:szCs w:val="21"/>
        </w:rPr>
        <w:t>5验收发现货物短装、损坏或质量不符合本合同之规定，不论何种原因导致，在甲方提出换货要求的情况下，乙方应及时安排换货，以保证合同设备如期安装、通过验收。换货的相关费用和相应后果由乙方承担，验收时间不予顺延。</w:t>
      </w:r>
    </w:p>
    <w:p>
      <w:pPr>
        <w:spacing w:line="360" w:lineRule="auto"/>
        <w:ind w:firstLine="420" w:firstLineChars="200"/>
        <w:rPr>
          <w:rFonts w:ascii="宋体" w:hAnsi="宋体"/>
          <w:szCs w:val="21"/>
        </w:rPr>
      </w:pPr>
      <w:r>
        <w:rPr>
          <w:rFonts w:ascii="宋体" w:hAnsi="宋体"/>
          <w:szCs w:val="21"/>
        </w:rPr>
        <w:t>5.5</w:t>
      </w:r>
      <w:r>
        <w:rPr>
          <w:rFonts w:hint="eastAsia" w:ascii="宋体" w:hAnsi="宋体"/>
          <w:szCs w:val="21"/>
        </w:rPr>
        <w:t>设备的所有权、知识产权保证</w:t>
      </w:r>
    </w:p>
    <w:p>
      <w:pPr>
        <w:spacing w:line="360" w:lineRule="auto"/>
        <w:ind w:firstLine="420" w:firstLineChars="200"/>
        <w:rPr>
          <w:rFonts w:ascii="宋体" w:hAnsi="宋体"/>
          <w:szCs w:val="21"/>
        </w:rPr>
      </w:pPr>
      <w:r>
        <w:rPr>
          <w:rFonts w:hint="eastAsia" w:ascii="宋体" w:hAnsi="宋体"/>
          <w:szCs w:val="21"/>
        </w:rPr>
        <w:t>5.5.1 乙方保证其提供的设备不侵犯任何第三方的所有权、知识产权等合法权益。如第三方对设备提出权利请求的，甲方不涉入任何此等纠纷，由乙方负责解决并承担责任；如甲方涉入纠纷，则乙方同意赔偿甲方因涉入纠纷所承担的所有费用，包括但不限于上述纠纷中所产生的一切诉讼/仲裁费用、律师费用、和解金额或终审判决中规定的赔偿金额等。</w:t>
      </w:r>
    </w:p>
    <w:p>
      <w:pPr>
        <w:spacing w:line="360" w:lineRule="auto"/>
        <w:ind w:firstLine="420" w:firstLineChars="200"/>
        <w:rPr>
          <w:rFonts w:ascii="宋体" w:hAnsi="宋体"/>
          <w:szCs w:val="21"/>
        </w:rPr>
      </w:pPr>
      <w:r>
        <w:rPr>
          <w:rFonts w:hint="eastAsia" w:ascii="宋体" w:hAnsi="宋体"/>
          <w:szCs w:val="21"/>
        </w:rPr>
        <w:t>5.5.2 如有关法院、仲裁机构或行政机关禁止甲方继续使用本合同项目下设备的部分或全部，乙方应酌情采取以下措施之一：</w:t>
      </w:r>
    </w:p>
    <w:p>
      <w:pPr>
        <w:spacing w:line="360" w:lineRule="auto"/>
        <w:ind w:firstLine="420" w:firstLineChars="200"/>
        <w:rPr>
          <w:rFonts w:ascii="宋体" w:hAnsi="宋体"/>
          <w:szCs w:val="21"/>
        </w:rPr>
      </w:pPr>
      <w:r>
        <w:rPr>
          <w:rFonts w:hint="eastAsia" w:ascii="宋体" w:hAnsi="宋体"/>
          <w:szCs w:val="21"/>
        </w:rPr>
        <w:t xml:space="preserve">（1）使甲方重新免费获得使用上述设备的权利； </w:t>
      </w:r>
    </w:p>
    <w:p>
      <w:pPr>
        <w:spacing w:line="360" w:lineRule="auto"/>
        <w:ind w:firstLine="420" w:firstLineChars="200"/>
        <w:rPr>
          <w:rFonts w:ascii="宋体" w:hAnsi="宋体"/>
          <w:szCs w:val="21"/>
        </w:rPr>
      </w:pPr>
      <w:r>
        <w:rPr>
          <w:rFonts w:hint="eastAsia" w:ascii="宋体" w:hAnsi="宋体"/>
          <w:szCs w:val="21"/>
        </w:rPr>
        <w:t>（2）免费更换或改造上述设备，使甲方不受上述禁令限制继续使用该设备。乙方采取上述措施不能免除乙方就甲方因此遭受的损失进行赔偿的义务。</w:t>
      </w:r>
    </w:p>
    <w:p>
      <w:pPr>
        <w:pStyle w:val="455"/>
        <w:numPr>
          <w:ilvl w:val="0"/>
          <w:numId w:val="5"/>
        </w:numPr>
        <w:spacing w:line="360" w:lineRule="auto"/>
        <w:ind w:firstLineChars="0"/>
        <w:rPr>
          <w:rFonts w:ascii="宋体" w:hAnsi="宋体"/>
          <w:b/>
        </w:rPr>
      </w:pPr>
      <w:r>
        <w:rPr>
          <w:rFonts w:hint="eastAsia" w:ascii="宋体" w:hAnsi="宋体"/>
          <w:b/>
          <w:szCs w:val="21"/>
        </w:rPr>
        <w:t>质量保证及售后服务</w:t>
      </w:r>
    </w:p>
    <w:p>
      <w:pPr>
        <w:spacing w:line="360" w:lineRule="auto"/>
        <w:ind w:firstLine="420" w:firstLineChars="200"/>
        <w:rPr>
          <w:rFonts w:ascii="宋体" w:hAnsi="宋体"/>
          <w:szCs w:val="21"/>
        </w:rPr>
      </w:pPr>
      <w:r>
        <w:rPr>
          <w:rFonts w:ascii="宋体" w:hAnsi="宋体"/>
          <w:szCs w:val="21"/>
        </w:rPr>
        <w:t>6.1</w:t>
      </w:r>
      <w:r>
        <w:rPr>
          <w:rFonts w:ascii="宋体" w:hAnsi="宋体"/>
          <w:szCs w:val="21"/>
        </w:rPr>
        <w:tab/>
      </w:r>
      <w:r>
        <w:rPr>
          <w:rFonts w:hint="eastAsia" w:ascii="宋体" w:hAnsi="宋体"/>
          <w:szCs w:val="21"/>
        </w:rPr>
        <w:t>乙方保证合同设备是全新、未曾使用过的，其质量、规格及技术特征符合合同要求。</w:t>
      </w:r>
    </w:p>
    <w:p>
      <w:pPr>
        <w:spacing w:line="360" w:lineRule="auto"/>
        <w:ind w:firstLine="420" w:firstLineChars="200"/>
        <w:rPr>
          <w:rFonts w:ascii="宋体" w:hAnsi="宋体"/>
          <w:szCs w:val="21"/>
        </w:rPr>
      </w:pPr>
      <w:r>
        <w:rPr>
          <w:rFonts w:hint="eastAsia" w:ascii="宋体" w:hAnsi="宋体"/>
          <w:szCs w:val="21"/>
        </w:rPr>
        <w:t>6.2质量保证期（即免费保修期）及售后服务。质保期自设备安装调试验收合格开始起算，质保期内免费提供每年</w:t>
      </w:r>
      <w:r>
        <w:rPr>
          <w:rFonts w:ascii="宋体" w:hAnsi="宋体"/>
          <w:szCs w:val="21"/>
        </w:rPr>
        <w:t xml:space="preserve"> 2 </w:t>
      </w:r>
      <w:r>
        <w:rPr>
          <w:rFonts w:hint="eastAsia" w:ascii="宋体" w:hAnsi="宋体"/>
          <w:szCs w:val="21"/>
        </w:rPr>
        <w:t>次定期保养。</w:t>
      </w:r>
    </w:p>
    <w:p>
      <w:pPr>
        <w:spacing w:line="360" w:lineRule="auto"/>
        <w:ind w:firstLine="420" w:firstLineChars="200"/>
        <w:rPr>
          <w:rFonts w:ascii="宋体" w:hAnsi="宋体"/>
          <w:szCs w:val="21"/>
        </w:rPr>
      </w:pPr>
      <w:r>
        <w:rPr>
          <w:rFonts w:hint="eastAsia" w:ascii="宋体" w:hAnsi="宋体"/>
          <w:szCs w:val="21"/>
        </w:rPr>
        <w:t>6.2.1 合同设备的质量保证期自甲方有关部门验收签字之日起计算，所有设备整机免费</w:t>
      </w:r>
      <w:r>
        <w:rPr>
          <w:rFonts w:hint="eastAsia" w:ascii="宋体" w:hAnsi="宋体"/>
          <w:szCs w:val="21"/>
          <w:highlight w:val="yellow"/>
        </w:rPr>
        <w:t>原厂保修期【  】年</w:t>
      </w:r>
      <w:r>
        <w:rPr>
          <w:rFonts w:hint="eastAsia" w:ascii="宋体" w:hAnsi="宋体"/>
          <w:szCs w:val="21"/>
        </w:rPr>
        <w:t>。保修期内【设备故障率】≤【 5 】%。【设备故障率】未达要求的，每升高【1】%，保修期顺延【30 】天。当【设备故障率】≥【 10 】%时，乙方必须在甲方提出要求之日起【 30 】日内无条件更换新机，并按该设备总价的【5】%向甲方支付违约金，由此造成甲方其他损失的，乙方应另行赔偿。乙方维修的指定邮</w:t>
      </w:r>
      <w:r>
        <w:rPr>
          <w:rFonts w:hint="eastAsia" w:ascii="宋体" w:hAnsi="宋体"/>
          <w:szCs w:val="21"/>
          <w:highlight w:val="yellow"/>
        </w:rPr>
        <w:t>箱为</w:t>
      </w:r>
      <w:r>
        <w:rPr>
          <w:rFonts w:hint="eastAsia" w:ascii="宋体" w:hAnsi="宋体"/>
          <w:szCs w:val="21"/>
          <w:highlight w:val="yellow"/>
          <w:u w:val="single"/>
        </w:rPr>
        <w:t xml:space="preserve">           </w:t>
      </w:r>
      <w:r>
        <w:rPr>
          <w:rFonts w:ascii="宋体" w:hAnsi="宋体"/>
          <w:szCs w:val="21"/>
          <w:highlight w:val="yellow"/>
        </w:rPr>
        <w:t>，</w:t>
      </w:r>
      <w:r>
        <w:rPr>
          <w:rFonts w:hint="eastAsia" w:ascii="宋体" w:hAnsi="宋体"/>
          <w:szCs w:val="21"/>
          <w:highlight w:val="yellow"/>
        </w:rPr>
        <w:t>维修电话为</w:t>
      </w:r>
      <w:r>
        <w:rPr>
          <w:rFonts w:hint="eastAsia" w:ascii="宋体" w:hAnsi="宋体"/>
          <w:szCs w:val="21"/>
          <w:u w:val="single"/>
        </w:rPr>
        <w:t xml:space="preserve">            </w:t>
      </w:r>
      <w:r>
        <w:rPr>
          <w:rFonts w:hint="eastAsia" w:ascii="宋体" w:hAnsi="宋体"/>
          <w:szCs w:val="21"/>
        </w:rPr>
        <w:t>，甲方维修通知的邮件发出后，视为甲方的维修通知送达乙方。</w:t>
      </w:r>
    </w:p>
    <w:p>
      <w:pPr>
        <w:spacing w:line="360" w:lineRule="auto"/>
        <w:ind w:firstLine="420" w:firstLineChars="200"/>
        <w:rPr>
          <w:rFonts w:ascii="宋体" w:hAnsi="宋体"/>
          <w:szCs w:val="21"/>
        </w:rPr>
      </w:pPr>
      <w:r>
        <w:rPr>
          <w:rFonts w:hint="eastAsia" w:ascii="宋体" w:hAnsi="宋体"/>
          <w:szCs w:val="21"/>
        </w:rPr>
        <w:t>6.2.2</w:t>
      </w:r>
      <w:r>
        <w:rPr>
          <w:rFonts w:hint="eastAsia" w:ascii="宋体" w:hAnsi="宋体" w:cs="Arial"/>
          <w:szCs w:val="21"/>
        </w:rPr>
        <w:t>免费保修期内，非甲方人为因素而出现的产品质量及安装问题，由乙方免费负责包修、包换或包退，并承担因此而产生的一切费用。乙方应在收到甲方通知后</w:t>
      </w:r>
      <w:r>
        <w:rPr>
          <w:rFonts w:hint="eastAsia" w:ascii="宋体" w:hAnsi="宋体"/>
          <w:szCs w:val="21"/>
        </w:rPr>
        <w:t>【4】</w:t>
      </w:r>
      <w:r>
        <w:rPr>
          <w:rFonts w:hint="eastAsia" w:ascii="宋体" w:hAnsi="宋体" w:cs="Arial"/>
          <w:szCs w:val="21"/>
        </w:rPr>
        <w:t>小时内派员到现场维修(技术要求另有规定除外)，并在</w:t>
      </w:r>
      <w:r>
        <w:rPr>
          <w:rFonts w:hint="eastAsia" w:ascii="宋体" w:hAnsi="宋体"/>
          <w:szCs w:val="21"/>
        </w:rPr>
        <w:t>【24】</w:t>
      </w:r>
      <w:r>
        <w:rPr>
          <w:rFonts w:hint="eastAsia" w:ascii="宋体" w:hAnsi="宋体" w:cs="Arial"/>
          <w:szCs w:val="21"/>
        </w:rPr>
        <w:t>小时内消除障碍。若乙方未能在</w:t>
      </w:r>
      <w:r>
        <w:rPr>
          <w:rFonts w:hint="eastAsia" w:ascii="宋体" w:hAnsi="宋体"/>
          <w:szCs w:val="21"/>
        </w:rPr>
        <w:t>【4】</w:t>
      </w:r>
      <w:r>
        <w:rPr>
          <w:rFonts w:hint="eastAsia" w:ascii="宋体" w:hAnsi="宋体" w:cs="Arial"/>
          <w:szCs w:val="21"/>
        </w:rPr>
        <w:t>小时内派员到现场维修，乙方应向甲方支付合同金额千分之五的违约金/每次；若乙方未能在</w:t>
      </w:r>
      <w:r>
        <w:rPr>
          <w:rFonts w:hint="eastAsia" w:ascii="宋体" w:hAnsi="宋体"/>
          <w:szCs w:val="21"/>
        </w:rPr>
        <w:t>【24】</w:t>
      </w:r>
      <w:r>
        <w:rPr>
          <w:rFonts w:hint="eastAsia" w:ascii="宋体" w:hAnsi="宋体" w:cs="Arial"/>
          <w:szCs w:val="21"/>
        </w:rPr>
        <w:t>小时内消除障碍，甲方有权聘请第三方消除障碍，由此产生的费用由乙方承担。</w:t>
      </w:r>
    </w:p>
    <w:p>
      <w:pPr>
        <w:spacing w:line="360" w:lineRule="auto"/>
        <w:ind w:firstLine="420" w:firstLineChars="200"/>
        <w:rPr>
          <w:rFonts w:ascii="宋体" w:hAnsi="宋体"/>
          <w:szCs w:val="21"/>
        </w:rPr>
      </w:pPr>
      <w:r>
        <w:rPr>
          <w:rFonts w:hint="eastAsia" w:ascii="宋体" w:hAnsi="宋体"/>
          <w:szCs w:val="21"/>
        </w:rPr>
        <w:t>6.2.3乙方免费提供软件升级服务,并免费开放设备接口，无偿派人配合与甲方信息系统的连接工作(包括接口费与二次开发费)，直至该设备与甲方信息系统可进行完整的数据交换；在设备整机免费保修期内，当甲方信息系统变更并需要与该设备连接时，需无偿派人配合直至该设备与甲方信息系统可进行完整的数据交换。</w:t>
      </w:r>
    </w:p>
    <w:p>
      <w:pPr>
        <w:spacing w:line="360" w:lineRule="auto"/>
        <w:ind w:firstLine="420" w:firstLineChars="200"/>
        <w:rPr>
          <w:rFonts w:ascii="宋体" w:hAnsi="宋体" w:cs="Arial"/>
          <w:szCs w:val="21"/>
        </w:rPr>
      </w:pPr>
      <w:r>
        <w:rPr>
          <w:rFonts w:hint="eastAsia" w:ascii="宋体" w:hAnsi="宋体"/>
          <w:szCs w:val="21"/>
        </w:rPr>
        <w:t>保修期满后乙方对设备终身负责维修、安装、升级软件服务，长期以优惠价提供零配件（乙方提供主要零配件报价单）。设备使用期间乙方每季度至少回访甲方使用科室一次并对设备进行维护</w:t>
      </w:r>
      <w:r>
        <w:rPr>
          <w:rFonts w:hint="eastAsia" w:ascii="宋体" w:hAnsi="宋体" w:cs="Arial"/>
          <w:szCs w:val="21"/>
        </w:rPr>
        <w:t>并留存维护记录。</w:t>
      </w:r>
    </w:p>
    <w:p>
      <w:pPr>
        <w:spacing w:line="360" w:lineRule="auto"/>
        <w:ind w:firstLine="315" w:firstLineChars="150"/>
        <w:rPr>
          <w:rFonts w:ascii="宋体" w:hAnsi="宋体" w:cs="Arial"/>
          <w:szCs w:val="21"/>
        </w:rPr>
      </w:pPr>
      <w:r>
        <w:rPr>
          <w:rFonts w:ascii="宋体" w:hAnsi="宋体" w:cs="Arial"/>
          <w:szCs w:val="21"/>
        </w:rPr>
        <w:t>6.2.4保修期内及外，设备出现故障不能正常使用，乙方应免费提供备用机给甲方使用直至设备修复完好投入使用。</w:t>
      </w:r>
    </w:p>
    <w:p>
      <w:pPr>
        <w:spacing w:line="360" w:lineRule="auto"/>
        <w:ind w:firstLine="420" w:firstLineChars="200"/>
        <w:rPr>
          <w:rFonts w:ascii="宋体" w:hAnsi="宋体" w:cs="Arial"/>
          <w:szCs w:val="21"/>
        </w:rPr>
      </w:pPr>
      <w:r>
        <w:rPr>
          <w:rFonts w:ascii="宋体" w:hAnsi="宋体" w:cs="Arial"/>
          <w:szCs w:val="21"/>
        </w:rPr>
        <w:t xml:space="preserve">6.2.5 </w:t>
      </w:r>
      <w:r>
        <w:rPr>
          <w:rFonts w:hint="eastAsia" w:ascii="宋体" w:hAnsi="宋体" w:cs="Arial"/>
          <w:szCs w:val="21"/>
        </w:rPr>
        <w:t>下列情况乙方不负责免费保修：</w:t>
      </w:r>
    </w:p>
    <w:p>
      <w:pPr>
        <w:spacing w:line="360" w:lineRule="auto"/>
        <w:ind w:firstLine="420" w:firstLineChars="200"/>
        <w:rPr>
          <w:rFonts w:ascii="宋体" w:hAnsi="宋体"/>
          <w:szCs w:val="21"/>
        </w:rPr>
      </w:pPr>
      <w:r>
        <w:rPr>
          <w:rFonts w:hint="eastAsia" w:ascii="宋体" w:hAnsi="宋体"/>
          <w:szCs w:val="21"/>
        </w:rPr>
        <w:t>6.2.5.1甲方不按照乙方提供的正确方法使用而致设备故障、损坏；</w:t>
      </w:r>
    </w:p>
    <w:p>
      <w:pPr>
        <w:spacing w:line="360" w:lineRule="auto"/>
        <w:ind w:firstLine="420" w:firstLineChars="200"/>
        <w:rPr>
          <w:rFonts w:ascii="宋体" w:hAnsi="宋体"/>
          <w:szCs w:val="21"/>
        </w:rPr>
      </w:pPr>
      <w:r>
        <w:rPr>
          <w:rFonts w:hint="eastAsia" w:ascii="宋体" w:hAnsi="宋体"/>
          <w:szCs w:val="21"/>
        </w:rPr>
        <w:t>6.2.5.2甲方擅自改装设备。</w:t>
      </w:r>
    </w:p>
    <w:p>
      <w:pPr>
        <w:spacing w:line="360" w:lineRule="auto"/>
        <w:ind w:firstLine="420" w:firstLineChars="200"/>
        <w:rPr>
          <w:rFonts w:ascii="宋体" w:hAnsi="宋体"/>
          <w:szCs w:val="21"/>
        </w:rPr>
      </w:pPr>
      <w:r>
        <w:rPr>
          <w:rFonts w:ascii="宋体" w:hAnsi="宋体"/>
          <w:szCs w:val="21"/>
        </w:rPr>
        <w:t>6.3</w:t>
      </w:r>
      <w:r>
        <w:rPr>
          <w:rFonts w:ascii="宋体" w:hAnsi="宋体"/>
          <w:szCs w:val="21"/>
        </w:rPr>
        <w:tab/>
      </w:r>
      <w:r>
        <w:rPr>
          <w:rFonts w:hint="eastAsia" w:ascii="宋体" w:hAnsi="宋体"/>
          <w:szCs w:val="21"/>
        </w:rPr>
        <w:t>因设备的质量问题而发生争议，难以界定设备质量是否符合合同要求的，双方均有权请求广东省或深圳市质检部门进行质量鉴定，鉴定费用由乙方预付，经鉴定设备符合合同要求的，鉴定费用由甲方承担；不符合要求的，鉴定费用由乙方承担。</w:t>
      </w:r>
    </w:p>
    <w:p>
      <w:pPr>
        <w:spacing w:line="360" w:lineRule="auto"/>
        <w:ind w:firstLine="420" w:firstLineChars="200"/>
        <w:rPr>
          <w:rFonts w:ascii="宋体" w:hAnsi="宋体"/>
          <w:szCs w:val="21"/>
        </w:rPr>
      </w:pPr>
      <w:r>
        <w:rPr>
          <w:rFonts w:ascii="宋体" w:hAnsi="宋体"/>
          <w:szCs w:val="21"/>
        </w:rPr>
        <w:t>6.4</w:t>
      </w:r>
      <w:r>
        <w:rPr>
          <w:rFonts w:hint="eastAsia" w:ascii="宋体" w:hAnsi="宋体"/>
          <w:szCs w:val="21"/>
        </w:rPr>
        <w:t>临床使用人员及工程人员培训：乙方或设备所属生产厂商需针对临床使用人员及工程人员设计培训方案，主要内容包括但不限于：</w:t>
      </w:r>
    </w:p>
    <w:p>
      <w:pPr>
        <w:spacing w:line="360" w:lineRule="auto"/>
        <w:ind w:firstLine="420" w:firstLineChars="200"/>
        <w:rPr>
          <w:rFonts w:ascii="宋体" w:hAnsi="宋体"/>
          <w:szCs w:val="21"/>
        </w:rPr>
      </w:pPr>
      <w:r>
        <w:rPr>
          <w:rFonts w:hint="eastAsia" w:ascii="宋体" w:hAnsi="宋体"/>
          <w:szCs w:val="21"/>
        </w:rPr>
        <w:t>（1）临床使用及维护保养培训：设备的基本结构、性能、主要部件的构造及修理，日常使用保养与管理，常见故障的排除，紧急情况的处理等培训。本合同已包含培训的所有费用，乙方不得再以任何方式另行收取。</w:t>
      </w:r>
    </w:p>
    <w:p>
      <w:pPr>
        <w:spacing w:line="360" w:lineRule="auto"/>
        <w:ind w:firstLine="420" w:firstLineChars="200"/>
        <w:rPr>
          <w:rFonts w:ascii="宋体" w:hAnsi="宋体"/>
          <w:szCs w:val="21"/>
        </w:rPr>
      </w:pPr>
      <w:r>
        <w:rPr>
          <w:rFonts w:hint="eastAsia" w:ascii="宋体" w:hAnsi="宋体"/>
          <w:szCs w:val="21"/>
        </w:rPr>
        <w:t>6.5 乙方保证合同设备如需专用消耗材料均已在合同附件中列出，合同附件未列的消耗材料视为乙方永久无偿向甲方提供。</w:t>
      </w:r>
    </w:p>
    <w:p>
      <w:pPr>
        <w:spacing w:line="360" w:lineRule="auto"/>
        <w:ind w:firstLine="420" w:firstLineChars="200"/>
        <w:rPr>
          <w:rFonts w:ascii="宋体" w:hAnsi="宋体"/>
          <w:szCs w:val="21"/>
        </w:rPr>
      </w:pPr>
      <w:r>
        <w:rPr>
          <w:rFonts w:ascii="宋体" w:hAnsi="宋体"/>
          <w:szCs w:val="21"/>
        </w:rPr>
        <w:t>6.6乙方应向甲方提供设备原厂维护手册、维修手册、软件备份、故障代码表、备件清单、零部件、维</w:t>
      </w:r>
      <w:r>
        <w:rPr>
          <w:rFonts w:hint="eastAsia" w:ascii="宋体" w:hAnsi="宋体"/>
          <w:szCs w:val="21"/>
        </w:rPr>
        <w:t>修密码等维护维修必需的材料和信息。质保期内乙方必须进行质量“三包”：</w:t>
      </w:r>
      <w:r>
        <w:rPr>
          <w:rFonts w:ascii="宋体" w:hAnsi="宋体"/>
          <w:szCs w:val="21"/>
        </w:rPr>
        <w:t>15</w:t>
      </w:r>
      <w:r>
        <w:rPr>
          <w:rFonts w:hint="eastAsia" w:ascii="宋体" w:hAnsi="宋体"/>
          <w:szCs w:val="21"/>
        </w:rPr>
        <w:t>天内无条件退货；</w:t>
      </w:r>
      <w:r>
        <w:rPr>
          <w:rFonts w:ascii="宋体" w:hAnsi="宋体"/>
          <w:szCs w:val="21"/>
        </w:rPr>
        <w:t>30</w:t>
      </w:r>
      <w:r>
        <w:rPr>
          <w:rFonts w:hint="eastAsia" w:ascii="宋体" w:hAnsi="宋体"/>
          <w:szCs w:val="21"/>
        </w:rPr>
        <w:t>天内出现质量问题直接更换；</w:t>
      </w:r>
      <w:r>
        <w:rPr>
          <w:rFonts w:ascii="宋体" w:hAnsi="宋体"/>
          <w:szCs w:val="21"/>
        </w:rPr>
        <w:t>30</w:t>
      </w:r>
      <w:r>
        <w:rPr>
          <w:rFonts w:hint="eastAsia" w:ascii="宋体" w:hAnsi="宋体"/>
          <w:szCs w:val="21"/>
        </w:rPr>
        <w:t>天后修理两次仍不能正常使用的或每次修理时间超过</w:t>
      </w:r>
      <w:r>
        <w:rPr>
          <w:rFonts w:ascii="宋体" w:hAnsi="宋体"/>
          <w:szCs w:val="21"/>
        </w:rPr>
        <w:t xml:space="preserve">15 </w:t>
      </w:r>
      <w:r>
        <w:rPr>
          <w:rFonts w:hint="eastAsia" w:ascii="宋体" w:hAnsi="宋体"/>
          <w:szCs w:val="21"/>
        </w:rPr>
        <w:t>天的，应予退货。</w:t>
      </w:r>
    </w:p>
    <w:p>
      <w:pPr>
        <w:spacing w:line="360" w:lineRule="auto"/>
        <w:ind w:firstLine="422" w:firstLineChars="200"/>
        <w:rPr>
          <w:rFonts w:ascii="宋体" w:hAnsi="宋体"/>
          <w:b/>
          <w:szCs w:val="21"/>
          <w:highlight w:val="yellow"/>
        </w:rPr>
      </w:pPr>
      <w:r>
        <w:rPr>
          <w:rFonts w:hint="eastAsia" w:ascii="宋体" w:hAnsi="宋体"/>
          <w:b/>
          <w:szCs w:val="21"/>
          <w:highlight w:val="yellow"/>
        </w:rPr>
        <w:t>7.  财政资金设备付款方式 ：</w:t>
      </w:r>
    </w:p>
    <w:p>
      <w:pPr>
        <w:widowControl/>
        <w:spacing w:line="540" w:lineRule="exact"/>
        <w:ind w:firstLine="422" w:firstLineChars="200"/>
        <w:jc w:val="left"/>
        <w:rPr>
          <w:rFonts w:ascii="宋体" w:hAnsi="宋体"/>
          <w:b/>
          <w:color w:val="FF0000"/>
          <w:szCs w:val="21"/>
          <w:highlight w:val="yellow"/>
        </w:rPr>
      </w:pPr>
      <w:r>
        <w:rPr>
          <w:rFonts w:hint="eastAsia" w:ascii="宋体" w:hAnsi="宋体"/>
          <w:b/>
          <w:color w:val="FF0000"/>
          <w:szCs w:val="21"/>
          <w:highlight w:val="yellow"/>
        </w:rPr>
        <w:t>100万以下：</w:t>
      </w:r>
    </w:p>
    <w:p>
      <w:pPr>
        <w:widowControl/>
        <w:spacing w:line="540" w:lineRule="exact"/>
        <w:ind w:firstLine="420" w:firstLineChars="200"/>
        <w:jc w:val="left"/>
        <w:rPr>
          <w:rFonts w:ascii="宋体" w:hAnsi="宋体" w:cs="宋体"/>
          <w:kern w:val="0"/>
          <w:szCs w:val="21"/>
        </w:rPr>
      </w:pPr>
      <w:r>
        <w:rPr>
          <w:rFonts w:hint="eastAsia" w:ascii="宋体" w:hAnsi="宋体"/>
          <w:szCs w:val="21"/>
        </w:rPr>
        <w:t>货到清点、安装调试验收合格正常使用后出具全额发票，同时将合同总价5%的履约保证金汇入甲方指定账户，甲方凭乙方提供的完整资料向福田区相关部门申请支付100%合同货款到乙方指定账户。</w:t>
      </w:r>
    </w:p>
    <w:p>
      <w:pPr>
        <w:widowControl/>
        <w:spacing w:line="540" w:lineRule="exact"/>
        <w:ind w:firstLine="420" w:firstLineChars="200"/>
        <w:jc w:val="left"/>
        <w:rPr>
          <w:rFonts w:ascii="宋体" w:hAnsi="宋体"/>
          <w:color w:val="FF0000"/>
          <w:szCs w:val="21"/>
        </w:rPr>
      </w:pPr>
      <w:r>
        <w:rPr>
          <w:rFonts w:hint="eastAsia" w:ascii="宋体" w:hAnsi="宋体"/>
          <w:szCs w:val="21"/>
        </w:rPr>
        <w:t>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w:t>
      </w:r>
      <w:r>
        <w:rPr>
          <w:rFonts w:hint="eastAsia" w:ascii="宋体" w:hAnsi="宋体"/>
          <w:color w:val="FF0000"/>
          <w:szCs w:val="21"/>
        </w:rPr>
        <w:t>在合同设备免费保修期满后，乙方向甲方提供完整资料到达甲方财务之日起30日内，甲方将履约保证金无息返还给乙方。</w:t>
      </w:r>
    </w:p>
    <w:p>
      <w:pPr>
        <w:spacing w:line="360" w:lineRule="auto"/>
        <w:ind w:firstLine="422" w:firstLineChars="200"/>
        <w:jc w:val="left"/>
        <w:rPr>
          <w:rFonts w:ascii="宋体" w:hAnsi="宋体"/>
          <w:b/>
          <w:color w:val="FF0000"/>
          <w:szCs w:val="21"/>
        </w:rPr>
      </w:pPr>
      <w:r>
        <w:rPr>
          <w:rFonts w:hint="eastAsia" w:ascii="宋体" w:hAnsi="宋体"/>
          <w:b/>
          <w:color w:val="FF0000"/>
          <w:szCs w:val="21"/>
          <w:highlight w:val="yellow"/>
        </w:rPr>
        <w:t>100万以上：</w:t>
      </w:r>
    </w:p>
    <w:p>
      <w:pPr>
        <w:widowControl/>
        <w:spacing w:line="540" w:lineRule="exact"/>
        <w:ind w:firstLine="420" w:firstLineChars="200"/>
        <w:jc w:val="left"/>
        <w:rPr>
          <w:rFonts w:ascii="宋体" w:hAnsi="宋体"/>
          <w:szCs w:val="21"/>
        </w:rPr>
      </w:pPr>
      <w:r>
        <w:rPr>
          <w:rFonts w:hint="eastAsia" w:ascii="宋体" w:hAnsi="宋体"/>
          <w:szCs w:val="21"/>
        </w:rPr>
        <w:t>货到清点、安装调试验收合格正常使用后出具全额发票，</w:t>
      </w:r>
      <w:r>
        <w:rPr>
          <w:color w:val="FF0000"/>
        </w:rPr>
        <w:t>并同时将合同总价5%的履约保证金以支票、汇票、本票或者金融机构、担保机构出具的保函等非现金形式提交</w:t>
      </w:r>
      <w:r>
        <w:rPr>
          <w:rFonts w:hint="eastAsia"/>
          <w:color w:val="FF0000"/>
        </w:rPr>
        <w:t>甲方</w:t>
      </w:r>
      <w:r>
        <w:rPr>
          <w:color w:val="FF0000"/>
        </w:rPr>
        <w:t>指定账户，</w:t>
      </w:r>
      <w:r>
        <w:rPr>
          <w:rFonts w:hint="eastAsia"/>
          <w:color w:val="FF0000"/>
        </w:rPr>
        <w:t>甲方</w:t>
      </w:r>
      <w:r>
        <w:rPr>
          <w:color w:val="FF0000"/>
        </w:rPr>
        <w:t>凭</w:t>
      </w:r>
      <w:r>
        <w:rPr>
          <w:rFonts w:hint="eastAsia"/>
          <w:color w:val="FF0000"/>
        </w:rPr>
        <w:t>乙方</w:t>
      </w:r>
      <w:r>
        <w:rPr>
          <w:color w:val="FF0000"/>
        </w:rPr>
        <w:t>提供的完整资料向福田区相关部门申请支付100%合同货款到中标人指定账户。</w:t>
      </w:r>
    </w:p>
    <w:p>
      <w:pPr>
        <w:widowControl/>
        <w:spacing w:line="540" w:lineRule="exact"/>
        <w:ind w:firstLine="420" w:firstLineChars="200"/>
        <w:jc w:val="left"/>
        <w:rPr>
          <w:rFonts w:ascii="宋体" w:hAnsi="宋体"/>
          <w:szCs w:val="21"/>
        </w:rPr>
      </w:pPr>
      <w:r>
        <w:rPr>
          <w:rFonts w:hint="eastAsia" w:ascii="宋体" w:hAnsi="宋体"/>
          <w:szCs w:val="21"/>
        </w:rPr>
        <w:t xml:space="preserve">   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在合同设备免费保修期满后，乙方向甲方提供完整资料到达甲方财务之日起30日内，甲方将履约保证金无息返还给乙方。</w:t>
      </w:r>
    </w:p>
    <w:p>
      <w:pPr>
        <w:spacing w:line="360" w:lineRule="auto"/>
        <w:ind w:firstLine="420" w:firstLineChars="200"/>
        <w:jc w:val="left"/>
        <w:rPr>
          <w:rFonts w:ascii="宋体" w:hAnsi="宋体"/>
          <w:szCs w:val="21"/>
        </w:rPr>
      </w:pPr>
    </w:p>
    <w:p>
      <w:pPr>
        <w:spacing w:line="360" w:lineRule="auto"/>
        <w:ind w:firstLine="422" w:firstLineChars="200"/>
        <w:rPr>
          <w:rFonts w:ascii="宋体" w:hAnsi="宋体"/>
          <w:b/>
          <w:szCs w:val="21"/>
        </w:rPr>
      </w:pPr>
      <w:r>
        <w:rPr>
          <w:rFonts w:hint="eastAsia" w:ascii="宋体" w:hAnsi="宋体"/>
          <w:b/>
          <w:szCs w:val="21"/>
        </w:rPr>
        <w:t>8.技术服务和合同执行进度</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 xml:space="preserve"> 乙方应按甲方要求派出有资质的技术人员到甲方指定地点提供技术服务，配合工作。</w:t>
      </w:r>
    </w:p>
    <w:p>
      <w:pPr>
        <w:pStyle w:val="455"/>
        <w:numPr>
          <w:ilvl w:val="1"/>
          <w:numId w:val="6"/>
        </w:numPr>
        <w:spacing w:line="360" w:lineRule="auto"/>
        <w:ind w:firstLineChars="0"/>
        <w:rPr>
          <w:rFonts w:ascii="宋体" w:hAnsi="宋体"/>
          <w:szCs w:val="21"/>
        </w:rPr>
      </w:pPr>
      <w:r>
        <w:rPr>
          <w:rFonts w:hint="eastAsia" w:ascii="宋体" w:hAnsi="宋体"/>
        </w:rPr>
        <w:t>乙方应确保</w:t>
      </w:r>
      <w:r>
        <w:rPr>
          <w:rFonts w:hint="eastAsia" w:ascii="宋体" w:hAnsi="宋体"/>
          <w:szCs w:val="21"/>
        </w:rPr>
        <w:t>按</w:t>
      </w:r>
      <w:r>
        <w:rPr>
          <w:rFonts w:hint="eastAsia" w:ascii="宋体" w:hAnsi="宋体"/>
        </w:rPr>
        <w:t>甲方提出的其他合同执行进度计划（如有）有效、按期执行合同。</w:t>
      </w:r>
    </w:p>
    <w:p>
      <w:pPr>
        <w:spacing w:line="360" w:lineRule="auto"/>
        <w:ind w:left="420"/>
        <w:rPr>
          <w:rFonts w:ascii="宋体" w:hAnsi="宋体"/>
          <w:b/>
        </w:rPr>
      </w:pPr>
      <w:r>
        <w:rPr>
          <w:rFonts w:hint="eastAsia" w:ascii="宋体" w:hAnsi="宋体"/>
          <w:b/>
          <w:szCs w:val="21"/>
        </w:rPr>
        <w:t>9.不可抗力</w:t>
      </w:r>
    </w:p>
    <w:p>
      <w:pPr>
        <w:spacing w:line="360" w:lineRule="auto"/>
        <w:ind w:firstLine="420" w:firstLineChars="200"/>
        <w:rPr>
          <w:rFonts w:ascii="宋体" w:hAnsi="宋体"/>
          <w:szCs w:val="21"/>
        </w:rPr>
      </w:pPr>
      <w:r>
        <w:rPr>
          <w:rFonts w:ascii="宋体" w:hAnsi="宋体"/>
          <w:szCs w:val="21"/>
        </w:rPr>
        <w:t>9.1</w:t>
      </w:r>
      <w:r>
        <w:rPr>
          <w:rFonts w:hint="eastAsia" w:ascii="宋体" w:hAnsi="宋体"/>
          <w:szCs w:val="21"/>
        </w:rPr>
        <w:t>本合同所称不可抗力，是指本合同各方由于地震、台风、水灾、火灾、战争以及其他不能预见，并且对其发生和后果不能防止或不能避免且不可克服的客观情况。</w:t>
      </w:r>
    </w:p>
    <w:p>
      <w:pPr>
        <w:tabs>
          <w:tab w:val="left" w:pos="825"/>
        </w:tabs>
        <w:spacing w:line="360" w:lineRule="auto"/>
        <w:ind w:firstLine="420" w:firstLineChars="200"/>
        <w:rPr>
          <w:rFonts w:ascii="宋体" w:hAnsi="宋体"/>
          <w:szCs w:val="21"/>
        </w:rPr>
      </w:pPr>
      <w:r>
        <w:rPr>
          <w:rFonts w:hint="eastAsia" w:ascii="宋体" w:hAnsi="宋体"/>
          <w:szCs w:val="21"/>
        </w:rPr>
        <w:t>9.2 本合同任何一方因不可抗力不能履行或不能完全履行本合同的义务时，应及时书面通知本合同另一方，并在不可抗力发生之日起10日内向另一方提供由有关政府部门出具的不可抗力证明。</w:t>
      </w:r>
    </w:p>
    <w:p>
      <w:pPr>
        <w:tabs>
          <w:tab w:val="left" w:pos="825"/>
        </w:tabs>
        <w:spacing w:line="360" w:lineRule="auto"/>
        <w:ind w:firstLine="420" w:firstLineChars="200"/>
        <w:rPr>
          <w:rFonts w:ascii="宋体" w:hAnsi="宋体"/>
          <w:szCs w:val="21"/>
        </w:rPr>
      </w:pPr>
      <w:r>
        <w:rPr>
          <w:rFonts w:hint="eastAsia" w:ascii="宋体" w:hAnsi="宋体"/>
          <w:szCs w:val="21"/>
        </w:rPr>
        <w:t>9.3 因不可抗力不能履行合同的，根据不可抗力的影响，部分或全部免除责任，但法律另有规定的除外。迟延履行合同后发生不可抗力的，不能免除责任。</w:t>
      </w:r>
    </w:p>
    <w:p>
      <w:pPr>
        <w:pStyle w:val="455"/>
        <w:spacing w:line="360" w:lineRule="auto"/>
        <w:rPr>
          <w:rFonts w:ascii="宋体" w:hAnsi="宋体"/>
          <w:b/>
        </w:rPr>
      </w:pPr>
      <w:r>
        <w:rPr>
          <w:rFonts w:hint="eastAsia" w:ascii="宋体" w:hAnsi="宋体"/>
          <w:szCs w:val="21"/>
        </w:rPr>
        <w:t>9.4 如果因不可抗力的影响致使本合同中止履行10日或以上时，甲方有权决定是否继续履行或终止本合同，并书面通知乙方。</w:t>
      </w:r>
    </w:p>
    <w:p>
      <w:pPr>
        <w:tabs>
          <w:tab w:val="left" w:pos="825"/>
        </w:tabs>
        <w:spacing w:line="360" w:lineRule="auto"/>
        <w:ind w:firstLine="420" w:firstLineChars="200"/>
        <w:rPr>
          <w:rFonts w:ascii="宋体" w:hAnsi="宋体"/>
          <w:b/>
          <w:szCs w:val="21"/>
        </w:rPr>
      </w:pPr>
      <w:r>
        <w:rPr>
          <w:rFonts w:hint="eastAsia" w:ascii="宋体" w:hAnsi="宋体"/>
          <w:szCs w:val="21"/>
        </w:rPr>
        <w:t xml:space="preserve">10.  </w:t>
      </w:r>
      <w:r>
        <w:rPr>
          <w:rFonts w:hint="eastAsia" w:ascii="宋体" w:hAnsi="宋体"/>
          <w:b/>
          <w:szCs w:val="21"/>
        </w:rPr>
        <w:t>索赔</w:t>
      </w:r>
    </w:p>
    <w:p>
      <w:pPr>
        <w:spacing w:line="360" w:lineRule="auto"/>
        <w:ind w:firstLine="420" w:firstLineChars="200"/>
        <w:rPr>
          <w:rFonts w:ascii="宋体" w:hAnsi="宋体"/>
          <w:szCs w:val="21"/>
        </w:rPr>
      </w:pPr>
      <w:r>
        <w:rPr>
          <w:rFonts w:ascii="宋体" w:hAnsi="宋体"/>
          <w:szCs w:val="21"/>
        </w:rPr>
        <w:t>10.1</w:t>
      </w:r>
      <w:r>
        <w:rPr>
          <w:rFonts w:hint="eastAsia" w:ascii="宋体" w:hAnsi="宋体"/>
          <w:szCs w:val="21"/>
        </w:rPr>
        <w:t>乙方违反本合同约定的，甲方有权向乙方索赔，乙方应按照甲方同意的下列一种或多种方式解决索赔事宜，并应承担合同约定的其他违约责任：</w:t>
      </w:r>
    </w:p>
    <w:p>
      <w:pPr>
        <w:spacing w:line="360" w:lineRule="auto"/>
        <w:ind w:firstLine="420" w:firstLineChars="200"/>
        <w:rPr>
          <w:rFonts w:ascii="宋体" w:hAnsi="宋体"/>
          <w:szCs w:val="21"/>
        </w:rPr>
      </w:pPr>
      <w:r>
        <w:rPr>
          <w:rFonts w:hint="eastAsia" w:ascii="宋体" w:hAnsi="宋体"/>
          <w:szCs w:val="21"/>
        </w:rPr>
        <w:t>甲方要求退货，则乙方应在3日内按合同规定的同种货币将货款全额退还甲方，并将货物搬离甲方场所，由此发生的一切损失和费用由乙方承担。</w:t>
      </w:r>
    </w:p>
    <w:p>
      <w:pPr>
        <w:spacing w:line="360" w:lineRule="auto"/>
        <w:ind w:firstLine="420" w:firstLineChars="200"/>
        <w:rPr>
          <w:rFonts w:ascii="宋体" w:hAnsi="宋体"/>
          <w:szCs w:val="21"/>
        </w:rPr>
      </w:pPr>
      <w:r>
        <w:rPr>
          <w:rFonts w:hint="eastAsia" w:ascii="宋体" w:hAnsi="宋体"/>
          <w:szCs w:val="21"/>
        </w:rPr>
        <w:t>甲方不要求退货，则根据货物低劣程度、损坏程度以及甲方所遭受损失的数额，甲乙双方商定降低货物的价格。</w:t>
      </w:r>
    </w:p>
    <w:p>
      <w:pPr>
        <w:spacing w:line="360" w:lineRule="auto"/>
        <w:ind w:firstLine="420" w:firstLineChars="200"/>
        <w:rPr>
          <w:rFonts w:ascii="宋体" w:hAnsi="宋体"/>
          <w:szCs w:val="21"/>
        </w:rPr>
      </w:pPr>
      <w:r>
        <w:rPr>
          <w:rFonts w:hint="eastAsia" w:ascii="宋体" w:hAnsi="宋体"/>
          <w:szCs w:val="21"/>
        </w:rPr>
        <w:t>甲方不要求退货，要求用符合规格、质量和性能要求的新零件、部件或货物来更换有缺陷的部分或修补缺陷的部分，乙方应满足甲方要求并承担一切费用和风险。同时，相应延长质量保证期。</w:t>
      </w:r>
    </w:p>
    <w:p>
      <w:pPr>
        <w:spacing w:line="360" w:lineRule="auto"/>
        <w:ind w:firstLine="420" w:firstLineChars="200"/>
        <w:rPr>
          <w:rFonts w:ascii="宋体" w:hAnsi="宋体"/>
          <w:szCs w:val="21"/>
        </w:rPr>
      </w:pPr>
      <w:r>
        <w:rPr>
          <w:rFonts w:ascii="宋体" w:hAnsi="宋体"/>
          <w:szCs w:val="21"/>
        </w:rPr>
        <w:t>10.2</w:t>
      </w:r>
      <w:r>
        <w:rPr>
          <w:rFonts w:hint="eastAsia" w:ascii="宋体" w:hAnsi="宋体"/>
          <w:szCs w:val="21"/>
        </w:rPr>
        <w:t>本合同项下的索赔金额、违约金额等，甲方均有权直接从合同款项中扣除，甲方有权向乙方提出不足部分的赔偿。</w:t>
      </w:r>
    </w:p>
    <w:p>
      <w:pPr>
        <w:tabs>
          <w:tab w:val="left" w:pos="825"/>
        </w:tabs>
        <w:spacing w:line="360" w:lineRule="auto"/>
        <w:ind w:firstLine="422" w:firstLineChars="200"/>
        <w:rPr>
          <w:rFonts w:ascii="宋体" w:hAnsi="宋体"/>
          <w:b/>
          <w:szCs w:val="21"/>
        </w:rPr>
      </w:pPr>
      <w:r>
        <w:rPr>
          <w:rFonts w:ascii="宋体" w:hAnsi="宋体"/>
          <w:b/>
          <w:szCs w:val="21"/>
        </w:rPr>
        <w:t xml:space="preserve">11.  </w:t>
      </w:r>
      <w:r>
        <w:rPr>
          <w:rFonts w:hint="eastAsia" w:ascii="宋体" w:hAnsi="宋体"/>
          <w:b/>
          <w:szCs w:val="21"/>
        </w:rPr>
        <w:t>违约责任</w:t>
      </w:r>
    </w:p>
    <w:p>
      <w:pPr>
        <w:tabs>
          <w:tab w:val="left" w:pos="825"/>
        </w:tabs>
        <w:spacing w:line="360" w:lineRule="auto"/>
        <w:ind w:firstLine="420" w:firstLineChars="200"/>
        <w:rPr>
          <w:rFonts w:ascii="宋体" w:hAnsi="宋体"/>
          <w:szCs w:val="21"/>
        </w:rPr>
      </w:pPr>
      <w:r>
        <w:rPr>
          <w:rFonts w:ascii="宋体" w:hAnsi="宋体"/>
          <w:szCs w:val="21"/>
        </w:rPr>
        <w:t>11.1</w:t>
      </w:r>
      <w:r>
        <w:rPr>
          <w:rFonts w:hint="eastAsia" w:ascii="宋体" w:hAnsi="宋体"/>
          <w:szCs w:val="21"/>
        </w:rPr>
        <w:t>甲方应依合同规定时间内，安排收货，为乙方向福田区财政支付部门申请支付货款。在无乙方不履行或不适当履行合同义务的情况下，甲方无正当理由拒收货物或拒不申请货款的，应按合同总价的</w:t>
      </w:r>
      <w:r>
        <w:rPr>
          <w:rFonts w:ascii="宋体" w:hAnsi="宋体"/>
          <w:szCs w:val="21"/>
        </w:rPr>
        <w:t>5‰支付违约金。</w:t>
      </w:r>
    </w:p>
    <w:p>
      <w:pPr>
        <w:tabs>
          <w:tab w:val="left" w:pos="825"/>
        </w:tabs>
        <w:spacing w:line="360" w:lineRule="auto"/>
        <w:ind w:firstLine="420" w:firstLineChars="200"/>
        <w:rPr>
          <w:rFonts w:ascii="宋体" w:hAnsi="宋体"/>
          <w:szCs w:val="21"/>
        </w:rPr>
      </w:pPr>
      <w:r>
        <w:rPr>
          <w:rFonts w:ascii="宋体" w:hAnsi="宋体"/>
          <w:szCs w:val="21"/>
        </w:rPr>
        <w:t>11.2乙方交付的货物不符合合同规定的，甲方有权拒收，乙方向甲方支付合同总价5%</w:t>
      </w:r>
      <w:r>
        <w:rPr>
          <w:rFonts w:hint="eastAsia" w:ascii="宋体" w:hAnsi="宋体"/>
          <w:szCs w:val="21"/>
        </w:rPr>
        <w:t>的违约金。违约金不足以弥补给甲方造成的损失的，还应继续承担损失的赔偿责任。</w:t>
      </w:r>
    </w:p>
    <w:p>
      <w:pPr>
        <w:tabs>
          <w:tab w:val="left" w:pos="780"/>
        </w:tabs>
        <w:spacing w:line="360" w:lineRule="auto"/>
        <w:ind w:firstLine="420" w:firstLineChars="200"/>
        <w:rPr>
          <w:rFonts w:ascii="宋体" w:hAnsi="宋体"/>
          <w:szCs w:val="21"/>
        </w:rPr>
      </w:pPr>
      <w:r>
        <w:rPr>
          <w:rFonts w:hint="eastAsia" w:ascii="宋体" w:hAnsi="宋体"/>
          <w:szCs w:val="21"/>
        </w:rPr>
        <w:t>11.3验收发现问题的，换货相关费用由乙方承担，同时</w:t>
      </w:r>
      <w:r>
        <w:rPr>
          <w:rFonts w:ascii="宋体" w:hAnsi="宋体"/>
          <w:szCs w:val="21"/>
        </w:rPr>
        <w:t>向甲方支付合同总价5%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hint="eastAsia" w:ascii="宋体" w:hAnsi="宋体"/>
          <w:szCs w:val="21"/>
        </w:rPr>
        <w:t>11.4如甲方使用过程中发现乙方提供的产品，使用时无法满足招标文件的星号（★）条款要求，甲方可随时退货并要求全额退还货款，并根据赔偿条款要求乙方赔偿；发现乙方提供的设备功能与投标文件不符，或者发现虚假应标情况的，甲方有权选择退货或不予支付未付货款，同时要求乙方</w:t>
      </w:r>
      <w:r>
        <w:rPr>
          <w:rFonts w:ascii="宋体" w:hAnsi="宋体"/>
          <w:szCs w:val="21"/>
        </w:rPr>
        <w:t>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ascii="宋体" w:hAnsi="宋体"/>
          <w:szCs w:val="21"/>
        </w:rPr>
        <w:t>11.</w:t>
      </w:r>
      <w:r>
        <w:rPr>
          <w:rFonts w:hint="eastAsia" w:ascii="宋体" w:hAnsi="宋体"/>
          <w:szCs w:val="21"/>
        </w:rPr>
        <w:t>5乙方逾期交货，或逾期完成安装调试，或货物逾期通过验收的，乙方均应支付逾期违约金，每日按合同总价的5‰计算；逾期超过30日的，乙方需向甲方另行支付合同总价的10%的违约金，且甲方有权单方解除本合同，乙方于收到甲方发出的解除通知书后3日内无条件退回甲方已支付的全部款项。此条款可以与</w:t>
      </w:r>
      <w:r>
        <w:rPr>
          <w:rFonts w:ascii="宋体" w:hAnsi="宋体"/>
          <w:szCs w:val="21"/>
        </w:rPr>
        <w:t>11.</w:t>
      </w:r>
      <w:r>
        <w:rPr>
          <w:rFonts w:hint="eastAsia" w:ascii="宋体" w:hAnsi="宋体"/>
          <w:szCs w:val="21"/>
        </w:rPr>
        <w:t>2、11.3、11.4条同时执行。</w:t>
      </w:r>
    </w:p>
    <w:p>
      <w:pPr>
        <w:tabs>
          <w:tab w:val="left" w:pos="825"/>
        </w:tabs>
        <w:spacing w:line="360" w:lineRule="auto"/>
        <w:ind w:firstLine="420" w:firstLineChars="200"/>
        <w:rPr>
          <w:rFonts w:ascii="宋体" w:hAnsi="宋体"/>
          <w:szCs w:val="21"/>
        </w:rPr>
      </w:pPr>
      <w:r>
        <w:rPr>
          <w:rFonts w:hint="eastAsia" w:ascii="宋体" w:hAnsi="宋体"/>
          <w:szCs w:val="21"/>
        </w:rPr>
        <w:t>11.6未经甲方书面同意，乙方不得将本合同项下全部或部分权利、义务转让给任何第三方，否则甲方有权单方解除本合同，乙方应按合同总价的20%向甲方支付违约金。</w:t>
      </w:r>
    </w:p>
    <w:p>
      <w:pPr>
        <w:tabs>
          <w:tab w:val="left" w:pos="825"/>
        </w:tabs>
        <w:spacing w:line="360" w:lineRule="auto"/>
        <w:ind w:firstLine="420" w:firstLineChars="200"/>
        <w:rPr>
          <w:rFonts w:ascii="宋体" w:hAnsi="宋体"/>
          <w:szCs w:val="21"/>
        </w:rPr>
      </w:pPr>
      <w:r>
        <w:rPr>
          <w:rFonts w:hint="eastAsia" w:ascii="宋体" w:hAnsi="宋体"/>
          <w:szCs w:val="21"/>
        </w:rPr>
        <w:t>11.7乙方违反本合同约定的售后服务条款，不履行保修、维修义务或履行内容不符合合同约定的，达3次或以上的，除承担上述约定的违约责任外，甲方有权要求乙方支付本合同总价的10%作为违约金。</w:t>
      </w:r>
    </w:p>
    <w:p>
      <w:pPr>
        <w:tabs>
          <w:tab w:val="left" w:pos="825"/>
        </w:tabs>
        <w:spacing w:line="360" w:lineRule="auto"/>
        <w:ind w:firstLine="422" w:firstLineChars="200"/>
        <w:rPr>
          <w:rFonts w:ascii="宋体" w:hAnsi="宋体"/>
          <w:b/>
          <w:szCs w:val="21"/>
        </w:rPr>
      </w:pPr>
      <w:r>
        <w:rPr>
          <w:rFonts w:ascii="宋体" w:hAnsi="宋体"/>
          <w:b/>
          <w:szCs w:val="21"/>
        </w:rPr>
        <w:t xml:space="preserve">12.  </w:t>
      </w:r>
      <w:r>
        <w:rPr>
          <w:rFonts w:hint="eastAsia" w:ascii="宋体" w:hAnsi="宋体"/>
          <w:b/>
          <w:szCs w:val="21"/>
        </w:rPr>
        <w:t>合同生效、解除和终止</w:t>
      </w:r>
    </w:p>
    <w:p>
      <w:pPr>
        <w:tabs>
          <w:tab w:val="left" w:pos="825"/>
        </w:tabs>
        <w:spacing w:line="360" w:lineRule="auto"/>
        <w:ind w:firstLine="420" w:firstLineChars="200"/>
        <w:rPr>
          <w:rFonts w:ascii="宋体" w:hAnsi="宋体"/>
          <w:szCs w:val="21"/>
        </w:rPr>
      </w:pPr>
      <w:r>
        <w:rPr>
          <w:rFonts w:hint="eastAsia" w:ascii="宋体" w:hAnsi="宋体"/>
          <w:szCs w:val="21"/>
        </w:rPr>
        <w:t>本合同自双方法定代表人签字并加盖双方公章或合同专用章之日起生效。本合同书连</w:t>
      </w:r>
      <w:r>
        <w:rPr>
          <w:rFonts w:hint="eastAsia" w:ascii="宋体" w:hAnsi="宋体"/>
          <w:szCs w:val="21"/>
          <w:highlight w:val="yellow"/>
        </w:rPr>
        <w:t>同附件八个，共</w:t>
      </w:r>
      <w:r>
        <w:rPr>
          <w:rFonts w:hint="eastAsia" w:ascii="宋体" w:hAnsi="宋体"/>
          <w:szCs w:val="21"/>
          <w:highlight w:val="yellow"/>
          <w:u w:val="single"/>
        </w:rPr>
        <w:t xml:space="preserve">   </w:t>
      </w:r>
      <w:r>
        <w:rPr>
          <w:rFonts w:hint="eastAsia" w:ascii="宋体" w:hAnsi="宋体"/>
          <w:szCs w:val="21"/>
          <w:highlight w:val="yellow"/>
        </w:rPr>
        <w:t>页</w:t>
      </w:r>
      <w:r>
        <w:rPr>
          <w:rFonts w:hint="eastAsia" w:ascii="宋体" w:hAnsi="宋体"/>
          <w:szCs w:val="21"/>
        </w:rPr>
        <w:t>，一式伍份。</w:t>
      </w:r>
    </w:p>
    <w:p>
      <w:pPr>
        <w:tabs>
          <w:tab w:val="left" w:pos="825"/>
        </w:tabs>
        <w:spacing w:line="360" w:lineRule="auto"/>
        <w:ind w:firstLine="422" w:firstLineChars="200"/>
        <w:rPr>
          <w:rFonts w:ascii="宋体" w:hAnsi="宋体"/>
          <w:b/>
          <w:szCs w:val="21"/>
        </w:rPr>
      </w:pPr>
      <w:r>
        <w:rPr>
          <w:rFonts w:ascii="宋体" w:hAnsi="宋体"/>
          <w:b/>
          <w:szCs w:val="21"/>
        </w:rPr>
        <w:t xml:space="preserve">13.  </w:t>
      </w:r>
      <w:r>
        <w:rPr>
          <w:rFonts w:hint="eastAsia" w:ascii="宋体" w:hAnsi="宋体"/>
          <w:b/>
          <w:szCs w:val="21"/>
        </w:rPr>
        <w:t>争议的解决</w:t>
      </w:r>
    </w:p>
    <w:p>
      <w:pPr>
        <w:tabs>
          <w:tab w:val="left" w:pos="825"/>
        </w:tabs>
        <w:spacing w:line="360" w:lineRule="auto"/>
        <w:ind w:firstLine="420" w:firstLineChars="200"/>
        <w:rPr>
          <w:rFonts w:ascii="宋体" w:hAnsi="宋体"/>
          <w:b/>
        </w:rPr>
      </w:pPr>
      <w:r>
        <w:rPr>
          <w:rFonts w:hint="eastAsia" w:ascii="宋体" w:hAnsi="宋体"/>
          <w:szCs w:val="21"/>
        </w:rPr>
        <w:t>因设备的质量问题发生争议，由政府指定的技术单位进行质量鉴定，该鉴定结论是终局的，甲乙双方应当接受。签约双方在履约中发生争执和分歧，双方应通过友好协商解决，若经协商不能达成一致时，任一方可向甲方所在地的人民法院提起诉讼。受理期间，争议事项的解决，不影响合同其余部分的履行。</w:t>
      </w:r>
    </w:p>
    <w:p>
      <w:pPr>
        <w:spacing w:line="360" w:lineRule="auto"/>
        <w:ind w:left="420"/>
        <w:rPr>
          <w:rFonts w:ascii="宋体" w:hAnsi="宋体"/>
          <w:b/>
        </w:rPr>
      </w:pPr>
      <w:r>
        <w:rPr>
          <w:rFonts w:hint="eastAsia" w:ascii="宋体" w:hAnsi="宋体"/>
          <w:b/>
          <w:szCs w:val="21"/>
        </w:rPr>
        <w:t>14.  其他</w:t>
      </w:r>
    </w:p>
    <w:p>
      <w:pPr>
        <w:spacing w:line="360" w:lineRule="auto"/>
        <w:ind w:firstLine="420" w:firstLineChars="200"/>
        <w:rPr>
          <w:rFonts w:ascii="宋体" w:hAnsi="宋体"/>
          <w:szCs w:val="21"/>
        </w:rPr>
      </w:pPr>
      <w:r>
        <w:rPr>
          <w:rFonts w:ascii="宋体" w:hAnsi="宋体"/>
          <w:szCs w:val="21"/>
        </w:rPr>
        <w:t>14.1</w:t>
      </w:r>
      <w:r>
        <w:rPr>
          <w:rFonts w:hint="eastAsia" w:ascii="宋体" w:hAnsi="宋体"/>
          <w:szCs w:val="21"/>
        </w:rPr>
        <w:t>乙方履行本合同的指定联系人及授权代表为</w:t>
      </w:r>
      <w:r>
        <w:rPr>
          <w:rFonts w:hint="eastAsia" w:ascii="宋体" w:hAnsi="宋体"/>
          <w:szCs w:val="21"/>
          <w:highlight w:val="yellow"/>
        </w:rPr>
        <w:t>【         】；职务【    】；联系电话【          】；电子邮箱【          】。</w:t>
      </w:r>
      <w:r>
        <w:rPr>
          <w:rFonts w:hint="eastAsia" w:ascii="宋体" w:hAnsi="宋体"/>
          <w:szCs w:val="21"/>
        </w:rPr>
        <w:t>在履行合同过程中，该指定联系人及授权代表的行为、意思表示及对甲方所作的任何承诺、通知等，都对乙方直接具有约束力；甲方通知送达该联系人及授权代表时，即视为通知送达乙方。</w:t>
      </w:r>
    </w:p>
    <w:p>
      <w:pPr>
        <w:spacing w:line="360" w:lineRule="auto"/>
        <w:ind w:firstLine="420" w:firstLineChars="200"/>
        <w:rPr>
          <w:rFonts w:ascii="宋体" w:hAnsi="宋体"/>
          <w:szCs w:val="21"/>
        </w:rPr>
      </w:pPr>
      <w:r>
        <w:rPr>
          <w:rFonts w:hint="eastAsia" w:ascii="宋体" w:hAnsi="宋体"/>
          <w:szCs w:val="21"/>
        </w:rPr>
        <w:t>14.2 乙方的指定联系人、授权代表的信息发生变化的，或乙方联系地址、电话等发生变化的，应提前5个工作日书面通知到甲方。否则相关送达的不利后果及责任，由乙方自行承担。</w:t>
      </w:r>
    </w:p>
    <w:p>
      <w:pPr>
        <w:spacing w:line="360" w:lineRule="auto"/>
        <w:ind w:firstLine="420" w:firstLineChars="200"/>
        <w:rPr>
          <w:rFonts w:ascii="宋体" w:hAnsi="宋体"/>
          <w:szCs w:val="21"/>
        </w:rPr>
      </w:pPr>
      <w:r>
        <w:rPr>
          <w:rFonts w:hint="eastAsia" w:ascii="宋体" w:hAnsi="宋体"/>
          <w:szCs w:val="21"/>
        </w:rPr>
        <w:t>14.3 本合同一式伍份，具有同等法律效力，甲方执肆份、乙方执壹份。合同自双方签字盖章之日起即时生效。</w:t>
      </w:r>
    </w:p>
    <w:p>
      <w:pPr>
        <w:tabs>
          <w:tab w:val="left" w:pos="945"/>
        </w:tabs>
        <w:spacing w:line="360" w:lineRule="auto"/>
        <w:ind w:firstLine="420" w:firstLineChars="200"/>
        <w:rPr>
          <w:rFonts w:ascii="宋体" w:hAnsi="宋体"/>
          <w:szCs w:val="21"/>
        </w:rPr>
      </w:pPr>
      <w:r>
        <w:rPr>
          <w:rFonts w:ascii="宋体" w:hAnsi="宋体"/>
          <w:szCs w:val="21"/>
        </w:rPr>
        <w:t>14.</w:t>
      </w:r>
      <w:r>
        <w:rPr>
          <w:rFonts w:hint="eastAsia" w:ascii="宋体" w:hAnsi="宋体"/>
          <w:szCs w:val="21"/>
        </w:rPr>
        <w:t>4 本合同未尽事宜，由双方协商处理，经协商一致可签订补充协议。</w:t>
      </w:r>
    </w:p>
    <w:p>
      <w:pPr>
        <w:tabs>
          <w:tab w:val="left" w:pos="993"/>
        </w:tabs>
        <w:spacing w:line="360" w:lineRule="auto"/>
        <w:ind w:firstLine="420" w:firstLineChars="200"/>
        <w:rPr>
          <w:rFonts w:ascii="宋体" w:hAnsi="宋体"/>
          <w:szCs w:val="21"/>
        </w:rPr>
      </w:pPr>
      <w:r>
        <w:rPr>
          <w:rFonts w:hint="eastAsia" w:ascii="宋体" w:hAnsi="宋体"/>
          <w:szCs w:val="21"/>
        </w:rPr>
        <w:t>14.5 甲方双方共同遵守国家的法律和规定，乙方应全力配合完成政府审计工作。在委托、代理业务过程中不得行贿、受贿、索贿，违反者将按照国家法律、法规、规章等各自承担相应法律责任。</w:t>
      </w:r>
    </w:p>
    <w:p>
      <w:pPr>
        <w:tabs>
          <w:tab w:val="left" w:pos="945"/>
        </w:tabs>
        <w:spacing w:line="360" w:lineRule="auto"/>
        <w:ind w:firstLine="420" w:firstLineChars="200"/>
        <w:rPr>
          <w:rFonts w:ascii="宋体" w:hAnsi="宋体"/>
          <w:b/>
          <w:szCs w:val="21"/>
        </w:rPr>
      </w:pPr>
      <w:r>
        <w:rPr>
          <w:rFonts w:hint="eastAsia" w:ascii="宋体" w:hAnsi="宋体"/>
          <w:szCs w:val="21"/>
        </w:rPr>
        <w:t>14.6 乙方承诺不从事商业贿赂行为。一旦被列入商业贿赂不良记录，则甲方有权立即单方解除本合同，乙方应承担违约责任。</w:t>
      </w:r>
    </w:p>
    <w:p>
      <w:pPr>
        <w:tabs>
          <w:tab w:val="left" w:pos="945"/>
        </w:tabs>
        <w:spacing w:line="360" w:lineRule="auto"/>
        <w:ind w:firstLine="420" w:firstLineChars="200"/>
        <w:rPr>
          <w:rFonts w:ascii="宋体" w:hAnsi="宋体"/>
          <w:szCs w:val="21"/>
        </w:rPr>
      </w:pPr>
      <w:r>
        <w:rPr>
          <w:rFonts w:hint="eastAsia" w:ascii="宋体" w:hAnsi="宋体"/>
          <w:szCs w:val="21"/>
        </w:rPr>
        <w:t>14.7如有设备相关耗材、试剂或易损器械，设备及主要维修配件，请提供并分别列出它们的优惠价格。</w:t>
      </w:r>
    </w:p>
    <w:p>
      <w:pPr>
        <w:tabs>
          <w:tab w:val="left" w:pos="945"/>
        </w:tabs>
        <w:spacing w:line="360" w:lineRule="auto"/>
        <w:ind w:firstLine="420" w:firstLineChars="200"/>
        <w:rPr>
          <w:rFonts w:ascii="宋体" w:hAnsi="宋体"/>
          <w:szCs w:val="21"/>
        </w:rPr>
      </w:pPr>
      <w:r>
        <w:rPr>
          <w:rFonts w:hint="eastAsia" w:ascii="宋体" w:hAnsi="宋体"/>
          <w:szCs w:val="21"/>
        </w:rPr>
        <w:t>14.8乙方必须提供由设备生产原厂签署承诺的合法、有效的保修、维修证明（售后服务承诺函，盖厂家公章），厂家签署承诺的保修期应与投标供应商承诺的保修期一致；必须由原厂工程师及技术人员直接提供保修、维修、免费技术培训服务。</w:t>
      </w:r>
    </w:p>
    <w:p>
      <w:pPr>
        <w:tabs>
          <w:tab w:val="left" w:pos="945"/>
        </w:tabs>
        <w:spacing w:line="360" w:lineRule="auto"/>
        <w:ind w:firstLine="420" w:firstLineChars="200"/>
        <w:rPr>
          <w:rFonts w:ascii="宋体" w:hAnsi="宋体"/>
          <w:szCs w:val="21"/>
        </w:rPr>
      </w:pPr>
      <w:r>
        <w:rPr>
          <w:rFonts w:hint="eastAsia" w:ascii="宋体" w:hAnsi="宋体"/>
          <w:szCs w:val="21"/>
        </w:rPr>
        <w:t>14.9本合同附件</w:t>
      </w:r>
    </w:p>
    <w:p>
      <w:pPr>
        <w:pStyle w:val="26"/>
        <w:spacing w:line="360" w:lineRule="auto"/>
        <w:ind w:firstLine="420" w:firstLineChars="200"/>
        <w:jc w:val="left"/>
        <w:rPr>
          <w:rFonts w:hAnsi="宋体" w:cs="Times New Roman"/>
        </w:rPr>
      </w:pPr>
      <w:r>
        <w:rPr>
          <w:rFonts w:hAnsi="宋体" w:cs="Times New Roman"/>
        </w:rPr>
        <w:t>1</w:t>
      </w:r>
      <w:r>
        <w:rPr>
          <w:rFonts w:hint="eastAsia" w:hAnsi="宋体" w:cs="Times New Roman"/>
        </w:rPr>
        <w:t>.配置清单；</w:t>
      </w:r>
    </w:p>
    <w:p>
      <w:pPr>
        <w:pStyle w:val="26"/>
        <w:spacing w:line="360" w:lineRule="auto"/>
        <w:ind w:firstLine="420" w:firstLineChars="200"/>
        <w:jc w:val="left"/>
        <w:rPr>
          <w:rFonts w:hAnsi="宋体" w:cs="Times New Roman"/>
        </w:rPr>
      </w:pPr>
      <w:r>
        <w:rPr>
          <w:rFonts w:hint="eastAsia" w:hAnsi="宋体" w:cs="Times New Roman"/>
        </w:rPr>
        <w:t>2</w:t>
      </w:r>
      <w:r>
        <w:rPr>
          <w:rFonts w:hAnsi="宋体" w:cs="Times New Roman"/>
        </w:rPr>
        <w:t>.</w:t>
      </w:r>
      <w:r>
        <w:rPr>
          <w:rFonts w:hint="eastAsia" w:hAnsi="宋体" w:cs="Times New Roman"/>
        </w:rPr>
        <w:t>原厂售后服务承诺；</w:t>
      </w:r>
    </w:p>
    <w:p>
      <w:pPr>
        <w:pStyle w:val="26"/>
        <w:spacing w:line="360" w:lineRule="auto"/>
        <w:ind w:firstLine="420" w:firstLineChars="200"/>
        <w:jc w:val="left"/>
        <w:rPr>
          <w:rFonts w:hAnsi="宋体" w:cs="Times New Roman"/>
        </w:rPr>
      </w:pPr>
      <w:r>
        <w:rPr>
          <w:rFonts w:hint="eastAsia" w:hAnsi="宋体" w:cs="Times New Roman"/>
        </w:rPr>
        <w:t>3</w:t>
      </w:r>
      <w:r>
        <w:rPr>
          <w:rFonts w:hAnsi="宋体" w:cs="Times New Roman"/>
        </w:rPr>
        <w:t>.</w:t>
      </w:r>
      <w:r>
        <w:rPr>
          <w:rFonts w:hint="eastAsia" w:hAnsi="宋体" w:cs="Times New Roman"/>
        </w:rPr>
        <w:t>每年二次的维护计划；</w:t>
      </w:r>
    </w:p>
    <w:p>
      <w:pPr>
        <w:pStyle w:val="26"/>
        <w:spacing w:line="360" w:lineRule="auto"/>
        <w:ind w:firstLine="420" w:firstLineChars="200"/>
        <w:jc w:val="left"/>
        <w:rPr>
          <w:rFonts w:hAnsi="宋体" w:cs="Times New Roman"/>
        </w:rPr>
      </w:pPr>
      <w:r>
        <w:rPr>
          <w:rFonts w:hint="eastAsia" w:hAnsi="宋体" w:cs="Times New Roman"/>
        </w:rPr>
        <w:t>4</w:t>
      </w:r>
      <w:r>
        <w:rPr>
          <w:rFonts w:hAnsi="宋体" w:cs="Times New Roman"/>
        </w:rPr>
        <w:t>.</w:t>
      </w:r>
      <w:r>
        <w:rPr>
          <w:rFonts w:hint="eastAsia" w:hAnsi="宋体" w:cs="Times New Roman"/>
        </w:rPr>
        <w:t xml:space="preserve">应急措施和应急方案； </w:t>
      </w:r>
    </w:p>
    <w:p>
      <w:pPr>
        <w:pStyle w:val="26"/>
        <w:spacing w:line="360" w:lineRule="auto"/>
        <w:ind w:firstLine="420" w:firstLineChars="200"/>
        <w:jc w:val="left"/>
        <w:rPr>
          <w:rFonts w:hAnsi="宋体" w:cs="Times New Roman"/>
        </w:rPr>
      </w:pPr>
      <w:r>
        <w:rPr>
          <w:rFonts w:hint="eastAsia" w:hAnsi="宋体" w:cs="Times New Roman"/>
        </w:rPr>
        <w:t>5</w:t>
      </w:r>
      <w:r>
        <w:rPr>
          <w:rFonts w:hAnsi="宋体" w:cs="Times New Roman"/>
        </w:rPr>
        <w:t>.</w:t>
      </w:r>
      <w:r>
        <w:rPr>
          <w:rFonts w:hint="eastAsia" w:hAnsi="宋体" w:cs="Times New Roman"/>
        </w:rPr>
        <w:t>技术偏离表/技术参数</w:t>
      </w:r>
    </w:p>
    <w:p>
      <w:pPr>
        <w:pStyle w:val="26"/>
        <w:spacing w:line="360" w:lineRule="auto"/>
        <w:ind w:firstLine="420" w:firstLineChars="200"/>
        <w:jc w:val="left"/>
        <w:rPr>
          <w:rFonts w:hAnsi="宋体" w:cs="Times New Roman"/>
        </w:rPr>
      </w:pPr>
      <w:r>
        <w:rPr>
          <w:rFonts w:hint="eastAsia" w:hAnsi="宋体" w:cs="Times New Roman"/>
        </w:rPr>
        <w:t>6. 三证：营业执照、医疗器械生产/经营许可证、医疗器械注册/备案证</w:t>
      </w:r>
    </w:p>
    <w:p>
      <w:pPr>
        <w:pStyle w:val="26"/>
        <w:spacing w:line="360" w:lineRule="auto"/>
        <w:ind w:firstLine="420" w:firstLineChars="200"/>
        <w:jc w:val="left"/>
        <w:rPr>
          <w:rFonts w:hAnsi="宋体" w:cs="Times New Roman"/>
        </w:rPr>
      </w:pPr>
      <w:r>
        <w:rPr>
          <w:rFonts w:hint="eastAsia" w:hAnsi="宋体" w:cs="Times New Roman"/>
        </w:rPr>
        <w:t>7. 中标通知书</w:t>
      </w:r>
    </w:p>
    <w:p>
      <w:pPr>
        <w:pStyle w:val="26"/>
        <w:spacing w:line="360" w:lineRule="auto"/>
        <w:ind w:firstLine="420" w:firstLineChars="200"/>
        <w:jc w:val="left"/>
        <w:rPr>
          <w:rFonts w:hAnsi="宋体" w:cs="Times New Roman"/>
        </w:rPr>
      </w:pPr>
      <w:r>
        <w:rPr>
          <w:rFonts w:hint="eastAsia" w:hAnsi="宋体" w:cs="Times New Roman"/>
        </w:rPr>
        <w:t>8. 廉洁协议</w:t>
      </w:r>
    </w:p>
    <w:p>
      <w:pPr>
        <w:widowControl/>
        <w:spacing w:line="360" w:lineRule="auto"/>
        <w:jc w:val="left"/>
        <w:rPr>
          <w:rFonts w:ascii="宋体" w:hAnsi="宋体"/>
          <w:szCs w:val="21"/>
        </w:rPr>
      </w:pPr>
    </w:p>
    <w:p>
      <w:pPr>
        <w:pStyle w:val="83"/>
        <w:ind w:firstLine="0" w:firstLineChars="0"/>
        <w:jc w:val="left"/>
        <w:rPr>
          <w:rFonts w:ascii="宋体" w:hAnsi="宋体"/>
          <w:color w:val="000000"/>
          <w:sz w:val="21"/>
          <w:szCs w:val="21"/>
        </w:rPr>
      </w:pPr>
      <w:r>
        <w:rPr>
          <w:rFonts w:hint="eastAsia" w:ascii="宋体" w:hAnsi="宋体"/>
          <w:color w:val="000000"/>
          <w:sz w:val="21"/>
          <w:szCs w:val="21"/>
        </w:rPr>
        <w:t>甲方：中山大学附属第八医院（深圳福田）           乙方：</w:t>
      </w:r>
    </w:p>
    <w:p>
      <w:pPr>
        <w:pStyle w:val="83"/>
        <w:ind w:firstLine="0" w:firstLineChars="0"/>
        <w:jc w:val="left"/>
        <w:rPr>
          <w:rFonts w:ascii="宋体" w:hAnsi="宋体"/>
          <w:color w:val="000000"/>
          <w:sz w:val="21"/>
          <w:szCs w:val="21"/>
        </w:rPr>
      </w:pPr>
      <w:r>
        <w:rPr>
          <w:rFonts w:hint="eastAsia" w:ascii="宋体" w:hAnsi="宋体"/>
          <w:color w:val="000000"/>
          <w:sz w:val="21"/>
          <w:szCs w:val="21"/>
        </w:rPr>
        <w:t>地址：深圳市福田区福田街道深南中路</w:t>
      </w:r>
      <w:r>
        <w:rPr>
          <w:rFonts w:ascii="宋体" w:hAnsi="宋体"/>
          <w:color w:val="000000"/>
          <w:sz w:val="21"/>
          <w:szCs w:val="21"/>
        </w:rPr>
        <w:t>3025</w:t>
      </w:r>
      <w:r>
        <w:rPr>
          <w:rFonts w:hint="eastAsia" w:ascii="宋体" w:hAnsi="宋体"/>
          <w:color w:val="000000"/>
          <w:sz w:val="21"/>
          <w:szCs w:val="21"/>
        </w:rPr>
        <w:t>号        地址：</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法定代表人：                                     法定代表人：（不可打印，必须签字或者签章）  </w:t>
      </w:r>
    </w:p>
    <w:p>
      <w:pPr>
        <w:pStyle w:val="83"/>
        <w:ind w:firstLine="0" w:firstLineChars="0"/>
        <w:jc w:val="left"/>
        <w:rPr>
          <w:rFonts w:ascii="宋体" w:hAnsi="宋体"/>
          <w:color w:val="000000"/>
          <w:sz w:val="21"/>
          <w:szCs w:val="21"/>
        </w:rPr>
      </w:pPr>
      <w:r>
        <w:rPr>
          <w:rFonts w:hint="eastAsia" w:ascii="宋体" w:hAnsi="宋体"/>
          <w:color w:val="000000"/>
          <w:sz w:val="21"/>
          <w:szCs w:val="21"/>
        </w:rPr>
        <w:t>委托代理人：                                     委托代理人：</w:t>
      </w:r>
    </w:p>
    <w:p>
      <w:pPr>
        <w:pStyle w:val="83"/>
        <w:ind w:firstLine="0" w:firstLineChars="0"/>
        <w:jc w:val="left"/>
        <w:rPr>
          <w:rFonts w:ascii="宋体" w:hAnsi="宋体"/>
          <w:color w:val="000000"/>
          <w:sz w:val="21"/>
          <w:szCs w:val="21"/>
        </w:rPr>
      </w:pPr>
      <w:r>
        <w:rPr>
          <w:rFonts w:hint="eastAsia" w:ascii="宋体" w:hAnsi="宋体"/>
          <w:color w:val="000000"/>
          <w:sz w:val="21"/>
          <w:szCs w:val="21"/>
        </w:rPr>
        <w:t>电话：                                           电话：</w:t>
      </w:r>
    </w:p>
    <w:p>
      <w:pPr>
        <w:pStyle w:val="83"/>
        <w:ind w:firstLine="0" w:firstLineChars="0"/>
        <w:jc w:val="left"/>
        <w:rPr>
          <w:rFonts w:ascii="宋体" w:hAnsi="宋体"/>
          <w:color w:val="000000"/>
          <w:sz w:val="21"/>
          <w:szCs w:val="21"/>
        </w:rPr>
      </w:pPr>
      <w:r>
        <w:rPr>
          <w:rFonts w:hint="eastAsia" w:ascii="宋体" w:hAnsi="宋体"/>
          <w:color w:val="000000"/>
          <w:sz w:val="21"/>
          <w:szCs w:val="21"/>
        </w:rPr>
        <w:t>开户银行：                                       开户银行：</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帐号：                                           帐号： </w:t>
      </w:r>
    </w:p>
    <w:p>
      <w:pPr>
        <w:pStyle w:val="83"/>
        <w:ind w:firstLine="0" w:firstLineChars="0"/>
        <w:jc w:val="left"/>
        <w:rPr>
          <w:rFonts w:ascii="宋体" w:hAnsi="宋体"/>
          <w:color w:val="000000"/>
          <w:sz w:val="21"/>
          <w:szCs w:val="21"/>
        </w:rPr>
      </w:pPr>
      <w:r>
        <w:rPr>
          <w:rFonts w:hint="eastAsia" w:ascii="宋体" w:hAnsi="宋体"/>
          <w:color w:val="000000"/>
          <w:sz w:val="21"/>
          <w:szCs w:val="21"/>
        </w:rPr>
        <w:t>签约时间：     年   月  日                       签约时间：  年    月    日</w:t>
      </w:r>
    </w:p>
    <w:p>
      <w:pPr>
        <w:pStyle w:val="26"/>
      </w:pPr>
    </w:p>
    <w:p>
      <w:pPr>
        <w:pStyle w:val="26"/>
      </w:pPr>
    </w:p>
    <w:p>
      <w:pPr>
        <w:pStyle w:val="26"/>
      </w:pPr>
    </w:p>
    <w:p>
      <w:pPr>
        <w:pStyle w:val="26"/>
      </w:pPr>
    </w:p>
    <w:p>
      <w:pPr>
        <w:widowControl/>
        <w:jc w:val="left"/>
      </w:pPr>
      <w:r>
        <w:br w:type="page"/>
      </w:r>
    </w:p>
    <w:p>
      <w:pPr>
        <w:widowControl/>
        <w:spacing w:line="360" w:lineRule="auto"/>
        <w:jc w:val="left"/>
        <w:rPr>
          <w:rFonts w:ascii="宋体" w:hAnsi="宋体"/>
          <w:szCs w:val="21"/>
        </w:rPr>
      </w:pPr>
      <w:r>
        <w:rPr>
          <w:rFonts w:hint="eastAsia"/>
        </w:rPr>
        <w:t>附件1：</w:t>
      </w:r>
    </w:p>
    <w:p>
      <w:pPr>
        <w:widowControl/>
        <w:spacing w:line="360" w:lineRule="auto"/>
        <w:ind w:firstLine="525" w:firstLineChars="250"/>
        <w:jc w:val="left"/>
        <w:rPr>
          <w:rFonts w:ascii="宋体" w:hAnsi="宋体"/>
          <w:szCs w:val="21"/>
        </w:rPr>
      </w:pPr>
      <w:r>
        <w:rPr>
          <w:rFonts w:hint="eastAsia" w:ascii="宋体" w:hAnsi="宋体"/>
          <w:szCs w:val="21"/>
        </w:rPr>
        <w:t>注：配置清单中产品的品牌、数量、质量、参数、功能等，要求交付时必须在报关、完税、商检等方面无瑕疵、具备合法文件，否则视为设备质量不符合要求，责任由乙方承担。</w:t>
      </w:r>
    </w:p>
    <w:p>
      <w:pPr>
        <w:pStyle w:val="26"/>
      </w:pPr>
    </w:p>
    <w:p>
      <w:pPr>
        <w:widowControl/>
        <w:spacing w:line="360" w:lineRule="auto"/>
        <w:ind w:firstLine="4337" w:firstLineChars="1800"/>
        <w:jc w:val="left"/>
        <w:rPr>
          <w:rFonts w:ascii="宋体" w:hAnsi="宋体"/>
          <w:szCs w:val="21"/>
        </w:rPr>
      </w:pPr>
      <w:r>
        <w:rPr>
          <w:rFonts w:hint="eastAsia" w:ascii="宋体" w:hAnsi="宋体" w:cs="宋体"/>
          <w:b/>
          <w:bCs/>
          <w:kern w:val="0"/>
          <w:sz w:val="24"/>
        </w:rPr>
        <w:t>设备配置清单</w:t>
      </w:r>
    </w:p>
    <w:tbl>
      <w:tblPr>
        <w:tblStyle w:val="50"/>
        <w:tblW w:w="9651" w:type="dxa"/>
        <w:tblInd w:w="96" w:type="dxa"/>
        <w:tblLayout w:type="fixed"/>
        <w:tblCellMar>
          <w:top w:w="0" w:type="dxa"/>
          <w:left w:w="108" w:type="dxa"/>
          <w:bottom w:w="0" w:type="dxa"/>
          <w:right w:w="108" w:type="dxa"/>
        </w:tblCellMar>
      </w:tblPr>
      <w:tblGrid>
        <w:gridCol w:w="721"/>
        <w:gridCol w:w="1639"/>
        <w:gridCol w:w="960"/>
        <w:gridCol w:w="1228"/>
        <w:gridCol w:w="692"/>
        <w:gridCol w:w="960"/>
        <w:gridCol w:w="960"/>
        <w:gridCol w:w="1499"/>
        <w:gridCol w:w="992"/>
      </w:tblGrid>
      <w:tr>
        <w:tblPrEx>
          <w:tblCellMar>
            <w:top w:w="0" w:type="dxa"/>
            <w:left w:w="108" w:type="dxa"/>
            <w:bottom w:w="0" w:type="dxa"/>
            <w:right w:w="108" w:type="dxa"/>
          </w:tblCellMar>
        </w:tblPrEx>
        <w:trPr>
          <w:trHeight w:val="288"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序号</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货物名称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品牌</w:t>
            </w:r>
          </w:p>
        </w:tc>
        <w:tc>
          <w:tcPr>
            <w:tcW w:w="12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单价（元）</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总价（元）</w:t>
            </w:r>
          </w:p>
        </w:tc>
        <w:tc>
          <w:tcPr>
            <w:tcW w:w="14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注册证号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Cs w:val="21"/>
        </w:rPr>
      </w:pPr>
    </w:p>
    <w:tbl>
      <w:tblPr>
        <w:tblStyle w:val="50"/>
        <w:tblpPr w:leftFromText="180" w:rightFromText="180" w:vertAnchor="text" w:horzAnchor="margin" w:tblpXSpec="center" w:tblpY="1"/>
        <w:tblW w:w="9366" w:type="dxa"/>
        <w:tblInd w:w="0" w:type="dxa"/>
        <w:tblLayout w:type="fixed"/>
        <w:tblCellMar>
          <w:top w:w="0" w:type="dxa"/>
          <w:left w:w="108" w:type="dxa"/>
          <w:bottom w:w="0" w:type="dxa"/>
          <w:right w:w="108" w:type="dxa"/>
        </w:tblCellMar>
      </w:tblPr>
      <w:tblGrid>
        <w:gridCol w:w="817"/>
        <w:gridCol w:w="3341"/>
        <w:gridCol w:w="1789"/>
        <w:gridCol w:w="1136"/>
        <w:gridCol w:w="1100"/>
        <w:gridCol w:w="1183"/>
      </w:tblGrid>
      <w:tr>
        <w:tblPrEx>
          <w:tblCellMar>
            <w:top w:w="0" w:type="dxa"/>
            <w:left w:w="108" w:type="dxa"/>
            <w:bottom w:w="0" w:type="dxa"/>
            <w:right w:w="108" w:type="dxa"/>
          </w:tblCellMar>
        </w:tblPrEx>
        <w:trPr>
          <w:trHeight w:val="294" w:hRule="atLeast"/>
        </w:trPr>
        <w:tc>
          <w:tcPr>
            <w:tcW w:w="936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设备配套消耗材料报价单（实际以相关部门议价结果为准，本价格为议价的最高限价）</w:t>
            </w:r>
          </w:p>
        </w:tc>
      </w:tr>
      <w:tr>
        <w:tblPrEx>
          <w:tblCellMar>
            <w:top w:w="0" w:type="dxa"/>
            <w:left w:w="108" w:type="dxa"/>
            <w:bottom w:w="0" w:type="dxa"/>
            <w:right w:w="108" w:type="dxa"/>
          </w:tblCellMar>
        </w:tblPrEx>
        <w:trPr>
          <w:trHeight w:val="586"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序号</w:t>
            </w:r>
          </w:p>
        </w:tc>
        <w:tc>
          <w:tcPr>
            <w:tcW w:w="33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产品注册名称（中文）</w:t>
            </w:r>
          </w:p>
        </w:tc>
        <w:tc>
          <w:tcPr>
            <w:tcW w:w="17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产品注册证号</w:t>
            </w:r>
          </w:p>
        </w:tc>
        <w:tc>
          <w:tcPr>
            <w:tcW w:w="113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规格 型号</w:t>
            </w:r>
          </w:p>
        </w:tc>
        <w:tc>
          <w:tcPr>
            <w:tcW w:w="11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1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widowControl/>
        <w:jc w:val="left"/>
        <w:rPr>
          <w:rFonts w:ascii="宋体" w:hAnsi="宋体"/>
          <w:b/>
          <w:szCs w:val="21"/>
        </w:rPr>
      </w:pPr>
    </w:p>
    <w:p>
      <w:pPr>
        <w:widowControl/>
        <w:jc w:val="left"/>
        <w:rPr>
          <w:rFonts w:ascii="宋体" w:hAnsi="宋体"/>
          <w:b/>
          <w:szCs w:val="21"/>
        </w:rPr>
      </w:pPr>
    </w:p>
    <w:tbl>
      <w:tblPr>
        <w:tblStyle w:val="50"/>
        <w:tblpPr w:leftFromText="180" w:rightFromText="180" w:vertAnchor="text" w:horzAnchor="margin" w:tblpXSpec="center" w:tblpY="1"/>
        <w:tblW w:w="9346" w:type="dxa"/>
        <w:tblInd w:w="0" w:type="dxa"/>
        <w:tblLayout w:type="fixed"/>
        <w:tblCellMar>
          <w:top w:w="0" w:type="dxa"/>
          <w:left w:w="108" w:type="dxa"/>
          <w:bottom w:w="0" w:type="dxa"/>
          <w:right w:w="108" w:type="dxa"/>
        </w:tblCellMar>
      </w:tblPr>
      <w:tblGrid>
        <w:gridCol w:w="817"/>
        <w:gridCol w:w="3402"/>
        <w:gridCol w:w="1376"/>
        <w:gridCol w:w="1380"/>
        <w:gridCol w:w="1041"/>
        <w:gridCol w:w="1330"/>
      </w:tblGrid>
      <w:tr>
        <w:tblPrEx>
          <w:tblCellMar>
            <w:top w:w="0" w:type="dxa"/>
            <w:left w:w="108" w:type="dxa"/>
            <w:bottom w:w="0" w:type="dxa"/>
            <w:right w:w="108" w:type="dxa"/>
          </w:tblCellMar>
        </w:tblPrEx>
        <w:trPr>
          <w:trHeight w:val="561" w:hRule="atLeast"/>
        </w:trPr>
        <w:tc>
          <w:tcPr>
            <w:tcW w:w="934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设备主要维修配件报价单（实际以相关部门议价结果为准，本价格为议价的最高限价）</w:t>
            </w:r>
          </w:p>
        </w:tc>
      </w:tr>
      <w:tr>
        <w:tblPrEx>
          <w:tblCellMar>
            <w:top w:w="0" w:type="dxa"/>
            <w:left w:w="108" w:type="dxa"/>
            <w:bottom w:w="0" w:type="dxa"/>
            <w:right w:w="108" w:type="dxa"/>
          </w:tblCellMar>
        </w:tblPrEx>
        <w:trPr>
          <w:trHeight w:val="57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38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配件编码</w:t>
            </w:r>
          </w:p>
        </w:tc>
        <w:tc>
          <w:tcPr>
            <w:tcW w:w="133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461"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86"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pStyle w:val="26"/>
        <w:rPr>
          <w:highlight w:val="yellow"/>
        </w:rPr>
      </w:pPr>
    </w:p>
    <w:p>
      <w:pPr>
        <w:pStyle w:val="26"/>
      </w:pPr>
    </w:p>
    <w:p>
      <w:pPr>
        <w:rPr>
          <w:sz w:val="24"/>
        </w:rPr>
      </w:pPr>
    </w:p>
    <w:p>
      <w:pPr>
        <w:rPr>
          <w:sz w:val="24"/>
        </w:rPr>
      </w:pPr>
    </w:p>
    <w:p>
      <w:pPr>
        <w:rPr>
          <w:rFonts w:ascii="宋体" w:hAnsi="宋体"/>
          <w:szCs w:val="21"/>
        </w:rPr>
        <w:sectPr>
          <w:headerReference r:id="rId4" w:type="first"/>
          <w:headerReference r:id="rId3" w:type="default"/>
          <w:footerReference r:id="rId5" w:type="default"/>
          <w:pgSz w:w="11906" w:h="16838"/>
          <w:pgMar w:top="1077" w:right="851" w:bottom="1077" w:left="851" w:header="851" w:footer="992" w:gutter="0"/>
          <w:cols w:space="425" w:num="1"/>
          <w:titlePg/>
          <w:docGrid w:type="lines" w:linePitch="312" w:charSpace="0"/>
        </w:sectPr>
      </w:pPr>
      <w:bookmarkStart w:id="85" w:name="_Toc372046201"/>
      <w:r>
        <w:rPr>
          <w:rFonts w:ascii="宋体" w:hAnsi="宋体"/>
          <w:szCs w:val="21"/>
        </w:rPr>
        <w:br w:type="page"/>
      </w:r>
    </w:p>
    <w:p>
      <w:pPr>
        <w:rPr>
          <w:rFonts w:ascii="宋体" w:hAnsi="宋体"/>
          <w:szCs w:val="21"/>
        </w:rPr>
      </w:pPr>
      <w:r>
        <w:rPr>
          <w:rFonts w:hint="eastAsia" w:ascii="宋体" w:hAnsi="宋体"/>
          <w:szCs w:val="21"/>
        </w:rPr>
        <w:t>附件2：</w:t>
      </w:r>
    </w:p>
    <w:p>
      <w:pPr>
        <w:jc w:val="center"/>
        <w:rPr>
          <w:b/>
          <w:sz w:val="32"/>
          <w:szCs w:val="32"/>
        </w:rPr>
      </w:pPr>
      <w:r>
        <w:rPr>
          <w:rFonts w:hint="eastAsia"/>
          <w:b/>
          <w:sz w:val="32"/>
          <w:szCs w:val="32"/>
        </w:rPr>
        <w:t>承 诺 书1（适用于临床医疗器械）</w:t>
      </w:r>
    </w:p>
    <w:p>
      <w:pPr>
        <w:ind w:firstLine="550" w:firstLineChars="250"/>
        <w:rPr>
          <w:sz w:val="22"/>
          <w:szCs w:val="22"/>
        </w:rPr>
      </w:pPr>
      <w:r>
        <w:rPr>
          <w:rFonts w:hint="eastAsia"/>
          <w:sz w:val="22"/>
          <w:szCs w:val="22"/>
        </w:rPr>
        <w:t>本设备厂家（</w:t>
      </w:r>
      <w:r>
        <w:rPr>
          <w:rFonts w:hint="eastAsia"/>
          <w:color w:val="FF0000"/>
          <w:sz w:val="22"/>
          <w:szCs w:val="22"/>
        </w:rPr>
        <w:t xml:space="preserve"> </w:t>
      </w:r>
      <w:r>
        <w:rPr>
          <w:rFonts w:hint="eastAsia"/>
          <w:color w:val="FF0000"/>
          <w:sz w:val="22"/>
          <w:szCs w:val="22"/>
          <w:highlight w:val="yellow"/>
        </w:rPr>
        <w:t>XXX</w:t>
      </w:r>
      <w:r>
        <w:rPr>
          <w:rFonts w:hint="eastAsia"/>
          <w:sz w:val="22"/>
          <w:szCs w:val="22"/>
          <w:highlight w:val="yellow"/>
        </w:rPr>
        <w:t xml:space="preserve"> ）就经销商（ </w:t>
      </w:r>
      <w:r>
        <w:rPr>
          <w:rFonts w:hint="eastAsia"/>
          <w:color w:val="FF0000"/>
          <w:sz w:val="22"/>
          <w:szCs w:val="22"/>
          <w:highlight w:val="yellow"/>
        </w:rPr>
        <w:t>XXX</w:t>
      </w:r>
      <w:r>
        <w:rPr>
          <w:rFonts w:hint="eastAsia"/>
          <w:sz w:val="22"/>
          <w:szCs w:val="22"/>
          <w:highlight w:val="yellow"/>
        </w:rPr>
        <w:t>公</w:t>
      </w:r>
      <w:r>
        <w:rPr>
          <w:rFonts w:hint="eastAsia"/>
          <w:sz w:val="22"/>
          <w:szCs w:val="22"/>
        </w:rPr>
        <w:t>司）销售给中山大学附属第八医院（深圳福田）的</w:t>
      </w:r>
      <w:r>
        <w:rPr>
          <w:rFonts w:hint="eastAsia"/>
          <w:color w:val="FF0000"/>
          <w:sz w:val="22"/>
          <w:szCs w:val="22"/>
          <w:highlight w:val="yellow"/>
        </w:rPr>
        <w:t>XXX</w:t>
      </w:r>
      <w:r>
        <w:rPr>
          <w:rFonts w:hint="eastAsia"/>
          <w:sz w:val="22"/>
          <w:szCs w:val="22"/>
        </w:rPr>
        <w:t>设备相关事宜（厂家和经销商）做出如下承诺，并愿意承担相关的法律责任。</w:t>
      </w:r>
    </w:p>
    <w:tbl>
      <w:tblPr>
        <w:tblStyle w:val="50"/>
        <w:tblpPr w:leftFromText="180" w:rightFromText="180" w:vertAnchor="page" w:horzAnchor="margin" w:tblpY="2233"/>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9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0314" w:type="dxa"/>
            <w:gridSpan w:val="2"/>
          </w:tcPr>
          <w:p>
            <w:pPr>
              <w:jc w:val="left"/>
              <w:rPr>
                <w:b/>
                <w:sz w:val="24"/>
              </w:rPr>
            </w:pPr>
            <w:r>
              <w:rPr>
                <w:rFonts w:hint="eastAsia"/>
                <w:b/>
                <w:sz w:val="24"/>
              </w:rPr>
              <w:t xml:space="preserve">                          承诺项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457" w:type="dxa"/>
            <w:vMerge w:val="restart"/>
          </w:tcPr>
          <w:p>
            <w:pPr>
              <w:jc w:val="left"/>
              <w:rPr>
                <w:b/>
                <w:sz w:val="24"/>
              </w:rPr>
            </w:pPr>
            <w:r>
              <w:rPr>
                <w:rFonts w:hint="eastAsia"/>
                <w:b/>
                <w:sz w:val="24"/>
              </w:rPr>
              <w:t>医疗器械使用质量管理要求</w:t>
            </w:r>
          </w:p>
        </w:tc>
        <w:tc>
          <w:tcPr>
            <w:tcW w:w="9857" w:type="dxa"/>
          </w:tcPr>
          <w:p>
            <w:pPr>
              <w:jc w:val="left"/>
              <w:rPr>
                <w:sz w:val="18"/>
                <w:szCs w:val="18"/>
              </w:rPr>
            </w:pPr>
            <w:r>
              <w:rPr>
                <w:rFonts w:hint="eastAsia"/>
                <w:sz w:val="18"/>
                <w:szCs w:val="18"/>
              </w:rPr>
              <w:t>根据《医疗器械使用质量管理办法》即18号令的第17条规定，厂家是需要提供维护手册、维修手册、软件备份、故障代码表、备件清单、零部件、维修密码等维护维修必需的材料和信息。（验收资料审核时递交）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根据《医疗器械使用质量管理办法》即18号令的第15条规定，售后服务的内容必须规定：厂家或者供应商最少每年2次的上门走访检测、校准或者保养，并形成报告保存设备科存档（院方工程师）。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根据《医疗器械使用质量管理办法》即18号令的第18条规定，要明确质量要求、维修要求等，售后服务内容必须规定：厂家维修后，必须要有设备性能，或者电气安全方面的检测报告。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设备关键技术指标的校准及检测工作包括：（验收资料审核时递交）</w:t>
            </w:r>
          </w:p>
          <w:p>
            <w:pPr>
              <w:jc w:val="left"/>
              <w:rPr>
                <w:sz w:val="18"/>
                <w:szCs w:val="18"/>
              </w:rPr>
            </w:pPr>
            <w:r>
              <w:rPr>
                <w:rFonts w:hint="eastAsia"/>
                <w:sz w:val="18"/>
                <w:szCs w:val="18"/>
              </w:rPr>
              <w:t>1.临床技术员自行校准的官方要求（周期、方法步骤）；</w:t>
            </w:r>
          </w:p>
          <w:p>
            <w:pPr>
              <w:jc w:val="left"/>
              <w:rPr>
                <w:sz w:val="18"/>
                <w:szCs w:val="18"/>
              </w:rPr>
            </w:pPr>
            <w:r>
              <w:rPr>
                <w:rFonts w:hint="eastAsia"/>
                <w:sz w:val="18"/>
                <w:szCs w:val="18"/>
              </w:rPr>
              <w:t>2.厂家定期提供专业设备的质量校准及检测(保外若需收费注明费用)；</w:t>
            </w:r>
          </w:p>
          <w:p>
            <w:pPr>
              <w:jc w:val="left"/>
              <w:rPr>
                <w:sz w:val="18"/>
                <w:szCs w:val="18"/>
              </w:rPr>
            </w:pPr>
            <w:r>
              <w:rPr>
                <w:rFonts w:hint="eastAsia"/>
                <w:sz w:val="18"/>
                <w:szCs w:val="18"/>
              </w:rPr>
              <w:t>3.厂家或法规要求的第三方检测工作。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457" w:type="dxa"/>
            <w:vMerge w:val="restart"/>
          </w:tcPr>
          <w:p>
            <w:pPr>
              <w:jc w:val="left"/>
              <w:rPr>
                <w:b/>
                <w:sz w:val="24"/>
              </w:rPr>
            </w:pPr>
          </w:p>
          <w:p>
            <w:pPr>
              <w:jc w:val="left"/>
              <w:rPr>
                <w:b/>
                <w:sz w:val="24"/>
              </w:rPr>
            </w:pPr>
          </w:p>
          <w:p>
            <w:pPr>
              <w:jc w:val="left"/>
              <w:rPr>
                <w:b/>
                <w:sz w:val="24"/>
              </w:rPr>
            </w:pPr>
          </w:p>
          <w:p>
            <w:pPr>
              <w:jc w:val="left"/>
              <w:rPr>
                <w:b/>
                <w:sz w:val="24"/>
              </w:rPr>
            </w:pPr>
          </w:p>
          <w:p>
            <w:pPr>
              <w:jc w:val="left"/>
              <w:rPr>
                <w:b/>
              </w:rPr>
            </w:pPr>
            <w:r>
              <w:rPr>
                <w:rFonts w:hint="eastAsia"/>
                <w:b/>
                <w:sz w:val="24"/>
              </w:rPr>
              <w:t>设备维护成本要求</w:t>
            </w:r>
          </w:p>
        </w:tc>
        <w:tc>
          <w:tcPr>
            <w:tcW w:w="9857" w:type="dxa"/>
          </w:tcPr>
          <w:p>
            <w:pPr>
              <w:jc w:val="left"/>
              <w:rPr>
                <w:sz w:val="18"/>
                <w:szCs w:val="18"/>
              </w:rPr>
            </w:pPr>
            <w:r>
              <w:rPr>
                <w:rFonts w:hint="eastAsia"/>
                <w:sz w:val="18"/>
                <w:szCs w:val="18"/>
              </w:rPr>
              <w:t>设备经销商及厂家必须提供400或维修热线电话支持，合同保修期期内，接到故障报修电话后，按要求做出技术响应。停机设备，电话报修后，工程师必须在约定时间到达现场。保修期后厂家的上门维修收费标准需提前报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2"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保修期内设备出现如下质量问题，厂家、供应商应无条件给予整机更换、延保、更换相关零部件：</w:t>
            </w:r>
          </w:p>
          <w:p>
            <w:pPr>
              <w:jc w:val="left"/>
              <w:rPr>
                <w:sz w:val="18"/>
                <w:szCs w:val="18"/>
              </w:rPr>
            </w:pPr>
            <w:r>
              <w:rPr>
                <w:rFonts w:hint="eastAsia"/>
                <w:sz w:val="18"/>
                <w:szCs w:val="18"/>
              </w:rPr>
              <w:t>设备运行三个月内故障频发（三次以上）；</w:t>
            </w:r>
          </w:p>
          <w:p>
            <w:pPr>
              <w:jc w:val="left"/>
              <w:rPr>
                <w:sz w:val="18"/>
                <w:szCs w:val="18"/>
              </w:rPr>
            </w:pPr>
            <w:r>
              <w:rPr>
                <w:rFonts w:hint="eastAsia"/>
                <w:sz w:val="18"/>
                <w:szCs w:val="18"/>
              </w:rPr>
              <w:t>同类故障频发（保修期内三次以上）；</w:t>
            </w:r>
          </w:p>
          <w:p>
            <w:pPr>
              <w:jc w:val="left"/>
              <w:rPr>
                <w:sz w:val="18"/>
                <w:szCs w:val="18"/>
              </w:rPr>
            </w:pPr>
            <w:r>
              <w:rPr>
                <w:rFonts w:hint="eastAsia"/>
                <w:sz w:val="18"/>
                <w:szCs w:val="18"/>
              </w:rPr>
              <w:t>同类零部件故障频发（保修期内，同型号设备故障总和三件次以上）；</w:t>
            </w:r>
          </w:p>
          <w:p>
            <w:pPr>
              <w:jc w:val="left"/>
              <w:rPr>
                <w:sz w:val="18"/>
                <w:szCs w:val="18"/>
              </w:rPr>
            </w:pPr>
            <w:r>
              <w:rPr>
                <w:rFonts w:hint="eastAsia"/>
                <w:sz w:val="18"/>
                <w:szCs w:val="18"/>
              </w:rPr>
              <w:t>整机故障率高（每年10次以上）；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进口设备使用五年内，同类贵重零部件（人民币10000元以上）出现批量性非人为原因造成的故障（同类设备故障总和五件以上），厂家、供应商应免费给予更换配件或免费维修，或以成本价（低于市场价50%）提供全新原厂零部件予以更换。因此原因更换的零部件至少保修1年以上；</w:t>
            </w:r>
            <w:r>
              <w:rPr>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经销商和厂家需共同提供设备的原厂保修的证明，保修内出现故障需提供原厂维修证明。厂家需提供设备年保修价格≤采购价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457" w:type="dxa"/>
            <w:vMerge w:val="restart"/>
          </w:tcPr>
          <w:p>
            <w:pPr>
              <w:jc w:val="left"/>
              <w:rPr>
                <w:b/>
              </w:rPr>
            </w:pPr>
            <w:r>
              <w:rPr>
                <w:rFonts w:hint="eastAsia"/>
                <w:b/>
                <w:sz w:val="24"/>
              </w:rPr>
              <w:t>设备管理</w:t>
            </w:r>
          </w:p>
        </w:tc>
        <w:tc>
          <w:tcPr>
            <w:tcW w:w="9857" w:type="dxa"/>
          </w:tcPr>
          <w:p>
            <w:pPr>
              <w:jc w:val="left"/>
              <w:rPr>
                <w:sz w:val="18"/>
                <w:szCs w:val="18"/>
              </w:rPr>
            </w:pPr>
            <w:r>
              <w:rPr>
                <w:rFonts w:hint="eastAsia"/>
                <w:sz w:val="18"/>
                <w:szCs w:val="18"/>
              </w:rPr>
              <w:t>厂家需主动告知并召回潜在故障设备及处理方法并提供软件升级服务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厂家官方建议的设备报废年限，设备报废的官方鉴定书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部分设备（大型设备、数量多、科室多）除设备验收时培训工作外，厂家需提供额外的大型培训及院方工程师的专业培训（不少于两次）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457" w:type="dxa"/>
          </w:tcPr>
          <w:p>
            <w:pPr>
              <w:rPr>
                <w:b/>
                <w:sz w:val="24"/>
              </w:rPr>
            </w:pPr>
            <w:r>
              <w:rPr>
                <w:rFonts w:hint="eastAsia"/>
                <w:b/>
                <w:sz w:val="24"/>
              </w:rPr>
              <w:t>其</w:t>
            </w:r>
          </w:p>
          <w:p>
            <w:pPr>
              <w:rPr>
                <w:b/>
              </w:rPr>
            </w:pPr>
            <w:r>
              <w:rPr>
                <w:rFonts w:hint="eastAsia"/>
                <w:b/>
                <w:sz w:val="24"/>
              </w:rPr>
              <w:t>他</w:t>
            </w:r>
          </w:p>
        </w:tc>
        <w:tc>
          <w:tcPr>
            <w:tcW w:w="9857" w:type="dxa"/>
          </w:tcPr>
          <w:p>
            <w:pPr>
              <w:rPr>
                <w:sz w:val="18"/>
                <w:szCs w:val="18"/>
              </w:rPr>
            </w:pPr>
            <w:r>
              <w:rPr>
                <w:rFonts w:hint="eastAsia"/>
                <w:sz w:val="18"/>
                <w:szCs w:val="18"/>
              </w:rPr>
              <w:t>厂家需协助经销商做好设备验收前期的资料准备，参照我院设备验收说明。</w:t>
            </w:r>
          </w:p>
          <w:p>
            <w:pPr>
              <w:rPr>
                <w:sz w:val="18"/>
                <w:szCs w:val="18"/>
              </w:rPr>
            </w:pPr>
            <w:r>
              <w:rPr>
                <w:rFonts w:hint="eastAsia"/>
                <w:sz w:val="18"/>
                <w:szCs w:val="18"/>
              </w:rPr>
              <w:t>提供的货物必须为全新货物，出厂日期在甲方收到日期前</w:t>
            </w:r>
            <w:r>
              <w:rPr>
                <w:sz w:val="18"/>
                <w:szCs w:val="18"/>
              </w:rPr>
              <w:t>12</w:t>
            </w:r>
            <w:r>
              <w:rPr>
                <w:rFonts w:hint="eastAsia"/>
                <w:sz w:val="18"/>
                <w:szCs w:val="18"/>
              </w:rPr>
              <w:t>个月内，最新生产批次且经检验合格的产品。</w:t>
            </w:r>
          </w:p>
        </w:tc>
      </w:tr>
    </w:tbl>
    <w:p>
      <w:pPr>
        <w:rPr>
          <w:sz w:val="18"/>
          <w:szCs w:val="18"/>
        </w:rPr>
      </w:pPr>
      <w:r>
        <w:rPr>
          <w:rFonts w:hint="eastAsia"/>
          <w:sz w:val="18"/>
          <w:szCs w:val="18"/>
        </w:rPr>
        <w:t>注：以上条款若厂家未能及时有效的执行我院将采取相应的处罚和措施。</w:t>
      </w:r>
    </w:p>
    <w:p>
      <w:pPr>
        <w:rPr>
          <w:szCs w:val="21"/>
        </w:rPr>
      </w:pPr>
    </w:p>
    <w:p>
      <w:pPr>
        <w:rPr>
          <w:szCs w:val="21"/>
        </w:rPr>
      </w:pPr>
      <w:r>
        <w:rPr>
          <w:rFonts w:hint="eastAsia"/>
          <w:szCs w:val="21"/>
        </w:rPr>
        <w:t>厂家/中国总代理：                                  中标代理商/经销商：</w:t>
      </w:r>
    </w:p>
    <w:p>
      <w:pPr>
        <w:rPr>
          <w:szCs w:val="21"/>
        </w:rPr>
      </w:pPr>
      <w:r>
        <w:rPr>
          <w:rFonts w:hint="eastAsia"/>
          <w:szCs w:val="21"/>
        </w:rPr>
        <w:t>电话：                                             电话：</w:t>
      </w:r>
    </w:p>
    <w:p>
      <w:pPr>
        <w:rPr>
          <w:szCs w:val="21"/>
        </w:rPr>
      </w:pPr>
      <w:r>
        <w:rPr>
          <w:rFonts w:hint="eastAsia"/>
          <w:szCs w:val="21"/>
        </w:rPr>
        <w:t>盖章：                                             盖章：</w:t>
      </w:r>
    </w:p>
    <w:p>
      <w:pPr>
        <w:spacing w:line="420" w:lineRule="exact"/>
        <w:ind w:firstLine="435"/>
        <w:jc w:val="center"/>
        <w:rPr>
          <w:rFonts w:ascii="宋体" w:hAnsi="宋体"/>
          <w:b/>
          <w:bCs/>
          <w:sz w:val="44"/>
          <w:szCs w:val="44"/>
        </w:rPr>
        <w:sectPr>
          <w:pgSz w:w="11906" w:h="16838"/>
          <w:pgMar w:top="454" w:right="851" w:bottom="454" w:left="851" w:header="851" w:footer="992" w:gutter="0"/>
          <w:cols w:space="425" w:num="1"/>
          <w:docGrid w:type="lines" w:linePitch="312" w:charSpace="0"/>
        </w:sectPr>
      </w:pPr>
    </w:p>
    <w:p>
      <w:pPr>
        <w:jc w:val="center"/>
        <w:rPr>
          <w:b/>
          <w:sz w:val="32"/>
          <w:szCs w:val="32"/>
        </w:rPr>
      </w:pPr>
      <w:r>
        <w:rPr>
          <w:rFonts w:hint="eastAsia"/>
          <w:b/>
          <w:sz w:val="32"/>
          <w:szCs w:val="32"/>
        </w:rPr>
        <w:t>原厂授权书及售后服务承诺函2</w:t>
      </w:r>
    </w:p>
    <w:bookmarkEnd w:id="85"/>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yellow"/>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yellow"/>
        </w:rPr>
        <w:t>设在</w:t>
      </w:r>
      <w:r>
        <w:rPr>
          <w:rFonts w:hint="eastAsia" w:ascii="宋体" w:hAnsi="宋体"/>
          <w:szCs w:val="21"/>
          <w:u w:val="single"/>
        </w:rPr>
        <w:t xml:space="preserve">  </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w:t>
      </w:r>
      <w:r>
        <w:rPr>
          <w:rFonts w:hint="eastAsia" w:ascii="宋体" w:hAnsi="宋体"/>
          <w:szCs w:val="21"/>
          <w:u w:val="single"/>
        </w:rPr>
        <w:t xml:space="preserve">     </w:t>
      </w:r>
      <w:r>
        <w:rPr>
          <w:rFonts w:hint="eastAsia" w:ascii="宋体" w:hAnsi="宋体"/>
          <w:szCs w:val="21"/>
        </w:rPr>
        <w:t>的</w:t>
      </w:r>
      <w:r>
        <w:rPr>
          <w:rFonts w:hint="eastAsia" w:ascii="宋体" w:hAnsi="宋体"/>
          <w:b/>
          <w:szCs w:val="21"/>
          <w:highlight w:val="yellow"/>
          <w:u w:val="single"/>
        </w:rPr>
        <w:t xml:space="preserve">公司     </w:t>
      </w:r>
      <w:r>
        <w:rPr>
          <w:rFonts w:hint="eastAsia" w:ascii="宋体" w:hAnsi="宋体"/>
          <w:szCs w:val="21"/>
          <w:highlight w:val="yellow"/>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代表我方办理贵方关于</w:t>
      </w:r>
      <w:r>
        <w:rPr>
          <w:rFonts w:hint="eastAsia" w:ascii="宋体" w:hAnsi="宋体"/>
          <w:szCs w:val="21"/>
          <w:u w:val="single"/>
        </w:rPr>
        <w:t xml:space="preserve">       </w:t>
      </w:r>
      <w:r>
        <w:rPr>
          <w:rFonts w:hint="eastAsia" w:ascii="宋体" w:hAnsi="宋体"/>
          <w:szCs w:val="21"/>
          <w:highlight w:val="yellow"/>
          <w:u w:val="single"/>
        </w:rPr>
        <w:t>项目</w:t>
      </w:r>
      <w:r>
        <w:rPr>
          <w:rFonts w:hint="eastAsia" w:ascii="宋体" w:hAnsi="宋体"/>
          <w:szCs w:val="21"/>
        </w:rPr>
        <w:t>（</w:t>
      </w:r>
      <w:r>
        <w:rPr>
          <w:rFonts w:hint="eastAsia" w:ascii="宋体" w:hAnsi="宋体"/>
          <w:szCs w:val="21"/>
          <w:highlight w:val="yellow"/>
          <w:u w:val="single"/>
        </w:rPr>
        <w:t>项目编号：</w:t>
      </w:r>
      <w:r>
        <w:rPr>
          <w:rFonts w:hint="eastAsia" w:ascii="宋体" w:hAnsi="宋体"/>
          <w:szCs w:val="21"/>
          <w:u w:val="single"/>
        </w:rPr>
        <w:t xml:space="preserve">        </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w:t>
      </w:r>
      <w:r>
        <w:rPr>
          <w:rFonts w:hint="eastAsia" w:ascii="宋体" w:hAnsi="宋体"/>
          <w:color w:val="FF0000"/>
          <w:szCs w:val="21"/>
        </w:rPr>
        <w:t>验收合格后组织的实施、售后服务</w:t>
      </w:r>
      <w:r>
        <w:rPr>
          <w:rFonts w:hint="eastAsia" w:ascii="宋体" w:hAnsi="宋体"/>
          <w:szCs w:val="21"/>
        </w:rPr>
        <w:t>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我方此次向贵方提供的产品</w:t>
      </w:r>
      <w:r>
        <w:rPr>
          <w:rFonts w:hint="eastAsia" w:ascii="宋体" w:hAnsi="宋体"/>
          <w:szCs w:val="21"/>
          <w:highlight w:val="yellow"/>
        </w:rPr>
        <w:t>名称为：</w:t>
      </w:r>
      <w:r>
        <w:rPr>
          <w:rFonts w:hint="eastAsia" w:ascii="宋体" w:hAnsi="宋体"/>
          <w:szCs w:val="21"/>
          <w:highlight w:val="yellow"/>
          <w:u w:val="single"/>
        </w:rPr>
        <w:t xml:space="preserve">     </w:t>
      </w:r>
      <w:r>
        <w:rPr>
          <w:rFonts w:hint="eastAsia" w:ascii="宋体" w:hAnsi="宋体"/>
          <w:szCs w:val="21"/>
          <w:highlight w:val="yellow"/>
        </w:rPr>
        <w:t>；规格型号：</w:t>
      </w:r>
      <w:r>
        <w:rPr>
          <w:rFonts w:hint="eastAsia" w:ascii="宋体" w:hAnsi="宋体"/>
          <w:szCs w:val="21"/>
          <w:highlight w:val="yellow"/>
          <w:u w:val="single"/>
        </w:rPr>
        <w:t xml:space="preserve">     </w:t>
      </w:r>
      <w:r>
        <w:rPr>
          <w:rFonts w:hint="eastAsia" w:ascii="宋体" w:hAnsi="宋体"/>
          <w:szCs w:val="21"/>
          <w:highlight w:val="yellow"/>
        </w:rPr>
        <w:t>；</w:t>
      </w:r>
      <w:r>
        <w:rPr>
          <w:rFonts w:hint="eastAsia" w:ascii="宋体" w:hAnsi="宋体"/>
          <w:szCs w:val="21"/>
        </w:rPr>
        <w:t>我方保证：该产品既非试验产品也非积压产品，而是成熟产品，且出厂日期在甲方</w:t>
      </w:r>
      <w:r>
        <w:rPr>
          <w:rFonts w:hint="eastAsia" w:ascii="宋体" w:hAnsi="宋体"/>
          <w:color w:val="FF0000"/>
          <w:szCs w:val="21"/>
        </w:rPr>
        <w:t>收到日期前12个月内经检验合格的</w:t>
      </w:r>
      <w:r>
        <w:rPr>
          <w:rFonts w:hint="eastAsia" w:ascii="宋体" w:hAnsi="宋体"/>
          <w:szCs w:val="21"/>
        </w:rPr>
        <w:t xml:space="preserve">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ind w:firstLine="420"/>
      </w:pPr>
      <w:r>
        <w:rPr>
          <w:rFonts w:hint="eastAsia"/>
        </w:rPr>
        <w:t xml:space="preserve"> </w:t>
      </w:r>
    </w:p>
    <w:p>
      <w:pPr>
        <w:rPr>
          <w:sz w:val="24"/>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widowControl/>
        <w:jc w:val="left"/>
        <w:rPr>
          <w:rFonts w:ascii="宋体" w:hAnsi="宋体" w:cs="宋体"/>
          <w:color w:val="3C3C3C"/>
          <w:kern w:val="0"/>
          <w:sz w:val="24"/>
        </w:rPr>
      </w:pPr>
      <w:r>
        <w:rPr>
          <w:rFonts w:ascii="宋体" w:hAnsi="宋体" w:cs="宋体"/>
          <w:color w:val="3C3C3C"/>
          <w:kern w:val="0"/>
          <w:sz w:val="24"/>
        </w:rPr>
        <w:br w:type="page"/>
      </w:r>
    </w:p>
    <w:p>
      <w:pPr>
        <w:pStyle w:val="26"/>
        <w:spacing w:line="360" w:lineRule="auto"/>
        <w:jc w:val="left"/>
        <w:rPr>
          <w:rFonts w:hint="eastAsia" w:hAnsi="宋体" w:cs="宋体"/>
          <w:color w:val="3C3C3C"/>
          <w:kern w:val="0"/>
          <w:sz w:val="24"/>
        </w:rPr>
      </w:pPr>
    </w:p>
    <w:p>
      <w:pPr>
        <w:pStyle w:val="26"/>
        <w:spacing w:line="360" w:lineRule="auto"/>
        <w:jc w:val="left"/>
        <w:rPr>
          <w:rFonts w:hAnsi="宋体" w:cs="Times New Roman"/>
        </w:rPr>
      </w:pPr>
      <w:r>
        <w:rPr>
          <w:rFonts w:hint="eastAsia" w:hAnsi="宋体" w:cs="宋体"/>
          <w:color w:val="3C3C3C"/>
          <w:kern w:val="0"/>
          <w:sz w:val="24"/>
        </w:rPr>
        <w:t>附件3：</w:t>
      </w:r>
      <w:r>
        <w:rPr>
          <w:rFonts w:hint="eastAsia" w:hAnsi="宋体" w:cs="Times New Roman"/>
        </w:rPr>
        <w:t>每年二次的维护计划</w:t>
      </w: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ascii="宋体" w:hAnsi="宋体" w:cs="宋体"/>
          <w:color w:val="3C3C3C"/>
          <w:kern w:val="0"/>
          <w:sz w:val="24"/>
        </w:rPr>
      </w:pPr>
      <w:r>
        <w:rPr>
          <w:rFonts w:hint="eastAsia" w:ascii="宋体" w:hAnsi="宋体" w:cs="宋体"/>
          <w:color w:val="3C3C3C"/>
          <w:kern w:val="0"/>
          <w:sz w:val="24"/>
        </w:rPr>
        <w:t>附件4：</w:t>
      </w:r>
      <w:r>
        <w:rPr>
          <w:rFonts w:hint="eastAsia" w:hAnsi="宋体"/>
        </w:rPr>
        <w:t>应急措施和应急方案；</w:t>
      </w: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ascii="宋体" w:hAnsi="宋体" w:cs="宋体"/>
          <w:color w:val="3C3C3C"/>
          <w:kern w:val="0"/>
          <w:sz w:val="24"/>
        </w:rPr>
      </w:pPr>
      <w:r>
        <w:rPr>
          <w:rFonts w:hint="eastAsia" w:ascii="宋体" w:hAnsi="宋体" w:cs="宋体"/>
          <w:color w:val="3C3C3C"/>
          <w:kern w:val="0"/>
          <w:sz w:val="24"/>
        </w:rPr>
        <w:t>附件5：</w:t>
      </w:r>
      <w:r>
        <w:rPr>
          <w:rFonts w:hint="eastAsia" w:hAnsi="宋体"/>
        </w:rPr>
        <w:t>技术偏离表</w:t>
      </w: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ascii="宋体" w:hAnsi="宋体" w:cs="宋体"/>
          <w:color w:val="3C3C3C"/>
          <w:kern w:val="0"/>
          <w:sz w:val="24"/>
        </w:rPr>
      </w:pPr>
      <w:r>
        <w:rPr>
          <w:rFonts w:hint="eastAsia" w:ascii="宋体" w:hAnsi="宋体" w:cs="宋体"/>
          <w:color w:val="3C3C3C"/>
          <w:kern w:val="0"/>
          <w:sz w:val="24"/>
        </w:rPr>
        <w:t>附件6：三证</w:t>
      </w: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ascii="宋体" w:hAnsi="宋体"/>
          <w:szCs w:val="21"/>
        </w:rPr>
      </w:pPr>
      <w:r>
        <w:rPr>
          <w:rFonts w:hint="eastAsia" w:ascii="宋体" w:hAnsi="宋体" w:cs="宋体"/>
          <w:color w:val="3C3C3C"/>
          <w:kern w:val="0"/>
          <w:sz w:val="24"/>
        </w:rPr>
        <w:t>附件7：</w:t>
      </w:r>
      <w:r>
        <w:rPr>
          <w:rFonts w:hint="eastAsia"/>
          <w:sz w:val="24"/>
        </w:rPr>
        <w:t>中标通知书</w:t>
      </w:r>
    </w:p>
    <w:p>
      <w:pPr>
        <w:widowControl/>
        <w:jc w:val="left"/>
        <w:rPr>
          <w:sz w:val="24"/>
        </w:rPr>
      </w:pPr>
      <w:r>
        <w:rPr>
          <w:sz w:val="24"/>
        </w:rPr>
        <w:br w:type="page"/>
      </w:r>
    </w:p>
    <w:p>
      <w:pPr>
        <w:widowControl/>
        <w:spacing w:line="360" w:lineRule="auto"/>
        <w:jc w:val="left"/>
        <w:rPr>
          <w:rFonts w:ascii="宋体" w:hAnsi="宋体" w:cs="宋体"/>
          <w:color w:val="3C3C3C"/>
          <w:kern w:val="0"/>
          <w:sz w:val="24"/>
        </w:rPr>
      </w:pPr>
      <w:r>
        <w:rPr>
          <w:rFonts w:hint="eastAsia"/>
          <w:sz w:val="24"/>
        </w:rPr>
        <w:t>附件8：</w:t>
      </w:r>
      <w:r>
        <w:rPr>
          <w:rFonts w:hint="eastAsia" w:ascii="宋体" w:hAnsi="宋体" w:cs="宋体"/>
          <w:color w:val="3C3C3C"/>
          <w:kern w:val="0"/>
          <w:sz w:val="24"/>
        </w:rPr>
        <w:t>：廉洁协议</w:t>
      </w:r>
    </w:p>
    <w:p>
      <w:pPr>
        <w:widowControl/>
        <w:spacing w:line="360" w:lineRule="auto"/>
        <w:jc w:val="center"/>
        <w:rPr>
          <w:rFonts w:ascii="宋体" w:hAnsi="宋体" w:cs="宋体"/>
          <w:b/>
          <w:color w:val="3C3C3C"/>
          <w:kern w:val="0"/>
          <w:sz w:val="32"/>
          <w:szCs w:val="32"/>
        </w:rPr>
      </w:pPr>
      <w:r>
        <w:rPr>
          <w:rFonts w:hint="eastAsia" w:ascii="宋体" w:hAnsi="宋体" w:cs="宋体"/>
          <w:b/>
          <w:color w:val="3C3C3C"/>
          <w:kern w:val="0"/>
          <w:sz w:val="32"/>
          <w:szCs w:val="32"/>
        </w:rPr>
        <w:t>中山大学附属第八医院医药产品廉洁购销协议</w:t>
      </w:r>
    </w:p>
    <w:p>
      <w:pPr>
        <w:tabs>
          <w:tab w:val="left" w:pos="780"/>
        </w:tabs>
        <w:spacing w:line="360" w:lineRule="auto"/>
        <w:rPr>
          <w:rFonts w:ascii="宋体" w:hAnsi="宋体"/>
          <w:szCs w:val="21"/>
        </w:rPr>
      </w:pPr>
      <w:r>
        <w:rPr>
          <w:rFonts w:hint="eastAsia" w:ascii="宋体" w:hAnsi="宋体"/>
          <w:szCs w:val="21"/>
        </w:rPr>
        <w:t>甲方：中山大学附属第八医院(深圳福田)</w:t>
      </w:r>
    </w:p>
    <w:p>
      <w:pPr>
        <w:tabs>
          <w:tab w:val="left" w:pos="780"/>
        </w:tabs>
        <w:spacing w:line="360" w:lineRule="auto"/>
        <w:rPr>
          <w:rFonts w:ascii="宋体" w:hAnsi="宋体"/>
          <w:szCs w:val="21"/>
        </w:rPr>
      </w:pPr>
      <w:r>
        <w:rPr>
          <w:rFonts w:hint="eastAsia" w:ascii="宋体" w:hAnsi="宋体"/>
          <w:szCs w:val="21"/>
        </w:rPr>
        <w:t>乙方：</w:t>
      </w:r>
    </w:p>
    <w:p>
      <w:pPr>
        <w:tabs>
          <w:tab w:val="left" w:pos="780"/>
        </w:tabs>
        <w:spacing w:line="360" w:lineRule="auto"/>
        <w:rPr>
          <w:rFonts w:ascii="宋体" w:hAnsi="宋体"/>
          <w:szCs w:val="21"/>
        </w:rPr>
      </w:pPr>
      <w:r>
        <w:rPr>
          <w:rFonts w:hint="eastAsia" w:ascii="宋体" w:hAnsi="宋体"/>
          <w:szCs w:val="21"/>
        </w:rPr>
        <w:t xml:space="preserve">采购产品:      </w:t>
      </w:r>
    </w:p>
    <w:p>
      <w:pPr>
        <w:tabs>
          <w:tab w:val="left" w:pos="780"/>
        </w:tabs>
        <w:spacing w:line="360" w:lineRule="auto"/>
        <w:ind w:firstLine="420" w:firstLineChars="200"/>
        <w:rPr>
          <w:rFonts w:ascii="宋体" w:hAnsi="宋体"/>
          <w:szCs w:val="21"/>
        </w:rPr>
      </w:pPr>
      <w:r>
        <w:rPr>
          <w:rFonts w:hint="eastAsia" w:ascii="宋体" w:hAnsi="宋体"/>
          <w:szCs w:val="21"/>
        </w:rPr>
        <w:t>为加强医院管理，规范我院医药产品购销行为，有效防范商业贿赂，营造公平交易、诚实守信的购销环境，经甲、乙双方协商，同意签订本合同，并共同遵守：</w:t>
      </w:r>
    </w:p>
    <w:p>
      <w:pPr>
        <w:tabs>
          <w:tab w:val="left" w:pos="780"/>
        </w:tabs>
        <w:spacing w:line="360" w:lineRule="auto"/>
        <w:ind w:firstLine="420" w:firstLineChars="20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tabs>
          <w:tab w:val="left" w:pos="780"/>
        </w:tabs>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tabs>
          <w:tab w:val="left" w:pos="780"/>
        </w:tabs>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tabs>
          <w:tab w:val="left" w:pos="780"/>
        </w:tabs>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tabs>
          <w:tab w:val="left" w:pos="780"/>
        </w:tabs>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tabs>
          <w:tab w:val="left" w:pos="780"/>
        </w:tabs>
        <w:spacing w:line="360" w:lineRule="auto"/>
        <w:ind w:firstLine="420" w:firstLineChars="200"/>
        <w:rPr>
          <w:rFonts w:ascii="宋体" w:hAnsi="宋体"/>
          <w:szCs w:val="21"/>
        </w:rPr>
      </w:pPr>
      <w:r>
        <w:rPr>
          <w:rFonts w:hint="eastAsia" w:ascii="宋体" w:hAnsi="宋体"/>
          <w:szCs w:val="21"/>
        </w:rPr>
        <w:t>六、乙方指定</w:t>
      </w:r>
      <w:r>
        <w:rPr>
          <w:rFonts w:hint="eastAsia"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tabs>
          <w:tab w:val="left" w:pos="780"/>
        </w:tabs>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tabs>
          <w:tab w:val="left" w:pos="780"/>
        </w:tabs>
        <w:spacing w:line="360" w:lineRule="auto"/>
        <w:ind w:firstLine="420" w:firstLineChars="200"/>
        <w:rPr>
          <w:rFonts w:ascii="宋体" w:hAnsi="宋体"/>
          <w:szCs w:val="21"/>
        </w:rPr>
      </w:pPr>
      <w:r>
        <w:rPr>
          <w:rFonts w:hint="eastAsia" w:ascii="宋体" w:hAnsi="宋体"/>
          <w:szCs w:val="21"/>
        </w:rPr>
        <w:t>八、本合同作为医药产品购销合同的重要组成部分，与购销合同一并执行，具有同等的法律效力。</w:t>
      </w:r>
    </w:p>
    <w:p>
      <w:pPr>
        <w:tabs>
          <w:tab w:val="left" w:pos="780"/>
        </w:tabs>
        <w:spacing w:line="360" w:lineRule="auto"/>
        <w:ind w:firstLine="420" w:firstLineChars="200"/>
        <w:rPr>
          <w:rFonts w:ascii="宋体" w:hAnsi="宋体"/>
          <w:szCs w:val="21"/>
        </w:rPr>
      </w:pPr>
      <w:r>
        <w:rPr>
          <w:rFonts w:hint="eastAsia" w:ascii="宋体" w:hAnsi="宋体"/>
          <w:szCs w:val="21"/>
        </w:rPr>
        <w:t>九、本合同一式五份，乙方执一份，甲方执四份，并从签订之日起生效。</w:t>
      </w:r>
    </w:p>
    <w:p>
      <w:pPr>
        <w:tabs>
          <w:tab w:val="left" w:pos="780"/>
        </w:tabs>
        <w:spacing w:line="360" w:lineRule="auto"/>
        <w:ind w:firstLine="420" w:firstLineChars="200"/>
        <w:rPr>
          <w:rFonts w:ascii="宋体" w:hAnsi="宋体"/>
          <w:szCs w:val="21"/>
        </w:rPr>
      </w:pPr>
      <w:r>
        <w:rPr>
          <w:rFonts w:hint="eastAsia" w:ascii="宋体" w:hAnsi="宋体"/>
          <w:szCs w:val="21"/>
        </w:rPr>
        <w:t>甲方（盖章）：                        乙方（盖章）：</w:t>
      </w:r>
    </w:p>
    <w:p>
      <w:pPr>
        <w:tabs>
          <w:tab w:val="left" w:pos="780"/>
        </w:tabs>
        <w:spacing w:line="360" w:lineRule="auto"/>
        <w:ind w:firstLine="420" w:firstLineChars="200"/>
        <w:rPr>
          <w:rFonts w:ascii="宋体" w:hAnsi="宋体"/>
          <w:szCs w:val="21"/>
        </w:rPr>
      </w:pPr>
      <w:r>
        <w:rPr>
          <w:rFonts w:hint="eastAsia" w:ascii="宋体" w:hAnsi="宋体"/>
          <w:szCs w:val="21"/>
        </w:rPr>
        <w:t xml:space="preserve">负责人:                              负责人:    </w:t>
      </w:r>
    </w:p>
    <w:p>
      <w:pPr>
        <w:tabs>
          <w:tab w:val="left" w:pos="780"/>
        </w:tabs>
        <w:spacing w:line="360" w:lineRule="auto"/>
        <w:ind w:firstLine="420" w:firstLineChars="200"/>
        <w:rPr>
          <w:rFonts w:ascii="宋体" w:hAnsi="宋体"/>
          <w:szCs w:val="21"/>
        </w:rPr>
      </w:pPr>
      <w:r>
        <w:rPr>
          <w:rFonts w:hint="eastAsia" w:ascii="宋体" w:hAnsi="宋体"/>
          <w:szCs w:val="21"/>
        </w:rPr>
        <w:t xml:space="preserve">    年   月   日                                   年   月   日</w:t>
      </w:r>
    </w:p>
    <w:p>
      <w:pPr>
        <w:tabs>
          <w:tab w:val="left" w:pos="1875"/>
        </w:tabs>
      </w:pPr>
    </w:p>
    <w:p>
      <w:pPr>
        <w:pStyle w:val="2"/>
      </w:pPr>
      <w:bookmarkStart w:id="86" w:name="_Toc73610161"/>
      <w:r>
        <w:rPr>
          <w:rFonts w:hint="eastAsia"/>
        </w:rPr>
        <w:t>第九章  附件</w:t>
      </w:r>
      <w:bookmarkEnd w:id="86"/>
    </w:p>
    <w:p>
      <w:pPr>
        <w:pStyle w:val="3"/>
        <w:spacing w:before="0" w:after="0"/>
        <w:jc w:val="center"/>
      </w:pPr>
      <w:bookmarkStart w:id="87" w:name="_Toc73610162"/>
      <w:r>
        <w:rPr>
          <w:rFonts w:hint="eastAsia"/>
        </w:rPr>
        <w:t>一、财政部 工业和信息化部关于印发《政府采购促进中小企业发展管理办法》的通知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8" w:name="_Toc73610163"/>
      <w:r>
        <w:rPr>
          <w:rFonts w:hint="eastAsia"/>
        </w:rPr>
        <w:t>二、关于印发中小企业划型标准规定的通知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9"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9"/>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90" w:name="_Toc73610165"/>
      <w:r>
        <w:rPr>
          <w:rFonts w:hint="eastAsia"/>
        </w:rPr>
        <w:t>四、</w:t>
      </w:r>
      <w:r>
        <w:t>财政部 民政部 中国残疾人联合会关于促进残疾人就业 政府采购政策的通知</w:t>
      </w:r>
      <w:bookmarkEnd w:id="90"/>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6" w:type="default"/>
      <w:footerReference r:id="rId7"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94527"/>
    </w:sdtPr>
    <w:sdtContent>
      <w:p>
        <w:pPr>
          <w:pStyle w:val="31"/>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12</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default" w:ascii="宋体" w:hAnsi="宋体" w:eastAsia="宋体"/>
        <w:snapToGrid w:val="0"/>
        <w:color w:val="auto"/>
        <w:sz w:val="21"/>
        <w:szCs w:val="21"/>
        <w:lang w:val="en-US" w:eastAsia="zh-CN"/>
      </w:rPr>
    </w:pPr>
    <w:r>
      <w:rPr>
        <w:rFonts w:hint="eastAsia"/>
        <w:lang w:eastAsia="zh-CN"/>
      </w:rPr>
      <w:t>项目名称：</w:t>
    </w:r>
    <w:r>
      <w:rPr>
        <w:rFonts w:hint="eastAsia" w:asciiTheme="minorEastAsia" w:hAnsiTheme="minorEastAsia" w:eastAsiaTheme="minorEastAsia"/>
      </w:rPr>
      <w:t>口腔正颌手术专用器械包采购项目</w:t>
    </w:r>
    <w:r>
      <w:rPr>
        <w:rFonts w:hint="eastAsia" w:asciiTheme="minorEastAsia" w:hAnsiTheme="minorEastAsia" w:eastAsiaTheme="minorEastAsia"/>
        <w:lang w:val="en-US" w:eastAsia="zh-CN"/>
      </w:rPr>
      <w:t xml:space="preserve">                                         项目编号：</w:t>
    </w:r>
    <w:r>
      <w:rPr>
        <w:rFonts w:hint="eastAsia" w:ascii="宋体" w:hAnsi="宋体" w:eastAsia="宋体"/>
        <w:snapToGrid w:val="0"/>
        <w:color w:val="auto"/>
        <w:sz w:val="21"/>
        <w:szCs w:val="21"/>
      </w:rPr>
      <w:t>SZZZ2021-QA0344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rPr>
        <w:rFonts w:hint="defau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double" w:color="auto" w:sz="8" w:space="1"/>
      </w:pBdr>
      <w:tabs>
        <w:tab w:val="center" w:pos="4819"/>
        <w:tab w:val="right" w:pos="9638"/>
      </w:tabs>
      <w:jc w:val="left"/>
      <w:rPr>
        <w:u w:val="single"/>
      </w:rPr>
    </w:pPr>
    <w:r>
      <w:tab/>
    </w:r>
    <w:r>
      <w:rPr>
        <w:rFonts w:hint="eastAsia" w:asciiTheme="minorEastAsia" w:hAnsiTheme="minorEastAsia" w:eastAsiaTheme="minorEastAsia"/>
      </w:rPr>
      <w:t>项目名称：口腔正颌手术专用器械包采购项目                                        项目编号：SZZZ2021-QA0344</w:t>
    </w: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241FC3"/>
    <w:multiLevelType w:val="multilevel"/>
    <w:tmpl w:val="1D241F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8B655E"/>
    <w:multiLevelType w:val="multilevel"/>
    <w:tmpl w:val="268B655E"/>
    <w:lvl w:ilvl="0" w:tentative="0">
      <w:start w:val="8"/>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24D"/>
    <w:rsid w:val="0000134D"/>
    <w:rsid w:val="00002FDF"/>
    <w:rsid w:val="000035D6"/>
    <w:rsid w:val="000036D6"/>
    <w:rsid w:val="00003921"/>
    <w:rsid w:val="000039AF"/>
    <w:rsid w:val="00003A46"/>
    <w:rsid w:val="000042A3"/>
    <w:rsid w:val="00004906"/>
    <w:rsid w:val="000049DE"/>
    <w:rsid w:val="00004AF7"/>
    <w:rsid w:val="00004FC4"/>
    <w:rsid w:val="00005171"/>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4FD7"/>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1D2C"/>
    <w:rsid w:val="00034043"/>
    <w:rsid w:val="0003479B"/>
    <w:rsid w:val="000347CB"/>
    <w:rsid w:val="00034900"/>
    <w:rsid w:val="0003493D"/>
    <w:rsid w:val="0003524E"/>
    <w:rsid w:val="00035FE0"/>
    <w:rsid w:val="000367ED"/>
    <w:rsid w:val="0003688B"/>
    <w:rsid w:val="00036ACE"/>
    <w:rsid w:val="000370BD"/>
    <w:rsid w:val="000372E9"/>
    <w:rsid w:val="00037359"/>
    <w:rsid w:val="0003762A"/>
    <w:rsid w:val="0003795A"/>
    <w:rsid w:val="0004022A"/>
    <w:rsid w:val="00040784"/>
    <w:rsid w:val="00042758"/>
    <w:rsid w:val="00042C3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08BF"/>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404"/>
    <w:rsid w:val="00073A35"/>
    <w:rsid w:val="00073B23"/>
    <w:rsid w:val="00073DB3"/>
    <w:rsid w:val="00073EE2"/>
    <w:rsid w:val="00074554"/>
    <w:rsid w:val="00074BEF"/>
    <w:rsid w:val="00075A63"/>
    <w:rsid w:val="00075AD5"/>
    <w:rsid w:val="00076ED6"/>
    <w:rsid w:val="00077DE2"/>
    <w:rsid w:val="00080168"/>
    <w:rsid w:val="00080188"/>
    <w:rsid w:val="00080A90"/>
    <w:rsid w:val="00080C2D"/>
    <w:rsid w:val="00081B06"/>
    <w:rsid w:val="000820E6"/>
    <w:rsid w:val="000825F6"/>
    <w:rsid w:val="00082956"/>
    <w:rsid w:val="00082ABE"/>
    <w:rsid w:val="00082E71"/>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3DE"/>
    <w:rsid w:val="00095198"/>
    <w:rsid w:val="00095806"/>
    <w:rsid w:val="00095F61"/>
    <w:rsid w:val="00096CE6"/>
    <w:rsid w:val="00097B04"/>
    <w:rsid w:val="000A0947"/>
    <w:rsid w:val="000A0ABE"/>
    <w:rsid w:val="000A0DC0"/>
    <w:rsid w:val="000A1395"/>
    <w:rsid w:val="000A24AF"/>
    <w:rsid w:val="000A274D"/>
    <w:rsid w:val="000A2C52"/>
    <w:rsid w:val="000A2D79"/>
    <w:rsid w:val="000A3358"/>
    <w:rsid w:val="000A530C"/>
    <w:rsid w:val="000A54E6"/>
    <w:rsid w:val="000A5632"/>
    <w:rsid w:val="000A584E"/>
    <w:rsid w:val="000A58B9"/>
    <w:rsid w:val="000A5A8E"/>
    <w:rsid w:val="000A5CD4"/>
    <w:rsid w:val="000A6F16"/>
    <w:rsid w:val="000A7A6C"/>
    <w:rsid w:val="000A7C5A"/>
    <w:rsid w:val="000B0205"/>
    <w:rsid w:val="000B077F"/>
    <w:rsid w:val="000B0817"/>
    <w:rsid w:val="000B0995"/>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3DF0"/>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E0E"/>
    <w:rsid w:val="000D5E7D"/>
    <w:rsid w:val="000D6088"/>
    <w:rsid w:val="000D6CFF"/>
    <w:rsid w:val="000D6D74"/>
    <w:rsid w:val="000D6F21"/>
    <w:rsid w:val="000D777F"/>
    <w:rsid w:val="000D7803"/>
    <w:rsid w:val="000D7D10"/>
    <w:rsid w:val="000D7D8E"/>
    <w:rsid w:val="000D7DC6"/>
    <w:rsid w:val="000E18B0"/>
    <w:rsid w:val="000E1BD5"/>
    <w:rsid w:val="000E1C6E"/>
    <w:rsid w:val="000E214A"/>
    <w:rsid w:val="000E215E"/>
    <w:rsid w:val="000E21D9"/>
    <w:rsid w:val="000E2823"/>
    <w:rsid w:val="000E3219"/>
    <w:rsid w:val="000E321B"/>
    <w:rsid w:val="000E3D76"/>
    <w:rsid w:val="000E4E95"/>
    <w:rsid w:val="000E52FA"/>
    <w:rsid w:val="000E6437"/>
    <w:rsid w:val="000E65AD"/>
    <w:rsid w:val="000E671E"/>
    <w:rsid w:val="000E7484"/>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0822"/>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2AA4"/>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11B"/>
    <w:rsid w:val="0013031C"/>
    <w:rsid w:val="00130801"/>
    <w:rsid w:val="00130A8C"/>
    <w:rsid w:val="001310AA"/>
    <w:rsid w:val="001312DF"/>
    <w:rsid w:val="00132670"/>
    <w:rsid w:val="001328E9"/>
    <w:rsid w:val="00133AF2"/>
    <w:rsid w:val="00133E88"/>
    <w:rsid w:val="0013411A"/>
    <w:rsid w:val="00134747"/>
    <w:rsid w:val="001349F3"/>
    <w:rsid w:val="00134E0A"/>
    <w:rsid w:val="001356AB"/>
    <w:rsid w:val="0013581C"/>
    <w:rsid w:val="00136615"/>
    <w:rsid w:val="00136BA5"/>
    <w:rsid w:val="00137077"/>
    <w:rsid w:val="00137241"/>
    <w:rsid w:val="00137777"/>
    <w:rsid w:val="00137B1E"/>
    <w:rsid w:val="00140047"/>
    <w:rsid w:val="001403D0"/>
    <w:rsid w:val="00140663"/>
    <w:rsid w:val="00141229"/>
    <w:rsid w:val="00141E96"/>
    <w:rsid w:val="00142681"/>
    <w:rsid w:val="00142BD9"/>
    <w:rsid w:val="00142E45"/>
    <w:rsid w:val="00143392"/>
    <w:rsid w:val="001438E5"/>
    <w:rsid w:val="00143AB1"/>
    <w:rsid w:val="00143D73"/>
    <w:rsid w:val="001448C4"/>
    <w:rsid w:val="0014619B"/>
    <w:rsid w:val="001467AB"/>
    <w:rsid w:val="001468DA"/>
    <w:rsid w:val="00146ACE"/>
    <w:rsid w:val="00146E88"/>
    <w:rsid w:val="00147B19"/>
    <w:rsid w:val="00150286"/>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812"/>
    <w:rsid w:val="00171CA3"/>
    <w:rsid w:val="001722D8"/>
    <w:rsid w:val="00172715"/>
    <w:rsid w:val="00172A27"/>
    <w:rsid w:val="00172AE3"/>
    <w:rsid w:val="00172C34"/>
    <w:rsid w:val="00173149"/>
    <w:rsid w:val="001736EE"/>
    <w:rsid w:val="00173759"/>
    <w:rsid w:val="001739A3"/>
    <w:rsid w:val="00173A21"/>
    <w:rsid w:val="00173D26"/>
    <w:rsid w:val="001742DD"/>
    <w:rsid w:val="00175A5E"/>
    <w:rsid w:val="001762F2"/>
    <w:rsid w:val="00177212"/>
    <w:rsid w:val="001774D4"/>
    <w:rsid w:val="00177549"/>
    <w:rsid w:val="00177744"/>
    <w:rsid w:val="001778BE"/>
    <w:rsid w:val="00177F89"/>
    <w:rsid w:val="00180B0D"/>
    <w:rsid w:val="00181389"/>
    <w:rsid w:val="00181FEA"/>
    <w:rsid w:val="00182706"/>
    <w:rsid w:val="0018284B"/>
    <w:rsid w:val="00182E89"/>
    <w:rsid w:val="00183600"/>
    <w:rsid w:val="00183836"/>
    <w:rsid w:val="00183DB4"/>
    <w:rsid w:val="001845E9"/>
    <w:rsid w:val="00184630"/>
    <w:rsid w:val="001846D7"/>
    <w:rsid w:val="00184815"/>
    <w:rsid w:val="001856C0"/>
    <w:rsid w:val="00185CB5"/>
    <w:rsid w:val="00185E48"/>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0F43"/>
    <w:rsid w:val="001B1281"/>
    <w:rsid w:val="001B1712"/>
    <w:rsid w:val="001B1D39"/>
    <w:rsid w:val="001B2126"/>
    <w:rsid w:val="001B238D"/>
    <w:rsid w:val="001B23F5"/>
    <w:rsid w:val="001B2A31"/>
    <w:rsid w:val="001B2BC4"/>
    <w:rsid w:val="001B2D49"/>
    <w:rsid w:val="001B30B1"/>
    <w:rsid w:val="001B3D9D"/>
    <w:rsid w:val="001B57AB"/>
    <w:rsid w:val="001B5B42"/>
    <w:rsid w:val="001B6DDB"/>
    <w:rsid w:val="001B7078"/>
    <w:rsid w:val="001B7491"/>
    <w:rsid w:val="001B75CF"/>
    <w:rsid w:val="001B7A8D"/>
    <w:rsid w:val="001B7EBE"/>
    <w:rsid w:val="001C06C0"/>
    <w:rsid w:val="001C10E5"/>
    <w:rsid w:val="001C192E"/>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0E3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39F0"/>
    <w:rsid w:val="001E3E03"/>
    <w:rsid w:val="001E4950"/>
    <w:rsid w:val="001E5014"/>
    <w:rsid w:val="001E630A"/>
    <w:rsid w:val="001E7838"/>
    <w:rsid w:val="001E7A22"/>
    <w:rsid w:val="001E7D19"/>
    <w:rsid w:val="001F015A"/>
    <w:rsid w:val="001F03A2"/>
    <w:rsid w:val="001F0766"/>
    <w:rsid w:val="001F0B55"/>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6857"/>
    <w:rsid w:val="00206AAB"/>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537D"/>
    <w:rsid w:val="0021647A"/>
    <w:rsid w:val="002170FD"/>
    <w:rsid w:val="0021781A"/>
    <w:rsid w:val="00217A9E"/>
    <w:rsid w:val="002201AC"/>
    <w:rsid w:val="0022067E"/>
    <w:rsid w:val="00221029"/>
    <w:rsid w:val="0022131F"/>
    <w:rsid w:val="002216BD"/>
    <w:rsid w:val="00221E89"/>
    <w:rsid w:val="00221FE8"/>
    <w:rsid w:val="00222493"/>
    <w:rsid w:val="0022263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2A79"/>
    <w:rsid w:val="0023316C"/>
    <w:rsid w:val="002333EF"/>
    <w:rsid w:val="00233C0A"/>
    <w:rsid w:val="00233EA8"/>
    <w:rsid w:val="00233EE9"/>
    <w:rsid w:val="00235237"/>
    <w:rsid w:val="00235CCD"/>
    <w:rsid w:val="0023602F"/>
    <w:rsid w:val="00236048"/>
    <w:rsid w:val="002362ED"/>
    <w:rsid w:val="00237036"/>
    <w:rsid w:val="002372AC"/>
    <w:rsid w:val="00237718"/>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4711B"/>
    <w:rsid w:val="002506EE"/>
    <w:rsid w:val="00250E89"/>
    <w:rsid w:val="00252912"/>
    <w:rsid w:val="002529DD"/>
    <w:rsid w:val="00252D49"/>
    <w:rsid w:val="00253C51"/>
    <w:rsid w:val="002548D3"/>
    <w:rsid w:val="0025568B"/>
    <w:rsid w:val="002561B7"/>
    <w:rsid w:val="00257054"/>
    <w:rsid w:val="00257131"/>
    <w:rsid w:val="002572D1"/>
    <w:rsid w:val="0025733E"/>
    <w:rsid w:val="00257F6B"/>
    <w:rsid w:val="002600E9"/>
    <w:rsid w:val="0026097D"/>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67E1B"/>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96E53"/>
    <w:rsid w:val="002A0381"/>
    <w:rsid w:val="002A0425"/>
    <w:rsid w:val="002A04DB"/>
    <w:rsid w:val="002A0651"/>
    <w:rsid w:val="002A06BD"/>
    <w:rsid w:val="002A06EC"/>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15C"/>
    <w:rsid w:val="002A632B"/>
    <w:rsid w:val="002A6542"/>
    <w:rsid w:val="002A6C04"/>
    <w:rsid w:val="002A6DB6"/>
    <w:rsid w:val="002A6E4D"/>
    <w:rsid w:val="002A7153"/>
    <w:rsid w:val="002A728A"/>
    <w:rsid w:val="002A7310"/>
    <w:rsid w:val="002A73C5"/>
    <w:rsid w:val="002A7D4F"/>
    <w:rsid w:val="002B011D"/>
    <w:rsid w:val="002B021E"/>
    <w:rsid w:val="002B0899"/>
    <w:rsid w:val="002B08F6"/>
    <w:rsid w:val="002B2E09"/>
    <w:rsid w:val="002B366D"/>
    <w:rsid w:val="002B3C7C"/>
    <w:rsid w:val="002B4B5E"/>
    <w:rsid w:val="002B4F70"/>
    <w:rsid w:val="002B6528"/>
    <w:rsid w:val="002B6DB3"/>
    <w:rsid w:val="002B7622"/>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0228"/>
    <w:rsid w:val="002D13DF"/>
    <w:rsid w:val="002D1C94"/>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1428"/>
    <w:rsid w:val="002F2B63"/>
    <w:rsid w:val="002F36C0"/>
    <w:rsid w:val="002F3765"/>
    <w:rsid w:val="002F40F4"/>
    <w:rsid w:val="002F44A0"/>
    <w:rsid w:val="002F4F44"/>
    <w:rsid w:val="002F50DA"/>
    <w:rsid w:val="002F56B1"/>
    <w:rsid w:val="002F584B"/>
    <w:rsid w:val="002F5EEE"/>
    <w:rsid w:val="002F5FC3"/>
    <w:rsid w:val="002F6672"/>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8C0"/>
    <w:rsid w:val="00314F5B"/>
    <w:rsid w:val="00314FA5"/>
    <w:rsid w:val="00315243"/>
    <w:rsid w:val="00315A94"/>
    <w:rsid w:val="003164FD"/>
    <w:rsid w:val="00316926"/>
    <w:rsid w:val="00317240"/>
    <w:rsid w:val="0031737C"/>
    <w:rsid w:val="00320073"/>
    <w:rsid w:val="003201A8"/>
    <w:rsid w:val="003203BF"/>
    <w:rsid w:val="00320626"/>
    <w:rsid w:val="00320DE9"/>
    <w:rsid w:val="003212FC"/>
    <w:rsid w:val="003214C3"/>
    <w:rsid w:val="003214D6"/>
    <w:rsid w:val="003219DD"/>
    <w:rsid w:val="00321CC1"/>
    <w:rsid w:val="0032244E"/>
    <w:rsid w:val="003226A5"/>
    <w:rsid w:val="00323373"/>
    <w:rsid w:val="003242E5"/>
    <w:rsid w:val="00324DD8"/>
    <w:rsid w:val="00324F38"/>
    <w:rsid w:val="003256E0"/>
    <w:rsid w:val="00325E6C"/>
    <w:rsid w:val="00326B1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5FE4"/>
    <w:rsid w:val="00346063"/>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5E0A"/>
    <w:rsid w:val="00366516"/>
    <w:rsid w:val="00366FA8"/>
    <w:rsid w:val="00367B38"/>
    <w:rsid w:val="0037017C"/>
    <w:rsid w:val="003703D0"/>
    <w:rsid w:val="003706B3"/>
    <w:rsid w:val="003709F9"/>
    <w:rsid w:val="00372522"/>
    <w:rsid w:val="00372567"/>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188A"/>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2E"/>
    <w:rsid w:val="003A1F30"/>
    <w:rsid w:val="003A236B"/>
    <w:rsid w:val="003A268D"/>
    <w:rsid w:val="003A2908"/>
    <w:rsid w:val="003A394A"/>
    <w:rsid w:val="003A3C39"/>
    <w:rsid w:val="003A3CAC"/>
    <w:rsid w:val="003A407A"/>
    <w:rsid w:val="003A44F3"/>
    <w:rsid w:val="003A4758"/>
    <w:rsid w:val="003A5595"/>
    <w:rsid w:val="003A574F"/>
    <w:rsid w:val="003A58D0"/>
    <w:rsid w:val="003A6FDB"/>
    <w:rsid w:val="003B01FA"/>
    <w:rsid w:val="003B0A1B"/>
    <w:rsid w:val="003B0E1E"/>
    <w:rsid w:val="003B1B85"/>
    <w:rsid w:val="003B246D"/>
    <w:rsid w:val="003B250B"/>
    <w:rsid w:val="003B2926"/>
    <w:rsid w:val="003B3713"/>
    <w:rsid w:val="003B3AA5"/>
    <w:rsid w:val="003B445F"/>
    <w:rsid w:val="003B495A"/>
    <w:rsid w:val="003B4982"/>
    <w:rsid w:val="003B4B46"/>
    <w:rsid w:val="003B5C4E"/>
    <w:rsid w:val="003B65AB"/>
    <w:rsid w:val="003B6CFD"/>
    <w:rsid w:val="003B7115"/>
    <w:rsid w:val="003B72DC"/>
    <w:rsid w:val="003B75CA"/>
    <w:rsid w:val="003B77CE"/>
    <w:rsid w:val="003B7B4E"/>
    <w:rsid w:val="003C0BD9"/>
    <w:rsid w:val="003C0C24"/>
    <w:rsid w:val="003C0DD9"/>
    <w:rsid w:val="003C19FB"/>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C6903"/>
    <w:rsid w:val="003D06D4"/>
    <w:rsid w:val="003D16D0"/>
    <w:rsid w:val="003D27FB"/>
    <w:rsid w:val="003D29AA"/>
    <w:rsid w:val="003D2DB5"/>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26F"/>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01B"/>
    <w:rsid w:val="003F0CC4"/>
    <w:rsid w:val="003F179E"/>
    <w:rsid w:val="003F1823"/>
    <w:rsid w:val="003F1DDF"/>
    <w:rsid w:val="003F1EF6"/>
    <w:rsid w:val="003F1F28"/>
    <w:rsid w:val="003F253B"/>
    <w:rsid w:val="003F3ED0"/>
    <w:rsid w:val="003F447B"/>
    <w:rsid w:val="003F50A1"/>
    <w:rsid w:val="003F5132"/>
    <w:rsid w:val="003F65B3"/>
    <w:rsid w:val="003F6B1B"/>
    <w:rsid w:val="003F6BA8"/>
    <w:rsid w:val="003F7191"/>
    <w:rsid w:val="003F7D12"/>
    <w:rsid w:val="003F7F24"/>
    <w:rsid w:val="00400133"/>
    <w:rsid w:val="004004F2"/>
    <w:rsid w:val="004009A7"/>
    <w:rsid w:val="00400A0B"/>
    <w:rsid w:val="00400A9F"/>
    <w:rsid w:val="00400D1B"/>
    <w:rsid w:val="004015AD"/>
    <w:rsid w:val="0040199E"/>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68F8"/>
    <w:rsid w:val="00407194"/>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83D"/>
    <w:rsid w:val="00425A62"/>
    <w:rsid w:val="00426433"/>
    <w:rsid w:val="004274CF"/>
    <w:rsid w:val="00427BF1"/>
    <w:rsid w:val="00430051"/>
    <w:rsid w:val="004304D3"/>
    <w:rsid w:val="00430640"/>
    <w:rsid w:val="00430E30"/>
    <w:rsid w:val="00432AF7"/>
    <w:rsid w:val="00433120"/>
    <w:rsid w:val="004342A5"/>
    <w:rsid w:val="0043621F"/>
    <w:rsid w:val="00436AF4"/>
    <w:rsid w:val="00436D58"/>
    <w:rsid w:val="00437066"/>
    <w:rsid w:val="00437998"/>
    <w:rsid w:val="004379D3"/>
    <w:rsid w:val="004403D7"/>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163"/>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6C5"/>
    <w:rsid w:val="00487C54"/>
    <w:rsid w:val="00487F2E"/>
    <w:rsid w:val="00490561"/>
    <w:rsid w:val="0049059F"/>
    <w:rsid w:val="004912C6"/>
    <w:rsid w:val="00492CA8"/>
    <w:rsid w:val="00493003"/>
    <w:rsid w:val="004932D3"/>
    <w:rsid w:val="00493783"/>
    <w:rsid w:val="00493EFE"/>
    <w:rsid w:val="004940C3"/>
    <w:rsid w:val="004945B1"/>
    <w:rsid w:val="00494C12"/>
    <w:rsid w:val="0049523D"/>
    <w:rsid w:val="0049526B"/>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C7C"/>
    <w:rsid w:val="004A7F95"/>
    <w:rsid w:val="004B261D"/>
    <w:rsid w:val="004B35DD"/>
    <w:rsid w:val="004B6062"/>
    <w:rsid w:val="004B67E1"/>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0C3"/>
    <w:rsid w:val="004D032D"/>
    <w:rsid w:val="004D03B3"/>
    <w:rsid w:val="004D05E3"/>
    <w:rsid w:val="004D0729"/>
    <w:rsid w:val="004D07D8"/>
    <w:rsid w:val="004D10AE"/>
    <w:rsid w:val="004D176E"/>
    <w:rsid w:val="004D1F1A"/>
    <w:rsid w:val="004D241E"/>
    <w:rsid w:val="004D2CBD"/>
    <w:rsid w:val="004D2F19"/>
    <w:rsid w:val="004D411E"/>
    <w:rsid w:val="004D591C"/>
    <w:rsid w:val="004D5B92"/>
    <w:rsid w:val="004D5BDA"/>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6FF"/>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13F"/>
    <w:rsid w:val="00507643"/>
    <w:rsid w:val="00507FA4"/>
    <w:rsid w:val="005100BF"/>
    <w:rsid w:val="00510424"/>
    <w:rsid w:val="00510D49"/>
    <w:rsid w:val="0051105A"/>
    <w:rsid w:val="0051110D"/>
    <w:rsid w:val="00511D21"/>
    <w:rsid w:val="00511E53"/>
    <w:rsid w:val="005120FE"/>
    <w:rsid w:val="00512690"/>
    <w:rsid w:val="00512B7A"/>
    <w:rsid w:val="00512CCA"/>
    <w:rsid w:val="00512EFD"/>
    <w:rsid w:val="005134DC"/>
    <w:rsid w:val="0051352C"/>
    <w:rsid w:val="00513896"/>
    <w:rsid w:val="00513998"/>
    <w:rsid w:val="005142AC"/>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803"/>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45B"/>
    <w:rsid w:val="00536AB7"/>
    <w:rsid w:val="0053785A"/>
    <w:rsid w:val="00540796"/>
    <w:rsid w:val="005408EA"/>
    <w:rsid w:val="00540B90"/>
    <w:rsid w:val="00541618"/>
    <w:rsid w:val="005418F9"/>
    <w:rsid w:val="00541F2C"/>
    <w:rsid w:val="005422F4"/>
    <w:rsid w:val="005426BA"/>
    <w:rsid w:val="00542918"/>
    <w:rsid w:val="00542C24"/>
    <w:rsid w:val="0054330F"/>
    <w:rsid w:val="00543450"/>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1A7"/>
    <w:rsid w:val="00552287"/>
    <w:rsid w:val="005531EF"/>
    <w:rsid w:val="0055408C"/>
    <w:rsid w:val="00555289"/>
    <w:rsid w:val="00555AEF"/>
    <w:rsid w:val="00556251"/>
    <w:rsid w:val="00556DFE"/>
    <w:rsid w:val="00557BE8"/>
    <w:rsid w:val="00560301"/>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6F0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0FAC"/>
    <w:rsid w:val="00581587"/>
    <w:rsid w:val="00581F5A"/>
    <w:rsid w:val="00582B82"/>
    <w:rsid w:val="00582EF6"/>
    <w:rsid w:val="00583464"/>
    <w:rsid w:val="00583A9B"/>
    <w:rsid w:val="00585D80"/>
    <w:rsid w:val="00585E96"/>
    <w:rsid w:val="00586A60"/>
    <w:rsid w:val="00587847"/>
    <w:rsid w:val="00587868"/>
    <w:rsid w:val="00587E0C"/>
    <w:rsid w:val="00591025"/>
    <w:rsid w:val="00591555"/>
    <w:rsid w:val="00592E85"/>
    <w:rsid w:val="00592F69"/>
    <w:rsid w:val="00593557"/>
    <w:rsid w:val="005935DB"/>
    <w:rsid w:val="0059385F"/>
    <w:rsid w:val="00593CE2"/>
    <w:rsid w:val="005946F1"/>
    <w:rsid w:val="00595BF2"/>
    <w:rsid w:val="00597E2F"/>
    <w:rsid w:val="005A02B7"/>
    <w:rsid w:val="005A07C9"/>
    <w:rsid w:val="005A10EF"/>
    <w:rsid w:val="005A12C1"/>
    <w:rsid w:val="005A12E3"/>
    <w:rsid w:val="005A1307"/>
    <w:rsid w:val="005A1548"/>
    <w:rsid w:val="005A1D55"/>
    <w:rsid w:val="005A2345"/>
    <w:rsid w:val="005A371D"/>
    <w:rsid w:val="005A385F"/>
    <w:rsid w:val="005A4642"/>
    <w:rsid w:val="005A4851"/>
    <w:rsid w:val="005A4B6B"/>
    <w:rsid w:val="005A5344"/>
    <w:rsid w:val="005A53B5"/>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7BC"/>
    <w:rsid w:val="005C283A"/>
    <w:rsid w:val="005C33DE"/>
    <w:rsid w:val="005C3571"/>
    <w:rsid w:val="005C3DAD"/>
    <w:rsid w:val="005C403A"/>
    <w:rsid w:val="005C447D"/>
    <w:rsid w:val="005C4C1F"/>
    <w:rsid w:val="005C5F97"/>
    <w:rsid w:val="005C6799"/>
    <w:rsid w:val="005C680A"/>
    <w:rsid w:val="005C7036"/>
    <w:rsid w:val="005C7053"/>
    <w:rsid w:val="005C7DAB"/>
    <w:rsid w:val="005D0181"/>
    <w:rsid w:val="005D0D41"/>
    <w:rsid w:val="005D1B22"/>
    <w:rsid w:val="005D1F87"/>
    <w:rsid w:val="005D247E"/>
    <w:rsid w:val="005D2797"/>
    <w:rsid w:val="005D2821"/>
    <w:rsid w:val="005D29AB"/>
    <w:rsid w:val="005D2AD9"/>
    <w:rsid w:val="005D2B97"/>
    <w:rsid w:val="005D383B"/>
    <w:rsid w:val="005D487B"/>
    <w:rsid w:val="005D569E"/>
    <w:rsid w:val="005D6463"/>
    <w:rsid w:val="005D6A20"/>
    <w:rsid w:val="005D6C28"/>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598"/>
    <w:rsid w:val="005E5E26"/>
    <w:rsid w:val="005E5F05"/>
    <w:rsid w:val="005E60DE"/>
    <w:rsid w:val="005E6788"/>
    <w:rsid w:val="005E778F"/>
    <w:rsid w:val="005E78C9"/>
    <w:rsid w:val="005E78D5"/>
    <w:rsid w:val="005F0DF2"/>
    <w:rsid w:val="005F1192"/>
    <w:rsid w:val="005F1569"/>
    <w:rsid w:val="005F1684"/>
    <w:rsid w:val="005F186F"/>
    <w:rsid w:val="005F199C"/>
    <w:rsid w:val="005F2A09"/>
    <w:rsid w:val="005F354D"/>
    <w:rsid w:val="005F41E6"/>
    <w:rsid w:val="005F5B24"/>
    <w:rsid w:val="005F5C60"/>
    <w:rsid w:val="005F5D4D"/>
    <w:rsid w:val="005F65D7"/>
    <w:rsid w:val="005F6DF8"/>
    <w:rsid w:val="005F7277"/>
    <w:rsid w:val="005F7762"/>
    <w:rsid w:val="0060015E"/>
    <w:rsid w:val="00600FF2"/>
    <w:rsid w:val="0060107B"/>
    <w:rsid w:val="006013BD"/>
    <w:rsid w:val="00601744"/>
    <w:rsid w:val="00601EEB"/>
    <w:rsid w:val="0060324A"/>
    <w:rsid w:val="00603B00"/>
    <w:rsid w:val="00604156"/>
    <w:rsid w:val="006041F6"/>
    <w:rsid w:val="00604586"/>
    <w:rsid w:val="00604591"/>
    <w:rsid w:val="006046A0"/>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6D39"/>
    <w:rsid w:val="00617620"/>
    <w:rsid w:val="006177C3"/>
    <w:rsid w:val="006177E6"/>
    <w:rsid w:val="00620141"/>
    <w:rsid w:val="006203C2"/>
    <w:rsid w:val="0062090B"/>
    <w:rsid w:val="00620CCA"/>
    <w:rsid w:val="0062159C"/>
    <w:rsid w:val="006217DE"/>
    <w:rsid w:val="006218CE"/>
    <w:rsid w:val="00622077"/>
    <w:rsid w:val="00622880"/>
    <w:rsid w:val="00622A7B"/>
    <w:rsid w:val="00623647"/>
    <w:rsid w:val="00623D4B"/>
    <w:rsid w:val="006243B5"/>
    <w:rsid w:val="006246EF"/>
    <w:rsid w:val="00624C5D"/>
    <w:rsid w:val="00625599"/>
    <w:rsid w:val="00627B99"/>
    <w:rsid w:val="00627E79"/>
    <w:rsid w:val="006300C1"/>
    <w:rsid w:val="006304B1"/>
    <w:rsid w:val="00631533"/>
    <w:rsid w:val="00631EC7"/>
    <w:rsid w:val="0063209E"/>
    <w:rsid w:val="00632F04"/>
    <w:rsid w:val="006335B0"/>
    <w:rsid w:val="00633D19"/>
    <w:rsid w:val="00633D42"/>
    <w:rsid w:val="00634056"/>
    <w:rsid w:val="00634CAD"/>
    <w:rsid w:val="00634E82"/>
    <w:rsid w:val="006362E6"/>
    <w:rsid w:val="006363FA"/>
    <w:rsid w:val="0063655E"/>
    <w:rsid w:val="00636979"/>
    <w:rsid w:val="00636B5D"/>
    <w:rsid w:val="006372D5"/>
    <w:rsid w:val="006379A7"/>
    <w:rsid w:val="00637EA1"/>
    <w:rsid w:val="00640237"/>
    <w:rsid w:val="0064124F"/>
    <w:rsid w:val="00641AB6"/>
    <w:rsid w:val="00642173"/>
    <w:rsid w:val="00642997"/>
    <w:rsid w:val="00642BFD"/>
    <w:rsid w:val="006433AA"/>
    <w:rsid w:val="006436D0"/>
    <w:rsid w:val="00643F7D"/>
    <w:rsid w:val="00644F1F"/>
    <w:rsid w:val="006453A3"/>
    <w:rsid w:val="00645BC8"/>
    <w:rsid w:val="00645DD3"/>
    <w:rsid w:val="0064650B"/>
    <w:rsid w:val="00646B2F"/>
    <w:rsid w:val="00646FF5"/>
    <w:rsid w:val="006477B7"/>
    <w:rsid w:val="00647CD3"/>
    <w:rsid w:val="0065022E"/>
    <w:rsid w:val="006503D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128"/>
    <w:rsid w:val="006612B7"/>
    <w:rsid w:val="00661497"/>
    <w:rsid w:val="00661503"/>
    <w:rsid w:val="006617A5"/>
    <w:rsid w:val="00661EB0"/>
    <w:rsid w:val="0066235E"/>
    <w:rsid w:val="00662523"/>
    <w:rsid w:val="00662A4E"/>
    <w:rsid w:val="00662B0D"/>
    <w:rsid w:val="00663E53"/>
    <w:rsid w:val="006644CF"/>
    <w:rsid w:val="00665B2C"/>
    <w:rsid w:val="00666308"/>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4F5E"/>
    <w:rsid w:val="0068574F"/>
    <w:rsid w:val="00686222"/>
    <w:rsid w:val="0068634C"/>
    <w:rsid w:val="00686C68"/>
    <w:rsid w:val="00686F04"/>
    <w:rsid w:val="00686F62"/>
    <w:rsid w:val="00687043"/>
    <w:rsid w:val="00690B64"/>
    <w:rsid w:val="00690C8F"/>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4D34"/>
    <w:rsid w:val="006A5013"/>
    <w:rsid w:val="006A5734"/>
    <w:rsid w:val="006A585A"/>
    <w:rsid w:val="006A610B"/>
    <w:rsid w:val="006A6598"/>
    <w:rsid w:val="006A6C76"/>
    <w:rsid w:val="006A75E1"/>
    <w:rsid w:val="006A7DA2"/>
    <w:rsid w:val="006B09B1"/>
    <w:rsid w:val="006B1298"/>
    <w:rsid w:val="006B1923"/>
    <w:rsid w:val="006B1CFA"/>
    <w:rsid w:val="006B260C"/>
    <w:rsid w:val="006B2E18"/>
    <w:rsid w:val="006B3D4C"/>
    <w:rsid w:val="006B426F"/>
    <w:rsid w:val="006B4380"/>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27D"/>
    <w:rsid w:val="006C531A"/>
    <w:rsid w:val="006C5552"/>
    <w:rsid w:val="006C5F50"/>
    <w:rsid w:val="006D0435"/>
    <w:rsid w:val="006D05EF"/>
    <w:rsid w:val="006D0878"/>
    <w:rsid w:val="006D0BDD"/>
    <w:rsid w:val="006D0CB8"/>
    <w:rsid w:val="006D0CDA"/>
    <w:rsid w:val="006D1230"/>
    <w:rsid w:val="006D133B"/>
    <w:rsid w:val="006D150F"/>
    <w:rsid w:val="006D2028"/>
    <w:rsid w:val="006D2762"/>
    <w:rsid w:val="006D2A1D"/>
    <w:rsid w:val="006D32D2"/>
    <w:rsid w:val="006D33A7"/>
    <w:rsid w:val="006D41C9"/>
    <w:rsid w:val="006D4D91"/>
    <w:rsid w:val="006D5920"/>
    <w:rsid w:val="006D59CA"/>
    <w:rsid w:val="006D6A01"/>
    <w:rsid w:val="006D776D"/>
    <w:rsid w:val="006D7B0F"/>
    <w:rsid w:val="006D7DAF"/>
    <w:rsid w:val="006E0126"/>
    <w:rsid w:val="006E0848"/>
    <w:rsid w:val="006E11AC"/>
    <w:rsid w:val="006E28B4"/>
    <w:rsid w:val="006E42A9"/>
    <w:rsid w:val="006E4C76"/>
    <w:rsid w:val="006E4EFF"/>
    <w:rsid w:val="006E4FD0"/>
    <w:rsid w:val="006E5C0D"/>
    <w:rsid w:val="006E67A9"/>
    <w:rsid w:val="006E6F74"/>
    <w:rsid w:val="006E6FF8"/>
    <w:rsid w:val="006E7584"/>
    <w:rsid w:val="006F0507"/>
    <w:rsid w:val="006F0B48"/>
    <w:rsid w:val="006F159D"/>
    <w:rsid w:val="006F16DF"/>
    <w:rsid w:val="006F1D0E"/>
    <w:rsid w:val="006F1F52"/>
    <w:rsid w:val="006F2368"/>
    <w:rsid w:val="006F2601"/>
    <w:rsid w:val="006F2B93"/>
    <w:rsid w:val="006F2C93"/>
    <w:rsid w:val="006F3D9E"/>
    <w:rsid w:val="006F4258"/>
    <w:rsid w:val="006F4A3B"/>
    <w:rsid w:val="006F4B32"/>
    <w:rsid w:val="006F5178"/>
    <w:rsid w:val="006F6278"/>
    <w:rsid w:val="006F6F4D"/>
    <w:rsid w:val="006F7BB8"/>
    <w:rsid w:val="00700C87"/>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04FB"/>
    <w:rsid w:val="00710A9C"/>
    <w:rsid w:val="00713588"/>
    <w:rsid w:val="00714054"/>
    <w:rsid w:val="00714083"/>
    <w:rsid w:val="007147E0"/>
    <w:rsid w:val="007157B2"/>
    <w:rsid w:val="00716559"/>
    <w:rsid w:val="007205F0"/>
    <w:rsid w:val="0072127E"/>
    <w:rsid w:val="0072155F"/>
    <w:rsid w:val="007215B3"/>
    <w:rsid w:val="0072271B"/>
    <w:rsid w:val="00723C90"/>
    <w:rsid w:val="0072460F"/>
    <w:rsid w:val="00724702"/>
    <w:rsid w:val="00724AD9"/>
    <w:rsid w:val="00725268"/>
    <w:rsid w:val="00725753"/>
    <w:rsid w:val="007258FF"/>
    <w:rsid w:val="00725968"/>
    <w:rsid w:val="00725CA4"/>
    <w:rsid w:val="00725EFC"/>
    <w:rsid w:val="007264FB"/>
    <w:rsid w:val="00727237"/>
    <w:rsid w:val="007306D3"/>
    <w:rsid w:val="00730B23"/>
    <w:rsid w:val="00731614"/>
    <w:rsid w:val="00732579"/>
    <w:rsid w:val="007325D2"/>
    <w:rsid w:val="00732A5E"/>
    <w:rsid w:val="00733153"/>
    <w:rsid w:val="0073339B"/>
    <w:rsid w:val="00733B22"/>
    <w:rsid w:val="00733FF7"/>
    <w:rsid w:val="007343B3"/>
    <w:rsid w:val="007356DE"/>
    <w:rsid w:val="00735C72"/>
    <w:rsid w:val="007367CA"/>
    <w:rsid w:val="00736C6D"/>
    <w:rsid w:val="007377B5"/>
    <w:rsid w:val="007377C4"/>
    <w:rsid w:val="00737C0A"/>
    <w:rsid w:val="00740187"/>
    <w:rsid w:val="0074160D"/>
    <w:rsid w:val="00741C58"/>
    <w:rsid w:val="00741C5E"/>
    <w:rsid w:val="00743262"/>
    <w:rsid w:val="00744153"/>
    <w:rsid w:val="0074444D"/>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83A"/>
    <w:rsid w:val="007522A7"/>
    <w:rsid w:val="00752B74"/>
    <w:rsid w:val="00752E07"/>
    <w:rsid w:val="00752FEA"/>
    <w:rsid w:val="00753B52"/>
    <w:rsid w:val="00753F35"/>
    <w:rsid w:val="0075523F"/>
    <w:rsid w:val="00755530"/>
    <w:rsid w:val="00755E79"/>
    <w:rsid w:val="007566DE"/>
    <w:rsid w:val="00756F86"/>
    <w:rsid w:val="0075777A"/>
    <w:rsid w:val="0076013E"/>
    <w:rsid w:val="007645ED"/>
    <w:rsid w:val="00765002"/>
    <w:rsid w:val="0076501C"/>
    <w:rsid w:val="00766A7B"/>
    <w:rsid w:val="007675F7"/>
    <w:rsid w:val="0077091F"/>
    <w:rsid w:val="00771266"/>
    <w:rsid w:val="007718CA"/>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79B"/>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4B6"/>
    <w:rsid w:val="00792891"/>
    <w:rsid w:val="00794258"/>
    <w:rsid w:val="0079543C"/>
    <w:rsid w:val="00795707"/>
    <w:rsid w:val="007958A2"/>
    <w:rsid w:val="00795A32"/>
    <w:rsid w:val="00795C4E"/>
    <w:rsid w:val="00796978"/>
    <w:rsid w:val="007970DC"/>
    <w:rsid w:val="00797438"/>
    <w:rsid w:val="00797A25"/>
    <w:rsid w:val="00797B16"/>
    <w:rsid w:val="00797EDC"/>
    <w:rsid w:val="007A03B1"/>
    <w:rsid w:val="007A0520"/>
    <w:rsid w:val="007A0605"/>
    <w:rsid w:val="007A0B6A"/>
    <w:rsid w:val="007A0E19"/>
    <w:rsid w:val="007A0E2F"/>
    <w:rsid w:val="007A10E6"/>
    <w:rsid w:val="007A1136"/>
    <w:rsid w:val="007A241F"/>
    <w:rsid w:val="007A26FB"/>
    <w:rsid w:val="007A2E07"/>
    <w:rsid w:val="007A3506"/>
    <w:rsid w:val="007A4153"/>
    <w:rsid w:val="007A424B"/>
    <w:rsid w:val="007A46C9"/>
    <w:rsid w:val="007A4983"/>
    <w:rsid w:val="007A530D"/>
    <w:rsid w:val="007A5CB7"/>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3151"/>
    <w:rsid w:val="007C44C4"/>
    <w:rsid w:val="007C4B16"/>
    <w:rsid w:val="007C573D"/>
    <w:rsid w:val="007C5EB7"/>
    <w:rsid w:val="007C6AB5"/>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44C"/>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CD"/>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6BC"/>
    <w:rsid w:val="0080498C"/>
    <w:rsid w:val="008049DB"/>
    <w:rsid w:val="0080557B"/>
    <w:rsid w:val="008055CF"/>
    <w:rsid w:val="00805B7B"/>
    <w:rsid w:val="00805D34"/>
    <w:rsid w:val="00806393"/>
    <w:rsid w:val="00806D7C"/>
    <w:rsid w:val="00806FF0"/>
    <w:rsid w:val="008100F7"/>
    <w:rsid w:val="00810A80"/>
    <w:rsid w:val="00811009"/>
    <w:rsid w:val="00812CAB"/>
    <w:rsid w:val="00812D0A"/>
    <w:rsid w:val="00812DBD"/>
    <w:rsid w:val="00813405"/>
    <w:rsid w:val="0081357E"/>
    <w:rsid w:val="00813C9D"/>
    <w:rsid w:val="00814F99"/>
    <w:rsid w:val="00815C51"/>
    <w:rsid w:val="00816810"/>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5E44"/>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AA8"/>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230"/>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5F8F"/>
    <w:rsid w:val="00876093"/>
    <w:rsid w:val="00876B3C"/>
    <w:rsid w:val="008774B2"/>
    <w:rsid w:val="008815C0"/>
    <w:rsid w:val="0088250C"/>
    <w:rsid w:val="008832BB"/>
    <w:rsid w:val="00884182"/>
    <w:rsid w:val="008844CC"/>
    <w:rsid w:val="00884DE8"/>
    <w:rsid w:val="0088512A"/>
    <w:rsid w:val="00885F38"/>
    <w:rsid w:val="008864C3"/>
    <w:rsid w:val="00886B83"/>
    <w:rsid w:val="00887AA2"/>
    <w:rsid w:val="008900AB"/>
    <w:rsid w:val="0089102C"/>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1D1"/>
    <w:rsid w:val="008A531F"/>
    <w:rsid w:val="008A596A"/>
    <w:rsid w:val="008A5DAC"/>
    <w:rsid w:val="008A636F"/>
    <w:rsid w:val="008A6F31"/>
    <w:rsid w:val="008A7065"/>
    <w:rsid w:val="008A78FE"/>
    <w:rsid w:val="008A79F4"/>
    <w:rsid w:val="008A7EC2"/>
    <w:rsid w:val="008B1193"/>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D89"/>
    <w:rsid w:val="008D0E73"/>
    <w:rsid w:val="008D0EAD"/>
    <w:rsid w:val="008D14B9"/>
    <w:rsid w:val="008D1648"/>
    <w:rsid w:val="008D2745"/>
    <w:rsid w:val="008D2A84"/>
    <w:rsid w:val="008D3433"/>
    <w:rsid w:val="008D4D1D"/>
    <w:rsid w:val="008D5D67"/>
    <w:rsid w:val="008D5F2F"/>
    <w:rsid w:val="008D6448"/>
    <w:rsid w:val="008D7E7E"/>
    <w:rsid w:val="008E02FA"/>
    <w:rsid w:val="008E1922"/>
    <w:rsid w:val="008E1CD3"/>
    <w:rsid w:val="008E1F25"/>
    <w:rsid w:val="008E202D"/>
    <w:rsid w:val="008E27CB"/>
    <w:rsid w:val="008E2AE3"/>
    <w:rsid w:val="008E449D"/>
    <w:rsid w:val="008E56EF"/>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3E69"/>
    <w:rsid w:val="008F432B"/>
    <w:rsid w:val="008F43F9"/>
    <w:rsid w:val="008F4452"/>
    <w:rsid w:val="008F4F69"/>
    <w:rsid w:val="008F4FFD"/>
    <w:rsid w:val="008F53DF"/>
    <w:rsid w:val="008F5D77"/>
    <w:rsid w:val="008F6E39"/>
    <w:rsid w:val="00900473"/>
    <w:rsid w:val="00900ED9"/>
    <w:rsid w:val="009013F6"/>
    <w:rsid w:val="00901880"/>
    <w:rsid w:val="009018CE"/>
    <w:rsid w:val="00901D16"/>
    <w:rsid w:val="00901EB2"/>
    <w:rsid w:val="00902AA5"/>
    <w:rsid w:val="0090425C"/>
    <w:rsid w:val="009044CE"/>
    <w:rsid w:val="00904F14"/>
    <w:rsid w:val="0090562E"/>
    <w:rsid w:val="00905A66"/>
    <w:rsid w:val="00905DB4"/>
    <w:rsid w:val="00906446"/>
    <w:rsid w:val="00906459"/>
    <w:rsid w:val="00906B01"/>
    <w:rsid w:val="00906C94"/>
    <w:rsid w:val="00907E3E"/>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5EFA"/>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0F64"/>
    <w:rsid w:val="00941303"/>
    <w:rsid w:val="0094165E"/>
    <w:rsid w:val="00941FD2"/>
    <w:rsid w:val="009429B6"/>
    <w:rsid w:val="009443AE"/>
    <w:rsid w:val="00944B51"/>
    <w:rsid w:val="00944BA6"/>
    <w:rsid w:val="00944CFB"/>
    <w:rsid w:val="00944F50"/>
    <w:rsid w:val="00945022"/>
    <w:rsid w:val="00945199"/>
    <w:rsid w:val="0094566F"/>
    <w:rsid w:val="009457AA"/>
    <w:rsid w:val="00945A29"/>
    <w:rsid w:val="00945BA0"/>
    <w:rsid w:val="00946797"/>
    <w:rsid w:val="00946800"/>
    <w:rsid w:val="00946822"/>
    <w:rsid w:val="0094734A"/>
    <w:rsid w:val="00947C03"/>
    <w:rsid w:val="0095069D"/>
    <w:rsid w:val="00950967"/>
    <w:rsid w:val="009511EB"/>
    <w:rsid w:val="00951479"/>
    <w:rsid w:val="00951870"/>
    <w:rsid w:val="00951EE6"/>
    <w:rsid w:val="00953D69"/>
    <w:rsid w:val="00954226"/>
    <w:rsid w:val="0095434B"/>
    <w:rsid w:val="00954658"/>
    <w:rsid w:val="00956153"/>
    <w:rsid w:val="009561B4"/>
    <w:rsid w:val="009565AE"/>
    <w:rsid w:val="00956AA3"/>
    <w:rsid w:val="009574B7"/>
    <w:rsid w:val="009605F6"/>
    <w:rsid w:val="009611D3"/>
    <w:rsid w:val="0096138E"/>
    <w:rsid w:val="00962193"/>
    <w:rsid w:val="009627CF"/>
    <w:rsid w:val="00962E7D"/>
    <w:rsid w:val="0096353B"/>
    <w:rsid w:val="0096406A"/>
    <w:rsid w:val="00964A4F"/>
    <w:rsid w:val="00964D10"/>
    <w:rsid w:val="00965153"/>
    <w:rsid w:val="00965371"/>
    <w:rsid w:val="00965468"/>
    <w:rsid w:val="00965874"/>
    <w:rsid w:val="00965E71"/>
    <w:rsid w:val="009667F1"/>
    <w:rsid w:val="009668D3"/>
    <w:rsid w:val="009670C2"/>
    <w:rsid w:val="00970100"/>
    <w:rsid w:val="0097040B"/>
    <w:rsid w:val="00970F08"/>
    <w:rsid w:val="009714F0"/>
    <w:rsid w:val="00972177"/>
    <w:rsid w:val="00973DF4"/>
    <w:rsid w:val="00974624"/>
    <w:rsid w:val="00975087"/>
    <w:rsid w:val="00975C59"/>
    <w:rsid w:val="00975DEE"/>
    <w:rsid w:val="00976215"/>
    <w:rsid w:val="00976309"/>
    <w:rsid w:val="009768E3"/>
    <w:rsid w:val="0097700C"/>
    <w:rsid w:val="009773D6"/>
    <w:rsid w:val="00977A8A"/>
    <w:rsid w:val="00977C0C"/>
    <w:rsid w:val="009808B3"/>
    <w:rsid w:val="0098149C"/>
    <w:rsid w:val="00982626"/>
    <w:rsid w:val="00982DCA"/>
    <w:rsid w:val="00983210"/>
    <w:rsid w:val="009833D1"/>
    <w:rsid w:val="0098376A"/>
    <w:rsid w:val="00983F50"/>
    <w:rsid w:val="0098413C"/>
    <w:rsid w:val="00984D6B"/>
    <w:rsid w:val="0098560B"/>
    <w:rsid w:val="0098605C"/>
    <w:rsid w:val="0098675C"/>
    <w:rsid w:val="00987290"/>
    <w:rsid w:val="009872EB"/>
    <w:rsid w:val="009876EE"/>
    <w:rsid w:val="00987AA2"/>
    <w:rsid w:val="00987B8C"/>
    <w:rsid w:val="00987CEE"/>
    <w:rsid w:val="00990C19"/>
    <w:rsid w:val="00990E45"/>
    <w:rsid w:val="00991530"/>
    <w:rsid w:val="0099164C"/>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C8B"/>
    <w:rsid w:val="009A5D5A"/>
    <w:rsid w:val="009A5DEE"/>
    <w:rsid w:val="009A6277"/>
    <w:rsid w:val="009A671F"/>
    <w:rsid w:val="009A6783"/>
    <w:rsid w:val="009A6A92"/>
    <w:rsid w:val="009A721A"/>
    <w:rsid w:val="009A73C8"/>
    <w:rsid w:val="009A76E5"/>
    <w:rsid w:val="009A7788"/>
    <w:rsid w:val="009A7AFF"/>
    <w:rsid w:val="009A7D13"/>
    <w:rsid w:val="009B0472"/>
    <w:rsid w:val="009B0773"/>
    <w:rsid w:val="009B0A79"/>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914"/>
    <w:rsid w:val="009B69BA"/>
    <w:rsid w:val="009B6C73"/>
    <w:rsid w:val="009C0631"/>
    <w:rsid w:val="009C1008"/>
    <w:rsid w:val="009C1AFF"/>
    <w:rsid w:val="009C218C"/>
    <w:rsid w:val="009C21E3"/>
    <w:rsid w:val="009C222F"/>
    <w:rsid w:val="009C2365"/>
    <w:rsid w:val="009C25F1"/>
    <w:rsid w:val="009C2C60"/>
    <w:rsid w:val="009C3B12"/>
    <w:rsid w:val="009C3EC8"/>
    <w:rsid w:val="009C4186"/>
    <w:rsid w:val="009C47F5"/>
    <w:rsid w:val="009C59C1"/>
    <w:rsid w:val="009C6134"/>
    <w:rsid w:val="009C70B8"/>
    <w:rsid w:val="009C7301"/>
    <w:rsid w:val="009C749C"/>
    <w:rsid w:val="009C788F"/>
    <w:rsid w:val="009C7ACB"/>
    <w:rsid w:val="009C7DFF"/>
    <w:rsid w:val="009C7EF2"/>
    <w:rsid w:val="009D135A"/>
    <w:rsid w:val="009D160B"/>
    <w:rsid w:val="009D16E4"/>
    <w:rsid w:val="009D1A50"/>
    <w:rsid w:val="009D2F15"/>
    <w:rsid w:val="009D2FCF"/>
    <w:rsid w:val="009D321C"/>
    <w:rsid w:val="009D3F25"/>
    <w:rsid w:val="009D4A53"/>
    <w:rsid w:val="009D4B3F"/>
    <w:rsid w:val="009D500B"/>
    <w:rsid w:val="009D5228"/>
    <w:rsid w:val="009D5601"/>
    <w:rsid w:val="009D57AF"/>
    <w:rsid w:val="009D5899"/>
    <w:rsid w:val="009D5EFF"/>
    <w:rsid w:val="009D60D2"/>
    <w:rsid w:val="009D6348"/>
    <w:rsid w:val="009D648F"/>
    <w:rsid w:val="009D737C"/>
    <w:rsid w:val="009D7683"/>
    <w:rsid w:val="009D7811"/>
    <w:rsid w:val="009D7E70"/>
    <w:rsid w:val="009D7EC6"/>
    <w:rsid w:val="009E0313"/>
    <w:rsid w:val="009E1E04"/>
    <w:rsid w:val="009E1FF9"/>
    <w:rsid w:val="009E3DE6"/>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2DED"/>
    <w:rsid w:val="009F36C5"/>
    <w:rsid w:val="009F3CE4"/>
    <w:rsid w:val="009F3D5F"/>
    <w:rsid w:val="009F51A2"/>
    <w:rsid w:val="009F5F4C"/>
    <w:rsid w:val="009F6D94"/>
    <w:rsid w:val="009F7480"/>
    <w:rsid w:val="009F7689"/>
    <w:rsid w:val="00A00170"/>
    <w:rsid w:val="00A00951"/>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299"/>
    <w:rsid w:val="00A12416"/>
    <w:rsid w:val="00A125BD"/>
    <w:rsid w:val="00A12C45"/>
    <w:rsid w:val="00A12ED3"/>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168F"/>
    <w:rsid w:val="00A22977"/>
    <w:rsid w:val="00A232E0"/>
    <w:rsid w:val="00A23774"/>
    <w:rsid w:val="00A23A82"/>
    <w:rsid w:val="00A241F9"/>
    <w:rsid w:val="00A24437"/>
    <w:rsid w:val="00A24526"/>
    <w:rsid w:val="00A25290"/>
    <w:rsid w:val="00A252B6"/>
    <w:rsid w:val="00A25FFF"/>
    <w:rsid w:val="00A2607B"/>
    <w:rsid w:val="00A275E5"/>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1FC"/>
    <w:rsid w:val="00A3522A"/>
    <w:rsid w:val="00A35ACD"/>
    <w:rsid w:val="00A35AFF"/>
    <w:rsid w:val="00A35D6F"/>
    <w:rsid w:val="00A36A84"/>
    <w:rsid w:val="00A370B4"/>
    <w:rsid w:val="00A37836"/>
    <w:rsid w:val="00A406E6"/>
    <w:rsid w:val="00A41B17"/>
    <w:rsid w:val="00A421B2"/>
    <w:rsid w:val="00A4292D"/>
    <w:rsid w:val="00A42E17"/>
    <w:rsid w:val="00A4329A"/>
    <w:rsid w:val="00A4334A"/>
    <w:rsid w:val="00A43DB0"/>
    <w:rsid w:val="00A443E2"/>
    <w:rsid w:val="00A44EB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4EBD"/>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77764"/>
    <w:rsid w:val="00A8122B"/>
    <w:rsid w:val="00A81726"/>
    <w:rsid w:val="00A81A0C"/>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334"/>
    <w:rsid w:val="00A90976"/>
    <w:rsid w:val="00A90B03"/>
    <w:rsid w:val="00A913A1"/>
    <w:rsid w:val="00A91ACB"/>
    <w:rsid w:val="00A91D5A"/>
    <w:rsid w:val="00A92584"/>
    <w:rsid w:val="00A925DB"/>
    <w:rsid w:val="00A93259"/>
    <w:rsid w:val="00A93DC6"/>
    <w:rsid w:val="00A94354"/>
    <w:rsid w:val="00A94796"/>
    <w:rsid w:val="00A94CEF"/>
    <w:rsid w:val="00A9501F"/>
    <w:rsid w:val="00A951AC"/>
    <w:rsid w:val="00A951C2"/>
    <w:rsid w:val="00A95452"/>
    <w:rsid w:val="00A957AB"/>
    <w:rsid w:val="00A95EE0"/>
    <w:rsid w:val="00A96B79"/>
    <w:rsid w:val="00A96EF6"/>
    <w:rsid w:val="00A9788A"/>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00"/>
    <w:rsid w:val="00AB0C43"/>
    <w:rsid w:val="00AB1098"/>
    <w:rsid w:val="00AB173C"/>
    <w:rsid w:val="00AB188D"/>
    <w:rsid w:val="00AB1B38"/>
    <w:rsid w:val="00AB1BC9"/>
    <w:rsid w:val="00AB217D"/>
    <w:rsid w:val="00AB2581"/>
    <w:rsid w:val="00AB2643"/>
    <w:rsid w:val="00AB27C6"/>
    <w:rsid w:val="00AB3031"/>
    <w:rsid w:val="00AB3379"/>
    <w:rsid w:val="00AB3F05"/>
    <w:rsid w:val="00AB3F31"/>
    <w:rsid w:val="00AB4013"/>
    <w:rsid w:val="00AB462F"/>
    <w:rsid w:val="00AB4BB5"/>
    <w:rsid w:val="00AB4C0D"/>
    <w:rsid w:val="00AB557D"/>
    <w:rsid w:val="00AB5C22"/>
    <w:rsid w:val="00AB6477"/>
    <w:rsid w:val="00AB6533"/>
    <w:rsid w:val="00AB689D"/>
    <w:rsid w:val="00AB6EB6"/>
    <w:rsid w:val="00AB7675"/>
    <w:rsid w:val="00AB7AA7"/>
    <w:rsid w:val="00AB7E48"/>
    <w:rsid w:val="00AC070D"/>
    <w:rsid w:val="00AC0935"/>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1D2A"/>
    <w:rsid w:val="00AD20ED"/>
    <w:rsid w:val="00AD20FA"/>
    <w:rsid w:val="00AD2CBD"/>
    <w:rsid w:val="00AD2DED"/>
    <w:rsid w:val="00AD2F04"/>
    <w:rsid w:val="00AD2FE7"/>
    <w:rsid w:val="00AD30DD"/>
    <w:rsid w:val="00AD3BC2"/>
    <w:rsid w:val="00AD4264"/>
    <w:rsid w:val="00AD4434"/>
    <w:rsid w:val="00AD49A6"/>
    <w:rsid w:val="00AD53AA"/>
    <w:rsid w:val="00AD5CA9"/>
    <w:rsid w:val="00AD72BC"/>
    <w:rsid w:val="00AD79BF"/>
    <w:rsid w:val="00AD7C84"/>
    <w:rsid w:val="00AE03CE"/>
    <w:rsid w:val="00AE07E1"/>
    <w:rsid w:val="00AE1170"/>
    <w:rsid w:val="00AE1D52"/>
    <w:rsid w:val="00AE2133"/>
    <w:rsid w:val="00AE43F4"/>
    <w:rsid w:val="00AE4550"/>
    <w:rsid w:val="00AE5099"/>
    <w:rsid w:val="00AE50D3"/>
    <w:rsid w:val="00AE5A64"/>
    <w:rsid w:val="00AE606A"/>
    <w:rsid w:val="00AE7312"/>
    <w:rsid w:val="00AF013B"/>
    <w:rsid w:val="00AF0A66"/>
    <w:rsid w:val="00AF0CF8"/>
    <w:rsid w:val="00AF2068"/>
    <w:rsid w:val="00AF218F"/>
    <w:rsid w:val="00AF262C"/>
    <w:rsid w:val="00AF3167"/>
    <w:rsid w:val="00AF381C"/>
    <w:rsid w:val="00AF415A"/>
    <w:rsid w:val="00AF4288"/>
    <w:rsid w:val="00AF44F2"/>
    <w:rsid w:val="00AF4950"/>
    <w:rsid w:val="00AF53AB"/>
    <w:rsid w:val="00AF53BA"/>
    <w:rsid w:val="00AF5618"/>
    <w:rsid w:val="00AF5B8F"/>
    <w:rsid w:val="00AF69B4"/>
    <w:rsid w:val="00AF717B"/>
    <w:rsid w:val="00B00415"/>
    <w:rsid w:val="00B00BA6"/>
    <w:rsid w:val="00B00CD0"/>
    <w:rsid w:val="00B00D77"/>
    <w:rsid w:val="00B0117B"/>
    <w:rsid w:val="00B011BD"/>
    <w:rsid w:val="00B01283"/>
    <w:rsid w:val="00B0153C"/>
    <w:rsid w:val="00B02A46"/>
    <w:rsid w:val="00B035B9"/>
    <w:rsid w:val="00B03EBB"/>
    <w:rsid w:val="00B04DD4"/>
    <w:rsid w:val="00B0530B"/>
    <w:rsid w:val="00B05993"/>
    <w:rsid w:val="00B060CD"/>
    <w:rsid w:val="00B0625D"/>
    <w:rsid w:val="00B0686C"/>
    <w:rsid w:val="00B06E97"/>
    <w:rsid w:val="00B077F2"/>
    <w:rsid w:val="00B102AD"/>
    <w:rsid w:val="00B10681"/>
    <w:rsid w:val="00B10B50"/>
    <w:rsid w:val="00B116D4"/>
    <w:rsid w:val="00B1238A"/>
    <w:rsid w:val="00B134E7"/>
    <w:rsid w:val="00B138FD"/>
    <w:rsid w:val="00B13A79"/>
    <w:rsid w:val="00B14B59"/>
    <w:rsid w:val="00B14FC0"/>
    <w:rsid w:val="00B159F7"/>
    <w:rsid w:val="00B16524"/>
    <w:rsid w:val="00B165E7"/>
    <w:rsid w:val="00B16E86"/>
    <w:rsid w:val="00B20364"/>
    <w:rsid w:val="00B2130C"/>
    <w:rsid w:val="00B215D0"/>
    <w:rsid w:val="00B21B31"/>
    <w:rsid w:val="00B21EDE"/>
    <w:rsid w:val="00B226A9"/>
    <w:rsid w:val="00B2300D"/>
    <w:rsid w:val="00B230F6"/>
    <w:rsid w:val="00B23139"/>
    <w:rsid w:val="00B231B5"/>
    <w:rsid w:val="00B232D6"/>
    <w:rsid w:val="00B23368"/>
    <w:rsid w:val="00B23539"/>
    <w:rsid w:val="00B23551"/>
    <w:rsid w:val="00B24DC8"/>
    <w:rsid w:val="00B25335"/>
    <w:rsid w:val="00B2556A"/>
    <w:rsid w:val="00B25FA0"/>
    <w:rsid w:val="00B26391"/>
    <w:rsid w:val="00B26A06"/>
    <w:rsid w:val="00B27395"/>
    <w:rsid w:val="00B27AD5"/>
    <w:rsid w:val="00B27F3D"/>
    <w:rsid w:val="00B30E74"/>
    <w:rsid w:val="00B3108F"/>
    <w:rsid w:val="00B3114E"/>
    <w:rsid w:val="00B3148D"/>
    <w:rsid w:val="00B31CC5"/>
    <w:rsid w:val="00B33D79"/>
    <w:rsid w:val="00B33E3B"/>
    <w:rsid w:val="00B33F59"/>
    <w:rsid w:val="00B34432"/>
    <w:rsid w:val="00B34483"/>
    <w:rsid w:val="00B34DAE"/>
    <w:rsid w:val="00B359E3"/>
    <w:rsid w:val="00B365CA"/>
    <w:rsid w:val="00B36CA1"/>
    <w:rsid w:val="00B379C8"/>
    <w:rsid w:val="00B40514"/>
    <w:rsid w:val="00B41014"/>
    <w:rsid w:val="00B41534"/>
    <w:rsid w:val="00B4154B"/>
    <w:rsid w:val="00B41784"/>
    <w:rsid w:val="00B42E68"/>
    <w:rsid w:val="00B43910"/>
    <w:rsid w:val="00B43F35"/>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A32"/>
    <w:rsid w:val="00B57C56"/>
    <w:rsid w:val="00B613CD"/>
    <w:rsid w:val="00B61614"/>
    <w:rsid w:val="00B61672"/>
    <w:rsid w:val="00B61B8F"/>
    <w:rsid w:val="00B61EEB"/>
    <w:rsid w:val="00B620C2"/>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1BEF"/>
    <w:rsid w:val="00B721B5"/>
    <w:rsid w:val="00B72FA4"/>
    <w:rsid w:val="00B7374F"/>
    <w:rsid w:val="00B74500"/>
    <w:rsid w:val="00B748DD"/>
    <w:rsid w:val="00B74AFB"/>
    <w:rsid w:val="00B7547E"/>
    <w:rsid w:val="00B754EA"/>
    <w:rsid w:val="00B75A04"/>
    <w:rsid w:val="00B7605A"/>
    <w:rsid w:val="00B76336"/>
    <w:rsid w:val="00B768AD"/>
    <w:rsid w:val="00B76D77"/>
    <w:rsid w:val="00B7702D"/>
    <w:rsid w:val="00B774E3"/>
    <w:rsid w:val="00B7761D"/>
    <w:rsid w:val="00B77BCD"/>
    <w:rsid w:val="00B77E2A"/>
    <w:rsid w:val="00B77FE7"/>
    <w:rsid w:val="00B8050E"/>
    <w:rsid w:val="00B80BF0"/>
    <w:rsid w:val="00B80E48"/>
    <w:rsid w:val="00B810CD"/>
    <w:rsid w:val="00B81196"/>
    <w:rsid w:val="00B81393"/>
    <w:rsid w:val="00B81607"/>
    <w:rsid w:val="00B81617"/>
    <w:rsid w:val="00B81787"/>
    <w:rsid w:val="00B82529"/>
    <w:rsid w:val="00B8280A"/>
    <w:rsid w:val="00B83638"/>
    <w:rsid w:val="00B839BC"/>
    <w:rsid w:val="00B84738"/>
    <w:rsid w:val="00B84B83"/>
    <w:rsid w:val="00B8517C"/>
    <w:rsid w:val="00B853F9"/>
    <w:rsid w:val="00B860D7"/>
    <w:rsid w:val="00B868DC"/>
    <w:rsid w:val="00B91604"/>
    <w:rsid w:val="00B92342"/>
    <w:rsid w:val="00B92412"/>
    <w:rsid w:val="00B92971"/>
    <w:rsid w:val="00B92D1A"/>
    <w:rsid w:val="00B9316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1507"/>
    <w:rsid w:val="00BA1F2F"/>
    <w:rsid w:val="00BA3212"/>
    <w:rsid w:val="00BA3B4B"/>
    <w:rsid w:val="00BA40BE"/>
    <w:rsid w:val="00BA467B"/>
    <w:rsid w:val="00BA46EF"/>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B8C"/>
    <w:rsid w:val="00BB5E0A"/>
    <w:rsid w:val="00BB7AF7"/>
    <w:rsid w:val="00BB7B28"/>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54E"/>
    <w:rsid w:val="00BD4CF5"/>
    <w:rsid w:val="00BD5C38"/>
    <w:rsid w:val="00BD6C08"/>
    <w:rsid w:val="00BD72A6"/>
    <w:rsid w:val="00BD762F"/>
    <w:rsid w:val="00BD7A8E"/>
    <w:rsid w:val="00BD7D70"/>
    <w:rsid w:val="00BE0529"/>
    <w:rsid w:val="00BE09C7"/>
    <w:rsid w:val="00BE12EF"/>
    <w:rsid w:val="00BE1BBB"/>
    <w:rsid w:val="00BE2A36"/>
    <w:rsid w:val="00BE2ACB"/>
    <w:rsid w:val="00BE3013"/>
    <w:rsid w:val="00BE367D"/>
    <w:rsid w:val="00BE3CB6"/>
    <w:rsid w:val="00BE4035"/>
    <w:rsid w:val="00BE4239"/>
    <w:rsid w:val="00BE4A58"/>
    <w:rsid w:val="00BE4B70"/>
    <w:rsid w:val="00BE4C67"/>
    <w:rsid w:val="00BE5120"/>
    <w:rsid w:val="00BE5756"/>
    <w:rsid w:val="00BE576D"/>
    <w:rsid w:val="00BE580B"/>
    <w:rsid w:val="00BE59E5"/>
    <w:rsid w:val="00BE5A00"/>
    <w:rsid w:val="00BE64BF"/>
    <w:rsid w:val="00BE654A"/>
    <w:rsid w:val="00BE6653"/>
    <w:rsid w:val="00BE7783"/>
    <w:rsid w:val="00BE7B46"/>
    <w:rsid w:val="00BE7F9D"/>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4DF"/>
    <w:rsid w:val="00C028F9"/>
    <w:rsid w:val="00C02F52"/>
    <w:rsid w:val="00C0308D"/>
    <w:rsid w:val="00C035A7"/>
    <w:rsid w:val="00C0387C"/>
    <w:rsid w:val="00C03DB2"/>
    <w:rsid w:val="00C04A2A"/>
    <w:rsid w:val="00C04FA3"/>
    <w:rsid w:val="00C050B3"/>
    <w:rsid w:val="00C051F1"/>
    <w:rsid w:val="00C05216"/>
    <w:rsid w:val="00C05754"/>
    <w:rsid w:val="00C0586E"/>
    <w:rsid w:val="00C05C1A"/>
    <w:rsid w:val="00C05F6F"/>
    <w:rsid w:val="00C06021"/>
    <w:rsid w:val="00C06091"/>
    <w:rsid w:val="00C06AD0"/>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6B6"/>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4C9"/>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584"/>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4B75"/>
    <w:rsid w:val="00C84E49"/>
    <w:rsid w:val="00C85362"/>
    <w:rsid w:val="00C856BE"/>
    <w:rsid w:val="00C85F2C"/>
    <w:rsid w:val="00C86D7E"/>
    <w:rsid w:val="00C8734C"/>
    <w:rsid w:val="00C87A9E"/>
    <w:rsid w:val="00C91633"/>
    <w:rsid w:val="00C9382C"/>
    <w:rsid w:val="00C94C71"/>
    <w:rsid w:val="00C94C7D"/>
    <w:rsid w:val="00C94F15"/>
    <w:rsid w:val="00C954BD"/>
    <w:rsid w:val="00C95615"/>
    <w:rsid w:val="00C97517"/>
    <w:rsid w:val="00C97CC0"/>
    <w:rsid w:val="00C97D75"/>
    <w:rsid w:val="00CA0261"/>
    <w:rsid w:val="00CA04BA"/>
    <w:rsid w:val="00CA09F2"/>
    <w:rsid w:val="00CA136D"/>
    <w:rsid w:val="00CA147B"/>
    <w:rsid w:val="00CA1DF5"/>
    <w:rsid w:val="00CA2400"/>
    <w:rsid w:val="00CA24A1"/>
    <w:rsid w:val="00CA2D7A"/>
    <w:rsid w:val="00CA3F2B"/>
    <w:rsid w:val="00CA41B5"/>
    <w:rsid w:val="00CA47F5"/>
    <w:rsid w:val="00CA4CA2"/>
    <w:rsid w:val="00CA5103"/>
    <w:rsid w:val="00CA5340"/>
    <w:rsid w:val="00CA5368"/>
    <w:rsid w:val="00CA6310"/>
    <w:rsid w:val="00CA645C"/>
    <w:rsid w:val="00CA6FE5"/>
    <w:rsid w:val="00CA7BA4"/>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E5E"/>
    <w:rsid w:val="00CC5AA0"/>
    <w:rsid w:val="00CC669A"/>
    <w:rsid w:val="00CC75B6"/>
    <w:rsid w:val="00CC779B"/>
    <w:rsid w:val="00CD28B2"/>
    <w:rsid w:val="00CD2DD0"/>
    <w:rsid w:val="00CD33EE"/>
    <w:rsid w:val="00CD3776"/>
    <w:rsid w:val="00CD4D65"/>
    <w:rsid w:val="00CD5120"/>
    <w:rsid w:val="00CD55B1"/>
    <w:rsid w:val="00CD575F"/>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29B"/>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2DF"/>
    <w:rsid w:val="00CF6A40"/>
    <w:rsid w:val="00CF6ED0"/>
    <w:rsid w:val="00CF7193"/>
    <w:rsid w:val="00CF77D9"/>
    <w:rsid w:val="00D00511"/>
    <w:rsid w:val="00D005B4"/>
    <w:rsid w:val="00D00784"/>
    <w:rsid w:val="00D00BC5"/>
    <w:rsid w:val="00D00D4D"/>
    <w:rsid w:val="00D01549"/>
    <w:rsid w:val="00D019EA"/>
    <w:rsid w:val="00D01AD1"/>
    <w:rsid w:val="00D02277"/>
    <w:rsid w:val="00D022F4"/>
    <w:rsid w:val="00D02BB4"/>
    <w:rsid w:val="00D03128"/>
    <w:rsid w:val="00D033C8"/>
    <w:rsid w:val="00D037F9"/>
    <w:rsid w:val="00D03B43"/>
    <w:rsid w:val="00D03C14"/>
    <w:rsid w:val="00D046B2"/>
    <w:rsid w:val="00D04B2D"/>
    <w:rsid w:val="00D04C84"/>
    <w:rsid w:val="00D052B0"/>
    <w:rsid w:val="00D053AF"/>
    <w:rsid w:val="00D054B5"/>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2C61"/>
    <w:rsid w:val="00D13294"/>
    <w:rsid w:val="00D13A91"/>
    <w:rsid w:val="00D13CB3"/>
    <w:rsid w:val="00D14D12"/>
    <w:rsid w:val="00D171C8"/>
    <w:rsid w:val="00D20137"/>
    <w:rsid w:val="00D208E6"/>
    <w:rsid w:val="00D2190E"/>
    <w:rsid w:val="00D21A55"/>
    <w:rsid w:val="00D22406"/>
    <w:rsid w:val="00D22651"/>
    <w:rsid w:val="00D23AD0"/>
    <w:rsid w:val="00D23B0A"/>
    <w:rsid w:val="00D23E23"/>
    <w:rsid w:val="00D24239"/>
    <w:rsid w:val="00D24BAF"/>
    <w:rsid w:val="00D24C26"/>
    <w:rsid w:val="00D255C6"/>
    <w:rsid w:val="00D2620A"/>
    <w:rsid w:val="00D26585"/>
    <w:rsid w:val="00D27091"/>
    <w:rsid w:val="00D277EE"/>
    <w:rsid w:val="00D27D59"/>
    <w:rsid w:val="00D27D7D"/>
    <w:rsid w:val="00D309DD"/>
    <w:rsid w:val="00D30C66"/>
    <w:rsid w:val="00D30ECB"/>
    <w:rsid w:val="00D31163"/>
    <w:rsid w:val="00D31D60"/>
    <w:rsid w:val="00D3238A"/>
    <w:rsid w:val="00D3330C"/>
    <w:rsid w:val="00D3330E"/>
    <w:rsid w:val="00D3349D"/>
    <w:rsid w:val="00D33682"/>
    <w:rsid w:val="00D34598"/>
    <w:rsid w:val="00D3511A"/>
    <w:rsid w:val="00D35F28"/>
    <w:rsid w:val="00D36056"/>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BD1"/>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742"/>
    <w:rsid w:val="00D64E9D"/>
    <w:rsid w:val="00D65A11"/>
    <w:rsid w:val="00D65B91"/>
    <w:rsid w:val="00D662C7"/>
    <w:rsid w:val="00D66CD5"/>
    <w:rsid w:val="00D67145"/>
    <w:rsid w:val="00D70FF2"/>
    <w:rsid w:val="00D7160F"/>
    <w:rsid w:val="00D7197E"/>
    <w:rsid w:val="00D72640"/>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448"/>
    <w:rsid w:val="00D8359E"/>
    <w:rsid w:val="00D84E83"/>
    <w:rsid w:val="00D85096"/>
    <w:rsid w:val="00D857FE"/>
    <w:rsid w:val="00D8588D"/>
    <w:rsid w:val="00D86F69"/>
    <w:rsid w:val="00D86F82"/>
    <w:rsid w:val="00D87458"/>
    <w:rsid w:val="00D901F7"/>
    <w:rsid w:val="00D90311"/>
    <w:rsid w:val="00D90656"/>
    <w:rsid w:val="00D907F2"/>
    <w:rsid w:val="00D913F3"/>
    <w:rsid w:val="00D915FF"/>
    <w:rsid w:val="00D91CC6"/>
    <w:rsid w:val="00D92BBF"/>
    <w:rsid w:val="00D933F6"/>
    <w:rsid w:val="00D93F68"/>
    <w:rsid w:val="00D94010"/>
    <w:rsid w:val="00D948C4"/>
    <w:rsid w:val="00D94E85"/>
    <w:rsid w:val="00D954FA"/>
    <w:rsid w:val="00D962CF"/>
    <w:rsid w:val="00D9652E"/>
    <w:rsid w:val="00D96531"/>
    <w:rsid w:val="00D97CEB"/>
    <w:rsid w:val="00DA0A11"/>
    <w:rsid w:val="00DA26B3"/>
    <w:rsid w:val="00DA2FCF"/>
    <w:rsid w:val="00DA3113"/>
    <w:rsid w:val="00DA3199"/>
    <w:rsid w:val="00DA341A"/>
    <w:rsid w:val="00DA38EC"/>
    <w:rsid w:val="00DA3AAC"/>
    <w:rsid w:val="00DA3D52"/>
    <w:rsid w:val="00DA3F40"/>
    <w:rsid w:val="00DA4092"/>
    <w:rsid w:val="00DA435A"/>
    <w:rsid w:val="00DA43EB"/>
    <w:rsid w:val="00DA465F"/>
    <w:rsid w:val="00DA4823"/>
    <w:rsid w:val="00DA4E2E"/>
    <w:rsid w:val="00DA518C"/>
    <w:rsid w:val="00DA5B16"/>
    <w:rsid w:val="00DA6141"/>
    <w:rsid w:val="00DA654C"/>
    <w:rsid w:val="00DA77DE"/>
    <w:rsid w:val="00DA7C18"/>
    <w:rsid w:val="00DB0A0F"/>
    <w:rsid w:val="00DB23BF"/>
    <w:rsid w:val="00DB2AEF"/>
    <w:rsid w:val="00DB2B51"/>
    <w:rsid w:val="00DB341C"/>
    <w:rsid w:val="00DB4525"/>
    <w:rsid w:val="00DB479A"/>
    <w:rsid w:val="00DB47A5"/>
    <w:rsid w:val="00DB4D17"/>
    <w:rsid w:val="00DB55E1"/>
    <w:rsid w:val="00DB5EDA"/>
    <w:rsid w:val="00DB7CED"/>
    <w:rsid w:val="00DC09FC"/>
    <w:rsid w:val="00DC102C"/>
    <w:rsid w:val="00DC1EC8"/>
    <w:rsid w:val="00DC25F7"/>
    <w:rsid w:val="00DC2E18"/>
    <w:rsid w:val="00DC2FA0"/>
    <w:rsid w:val="00DC30FE"/>
    <w:rsid w:val="00DC3512"/>
    <w:rsid w:val="00DC385E"/>
    <w:rsid w:val="00DC3EC8"/>
    <w:rsid w:val="00DC4068"/>
    <w:rsid w:val="00DC4145"/>
    <w:rsid w:val="00DC493B"/>
    <w:rsid w:val="00DC4BFE"/>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C1A"/>
    <w:rsid w:val="00DD7DA4"/>
    <w:rsid w:val="00DE017D"/>
    <w:rsid w:val="00DE0CC3"/>
    <w:rsid w:val="00DE0F83"/>
    <w:rsid w:val="00DE1CDD"/>
    <w:rsid w:val="00DE2C73"/>
    <w:rsid w:val="00DE3136"/>
    <w:rsid w:val="00DE39F4"/>
    <w:rsid w:val="00DE39F8"/>
    <w:rsid w:val="00DE3A27"/>
    <w:rsid w:val="00DE3A6B"/>
    <w:rsid w:val="00DE3C7D"/>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478C"/>
    <w:rsid w:val="00DF58E5"/>
    <w:rsid w:val="00DF7634"/>
    <w:rsid w:val="00DF79E1"/>
    <w:rsid w:val="00E000D0"/>
    <w:rsid w:val="00E00230"/>
    <w:rsid w:val="00E00F2E"/>
    <w:rsid w:val="00E01525"/>
    <w:rsid w:val="00E0160E"/>
    <w:rsid w:val="00E0186E"/>
    <w:rsid w:val="00E01FE1"/>
    <w:rsid w:val="00E024B2"/>
    <w:rsid w:val="00E025CC"/>
    <w:rsid w:val="00E02FCC"/>
    <w:rsid w:val="00E03063"/>
    <w:rsid w:val="00E036B3"/>
    <w:rsid w:val="00E03797"/>
    <w:rsid w:val="00E03FE6"/>
    <w:rsid w:val="00E04CEE"/>
    <w:rsid w:val="00E057EA"/>
    <w:rsid w:val="00E05BBB"/>
    <w:rsid w:val="00E06FAA"/>
    <w:rsid w:val="00E07AA2"/>
    <w:rsid w:val="00E07D3C"/>
    <w:rsid w:val="00E1015B"/>
    <w:rsid w:val="00E106AE"/>
    <w:rsid w:val="00E10723"/>
    <w:rsid w:val="00E10E5A"/>
    <w:rsid w:val="00E11A5C"/>
    <w:rsid w:val="00E1223A"/>
    <w:rsid w:val="00E122A9"/>
    <w:rsid w:val="00E12ABE"/>
    <w:rsid w:val="00E1415F"/>
    <w:rsid w:val="00E15683"/>
    <w:rsid w:val="00E1603D"/>
    <w:rsid w:val="00E161F5"/>
    <w:rsid w:val="00E1682F"/>
    <w:rsid w:val="00E171AC"/>
    <w:rsid w:val="00E1784D"/>
    <w:rsid w:val="00E20A95"/>
    <w:rsid w:val="00E20E02"/>
    <w:rsid w:val="00E21BD1"/>
    <w:rsid w:val="00E2282E"/>
    <w:rsid w:val="00E2294D"/>
    <w:rsid w:val="00E2297A"/>
    <w:rsid w:val="00E229C1"/>
    <w:rsid w:val="00E22C09"/>
    <w:rsid w:val="00E2339C"/>
    <w:rsid w:val="00E2365A"/>
    <w:rsid w:val="00E238C8"/>
    <w:rsid w:val="00E239E9"/>
    <w:rsid w:val="00E23FAE"/>
    <w:rsid w:val="00E26416"/>
    <w:rsid w:val="00E2796A"/>
    <w:rsid w:val="00E30003"/>
    <w:rsid w:val="00E31053"/>
    <w:rsid w:val="00E313CE"/>
    <w:rsid w:val="00E31F09"/>
    <w:rsid w:val="00E320DB"/>
    <w:rsid w:val="00E32733"/>
    <w:rsid w:val="00E32D67"/>
    <w:rsid w:val="00E32DB0"/>
    <w:rsid w:val="00E331D5"/>
    <w:rsid w:val="00E33AB2"/>
    <w:rsid w:val="00E33E69"/>
    <w:rsid w:val="00E3493A"/>
    <w:rsid w:val="00E3497F"/>
    <w:rsid w:val="00E34E6A"/>
    <w:rsid w:val="00E34F1E"/>
    <w:rsid w:val="00E35F0A"/>
    <w:rsid w:val="00E36245"/>
    <w:rsid w:val="00E363CF"/>
    <w:rsid w:val="00E3693B"/>
    <w:rsid w:val="00E36D49"/>
    <w:rsid w:val="00E36E14"/>
    <w:rsid w:val="00E374AD"/>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0EE5"/>
    <w:rsid w:val="00E51583"/>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0B5"/>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5CC"/>
    <w:rsid w:val="00E7632F"/>
    <w:rsid w:val="00E767E3"/>
    <w:rsid w:val="00E7736D"/>
    <w:rsid w:val="00E777A5"/>
    <w:rsid w:val="00E77BF3"/>
    <w:rsid w:val="00E77D2A"/>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372E"/>
    <w:rsid w:val="00E95446"/>
    <w:rsid w:val="00E95897"/>
    <w:rsid w:val="00E95C12"/>
    <w:rsid w:val="00E95CDA"/>
    <w:rsid w:val="00E95DDA"/>
    <w:rsid w:val="00E972A2"/>
    <w:rsid w:val="00EA0243"/>
    <w:rsid w:val="00EA03AA"/>
    <w:rsid w:val="00EA0837"/>
    <w:rsid w:val="00EA0FFA"/>
    <w:rsid w:val="00EA12EA"/>
    <w:rsid w:val="00EA141E"/>
    <w:rsid w:val="00EA1B41"/>
    <w:rsid w:val="00EA1DF6"/>
    <w:rsid w:val="00EA2134"/>
    <w:rsid w:val="00EA23AC"/>
    <w:rsid w:val="00EA29FF"/>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0C45"/>
    <w:rsid w:val="00EC2103"/>
    <w:rsid w:val="00EC27C8"/>
    <w:rsid w:val="00EC2BE5"/>
    <w:rsid w:val="00EC2CCA"/>
    <w:rsid w:val="00EC2E57"/>
    <w:rsid w:val="00EC2E71"/>
    <w:rsid w:val="00EC3DAD"/>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494"/>
    <w:rsid w:val="00EE66AD"/>
    <w:rsid w:val="00EE66D4"/>
    <w:rsid w:val="00EE6B64"/>
    <w:rsid w:val="00EE6C36"/>
    <w:rsid w:val="00EE6F5D"/>
    <w:rsid w:val="00EE725D"/>
    <w:rsid w:val="00EE7C13"/>
    <w:rsid w:val="00EF00D3"/>
    <w:rsid w:val="00EF0280"/>
    <w:rsid w:val="00EF12CC"/>
    <w:rsid w:val="00EF1613"/>
    <w:rsid w:val="00EF2355"/>
    <w:rsid w:val="00EF3011"/>
    <w:rsid w:val="00EF3786"/>
    <w:rsid w:val="00EF3793"/>
    <w:rsid w:val="00EF3BE1"/>
    <w:rsid w:val="00EF4351"/>
    <w:rsid w:val="00EF4927"/>
    <w:rsid w:val="00EF4B23"/>
    <w:rsid w:val="00EF4C11"/>
    <w:rsid w:val="00EF5363"/>
    <w:rsid w:val="00EF5387"/>
    <w:rsid w:val="00EF59F2"/>
    <w:rsid w:val="00EF622F"/>
    <w:rsid w:val="00EF6E4E"/>
    <w:rsid w:val="00EF713B"/>
    <w:rsid w:val="00EF780A"/>
    <w:rsid w:val="00EF7A44"/>
    <w:rsid w:val="00EF7B3E"/>
    <w:rsid w:val="00F0026E"/>
    <w:rsid w:val="00F0069B"/>
    <w:rsid w:val="00F00FF2"/>
    <w:rsid w:val="00F01D44"/>
    <w:rsid w:val="00F01F24"/>
    <w:rsid w:val="00F02BF0"/>
    <w:rsid w:val="00F03C49"/>
    <w:rsid w:val="00F03F33"/>
    <w:rsid w:val="00F0432C"/>
    <w:rsid w:val="00F04516"/>
    <w:rsid w:val="00F06AE2"/>
    <w:rsid w:val="00F07A6D"/>
    <w:rsid w:val="00F1097C"/>
    <w:rsid w:val="00F121F0"/>
    <w:rsid w:val="00F123F4"/>
    <w:rsid w:val="00F12F63"/>
    <w:rsid w:val="00F1310D"/>
    <w:rsid w:val="00F13971"/>
    <w:rsid w:val="00F14133"/>
    <w:rsid w:val="00F144D6"/>
    <w:rsid w:val="00F14C5F"/>
    <w:rsid w:val="00F14FC4"/>
    <w:rsid w:val="00F1511E"/>
    <w:rsid w:val="00F152B6"/>
    <w:rsid w:val="00F15860"/>
    <w:rsid w:val="00F15A42"/>
    <w:rsid w:val="00F15DA5"/>
    <w:rsid w:val="00F16108"/>
    <w:rsid w:val="00F16136"/>
    <w:rsid w:val="00F16D91"/>
    <w:rsid w:val="00F1705F"/>
    <w:rsid w:val="00F173F4"/>
    <w:rsid w:val="00F201FD"/>
    <w:rsid w:val="00F2085A"/>
    <w:rsid w:val="00F2123E"/>
    <w:rsid w:val="00F2166C"/>
    <w:rsid w:val="00F2199B"/>
    <w:rsid w:val="00F21F5A"/>
    <w:rsid w:val="00F2227C"/>
    <w:rsid w:val="00F23548"/>
    <w:rsid w:val="00F2359A"/>
    <w:rsid w:val="00F235CD"/>
    <w:rsid w:val="00F2404C"/>
    <w:rsid w:val="00F2429E"/>
    <w:rsid w:val="00F24E69"/>
    <w:rsid w:val="00F25371"/>
    <w:rsid w:val="00F25545"/>
    <w:rsid w:val="00F26340"/>
    <w:rsid w:val="00F265B9"/>
    <w:rsid w:val="00F266AA"/>
    <w:rsid w:val="00F2685A"/>
    <w:rsid w:val="00F26D86"/>
    <w:rsid w:val="00F2701E"/>
    <w:rsid w:val="00F273F6"/>
    <w:rsid w:val="00F27557"/>
    <w:rsid w:val="00F27661"/>
    <w:rsid w:val="00F27FFD"/>
    <w:rsid w:val="00F3079C"/>
    <w:rsid w:val="00F3223F"/>
    <w:rsid w:val="00F3267F"/>
    <w:rsid w:val="00F33779"/>
    <w:rsid w:val="00F33B9C"/>
    <w:rsid w:val="00F340F6"/>
    <w:rsid w:val="00F34129"/>
    <w:rsid w:val="00F3424C"/>
    <w:rsid w:val="00F34F31"/>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DB0"/>
    <w:rsid w:val="00F468F2"/>
    <w:rsid w:val="00F4697F"/>
    <w:rsid w:val="00F46B56"/>
    <w:rsid w:val="00F46D54"/>
    <w:rsid w:val="00F47DBA"/>
    <w:rsid w:val="00F50DC4"/>
    <w:rsid w:val="00F524C0"/>
    <w:rsid w:val="00F52A72"/>
    <w:rsid w:val="00F52AC4"/>
    <w:rsid w:val="00F53548"/>
    <w:rsid w:val="00F548BE"/>
    <w:rsid w:val="00F5528F"/>
    <w:rsid w:val="00F567D9"/>
    <w:rsid w:val="00F568B3"/>
    <w:rsid w:val="00F568CD"/>
    <w:rsid w:val="00F569C2"/>
    <w:rsid w:val="00F56AE4"/>
    <w:rsid w:val="00F56C80"/>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25"/>
    <w:rsid w:val="00F77BDA"/>
    <w:rsid w:val="00F77C70"/>
    <w:rsid w:val="00F77EC2"/>
    <w:rsid w:val="00F808A8"/>
    <w:rsid w:val="00F80E09"/>
    <w:rsid w:val="00F81297"/>
    <w:rsid w:val="00F812FC"/>
    <w:rsid w:val="00F81687"/>
    <w:rsid w:val="00F8175F"/>
    <w:rsid w:val="00F81CE3"/>
    <w:rsid w:val="00F81D23"/>
    <w:rsid w:val="00F82060"/>
    <w:rsid w:val="00F820BF"/>
    <w:rsid w:val="00F83B27"/>
    <w:rsid w:val="00F83E60"/>
    <w:rsid w:val="00F83FD9"/>
    <w:rsid w:val="00F84289"/>
    <w:rsid w:val="00F84293"/>
    <w:rsid w:val="00F857D6"/>
    <w:rsid w:val="00F87193"/>
    <w:rsid w:val="00F8722D"/>
    <w:rsid w:val="00F874E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801"/>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A7D6A"/>
    <w:rsid w:val="00FB0862"/>
    <w:rsid w:val="00FB119A"/>
    <w:rsid w:val="00FB1431"/>
    <w:rsid w:val="00FB1689"/>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105"/>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2A8D"/>
    <w:rsid w:val="00FC314B"/>
    <w:rsid w:val="00FC317F"/>
    <w:rsid w:val="00FC39CA"/>
    <w:rsid w:val="00FC3AE8"/>
    <w:rsid w:val="00FC3C18"/>
    <w:rsid w:val="00FC4A41"/>
    <w:rsid w:val="00FC5E6F"/>
    <w:rsid w:val="00FC752E"/>
    <w:rsid w:val="00FC7615"/>
    <w:rsid w:val="00FC7785"/>
    <w:rsid w:val="00FC7F4D"/>
    <w:rsid w:val="00FD058E"/>
    <w:rsid w:val="00FD05BC"/>
    <w:rsid w:val="00FD0E60"/>
    <w:rsid w:val="00FD2102"/>
    <w:rsid w:val="00FD2718"/>
    <w:rsid w:val="00FD3889"/>
    <w:rsid w:val="00FD40ED"/>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2AD2556"/>
    <w:rsid w:val="034D0B76"/>
    <w:rsid w:val="03BD5A57"/>
    <w:rsid w:val="041D095D"/>
    <w:rsid w:val="05727E66"/>
    <w:rsid w:val="05892B03"/>
    <w:rsid w:val="05C87DB9"/>
    <w:rsid w:val="05DF76A5"/>
    <w:rsid w:val="084E7652"/>
    <w:rsid w:val="08876B26"/>
    <w:rsid w:val="08C201C7"/>
    <w:rsid w:val="08D270EA"/>
    <w:rsid w:val="091A2489"/>
    <w:rsid w:val="0953314F"/>
    <w:rsid w:val="0961739E"/>
    <w:rsid w:val="098E6083"/>
    <w:rsid w:val="0AFC3697"/>
    <w:rsid w:val="0B205B2B"/>
    <w:rsid w:val="0B2F7E3D"/>
    <w:rsid w:val="0B782559"/>
    <w:rsid w:val="0CE655F0"/>
    <w:rsid w:val="0D566BC9"/>
    <w:rsid w:val="0E180322"/>
    <w:rsid w:val="0E342EFB"/>
    <w:rsid w:val="0E4805E8"/>
    <w:rsid w:val="0E8C4995"/>
    <w:rsid w:val="0EF27BFB"/>
    <w:rsid w:val="0F162B9B"/>
    <w:rsid w:val="0F1923A6"/>
    <w:rsid w:val="0F3B7868"/>
    <w:rsid w:val="0FBC50EF"/>
    <w:rsid w:val="113023C1"/>
    <w:rsid w:val="115F3FD7"/>
    <w:rsid w:val="11A259DD"/>
    <w:rsid w:val="120474A0"/>
    <w:rsid w:val="13102ABE"/>
    <w:rsid w:val="13777A65"/>
    <w:rsid w:val="15BD5E3E"/>
    <w:rsid w:val="167D280D"/>
    <w:rsid w:val="17047766"/>
    <w:rsid w:val="17935895"/>
    <w:rsid w:val="17F52C18"/>
    <w:rsid w:val="184530EF"/>
    <w:rsid w:val="19227A4B"/>
    <w:rsid w:val="192D6E10"/>
    <w:rsid w:val="193A6C80"/>
    <w:rsid w:val="1ADA0A50"/>
    <w:rsid w:val="1B352A7A"/>
    <w:rsid w:val="1B3E182A"/>
    <w:rsid w:val="1B4B5195"/>
    <w:rsid w:val="1C084C40"/>
    <w:rsid w:val="1C174C6F"/>
    <w:rsid w:val="1C2F06C6"/>
    <w:rsid w:val="1C7C020D"/>
    <w:rsid w:val="1C8F78BA"/>
    <w:rsid w:val="1C9B0D84"/>
    <w:rsid w:val="1CBA15D7"/>
    <w:rsid w:val="1CDD3F3B"/>
    <w:rsid w:val="1D4D6869"/>
    <w:rsid w:val="1D7F39FC"/>
    <w:rsid w:val="1E255335"/>
    <w:rsid w:val="1F4478D6"/>
    <w:rsid w:val="1FB43EDE"/>
    <w:rsid w:val="21760101"/>
    <w:rsid w:val="220F33B5"/>
    <w:rsid w:val="22AD776D"/>
    <w:rsid w:val="22B25284"/>
    <w:rsid w:val="22C07D9F"/>
    <w:rsid w:val="23056CBA"/>
    <w:rsid w:val="234C1E42"/>
    <w:rsid w:val="23C6059E"/>
    <w:rsid w:val="23C95079"/>
    <w:rsid w:val="24031A53"/>
    <w:rsid w:val="242A55D4"/>
    <w:rsid w:val="24307C26"/>
    <w:rsid w:val="248E5D4C"/>
    <w:rsid w:val="24C47897"/>
    <w:rsid w:val="24E337F8"/>
    <w:rsid w:val="258D3B57"/>
    <w:rsid w:val="262336EE"/>
    <w:rsid w:val="2671460F"/>
    <w:rsid w:val="269E4C0C"/>
    <w:rsid w:val="27024D1A"/>
    <w:rsid w:val="2A094652"/>
    <w:rsid w:val="2AD85037"/>
    <w:rsid w:val="2BA022A8"/>
    <w:rsid w:val="2BD0253B"/>
    <w:rsid w:val="2C444480"/>
    <w:rsid w:val="2C564DC3"/>
    <w:rsid w:val="2D660F34"/>
    <w:rsid w:val="2D6C141D"/>
    <w:rsid w:val="2EB64B4B"/>
    <w:rsid w:val="2EDB590A"/>
    <w:rsid w:val="2F0A29E3"/>
    <w:rsid w:val="2F6C65EC"/>
    <w:rsid w:val="30204B81"/>
    <w:rsid w:val="30817D6A"/>
    <w:rsid w:val="30AC6424"/>
    <w:rsid w:val="3157114E"/>
    <w:rsid w:val="31F2037F"/>
    <w:rsid w:val="321D4C78"/>
    <w:rsid w:val="329B11F6"/>
    <w:rsid w:val="336E087E"/>
    <w:rsid w:val="33C3087D"/>
    <w:rsid w:val="3438119D"/>
    <w:rsid w:val="34425A0E"/>
    <w:rsid w:val="34E54A25"/>
    <w:rsid w:val="35961B12"/>
    <w:rsid w:val="364523AD"/>
    <w:rsid w:val="36585456"/>
    <w:rsid w:val="36700D38"/>
    <w:rsid w:val="367571F9"/>
    <w:rsid w:val="36AA789A"/>
    <w:rsid w:val="36C4673D"/>
    <w:rsid w:val="37B10B63"/>
    <w:rsid w:val="37B80D18"/>
    <w:rsid w:val="37D17C49"/>
    <w:rsid w:val="38642A6F"/>
    <w:rsid w:val="390721D7"/>
    <w:rsid w:val="39090CF0"/>
    <w:rsid w:val="393B510C"/>
    <w:rsid w:val="393F4767"/>
    <w:rsid w:val="39A97E97"/>
    <w:rsid w:val="39E50F1A"/>
    <w:rsid w:val="3A114432"/>
    <w:rsid w:val="3A260C29"/>
    <w:rsid w:val="3AF765D8"/>
    <w:rsid w:val="3B57268D"/>
    <w:rsid w:val="3B6176CE"/>
    <w:rsid w:val="3BE02E54"/>
    <w:rsid w:val="3BE716DE"/>
    <w:rsid w:val="3BF9504C"/>
    <w:rsid w:val="3CF11603"/>
    <w:rsid w:val="3D7507FB"/>
    <w:rsid w:val="3E241CE0"/>
    <w:rsid w:val="3E3D2C7E"/>
    <w:rsid w:val="3EB5127A"/>
    <w:rsid w:val="3F2F3ADC"/>
    <w:rsid w:val="3F503E5E"/>
    <w:rsid w:val="3FC16214"/>
    <w:rsid w:val="405A7C3B"/>
    <w:rsid w:val="405D00A9"/>
    <w:rsid w:val="41576FF8"/>
    <w:rsid w:val="41D9164E"/>
    <w:rsid w:val="41DD521D"/>
    <w:rsid w:val="423B7022"/>
    <w:rsid w:val="4389060E"/>
    <w:rsid w:val="43C8028A"/>
    <w:rsid w:val="43D51667"/>
    <w:rsid w:val="43E31300"/>
    <w:rsid w:val="443B2C25"/>
    <w:rsid w:val="448421F1"/>
    <w:rsid w:val="45D37D9B"/>
    <w:rsid w:val="475A5BB1"/>
    <w:rsid w:val="47D431D4"/>
    <w:rsid w:val="48194FD5"/>
    <w:rsid w:val="484514CB"/>
    <w:rsid w:val="48742647"/>
    <w:rsid w:val="48C86EE1"/>
    <w:rsid w:val="49250C5E"/>
    <w:rsid w:val="49FA6EF8"/>
    <w:rsid w:val="4A784961"/>
    <w:rsid w:val="4ACF3A3C"/>
    <w:rsid w:val="4B1700DF"/>
    <w:rsid w:val="4C01628D"/>
    <w:rsid w:val="4C4E5E08"/>
    <w:rsid w:val="4C942A54"/>
    <w:rsid w:val="4D5203EA"/>
    <w:rsid w:val="4D5D14E3"/>
    <w:rsid w:val="4E7939FD"/>
    <w:rsid w:val="4F0F6A19"/>
    <w:rsid w:val="50AE12F4"/>
    <w:rsid w:val="51D10A66"/>
    <w:rsid w:val="528A390F"/>
    <w:rsid w:val="528C6991"/>
    <w:rsid w:val="529B781D"/>
    <w:rsid w:val="53A34D03"/>
    <w:rsid w:val="53EC2778"/>
    <w:rsid w:val="54054633"/>
    <w:rsid w:val="540605E4"/>
    <w:rsid w:val="544D38E7"/>
    <w:rsid w:val="547F0032"/>
    <w:rsid w:val="54A02A20"/>
    <w:rsid w:val="55C87B3E"/>
    <w:rsid w:val="56430B7B"/>
    <w:rsid w:val="5698417A"/>
    <w:rsid w:val="570669A0"/>
    <w:rsid w:val="575D661F"/>
    <w:rsid w:val="57AA22A2"/>
    <w:rsid w:val="58D67D8C"/>
    <w:rsid w:val="58E10577"/>
    <w:rsid w:val="59165EF7"/>
    <w:rsid w:val="59702A12"/>
    <w:rsid w:val="59FD382A"/>
    <w:rsid w:val="5A6B09EE"/>
    <w:rsid w:val="5A864658"/>
    <w:rsid w:val="5AC2186E"/>
    <w:rsid w:val="5AE11A31"/>
    <w:rsid w:val="5AED2A9C"/>
    <w:rsid w:val="5B167768"/>
    <w:rsid w:val="5B650361"/>
    <w:rsid w:val="5BB9420B"/>
    <w:rsid w:val="5BC746C9"/>
    <w:rsid w:val="5CC61F72"/>
    <w:rsid w:val="5CF206F7"/>
    <w:rsid w:val="5EA0340D"/>
    <w:rsid w:val="5ED66C3C"/>
    <w:rsid w:val="5F010C28"/>
    <w:rsid w:val="5F5A121B"/>
    <w:rsid w:val="5FDD643B"/>
    <w:rsid w:val="607B3B04"/>
    <w:rsid w:val="60A26D69"/>
    <w:rsid w:val="60BA3E42"/>
    <w:rsid w:val="61711058"/>
    <w:rsid w:val="61774B9A"/>
    <w:rsid w:val="6194383B"/>
    <w:rsid w:val="61A14A39"/>
    <w:rsid w:val="61CB5375"/>
    <w:rsid w:val="623348CA"/>
    <w:rsid w:val="62EE5CBA"/>
    <w:rsid w:val="63123B2B"/>
    <w:rsid w:val="63B03CBE"/>
    <w:rsid w:val="64620F8B"/>
    <w:rsid w:val="64842C1E"/>
    <w:rsid w:val="65CA685B"/>
    <w:rsid w:val="65CF34A7"/>
    <w:rsid w:val="65F660EF"/>
    <w:rsid w:val="6673798C"/>
    <w:rsid w:val="66D968EE"/>
    <w:rsid w:val="670D6F66"/>
    <w:rsid w:val="673905B6"/>
    <w:rsid w:val="681C3942"/>
    <w:rsid w:val="68460AAC"/>
    <w:rsid w:val="68871DE4"/>
    <w:rsid w:val="68AC1CFE"/>
    <w:rsid w:val="68C12039"/>
    <w:rsid w:val="6AB668D7"/>
    <w:rsid w:val="6BCD1DE6"/>
    <w:rsid w:val="6C505023"/>
    <w:rsid w:val="6D14299F"/>
    <w:rsid w:val="6D672A1E"/>
    <w:rsid w:val="6DAE38B3"/>
    <w:rsid w:val="6DC237D1"/>
    <w:rsid w:val="6E6D30CF"/>
    <w:rsid w:val="6E775CD9"/>
    <w:rsid w:val="6F2879EB"/>
    <w:rsid w:val="6F40725E"/>
    <w:rsid w:val="6F8E276A"/>
    <w:rsid w:val="7017163C"/>
    <w:rsid w:val="711172CF"/>
    <w:rsid w:val="71FD54DD"/>
    <w:rsid w:val="727B7095"/>
    <w:rsid w:val="73CE236A"/>
    <w:rsid w:val="7410294D"/>
    <w:rsid w:val="74616C0B"/>
    <w:rsid w:val="74DF3BC6"/>
    <w:rsid w:val="74F31761"/>
    <w:rsid w:val="76097D04"/>
    <w:rsid w:val="762A7AD4"/>
    <w:rsid w:val="769F0384"/>
    <w:rsid w:val="76D71644"/>
    <w:rsid w:val="776C2FB6"/>
    <w:rsid w:val="7842508C"/>
    <w:rsid w:val="79310391"/>
    <w:rsid w:val="79982284"/>
    <w:rsid w:val="7998662D"/>
    <w:rsid w:val="79B50E56"/>
    <w:rsid w:val="7A8C5878"/>
    <w:rsid w:val="7AA75B5D"/>
    <w:rsid w:val="7AF8590D"/>
    <w:rsid w:val="7B300569"/>
    <w:rsid w:val="7B471854"/>
    <w:rsid w:val="7BE518F3"/>
    <w:rsid w:val="7BEB0704"/>
    <w:rsid w:val="7C1200C3"/>
    <w:rsid w:val="7C552333"/>
    <w:rsid w:val="7CA86C55"/>
    <w:rsid w:val="7CF019C1"/>
    <w:rsid w:val="7D461CAD"/>
    <w:rsid w:val="7DFE0573"/>
    <w:rsid w:val="7DFE44AE"/>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99"/>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99"/>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26"/>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 w:type="character" w:customStyle="1" w:styleId="506">
    <w:name w:val="未处理的提及1"/>
    <w:basedOn w:val="52"/>
    <w:semiHidden/>
    <w:unhideWhenUsed/>
    <w:qFormat/>
    <w:uiPriority w:val="99"/>
    <w:rPr>
      <w:color w:val="605E5C"/>
      <w:shd w:val="clear" w:color="auto" w:fill="E1DFDD"/>
    </w:rPr>
  </w:style>
  <w:style w:type="paragraph" w:customStyle="1" w:styleId="507">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65E1F7-4386-444E-AE0F-A969DCAE24CC}">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81</Pages>
  <Words>9215</Words>
  <Characters>52530</Characters>
  <Lines>437</Lines>
  <Paragraphs>123</Paragraphs>
  <TotalTime>13</TotalTime>
  <ScaleCrop>false</ScaleCrop>
  <LinksUpToDate>false</LinksUpToDate>
  <CharactersWithSpaces>61622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2021-09-15T01:32:00Z</dcterms:created>
  <dc:creator>微软用户</dc:creator>
  <cp:lastModifiedBy>罗敏仪</cp:lastModifiedBy>
  <cp:lastPrinted>2020-05-26T01:03:00Z</cp:lastPrinted>
  <dcterms:modified xsi:type="dcterms:W3CDTF">2021-12-24T07:18:41Z</dcterms:modified>
  <dc:title>招标编号：UHO2010-G0029</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10D9853E51F7490AA42BBD2FD35DD9A0</vt:lpwstr>
  </property>
</Properties>
</file>