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F343C">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107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263481F">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1B73240C">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23zNcdcAAAAIAQAADwAAAAAAAAABACAA&#10;AAAiAAAAZHJzL2Rvd25yZXYueG1sUEsBAhQAFAAAAAgAh07iQPSTJisOAgAARgQAAA4AAAAAAAAA&#10;AQAgAAAAJgEAAGRycy9lMm9Eb2MueG1sUEsFBgAAAAAGAAYAWQEAAKYFAAAAAA==&#10;">
                <v:fill on="t" focussize="0,0"/>
                <v:stroke color="#FFFFFF" joinstyle="miter"/>
                <v:imagedata o:title=""/>
                <o:lock v:ext="edit" aspectratio="f"/>
                <v:textbox>
                  <w:txbxContent>
                    <w:p w14:paraId="6263481F">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1B73240C">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mc:Fallback>
        </mc:AlternateConten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7321FA22">
      <w:pPr>
        <w:ind w:left="682" w:leftChars="-203" w:hanging="1108" w:hangingChars="154"/>
        <w:rPr>
          <w:sz w:val="72"/>
          <w:szCs w:val="72"/>
        </w:rPr>
      </w:pPr>
    </w:p>
    <w:p w14:paraId="7CE5DE53">
      <w:pPr>
        <w:adjustRightInd w:val="0"/>
        <w:snapToGrid w:val="0"/>
        <w:spacing w:line="300" w:lineRule="auto"/>
        <w:jc w:val="left"/>
        <w:rPr>
          <w:b/>
          <w:bCs/>
          <w:snapToGrid w:val="0"/>
          <w:kern w:val="0"/>
          <w:sz w:val="28"/>
          <w:szCs w:val="28"/>
        </w:rPr>
      </w:pPr>
    </w:p>
    <w:p w14:paraId="53C61080">
      <w:pPr>
        <w:adjustRightInd w:val="0"/>
        <w:snapToGrid w:val="0"/>
        <w:spacing w:line="300" w:lineRule="auto"/>
        <w:jc w:val="left"/>
        <w:rPr>
          <w:b/>
          <w:bCs/>
          <w:snapToGrid w:val="0"/>
          <w:kern w:val="0"/>
          <w:sz w:val="28"/>
          <w:szCs w:val="28"/>
        </w:rPr>
      </w:pPr>
    </w:p>
    <w:p w14:paraId="4B13625E">
      <w:pPr>
        <w:adjustRightInd w:val="0"/>
        <w:snapToGrid w:val="0"/>
        <w:spacing w:line="300" w:lineRule="auto"/>
        <w:jc w:val="left"/>
        <w:rPr>
          <w:b/>
          <w:bCs/>
          <w:snapToGrid w:val="0"/>
          <w:kern w:val="0"/>
          <w:sz w:val="28"/>
          <w:szCs w:val="28"/>
        </w:rPr>
      </w:pPr>
    </w:p>
    <w:p w14:paraId="163372DF">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高清内窥镜摄像系统</w:t>
      </w:r>
    </w:p>
    <w:p w14:paraId="426A29EE">
      <w:pPr>
        <w:adjustRightInd w:val="0"/>
        <w:snapToGrid w:val="0"/>
        <w:spacing w:line="300" w:lineRule="auto"/>
        <w:jc w:val="center"/>
        <w:rPr>
          <w:rFonts w:asciiTheme="minorEastAsia" w:hAnsiTheme="minorEastAsia" w:eastAsiaTheme="minorEastAsia"/>
          <w:b/>
          <w:snapToGrid w:val="0"/>
          <w:kern w:val="0"/>
          <w:sz w:val="44"/>
          <w:szCs w:val="44"/>
        </w:rPr>
      </w:pPr>
    </w:p>
    <w:p w14:paraId="774FAACC">
      <w:pPr>
        <w:adjustRightInd w:val="0"/>
        <w:snapToGrid w:val="0"/>
        <w:spacing w:line="300" w:lineRule="auto"/>
        <w:jc w:val="center"/>
        <w:rPr>
          <w:rFonts w:asciiTheme="minorEastAsia" w:hAnsiTheme="minorEastAsia" w:eastAsiaTheme="minorEastAsia"/>
          <w:b/>
          <w:snapToGrid w:val="0"/>
          <w:kern w:val="0"/>
          <w:sz w:val="44"/>
          <w:szCs w:val="44"/>
        </w:rPr>
      </w:pPr>
    </w:p>
    <w:p w14:paraId="27566B1D">
      <w:pPr>
        <w:adjustRightInd w:val="0"/>
        <w:snapToGrid w:val="0"/>
        <w:spacing w:line="300" w:lineRule="auto"/>
        <w:jc w:val="center"/>
        <w:rPr>
          <w:rFonts w:asciiTheme="minorEastAsia" w:hAnsiTheme="minorEastAsia" w:eastAsiaTheme="minorEastAsia"/>
          <w:b/>
          <w:snapToGrid w:val="0"/>
          <w:kern w:val="0"/>
          <w:sz w:val="44"/>
          <w:szCs w:val="44"/>
        </w:rPr>
      </w:pPr>
    </w:p>
    <w:p w14:paraId="440B7251">
      <w:pPr>
        <w:adjustRightInd w:val="0"/>
        <w:snapToGrid w:val="0"/>
        <w:spacing w:line="300" w:lineRule="auto"/>
        <w:jc w:val="center"/>
        <w:rPr>
          <w:rFonts w:asciiTheme="minorEastAsia" w:hAnsiTheme="minorEastAsia" w:eastAsiaTheme="minorEastAsia"/>
          <w:b/>
          <w:snapToGrid w:val="0"/>
          <w:kern w:val="0"/>
          <w:sz w:val="70"/>
          <w:szCs w:val="70"/>
        </w:rPr>
      </w:pPr>
      <w:r>
        <w:rPr>
          <w:rFonts w:hint="eastAsia" w:asciiTheme="minorEastAsia" w:hAnsiTheme="minorEastAsia" w:eastAsiaTheme="minorEastAsia"/>
          <w:b/>
          <w:snapToGrid w:val="0"/>
          <w:kern w:val="0"/>
          <w:sz w:val="70"/>
          <w:szCs w:val="70"/>
          <w:lang w:eastAsia="zh-CN"/>
        </w:rPr>
        <w:t>货物</w:t>
      </w:r>
      <w:r>
        <w:rPr>
          <w:rFonts w:hint="eastAsia" w:asciiTheme="minorEastAsia" w:hAnsiTheme="minorEastAsia" w:eastAsiaTheme="minorEastAsia"/>
          <w:b/>
          <w:snapToGrid w:val="0"/>
          <w:kern w:val="0"/>
          <w:sz w:val="70"/>
          <w:szCs w:val="70"/>
        </w:rPr>
        <w:t>类</w:t>
      </w:r>
      <w:r>
        <w:rPr>
          <w:rFonts w:hint="eastAsia" w:asciiTheme="minorEastAsia" w:hAnsiTheme="minorEastAsia" w:eastAsiaTheme="minorEastAsia"/>
          <w:b/>
          <w:snapToGrid w:val="0"/>
          <w:kern w:val="0"/>
          <w:sz w:val="70"/>
          <w:szCs w:val="70"/>
          <w:lang w:eastAsia="zh-CN"/>
        </w:rPr>
        <w:t>自行采购</w:t>
      </w:r>
      <w:r>
        <w:rPr>
          <w:rFonts w:hint="eastAsia" w:asciiTheme="minorEastAsia" w:hAnsiTheme="minorEastAsia" w:eastAsiaTheme="minorEastAsia"/>
          <w:b/>
          <w:snapToGrid w:val="0"/>
          <w:kern w:val="0"/>
          <w:sz w:val="70"/>
          <w:szCs w:val="70"/>
        </w:rPr>
        <w:t>招标文件</w:t>
      </w:r>
    </w:p>
    <w:p w14:paraId="1AFE6182">
      <w:pPr>
        <w:adjustRightInd w:val="0"/>
        <w:snapToGrid w:val="0"/>
        <w:spacing w:line="300" w:lineRule="auto"/>
        <w:jc w:val="center"/>
        <w:rPr>
          <w:rFonts w:asciiTheme="minorEastAsia" w:hAnsiTheme="minorEastAsia" w:eastAsiaTheme="minorEastAsia"/>
          <w:b/>
          <w:snapToGrid w:val="0"/>
          <w:kern w:val="0"/>
          <w:sz w:val="32"/>
        </w:rPr>
      </w:pPr>
    </w:p>
    <w:p w14:paraId="32FBF0CB">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PSZXDL-2025-00092</w:t>
      </w:r>
    </w:p>
    <w:p w14:paraId="2AAC0771">
      <w:pPr>
        <w:adjustRightInd w:val="0"/>
        <w:snapToGrid w:val="0"/>
        <w:spacing w:line="300" w:lineRule="auto"/>
        <w:jc w:val="center"/>
        <w:rPr>
          <w:rFonts w:asciiTheme="minorEastAsia" w:hAnsiTheme="minorEastAsia" w:eastAsiaTheme="minorEastAsia"/>
          <w:b/>
          <w:snapToGrid w:val="0"/>
          <w:kern w:val="0"/>
          <w:sz w:val="18"/>
          <w:szCs w:val="18"/>
        </w:rPr>
      </w:pPr>
    </w:p>
    <w:p w14:paraId="779062A7">
      <w:pPr>
        <w:adjustRightInd w:val="0"/>
        <w:snapToGrid w:val="0"/>
        <w:spacing w:line="300" w:lineRule="auto"/>
        <w:jc w:val="center"/>
        <w:rPr>
          <w:rFonts w:asciiTheme="minorEastAsia" w:hAnsiTheme="minorEastAsia" w:eastAsiaTheme="minorEastAsia"/>
          <w:b/>
          <w:snapToGrid w:val="0"/>
          <w:kern w:val="0"/>
          <w:sz w:val="44"/>
        </w:rPr>
      </w:pPr>
    </w:p>
    <w:p w14:paraId="6C9FC3C5">
      <w:pPr>
        <w:adjustRightInd w:val="0"/>
        <w:snapToGrid w:val="0"/>
        <w:spacing w:line="300" w:lineRule="auto"/>
        <w:jc w:val="center"/>
        <w:rPr>
          <w:rFonts w:asciiTheme="minorEastAsia" w:hAnsiTheme="minorEastAsia" w:eastAsiaTheme="minorEastAsia"/>
          <w:b/>
          <w:snapToGrid w:val="0"/>
          <w:kern w:val="0"/>
          <w:sz w:val="44"/>
        </w:rPr>
      </w:pPr>
    </w:p>
    <w:p w14:paraId="7978D732">
      <w:pPr>
        <w:pStyle w:val="24"/>
        <w:adjustRightInd w:val="0"/>
        <w:snapToGrid w:val="0"/>
        <w:spacing w:line="300" w:lineRule="auto"/>
        <w:jc w:val="center"/>
        <w:rPr>
          <w:rFonts w:asciiTheme="minorEastAsia" w:hAnsiTheme="minorEastAsia" w:eastAsiaTheme="minorEastAsia"/>
          <w:b/>
          <w:snapToGrid w:val="0"/>
          <w:sz w:val="30"/>
        </w:rPr>
      </w:pPr>
    </w:p>
    <w:p w14:paraId="091D1C5D">
      <w:pPr>
        <w:rPr>
          <w:rFonts w:asciiTheme="minorEastAsia" w:hAnsiTheme="minorEastAsia" w:eastAsiaTheme="minorEastAsia"/>
        </w:rPr>
      </w:pPr>
    </w:p>
    <w:p w14:paraId="57850A51">
      <w:pPr>
        <w:rPr>
          <w:rFonts w:asciiTheme="minorEastAsia" w:hAnsiTheme="minorEastAsia" w:eastAsiaTheme="minorEastAsia"/>
        </w:rPr>
      </w:pPr>
    </w:p>
    <w:p w14:paraId="3E31F59B">
      <w:pPr>
        <w:rPr>
          <w:rFonts w:asciiTheme="minorEastAsia" w:hAnsiTheme="minorEastAsia" w:eastAsiaTheme="minorEastAsia"/>
        </w:rPr>
      </w:pPr>
    </w:p>
    <w:p w14:paraId="1F96C837">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五</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六</w:t>
      </w:r>
      <w:r>
        <w:rPr>
          <w:rFonts w:hint="eastAsia" w:asciiTheme="minorEastAsia" w:hAnsiTheme="minorEastAsia" w:eastAsiaTheme="minorEastAsia"/>
          <w:b/>
          <w:snapToGrid w:val="0"/>
          <w:sz w:val="30"/>
        </w:rPr>
        <w:t>月</w:t>
      </w:r>
    </w:p>
    <w:p w14:paraId="3296C1BA">
      <w:pPr>
        <w:pStyle w:val="37"/>
        <w:spacing w:before="454" w:beforeAutospacing="0" w:after="454" w:afterAutospacing="0"/>
        <w:ind w:left="454" w:right="454"/>
        <w:jc w:val="center"/>
        <w:outlineLvl w:val="0"/>
        <w:rPr>
          <w:sz w:val="40"/>
          <w:szCs w:val="40"/>
        </w:rPr>
      </w:pPr>
    </w:p>
    <w:p w14:paraId="34443C2D">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665C3B9E">
      <w:pPr>
        <w:spacing w:line="360" w:lineRule="auto"/>
        <w:ind w:firstLine="480" w:firstLineChars="200"/>
        <w:rPr>
          <w:rFonts w:ascii="仿宋" w:hAnsi="仿宋" w:eastAsia="仿宋"/>
          <w:sz w:val="24"/>
        </w:rPr>
      </w:pPr>
    </w:p>
    <w:p w14:paraId="27A710D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29A07F2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B47F26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3FA760C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73C8ECD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4228B33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7537FC0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00D7022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23DC2B4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179808DE">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62844FF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24ED9C4B">
      <w:pPr>
        <w:widowControl/>
        <w:spacing w:after="120"/>
        <w:jc w:val="left"/>
        <w:rPr>
          <w:rFonts w:ascii="Times New Roman" w:hAnsi="Times New Roman" w:eastAsiaTheme="minorEastAsia"/>
          <w:kern w:val="0"/>
          <w:sz w:val="24"/>
          <w:szCs w:val="24"/>
        </w:rPr>
      </w:pPr>
    </w:p>
    <w:p w14:paraId="43F96EB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197F314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5DE8FAC3">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458E2E7E">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1DFA707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3614A56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6B11F44B">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2E714C4D">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64AB0F8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EA6442C">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77B8BFF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079DD89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6F2C17B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6D2EED7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0955C82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70E49C5B">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1BA928ED">
      <w:pPr>
        <w:widowControl/>
        <w:spacing w:after="120"/>
        <w:jc w:val="left"/>
        <w:rPr>
          <w:rFonts w:ascii="Times New Roman" w:hAnsi="Times New Roman" w:eastAsiaTheme="minorEastAsia"/>
          <w:kern w:val="0"/>
          <w:sz w:val="24"/>
          <w:szCs w:val="24"/>
        </w:rPr>
      </w:pPr>
    </w:p>
    <w:p w14:paraId="6CB1AE6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72A8D257">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DF2A58F">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6669F63C">
      <w:pPr>
        <w:spacing w:line="440" w:lineRule="exact"/>
        <w:ind w:firstLine="373" w:firstLineChars="177"/>
        <w:rPr>
          <w:rFonts w:asciiTheme="minorEastAsia" w:hAnsiTheme="minorEastAsia" w:eastAsiaTheme="minorEastAsia"/>
          <w:b/>
          <w:color w:val="FF0000"/>
          <w:szCs w:val="21"/>
        </w:rPr>
      </w:pP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3159908">
      <w:pPr>
        <w:widowControl/>
        <w:jc w:val="center"/>
        <w:rPr>
          <w:rFonts w:hint="eastAsia" w:eastAsia="宋体"/>
          <w:sz w:val="40"/>
          <w:szCs w:val="40"/>
          <w:lang w:eastAsia="zh-CN"/>
        </w:rPr>
      </w:pPr>
      <w:r>
        <w:rPr>
          <w:rFonts w:hint="eastAsia" w:ascii="仿宋" w:hAnsi="仿宋" w:eastAsia="仿宋"/>
          <w:sz w:val="24"/>
        </w:rPr>
        <w:cr/>
      </w:r>
      <w:r>
        <w:rPr>
          <w:rFonts w:hint="eastAsia"/>
          <w:sz w:val="40"/>
          <w:szCs w:val="40"/>
          <w:lang w:eastAsia="zh-CN"/>
        </w:rPr>
        <w:t>高清内窥镜摄像系统</w:t>
      </w:r>
    </w:p>
    <w:p w14:paraId="00E1F26D">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0BAA68B3">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6A6F64A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15E76DBC">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PSZXDL-2025-00092</w:t>
            </w:r>
          </w:p>
        </w:tc>
      </w:tr>
      <w:tr w14:paraId="7BC59DFB">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40C145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78C13A4B">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高清内窥镜摄像系统</w:t>
            </w:r>
          </w:p>
        </w:tc>
      </w:tr>
      <w:tr w14:paraId="7BF22C04">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11F04F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64D0197F">
            <w:pPr>
              <w:rPr>
                <w:rFonts w:cs="宋体" w:asciiTheme="minorEastAsia" w:hAnsiTheme="minorEastAsia" w:eastAsiaTheme="minorEastAsia"/>
                <w:sz w:val="30"/>
                <w:szCs w:val="30"/>
              </w:rPr>
            </w:pPr>
            <w:r>
              <w:rPr>
                <w:rFonts w:asciiTheme="minorEastAsia" w:hAnsiTheme="minorEastAsia" w:eastAsiaTheme="minorEastAsia"/>
                <w:sz w:val="30"/>
                <w:szCs w:val="30"/>
              </w:rPr>
              <w:t>A</w:t>
            </w:r>
          </w:p>
        </w:tc>
      </w:tr>
      <w:tr w14:paraId="5AAEC12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8370348">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2B3DE53C">
            <w:pPr>
              <w:rPr>
                <w:rFonts w:cs="宋体" w:asciiTheme="minorEastAsia" w:hAnsiTheme="minorEastAsia" w:eastAsiaTheme="minorEastAsia"/>
                <w:sz w:val="30"/>
                <w:szCs w:val="30"/>
              </w:rPr>
            </w:pPr>
            <w:r>
              <w:rPr>
                <w:rFonts w:hint="eastAsia" w:asciiTheme="minorEastAsia" w:hAnsiTheme="minorEastAsia" w:eastAsiaTheme="minorEastAsia"/>
                <w:sz w:val="30"/>
                <w:szCs w:val="30"/>
                <w:lang w:eastAsia="zh-CN"/>
              </w:rPr>
              <w:t>货物</w:t>
            </w:r>
            <w:r>
              <w:rPr>
                <w:rFonts w:asciiTheme="minorEastAsia" w:hAnsiTheme="minorEastAsia" w:eastAsiaTheme="minorEastAsia"/>
                <w:sz w:val="30"/>
                <w:szCs w:val="30"/>
              </w:rPr>
              <w:t>类</w:t>
            </w:r>
          </w:p>
        </w:tc>
      </w:tr>
      <w:tr w14:paraId="6076B588">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DCA4E6F">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6AA52CC">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6011E112">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79F7F07">
            <w:pPr>
              <w:jc w:val="right"/>
              <w:rPr>
                <w:rFonts w:ascii="宋体" w:hAnsi="宋体" w:cs="宋体"/>
                <w:sz w:val="30"/>
                <w:szCs w:val="30"/>
              </w:rPr>
            </w:pPr>
            <w:r>
              <w:rPr>
                <w:sz w:val="30"/>
                <w:szCs w:val="30"/>
              </w:rPr>
              <w:t>货币类型：</w:t>
            </w:r>
          </w:p>
        </w:tc>
        <w:tc>
          <w:tcPr>
            <w:tcW w:w="0" w:type="auto"/>
            <w:vAlign w:val="center"/>
          </w:tcPr>
          <w:p w14:paraId="3F5BBB4D">
            <w:pPr>
              <w:rPr>
                <w:rFonts w:ascii="宋体" w:hAnsi="宋体" w:cs="宋体"/>
                <w:sz w:val="30"/>
                <w:szCs w:val="30"/>
              </w:rPr>
            </w:pPr>
            <w:r>
              <w:rPr>
                <w:sz w:val="30"/>
                <w:szCs w:val="30"/>
              </w:rPr>
              <w:t>人民币</w:t>
            </w:r>
          </w:p>
        </w:tc>
      </w:tr>
      <w:tr w14:paraId="55E3497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E3C740A">
            <w:pPr>
              <w:jc w:val="right"/>
              <w:rPr>
                <w:rFonts w:ascii="宋体" w:hAnsi="宋体" w:cs="宋体"/>
                <w:sz w:val="30"/>
                <w:szCs w:val="30"/>
              </w:rPr>
            </w:pPr>
            <w:r>
              <w:rPr>
                <w:sz w:val="30"/>
                <w:szCs w:val="30"/>
              </w:rPr>
              <w:t>评标方法：</w:t>
            </w:r>
          </w:p>
        </w:tc>
        <w:tc>
          <w:tcPr>
            <w:tcW w:w="0" w:type="auto"/>
            <w:vAlign w:val="center"/>
          </w:tcPr>
          <w:p w14:paraId="029CDD2C">
            <w:pPr>
              <w:rPr>
                <w:rFonts w:ascii="宋体" w:hAnsi="宋体" w:cs="宋体"/>
                <w:sz w:val="30"/>
                <w:szCs w:val="30"/>
              </w:rPr>
            </w:pPr>
            <w:r>
              <w:rPr>
                <w:sz w:val="30"/>
                <w:szCs w:val="30"/>
              </w:rPr>
              <w:t>综合评分法（新价格分算法）</w:t>
            </w:r>
          </w:p>
        </w:tc>
      </w:tr>
    </w:tbl>
    <w:p w14:paraId="3AA75D2E">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91E6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2BB24D9">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56F6ECD9">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36D3C3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6FBB4C2">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0D796174">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267C1539">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3585AB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B7BF73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FD47CD6">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0B07C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7757EB4">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6B0FCFA">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422CD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EE94BE0">
            <w:pPr>
              <w:jc w:val="center"/>
              <w:rPr>
                <w:rFonts w:hint="eastAsia" w:ascii="宋体" w:hAnsi="宋体" w:eastAsia="宋体" w:cs="宋体"/>
                <w:szCs w:val="21"/>
              </w:rPr>
            </w:pPr>
            <w:r>
              <w:rPr>
                <w:rFonts w:hint="eastAsia" w:ascii="宋体" w:hAnsi="宋体" w:eastAsia="宋体" w:cs="宋体"/>
                <w:szCs w:val="21"/>
              </w:rPr>
              <w:t>2</w:t>
            </w:r>
          </w:p>
        </w:tc>
        <w:tc>
          <w:tcPr>
            <w:tcW w:w="0" w:type="auto"/>
            <w:tcBorders>
              <w:top w:val="single" w:color="000000" w:sz="8" w:space="0"/>
              <w:left w:val="single" w:color="000000" w:sz="8" w:space="0"/>
              <w:bottom w:val="single" w:color="000000" w:sz="8" w:space="0"/>
              <w:right w:val="single" w:color="000000" w:sz="8" w:space="0"/>
            </w:tcBorders>
          </w:tcPr>
          <w:p w14:paraId="19B6B63C">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6836F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4A20AA">
            <w:pPr>
              <w:jc w:val="center"/>
              <w:rPr>
                <w:rFonts w:hint="eastAsia" w:ascii="宋体" w:hAnsi="宋体" w:eastAsia="宋体" w:cs="宋体"/>
                <w:szCs w:val="21"/>
              </w:rPr>
            </w:pPr>
            <w:r>
              <w:rPr>
                <w:rFonts w:hint="eastAsia" w:ascii="宋体" w:hAnsi="宋体" w:eastAsia="宋体" w:cs="宋体"/>
                <w:szCs w:val="21"/>
              </w:rPr>
              <w:t>3</w:t>
            </w:r>
          </w:p>
        </w:tc>
        <w:tc>
          <w:tcPr>
            <w:tcW w:w="0" w:type="auto"/>
            <w:tcBorders>
              <w:top w:val="single" w:color="000000" w:sz="8" w:space="0"/>
              <w:left w:val="single" w:color="000000" w:sz="8" w:space="0"/>
              <w:bottom w:val="single" w:color="000000" w:sz="8" w:space="0"/>
              <w:right w:val="single" w:color="000000" w:sz="8" w:space="0"/>
            </w:tcBorders>
          </w:tcPr>
          <w:p w14:paraId="3D409E50">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2599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026B53C">
            <w:pPr>
              <w:jc w:val="center"/>
              <w:rPr>
                <w:rFonts w:hint="eastAsia" w:ascii="宋体" w:hAnsi="宋体" w:eastAsia="宋体" w:cs="宋体"/>
                <w:szCs w:val="21"/>
              </w:rPr>
            </w:pPr>
            <w:r>
              <w:rPr>
                <w:rFonts w:hint="eastAsia" w:ascii="宋体" w:hAnsi="宋体" w:eastAsia="宋体" w:cs="宋体"/>
                <w:szCs w:val="21"/>
              </w:rPr>
              <w:t>4</w:t>
            </w:r>
          </w:p>
        </w:tc>
        <w:tc>
          <w:tcPr>
            <w:tcW w:w="0" w:type="auto"/>
            <w:tcBorders>
              <w:top w:val="single" w:color="000000" w:sz="8" w:space="0"/>
              <w:left w:val="single" w:color="000000" w:sz="8" w:space="0"/>
              <w:bottom w:val="single" w:color="000000" w:sz="8" w:space="0"/>
              <w:right w:val="single" w:color="000000" w:sz="8" w:space="0"/>
            </w:tcBorders>
          </w:tcPr>
          <w:p w14:paraId="1E04B62D">
            <w:pPr>
              <w:rPr>
                <w:rFonts w:hint="eastAsia" w:ascii="宋体" w:hAnsi="宋体" w:eastAsia="宋体" w:cs="宋体"/>
                <w:szCs w:val="21"/>
              </w:rPr>
            </w:pPr>
            <w:r>
              <w:rPr>
                <w:rFonts w:hint="eastAsia" w:ascii="宋体" w:hAnsi="宋体" w:eastAsia="宋体" w:cs="宋体"/>
                <w:szCs w:val="21"/>
              </w:rPr>
              <w:t>如评标委员会认为投标人的报价明显低于其他通过符合性审查投标人的报价，有可能影响产品质量或者不能诚信履约的，应当要求其在评标现场合理的时间内提供书面说明，必要时提交相关证明材料；投标人应证明其报价合理性（评审委员会成员对投标人提供的说明材料判断不一致的，按照“少数服从多数”的原则确定评审委员会的意见）</w:t>
            </w:r>
          </w:p>
        </w:tc>
      </w:tr>
      <w:tr w14:paraId="04C8A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53A8E3D">
            <w:pPr>
              <w:jc w:val="center"/>
              <w:rPr>
                <w:rFonts w:hint="eastAsia" w:ascii="宋体" w:hAnsi="宋体" w:eastAsia="宋体" w:cs="宋体"/>
                <w:szCs w:val="21"/>
              </w:rPr>
            </w:pPr>
            <w:r>
              <w:rPr>
                <w:rFonts w:hint="eastAsia" w:ascii="宋体" w:hAnsi="宋体" w:eastAsia="宋体" w:cs="宋体"/>
                <w:szCs w:val="21"/>
              </w:rPr>
              <w:t>5</w:t>
            </w:r>
          </w:p>
        </w:tc>
        <w:tc>
          <w:tcPr>
            <w:tcW w:w="0" w:type="auto"/>
            <w:tcBorders>
              <w:top w:val="single" w:color="000000" w:sz="8" w:space="0"/>
              <w:left w:val="single" w:color="000000" w:sz="8" w:space="0"/>
              <w:bottom w:val="single" w:color="000000" w:sz="8" w:space="0"/>
              <w:right w:val="single" w:color="000000" w:sz="8" w:space="0"/>
            </w:tcBorders>
          </w:tcPr>
          <w:p w14:paraId="18C1E7F2">
            <w:pPr>
              <w:rPr>
                <w:rFonts w:hint="eastAsia" w:ascii="宋体" w:hAnsi="宋体" w:eastAsia="宋体" w:cs="宋体"/>
                <w:szCs w:val="21"/>
              </w:rPr>
            </w:pPr>
            <w:r>
              <w:rPr>
                <w:rFonts w:hint="eastAsia" w:ascii="宋体" w:hAnsi="宋体" w:eastAsia="宋体" w:cs="宋体"/>
                <w:szCs w:val="21"/>
              </w:rPr>
              <w:t>投标报价满足招标文件报价要求且无缺漏项目</w:t>
            </w:r>
          </w:p>
        </w:tc>
      </w:tr>
      <w:tr w14:paraId="525DC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3AE5ADD">
            <w:pPr>
              <w:jc w:val="center"/>
              <w:rPr>
                <w:rFonts w:hint="eastAsia" w:ascii="宋体" w:hAnsi="宋体" w:eastAsia="宋体" w:cs="宋体"/>
                <w:szCs w:val="21"/>
              </w:rPr>
            </w:pPr>
            <w:r>
              <w:rPr>
                <w:rFonts w:hint="eastAsia" w:ascii="宋体" w:hAnsi="宋体" w:eastAsia="宋体" w:cs="宋体"/>
                <w:szCs w:val="21"/>
              </w:rPr>
              <w:t>6</w:t>
            </w:r>
          </w:p>
        </w:tc>
        <w:tc>
          <w:tcPr>
            <w:tcW w:w="0" w:type="auto"/>
            <w:tcBorders>
              <w:top w:val="single" w:color="000000" w:sz="8" w:space="0"/>
              <w:left w:val="single" w:color="000000" w:sz="8" w:space="0"/>
              <w:bottom w:val="single" w:color="000000" w:sz="8" w:space="0"/>
              <w:right w:val="single" w:color="000000" w:sz="8" w:space="0"/>
            </w:tcBorders>
          </w:tcPr>
          <w:p w14:paraId="07786F5D">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74E97A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8AF158F">
            <w:pPr>
              <w:jc w:val="center"/>
              <w:rPr>
                <w:rFonts w:hint="eastAsia" w:ascii="宋体" w:hAnsi="宋体" w:eastAsia="宋体" w:cs="宋体"/>
                <w:szCs w:val="21"/>
              </w:rPr>
            </w:pPr>
            <w:r>
              <w:rPr>
                <w:rFonts w:hint="eastAsia" w:ascii="宋体" w:hAnsi="宋体" w:eastAsia="宋体" w:cs="宋体"/>
                <w:szCs w:val="21"/>
              </w:rPr>
              <w:t>7</w:t>
            </w:r>
          </w:p>
        </w:tc>
        <w:tc>
          <w:tcPr>
            <w:tcW w:w="0" w:type="auto"/>
            <w:tcBorders>
              <w:top w:val="single" w:color="000000" w:sz="8" w:space="0"/>
              <w:left w:val="single" w:color="000000" w:sz="8" w:space="0"/>
              <w:bottom w:val="single" w:color="000000" w:sz="8" w:space="0"/>
              <w:right w:val="single" w:color="000000" w:sz="8" w:space="0"/>
            </w:tcBorders>
          </w:tcPr>
          <w:p w14:paraId="4AEDE653">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8F24B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49DC92F">
            <w:pPr>
              <w:jc w:val="center"/>
              <w:rPr>
                <w:rFonts w:hint="eastAsia" w:ascii="宋体" w:hAnsi="宋体" w:eastAsia="宋体" w:cs="宋体"/>
                <w:szCs w:val="21"/>
              </w:rPr>
            </w:pPr>
            <w:r>
              <w:rPr>
                <w:rFonts w:hint="eastAsia" w:ascii="宋体" w:hAnsi="宋体" w:eastAsia="宋体" w:cs="宋体"/>
                <w:szCs w:val="21"/>
              </w:rPr>
              <w:t>8</w:t>
            </w:r>
          </w:p>
        </w:tc>
        <w:tc>
          <w:tcPr>
            <w:tcW w:w="0" w:type="auto"/>
            <w:tcBorders>
              <w:top w:val="single" w:color="000000" w:sz="8" w:space="0"/>
              <w:left w:val="single" w:color="000000" w:sz="8" w:space="0"/>
              <w:bottom w:val="single" w:color="000000" w:sz="8" w:space="0"/>
              <w:right w:val="single" w:color="000000" w:sz="8" w:space="0"/>
            </w:tcBorders>
          </w:tcPr>
          <w:p w14:paraId="10188F66">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ascii="宋体" w:hAnsi="宋体" w:cs="宋体"/>
                <w:szCs w:val="21"/>
                <w:lang w:eastAsia="zh-CN"/>
              </w:rPr>
              <w:t>并</w:t>
            </w:r>
            <w:r>
              <w:rPr>
                <w:rFonts w:hint="eastAsia" w:ascii="宋体" w:hAnsi="宋体" w:eastAsia="宋体" w:cs="宋体"/>
                <w:szCs w:val="21"/>
              </w:rPr>
              <w:t>按招标文件对投标文件组成的要求提供投标文件（投标文件组成完整）</w:t>
            </w:r>
          </w:p>
        </w:tc>
      </w:tr>
      <w:tr w14:paraId="2D2DC4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F90BE1A">
            <w:pPr>
              <w:jc w:val="center"/>
              <w:rPr>
                <w:rFonts w:hint="eastAsia" w:ascii="宋体" w:hAnsi="宋体" w:eastAsia="宋体" w:cs="宋体"/>
                <w:szCs w:val="21"/>
              </w:rPr>
            </w:pPr>
            <w:r>
              <w:rPr>
                <w:rFonts w:hint="eastAsia" w:ascii="宋体" w:hAnsi="宋体" w:eastAsia="宋体" w:cs="宋体"/>
                <w:szCs w:val="21"/>
              </w:rPr>
              <w:t>9</w:t>
            </w:r>
          </w:p>
        </w:tc>
        <w:tc>
          <w:tcPr>
            <w:tcW w:w="0" w:type="auto"/>
            <w:tcBorders>
              <w:top w:val="single" w:color="000000" w:sz="8" w:space="0"/>
              <w:left w:val="single" w:color="000000" w:sz="8" w:space="0"/>
              <w:bottom w:val="single" w:color="000000" w:sz="8" w:space="0"/>
              <w:right w:val="single" w:color="000000" w:sz="8" w:space="0"/>
            </w:tcBorders>
          </w:tcPr>
          <w:p w14:paraId="477BF879">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3DE23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F40A230">
            <w:pPr>
              <w:jc w:val="center"/>
              <w:rPr>
                <w:rFonts w:hint="eastAsia" w:ascii="宋体" w:hAnsi="宋体" w:eastAsia="宋体" w:cs="宋体"/>
                <w:szCs w:val="21"/>
              </w:rPr>
            </w:pPr>
            <w:r>
              <w:rPr>
                <w:rFonts w:hint="eastAsia" w:ascii="宋体" w:hAnsi="宋体" w:eastAsia="宋体" w:cs="宋体"/>
                <w:szCs w:val="21"/>
              </w:rPr>
              <w:t>10</w:t>
            </w:r>
          </w:p>
        </w:tc>
        <w:tc>
          <w:tcPr>
            <w:tcW w:w="0" w:type="auto"/>
            <w:tcBorders>
              <w:top w:val="single" w:color="000000" w:sz="8" w:space="0"/>
              <w:left w:val="single" w:color="000000" w:sz="8" w:space="0"/>
              <w:bottom w:val="single" w:color="000000" w:sz="8" w:space="0"/>
              <w:right w:val="single" w:color="000000" w:sz="8" w:space="0"/>
            </w:tcBorders>
          </w:tcPr>
          <w:p w14:paraId="4B20EFB2">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4DF957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2179323">
            <w:pPr>
              <w:jc w:val="center"/>
              <w:rPr>
                <w:rFonts w:hint="eastAsia" w:ascii="宋体" w:hAnsi="宋体" w:eastAsia="宋体" w:cs="宋体"/>
                <w:szCs w:val="21"/>
              </w:rPr>
            </w:pPr>
            <w:r>
              <w:rPr>
                <w:rFonts w:hint="eastAsia" w:ascii="宋体" w:hAnsi="宋体" w:eastAsia="宋体" w:cs="宋体"/>
                <w:szCs w:val="21"/>
              </w:rPr>
              <w:t>11</w:t>
            </w:r>
          </w:p>
        </w:tc>
        <w:tc>
          <w:tcPr>
            <w:tcW w:w="0" w:type="auto"/>
            <w:tcBorders>
              <w:top w:val="single" w:color="000000" w:sz="8" w:space="0"/>
              <w:left w:val="single" w:color="000000" w:sz="8" w:space="0"/>
              <w:bottom w:val="single" w:color="000000" w:sz="8" w:space="0"/>
              <w:right w:val="single" w:color="000000" w:sz="8" w:space="0"/>
            </w:tcBorders>
          </w:tcPr>
          <w:p w14:paraId="62976B07">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ECD31C1">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20B93B2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1、加密的投标文件须在开标当日的开标时间至解密截止时间内完成投标文件在线解密，逾期未解密的作无效处理。</w:t>
      </w:r>
    </w:p>
    <w:p w14:paraId="55894638">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2、投标人不符合《资格性审查表》或《符合性审查表》中任一情形的，初审不通过，投标无效。</w:t>
      </w:r>
    </w:p>
    <w:p w14:paraId="3DD0615D">
      <w:pPr>
        <w:spacing w:line="324" w:lineRule="auto"/>
        <w:ind w:firstLine="420"/>
        <w:rPr>
          <w:rFonts w:asciiTheme="minorEastAsia" w:hAnsiTheme="minorEastAsia" w:eastAsiaTheme="minorEastAsia"/>
          <w:b/>
          <w:color w:val="FF0000"/>
          <w:szCs w:val="21"/>
        </w:rPr>
      </w:pPr>
    </w:p>
    <w:p w14:paraId="50EE556E">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3"/>
        <w:gridCol w:w="249"/>
      </w:tblGrid>
      <w:tr w14:paraId="6A0BE2D6">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295DCA6E">
            <w:pPr>
              <w:rPr>
                <w:bCs/>
              </w:rPr>
            </w:pPr>
            <w:r>
              <w:rPr>
                <w:bCs/>
              </w:rPr>
              <w:t>评标方法：综合评分法（</w:t>
            </w:r>
            <w:r>
              <w:rPr>
                <w:rFonts w:hint="eastAsia"/>
                <w:bCs/>
              </w:rPr>
              <w:t>新价格分算法</w:t>
            </w:r>
            <w:r>
              <w:rPr>
                <w:bCs/>
              </w:rPr>
              <w:t>）</w:t>
            </w:r>
          </w:p>
        </w:tc>
        <w:tc>
          <w:tcPr>
            <w:tcW w:w="0" w:type="auto"/>
            <w:tcBorders>
              <w:top w:val="nil"/>
              <w:left w:val="nil"/>
              <w:bottom w:val="nil"/>
              <w:right w:val="nil"/>
            </w:tcBorders>
            <w:vAlign w:val="center"/>
          </w:tcPr>
          <w:p w14:paraId="04A114C0">
            <w:pPr>
              <w:rPr>
                <w:b/>
                <w:bCs/>
              </w:rPr>
            </w:pPr>
          </w:p>
        </w:tc>
      </w:tr>
      <w:tr w14:paraId="741CF3FE">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412AD98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2914687E">
            <w:pPr>
              <w:pStyle w:val="37"/>
              <w:ind w:firstLine="420"/>
              <w:rPr>
                <w:sz w:val="21"/>
                <w:szCs w:val="21"/>
              </w:rPr>
            </w:pPr>
            <w:r>
              <w:rPr>
                <w:sz w:val="21"/>
                <w:szCs w:val="21"/>
              </w:rPr>
              <w:t>价格分计算方法：</w:t>
            </w:r>
          </w:p>
          <w:p w14:paraId="68090244">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30AC2EA2">
      <w:pPr>
        <w:rPr>
          <w:vanish/>
        </w:rPr>
      </w:pPr>
    </w:p>
    <w:tbl>
      <w:tblPr>
        <w:tblStyle w:val="42"/>
        <w:tblW w:w="949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2116"/>
        <w:gridCol w:w="637"/>
        <w:gridCol w:w="5386"/>
      </w:tblGrid>
      <w:tr w14:paraId="08573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9962914">
            <w:pPr>
              <w:spacing w:line="360" w:lineRule="exact"/>
              <w:jc w:val="center"/>
              <w:rPr>
                <w:rFonts w:asciiTheme="minorEastAsia" w:hAnsiTheme="minorEastAsia" w:eastAsiaTheme="minorEastAsia"/>
                <w:b/>
                <w:bCs/>
                <w:sz w:val="24"/>
              </w:rPr>
            </w:pPr>
            <w:r>
              <w:rPr>
                <w:rFonts w:asciiTheme="minorEastAsia" w:hAnsiTheme="minorEastAsia" w:eastAsiaTheme="minorEastAsia"/>
                <w:b/>
                <w:bCs/>
              </w:rPr>
              <w:t>序号</w:t>
            </w:r>
          </w:p>
        </w:tc>
        <w:tc>
          <w:tcPr>
            <w:tcW w:w="3433"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B504286">
            <w:pPr>
              <w:spacing w:line="360" w:lineRule="exact"/>
              <w:jc w:val="center"/>
              <w:rPr>
                <w:rFonts w:asciiTheme="minorEastAsia" w:hAnsiTheme="minorEastAsia" w:eastAsiaTheme="minorEastAsia"/>
                <w:b/>
                <w:bCs/>
              </w:rPr>
            </w:pPr>
            <w:r>
              <w:rPr>
                <w:rFonts w:asciiTheme="minorEastAsia" w:hAnsiTheme="minorEastAsia" w:eastAsiaTheme="minorEastAsia"/>
                <w:b/>
                <w:bCs/>
              </w:rPr>
              <w:t>评分项</w:t>
            </w:r>
          </w:p>
        </w:tc>
        <w:tc>
          <w:tcPr>
            <w:tcW w:w="5386"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4CB61E7">
            <w:pPr>
              <w:spacing w:line="360" w:lineRule="exact"/>
              <w:jc w:val="center"/>
              <w:rPr>
                <w:rFonts w:asciiTheme="minorEastAsia" w:hAnsiTheme="minorEastAsia" w:eastAsiaTheme="minorEastAsia"/>
                <w:b/>
                <w:bCs/>
              </w:rPr>
            </w:pPr>
            <w:r>
              <w:rPr>
                <w:rFonts w:asciiTheme="minorEastAsia" w:hAnsiTheme="minorEastAsia" w:eastAsiaTheme="minorEastAsia"/>
                <w:b/>
                <w:bCs/>
              </w:rPr>
              <w:t>权重(%)</w:t>
            </w:r>
          </w:p>
        </w:tc>
      </w:tr>
      <w:tr w14:paraId="3E337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right w:val="single" w:color="000000" w:sz="8" w:space="0"/>
            </w:tcBorders>
          </w:tcPr>
          <w:p w14:paraId="25D353B9">
            <w:pPr>
              <w:spacing w:line="360" w:lineRule="exact"/>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1</w:t>
            </w:r>
          </w:p>
        </w:tc>
        <w:tc>
          <w:tcPr>
            <w:tcW w:w="3433" w:type="dxa"/>
            <w:gridSpan w:val="3"/>
            <w:tcBorders>
              <w:top w:val="single" w:color="000000" w:sz="8" w:space="0"/>
              <w:left w:val="single" w:color="000000" w:sz="8" w:space="0"/>
              <w:bottom w:val="single" w:color="000000" w:sz="8" w:space="0"/>
              <w:right w:val="single" w:color="000000" w:sz="8" w:space="0"/>
            </w:tcBorders>
          </w:tcPr>
          <w:p w14:paraId="3E45E8F6">
            <w:pPr>
              <w:spacing w:line="360" w:lineRule="exact"/>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价格</w:t>
            </w:r>
          </w:p>
        </w:tc>
        <w:tc>
          <w:tcPr>
            <w:tcW w:w="5386" w:type="dxa"/>
            <w:tcBorders>
              <w:top w:val="single" w:color="000000" w:sz="8" w:space="0"/>
              <w:left w:val="single" w:color="000000" w:sz="8" w:space="0"/>
              <w:bottom w:val="single" w:color="000000" w:sz="8" w:space="0"/>
              <w:right w:val="single" w:color="000000" w:sz="8" w:space="0"/>
            </w:tcBorders>
          </w:tcPr>
          <w:p w14:paraId="464F2496">
            <w:pPr>
              <w:spacing w:line="360" w:lineRule="exact"/>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30</w:t>
            </w:r>
          </w:p>
        </w:tc>
      </w:tr>
      <w:tr w14:paraId="0EF2E3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3A4C2367">
            <w:pPr>
              <w:spacing w:line="360" w:lineRule="exact"/>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2</w:t>
            </w:r>
          </w:p>
        </w:tc>
        <w:tc>
          <w:tcPr>
            <w:tcW w:w="3433" w:type="dxa"/>
            <w:gridSpan w:val="3"/>
            <w:tcBorders>
              <w:top w:val="single" w:color="000000" w:sz="8" w:space="0"/>
              <w:left w:val="single" w:color="000000" w:sz="8" w:space="0"/>
              <w:bottom w:val="single" w:color="000000" w:sz="8" w:space="0"/>
              <w:right w:val="single" w:color="000000" w:sz="8" w:space="0"/>
            </w:tcBorders>
          </w:tcPr>
          <w:p w14:paraId="2ED3CD75">
            <w:pPr>
              <w:spacing w:line="360" w:lineRule="exact"/>
              <w:jc w:val="center"/>
              <w:rPr>
                <w:rFonts w:asciiTheme="minorEastAsia" w:hAnsiTheme="minorEastAsia" w:eastAsiaTheme="minorEastAsia"/>
                <w:b/>
                <w:bCs/>
                <w:color w:val="0000FF"/>
              </w:rPr>
            </w:pPr>
            <w:r>
              <w:rPr>
                <w:rFonts w:asciiTheme="minorEastAsia" w:hAnsiTheme="minorEastAsia" w:eastAsiaTheme="minorEastAsia"/>
                <w:b/>
                <w:bCs/>
                <w:color w:val="0000FF"/>
              </w:rPr>
              <w:t>技术</w:t>
            </w:r>
          </w:p>
        </w:tc>
        <w:tc>
          <w:tcPr>
            <w:tcW w:w="5386" w:type="dxa"/>
            <w:tcBorders>
              <w:top w:val="single" w:color="000000" w:sz="8" w:space="0"/>
              <w:left w:val="single" w:color="000000" w:sz="8" w:space="0"/>
              <w:bottom w:val="single" w:color="000000" w:sz="8" w:space="0"/>
              <w:right w:val="single" w:color="000000" w:sz="8" w:space="0"/>
            </w:tcBorders>
          </w:tcPr>
          <w:p w14:paraId="30085CA5">
            <w:pPr>
              <w:spacing w:line="360" w:lineRule="exact"/>
              <w:jc w:val="center"/>
              <w:rPr>
                <w:rFonts w:hint="default" w:asciiTheme="minorEastAsia" w:hAnsiTheme="minorEastAsia" w:eastAsiaTheme="minorEastAsia"/>
                <w:b/>
                <w:bCs/>
                <w:color w:val="0000FF"/>
                <w:lang w:val="en-US" w:eastAsia="zh-CN"/>
              </w:rPr>
            </w:pPr>
            <w:r>
              <w:rPr>
                <w:rFonts w:hint="eastAsia" w:asciiTheme="minorEastAsia" w:hAnsiTheme="minorEastAsia" w:eastAsiaTheme="minorEastAsia"/>
                <w:b/>
                <w:bCs/>
                <w:color w:val="0000FF"/>
                <w:lang w:val="en-US" w:eastAsia="zh-CN"/>
              </w:rPr>
              <w:t>50</w:t>
            </w:r>
          </w:p>
        </w:tc>
      </w:tr>
      <w:tr w14:paraId="1F5BAC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68E5184">
            <w:pPr>
              <w:spacing w:line="360" w:lineRule="exact"/>
              <w:jc w:val="center"/>
              <w:rPr>
                <w:rFonts w:cs="宋体" w:asciiTheme="minorEastAsia" w:hAnsiTheme="minorEastAsia" w:eastAsiaTheme="minorEastAsia"/>
                <w:b/>
                <w:bCs/>
                <w:color w:val="0000FF"/>
                <w:sz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57C440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211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94AEC10">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评分因素</w:t>
            </w:r>
          </w:p>
        </w:tc>
        <w:tc>
          <w:tcPr>
            <w:tcW w:w="637"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933C72D">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权重(%)</w:t>
            </w:r>
          </w:p>
        </w:tc>
        <w:tc>
          <w:tcPr>
            <w:tcW w:w="538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CC10D38">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评分准则</w:t>
            </w:r>
          </w:p>
        </w:tc>
      </w:tr>
      <w:tr w14:paraId="3FB90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tcPr>
          <w:p w14:paraId="67E0B75C">
            <w:pPr>
              <w:spacing w:line="360" w:lineRule="exact"/>
              <w:rPr>
                <w:rFonts w:cs="宋体" w:asciiTheme="minorEastAsia" w:hAnsiTheme="minorEastAsia" w:eastAsiaTheme="minorEastAsia"/>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tcPr>
          <w:p w14:paraId="2E812696">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1</w:t>
            </w:r>
          </w:p>
        </w:tc>
        <w:tc>
          <w:tcPr>
            <w:tcW w:w="2116" w:type="dxa"/>
            <w:tcBorders>
              <w:top w:val="single" w:color="000000" w:sz="8" w:space="0"/>
              <w:left w:val="single" w:color="000000" w:sz="8" w:space="0"/>
              <w:bottom w:val="single" w:color="000000" w:sz="8" w:space="0"/>
              <w:right w:val="single" w:color="000000" w:sz="8" w:space="0"/>
            </w:tcBorders>
          </w:tcPr>
          <w:p w14:paraId="0B594D55">
            <w:pPr>
              <w:spacing w:line="360" w:lineRule="exact"/>
              <w:jc w:val="left"/>
              <w:rPr>
                <w:rFonts w:asciiTheme="minorEastAsia" w:hAnsiTheme="minorEastAsia" w:eastAsiaTheme="minorEastAsia"/>
                <w:szCs w:val="21"/>
              </w:rPr>
            </w:pPr>
            <w:r>
              <w:rPr>
                <w:rFonts w:hint="eastAsia" w:ascii="宋体" w:hAnsi="宋体" w:cs="仿宋"/>
                <w:kern w:val="0"/>
                <w:szCs w:val="21"/>
              </w:rPr>
              <w:t>所投产品▲参数响应情况评价</w:t>
            </w:r>
          </w:p>
        </w:tc>
        <w:tc>
          <w:tcPr>
            <w:tcW w:w="637" w:type="dxa"/>
            <w:tcBorders>
              <w:top w:val="single" w:color="000000" w:sz="8" w:space="0"/>
              <w:left w:val="single" w:color="000000" w:sz="8" w:space="0"/>
              <w:bottom w:val="single" w:color="000000" w:sz="8" w:space="0"/>
              <w:right w:val="single" w:color="000000" w:sz="8" w:space="0"/>
            </w:tcBorders>
          </w:tcPr>
          <w:p w14:paraId="36AA4D6E">
            <w:pPr>
              <w:spacing w:line="360" w:lineRule="exact"/>
              <w:jc w:val="center"/>
              <w:rPr>
                <w:rFonts w:asciiTheme="minorEastAsia" w:hAnsiTheme="minorEastAsia" w:eastAsiaTheme="minorEastAsia"/>
                <w:szCs w:val="21"/>
              </w:rPr>
            </w:pPr>
            <w:r>
              <w:rPr>
                <w:rFonts w:hint="eastAsia" w:ascii="宋体" w:hAnsi="宋体" w:cs="仿宋"/>
                <w:kern w:val="0"/>
                <w:szCs w:val="21"/>
              </w:rPr>
              <w:t>30</w:t>
            </w:r>
          </w:p>
        </w:tc>
        <w:tc>
          <w:tcPr>
            <w:tcW w:w="5386" w:type="dxa"/>
            <w:tcBorders>
              <w:top w:val="single" w:color="000000" w:sz="8" w:space="0"/>
              <w:left w:val="single" w:color="000000" w:sz="8" w:space="0"/>
              <w:bottom w:val="single" w:color="000000" w:sz="8" w:space="0"/>
              <w:right w:val="single" w:color="000000" w:sz="8" w:space="0"/>
            </w:tcBorders>
          </w:tcPr>
          <w:p w14:paraId="201BE4C8">
            <w:pPr>
              <w:spacing w:line="360" w:lineRule="exact"/>
              <w:jc w:val="left"/>
              <w:rPr>
                <w:rFonts w:asciiTheme="minorEastAsia" w:hAnsiTheme="minorEastAsia" w:eastAsiaTheme="minorEastAsia"/>
                <w:szCs w:val="21"/>
              </w:rPr>
            </w:pPr>
            <w:r>
              <w:rPr>
                <w:rFonts w:asciiTheme="minorEastAsia" w:hAnsiTheme="minorEastAsia" w:eastAsiaTheme="minorEastAsia"/>
                <w:szCs w:val="21"/>
              </w:rPr>
              <w:t>（一）评分内容：</w:t>
            </w:r>
          </w:p>
          <w:p w14:paraId="64DA4A29">
            <w:pPr>
              <w:spacing w:line="360" w:lineRule="exact"/>
              <w:jc w:val="left"/>
              <w:rPr>
                <w:rFonts w:asciiTheme="minorEastAsia" w:hAnsiTheme="minorEastAsia" w:eastAsiaTheme="minorEastAsia"/>
                <w:szCs w:val="21"/>
              </w:rPr>
            </w:pPr>
            <w:r>
              <w:rPr>
                <w:rFonts w:hint="eastAsia" w:ascii="宋体" w:hAnsi="宋体"/>
                <w:szCs w:val="21"/>
              </w:rPr>
              <w:t>投标人应如实填写《技术规格偏离表》，评审委员会根据</w:t>
            </w:r>
            <w:r>
              <w:rPr>
                <w:rFonts w:hint="eastAsia" w:ascii="宋体" w:hAnsi="宋体" w:cs="仿宋"/>
                <w:kern w:val="0"/>
                <w:szCs w:val="21"/>
                <w:lang w:eastAsia="zh-CN"/>
              </w:rPr>
              <w:t>投标人对“（二）技术参数要求”的响应情况进行评分</w:t>
            </w:r>
            <w:r>
              <w:rPr>
                <w:rFonts w:hint="eastAsia" w:ascii="宋体" w:hAnsi="宋体"/>
                <w:szCs w:val="21"/>
              </w:rPr>
              <w:t>，</w:t>
            </w:r>
            <w:r>
              <w:rPr>
                <w:rFonts w:hint="eastAsia" w:ascii="宋体" w:hAnsi="宋体"/>
                <w:szCs w:val="21"/>
                <w:lang w:eastAsia="zh-CN"/>
              </w:rPr>
              <w:t>标注</w:t>
            </w:r>
            <w:r>
              <w:rPr>
                <w:rFonts w:hint="eastAsia" w:ascii="宋体" w:hAnsi="宋体" w:cs="仿宋"/>
                <w:kern w:val="0"/>
                <w:szCs w:val="21"/>
              </w:rPr>
              <w:t>▲</w:t>
            </w:r>
            <w:r>
              <w:rPr>
                <w:rFonts w:hint="eastAsia" w:ascii="宋体" w:hAnsi="宋体" w:cs="仿宋"/>
                <w:kern w:val="0"/>
                <w:szCs w:val="21"/>
                <w:lang w:eastAsia="zh-CN"/>
              </w:rPr>
              <w:t>的重要</w:t>
            </w:r>
            <w:r>
              <w:rPr>
                <w:rFonts w:hint="eastAsia" w:ascii="宋体" w:hAnsi="宋体" w:cs="仿宋"/>
                <w:kern w:val="0"/>
                <w:szCs w:val="21"/>
              </w:rPr>
              <w:t>参数</w:t>
            </w:r>
            <w:r>
              <w:rPr>
                <w:rFonts w:hint="eastAsia" w:ascii="宋体" w:hAnsi="宋体" w:cs="仿宋"/>
                <w:szCs w:val="21"/>
              </w:rPr>
              <w:t>全部满足的得</w:t>
            </w:r>
            <w:r>
              <w:rPr>
                <w:rFonts w:hint="eastAsia" w:ascii="宋体" w:hAnsi="宋体" w:cs="仿宋"/>
                <w:szCs w:val="21"/>
                <w:lang w:val="en-US" w:eastAsia="zh-CN"/>
              </w:rPr>
              <w:t>10</w:t>
            </w:r>
            <w:r>
              <w:rPr>
                <w:rFonts w:hint="eastAsia" w:ascii="宋体" w:hAnsi="宋体" w:cs="仿宋"/>
                <w:szCs w:val="21"/>
              </w:rPr>
              <w:t>0分</w:t>
            </w:r>
            <w:r>
              <w:rPr>
                <w:rFonts w:hint="eastAsia" w:ascii="宋体" w:hAnsi="宋体"/>
                <w:szCs w:val="21"/>
              </w:rPr>
              <w:t>，每负偏离一项扣</w:t>
            </w:r>
            <w:r>
              <w:rPr>
                <w:rFonts w:hint="eastAsia" w:ascii="宋体" w:hAnsi="宋体"/>
                <w:szCs w:val="21"/>
                <w:highlight w:val="none"/>
                <w:lang w:val="en-US" w:eastAsia="zh-CN"/>
              </w:rPr>
              <w:t>20</w:t>
            </w:r>
            <w:r>
              <w:rPr>
                <w:rFonts w:hint="eastAsia" w:ascii="宋体" w:hAnsi="宋体"/>
                <w:szCs w:val="21"/>
              </w:rPr>
              <w:t>分，扣完为止。如</w:t>
            </w:r>
            <w:r>
              <w:rPr>
                <w:rFonts w:hint="eastAsia" w:ascii="宋体" w:hAnsi="宋体"/>
                <w:szCs w:val="21"/>
                <w:lang w:eastAsia="zh-CN"/>
              </w:rPr>
              <w:t>投标人</w:t>
            </w:r>
            <w:r>
              <w:rPr>
                <w:rFonts w:hint="eastAsia" w:ascii="宋体" w:hAnsi="宋体"/>
                <w:szCs w:val="21"/>
              </w:rPr>
              <w:t>对一项招标技术要求（以划分框为准）中的内容存在两处（或以上）负偏离的，在评分时只作一项负偏离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67594A6C">
            <w:pPr>
              <w:spacing w:line="360" w:lineRule="exact"/>
              <w:rPr>
                <w:rFonts w:asciiTheme="minorEastAsia" w:hAnsiTheme="minorEastAsia" w:eastAsiaTheme="minorEastAsia"/>
                <w:szCs w:val="21"/>
              </w:rPr>
            </w:pPr>
            <w:r>
              <w:rPr>
                <w:rFonts w:asciiTheme="minorEastAsia" w:hAnsiTheme="minorEastAsia" w:eastAsiaTheme="minorEastAsia"/>
                <w:szCs w:val="21"/>
              </w:rPr>
              <w:t>（二）评分</w:t>
            </w:r>
            <w:r>
              <w:rPr>
                <w:rFonts w:hint="eastAsia" w:asciiTheme="minorEastAsia" w:hAnsiTheme="minorEastAsia" w:eastAsiaTheme="minorEastAsia"/>
                <w:szCs w:val="21"/>
              </w:rPr>
              <w:t>依据</w:t>
            </w:r>
            <w:r>
              <w:rPr>
                <w:rFonts w:asciiTheme="minorEastAsia" w:hAnsiTheme="minorEastAsia" w:eastAsiaTheme="minorEastAsia"/>
                <w:szCs w:val="21"/>
              </w:rPr>
              <w:t>：</w:t>
            </w:r>
          </w:p>
          <w:p w14:paraId="6A7EF128">
            <w:pPr>
              <w:spacing w:line="360" w:lineRule="exact"/>
              <w:rPr>
                <w:rFonts w:hint="eastAsia" w:ascii="宋体" w:hAnsi="宋体" w:cs="仿宋"/>
                <w:szCs w:val="21"/>
                <w:lang w:val="zh-CN"/>
              </w:rPr>
            </w:pPr>
            <w:r>
              <w:rPr>
                <w:rFonts w:hint="eastAsia" w:ascii="宋体" w:hAnsi="宋体"/>
                <w:bCs/>
                <w:szCs w:val="21"/>
              </w:rPr>
              <w:t>以投标文件《技术</w:t>
            </w:r>
            <w:r>
              <w:rPr>
                <w:rFonts w:hint="eastAsia" w:ascii="宋体" w:hAnsi="宋体" w:cs="仿宋"/>
                <w:szCs w:val="21"/>
              </w:rPr>
              <w:t>规格</w:t>
            </w:r>
            <w:r>
              <w:rPr>
                <w:rFonts w:hint="eastAsia" w:ascii="宋体" w:hAnsi="宋体"/>
                <w:bCs/>
                <w:szCs w:val="21"/>
              </w:rPr>
              <w:t>偏离表》为评分依据，投标人</w:t>
            </w:r>
            <w:r>
              <w:rPr>
                <w:rFonts w:hint="eastAsia" w:ascii="宋体" w:hAnsi="宋体" w:cs="仿宋"/>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4910905F">
            <w:pPr>
              <w:spacing w:line="360" w:lineRule="exact"/>
              <w:rPr>
                <w:b/>
              </w:rPr>
            </w:pPr>
            <w:r>
              <w:rPr>
                <w:rFonts w:hint="eastAsia" w:asciiTheme="minorEastAsia" w:hAnsiTheme="minorEastAsia" w:eastAsiaTheme="minorEastAsia"/>
                <w:b/>
                <w:szCs w:val="21"/>
              </w:rPr>
              <w:t>特别提醒：投标人的技术参数响应情况、偏离情况等必须与客观实际保持一致，响应不实且情节严重的，经查实，将依法记入供应商诚信档案或受到行政处罚。</w:t>
            </w:r>
          </w:p>
        </w:tc>
      </w:tr>
      <w:tr w14:paraId="58DD49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tcPr>
          <w:p w14:paraId="58BA88B4">
            <w:pPr>
              <w:spacing w:line="360" w:lineRule="exact"/>
              <w:rPr>
                <w:rFonts w:cs="宋体" w:asciiTheme="minorEastAsia" w:hAnsiTheme="minorEastAsia" w:eastAsiaTheme="minorEastAsia"/>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tcPr>
          <w:p w14:paraId="01127406">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2116" w:type="dxa"/>
            <w:tcBorders>
              <w:top w:val="single" w:color="000000" w:sz="8" w:space="0"/>
              <w:left w:val="single" w:color="000000" w:sz="8" w:space="0"/>
              <w:bottom w:val="single" w:color="000000" w:sz="8" w:space="0"/>
              <w:right w:val="single" w:color="000000" w:sz="8" w:space="0"/>
            </w:tcBorders>
          </w:tcPr>
          <w:p w14:paraId="3494B14B">
            <w:pPr>
              <w:spacing w:line="360" w:lineRule="exact"/>
              <w:jc w:val="left"/>
              <w:rPr>
                <w:rFonts w:asciiTheme="minorEastAsia" w:hAnsiTheme="minorEastAsia" w:eastAsiaTheme="minorEastAsia"/>
                <w:szCs w:val="21"/>
              </w:rPr>
            </w:pPr>
            <w:r>
              <w:rPr>
                <w:rFonts w:hint="eastAsia"/>
                <w:szCs w:val="21"/>
              </w:rPr>
              <w:t>所投产品一般技术参数（非▲参数）响应情况评价</w:t>
            </w:r>
          </w:p>
        </w:tc>
        <w:tc>
          <w:tcPr>
            <w:tcW w:w="637" w:type="dxa"/>
            <w:tcBorders>
              <w:top w:val="single" w:color="000000" w:sz="8" w:space="0"/>
              <w:left w:val="single" w:color="000000" w:sz="8" w:space="0"/>
              <w:bottom w:val="single" w:color="000000" w:sz="8" w:space="0"/>
              <w:right w:val="single" w:color="000000" w:sz="8" w:space="0"/>
            </w:tcBorders>
          </w:tcPr>
          <w:p w14:paraId="1D7E7AAD">
            <w:pPr>
              <w:spacing w:line="360" w:lineRule="exact"/>
              <w:jc w:val="center"/>
              <w:rPr>
                <w:rFonts w:asciiTheme="minorEastAsia" w:hAnsiTheme="minorEastAsia" w:eastAsiaTheme="minorEastAsia"/>
                <w:szCs w:val="21"/>
              </w:rPr>
            </w:pPr>
            <w:r>
              <w:rPr>
                <w:rFonts w:hint="eastAsia" w:ascii="宋体" w:hAnsi="宋体" w:cs="仿宋"/>
                <w:szCs w:val="21"/>
              </w:rPr>
              <w:t>15</w:t>
            </w:r>
          </w:p>
        </w:tc>
        <w:tc>
          <w:tcPr>
            <w:tcW w:w="5386" w:type="dxa"/>
            <w:tcBorders>
              <w:top w:val="single" w:color="000000" w:sz="8" w:space="0"/>
              <w:left w:val="single" w:color="000000" w:sz="8" w:space="0"/>
              <w:bottom w:val="single" w:color="000000" w:sz="8" w:space="0"/>
              <w:right w:val="single" w:color="000000" w:sz="8" w:space="0"/>
            </w:tcBorders>
          </w:tcPr>
          <w:p w14:paraId="2D648A1B">
            <w:pPr>
              <w:pStyle w:val="139"/>
              <w:spacing w:line="360" w:lineRule="exact"/>
              <w:ind w:firstLine="0" w:firstLineChars="0"/>
              <w:rPr>
                <w:rFonts w:ascii="宋体" w:hAnsi="宋体"/>
                <w:szCs w:val="21"/>
              </w:rPr>
            </w:pPr>
            <w:r>
              <w:rPr>
                <w:rFonts w:hint="eastAsia" w:ascii="宋体" w:hAnsi="宋体"/>
                <w:szCs w:val="21"/>
              </w:rPr>
              <w:t>（一）评审内容：</w:t>
            </w:r>
          </w:p>
          <w:p w14:paraId="31F77585">
            <w:pPr>
              <w:pStyle w:val="139"/>
              <w:spacing w:line="360" w:lineRule="exact"/>
              <w:ind w:firstLine="0" w:firstLineChars="0"/>
              <w:rPr>
                <w:rFonts w:ascii="宋体" w:hAnsi="宋体"/>
                <w:szCs w:val="21"/>
              </w:rPr>
            </w:pPr>
            <w:r>
              <w:rPr>
                <w:rFonts w:hint="eastAsia" w:ascii="宋体" w:hAnsi="宋体"/>
                <w:szCs w:val="21"/>
              </w:rPr>
              <w:t>投标人应如实填写《技术规格偏离表》，评审委员会根据</w:t>
            </w:r>
            <w:r>
              <w:rPr>
                <w:rFonts w:hint="eastAsia" w:ascii="宋体" w:hAnsi="宋体" w:cs="仿宋"/>
                <w:kern w:val="0"/>
                <w:szCs w:val="21"/>
                <w:lang w:eastAsia="zh-CN"/>
              </w:rPr>
              <w:t>投标人对“（二）技术参数要求”的响应情况进行评分</w:t>
            </w:r>
            <w:r>
              <w:rPr>
                <w:rFonts w:hint="eastAsia" w:ascii="宋体" w:hAnsi="宋体"/>
                <w:szCs w:val="21"/>
              </w:rPr>
              <w:t>，</w:t>
            </w:r>
            <w:r>
              <w:rPr>
                <w:rFonts w:hint="eastAsia" w:ascii="宋体" w:hAnsi="宋体"/>
                <w:szCs w:val="21"/>
                <w:lang w:eastAsia="zh-CN"/>
              </w:rPr>
              <w:t>未标注</w:t>
            </w:r>
            <w:r>
              <w:rPr>
                <w:rFonts w:hint="eastAsia" w:ascii="宋体" w:hAnsi="宋体" w:cs="仿宋"/>
                <w:kern w:val="0"/>
                <w:szCs w:val="21"/>
              </w:rPr>
              <w:t>▲</w:t>
            </w:r>
            <w:r>
              <w:rPr>
                <w:rFonts w:hint="eastAsia" w:ascii="宋体" w:hAnsi="宋体" w:cs="仿宋"/>
                <w:kern w:val="0"/>
                <w:szCs w:val="21"/>
                <w:lang w:eastAsia="zh-CN"/>
              </w:rPr>
              <w:t>的一般</w:t>
            </w:r>
            <w:r>
              <w:rPr>
                <w:rFonts w:hint="eastAsia" w:ascii="宋体" w:hAnsi="宋体" w:cs="仿宋"/>
                <w:kern w:val="0"/>
                <w:szCs w:val="21"/>
              </w:rPr>
              <w:t>参数</w:t>
            </w:r>
            <w:r>
              <w:rPr>
                <w:rFonts w:hint="eastAsia" w:ascii="宋体" w:hAnsi="宋体" w:cs="仿宋"/>
                <w:szCs w:val="21"/>
              </w:rPr>
              <w:t>全部满足的得</w:t>
            </w:r>
            <w:r>
              <w:rPr>
                <w:rFonts w:hint="eastAsia" w:ascii="宋体" w:hAnsi="宋体" w:cs="仿宋"/>
                <w:szCs w:val="21"/>
                <w:lang w:val="en-US" w:eastAsia="zh-CN"/>
              </w:rPr>
              <w:t>100</w:t>
            </w:r>
            <w:r>
              <w:rPr>
                <w:rFonts w:hint="eastAsia" w:ascii="宋体" w:hAnsi="宋体" w:cs="仿宋"/>
                <w:szCs w:val="21"/>
              </w:rPr>
              <w:t>分</w:t>
            </w:r>
            <w:r>
              <w:rPr>
                <w:rFonts w:hint="eastAsia" w:ascii="宋体" w:hAnsi="宋体"/>
                <w:szCs w:val="21"/>
              </w:rPr>
              <w:t>，每负偏离一项扣</w:t>
            </w:r>
            <w:r>
              <w:rPr>
                <w:rFonts w:hint="eastAsia" w:ascii="宋体" w:hAnsi="宋体"/>
                <w:szCs w:val="21"/>
                <w:lang w:val="en-US" w:eastAsia="zh-CN"/>
              </w:rPr>
              <w:t>2.5</w:t>
            </w:r>
            <w:r>
              <w:rPr>
                <w:rFonts w:hint="eastAsia" w:ascii="宋体" w:hAnsi="宋体"/>
                <w:szCs w:val="21"/>
              </w:rPr>
              <w:t>分，扣完为止。如</w:t>
            </w:r>
            <w:r>
              <w:rPr>
                <w:rFonts w:hint="eastAsia" w:ascii="宋体" w:hAnsi="宋体"/>
                <w:szCs w:val="21"/>
                <w:lang w:eastAsia="zh-CN"/>
              </w:rPr>
              <w:t>投标人</w:t>
            </w:r>
            <w:r>
              <w:rPr>
                <w:rFonts w:hint="eastAsia" w:ascii="宋体" w:hAnsi="宋体"/>
                <w:szCs w:val="21"/>
              </w:rPr>
              <w:t>对一项招标技术要求（以划分框为准）中的内容存在两处（或以上）负偏离的，在评分时只作一项负偏离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57902470">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w:t>
            </w:r>
            <w:r>
              <w:rPr>
                <w:rFonts w:hint="eastAsia" w:ascii="宋体" w:hAnsi="宋体"/>
                <w:kern w:val="0"/>
                <w:szCs w:val="21"/>
                <w:lang w:val="en-US" w:eastAsia="zh-CN"/>
              </w:rPr>
              <w:t>依据</w:t>
            </w:r>
            <w:r>
              <w:rPr>
                <w:rFonts w:hint="eastAsia" w:ascii="宋体" w:hAnsi="宋体"/>
                <w:kern w:val="0"/>
                <w:szCs w:val="21"/>
              </w:rPr>
              <w:t>：</w:t>
            </w:r>
          </w:p>
          <w:p w14:paraId="499EB261">
            <w:pPr>
              <w:spacing w:line="360" w:lineRule="exact"/>
              <w:rPr>
                <w:rFonts w:hint="eastAsia" w:ascii="宋体" w:hAnsi="宋体" w:cs="仿宋"/>
                <w:szCs w:val="21"/>
                <w:lang w:val="zh-CN"/>
              </w:rPr>
            </w:pPr>
            <w:r>
              <w:rPr>
                <w:rFonts w:hint="eastAsia" w:ascii="宋体" w:hAnsi="宋体"/>
                <w:bCs/>
                <w:szCs w:val="21"/>
              </w:rPr>
              <w:t>以投标文件《技术</w:t>
            </w:r>
            <w:r>
              <w:rPr>
                <w:rFonts w:hint="eastAsia" w:ascii="宋体" w:hAnsi="宋体" w:cs="仿宋"/>
                <w:szCs w:val="21"/>
              </w:rPr>
              <w:t>规格</w:t>
            </w:r>
            <w:r>
              <w:rPr>
                <w:rFonts w:hint="eastAsia" w:ascii="宋体" w:hAnsi="宋体"/>
                <w:bCs/>
                <w:szCs w:val="21"/>
              </w:rPr>
              <w:t>偏离表》为评分依据，投标人</w:t>
            </w:r>
            <w:r>
              <w:rPr>
                <w:rFonts w:hint="eastAsia" w:ascii="宋体" w:hAnsi="宋体" w:cs="仿宋"/>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475FDD73">
            <w:pPr>
              <w:spacing w:line="360" w:lineRule="exact"/>
              <w:rPr>
                <w:rFonts w:hint="eastAsia" w:ascii="宋体" w:hAnsi="宋体" w:cs="仿宋"/>
                <w:szCs w:val="21"/>
                <w:lang w:val="zh-CN"/>
              </w:rPr>
            </w:pPr>
            <w:r>
              <w:rPr>
                <w:rFonts w:hint="eastAsia" w:asciiTheme="minorEastAsia" w:hAnsiTheme="minorEastAsia" w:eastAsiaTheme="minorEastAsia"/>
                <w:b/>
                <w:szCs w:val="21"/>
              </w:rPr>
              <w:t>特别提醒：投标人的技术参数响应情况、偏离情况等必须与客观实际保持一致，响应不实且情节严重的，经查实，将依法记入供应商诚信档案或受到行政处罚。</w:t>
            </w:r>
          </w:p>
        </w:tc>
      </w:tr>
      <w:tr w14:paraId="19BD84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tcPr>
          <w:p w14:paraId="05BCD41F">
            <w:pPr>
              <w:spacing w:line="360" w:lineRule="exact"/>
              <w:rPr>
                <w:rFonts w:cs="宋体" w:asciiTheme="minorEastAsia" w:hAnsiTheme="minorEastAsia" w:eastAsiaTheme="minorEastAsia"/>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tcPr>
          <w:p w14:paraId="306BDB00">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2116" w:type="dxa"/>
            <w:tcBorders>
              <w:top w:val="single" w:color="000000" w:sz="8" w:space="0"/>
              <w:left w:val="single" w:color="000000" w:sz="8" w:space="0"/>
              <w:bottom w:val="single" w:color="000000" w:sz="8" w:space="0"/>
              <w:right w:val="single" w:color="000000" w:sz="8" w:space="0"/>
            </w:tcBorders>
          </w:tcPr>
          <w:p w14:paraId="6F5AC363">
            <w:pPr>
              <w:spacing w:line="360" w:lineRule="exact"/>
              <w:jc w:val="left"/>
              <w:rPr>
                <w:rFonts w:asciiTheme="minorEastAsia" w:hAnsiTheme="minorEastAsia" w:eastAsiaTheme="minorEastAsia"/>
                <w:szCs w:val="21"/>
              </w:rPr>
            </w:pPr>
            <w:r>
              <w:rPr>
                <w:rFonts w:hint="eastAsia"/>
                <w:lang w:eastAsia="zh-CN"/>
              </w:rPr>
              <w:t>设备维护方案</w:t>
            </w:r>
          </w:p>
        </w:tc>
        <w:tc>
          <w:tcPr>
            <w:tcW w:w="637" w:type="dxa"/>
            <w:tcBorders>
              <w:top w:val="single" w:color="000000" w:sz="8" w:space="0"/>
              <w:left w:val="single" w:color="000000" w:sz="8" w:space="0"/>
              <w:bottom w:val="single" w:color="000000" w:sz="8" w:space="0"/>
              <w:right w:val="single" w:color="000000" w:sz="8" w:space="0"/>
            </w:tcBorders>
          </w:tcPr>
          <w:p w14:paraId="481F246F">
            <w:pPr>
              <w:spacing w:line="360" w:lineRule="exact"/>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5386" w:type="dxa"/>
            <w:tcBorders>
              <w:top w:val="single" w:color="000000" w:sz="8" w:space="0"/>
              <w:left w:val="single" w:color="000000" w:sz="8" w:space="0"/>
              <w:bottom w:val="single" w:color="000000" w:sz="8" w:space="0"/>
              <w:right w:val="single" w:color="000000" w:sz="8" w:space="0"/>
            </w:tcBorders>
          </w:tcPr>
          <w:p w14:paraId="78EDCC47">
            <w:pPr>
              <w:pStyle w:val="139"/>
              <w:spacing w:line="360" w:lineRule="exact"/>
              <w:ind w:firstLine="0" w:firstLineChars="0"/>
              <w:rPr>
                <w:rFonts w:ascii="宋体" w:hAnsi="宋体"/>
                <w:szCs w:val="21"/>
              </w:rPr>
            </w:pPr>
            <w:r>
              <w:rPr>
                <w:rFonts w:hint="eastAsia" w:ascii="宋体" w:hAnsi="宋体"/>
                <w:szCs w:val="21"/>
              </w:rPr>
              <w:t>（一）评审内容：</w:t>
            </w:r>
          </w:p>
          <w:p w14:paraId="4A447CAA">
            <w:pPr>
              <w:pStyle w:val="139"/>
              <w:spacing w:line="360" w:lineRule="exact"/>
              <w:ind w:firstLine="0" w:firstLineChars="0"/>
              <w:rPr>
                <w:rFonts w:ascii="宋体" w:hAnsi="宋体"/>
                <w:szCs w:val="21"/>
              </w:rPr>
            </w:pPr>
            <w:r>
              <w:rPr>
                <w:rFonts w:hint="eastAsia" w:ascii="宋体" w:hAnsi="宋体"/>
                <w:szCs w:val="21"/>
              </w:rPr>
              <w:t>投标人提供的方案内容包括：</w:t>
            </w:r>
          </w:p>
          <w:p w14:paraId="7F404E54">
            <w:pPr>
              <w:pStyle w:val="139"/>
              <w:spacing w:line="360" w:lineRule="exact"/>
              <w:ind w:firstLine="0" w:firstLineChars="0"/>
              <w:rPr>
                <w:rFonts w:ascii="宋体" w:hAnsi="宋体"/>
                <w:szCs w:val="21"/>
              </w:rPr>
            </w:pPr>
            <w:r>
              <w:rPr>
                <w:rFonts w:hint="eastAsia" w:ascii="宋体" w:hAnsi="宋体"/>
                <w:szCs w:val="21"/>
              </w:rPr>
              <w:t>1.设备维护保养计划表；</w:t>
            </w:r>
          </w:p>
          <w:p w14:paraId="01C88C6A">
            <w:pPr>
              <w:pStyle w:val="139"/>
              <w:spacing w:line="360" w:lineRule="exact"/>
              <w:ind w:firstLine="0" w:firstLineChars="0"/>
              <w:rPr>
                <w:rFonts w:ascii="宋体" w:hAnsi="宋体"/>
                <w:szCs w:val="21"/>
              </w:rPr>
            </w:pPr>
            <w:r>
              <w:rPr>
                <w:rFonts w:hint="eastAsia" w:ascii="宋体" w:hAnsi="宋体"/>
                <w:szCs w:val="21"/>
              </w:rPr>
              <w:t>2.设备的培训方案；</w:t>
            </w:r>
          </w:p>
          <w:p w14:paraId="39BBF59D">
            <w:pPr>
              <w:pStyle w:val="139"/>
              <w:spacing w:line="360" w:lineRule="exact"/>
              <w:ind w:firstLine="0" w:firstLineChars="0"/>
              <w:rPr>
                <w:rFonts w:ascii="宋体" w:hAnsi="宋体"/>
                <w:szCs w:val="21"/>
              </w:rPr>
            </w:pPr>
            <w:r>
              <w:rPr>
                <w:rFonts w:hint="eastAsia" w:ascii="宋体" w:hAnsi="宋体"/>
                <w:szCs w:val="21"/>
              </w:rPr>
              <w:t>3.核心设备出现重大故障的解决方案。</w:t>
            </w:r>
          </w:p>
          <w:p w14:paraId="6653B0F9">
            <w:pPr>
              <w:pStyle w:val="139"/>
              <w:spacing w:line="360" w:lineRule="exact"/>
              <w:ind w:firstLine="0" w:firstLineChars="0"/>
              <w:rPr>
                <w:rFonts w:ascii="宋体" w:hAnsi="宋体"/>
                <w:szCs w:val="21"/>
              </w:rPr>
            </w:pPr>
            <w:r>
              <w:rPr>
                <w:rFonts w:hint="eastAsia" w:ascii="宋体" w:hAnsi="宋体"/>
                <w:szCs w:val="21"/>
              </w:rPr>
              <w:t>（二）评分依据：</w:t>
            </w:r>
          </w:p>
          <w:p w14:paraId="08F29862">
            <w:pPr>
              <w:pStyle w:val="139"/>
              <w:spacing w:line="360" w:lineRule="exact"/>
              <w:ind w:firstLine="0" w:firstLineChars="0"/>
              <w:rPr>
                <w:rFonts w:ascii="宋体" w:hAnsi="宋体"/>
                <w:szCs w:val="21"/>
              </w:rPr>
            </w:pPr>
            <w:r>
              <w:rPr>
                <w:rFonts w:hint="eastAsia" w:ascii="宋体" w:hAnsi="宋体"/>
                <w:szCs w:val="21"/>
              </w:rPr>
              <w:t>方案内容每满足以上一条得</w:t>
            </w:r>
            <w:r>
              <w:rPr>
                <w:rFonts w:hint="eastAsia" w:ascii="宋体" w:hAnsi="宋体"/>
                <w:szCs w:val="21"/>
                <w:lang w:val="en-US" w:eastAsia="zh-CN"/>
              </w:rPr>
              <w:t>20</w:t>
            </w:r>
            <w:r>
              <w:rPr>
                <w:rFonts w:hint="eastAsia" w:ascii="宋体" w:hAnsi="宋体"/>
                <w:szCs w:val="21"/>
              </w:rPr>
              <w:t>分，最高得</w:t>
            </w:r>
            <w:r>
              <w:rPr>
                <w:rFonts w:hint="eastAsia" w:ascii="宋体" w:hAnsi="宋体"/>
                <w:szCs w:val="21"/>
                <w:lang w:val="en-US" w:eastAsia="zh-CN"/>
              </w:rPr>
              <w:t>60</w:t>
            </w:r>
            <w:r>
              <w:rPr>
                <w:rFonts w:hint="eastAsia" w:ascii="宋体" w:hAnsi="宋体"/>
                <w:szCs w:val="21"/>
              </w:rPr>
              <w:t>分；</w:t>
            </w:r>
          </w:p>
          <w:p w14:paraId="0163D829">
            <w:pPr>
              <w:pStyle w:val="139"/>
              <w:spacing w:line="360" w:lineRule="exact"/>
              <w:ind w:firstLine="0" w:firstLineChars="0"/>
              <w:rPr>
                <w:rFonts w:ascii="宋体" w:hAnsi="宋体"/>
                <w:szCs w:val="21"/>
              </w:rPr>
            </w:pPr>
            <w:r>
              <w:rPr>
                <w:rFonts w:hint="eastAsia" w:ascii="宋体" w:hAnsi="宋体"/>
                <w:szCs w:val="21"/>
              </w:rPr>
              <w:t>在此基础上，由评审委员进行评价：</w:t>
            </w:r>
          </w:p>
          <w:p w14:paraId="1B6279E4">
            <w:pPr>
              <w:pStyle w:val="139"/>
              <w:spacing w:line="360" w:lineRule="exact"/>
              <w:ind w:firstLine="0" w:firstLineChars="0"/>
              <w:rPr>
                <w:rFonts w:ascii="宋体" w:hAnsi="宋体"/>
                <w:szCs w:val="21"/>
              </w:rPr>
            </w:pPr>
            <w:r>
              <w:rPr>
                <w:rFonts w:hint="eastAsia" w:ascii="宋体" w:hAnsi="宋体"/>
                <w:szCs w:val="21"/>
              </w:rPr>
              <w:t>1.内容完整详细，符合项目实际，可行性强，评价为优，加</w:t>
            </w:r>
            <w:r>
              <w:rPr>
                <w:rFonts w:hint="eastAsia" w:ascii="宋体" w:hAnsi="宋体"/>
                <w:szCs w:val="21"/>
                <w:lang w:val="en-US" w:eastAsia="zh-CN"/>
              </w:rPr>
              <w:t>40</w:t>
            </w:r>
            <w:r>
              <w:rPr>
                <w:rFonts w:hint="eastAsia" w:ascii="宋体" w:hAnsi="宋体"/>
                <w:szCs w:val="21"/>
              </w:rPr>
              <w:t>分；</w:t>
            </w:r>
          </w:p>
          <w:p w14:paraId="2FC95EF8">
            <w:pPr>
              <w:pStyle w:val="139"/>
              <w:spacing w:line="360" w:lineRule="exact"/>
              <w:ind w:firstLine="0" w:firstLineChars="0"/>
              <w:rPr>
                <w:rFonts w:ascii="宋体" w:hAnsi="宋体"/>
                <w:szCs w:val="21"/>
              </w:rPr>
            </w:pPr>
            <w:r>
              <w:rPr>
                <w:rFonts w:hint="eastAsia" w:ascii="宋体" w:hAnsi="宋体"/>
                <w:szCs w:val="21"/>
              </w:rPr>
              <w:t>2.内容完整，较贴近项目实际，可行性较好，评价为良，加</w:t>
            </w:r>
            <w:r>
              <w:rPr>
                <w:rFonts w:hint="eastAsia" w:ascii="宋体" w:hAnsi="宋体"/>
                <w:szCs w:val="21"/>
                <w:lang w:val="en-US" w:eastAsia="zh-CN"/>
              </w:rPr>
              <w:t>30</w:t>
            </w:r>
            <w:r>
              <w:rPr>
                <w:rFonts w:hint="eastAsia" w:ascii="宋体" w:hAnsi="宋体"/>
                <w:szCs w:val="21"/>
              </w:rPr>
              <w:t>分；</w:t>
            </w:r>
          </w:p>
          <w:p w14:paraId="05FB4072">
            <w:pPr>
              <w:pStyle w:val="139"/>
              <w:spacing w:line="360" w:lineRule="exact"/>
              <w:ind w:firstLine="0" w:firstLineChars="0"/>
              <w:rPr>
                <w:rFonts w:ascii="宋体" w:hAnsi="宋体"/>
                <w:szCs w:val="21"/>
              </w:rPr>
            </w:pPr>
            <w:r>
              <w:rPr>
                <w:rFonts w:hint="eastAsia" w:ascii="宋体" w:hAnsi="宋体"/>
                <w:szCs w:val="21"/>
              </w:rPr>
              <w:t>3.内容较为完整，可行性一般，评价为中，加</w:t>
            </w:r>
            <w:r>
              <w:rPr>
                <w:rFonts w:hint="eastAsia" w:ascii="宋体" w:hAnsi="宋体"/>
                <w:szCs w:val="21"/>
                <w:lang w:val="en-US" w:eastAsia="zh-CN"/>
              </w:rPr>
              <w:t>20</w:t>
            </w:r>
            <w:r>
              <w:rPr>
                <w:rFonts w:hint="eastAsia" w:ascii="宋体" w:hAnsi="宋体"/>
                <w:szCs w:val="21"/>
              </w:rPr>
              <w:t>分；</w:t>
            </w:r>
          </w:p>
          <w:p w14:paraId="7485B519">
            <w:pPr>
              <w:pStyle w:val="139"/>
              <w:spacing w:line="360" w:lineRule="exact"/>
              <w:ind w:firstLine="0" w:firstLineChars="0"/>
              <w:rPr>
                <w:rFonts w:ascii="宋体" w:hAnsi="宋体"/>
                <w:szCs w:val="21"/>
              </w:rPr>
            </w:pPr>
            <w:r>
              <w:rPr>
                <w:rFonts w:hint="eastAsia" w:ascii="宋体" w:hAnsi="宋体"/>
                <w:szCs w:val="21"/>
              </w:rPr>
              <w:t>4.内容不完整，或与项目实际不符，评价为差，不加0分；</w:t>
            </w:r>
          </w:p>
          <w:p w14:paraId="367E60F5">
            <w:pPr>
              <w:spacing w:after="60" w:line="360" w:lineRule="exact"/>
              <w:rPr>
                <w:rFonts w:asciiTheme="minorEastAsia" w:hAnsiTheme="minorEastAsia" w:eastAsiaTheme="minorEastAsia"/>
                <w:b/>
                <w:bCs/>
                <w:szCs w:val="21"/>
              </w:rPr>
            </w:pPr>
            <w:r>
              <w:rPr>
                <w:rFonts w:hint="eastAsia" w:ascii="宋体" w:hAnsi="宋体"/>
                <w:szCs w:val="21"/>
              </w:rPr>
              <w:t>未按要求提供方案或提供方案不清晰导致专家无法判断的不得分。</w:t>
            </w:r>
          </w:p>
        </w:tc>
      </w:tr>
      <w:tr w14:paraId="4ED00B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5C541F84">
            <w:pPr>
              <w:spacing w:line="360" w:lineRule="exact"/>
              <w:jc w:val="center"/>
              <w:rPr>
                <w:rFonts w:asciiTheme="minorEastAsia" w:hAnsiTheme="minorEastAsia" w:eastAsiaTheme="minorEastAsia"/>
                <w:b/>
                <w:bCs/>
                <w:color w:val="0000FF"/>
                <w:sz w:val="24"/>
              </w:rPr>
            </w:pPr>
            <w:r>
              <w:rPr>
                <w:rFonts w:asciiTheme="minorEastAsia" w:hAnsiTheme="minorEastAsia" w:eastAsiaTheme="minorEastAsia"/>
                <w:b/>
                <w:bCs/>
                <w:color w:val="0000FF"/>
              </w:rPr>
              <w:t>3</w:t>
            </w:r>
          </w:p>
        </w:tc>
        <w:tc>
          <w:tcPr>
            <w:tcW w:w="3433" w:type="dxa"/>
            <w:gridSpan w:val="3"/>
            <w:tcBorders>
              <w:top w:val="single" w:color="000000" w:sz="8" w:space="0"/>
              <w:left w:val="single" w:color="000000" w:sz="8" w:space="0"/>
              <w:bottom w:val="single" w:color="000000" w:sz="8" w:space="0"/>
              <w:right w:val="single" w:color="000000" w:sz="8" w:space="0"/>
            </w:tcBorders>
          </w:tcPr>
          <w:p w14:paraId="34D7D179">
            <w:pPr>
              <w:spacing w:line="360" w:lineRule="exact"/>
              <w:jc w:val="center"/>
              <w:rPr>
                <w:rFonts w:asciiTheme="minorEastAsia" w:hAnsiTheme="minorEastAsia" w:eastAsiaTheme="minorEastAsia"/>
                <w:b/>
                <w:bCs/>
                <w:color w:val="0000FF"/>
              </w:rPr>
            </w:pPr>
            <w:r>
              <w:rPr>
                <w:rFonts w:asciiTheme="minorEastAsia" w:hAnsiTheme="minorEastAsia" w:eastAsiaTheme="minorEastAsia"/>
                <w:b/>
                <w:bCs/>
                <w:color w:val="0000FF"/>
              </w:rPr>
              <w:t>商务</w:t>
            </w:r>
          </w:p>
        </w:tc>
        <w:tc>
          <w:tcPr>
            <w:tcW w:w="5386" w:type="dxa"/>
            <w:tcBorders>
              <w:top w:val="single" w:color="000000" w:sz="8" w:space="0"/>
              <w:left w:val="single" w:color="000000" w:sz="8" w:space="0"/>
              <w:bottom w:val="single" w:color="000000" w:sz="8" w:space="0"/>
              <w:right w:val="single" w:color="000000" w:sz="8" w:space="0"/>
            </w:tcBorders>
          </w:tcPr>
          <w:p w14:paraId="5D5A7276">
            <w:pPr>
              <w:spacing w:line="360" w:lineRule="exact"/>
              <w:jc w:val="center"/>
              <w:rPr>
                <w:rFonts w:hint="eastAsia" w:asciiTheme="minorEastAsia" w:hAnsiTheme="minorEastAsia" w:eastAsiaTheme="minorEastAsia"/>
                <w:b/>
                <w:bCs/>
                <w:color w:val="0000FF"/>
                <w:lang w:eastAsia="zh-CN"/>
              </w:rPr>
            </w:pPr>
            <w:r>
              <w:rPr>
                <w:rFonts w:hint="eastAsia" w:asciiTheme="minorEastAsia" w:hAnsiTheme="minorEastAsia" w:eastAsiaTheme="minorEastAsia"/>
                <w:b/>
                <w:bCs/>
                <w:color w:val="0000FF"/>
              </w:rPr>
              <w:t>1</w:t>
            </w:r>
            <w:r>
              <w:rPr>
                <w:rFonts w:hint="eastAsia" w:asciiTheme="minorEastAsia" w:hAnsiTheme="minorEastAsia" w:eastAsiaTheme="minorEastAsia"/>
                <w:b/>
                <w:bCs/>
                <w:color w:val="0000FF"/>
                <w:lang w:val="en-US" w:eastAsia="zh-CN"/>
              </w:rPr>
              <w:t>5</w:t>
            </w:r>
          </w:p>
        </w:tc>
      </w:tr>
      <w:tr w14:paraId="5B574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0EFC7A4F">
            <w:pPr>
              <w:spacing w:line="360" w:lineRule="exact"/>
              <w:jc w:val="center"/>
              <w:rPr>
                <w:rFonts w:cs="宋体" w:asciiTheme="minorEastAsia" w:hAnsiTheme="minorEastAsia" w:eastAsiaTheme="minorEastAsia"/>
                <w:b/>
                <w:bCs/>
                <w:color w:val="0000FF"/>
                <w:sz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E5836B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211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B536465">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评分因素</w:t>
            </w:r>
          </w:p>
        </w:tc>
        <w:tc>
          <w:tcPr>
            <w:tcW w:w="637"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488F6E">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权重(%)</w:t>
            </w:r>
          </w:p>
        </w:tc>
        <w:tc>
          <w:tcPr>
            <w:tcW w:w="538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EC29DBF">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评分准则</w:t>
            </w:r>
          </w:p>
        </w:tc>
      </w:tr>
      <w:tr w14:paraId="71A13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tcPr>
          <w:p w14:paraId="74C1B470">
            <w:pPr>
              <w:spacing w:line="360" w:lineRule="exact"/>
              <w:rPr>
                <w:rFonts w:cs="宋体" w:asciiTheme="minorEastAsia" w:hAnsiTheme="minorEastAsia" w:eastAsiaTheme="minorEastAsia"/>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tcPr>
          <w:p w14:paraId="3C6849FC">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1</w:t>
            </w:r>
          </w:p>
        </w:tc>
        <w:tc>
          <w:tcPr>
            <w:tcW w:w="2116" w:type="dxa"/>
            <w:tcBorders>
              <w:top w:val="single" w:color="000000" w:sz="8" w:space="0"/>
              <w:left w:val="single" w:color="000000" w:sz="8" w:space="0"/>
              <w:bottom w:val="single" w:color="000000" w:sz="8" w:space="0"/>
              <w:right w:val="single" w:color="000000" w:sz="8" w:space="0"/>
            </w:tcBorders>
          </w:tcPr>
          <w:p w14:paraId="7A80AC52">
            <w:pPr>
              <w:spacing w:line="360" w:lineRule="exact"/>
              <w:jc w:val="left"/>
              <w:rPr>
                <w:rFonts w:asciiTheme="minorEastAsia" w:hAnsiTheme="minorEastAsia" w:eastAsiaTheme="minorEastAsia"/>
                <w:szCs w:val="21"/>
              </w:rPr>
            </w:pPr>
            <w:r>
              <w:rPr>
                <w:rFonts w:hint="eastAsia" w:ascii="宋体" w:hAnsi="宋体" w:cs="宋体"/>
                <w:szCs w:val="21"/>
                <w:lang w:val="zh-CN"/>
              </w:rPr>
              <w:t>免费保修期内售后服务条款偏离情况</w:t>
            </w:r>
          </w:p>
        </w:tc>
        <w:tc>
          <w:tcPr>
            <w:tcW w:w="637" w:type="dxa"/>
            <w:tcBorders>
              <w:top w:val="single" w:color="000000" w:sz="8" w:space="0"/>
              <w:left w:val="single" w:color="000000" w:sz="8" w:space="0"/>
              <w:bottom w:val="single" w:color="000000" w:sz="8" w:space="0"/>
              <w:right w:val="single" w:color="000000" w:sz="8" w:space="0"/>
            </w:tcBorders>
          </w:tcPr>
          <w:p w14:paraId="022671D4">
            <w:pPr>
              <w:spacing w:line="360" w:lineRule="exact"/>
              <w:jc w:val="center"/>
              <w:rPr>
                <w:rFonts w:asciiTheme="minorEastAsia" w:hAnsiTheme="minorEastAsia" w:eastAsiaTheme="minorEastAsia"/>
                <w:szCs w:val="21"/>
              </w:rPr>
            </w:pPr>
            <w:r>
              <w:rPr>
                <w:rFonts w:hint="eastAsia" w:ascii="宋体" w:hAnsi="宋体" w:cs="宋体"/>
                <w:szCs w:val="21"/>
              </w:rPr>
              <w:t>6</w:t>
            </w:r>
          </w:p>
        </w:tc>
        <w:tc>
          <w:tcPr>
            <w:tcW w:w="5386" w:type="dxa"/>
            <w:tcBorders>
              <w:top w:val="single" w:color="000000" w:sz="8" w:space="0"/>
              <w:left w:val="single" w:color="000000" w:sz="8" w:space="0"/>
              <w:bottom w:val="single" w:color="000000" w:sz="8" w:space="0"/>
              <w:right w:val="single" w:color="000000" w:sz="8" w:space="0"/>
            </w:tcBorders>
          </w:tcPr>
          <w:p w14:paraId="6C323860">
            <w:pPr>
              <w:autoSpaceDE w:val="0"/>
              <w:autoSpaceDN w:val="0"/>
              <w:adjustRightInd w:val="0"/>
              <w:spacing w:line="360" w:lineRule="exact"/>
              <w:jc w:val="left"/>
              <w:rPr>
                <w:rFonts w:ascii="宋体" w:hAnsi="宋体" w:cs="仿宋"/>
                <w:szCs w:val="21"/>
              </w:rPr>
            </w:pPr>
            <w:r>
              <w:rPr>
                <w:rFonts w:hint="eastAsia" w:ascii="宋体" w:hAnsi="宋体" w:cs="仿宋"/>
                <w:szCs w:val="21"/>
              </w:rPr>
              <w:t>（一）评分内容：</w:t>
            </w:r>
          </w:p>
          <w:p w14:paraId="2354D098">
            <w:pPr>
              <w:autoSpaceDE w:val="0"/>
              <w:autoSpaceDN w:val="0"/>
              <w:adjustRightInd w:val="0"/>
              <w:spacing w:line="360" w:lineRule="exact"/>
              <w:jc w:val="left"/>
              <w:rPr>
                <w:rFonts w:ascii="宋体" w:hAnsi="宋体" w:cs="仿宋"/>
                <w:szCs w:val="21"/>
              </w:rPr>
            </w:pPr>
            <w:r>
              <w:rPr>
                <w:rFonts w:hint="eastAsia" w:ascii="宋体" w:hAnsi="宋体" w:cs="仿宋"/>
                <w:szCs w:val="21"/>
              </w:rPr>
              <w:t>投标人应如实填写《商务条款偏离表》中免费保修期内售后服务要求部分，评审委员会根据响应情况进行打分，</w:t>
            </w:r>
            <w:r>
              <w:rPr>
                <w:rFonts w:hint="eastAsia" w:ascii="宋体" w:hAnsi="宋体" w:cs="宋体"/>
                <w:kern w:val="0"/>
                <w:szCs w:val="21"/>
              </w:rPr>
              <w:t>全部满足要求的得</w:t>
            </w:r>
            <w:r>
              <w:rPr>
                <w:rFonts w:hint="eastAsia" w:ascii="宋体" w:hAnsi="宋体" w:cs="宋体"/>
                <w:kern w:val="0"/>
                <w:szCs w:val="21"/>
                <w:lang w:val="en-US" w:eastAsia="zh-CN"/>
              </w:rPr>
              <w:t>100</w:t>
            </w:r>
            <w:r>
              <w:rPr>
                <w:rFonts w:hint="eastAsia" w:ascii="宋体" w:hAnsi="宋体" w:cs="宋体"/>
                <w:kern w:val="0"/>
                <w:szCs w:val="21"/>
              </w:rPr>
              <w:t>分，</w:t>
            </w:r>
            <w:r>
              <w:rPr>
                <w:rFonts w:hint="eastAsia" w:ascii="宋体" w:hAnsi="宋体" w:cs="仿宋"/>
                <w:szCs w:val="21"/>
              </w:rPr>
              <w:t>每负偏离一项扣</w:t>
            </w:r>
            <w:r>
              <w:rPr>
                <w:rFonts w:hint="eastAsia" w:ascii="宋体" w:hAnsi="宋体" w:cs="仿宋"/>
                <w:szCs w:val="21"/>
                <w:lang w:val="en-US" w:eastAsia="zh-CN"/>
              </w:rPr>
              <w:t>20</w:t>
            </w:r>
            <w:r>
              <w:rPr>
                <w:rFonts w:hint="eastAsia" w:ascii="宋体" w:hAnsi="宋体" w:cs="仿宋"/>
                <w:szCs w:val="21"/>
              </w:rPr>
              <w:t>分，扣完为止。</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对一项招标</w:t>
            </w:r>
            <w:r>
              <w:rPr>
                <w:rFonts w:hint="eastAsia" w:ascii="宋体" w:hAnsi="宋体"/>
                <w:szCs w:val="21"/>
                <w:lang w:eastAsia="zh-CN"/>
              </w:rPr>
              <w:t>商务条款</w:t>
            </w:r>
            <w:r>
              <w:rPr>
                <w:rFonts w:hint="eastAsia" w:ascii="宋体" w:hAnsi="宋体"/>
                <w:szCs w:val="21"/>
              </w:rPr>
              <w:t>（以划分框为准）中的内容存在两处（或以上）负偏离的，在评分时只作一项负偏离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06CA1635">
            <w:pPr>
              <w:autoSpaceDE w:val="0"/>
              <w:autoSpaceDN w:val="0"/>
              <w:adjustRightInd w:val="0"/>
              <w:spacing w:line="360" w:lineRule="exact"/>
              <w:jc w:val="left"/>
              <w:rPr>
                <w:rFonts w:ascii="宋体" w:hAnsi="宋体" w:cs="仿宋"/>
                <w:szCs w:val="21"/>
              </w:rPr>
            </w:pPr>
            <w:r>
              <w:rPr>
                <w:rFonts w:hint="eastAsia" w:ascii="宋体" w:hAnsi="宋体" w:cs="仿宋"/>
                <w:szCs w:val="21"/>
              </w:rPr>
              <w:t>（二）评分依据：</w:t>
            </w:r>
          </w:p>
          <w:p w14:paraId="3F8610CB">
            <w:pPr>
              <w:spacing w:line="360" w:lineRule="exact"/>
              <w:jc w:val="left"/>
            </w:pPr>
            <w:r>
              <w:rPr>
                <w:rFonts w:hint="eastAsia" w:ascii="宋体" w:hAnsi="宋体" w:cs="仿宋"/>
                <w:szCs w:val="21"/>
              </w:rPr>
              <w:t>《商务条款偏离表》</w:t>
            </w:r>
          </w:p>
        </w:tc>
      </w:tr>
      <w:tr w14:paraId="54B687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tcPr>
          <w:p w14:paraId="03A3CBC4">
            <w:pPr>
              <w:spacing w:line="360" w:lineRule="exact"/>
              <w:rPr>
                <w:rFonts w:cs="宋体" w:asciiTheme="minorEastAsia" w:hAnsiTheme="minorEastAsia" w:eastAsiaTheme="minorEastAsia"/>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tcPr>
          <w:p w14:paraId="5C7ACFDF">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2116" w:type="dxa"/>
            <w:tcBorders>
              <w:top w:val="single" w:color="000000" w:sz="8" w:space="0"/>
              <w:left w:val="single" w:color="000000" w:sz="8" w:space="0"/>
              <w:bottom w:val="single" w:color="000000" w:sz="8" w:space="0"/>
              <w:right w:val="single" w:color="000000" w:sz="8" w:space="0"/>
            </w:tcBorders>
          </w:tcPr>
          <w:p w14:paraId="6701A0DC">
            <w:pPr>
              <w:spacing w:line="360" w:lineRule="exact"/>
              <w:jc w:val="left"/>
              <w:rPr>
                <w:rFonts w:asciiTheme="minorEastAsia" w:hAnsiTheme="minorEastAsia" w:eastAsiaTheme="minorEastAsia"/>
                <w:szCs w:val="21"/>
              </w:rPr>
            </w:pPr>
            <w:r>
              <w:rPr>
                <w:rFonts w:hint="eastAsia"/>
              </w:rPr>
              <w:t>免费保修期外售后服务条款偏离情况</w:t>
            </w:r>
          </w:p>
        </w:tc>
        <w:tc>
          <w:tcPr>
            <w:tcW w:w="637" w:type="dxa"/>
            <w:tcBorders>
              <w:top w:val="single" w:color="000000" w:sz="8" w:space="0"/>
              <w:left w:val="single" w:color="000000" w:sz="8" w:space="0"/>
              <w:bottom w:val="single" w:color="000000" w:sz="8" w:space="0"/>
              <w:right w:val="single" w:color="000000" w:sz="8" w:space="0"/>
            </w:tcBorders>
          </w:tcPr>
          <w:p w14:paraId="7DA75EBC">
            <w:pPr>
              <w:spacing w:line="360" w:lineRule="exact"/>
              <w:jc w:val="center"/>
              <w:rPr>
                <w:rFonts w:asciiTheme="minorEastAsia" w:hAnsiTheme="minorEastAsia" w:eastAsiaTheme="minorEastAsia"/>
                <w:szCs w:val="21"/>
              </w:rPr>
            </w:pPr>
            <w:r>
              <w:rPr>
                <w:rFonts w:hint="eastAsia" w:ascii="宋体" w:hAnsi="宋体" w:cs="仿宋"/>
                <w:szCs w:val="21"/>
              </w:rPr>
              <w:t>6</w:t>
            </w:r>
          </w:p>
        </w:tc>
        <w:tc>
          <w:tcPr>
            <w:tcW w:w="5386" w:type="dxa"/>
            <w:tcBorders>
              <w:top w:val="single" w:color="000000" w:sz="8" w:space="0"/>
              <w:left w:val="single" w:color="000000" w:sz="8" w:space="0"/>
              <w:bottom w:val="single" w:color="000000" w:sz="8" w:space="0"/>
              <w:right w:val="single" w:color="000000" w:sz="8" w:space="0"/>
            </w:tcBorders>
          </w:tcPr>
          <w:p w14:paraId="707E28D0">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（一）评分内容：</w:t>
            </w:r>
          </w:p>
          <w:p w14:paraId="38AB07C2">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投标人应如实填写《商务</w:t>
            </w:r>
            <w:r>
              <w:rPr>
                <w:rFonts w:hint="eastAsia" w:ascii="宋体" w:hAnsi="宋体" w:cs="仿宋"/>
                <w:szCs w:val="21"/>
              </w:rPr>
              <w:t>条款</w:t>
            </w:r>
            <w:r>
              <w:rPr>
                <w:rFonts w:hint="eastAsia" w:ascii="宋体" w:hAnsi="宋体" w:cs="宋体"/>
                <w:kern w:val="0"/>
                <w:szCs w:val="21"/>
              </w:rPr>
              <w:t>偏离表》中免费保修期外售后服务要求部分，评标委员会根据响应情况进行打分，全部满足要求的得</w:t>
            </w:r>
            <w:r>
              <w:rPr>
                <w:rFonts w:hint="eastAsia" w:ascii="宋体" w:hAnsi="宋体" w:cs="宋体"/>
                <w:kern w:val="0"/>
                <w:szCs w:val="21"/>
                <w:lang w:val="en-US" w:eastAsia="zh-CN"/>
              </w:rPr>
              <w:t>100</w:t>
            </w:r>
            <w:r>
              <w:rPr>
                <w:rFonts w:hint="eastAsia" w:ascii="宋体" w:hAnsi="宋体" w:cs="宋体"/>
                <w:kern w:val="0"/>
                <w:szCs w:val="21"/>
              </w:rPr>
              <w:t>分，每负偏离一项扣</w:t>
            </w:r>
            <w:r>
              <w:rPr>
                <w:rFonts w:hint="eastAsia" w:ascii="宋体" w:hAnsi="宋体" w:cs="宋体"/>
                <w:kern w:val="0"/>
                <w:szCs w:val="21"/>
                <w:lang w:val="en-US" w:eastAsia="zh-CN"/>
              </w:rPr>
              <w:t>20</w:t>
            </w:r>
            <w:r>
              <w:rPr>
                <w:rFonts w:hint="eastAsia" w:ascii="宋体" w:hAnsi="宋体" w:cs="宋体"/>
                <w:kern w:val="0"/>
                <w:szCs w:val="21"/>
              </w:rPr>
              <w:t>分，扣完为止。</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对一项招标</w:t>
            </w:r>
            <w:r>
              <w:rPr>
                <w:rFonts w:hint="eastAsia" w:ascii="宋体" w:hAnsi="宋体"/>
                <w:szCs w:val="21"/>
                <w:lang w:eastAsia="zh-CN"/>
              </w:rPr>
              <w:t>商务条款</w:t>
            </w:r>
            <w:r>
              <w:rPr>
                <w:rFonts w:hint="eastAsia" w:ascii="宋体" w:hAnsi="宋体"/>
                <w:szCs w:val="21"/>
              </w:rPr>
              <w:t>（以划分框为准）中的内容存在两处（或以上）负偏离的，在评分时只作一项负偏离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1F367C02">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（二）评分依据：</w:t>
            </w:r>
          </w:p>
          <w:p w14:paraId="142A772D">
            <w:pPr>
              <w:spacing w:line="360" w:lineRule="exact"/>
              <w:jc w:val="left"/>
              <w:rPr>
                <w:rFonts w:asciiTheme="minorEastAsia" w:hAnsiTheme="minorEastAsia" w:eastAsiaTheme="minorEastAsia"/>
                <w:szCs w:val="21"/>
              </w:rPr>
            </w:pPr>
            <w:r>
              <w:rPr>
                <w:rFonts w:hint="eastAsia" w:ascii="宋体" w:hAnsi="宋体" w:cs="宋体"/>
                <w:kern w:val="0"/>
                <w:szCs w:val="21"/>
              </w:rPr>
              <w:t>《商务条款偏离表》</w:t>
            </w:r>
          </w:p>
        </w:tc>
      </w:tr>
      <w:tr w14:paraId="6CB2C7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tcPr>
          <w:p w14:paraId="4FE1CF8F">
            <w:pPr>
              <w:spacing w:line="360" w:lineRule="exact"/>
              <w:rPr>
                <w:rFonts w:cs="宋体" w:asciiTheme="minorEastAsia" w:hAnsiTheme="minorEastAsia" w:eastAsiaTheme="minorEastAsia"/>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tcPr>
          <w:p w14:paraId="63F173F3">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3</w:t>
            </w:r>
          </w:p>
        </w:tc>
        <w:tc>
          <w:tcPr>
            <w:tcW w:w="2116" w:type="dxa"/>
            <w:tcBorders>
              <w:top w:val="single" w:color="000000" w:sz="8" w:space="0"/>
              <w:left w:val="single" w:color="000000" w:sz="8" w:space="0"/>
              <w:bottom w:val="single" w:color="000000" w:sz="8" w:space="0"/>
              <w:right w:val="single" w:color="000000" w:sz="8" w:space="0"/>
            </w:tcBorders>
          </w:tcPr>
          <w:p w14:paraId="47B660E0">
            <w:pPr>
              <w:spacing w:line="360" w:lineRule="exact"/>
              <w:jc w:val="left"/>
              <w:rPr>
                <w:rFonts w:asciiTheme="minorEastAsia" w:hAnsiTheme="minorEastAsia" w:eastAsiaTheme="minorEastAsia"/>
                <w:szCs w:val="21"/>
              </w:rPr>
            </w:pPr>
            <w:r>
              <w:rPr>
                <w:rFonts w:hint="eastAsia"/>
              </w:rPr>
              <w:t>其他商务条款偏离情况</w:t>
            </w:r>
          </w:p>
        </w:tc>
        <w:tc>
          <w:tcPr>
            <w:tcW w:w="637" w:type="dxa"/>
            <w:tcBorders>
              <w:top w:val="single" w:color="000000" w:sz="8" w:space="0"/>
              <w:left w:val="single" w:color="000000" w:sz="8" w:space="0"/>
              <w:bottom w:val="single" w:color="000000" w:sz="8" w:space="0"/>
              <w:right w:val="single" w:color="000000" w:sz="8" w:space="0"/>
            </w:tcBorders>
          </w:tcPr>
          <w:p w14:paraId="31036BBA">
            <w:pPr>
              <w:spacing w:line="360" w:lineRule="exact"/>
              <w:jc w:val="center"/>
              <w:rPr>
                <w:rFonts w:asciiTheme="minorEastAsia" w:hAnsiTheme="minorEastAsia" w:eastAsiaTheme="minorEastAsia"/>
                <w:szCs w:val="21"/>
              </w:rPr>
            </w:pPr>
            <w:r>
              <w:rPr>
                <w:rFonts w:hint="eastAsia" w:ascii="宋体" w:hAnsi="宋体" w:cs="仿宋"/>
                <w:szCs w:val="21"/>
              </w:rPr>
              <w:t>3</w:t>
            </w:r>
          </w:p>
        </w:tc>
        <w:tc>
          <w:tcPr>
            <w:tcW w:w="5386" w:type="dxa"/>
            <w:tcBorders>
              <w:top w:val="single" w:color="000000" w:sz="8" w:space="0"/>
              <w:left w:val="single" w:color="000000" w:sz="8" w:space="0"/>
              <w:bottom w:val="single" w:color="000000" w:sz="8" w:space="0"/>
              <w:right w:val="single" w:color="000000" w:sz="8" w:space="0"/>
            </w:tcBorders>
          </w:tcPr>
          <w:p w14:paraId="770B705F">
            <w:pPr>
              <w:spacing w:line="360" w:lineRule="exact"/>
              <w:jc w:val="left"/>
              <w:rPr>
                <w:rFonts w:asciiTheme="minorEastAsia" w:hAnsiTheme="minorEastAsia" w:eastAsiaTheme="minorEastAsia"/>
                <w:szCs w:val="21"/>
              </w:rPr>
            </w:pPr>
            <w:r>
              <w:rPr>
                <w:rFonts w:asciiTheme="minorEastAsia" w:hAnsiTheme="minorEastAsia" w:eastAsiaTheme="minorEastAsia"/>
                <w:szCs w:val="21"/>
              </w:rPr>
              <w:t xml:space="preserve">（一）评分内容： </w:t>
            </w:r>
          </w:p>
          <w:p w14:paraId="2C725429">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投标人应如实填写《商务条款偏离表》中其他商务要求部分，评标委员会根据响应情况进行打分，全部满足要求的得</w:t>
            </w:r>
            <w:r>
              <w:rPr>
                <w:rFonts w:hint="eastAsia" w:asciiTheme="minorEastAsia" w:hAnsiTheme="minorEastAsia" w:eastAsiaTheme="minorEastAsia"/>
                <w:szCs w:val="21"/>
                <w:lang w:val="en-US" w:eastAsia="zh-CN"/>
              </w:rPr>
              <w:t>100</w:t>
            </w:r>
            <w:r>
              <w:rPr>
                <w:rFonts w:hint="eastAsia" w:asciiTheme="minorEastAsia" w:hAnsiTheme="minorEastAsia" w:eastAsiaTheme="minorEastAsia"/>
                <w:szCs w:val="21"/>
              </w:rPr>
              <w:t>分，每负偏离一项扣</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分，扣完为止。</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对一项招标</w:t>
            </w:r>
            <w:r>
              <w:rPr>
                <w:rFonts w:hint="eastAsia" w:ascii="宋体" w:hAnsi="宋体"/>
                <w:szCs w:val="21"/>
                <w:lang w:eastAsia="zh-CN"/>
              </w:rPr>
              <w:t>商务条款</w:t>
            </w:r>
            <w:r>
              <w:rPr>
                <w:rFonts w:hint="eastAsia" w:ascii="宋体" w:hAnsi="宋体"/>
                <w:szCs w:val="21"/>
              </w:rPr>
              <w:t>（以划分框为准）中的内容存在两处（或以上）负偏离的，在评分时只作一项负偏离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33C04A51">
            <w:pPr>
              <w:spacing w:line="360" w:lineRule="exact"/>
              <w:rPr>
                <w:rFonts w:asciiTheme="minorEastAsia" w:hAnsiTheme="minorEastAsia" w:eastAsiaTheme="minorEastAsia"/>
                <w:szCs w:val="21"/>
              </w:rPr>
            </w:pPr>
            <w:r>
              <w:rPr>
                <w:rFonts w:asciiTheme="minorEastAsia" w:hAnsiTheme="minorEastAsia" w:eastAsiaTheme="minorEastAsia"/>
                <w:szCs w:val="21"/>
              </w:rPr>
              <w:t xml:space="preserve">（二）评分依据： </w:t>
            </w:r>
          </w:p>
          <w:p w14:paraId="6521B066">
            <w:pPr>
              <w:spacing w:line="360" w:lineRule="exact"/>
              <w:rPr>
                <w:rFonts w:asciiTheme="minorEastAsia" w:hAnsiTheme="minorEastAsia" w:eastAsiaTheme="minorEastAsia"/>
                <w:szCs w:val="21"/>
              </w:rPr>
            </w:pPr>
            <w:r>
              <w:rPr>
                <w:rFonts w:hint="eastAsia" w:ascii="宋体" w:hAnsi="宋体" w:cs="宋体"/>
                <w:szCs w:val="21"/>
              </w:rPr>
              <w:t>《商务条款偏离表》</w:t>
            </w:r>
          </w:p>
        </w:tc>
      </w:tr>
      <w:tr w14:paraId="027A8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532102D0">
            <w:pPr>
              <w:spacing w:line="360" w:lineRule="exact"/>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4</w:t>
            </w:r>
          </w:p>
        </w:tc>
        <w:tc>
          <w:tcPr>
            <w:tcW w:w="3433" w:type="dxa"/>
            <w:gridSpan w:val="3"/>
            <w:tcBorders>
              <w:top w:val="single" w:color="000000" w:sz="8" w:space="0"/>
              <w:left w:val="single" w:color="000000" w:sz="8" w:space="0"/>
              <w:bottom w:val="single" w:color="000000" w:sz="8" w:space="0"/>
              <w:right w:val="single" w:color="000000" w:sz="8" w:space="0"/>
            </w:tcBorders>
          </w:tcPr>
          <w:p w14:paraId="4157DD4F">
            <w:pPr>
              <w:spacing w:line="360" w:lineRule="exact"/>
              <w:jc w:val="center"/>
              <w:rPr>
                <w:rFonts w:asciiTheme="minorEastAsia" w:hAnsiTheme="minorEastAsia" w:eastAsiaTheme="minorEastAsia"/>
                <w:b/>
                <w:bCs/>
                <w:color w:val="0000FF"/>
              </w:rPr>
            </w:pPr>
            <w:r>
              <w:rPr>
                <w:rFonts w:hint="eastAsia" w:asciiTheme="minorEastAsia" w:hAnsiTheme="minorEastAsia" w:eastAsiaTheme="minorEastAsia"/>
                <w:b/>
                <w:bCs/>
                <w:color w:val="0000FF"/>
              </w:rPr>
              <w:t>其他</w:t>
            </w:r>
          </w:p>
        </w:tc>
        <w:tc>
          <w:tcPr>
            <w:tcW w:w="5386" w:type="dxa"/>
            <w:tcBorders>
              <w:top w:val="single" w:color="000000" w:sz="8" w:space="0"/>
              <w:left w:val="single" w:color="000000" w:sz="8" w:space="0"/>
              <w:bottom w:val="single" w:color="000000" w:sz="8" w:space="0"/>
              <w:right w:val="single" w:color="000000" w:sz="8" w:space="0"/>
            </w:tcBorders>
          </w:tcPr>
          <w:p w14:paraId="1D7F80F7">
            <w:pPr>
              <w:spacing w:line="360" w:lineRule="exact"/>
              <w:jc w:val="center"/>
              <w:rPr>
                <w:rFonts w:asciiTheme="minorEastAsia" w:hAnsiTheme="minorEastAsia" w:eastAsiaTheme="minorEastAsia"/>
                <w:b/>
                <w:bCs/>
                <w:color w:val="0000FF"/>
              </w:rPr>
            </w:pPr>
            <w:r>
              <w:rPr>
                <w:rFonts w:hint="eastAsia" w:asciiTheme="minorEastAsia" w:hAnsiTheme="minorEastAsia" w:eastAsiaTheme="minorEastAsia"/>
                <w:b/>
                <w:bCs/>
                <w:color w:val="0000FF"/>
              </w:rPr>
              <w:t>5</w:t>
            </w:r>
          </w:p>
        </w:tc>
      </w:tr>
      <w:tr w14:paraId="2A537D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079F8D5">
            <w:pPr>
              <w:spacing w:line="360" w:lineRule="exact"/>
              <w:jc w:val="center"/>
              <w:rPr>
                <w:rFonts w:cs="宋体" w:asciiTheme="minorEastAsia" w:hAnsiTheme="minorEastAsia" w:eastAsiaTheme="minorEastAsia"/>
                <w:b/>
                <w:bCs/>
                <w:color w:val="0000FF"/>
                <w:sz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2BE684D">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211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1CCE2F">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评分因素</w:t>
            </w:r>
          </w:p>
        </w:tc>
        <w:tc>
          <w:tcPr>
            <w:tcW w:w="637"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0F7375A">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权重(%)</w:t>
            </w:r>
          </w:p>
        </w:tc>
        <w:tc>
          <w:tcPr>
            <w:tcW w:w="538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D0DBD51">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评分准则</w:t>
            </w:r>
          </w:p>
        </w:tc>
      </w:tr>
      <w:tr w14:paraId="229BE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3492" w:hRule="atLeast"/>
          <w:jc w:val="center"/>
        </w:trPr>
        <w:tc>
          <w:tcPr>
            <w:tcW w:w="0" w:type="auto"/>
            <w:vMerge w:val="continue"/>
            <w:tcBorders>
              <w:left w:val="single" w:color="000000" w:sz="8" w:space="0"/>
              <w:bottom w:val="single" w:color="000000" w:sz="8" w:space="0"/>
              <w:right w:val="single" w:color="000000" w:sz="8" w:space="0"/>
            </w:tcBorders>
          </w:tcPr>
          <w:p w14:paraId="1CE2C686">
            <w:pPr>
              <w:spacing w:line="360" w:lineRule="exact"/>
              <w:rPr>
                <w:rFonts w:cs="宋体" w:asciiTheme="minorEastAsia" w:hAnsiTheme="minorEastAsia" w:eastAsiaTheme="minorEastAsia"/>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tcPr>
          <w:p w14:paraId="0D22C9E2">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2116" w:type="dxa"/>
            <w:tcBorders>
              <w:top w:val="single" w:color="000000" w:sz="8" w:space="0"/>
              <w:left w:val="single" w:color="000000" w:sz="8" w:space="0"/>
              <w:bottom w:val="single" w:color="000000" w:sz="8" w:space="0"/>
              <w:right w:val="single" w:color="000000" w:sz="8" w:space="0"/>
            </w:tcBorders>
          </w:tcPr>
          <w:p w14:paraId="109F7C9D">
            <w:pPr>
              <w:spacing w:line="360" w:lineRule="exact"/>
              <w:jc w:val="left"/>
              <w:rPr>
                <w:rFonts w:asciiTheme="minorEastAsia" w:hAnsiTheme="minorEastAsia" w:eastAsiaTheme="minorEastAsia"/>
                <w:szCs w:val="21"/>
              </w:rPr>
            </w:pPr>
            <w:r>
              <w:rPr>
                <w:rFonts w:asciiTheme="minorEastAsia" w:hAnsiTheme="minorEastAsia" w:eastAsiaTheme="minorEastAsia"/>
                <w:szCs w:val="21"/>
              </w:rPr>
              <w:t>诚信评审</w:t>
            </w:r>
          </w:p>
        </w:tc>
        <w:tc>
          <w:tcPr>
            <w:tcW w:w="637" w:type="dxa"/>
            <w:tcBorders>
              <w:top w:val="single" w:color="000000" w:sz="8" w:space="0"/>
              <w:left w:val="single" w:color="000000" w:sz="8" w:space="0"/>
              <w:bottom w:val="single" w:color="000000" w:sz="8" w:space="0"/>
              <w:right w:val="single" w:color="000000" w:sz="8" w:space="0"/>
            </w:tcBorders>
          </w:tcPr>
          <w:p w14:paraId="2E273E65">
            <w:pPr>
              <w:spacing w:line="360" w:lineRule="exact"/>
              <w:jc w:val="center"/>
              <w:rPr>
                <w:rFonts w:asciiTheme="minorEastAsia" w:hAnsiTheme="minorEastAsia" w:eastAsiaTheme="minorEastAsia"/>
                <w:szCs w:val="21"/>
              </w:rPr>
            </w:pPr>
            <w:r>
              <w:rPr>
                <w:rFonts w:asciiTheme="minorEastAsia" w:hAnsiTheme="minorEastAsia" w:eastAsiaTheme="minorEastAsia"/>
                <w:szCs w:val="21"/>
              </w:rPr>
              <w:t>5</w:t>
            </w:r>
          </w:p>
        </w:tc>
        <w:tc>
          <w:tcPr>
            <w:tcW w:w="5386" w:type="dxa"/>
            <w:tcBorders>
              <w:top w:val="single" w:color="000000" w:sz="8" w:space="0"/>
              <w:left w:val="single" w:color="000000" w:sz="8" w:space="0"/>
              <w:bottom w:val="single" w:color="000000" w:sz="8" w:space="0"/>
              <w:right w:val="single" w:color="000000" w:sz="8" w:space="0"/>
            </w:tcBorders>
            <w:vAlign w:val="center"/>
          </w:tcPr>
          <w:p w14:paraId="742BE7EB">
            <w:pPr>
              <w:spacing w:line="360" w:lineRule="exact"/>
              <w:rPr>
                <w:rFonts w:ascii="宋体" w:hAnsi="宋体"/>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w:t>
            </w:r>
            <w:r>
              <w:rPr>
                <w:rFonts w:hint="eastAsia" w:ascii="宋体" w:hAnsi="宋体"/>
                <w:szCs w:val="21"/>
              </w:rPr>
              <w:t>，如供应商在全国范围内存在因政府采购违法、违规行为受到财政部门罚款等一般行政处罚信息，或者存在该办法第十一条所称</w:t>
            </w:r>
            <w:r>
              <w:rPr>
                <w:rFonts w:hint="eastAsia" w:asciiTheme="minorEastAsia" w:hAnsiTheme="minorEastAsia" w:eastAsiaTheme="minorEastAsia"/>
                <w:szCs w:val="21"/>
              </w:rPr>
              <w:t>在本市集中采购活动中的</w:t>
            </w:r>
            <w:r>
              <w:rPr>
                <w:rFonts w:hint="eastAsia" w:ascii="宋体" w:hAnsi="宋体"/>
                <w:szCs w:val="21"/>
              </w:rPr>
              <w:t>一般违法失信行为记录信息，且在公示期内的，本项不得分，否则得100分。</w:t>
            </w:r>
          </w:p>
          <w:p w14:paraId="07A3998D">
            <w:pPr>
              <w:spacing w:line="360" w:lineRule="exact"/>
              <w:rPr>
                <w:rFonts w:asciiTheme="minorEastAsia" w:hAnsiTheme="minorEastAsia" w:eastAsiaTheme="minorEastAsia"/>
                <w:szCs w:val="21"/>
              </w:rPr>
            </w:pPr>
            <w:r>
              <w:rPr>
                <w:rFonts w:hint="eastAsia" w:ascii="宋体" w:hAnsi="宋体"/>
                <w:szCs w:val="21"/>
              </w:rPr>
              <w:t>（采购代理机构通过“信用中国”、“中国政府采购网”、“深圳市政府采购监管网”以及市、区财政部门认定的其他渠道查询供应商信用信息，投标人无需提供证明材料。）</w:t>
            </w:r>
          </w:p>
        </w:tc>
      </w:tr>
    </w:tbl>
    <w:p w14:paraId="4E3B8602"/>
    <w:p w14:paraId="08D4AAF5"/>
    <w:p w14:paraId="06A189A2">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28AFB6CC">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2BC16736">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4"/>
        <w:gridCol w:w="4265"/>
      </w:tblGrid>
      <w:tr w14:paraId="354D7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11357C1">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1CD8C98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D404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E91DE99">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78F56931">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3B99F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B557EB7">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5C779855">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6DB04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3B251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7AFD0718">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4DF9E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407257F">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CBF6CD6">
            <w:pPr>
              <w:spacing w:after="6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1</w:t>
            </w:r>
          </w:p>
        </w:tc>
      </w:tr>
    </w:tbl>
    <w:p w14:paraId="323A4336">
      <w:pPr>
        <w:spacing w:line="360" w:lineRule="auto"/>
        <w:ind w:firstLine="411" w:firstLineChars="196"/>
        <w:rPr>
          <w:rFonts w:ascii="宋体" w:hAnsi="宋体"/>
        </w:rPr>
      </w:pPr>
    </w:p>
    <w:p w14:paraId="36937786">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4A2C6ACF">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A00068D">
      <w:pPr>
        <w:spacing w:line="360" w:lineRule="auto"/>
        <w:ind w:firstLine="420" w:firstLineChars="200"/>
        <w:rPr>
          <w:rFonts w:ascii="宋体" w:hAnsi="宋体"/>
          <w:szCs w:val="21"/>
        </w:rPr>
      </w:pPr>
    </w:p>
    <w:p w14:paraId="45777B45">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6540737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w:t>
      </w:r>
      <w:r>
        <w:rPr>
          <w:rFonts w:hint="eastAsia" w:ascii="宋体" w:hAnsi="宋体"/>
          <w:b/>
          <w:snapToGrid w:val="0"/>
          <w:szCs w:val="21"/>
          <w:highlight w:val="yellow"/>
          <w:u w:val="single"/>
          <w:lang w:eastAsia="zh-CN"/>
        </w:rPr>
        <w:t>工</w:t>
      </w:r>
      <w:r>
        <w:rPr>
          <w:rFonts w:hint="eastAsia" w:ascii="宋体" w:hAnsi="宋体"/>
          <w:b/>
          <w:snapToGrid w:val="0"/>
          <w:szCs w:val="21"/>
          <w:highlight w:val="yellow"/>
          <w:u w:val="single"/>
        </w:rPr>
        <w:t xml:space="preserve">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7EFD0B0">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73A370E1">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E112826">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534BD820">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7AA3626A">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r>
        <w:rPr>
          <w:rFonts w:hint="eastAsia" w:ascii="宋体" w:hAnsi="宋体"/>
        </w:rPr>
        <w:t>，用扣除后的价格参与评审</w:t>
      </w:r>
      <w:r>
        <w:rPr>
          <w:rFonts w:hint="eastAsia" w:asciiTheme="minorEastAsia" w:hAnsiTheme="minorEastAsia" w:eastAsiaTheme="minorEastAsia"/>
        </w:rPr>
        <w:t>。如联合体各方均为小型、微型企业，联合体视同为小型、微型企业，享受</w:t>
      </w:r>
      <w:r>
        <w:rPr>
          <w:rFonts w:hint="eastAsia" w:asciiTheme="minorEastAsia" w:hAnsiTheme="minorEastAsia" w:eastAsiaTheme="minorEastAsia"/>
          <w:b/>
        </w:rPr>
        <w:t>第（1）项</w:t>
      </w:r>
      <w:r>
        <w:rPr>
          <w:rFonts w:hint="eastAsia" w:asciiTheme="minorEastAsia" w:hAnsiTheme="minorEastAsia" w:eastAsiaTheme="minorEastAsia"/>
        </w:rPr>
        <w:t>的评审优惠。</w:t>
      </w:r>
    </w:p>
    <w:p w14:paraId="2423B3E0">
      <w:pPr>
        <w:spacing w:after="60" w:line="360" w:lineRule="auto"/>
        <w:ind w:firstLine="424" w:firstLineChars="202"/>
        <w:rPr>
          <w:rFonts w:ascii="宋体" w:hAnsi="宋体"/>
        </w:rPr>
      </w:pPr>
      <w:r>
        <w:rPr>
          <w:rFonts w:hint="eastAsia" w:ascii="宋体" w:hAnsi="宋体"/>
        </w:rPr>
        <w:t>（3）分包意向协议约定，小型、微型企业的协议合同金额占到合同总金额30%以上的，可给予投标人</w:t>
      </w:r>
      <w:r>
        <w:rPr>
          <w:rFonts w:hint="eastAsia" w:asciiTheme="minorEastAsia" w:hAnsiTheme="minorEastAsia" w:eastAsiaTheme="minorEastAsia"/>
          <w:b/>
          <w:u w:val="single"/>
        </w:rPr>
        <w:t xml:space="preserve">/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r>
        <w:rPr>
          <w:rFonts w:hint="eastAsia" w:ascii="宋体" w:hAnsi="宋体"/>
        </w:rPr>
        <w:t>，用扣除后的价格参与评审。</w:t>
      </w:r>
    </w:p>
    <w:p w14:paraId="2F8D43A7">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4E0D648F">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56422DCE">
      <w:pPr>
        <w:spacing w:line="360" w:lineRule="auto"/>
        <w:ind w:firstLine="422" w:firstLineChars="200"/>
        <w:rPr>
          <w:rFonts w:asciiTheme="minorEastAsia" w:hAnsiTheme="minorEastAsia" w:eastAsiaTheme="minorEastAsia"/>
          <w:b/>
          <w:szCs w:val="21"/>
        </w:rPr>
      </w:pPr>
    </w:p>
    <w:p w14:paraId="1D984BB0">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ascii="Times New Roman" w:hAnsi="Times New Roman"/>
          <w:b/>
          <w:szCs w:val="24"/>
        </w:rPr>
        <w:t>绿色采购</w:t>
      </w:r>
    </w:p>
    <w:p w14:paraId="2B99F81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szCs w:val="24"/>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F73F5FC">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3E37BC98">
      <w:pPr>
        <w:spacing w:line="360" w:lineRule="auto"/>
        <w:rPr>
          <w:rFonts w:ascii="Times New Roman" w:hAnsi="Times New Roman"/>
          <w:b/>
          <w:bCs/>
          <w:sz w:val="24"/>
          <w:szCs w:val="24"/>
        </w:rPr>
      </w:pPr>
    </w:p>
    <w:p w14:paraId="760A7049">
      <w:pPr>
        <w:spacing w:line="360" w:lineRule="auto"/>
        <w:ind w:firstLine="422" w:firstLineChars="200"/>
        <w:rPr>
          <w:rFonts w:ascii="宋体" w:hAnsi="宋体"/>
          <w:b/>
          <w:szCs w:val="21"/>
        </w:rPr>
      </w:pPr>
      <w:r>
        <w:rPr>
          <w:rFonts w:hint="eastAsia" w:asciiTheme="minorEastAsia" w:hAnsiTheme="minorEastAsia" w:eastAsiaTheme="minorEastAsia"/>
          <w:b/>
          <w:szCs w:val="21"/>
        </w:rPr>
        <w:t>五、</w:t>
      </w:r>
      <w:r>
        <w:rPr>
          <w:rFonts w:hint="eastAsia" w:ascii="Times New Roman" w:hAnsi="Times New Roman"/>
          <w:b/>
          <w:szCs w:val="24"/>
        </w:rPr>
        <w:t>其他说明</w:t>
      </w:r>
    </w:p>
    <w:p w14:paraId="74863D8B">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p>
    <w:p w14:paraId="767A886E">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447318CB">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324AC0D2">
      <w:pPr>
        <w:rPr>
          <w:rFonts w:ascii="Times New Roman" w:hAnsi="Times New Roman"/>
          <w:b/>
          <w:sz w:val="24"/>
          <w:szCs w:val="24"/>
        </w:rPr>
      </w:pPr>
      <w:r>
        <w:rPr>
          <w:rFonts w:hint="eastAsia" w:ascii="Times New Roman" w:hAnsi="Times New Roman"/>
          <w:b/>
          <w:sz w:val="24"/>
          <w:szCs w:val="24"/>
        </w:rPr>
        <w:t>第一册  专用条款</w:t>
      </w:r>
    </w:p>
    <w:p w14:paraId="75140A12">
      <w:pPr>
        <w:ind w:left="630" w:leftChars="300" w:firstLine="411" w:firstLineChars="196"/>
        <w:rPr>
          <w:rFonts w:ascii="宋体" w:hAnsi="宋体"/>
          <w:szCs w:val="21"/>
        </w:rPr>
      </w:pPr>
      <w:r>
        <w:rPr>
          <w:rFonts w:hint="eastAsia" w:ascii="宋体" w:hAnsi="宋体"/>
          <w:szCs w:val="21"/>
        </w:rPr>
        <w:t>关键信息</w:t>
      </w:r>
    </w:p>
    <w:p w14:paraId="7C71C6B5">
      <w:pPr>
        <w:ind w:left="630" w:leftChars="300" w:firstLine="411" w:firstLineChars="196"/>
        <w:rPr>
          <w:rFonts w:ascii="宋体" w:hAnsi="宋体"/>
          <w:szCs w:val="21"/>
        </w:rPr>
      </w:pPr>
      <w:r>
        <w:rPr>
          <w:rFonts w:hint="eastAsia" w:ascii="宋体" w:hAnsi="宋体"/>
          <w:szCs w:val="21"/>
        </w:rPr>
        <w:t>第一章  招标公告</w:t>
      </w:r>
    </w:p>
    <w:p w14:paraId="11BF162E">
      <w:pPr>
        <w:ind w:left="630" w:leftChars="300" w:firstLine="411" w:firstLineChars="196"/>
        <w:rPr>
          <w:rFonts w:ascii="宋体" w:hAnsi="宋体"/>
          <w:szCs w:val="21"/>
        </w:rPr>
      </w:pPr>
      <w:r>
        <w:rPr>
          <w:rFonts w:hint="eastAsia" w:ascii="宋体" w:hAnsi="宋体"/>
          <w:szCs w:val="21"/>
        </w:rPr>
        <w:t>第二章  招标项目需求</w:t>
      </w:r>
    </w:p>
    <w:p w14:paraId="5B96B10D">
      <w:pPr>
        <w:ind w:left="630" w:leftChars="300" w:firstLine="411" w:firstLineChars="196"/>
        <w:rPr>
          <w:rFonts w:ascii="宋体" w:hAnsi="宋体"/>
          <w:szCs w:val="21"/>
        </w:rPr>
      </w:pPr>
      <w:r>
        <w:rPr>
          <w:rFonts w:hint="eastAsia" w:ascii="宋体" w:hAnsi="宋体"/>
          <w:szCs w:val="21"/>
        </w:rPr>
        <w:t>第三章  投标文件格式、附件</w:t>
      </w:r>
    </w:p>
    <w:p w14:paraId="32D0ABAF">
      <w:pPr>
        <w:ind w:left="630" w:leftChars="300" w:firstLine="411" w:firstLineChars="196"/>
        <w:rPr>
          <w:rFonts w:ascii="宋体" w:hAnsi="宋体"/>
          <w:szCs w:val="21"/>
        </w:rPr>
      </w:pPr>
      <w:r>
        <w:rPr>
          <w:rFonts w:hint="eastAsia" w:ascii="宋体" w:hAnsi="宋体"/>
          <w:szCs w:val="21"/>
        </w:rPr>
        <w:t>第四章  合同条款及格式</w:t>
      </w:r>
    </w:p>
    <w:p w14:paraId="5EB884D3">
      <w:pPr>
        <w:ind w:left="630" w:leftChars="300" w:firstLine="411" w:firstLineChars="196"/>
        <w:rPr>
          <w:rFonts w:ascii="宋体" w:hAnsi="宋体"/>
          <w:szCs w:val="21"/>
        </w:rPr>
      </w:pPr>
      <w:r>
        <w:rPr>
          <w:rFonts w:hint="eastAsia" w:ascii="宋体" w:hAnsi="宋体"/>
          <w:szCs w:val="21"/>
        </w:rPr>
        <w:t>第五章  附件</w:t>
      </w:r>
    </w:p>
    <w:p w14:paraId="002FDFE2">
      <w:pPr>
        <w:ind w:left="630" w:leftChars="300" w:firstLine="411" w:firstLineChars="196"/>
        <w:rPr>
          <w:rFonts w:ascii="宋体" w:hAnsi="宋体"/>
          <w:szCs w:val="21"/>
        </w:rPr>
      </w:pPr>
    </w:p>
    <w:p w14:paraId="4461D306">
      <w:pPr>
        <w:rPr>
          <w:rFonts w:ascii="Times New Roman" w:hAnsi="Times New Roman"/>
          <w:b/>
          <w:sz w:val="24"/>
          <w:szCs w:val="24"/>
        </w:rPr>
      </w:pPr>
    </w:p>
    <w:p w14:paraId="20191CF4">
      <w:pPr>
        <w:rPr>
          <w:rFonts w:ascii="Times New Roman" w:hAnsi="Times New Roman"/>
          <w:b/>
          <w:sz w:val="24"/>
          <w:szCs w:val="24"/>
        </w:rPr>
      </w:pPr>
      <w:r>
        <w:rPr>
          <w:rFonts w:hint="eastAsia" w:ascii="Times New Roman" w:hAnsi="Times New Roman"/>
          <w:b/>
          <w:sz w:val="24"/>
          <w:szCs w:val="24"/>
        </w:rPr>
        <w:t>第二册  通用条款</w:t>
      </w:r>
    </w:p>
    <w:p w14:paraId="782A122A">
      <w:pPr>
        <w:ind w:left="630" w:leftChars="300" w:firstLine="411" w:firstLineChars="196"/>
        <w:rPr>
          <w:rFonts w:ascii="宋体" w:hAnsi="宋体"/>
          <w:szCs w:val="21"/>
        </w:rPr>
      </w:pPr>
      <w:r>
        <w:rPr>
          <w:rFonts w:hint="eastAsia" w:ascii="宋体" w:hAnsi="宋体"/>
          <w:szCs w:val="21"/>
        </w:rPr>
        <w:t>第一章  总则</w:t>
      </w:r>
    </w:p>
    <w:p w14:paraId="360942AF">
      <w:pPr>
        <w:ind w:left="630" w:leftChars="300" w:firstLine="411" w:firstLineChars="196"/>
        <w:rPr>
          <w:rFonts w:ascii="宋体" w:hAnsi="宋体"/>
          <w:szCs w:val="21"/>
        </w:rPr>
      </w:pPr>
      <w:r>
        <w:rPr>
          <w:rFonts w:hint="eastAsia" w:ascii="宋体" w:hAnsi="宋体"/>
          <w:szCs w:val="21"/>
        </w:rPr>
        <w:t>第二章  招标文件</w:t>
      </w:r>
    </w:p>
    <w:p w14:paraId="50405080">
      <w:pPr>
        <w:ind w:left="630" w:leftChars="300" w:firstLine="411" w:firstLineChars="196"/>
        <w:rPr>
          <w:rFonts w:ascii="宋体" w:hAnsi="宋体"/>
          <w:szCs w:val="21"/>
        </w:rPr>
      </w:pPr>
      <w:r>
        <w:rPr>
          <w:rFonts w:hint="eastAsia" w:ascii="宋体" w:hAnsi="宋体"/>
          <w:szCs w:val="21"/>
        </w:rPr>
        <w:t>第三章  投标文件的编制</w:t>
      </w:r>
    </w:p>
    <w:p w14:paraId="6D760D80">
      <w:pPr>
        <w:ind w:left="630" w:leftChars="300" w:firstLine="411" w:firstLineChars="196"/>
        <w:rPr>
          <w:rFonts w:ascii="宋体" w:hAnsi="宋体"/>
          <w:szCs w:val="21"/>
        </w:rPr>
      </w:pPr>
      <w:r>
        <w:rPr>
          <w:rFonts w:hint="eastAsia" w:ascii="宋体" w:hAnsi="宋体"/>
          <w:szCs w:val="21"/>
        </w:rPr>
        <w:t>第四章  投标文件的递交</w:t>
      </w:r>
    </w:p>
    <w:p w14:paraId="5C363379">
      <w:pPr>
        <w:ind w:left="630" w:leftChars="300" w:firstLine="411" w:firstLineChars="196"/>
        <w:rPr>
          <w:rFonts w:ascii="宋体" w:hAnsi="宋体"/>
          <w:szCs w:val="21"/>
        </w:rPr>
      </w:pPr>
      <w:r>
        <w:rPr>
          <w:rFonts w:hint="eastAsia" w:ascii="宋体" w:hAnsi="宋体"/>
          <w:szCs w:val="21"/>
        </w:rPr>
        <w:t>第五章  开标</w:t>
      </w:r>
    </w:p>
    <w:p w14:paraId="32550469">
      <w:pPr>
        <w:ind w:left="630" w:leftChars="300" w:firstLine="411" w:firstLineChars="196"/>
        <w:rPr>
          <w:rFonts w:ascii="宋体" w:hAnsi="宋体"/>
          <w:szCs w:val="21"/>
        </w:rPr>
      </w:pPr>
      <w:r>
        <w:rPr>
          <w:rFonts w:hint="eastAsia" w:ascii="宋体" w:hAnsi="宋体"/>
          <w:szCs w:val="21"/>
        </w:rPr>
        <w:t>第六章  评标要求</w:t>
      </w:r>
    </w:p>
    <w:p w14:paraId="060FD5CD">
      <w:pPr>
        <w:ind w:left="630" w:leftChars="300" w:firstLine="411" w:firstLineChars="196"/>
        <w:rPr>
          <w:rFonts w:ascii="宋体" w:hAnsi="宋体"/>
          <w:szCs w:val="21"/>
        </w:rPr>
      </w:pPr>
      <w:r>
        <w:rPr>
          <w:rFonts w:hint="eastAsia" w:ascii="宋体" w:hAnsi="宋体"/>
          <w:szCs w:val="21"/>
        </w:rPr>
        <w:t>第七章  评标程序及评标方法</w:t>
      </w:r>
    </w:p>
    <w:p w14:paraId="1152C1BE">
      <w:pPr>
        <w:ind w:left="630" w:leftChars="300" w:firstLine="411" w:firstLineChars="196"/>
        <w:rPr>
          <w:rFonts w:ascii="宋体" w:hAnsi="宋体"/>
          <w:szCs w:val="21"/>
        </w:rPr>
      </w:pPr>
      <w:r>
        <w:rPr>
          <w:rFonts w:hint="eastAsia" w:ascii="宋体" w:hAnsi="宋体"/>
          <w:szCs w:val="21"/>
        </w:rPr>
        <w:t>第八章  定标及公示</w:t>
      </w:r>
    </w:p>
    <w:p w14:paraId="622A8D14">
      <w:pPr>
        <w:ind w:left="630" w:leftChars="300" w:firstLine="411" w:firstLineChars="196"/>
        <w:rPr>
          <w:rFonts w:ascii="宋体" w:hAnsi="宋体"/>
          <w:szCs w:val="21"/>
        </w:rPr>
      </w:pPr>
      <w:r>
        <w:rPr>
          <w:rFonts w:hint="eastAsia" w:ascii="宋体" w:hAnsi="宋体"/>
          <w:szCs w:val="21"/>
        </w:rPr>
        <w:t>第九章  公开招标失败的后续处理</w:t>
      </w:r>
    </w:p>
    <w:p w14:paraId="2C8639AB">
      <w:pPr>
        <w:ind w:left="630" w:leftChars="300" w:firstLine="411" w:firstLineChars="196"/>
        <w:rPr>
          <w:rFonts w:ascii="宋体" w:hAnsi="宋体"/>
          <w:szCs w:val="21"/>
        </w:rPr>
      </w:pPr>
      <w:r>
        <w:rPr>
          <w:rFonts w:hint="eastAsia" w:ascii="宋体" w:hAnsi="宋体"/>
          <w:szCs w:val="21"/>
        </w:rPr>
        <w:t>第十章  合同的授予与备案</w:t>
      </w:r>
    </w:p>
    <w:p w14:paraId="111FB846">
      <w:pPr>
        <w:ind w:left="630" w:leftChars="300" w:firstLine="411" w:firstLineChars="196"/>
        <w:rPr>
          <w:rFonts w:ascii="宋体" w:hAnsi="宋体"/>
          <w:szCs w:val="21"/>
        </w:rPr>
      </w:pPr>
      <w:r>
        <w:rPr>
          <w:rFonts w:hint="eastAsia" w:ascii="宋体" w:hAnsi="宋体"/>
          <w:szCs w:val="21"/>
        </w:rPr>
        <w:t>第十一章  质疑处理</w:t>
      </w:r>
    </w:p>
    <w:p w14:paraId="3C5B55E6">
      <w:pPr>
        <w:rPr>
          <w:rFonts w:ascii="Times New Roman" w:hAnsi="Times New Roman"/>
          <w:sz w:val="24"/>
          <w:szCs w:val="24"/>
        </w:rPr>
      </w:pPr>
    </w:p>
    <w:p w14:paraId="06C635CA">
      <w:pPr>
        <w:rPr>
          <w:rFonts w:ascii="Times New Roman" w:hAnsi="Times New Roman"/>
          <w:b/>
          <w:szCs w:val="24"/>
        </w:rPr>
      </w:pPr>
      <w:r>
        <w:rPr>
          <w:rFonts w:hint="eastAsia" w:ascii="Times New Roman" w:hAnsi="Times New Roman"/>
          <w:b/>
          <w:szCs w:val="24"/>
        </w:rPr>
        <w:t>备注：</w:t>
      </w:r>
    </w:p>
    <w:p w14:paraId="14405DCE">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415472A6">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2.“专用条款”是对本次采购项目的具体要求，包含招标公告、招标项目需求、投标文件格式、合同条款及格式等内容。</w:t>
      </w:r>
    </w:p>
    <w:p w14:paraId="1CFDA5E7">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7B81E20">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3A0C3F17">
      <w:pPr>
        <w:rPr>
          <w:rFonts w:ascii="宋体" w:hAnsi="宋体"/>
          <w:szCs w:val="21"/>
        </w:rPr>
      </w:pPr>
    </w:p>
    <w:p w14:paraId="1E06D776">
      <w:pPr>
        <w:widowControl/>
        <w:jc w:val="left"/>
        <w:rPr>
          <w:rFonts w:ascii="宋体" w:hAnsi="宋体" w:eastAsia="黑体"/>
          <w:b/>
          <w:bCs/>
          <w:kern w:val="44"/>
          <w:sz w:val="28"/>
          <w:szCs w:val="44"/>
        </w:rPr>
      </w:pPr>
      <w:r>
        <w:rPr>
          <w:rFonts w:ascii="Times New Roman" w:hAnsi="Times New Roman"/>
          <w:szCs w:val="24"/>
        </w:rPr>
        <w:br w:type="page"/>
      </w:r>
    </w:p>
    <w:p w14:paraId="46E1F9E8">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12AB1736">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4D686DCE">
      <w:pPr>
        <w:spacing w:line="360" w:lineRule="exact"/>
        <w:rPr>
          <w:rFonts w:ascii="宋体" w:hAnsi="宋体"/>
          <w:vanish/>
          <w:szCs w:val="21"/>
        </w:rPr>
      </w:pPr>
    </w:p>
    <w:p w14:paraId="70836F4E">
      <w:pPr>
        <w:pStyle w:val="37"/>
        <w:spacing w:before="0" w:beforeAutospacing="0" w:after="0" w:afterAutospacing="0" w:line="360" w:lineRule="exact"/>
        <w:rPr>
          <w:sz w:val="21"/>
          <w:szCs w:val="21"/>
        </w:rPr>
      </w:pPr>
      <w:r>
        <w:rPr>
          <w:rFonts w:hint="eastAsia"/>
          <w:sz w:val="21"/>
          <w:szCs w:val="21"/>
        </w:rPr>
        <w:t>项目概况:</w:t>
      </w:r>
    </w:p>
    <w:p w14:paraId="794ACEE2">
      <w:pPr>
        <w:pStyle w:val="37"/>
        <w:spacing w:before="0" w:beforeAutospacing="0" w:after="0" w:afterAutospacing="0" w:line="360" w:lineRule="exact"/>
        <w:ind w:firstLine="424" w:firstLineChars="202"/>
        <w:rPr>
          <w:sz w:val="21"/>
          <w:szCs w:val="21"/>
        </w:rPr>
      </w:pPr>
      <w:r>
        <w:rPr>
          <w:rFonts w:hint="eastAsia"/>
          <w:sz w:val="21"/>
          <w:szCs w:val="21"/>
          <w:lang w:eastAsia="zh-CN"/>
        </w:rPr>
        <w:t>高清内窥镜摄像系统</w:t>
      </w:r>
      <w:r>
        <w:rPr>
          <w:rFonts w:hint="eastAsia"/>
          <w:sz w:val="21"/>
          <w:szCs w:val="21"/>
        </w:rPr>
        <w:t xml:space="preserve">招标项目的潜在投标人应在（本公告附件中）获取招标文件，并于 </w:t>
      </w:r>
      <w:r>
        <w:rPr>
          <w:rFonts w:hint="eastAsia"/>
          <w:b/>
          <w:sz w:val="21"/>
          <w:szCs w:val="21"/>
          <w:u w:val="single"/>
          <w:lang w:eastAsia="zh-CN"/>
        </w:rPr>
        <w:t>2025</w:t>
      </w:r>
      <w:r>
        <w:rPr>
          <w:rFonts w:hint="eastAsia"/>
          <w:b/>
          <w:sz w:val="21"/>
          <w:szCs w:val="21"/>
          <w:u w:val="single"/>
        </w:rPr>
        <w:t>年</w:t>
      </w:r>
      <w:r>
        <w:rPr>
          <w:rFonts w:hint="eastAsia"/>
          <w:b/>
          <w:sz w:val="21"/>
          <w:szCs w:val="21"/>
          <w:u w:val="single"/>
          <w:lang w:val="en-US" w:eastAsia="zh-CN"/>
        </w:rPr>
        <w:t>6</w:t>
      </w:r>
      <w:r>
        <w:rPr>
          <w:rFonts w:hint="eastAsia"/>
          <w:b/>
          <w:sz w:val="21"/>
          <w:szCs w:val="21"/>
          <w:u w:val="single"/>
        </w:rPr>
        <w:t>月</w:t>
      </w:r>
      <w:r>
        <w:rPr>
          <w:rFonts w:hint="eastAsia"/>
          <w:b/>
          <w:sz w:val="21"/>
          <w:szCs w:val="21"/>
          <w:u w:val="single"/>
          <w:lang w:val="en-US" w:eastAsia="zh-CN"/>
        </w:rPr>
        <w:t>23</w:t>
      </w:r>
      <w:r>
        <w:rPr>
          <w:rFonts w:hint="eastAsia"/>
          <w:b/>
          <w:sz w:val="21"/>
          <w:szCs w:val="21"/>
          <w:u w:val="single"/>
        </w:rPr>
        <w:t>日14:00（北京时间）</w:t>
      </w:r>
      <w:r>
        <w:rPr>
          <w:rFonts w:hint="eastAsia"/>
          <w:sz w:val="21"/>
          <w:szCs w:val="21"/>
        </w:rPr>
        <w:t xml:space="preserve">前递交投标文件。 </w:t>
      </w:r>
    </w:p>
    <w:p w14:paraId="6E552A77">
      <w:pPr>
        <w:pStyle w:val="37"/>
        <w:spacing w:before="0" w:beforeAutospacing="0" w:after="0" w:afterAutospacing="0" w:line="360" w:lineRule="exact"/>
        <w:rPr>
          <w:sz w:val="21"/>
          <w:szCs w:val="21"/>
        </w:rPr>
      </w:pPr>
    </w:p>
    <w:p w14:paraId="1FF33BE8">
      <w:pPr>
        <w:pStyle w:val="37"/>
        <w:spacing w:before="0" w:beforeAutospacing="0" w:after="0" w:afterAutospacing="0" w:line="360" w:lineRule="exact"/>
        <w:rPr>
          <w:sz w:val="21"/>
          <w:szCs w:val="21"/>
        </w:rPr>
      </w:pPr>
      <w:r>
        <w:rPr>
          <w:rFonts w:hint="eastAsia"/>
          <w:sz w:val="21"/>
          <w:szCs w:val="21"/>
        </w:rPr>
        <w:t>一、项目基本情况</w:t>
      </w:r>
    </w:p>
    <w:p w14:paraId="32E6CAAA">
      <w:pPr>
        <w:pStyle w:val="37"/>
        <w:spacing w:before="0" w:beforeAutospacing="0" w:after="0" w:afterAutospacing="0" w:line="360" w:lineRule="exact"/>
        <w:ind w:firstLine="424" w:firstLineChars="202"/>
        <w:rPr>
          <w:rFonts w:hint="eastAsia" w:eastAsia="宋体"/>
          <w:sz w:val="21"/>
          <w:szCs w:val="21"/>
          <w:lang w:eastAsia="zh-CN"/>
        </w:rPr>
      </w:pPr>
      <w:r>
        <w:rPr>
          <w:rFonts w:hint="eastAsia"/>
          <w:sz w:val="21"/>
          <w:szCs w:val="21"/>
        </w:rPr>
        <w:t>1.项目编号：</w:t>
      </w:r>
      <w:r>
        <w:rPr>
          <w:rFonts w:hint="eastAsia"/>
          <w:sz w:val="21"/>
          <w:szCs w:val="21"/>
          <w:lang w:eastAsia="zh-CN"/>
        </w:rPr>
        <w:t>PSZXDL-2025-00092</w:t>
      </w:r>
    </w:p>
    <w:p w14:paraId="2325AE11">
      <w:pPr>
        <w:pStyle w:val="37"/>
        <w:spacing w:before="0" w:beforeAutospacing="0" w:after="0" w:afterAutospacing="0" w:line="360" w:lineRule="exact"/>
        <w:ind w:firstLine="424" w:firstLineChars="202"/>
        <w:rPr>
          <w:rFonts w:hint="eastAsia" w:eastAsia="宋体"/>
          <w:sz w:val="21"/>
          <w:szCs w:val="21"/>
          <w:lang w:eastAsia="zh-CN"/>
        </w:rPr>
      </w:pPr>
      <w:r>
        <w:rPr>
          <w:rFonts w:hint="eastAsia"/>
          <w:sz w:val="21"/>
          <w:szCs w:val="21"/>
        </w:rPr>
        <w:t>2.项目名称：</w:t>
      </w:r>
      <w:r>
        <w:rPr>
          <w:rFonts w:hint="eastAsia"/>
          <w:sz w:val="21"/>
          <w:szCs w:val="21"/>
          <w:lang w:eastAsia="zh-CN"/>
        </w:rPr>
        <w:t>高清内窥镜摄像系统</w:t>
      </w:r>
    </w:p>
    <w:p w14:paraId="437BA0C3">
      <w:pPr>
        <w:pStyle w:val="37"/>
        <w:spacing w:before="0" w:beforeAutospacing="0" w:after="0" w:afterAutospacing="0" w:line="360" w:lineRule="exact"/>
        <w:ind w:firstLine="424" w:firstLineChars="202"/>
        <w:rPr>
          <w:sz w:val="21"/>
          <w:szCs w:val="21"/>
        </w:rPr>
      </w:pPr>
      <w:r>
        <w:rPr>
          <w:rFonts w:hint="eastAsia"/>
          <w:sz w:val="21"/>
          <w:szCs w:val="21"/>
        </w:rPr>
        <w:t>3.预算金额：人民币</w:t>
      </w:r>
      <w:r>
        <w:rPr>
          <w:rFonts w:hint="eastAsia"/>
          <w:sz w:val="21"/>
          <w:szCs w:val="21"/>
          <w:lang w:val="en-US" w:eastAsia="zh-CN"/>
        </w:rPr>
        <w:t>299,000.00</w:t>
      </w:r>
      <w:r>
        <w:rPr>
          <w:rFonts w:hint="eastAsia"/>
          <w:sz w:val="21"/>
          <w:szCs w:val="21"/>
        </w:rPr>
        <w:t>元</w:t>
      </w:r>
    </w:p>
    <w:p w14:paraId="6209FC19">
      <w:pPr>
        <w:pStyle w:val="37"/>
        <w:spacing w:before="0" w:beforeAutospacing="0" w:after="0" w:afterAutospacing="0" w:line="360" w:lineRule="exact"/>
        <w:ind w:firstLine="424" w:firstLineChars="202"/>
        <w:rPr>
          <w:sz w:val="21"/>
          <w:szCs w:val="21"/>
        </w:rPr>
      </w:pPr>
      <w:r>
        <w:rPr>
          <w:rFonts w:hint="eastAsia"/>
          <w:sz w:val="21"/>
          <w:szCs w:val="21"/>
        </w:rPr>
        <w:t>4.最高限价：人民币</w:t>
      </w:r>
      <w:r>
        <w:rPr>
          <w:rFonts w:hint="eastAsia"/>
          <w:sz w:val="21"/>
          <w:szCs w:val="21"/>
          <w:lang w:val="en-US" w:eastAsia="zh-CN"/>
        </w:rPr>
        <w:t>299,000.00</w:t>
      </w:r>
      <w:r>
        <w:rPr>
          <w:rFonts w:hint="eastAsia"/>
          <w:sz w:val="21"/>
          <w:szCs w:val="21"/>
        </w:rPr>
        <w:t>元</w:t>
      </w:r>
    </w:p>
    <w:p w14:paraId="3180111B">
      <w:pPr>
        <w:pStyle w:val="37"/>
        <w:spacing w:before="0" w:beforeAutospacing="0" w:after="0" w:afterAutospacing="0" w:line="360" w:lineRule="exact"/>
        <w:ind w:firstLine="424" w:firstLineChars="202"/>
        <w:rPr>
          <w:sz w:val="21"/>
          <w:szCs w:val="21"/>
        </w:rPr>
      </w:pPr>
      <w:r>
        <w:rPr>
          <w:rFonts w:hint="eastAsia"/>
          <w:sz w:val="21"/>
          <w:szCs w:val="21"/>
        </w:rPr>
        <w:t>5.采购需求：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3261"/>
        <w:gridCol w:w="850"/>
        <w:gridCol w:w="992"/>
        <w:gridCol w:w="2552"/>
        <w:gridCol w:w="850"/>
      </w:tblGrid>
      <w:tr w14:paraId="38360F4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44D494D">
            <w:pPr>
              <w:widowControl/>
              <w:spacing w:line="360" w:lineRule="exact"/>
              <w:jc w:val="center"/>
              <w:rPr>
                <w:rFonts w:ascii="宋体" w:hAnsi="宋体" w:cs="宋体"/>
                <w:szCs w:val="21"/>
              </w:rPr>
            </w:pPr>
            <w:r>
              <w:rPr>
                <w:rFonts w:hint="eastAsia" w:ascii="宋体" w:hAnsi="宋体" w:cs="宋体"/>
                <w:szCs w:val="21"/>
              </w:rPr>
              <w:t>标的名称</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FC916CD">
            <w:pPr>
              <w:widowControl/>
              <w:spacing w:line="360" w:lineRule="exact"/>
              <w:jc w:val="center"/>
              <w:rPr>
                <w:rFonts w:ascii="宋体" w:hAnsi="宋体" w:cs="宋体"/>
                <w:szCs w:val="21"/>
              </w:rPr>
            </w:pPr>
            <w:r>
              <w:rPr>
                <w:rFonts w:hint="eastAsia" w:ascii="宋体" w:hAnsi="宋体" w:cs="宋体"/>
                <w:szCs w:val="21"/>
              </w:rPr>
              <w:t>数量</w:t>
            </w:r>
          </w:p>
        </w:tc>
        <w:tc>
          <w:tcPr>
            <w:tcW w:w="99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C818496">
            <w:pPr>
              <w:widowControl/>
              <w:spacing w:line="360" w:lineRule="exact"/>
              <w:jc w:val="center"/>
              <w:rPr>
                <w:rFonts w:ascii="宋体" w:hAnsi="宋体" w:cs="宋体"/>
                <w:szCs w:val="21"/>
              </w:rPr>
            </w:pPr>
            <w:r>
              <w:rPr>
                <w:rFonts w:hint="eastAsia" w:ascii="宋体" w:hAnsi="宋体" w:cs="宋体"/>
                <w:szCs w:val="21"/>
              </w:rPr>
              <w:t>单位</w:t>
            </w:r>
          </w:p>
        </w:tc>
        <w:tc>
          <w:tcPr>
            <w:tcW w:w="255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2A38215">
            <w:pPr>
              <w:widowControl/>
              <w:spacing w:line="360" w:lineRule="exact"/>
              <w:jc w:val="center"/>
              <w:rPr>
                <w:rFonts w:ascii="宋体" w:hAnsi="宋体" w:cs="宋体"/>
                <w:szCs w:val="21"/>
              </w:rPr>
            </w:pPr>
            <w:r>
              <w:rPr>
                <w:rFonts w:hint="eastAsia" w:ascii="宋体" w:hAnsi="宋体" w:cs="宋体"/>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AB664E7">
            <w:pPr>
              <w:widowControl/>
              <w:spacing w:line="360" w:lineRule="exact"/>
              <w:jc w:val="center"/>
              <w:rPr>
                <w:rFonts w:ascii="宋体" w:hAnsi="宋体" w:cs="宋体"/>
                <w:szCs w:val="21"/>
              </w:rPr>
            </w:pPr>
            <w:r>
              <w:rPr>
                <w:rFonts w:hint="eastAsia" w:ascii="宋体" w:hAnsi="宋体" w:cs="宋体"/>
                <w:szCs w:val="21"/>
              </w:rPr>
              <w:t>备注</w:t>
            </w:r>
          </w:p>
        </w:tc>
      </w:tr>
      <w:tr w14:paraId="6649246B">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F8A03AD">
            <w:pPr>
              <w:widowControl/>
              <w:spacing w:line="360" w:lineRule="exact"/>
              <w:jc w:val="center"/>
              <w:rPr>
                <w:rFonts w:hint="eastAsia" w:ascii="宋体" w:hAnsi="宋体" w:eastAsia="宋体" w:cs="宋体"/>
                <w:szCs w:val="21"/>
                <w:lang w:eastAsia="zh-CN"/>
              </w:rPr>
            </w:pPr>
            <w:r>
              <w:rPr>
                <w:rFonts w:hint="eastAsia" w:ascii="宋体" w:hAnsi="宋体" w:cs="宋体"/>
                <w:szCs w:val="21"/>
                <w:lang w:eastAsia="zh-CN"/>
              </w:rPr>
              <w:t>高清内窥镜摄像系统</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5079BF9E">
            <w:pPr>
              <w:spacing w:line="360" w:lineRule="exact"/>
              <w:jc w:val="center"/>
              <w:rPr>
                <w:rFonts w:ascii="宋体" w:hAnsi="宋体" w:cs="宋体"/>
                <w:szCs w:val="21"/>
              </w:rPr>
            </w:pPr>
            <w:r>
              <w:rPr>
                <w:rFonts w:hint="eastAsia" w:ascii="宋体" w:hAnsi="宋体" w:cs="宋体"/>
                <w:szCs w:val="21"/>
              </w:rPr>
              <w:t>1</w:t>
            </w:r>
          </w:p>
        </w:tc>
        <w:tc>
          <w:tcPr>
            <w:tcW w:w="99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545C03B6">
            <w:pPr>
              <w:spacing w:line="360" w:lineRule="exact"/>
              <w:jc w:val="center"/>
              <w:rPr>
                <w:rFonts w:hint="eastAsia" w:ascii="宋体" w:hAnsi="宋体" w:eastAsia="宋体" w:cs="宋体"/>
                <w:szCs w:val="21"/>
                <w:lang w:eastAsia="zh-CN"/>
              </w:rPr>
            </w:pPr>
            <w:r>
              <w:rPr>
                <w:rFonts w:hint="eastAsia" w:ascii="宋体" w:hAnsi="宋体" w:cs="宋体"/>
                <w:szCs w:val="21"/>
                <w:lang w:eastAsia="zh-CN"/>
              </w:rPr>
              <w:t>套</w:t>
            </w:r>
          </w:p>
        </w:tc>
        <w:tc>
          <w:tcPr>
            <w:tcW w:w="255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9D4D52C">
            <w:pPr>
              <w:spacing w:line="360" w:lineRule="exact"/>
              <w:jc w:val="center"/>
              <w:rPr>
                <w:rFonts w:ascii="宋体" w:hAnsi="宋体" w:cs="宋体"/>
                <w:szCs w:val="21"/>
              </w:rPr>
            </w:pPr>
            <w:r>
              <w:rPr>
                <w:rFonts w:hint="eastAsia" w:ascii="宋体" w:hAnsi="宋体" w:cs="宋体"/>
                <w:szCs w:val="21"/>
              </w:rPr>
              <w:t>详见招标文件</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72B202E">
            <w:pPr>
              <w:widowControl/>
              <w:spacing w:line="360" w:lineRule="exact"/>
              <w:jc w:val="center"/>
              <w:rPr>
                <w:rFonts w:ascii="宋体" w:hAnsi="宋体" w:cs="宋体"/>
                <w:szCs w:val="21"/>
              </w:rPr>
            </w:pPr>
            <w:r>
              <w:rPr>
                <w:rFonts w:hint="eastAsia" w:ascii="宋体" w:hAnsi="宋体" w:cs="宋体"/>
                <w:szCs w:val="21"/>
              </w:rPr>
              <w:t>无</w:t>
            </w:r>
          </w:p>
        </w:tc>
      </w:tr>
    </w:tbl>
    <w:p w14:paraId="0834E379">
      <w:pPr>
        <w:pStyle w:val="37"/>
        <w:spacing w:before="0" w:beforeAutospacing="0" w:after="0" w:afterAutospacing="0" w:line="360" w:lineRule="exact"/>
        <w:ind w:firstLine="424" w:firstLineChars="202"/>
        <w:rPr>
          <w:sz w:val="21"/>
          <w:szCs w:val="21"/>
        </w:rPr>
      </w:pPr>
      <w:r>
        <w:rPr>
          <w:rFonts w:hint="eastAsia"/>
          <w:sz w:val="21"/>
          <w:szCs w:val="21"/>
        </w:rPr>
        <w:t>6.合同履行期限：详见招标文件。</w:t>
      </w:r>
    </w:p>
    <w:p w14:paraId="79D1B0E9">
      <w:pPr>
        <w:pStyle w:val="37"/>
        <w:spacing w:before="0" w:beforeAutospacing="0" w:after="0" w:afterAutospacing="0" w:line="360" w:lineRule="exact"/>
        <w:ind w:firstLine="424" w:firstLineChars="202"/>
        <w:rPr>
          <w:sz w:val="21"/>
          <w:szCs w:val="21"/>
        </w:rPr>
      </w:pPr>
      <w:r>
        <w:rPr>
          <w:rFonts w:hint="eastAsia"/>
          <w:sz w:val="21"/>
          <w:szCs w:val="21"/>
        </w:rPr>
        <w:t>7.本项目不接受联合体投标。</w:t>
      </w:r>
    </w:p>
    <w:p w14:paraId="61A2C711">
      <w:pPr>
        <w:pStyle w:val="37"/>
        <w:spacing w:before="0" w:beforeAutospacing="0" w:after="0" w:afterAutospacing="0" w:line="360" w:lineRule="exact"/>
        <w:rPr>
          <w:sz w:val="21"/>
          <w:szCs w:val="21"/>
        </w:rPr>
      </w:pPr>
    </w:p>
    <w:p w14:paraId="4EDF9959">
      <w:pPr>
        <w:pStyle w:val="37"/>
        <w:spacing w:before="0" w:beforeAutospacing="0" w:after="0" w:afterAutospacing="0" w:line="360" w:lineRule="exact"/>
        <w:rPr>
          <w:sz w:val="21"/>
          <w:szCs w:val="21"/>
        </w:rPr>
      </w:pPr>
      <w:r>
        <w:rPr>
          <w:rFonts w:hint="eastAsia"/>
          <w:sz w:val="21"/>
          <w:szCs w:val="21"/>
        </w:rPr>
        <w:t>二、申请人的资格要求：</w:t>
      </w:r>
    </w:p>
    <w:p w14:paraId="5859DA1A">
      <w:pPr>
        <w:pStyle w:val="37"/>
        <w:spacing w:before="0" w:beforeAutospacing="0" w:after="0" w:afterAutospacing="0" w:line="360" w:lineRule="exact"/>
        <w:ind w:firstLine="424" w:firstLineChars="202"/>
        <w:rPr>
          <w:sz w:val="21"/>
          <w:szCs w:val="21"/>
        </w:rPr>
      </w:pPr>
      <w:r>
        <w:rPr>
          <w:rFonts w:hint="eastAsia"/>
          <w:sz w:val="21"/>
          <w:szCs w:val="21"/>
        </w:rPr>
        <w:t>1.满足《中华人民共和国政府采购法》第二十二条规定</w:t>
      </w:r>
      <w:r>
        <w:rPr>
          <w:rFonts w:hint="eastAsia"/>
          <w:snapToGrid w:val="0"/>
          <w:sz w:val="21"/>
          <w:szCs w:val="21"/>
        </w:rPr>
        <w:t>（须提供具有独立承担民事责任能力的法人或其他组织或个体工商户的营业执照或法人证书等证明材料扫描件以及《</w:t>
      </w:r>
      <w:r>
        <w:rPr>
          <w:rFonts w:hint="eastAsia"/>
          <w:sz w:val="21"/>
          <w:szCs w:val="21"/>
        </w:rPr>
        <w:t>政府采购投标及履约承诺函</w:t>
      </w:r>
      <w:r>
        <w:rPr>
          <w:rFonts w:hint="eastAsia"/>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sz w:val="21"/>
          <w:szCs w:val="21"/>
        </w:rPr>
        <w:t xml:space="preserve">。 </w:t>
      </w:r>
    </w:p>
    <w:p w14:paraId="6ACDA139">
      <w:pPr>
        <w:pStyle w:val="37"/>
        <w:spacing w:before="0" w:beforeAutospacing="0" w:after="0" w:afterAutospacing="0" w:line="360" w:lineRule="exact"/>
        <w:ind w:firstLine="424" w:firstLineChars="202"/>
        <w:rPr>
          <w:sz w:val="21"/>
          <w:szCs w:val="21"/>
        </w:rPr>
      </w:pPr>
      <w:r>
        <w:rPr>
          <w:rFonts w:hint="eastAsia"/>
          <w:sz w:val="21"/>
          <w:szCs w:val="21"/>
        </w:rPr>
        <w:t xml:space="preserve">2.落实政府采购政策需满足的资格要求：无。 </w:t>
      </w:r>
    </w:p>
    <w:p w14:paraId="6D6B0885">
      <w:pPr>
        <w:pStyle w:val="37"/>
        <w:spacing w:before="0" w:beforeAutospacing="0" w:after="0" w:afterAutospacing="0" w:line="360" w:lineRule="exact"/>
        <w:ind w:firstLine="424" w:firstLineChars="202"/>
        <w:rPr>
          <w:sz w:val="21"/>
          <w:szCs w:val="21"/>
        </w:rPr>
      </w:pPr>
      <w:r>
        <w:rPr>
          <w:rFonts w:hint="eastAsia"/>
          <w:sz w:val="21"/>
          <w:szCs w:val="21"/>
        </w:rPr>
        <w:t>3.本项目的特定资格要求：</w:t>
      </w:r>
    </w:p>
    <w:p w14:paraId="6583EA3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asciiTheme="minorEastAsia" w:hAnsiTheme="minorEastAsia" w:eastAsiaTheme="minorEastAsia"/>
          <w:sz w:val="21"/>
        </w:rPr>
      </w:pPr>
      <w:r>
        <w:rPr>
          <w:rFonts w:hint="eastAsia" w:asciiTheme="minorEastAsia" w:hAnsiTheme="minorEastAsia" w:eastAsiaTheme="minorEastAsia"/>
          <w:sz w:val="21"/>
        </w:rPr>
        <w:t>（1）</w:t>
      </w:r>
      <w:r>
        <w:rPr>
          <w:rFonts w:hint="eastAsia" w:asciiTheme="minorEastAsia" w:hAnsiTheme="minorEastAsia" w:eastAsiaTheme="minorEastAsia"/>
          <w:snapToGrid w:val="0"/>
          <w:sz w:val="21"/>
        </w:rPr>
        <w:t>参与本项目采购活动前三年内，在经营活动中没有重大违法记录</w:t>
      </w:r>
      <w:r>
        <w:rPr>
          <w:rFonts w:hint="eastAsia" w:asciiTheme="minorEastAsia" w:hAnsiTheme="minorEastAsia" w:eastAsiaTheme="minorEastAsia"/>
          <w:sz w:val="21"/>
        </w:rPr>
        <w:t>（须按本项目投标文件格式要求提供《政府采购投标及履约承诺函》）；</w:t>
      </w:r>
    </w:p>
    <w:p w14:paraId="5B418CBB">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asciiTheme="minorEastAsia" w:hAnsiTheme="minorEastAsia" w:eastAsiaTheme="minorEastAsia"/>
          <w:sz w:val="21"/>
        </w:rPr>
      </w:pPr>
      <w:r>
        <w:rPr>
          <w:rFonts w:hint="eastAsia" w:asciiTheme="minorEastAsia" w:hAnsiTheme="minorEastAsia" w:eastAsiaTheme="minorEastAsia"/>
          <w:sz w:val="21"/>
        </w:rPr>
        <w:t>（2）</w:t>
      </w:r>
      <w:r>
        <w:rPr>
          <w:rFonts w:hint="eastAsia" w:asciiTheme="minorEastAsia" w:hAnsiTheme="minorEastAsia" w:eastAsiaTheme="minorEastAsia"/>
          <w:snapToGrid w:val="0"/>
          <w:sz w:val="21"/>
        </w:rPr>
        <w:t>参与本项目政府采购活动时不存在被有关部门禁止参与政府采购活动且在有效期内的情况</w:t>
      </w:r>
      <w:r>
        <w:rPr>
          <w:rFonts w:hint="eastAsia" w:asciiTheme="minorEastAsia" w:hAnsiTheme="minorEastAsia" w:eastAsiaTheme="minorEastAsia"/>
          <w:sz w:val="21"/>
        </w:rPr>
        <w:t>（须按本项目投标文件格式要求提供《政府采购投标及履约承诺函》）；</w:t>
      </w:r>
    </w:p>
    <w:p w14:paraId="21D0094D">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jc w:val="left"/>
        <w:textAlignment w:val="auto"/>
        <w:rPr>
          <w:rFonts w:asciiTheme="minorEastAsia" w:hAnsiTheme="minorEastAsia" w:eastAsiaTheme="minorEastAsia"/>
          <w:sz w:val="21"/>
        </w:rPr>
      </w:pPr>
      <w:r>
        <w:rPr>
          <w:rFonts w:hint="eastAsia" w:asciiTheme="minorEastAsia" w:hAnsiTheme="minorEastAsia" w:eastAsiaTheme="minorEastAsia"/>
          <w:sz w:val="21"/>
        </w:rPr>
        <w:t>（3）</w:t>
      </w:r>
      <w:r>
        <w:rPr>
          <w:rFonts w:hint="eastAsia" w:asciiTheme="minorEastAsia" w:hAnsiTheme="minorEastAsia" w:eastAsiaTheme="minorEastAsia"/>
          <w:snapToGrid w:val="0"/>
          <w:sz w:val="21"/>
        </w:rPr>
        <w:t>单位负责人为同一人或者存在直接控股、管理关系的不同供应商，不得参加同一合同项下</w:t>
      </w:r>
      <w:r>
        <w:rPr>
          <w:rFonts w:hint="eastAsia" w:asciiTheme="minorEastAsia" w:hAnsiTheme="minorEastAsia" w:eastAsiaTheme="minorEastAsia"/>
          <w:sz w:val="21"/>
        </w:rPr>
        <w:t>的政府采购活动（须按本项目投标文件格式要求提供《政府采购投标及履约承诺函》）；</w:t>
      </w:r>
    </w:p>
    <w:p w14:paraId="28153A2C">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asciiTheme="minorEastAsia" w:hAnsiTheme="minorEastAsia" w:eastAsiaTheme="minorEastAsia"/>
          <w:sz w:val="21"/>
        </w:rPr>
      </w:pPr>
      <w:r>
        <w:rPr>
          <w:rFonts w:hint="eastAsia" w:asciiTheme="minorEastAsia" w:hAnsiTheme="minorEastAsia" w:eastAsiaTheme="minorEastAsia"/>
          <w:sz w:val="21"/>
        </w:rPr>
        <w:t>（4）</w:t>
      </w:r>
      <w:r>
        <w:rPr>
          <w:rFonts w:hint="eastAsia" w:asciiTheme="minorEastAsia" w:hAnsiTheme="minorEastAsia" w:eastAsiaTheme="minorEastAsia"/>
          <w:snapToGrid w:val="0"/>
          <w:sz w:val="21"/>
        </w:rPr>
        <w:t>除单一来源采购项目外，为采购项目提供整体设计、规范编制或者项目管理、监理、检测等服务的供应商，不得再参加该采购项目的其他采购活动</w:t>
      </w:r>
      <w:r>
        <w:rPr>
          <w:rFonts w:hint="eastAsia" w:asciiTheme="minorEastAsia" w:hAnsiTheme="minorEastAsia" w:eastAsiaTheme="minorEastAsia"/>
          <w:sz w:val="21"/>
        </w:rPr>
        <w:t>（须按本项目投标文件格式要求提供《政府采购投标及履约承诺函》）</w:t>
      </w:r>
      <w:r>
        <w:rPr>
          <w:rFonts w:hint="eastAsia" w:asciiTheme="minorEastAsia" w:hAnsiTheme="minorEastAsia" w:eastAsiaTheme="minorEastAsia"/>
          <w:snapToGrid w:val="0"/>
          <w:sz w:val="21"/>
        </w:rPr>
        <w:t>；</w:t>
      </w:r>
    </w:p>
    <w:p w14:paraId="4E5896E7">
      <w:pPr>
        <w:keepNext w:val="0"/>
        <w:keepLines w:val="0"/>
        <w:pageBreakBefore w:val="0"/>
        <w:kinsoku/>
        <w:wordWrap/>
        <w:overflowPunct/>
        <w:topLinePunct w:val="0"/>
        <w:autoSpaceDE/>
        <w:autoSpaceDN/>
        <w:bidi w:val="0"/>
        <w:spacing w:beforeAutospacing="0" w:afterAutospacing="0" w:line="360" w:lineRule="exact"/>
        <w:ind w:firstLine="424" w:firstLineChars="202"/>
        <w:jc w:val="left"/>
        <w:textAlignment w:val="auto"/>
        <w:rPr>
          <w:rFonts w:asciiTheme="minorEastAsia" w:hAnsiTheme="minorEastAsia" w:eastAsiaTheme="minorEastAsia"/>
        </w:rPr>
      </w:pPr>
      <w:r>
        <w:rPr>
          <w:rFonts w:hint="eastAsia" w:asciiTheme="minorEastAsia" w:hAnsiTheme="minorEastAsia" w:eastAsiaTheme="minorEastAsia"/>
        </w:rPr>
        <w:t>（5）参与本项目政府采购活动不存在与其他采购参加人串通投标，隐瞒真实情况，提供虚假资料等违法违规情形</w:t>
      </w:r>
      <w:r>
        <w:rPr>
          <w:rFonts w:hint="eastAsia" w:asciiTheme="minorEastAsia" w:hAnsiTheme="minorEastAsia" w:eastAsiaTheme="minorEastAsia"/>
          <w:snapToGrid w:val="0"/>
        </w:rPr>
        <w:t>，不存在《深圳市财政局政府采购供应商信用信息管理办法》（深财规〔2023〕3号）列明的严重违法失信行为</w:t>
      </w:r>
      <w:r>
        <w:rPr>
          <w:rFonts w:hint="eastAsia" w:asciiTheme="minorEastAsia" w:hAnsiTheme="minorEastAsia" w:eastAsiaTheme="minorEastAsia"/>
        </w:rPr>
        <w:t>（须按本项目投标文件格式要求提供《政府采购投标及履约承诺函》）；</w:t>
      </w:r>
    </w:p>
    <w:p w14:paraId="2410A02A">
      <w:pPr>
        <w:pStyle w:val="216"/>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4534E08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asciiTheme="minorEastAsia" w:hAnsiTheme="minorEastAsia" w:eastAsiaTheme="minorEastAsia"/>
          <w:sz w:val="21"/>
        </w:rPr>
      </w:pPr>
      <w:r>
        <w:rPr>
          <w:rFonts w:hint="eastAsia" w:asciiTheme="minorEastAsia" w:hAnsiTheme="minorEastAsia" w:eastAsiaTheme="minorEastAsia"/>
          <w:sz w:val="21"/>
        </w:rPr>
        <w:t>（</w:t>
      </w:r>
      <w:r>
        <w:rPr>
          <w:rFonts w:hint="eastAsia" w:asciiTheme="minorEastAsia" w:hAnsiTheme="minorEastAsia" w:eastAsiaTheme="minorEastAsia"/>
          <w:sz w:val="21"/>
          <w:lang w:val="en-US" w:eastAsia="zh-CN"/>
        </w:rPr>
        <w:t>7</w:t>
      </w:r>
      <w:r>
        <w:rPr>
          <w:rFonts w:hint="eastAsia" w:asciiTheme="minorEastAsia" w:hAnsiTheme="minorEastAsia" w:eastAsiaTheme="minorEastAsia"/>
          <w:sz w:val="21"/>
        </w:rPr>
        <w:t>）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6BE496B5">
      <w:pPr>
        <w:pStyle w:val="216"/>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）本项目不接受联合体投标，不允许非法分包或转包；</w:t>
      </w:r>
    </w:p>
    <w:p w14:paraId="43F50944">
      <w:pPr>
        <w:pStyle w:val="216"/>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9</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7CAB5848">
      <w:pPr>
        <w:pStyle w:val="37"/>
        <w:spacing w:before="0" w:beforeAutospacing="0" w:after="0" w:afterAutospacing="0" w:line="360" w:lineRule="exact"/>
        <w:rPr>
          <w:sz w:val="21"/>
          <w:szCs w:val="21"/>
        </w:rPr>
      </w:pPr>
    </w:p>
    <w:p w14:paraId="2FA64187">
      <w:pPr>
        <w:pStyle w:val="37"/>
        <w:spacing w:before="0" w:beforeAutospacing="0" w:after="0" w:afterAutospacing="0" w:line="360" w:lineRule="exact"/>
        <w:rPr>
          <w:sz w:val="21"/>
          <w:szCs w:val="21"/>
        </w:rPr>
      </w:pPr>
      <w:r>
        <w:rPr>
          <w:rFonts w:hint="eastAsia"/>
          <w:sz w:val="21"/>
          <w:szCs w:val="21"/>
        </w:rPr>
        <w:t>三、获取招标文件</w:t>
      </w:r>
    </w:p>
    <w:p w14:paraId="6054DDB9">
      <w:pPr>
        <w:pStyle w:val="37"/>
        <w:spacing w:before="0" w:beforeAutospacing="0" w:after="0" w:afterAutospacing="0" w:line="360" w:lineRule="exact"/>
        <w:ind w:firstLine="420" w:firstLineChars="200"/>
        <w:rPr>
          <w:sz w:val="21"/>
          <w:szCs w:val="21"/>
        </w:rPr>
      </w:pPr>
      <w:r>
        <w:rPr>
          <w:rFonts w:hint="eastAsia"/>
          <w:sz w:val="21"/>
          <w:szCs w:val="21"/>
        </w:rPr>
        <w:t>时间：</w:t>
      </w:r>
      <w:r>
        <w:rPr>
          <w:rFonts w:hint="eastAsia"/>
          <w:b/>
          <w:sz w:val="21"/>
          <w:szCs w:val="21"/>
          <w:u w:val="single"/>
        </w:rPr>
        <w:t>自本公告发布之日起至</w:t>
      </w:r>
      <w:r>
        <w:rPr>
          <w:rFonts w:hint="eastAsia"/>
          <w:b/>
          <w:sz w:val="21"/>
          <w:szCs w:val="21"/>
          <w:u w:val="single"/>
          <w:lang w:eastAsia="zh-CN"/>
        </w:rPr>
        <w:t>2025</w:t>
      </w:r>
      <w:r>
        <w:rPr>
          <w:rFonts w:hint="eastAsia"/>
          <w:b/>
          <w:sz w:val="21"/>
          <w:szCs w:val="21"/>
          <w:u w:val="single"/>
        </w:rPr>
        <w:t>年</w:t>
      </w:r>
      <w:r>
        <w:rPr>
          <w:rFonts w:hint="eastAsia"/>
          <w:b/>
          <w:sz w:val="21"/>
          <w:szCs w:val="21"/>
          <w:u w:val="single"/>
          <w:lang w:val="en-US" w:eastAsia="zh-CN"/>
        </w:rPr>
        <w:t>6</w:t>
      </w:r>
      <w:r>
        <w:rPr>
          <w:rFonts w:hint="eastAsia"/>
          <w:b/>
          <w:sz w:val="21"/>
          <w:szCs w:val="21"/>
          <w:u w:val="single"/>
        </w:rPr>
        <w:t>月</w:t>
      </w:r>
      <w:r>
        <w:rPr>
          <w:rFonts w:hint="eastAsia"/>
          <w:b/>
          <w:sz w:val="21"/>
          <w:szCs w:val="21"/>
          <w:u w:val="single"/>
          <w:lang w:val="en-US" w:eastAsia="zh-CN"/>
        </w:rPr>
        <w:t>23</w:t>
      </w:r>
      <w:r>
        <w:rPr>
          <w:rFonts w:hint="eastAsia"/>
          <w:b/>
          <w:sz w:val="21"/>
          <w:szCs w:val="21"/>
          <w:u w:val="single"/>
        </w:rPr>
        <w:t>日14:00，每天上午0:00至12:00，下午12:00至24:00（北京时间）</w:t>
      </w:r>
      <w:r>
        <w:rPr>
          <w:rFonts w:hint="eastAsia"/>
          <w:sz w:val="21"/>
          <w:szCs w:val="21"/>
        </w:rPr>
        <w:t xml:space="preserve">。 </w:t>
      </w:r>
    </w:p>
    <w:p w14:paraId="2B058CC0">
      <w:pPr>
        <w:pStyle w:val="37"/>
        <w:spacing w:before="0" w:beforeAutospacing="0" w:after="0" w:afterAutospacing="0" w:line="360" w:lineRule="exact"/>
        <w:ind w:firstLine="420" w:firstLineChars="200"/>
        <w:rPr>
          <w:sz w:val="21"/>
          <w:szCs w:val="21"/>
        </w:rPr>
      </w:pPr>
      <w:r>
        <w:rPr>
          <w:rFonts w:hint="eastAsia"/>
          <w:sz w:val="21"/>
          <w:szCs w:val="21"/>
        </w:rPr>
        <w:t>地点：登录深圳市自行采购系统（</w:t>
      </w:r>
      <w:r>
        <w:rPr>
          <w:sz w:val="21"/>
          <w:szCs w:val="21"/>
        </w:rPr>
        <w:t>https://trade.szggzy.com/ggzy/center/#/login</w:t>
      </w:r>
      <w:r>
        <w:rPr>
          <w:rFonts w:hint="eastAsia"/>
          <w:sz w:val="21"/>
          <w:szCs w:val="21"/>
        </w:rPr>
        <w:t xml:space="preserve">）下载本项目的招标文件。 </w:t>
      </w:r>
    </w:p>
    <w:p w14:paraId="4F79F664">
      <w:pPr>
        <w:pStyle w:val="37"/>
        <w:spacing w:before="0" w:beforeAutospacing="0" w:after="0" w:afterAutospacing="0" w:line="360" w:lineRule="exact"/>
        <w:ind w:firstLine="420" w:firstLineChars="200"/>
        <w:rPr>
          <w:sz w:val="21"/>
          <w:szCs w:val="21"/>
        </w:rPr>
      </w:pPr>
      <w:r>
        <w:rPr>
          <w:rFonts w:hint="eastAsia"/>
          <w:sz w:val="21"/>
          <w:szCs w:val="21"/>
        </w:rPr>
        <w:t xml:space="preserve">方式：在线下载。 </w:t>
      </w:r>
    </w:p>
    <w:p w14:paraId="3AF0D534">
      <w:pPr>
        <w:pStyle w:val="37"/>
        <w:spacing w:before="0" w:beforeAutospacing="0" w:after="0" w:afterAutospacing="0" w:line="360" w:lineRule="exact"/>
        <w:ind w:firstLine="420" w:firstLineChars="200"/>
        <w:rPr>
          <w:sz w:val="21"/>
          <w:szCs w:val="21"/>
        </w:rPr>
      </w:pPr>
      <w:r>
        <w:rPr>
          <w:rFonts w:hint="eastAsia"/>
          <w:sz w:val="21"/>
          <w:szCs w:val="21"/>
        </w:rPr>
        <w:t>售价：免费。</w:t>
      </w:r>
    </w:p>
    <w:p w14:paraId="2C438C9C">
      <w:pPr>
        <w:pStyle w:val="37"/>
        <w:spacing w:before="0" w:beforeAutospacing="0" w:after="0" w:afterAutospacing="0" w:line="360" w:lineRule="exact"/>
        <w:ind w:firstLine="420" w:firstLineChars="200"/>
        <w:rPr>
          <w:sz w:val="21"/>
          <w:szCs w:val="21"/>
        </w:rPr>
      </w:pPr>
    </w:p>
    <w:p w14:paraId="464CF5F8">
      <w:pPr>
        <w:pStyle w:val="37"/>
        <w:spacing w:before="0" w:beforeAutospacing="0" w:after="0" w:afterAutospacing="0" w:line="360" w:lineRule="exact"/>
        <w:rPr>
          <w:sz w:val="21"/>
          <w:szCs w:val="21"/>
        </w:rPr>
      </w:pPr>
      <w:r>
        <w:rPr>
          <w:rFonts w:hint="eastAsia"/>
          <w:sz w:val="21"/>
          <w:szCs w:val="21"/>
        </w:rPr>
        <w:t>四、提交投标文件截止时间、开标时间和地点</w:t>
      </w:r>
    </w:p>
    <w:p w14:paraId="31AD14C5">
      <w:pPr>
        <w:pStyle w:val="37"/>
        <w:spacing w:before="0" w:beforeAutospacing="0" w:after="0" w:afterAutospacing="0" w:line="360" w:lineRule="exact"/>
        <w:ind w:firstLine="424" w:firstLineChars="202"/>
        <w:rPr>
          <w:sz w:val="21"/>
          <w:szCs w:val="21"/>
        </w:rPr>
      </w:pPr>
      <w:r>
        <w:rPr>
          <w:rFonts w:hint="eastAsia"/>
          <w:sz w:val="21"/>
          <w:szCs w:val="21"/>
        </w:rPr>
        <w:t>1.投标截止时间：所有投标文件应于</w:t>
      </w:r>
      <w:r>
        <w:rPr>
          <w:rFonts w:hint="eastAsia"/>
          <w:b/>
          <w:sz w:val="21"/>
          <w:szCs w:val="21"/>
          <w:u w:val="single"/>
          <w:lang w:eastAsia="zh-CN"/>
        </w:rPr>
        <w:t>2025</w:t>
      </w:r>
      <w:r>
        <w:rPr>
          <w:rFonts w:hint="eastAsia"/>
          <w:b/>
          <w:sz w:val="21"/>
          <w:szCs w:val="21"/>
          <w:u w:val="single"/>
        </w:rPr>
        <w:t>年</w:t>
      </w:r>
      <w:r>
        <w:rPr>
          <w:rFonts w:hint="eastAsia"/>
          <w:b/>
          <w:sz w:val="21"/>
          <w:szCs w:val="21"/>
          <w:u w:val="single"/>
          <w:lang w:val="en-US" w:eastAsia="zh-CN"/>
        </w:rPr>
        <w:t>6</w:t>
      </w:r>
      <w:r>
        <w:rPr>
          <w:rFonts w:hint="eastAsia"/>
          <w:b/>
          <w:sz w:val="21"/>
          <w:szCs w:val="21"/>
          <w:u w:val="single"/>
        </w:rPr>
        <w:t>月</w:t>
      </w:r>
      <w:r>
        <w:rPr>
          <w:rFonts w:hint="eastAsia"/>
          <w:b/>
          <w:sz w:val="21"/>
          <w:szCs w:val="21"/>
          <w:u w:val="single"/>
          <w:lang w:val="en-US" w:eastAsia="zh-CN"/>
        </w:rPr>
        <w:t>23</w:t>
      </w:r>
      <w:r>
        <w:rPr>
          <w:rFonts w:hint="eastAsia"/>
          <w:b/>
          <w:sz w:val="21"/>
          <w:szCs w:val="21"/>
          <w:u w:val="single"/>
        </w:rPr>
        <w:t>日14:00（北京时间）</w:t>
      </w:r>
      <w:r>
        <w:rPr>
          <w:rFonts w:hint="eastAsia"/>
          <w:sz w:val="21"/>
          <w:szCs w:val="21"/>
        </w:rPr>
        <w:t>之前上传到深圳市自行采购系统（</w:t>
      </w:r>
      <w:r>
        <w:rPr>
          <w:sz w:val="21"/>
          <w:szCs w:val="21"/>
        </w:rPr>
        <w:t>https://trade.szggzy.com/ggzy/center/#/login</w:t>
      </w:r>
      <w:r>
        <w:rPr>
          <w:rFonts w:hint="eastAsia"/>
          <w:sz w:val="21"/>
          <w:szCs w:val="21"/>
        </w:rPr>
        <w:t>）。</w:t>
      </w:r>
    </w:p>
    <w:p w14:paraId="5381B19A">
      <w:pPr>
        <w:pStyle w:val="37"/>
        <w:spacing w:before="0" w:beforeAutospacing="0" w:after="0" w:afterAutospacing="0" w:line="360" w:lineRule="exact"/>
        <w:ind w:firstLine="424" w:firstLineChars="202"/>
        <w:rPr>
          <w:sz w:val="21"/>
          <w:szCs w:val="21"/>
        </w:rPr>
      </w:pPr>
      <w:r>
        <w:rPr>
          <w:rFonts w:hint="eastAsia"/>
          <w:sz w:val="21"/>
          <w:szCs w:val="21"/>
        </w:rPr>
        <w:t>2.开标时间和地点：定于</w:t>
      </w:r>
      <w:r>
        <w:rPr>
          <w:rFonts w:hint="eastAsia"/>
          <w:b/>
          <w:sz w:val="21"/>
          <w:szCs w:val="21"/>
          <w:u w:val="single"/>
          <w:lang w:eastAsia="zh-CN"/>
        </w:rPr>
        <w:t>2025</w:t>
      </w:r>
      <w:r>
        <w:rPr>
          <w:rFonts w:hint="eastAsia"/>
          <w:b/>
          <w:sz w:val="21"/>
          <w:szCs w:val="21"/>
          <w:u w:val="single"/>
        </w:rPr>
        <w:t>年</w:t>
      </w:r>
      <w:r>
        <w:rPr>
          <w:rFonts w:hint="eastAsia"/>
          <w:b/>
          <w:sz w:val="21"/>
          <w:szCs w:val="21"/>
          <w:u w:val="single"/>
          <w:lang w:val="en-US" w:eastAsia="zh-CN"/>
        </w:rPr>
        <w:t>6</w:t>
      </w:r>
      <w:r>
        <w:rPr>
          <w:rFonts w:hint="eastAsia"/>
          <w:b/>
          <w:sz w:val="21"/>
          <w:szCs w:val="21"/>
          <w:u w:val="single"/>
        </w:rPr>
        <w:t>月</w:t>
      </w:r>
      <w:r>
        <w:rPr>
          <w:rFonts w:hint="eastAsia"/>
          <w:b/>
          <w:sz w:val="21"/>
          <w:szCs w:val="21"/>
          <w:u w:val="single"/>
          <w:lang w:val="en-US" w:eastAsia="zh-CN"/>
        </w:rPr>
        <w:t>23</w:t>
      </w:r>
      <w:r>
        <w:rPr>
          <w:rFonts w:hint="eastAsia"/>
          <w:b/>
          <w:sz w:val="21"/>
          <w:szCs w:val="21"/>
          <w:u w:val="single"/>
        </w:rPr>
        <w:t>日14:00（北京时间）</w:t>
      </w:r>
      <w:r>
        <w:rPr>
          <w:rFonts w:hint="eastAsia"/>
          <w:sz w:val="21"/>
          <w:szCs w:val="21"/>
        </w:rPr>
        <w:t>，在深圳市中正招标有限公司公开开标。</w:t>
      </w:r>
    </w:p>
    <w:p w14:paraId="2709A2BB">
      <w:pPr>
        <w:pStyle w:val="37"/>
        <w:spacing w:before="0" w:beforeAutospacing="0" w:after="0" w:afterAutospacing="0" w:line="360" w:lineRule="exact"/>
        <w:ind w:firstLine="426" w:firstLineChars="202"/>
        <w:rPr>
          <w:b/>
          <w:sz w:val="21"/>
          <w:szCs w:val="21"/>
        </w:rPr>
      </w:pPr>
      <w:r>
        <w:rPr>
          <w:rFonts w:hint="eastAsia"/>
          <w:b/>
          <w:sz w:val="21"/>
          <w:szCs w:val="21"/>
        </w:rPr>
        <w:t>3.在线解密：加密的投标文件须在</w:t>
      </w:r>
      <w:r>
        <w:rPr>
          <w:rFonts w:hint="eastAsia"/>
          <w:b/>
          <w:sz w:val="21"/>
          <w:szCs w:val="21"/>
          <w:u w:val="single"/>
          <w:lang w:eastAsia="zh-CN"/>
        </w:rPr>
        <w:t>2025</w:t>
      </w:r>
      <w:r>
        <w:rPr>
          <w:rFonts w:hint="eastAsia"/>
          <w:b/>
          <w:sz w:val="21"/>
          <w:szCs w:val="21"/>
          <w:u w:val="single"/>
        </w:rPr>
        <w:t>年</w:t>
      </w:r>
      <w:r>
        <w:rPr>
          <w:rFonts w:hint="eastAsia"/>
          <w:b/>
          <w:sz w:val="21"/>
          <w:szCs w:val="21"/>
          <w:u w:val="single"/>
          <w:lang w:val="en-US" w:eastAsia="zh-CN"/>
        </w:rPr>
        <w:t>6</w:t>
      </w:r>
      <w:r>
        <w:rPr>
          <w:rFonts w:hint="eastAsia"/>
          <w:b/>
          <w:sz w:val="21"/>
          <w:szCs w:val="21"/>
          <w:u w:val="single"/>
        </w:rPr>
        <w:t>月</w:t>
      </w:r>
      <w:r>
        <w:rPr>
          <w:rFonts w:hint="eastAsia"/>
          <w:b/>
          <w:sz w:val="21"/>
          <w:szCs w:val="21"/>
          <w:u w:val="single"/>
          <w:lang w:val="en-US" w:eastAsia="zh-CN"/>
        </w:rPr>
        <w:t>23</w:t>
      </w:r>
      <w:r>
        <w:rPr>
          <w:rFonts w:hint="eastAsia"/>
          <w:b/>
          <w:sz w:val="21"/>
          <w:szCs w:val="21"/>
          <w:u w:val="single"/>
        </w:rPr>
        <w:t>日14:00-1</w:t>
      </w:r>
      <w:r>
        <w:rPr>
          <w:rFonts w:hint="eastAsia"/>
          <w:b/>
          <w:sz w:val="21"/>
          <w:szCs w:val="21"/>
          <w:u w:val="single"/>
          <w:lang w:val="en-US" w:eastAsia="zh-CN"/>
        </w:rPr>
        <w:t>4</w:t>
      </w:r>
      <w:r>
        <w:rPr>
          <w:rFonts w:hint="eastAsia"/>
          <w:b/>
          <w:sz w:val="21"/>
          <w:szCs w:val="21"/>
          <w:u w:val="single"/>
        </w:rPr>
        <w:t>:</w:t>
      </w:r>
      <w:r>
        <w:rPr>
          <w:rFonts w:hint="eastAsia"/>
          <w:b/>
          <w:sz w:val="21"/>
          <w:szCs w:val="21"/>
          <w:u w:val="single"/>
          <w:lang w:val="en-US" w:eastAsia="zh-CN"/>
        </w:rPr>
        <w:t>3</w:t>
      </w:r>
      <w:r>
        <w:rPr>
          <w:rFonts w:hint="eastAsia"/>
          <w:b/>
          <w:sz w:val="21"/>
          <w:szCs w:val="21"/>
          <w:u w:val="single"/>
        </w:rPr>
        <w:t>0（北京时间）</w:t>
      </w:r>
      <w:r>
        <w:rPr>
          <w:rFonts w:hint="eastAsia"/>
          <w:b/>
          <w:sz w:val="21"/>
          <w:szCs w:val="21"/>
        </w:rPr>
        <w:t>期间进行解密，逾期未解密的作无效处理。</w:t>
      </w:r>
    </w:p>
    <w:p w14:paraId="6F8B7FAD">
      <w:pPr>
        <w:pStyle w:val="37"/>
        <w:spacing w:before="0" w:beforeAutospacing="0" w:after="0" w:afterAutospacing="0" w:line="360" w:lineRule="exact"/>
        <w:ind w:firstLine="424" w:firstLineChars="202"/>
        <w:rPr>
          <w:sz w:val="21"/>
          <w:szCs w:val="21"/>
        </w:rPr>
      </w:pPr>
      <w:r>
        <w:rPr>
          <w:rFonts w:hint="eastAsia"/>
          <w:sz w:val="21"/>
          <w:szCs w:val="21"/>
        </w:rPr>
        <w:t>4.其他说明：无。</w:t>
      </w:r>
    </w:p>
    <w:p w14:paraId="7D0BEF92">
      <w:pPr>
        <w:pStyle w:val="37"/>
        <w:spacing w:before="0" w:beforeAutospacing="0" w:after="0" w:afterAutospacing="0" w:line="360" w:lineRule="exact"/>
        <w:ind w:left="420" w:leftChars="200"/>
        <w:rPr>
          <w:sz w:val="21"/>
          <w:szCs w:val="21"/>
        </w:rPr>
      </w:pPr>
    </w:p>
    <w:p w14:paraId="0551489D">
      <w:pPr>
        <w:pStyle w:val="37"/>
        <w:spacing w:before="0" w:beforeAutospacing="0" w:after="0" w:afterAutospacing="0" w:line="360" w:lineRule="exact"/>
        <w:rPr>
          <w:sz w:val="21"/>
          <w:szCs w:val="21"/>
        </w:rPr>
      </w:pPr>
      <w:r>
        <w:rPr>
          <w:rFonts w:hint="eastAsia"/>
          <w:sz w:val="21"/>
          <w:szCs w:val="21"/>
        </w:rPr>
        <w:t>五、公告期限</w:t>
      </w:r>
    </w:p>
    <w:p w14:paraId="28741D58">
      <w:pPr>
        <w:pStyle w:val="37"/>
        <w:spacing w:before="0" w:beforeAutospacing="0" w:after="0" w:afterAutospacing="0" w:line="360" w:lineRule="exact"/>
        <w:ind w:firstLine="420" w:firstLineChars="200"/>
        <w:rPr>
          <w:sz w:val="21"/>
          <w:szCs w:val="21"/>
        </w:rPr>
      </w:pPr>
      <w:r>
        <w:rPr>
          <w:rFonts w:hint="eastAsia"/>
          <w:sz w:val="21"/>
          <w:szCs w:val="21"/>
        </w:rPr>
        <w:t>自本公告发布之日起5个工作日。</w:t>
      </w:r>
    </w:p>
    <w:p w14:paraId="18E0954A">
      <w:pPr>
        <w:pStyle w:val="37"/>
        <w:spacing w:before="0" w:beforeAutospacing="0" w:after="0" w:afterAutospacing="0" w:line="360" w:lineRule="exact"/>
        <w:ind w:firstLine="420" w:firstLineChars="200"/>
        <w:rPr>
          <w:sz w:val="21"/>
          <w:szCs w:val="21"/>
        </w:rPr>
      </w:pPr>
    </w:p>
    <w:p w14:paraId="7A9A069B">
      <w:pPr>
        <w:pStyle w:val="37"/>
        <w:spacing w:before="0" w:beforeAutospacing="0" w:after="0" w:afterAutospacing="0" w:line="360" w:lineRule="exact"/>
        <w:rPr>
          <w:sz w:val="21"/>
          <w:szCs w:val="21"/>
        </w:rPr>
      </w:pPr>
      <w:r>
        <w:rPr>
          <w:rFonts w:hint="eastAsia"/>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404667D">
      <w:pPr>
        <w:pStyle w:val="37"/>
        <w:spacing w:before="0" w:beforeAutospacing="0" w:after="0" w:afterAutospacing="0" w:line="360" w:lineRule="exact"/>
        <w:ind w:firstLine="424" w:firstLineChars="202"/>
        <w:rPr>
          <w:rFonts w:hint="eastAsia"/>
          <w:sz w:val="21"/>
          <w:szCs w:val="21"/>
        </w:rPr>
      </w:pPr>
      <w:r>
        <w:rPr>
          <w:rFonts w:hint="eastAsia"/>
          <w:sz w:val="21"/>
          <w:szCs w:val="21"/>
        </w:rPr>
        <w:t>2.供应商对采购文件提出澄清要求时间：</w:t>
      </w:r>
      <w:r>
        <w:rPr>
          <w:rFonts w:hint="eastAsia"/>
          <w:b/>
          <w:sz w:val="21"/>
          <w:szCs w:val="21"/>
          <w:u w:val="single"/>
          <w:lang w:eastAsia="zh-CN"/>
        </w:rPr>
        <w:t>2025</w:t>
      </w:r>
      <w:r>
        <w:rPr>
          <w:rFonts w:hint="eastAsia"/>
          <w:b/>
          <w:sz w:val="21"/>
          <w:szCs w:val="21"/>
          <w:u w:val="single"/>
        </w:rPr>
        <w:t>年</w:t>
      </w:r>
      <w:r>
        <w:rPr>
          <w:rFonts w:hint="eastAsia"/>
          <w:b/>
          <w:sz w:val="21"/>
          <w:szCs w:val="21"/>
          <w:u w:val="single"/>
          <w:lang w:val="en-US" w:eastAsia="zh-CN"/>
        </w:rPr>
        <w:t>6</w:t>
      </w:r>
      <w:r>
        <w:rPr>
          <w:rFonts w:hint="eastAsia"/>
          <w:b/>
          <w:sz w:val="21"/>
          <w:szCs w:val="21"/>
          <w:u w:val="single"/>
        </w:rPr>
        <w:t>月</w:t>
      </w:r>
      <w:r>
        <w:rPr>
          <w:rFonts w:hint="eastAsia"/>
          <w:b/>
          <w:sz w:val="21"/>
          <w:szCs w:val="21"/>
          <w:u w:val="single"/>
          <w:lang w:val="en-US" w:eastAsia="zh-CN"/>
        </w:rPr>
        <w:t>18</w:t>
      </w:r>
      <w:r>
        <w:rPr>
          <w:rFonts w:hint="eastAsia"/>
          <w:b/>
          <w:sz w:val="21"/>
          <w:szCs w:val="21"/>
          <w:u w:val="single"/>
        </w:rPr>
        <w:t>日00:00（北京时间）前</w:t>
      </w:r>
      <w:r>
        <w:rPr>
          <w:rFonts w:hint="eastAsia"/>
          <w:sz w:val="21"/>
          <w:szCs w:val="21"/>
        </w:rPr>
        <w:t>。</w:t>
      </w:r>
    </w:p>
    <w:p w14:paraId="0639AB07">
      <w:pPr>
        <w:pStyle w:val="37"/>
        <w:spacing w:before="0" w:beforeAutospacing="0" w:after="0" w:afterAutospacing="0" w:line="360" w:lineRule="exact"/>
        <w:ind w:firstLine="424" w:firstLineChars="202"/>
        <w:rPr>
          <w:sz w:val="21"/>
          <w:szCs w:val="21"/>
        </w:rPr>
      </w:pPr>
      <w:r>
        <w:rPr>
          <w:rFonts w:hint="eastAsia"/>
          <w:sz w:val="21"/>
          <w:szCs w:val="21"/>
        </w:rPr>
        <w:t>3.采购代理机构澄清/修改/答疑时间：</w:t>
      </w:r>
      <w:r>
        <w:rPr>
          <w:rFonts w:hint="eastAsia"/>
          <w:b/>
          <w:sz w:val="21"/>
          <w:szCs w:val="21"/>
          <w:u w:val="single"/>
          <w:lang w:eastAsia="zh-CN"/>
        </w:rPr>
        <w:t>2025</w:t>
      </w:r>
      <w:r>
        <w:rPr>
          <w:rFonts w:hint="eastAsia"/>
          <w:b/>
          <w:sz w:val="21"/>
          <w:szCs w:val="21"/>
          <w:u w:val="single"/>
        </w:rPr>
        <w:t>年</w:t>
      </w:r>
      <w:r>
        <w:rPr>
          <w:rFonts w:hint="eastAsia"/>
          <w:b/>
          <w:sz w:val="21"/>
          <w:szCs w:val="21"/>
          <w:u w:val="single"/>
          <w:lang w:val="en-US" w:eastAsia="zh-CN"/>
        </w:rPr>
        <w:t>6</w:t>
      </w:r>
      <w:r>
        <w:rPr>
          <w:rFonts w:hint="eastAsia"/>
          <w:b/>
          <w:sz w:val="21"/>
          <w:szCs w:val="21"/>
          <w:u w:val="single"/>
        </w:rPr>
        <w:t>月</w:t>
      </w:r>
      <w:r>
        <w:rPr>
          <w:rFonts w:hint="eastAsia"/>
          <w:b/>
          <w:sz w:val="21"/>
          <w:szCs w:val="21"/>
          <w:u w:val="single"/>
          <w:lang w:val="en-US" w:eastAsia="zh-CN"/>
        </w:rPr>
        <w:t>20</w:t>
      </w:r>
      <w:r>
        <w:rPr>
          <w:rFonts w:hint="eastAsia"/>
          <w:b/>
          <w:sz w:val="21"/>
          <w:szCs w:val="21"/>
          <w:u w:val="single"/>
        </w:rPr>
        <w:t>日00:00（北京时间）前</w:t>
      </w:r>
      <w:r>
        <w:rPr>
          <w:rFonts w:hint="eastAsia"/>
          <w:sz w:val="21"/>
          <w:szCs w:val="21"/>
        </w:rPr>
        <w:t>。</w:t>
      </w:r>
    </w:p>
    <w:p w14:paraId="366CE504">
      <w:pPr>
        <w:pStyle w:val="37"/>
        <w:spacing w:before="0" w:beforeAutospacing="0" w:after="0" w:afterAutospacing="0" w:line="360" w:lineRule="exact"/>
        <w:ind w:firstLine="424" w:firstLineChars="202"/>
        <w:rPr>
          <w:sz w:val="21"/>
          <w:szCs w:val="21"/>
        </w:rPr>
      </w:pPr>
      <w:r>
        <w:rPr>
          <w:rFonts w:hint="eastAsia"/>
          <w:sz w:val="21"/>
          <w:szCs w:val="21"/>
        </w:rPr>
        <w:t xml:space="preserve">（重要提示：“对采购文件提出澄清要求”不等同于“对采购文件质疑”，供应商提出的澄清要求内容如出现“质疑”字眼，将予以退回。供应商如认为采购文件存在限制性、倾向性、其权益受到损害，应在采购文件公布之日起七个工作日内以书面形式提出质疑。请质疑供应商根据深圳公共资源交易网（ </w:t>
      </w:r>
      <w:r>
        <w:rPr>
          <w:sz w:val="21"/>
          <w:szCs w:val="21"/>
        </w:rPr>
        <w:t>https://www.szggzy.com/globalSearch/details.html?contentId=1211037</w:t>
      </w:r>
      <w:r>
        <w:rPr>
          <w:rFonts w:hint="eastAsia"/>
          <w:sz w:val="21"/>
          <w:szCs w:val="21"/>
        </w:rPr>
        <w:t xml:space="preserve"> ）所发布的质疑指引、质疑函模板填写质疑函并提交质疑材料。质疑材料可以采用现场或邮寄方式提交，采用邮寄方式提交的，交邮时间应在本公告发布之日起七个工作日内。质疑材料现场提交、邮寄地址：深圳市福田区民田路171号新华保险大厦903深圳市中正招标有限公司。质疑咨询电话：0755-83026699。根据《深圳经济特区政府采购条例》第四十二条“供应商投诉的事项应当是经过质疑的事项”的规定，未经正式质疑的，将影响供应商行使向财政部门提起投诉的权利。）</w:t>
      </w:r>
    </w:p>
    <w:p w14:paraId="37651D48">
      <w:pPr>
        <w:pStyle w:val="37"/>
        <w:spacing w:before="0" w:beforeAutospacing="0" w:after="0" w:afterAutospacing="0" w:line="360" w:lineRule="exact"/>
        <w:ind w:firstLine="424" w:firstLineChars="202"/>
        <w:rPr>
          <w:rFonts w:hint="eastAsia"/>
          <w:sz w:val="21"/>
          <w:szCs w:val="21"/>
        </w:rPr>
      </w:pPr>
      <w:r>
        <w:rPr>
          <w:rFonts w:hint="eastAsia"/>
          <w:sz w:val="21"/>
          <w:szCs w:val="21"/>
        </w:rPr>
        <w:t>4.深圳市中正招标有限公司有权对投标人就本项目要求提供的相关证明资料（原件）进行审查。供应商提供虚假资料被查实的，则可能面临被取消本项目中标资格、列入不良行为记录名单和三年内禁止参与深圳市政府采购活动的风险。</w:t>
      </w:r>
    </w:p>
    <w:p w14:paraId="269B8222">
      <w:pPr>
        <w:pStyle w:val="37"/>
        <w:spacing w:before="0" w:beforeAutospacing="0" w:after="0" w:afterAutospacing="0" w:line="360" w:lineRule="exact"/>
        <w:ind w:firstLine="424" w:firstLineChars="202"/>
        <w:rPr>
          <w:rFonts w:hint="eastAsia"/>
          <w:sz w:val="21"/>
          <w:szCs w:val="21"/>
        </w:rPr>
      </w:pPr>
      <w:r>
        <w:rPr>
          <w:rFonts w:hint="eastAsia"/>
          <w:sz w:val="21"/>
          <w:szCs w:val="21"/>
        </w:rPr>
        <w:t>5. 本项目相关公告在以下媒体发布：</w:t>
      </w:r>
    </w:p>
    <w:p w14:paraId="2425224F">
      <w:pPr>
        <w:pStyle w:val="37"/>
        <w:spacing w:before="0" w:beforeAutospacing="0" w:after="0" w:afterAutospacing="0" w:line="360" w:lineRule="exact"/>
        <w:ind w:firstLine="424" w:firstLineChars="202"/>
        <w:rPr>
          <w:rFonts w:hint="eastAsia"/>
          <w:sz w:val="21"/>
          <w:szCs w:val="21"/>
        </w:rPr>
      </w:pPr>
      <w:r>
        <w:rPr>
          <w:rFonts w:hint="eastAsia"/>
          <w:sz w:val="21"/>
          <w:szCs w:val="21"/>
        </w:rPr>
        <w:t>1）深圳公共资源交易中心网站（www.szexgrp.com）；</w:t>
      </w:r>
    </w:p>
    <w:p w14:paraId="77A6C81F">
      <w:pPr>
        <w:pStyle w:val="37"/>
        <w:spacing w:before="0" w:beforeAutospacing="0" w:after="0" w:afterAutospacing="0" w:line="360" w:lineRule="exact"/>
        <w:ind w:firstLine="424" w:firstLineChars="202"/>
        <w:rPr>
          <w:rFonts w:hint="eastAsia"/>
          <w:sz w:val="21"/>
          <w:szCs w:val="21"/>
        </w:rPr>
      </w:pPr>
      <w:r>
        <w:rPr>
          <w:rFonts w:hint="eastAsia"/>
          <w:sz w:val="21"/>
          <w:szCs w:val="21"/>
          <w:lang w:val="en-US" w:eastAsia="zh-CN"/>
        </w:rPr>
        <w:t>2</w:t>
      </w:r>
      <w:r>
        <w:rPr>
          <w:rFonts w:hint="eastAsia"/>
          <w:sz w:val="21"/>
          <w:szCs w:val="21"/>
        </w:rPr>
        <w:t>）深圳市中正招标网（www.szzzt.com）。</w:t>
      </w:r>
    </w:p>
    <w:p w14:paraId="431FCC02">
      <w:pPr>
        <w:pStyle w:val="37"/>
        <w:spacing w:before="0" w:beforeAutospacing="0" w:after="0" w:afterAutospacing="0" w:line="360" w:lineRule="exact"/>
        <w:ind w:firstLine="424" w:firstLineChars="202"/>
        <w:rPr>
          <w:sz w:val="21"/>
          <w:szCs w:val="21"/>
        </w:rPr>
      </w:pPr>
      <w:r>
        <w:rPr>
          <w:rFonts w:hint="eastAsia"/>
          <w:sz w:val="21"/>
          <w:szCs w:val="21"/>
        </w:rPr>
        <w:t>投标人有义务在参加采购活动期间浏览以上网站，在以上网站公布的与本次招标项目有关的信息视为已送达各投标人，不再另行通知。</w:t>
      </w:r>
    </w:p>
    <w:p w14:paraId="797B2FF0">
      <w:pPr>
        <w:pStyle w:val="37"/>
        <w:spacing w:before="0" w:beforeAutospacing="0" w:after="0" w:afterAutospacing="0" w:line="360" w:lineRule="exact"/>
        <w:ind w:firstLine="424" w:firstLineChars="202"/>
        <w:rPr>
          <w:sz w:val="21"/>
          <w:szCs w:val="21"/>
        </w:rPr>
      </w:pPr>
    </w:p>
    <w:p w14:paraId="5172CFDD">
      <w:pPr>
        <w:pStyle w:val="37"/>
        <w:spacing w:before="0" w:beforeAutospacing="0" w:after="0" w:afterAutospacing="0" w:line="360" w:lineRule="exact"/>
        <w:rPr>
          <w:sz w:val="21"/>
          <w:szCs w:val="21"/>
        </w:rPr>
      </w:pPr>
      <w:r>
        <w:rPr>
          <w:rFonts w:hint="eastAsia"/>
          <w:sz w:val="21"/>
          <w:szCs w:val="21"/>
        </w:rPr>
        <w:t>七、对本次招标提出询问，请按以下方式联系。</w:t>
      </w:r>
    </w:p>
    <w:p w14:paraId="1658A3C5">
      <w:pPr>
        <w:pStyle w:val="37"/>
        <w:spacing w:before="0" w:beforeAutospacing="0" w:after="0" w:afterAutospacing="0" w:line="360" w:lineRule="exact"/>
        <w:ind w:firstLine="424" w:firstLineChars="202"/>
        <w:rPr>
          <w:sz w:val="21"/>
          <w:szCs w:val="21"/>
        </w:rPr>
      </w:pPr>
      <w:r>
        <w:rPr>
          <w:rFonts w:hint="eastAsia"/>
          <w:sz w:val="21"/>
          <w:szCs w:val="21"/>
        </w:rPr>
        <w:t xml:space="preserve">1.采购人信息 </w:t>
      </w:r>
    </w:p>
    <w:p w14:paraId="565408C7">
      <w:pPr>
        <w:pStyle w:val="216"/>
        <w:adjustRightInd w:val="0"/>
        <w:snapToGrid w:val="0"/>
        <w:spacing w:before="0" w:beforeAutospacing="0" w:after="0" w:afterAutospacing="0" w:line="360" w:lineRule="exact"/>
        <w:ind w:left="359" w:leftChars="171" w:firstLine="65" w:firstLineChars="31"/>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名称：深圳市坪山区妇幼保健院</w:t>
      </w:r>
    </w:p>
    <w:p w14:paraId="660DBA47">
      <w:pPr>
        <w:pStyle w:val="216"/>
        <w:adjustRightInd w:val="0"/>
        <w:snapToGrid w:val="0"/>
        <w:spacing w:before="0" w:beforeAutospacing="0" w:after="0" w:afterAutospacing="0" w:line="360" w:lineRule="exact"/>
        <w:ind w:left="359" w:leftChars="171" w:firstLine="65" w:firstLineChars="31"/>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地址：深圳市坪山区龙兴南路6号 </w:t>
      </w:r>
    </w:p>
    <w:p w14:paraId="34B53A09">
      <w:pPr>
        <w:pStyle w:val="216"/>
        <w:adjustRightInd w:val="0"/>
        <w:snapToGrid w:val="0"/>
        <w:spacing w:before="0" w:beforeAutospacing="0" w:after="0" w:afterAutospacing="0" w:line="360" w:lineRule="exact"/>
        <w:ind w:left="359" w:leftChars="171" w:firstLine="65" w:firstLineChars="31"/>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联系方式：</w:t>
      </w:r>
      <w:r>
        <w:rPr>
          <w:rFonts w:hint="eastAsia" w:ascii="宋体" w:hAnsi="宋体" w:eastAsia="宋体"/>
          <w:snapToGrid w:val="0"/>
          <w:color w:val="auto"/>
          <w:sz w:val="21"/>
          <w:szCs w:val="21"/>
        </w:rPr>
        <w:t>王工，0755-89210710</w:t>
      </w:r>
    </w:p>
    <w:p w14:paraId="05F8E5F3">
      <w:pPr>
        <w:pStyle w:val="37"/>
        <w:spacing w:before="0" w:beforeAutospacing="0" w:after="0" w:afterAutospacing="0" w:line="360" w:lineRule="exact"/>
        <w:ind w:firstLine="424" w:firstLineChars="202"/>
        <w:rPr>
          <w:sz w:val="21"/>
          <w:szCs w:val="21"/>
        </w:rPr>
      </w:pPr>
      <w:r>
        <w:rPr>
          <w:rFonts w:hint="eastAsia"/>
          <w:sz w:val="21"/>
          <w:szCs w:val="21"/>
        </w:rPr>
        <w:t xml:space="preserve">2.采购代理机构信息 </w:t>
      </w:r>
    </w:p>
    <w:p w14:paraId="2A4D54CC">
      <w:pPr>
        <w:pStyle w:val="37"/>
        <w:spacing w:before="0" w:beforeAutospacing="0" w:after="0" w:afterAutospacing="0" w:line="360" w:lineRule="exact"/>
        <w:ind w:firstLine="424" w:firstLineChars="202"/>
        <w:rPr>
          <w:sz w:val="21"/>
          <w:szCs w:val="21"/>
        </w:rPr>
      </w:pPr>
      <w:r>
        <w:rPr>
          <w:rFonts w:hint="eastAsia"/>
          <w:sz w:val="21"/>
          <w:szCs w:val="21"/>
        </w:rPr>
        <w:t xml:space="preserve">名称：深圳市中正招标有限公司 </w:t>
      </w:r>
    </w:p>
    <w:p w14:paraId="13314751">
      <w:pPr>
        <w:pStyle w:val="37"/>
        <w:spacing w:before="0" w:beforeAutospacing="0" w:after="0" w:afterAutospacing="0" w:line="360" w:lineRule="exact"/>
        <w:ind w:firstLine="424" w:firstLineChars="202"/>
        <w:rPr>
          <w:sz w:val="21"/>
          <w:szCs w:val="21"/>
        </w:rPr>
      </w:pPr>
      <w:r>
        <w:rPr>
          <w:rFonts w:hint="eastAsia"/>
          <w:sz w:val="21"/>
          <w:szCs w:val="21"/>
        </w:rPr>
        <w:t>地址：深圳市福田区民田路171号新华保险大厦903</w:t>
      </w:r>
    </w:p>
    <w:p w14:paraId="68F0517D">
      <w:pPr>
        <w:pStyle w:val="37"/>
        <w:spacing w:before="0" w:beforeAutospacing="0" w:after="0" w:afterAutospacing="0" w:line="360" w:lineRule="exact"/>
        <w:ind w:firstLine="424" w:firstLineChars="202"/>
        <w:rPr>
          <w:sz w:val="21"/>
          <w:szCs w:val="21"/>
        </w:rPr>
      </w:pPr>
      <w:r>
        <w:rPr>
          <w:rFonts w:hint="eastAsia"/>
          <w:sz w:val="21"/>
          <w:szCs w:val="21"/>
        </w:rPr>
        <w:t>联系方式：0755-83026699</w:t>
      </w:r>
    </w:p>
    <w:p w14:paraId="38E9C5A2">
      <w:pPr>
        <w:pStyle w:val="37"/>
        <w:spacing w:before="0" w:beforeAutospacing="0" w:after="0" w:afterAutospacing="0" w:line="360" w:lineRule="exact"/>
        <w:ind w:firstLine="424" w:firstLineChars="202"/>
        <w:rPr>
          <w:sz w:val="21"/>
          <w:szCs w:val="21"/>
        </w:rPr>
      </w:pPr>
      <w:r>
        <w:rPr>
          <w:rFonts w:hint="eastAsia"/>
          <w:sz w:val="21"/>
          <w:szCs w:val="21"/>
        </w:rPr>
        <w:t xml:space="preserve">3.项目联系方式 </w:t>
      </w:r>
    </w:p>
    <w:p w14:paraId="0254EDEF">
      <w:pPr>
        <w:pStyle w:val="37"/>
        <w:spacing w:before="0" w:beforeAutospacing="0" w:after="0" w:afterAutospacing="0" w:line="360" w:lineRule="exact"/>
        <w:ind w:firstLine="424" w:firstLineChars="202"/>
        <w:rPr>
          <w:sz w:val="21"/>
          <w:szCs w:val="21"/>
        </w:rPr>
      </w:pPr>
      <w:r>
        <w:rPr>
          <w:rFonts w:hint="eastAsia"/>
          <w:sz w:val="21"/>
          <w:szCs w:val="21"/>
        </w:rPr>
        <w:t>项目联系人：</w:t>
      </w:r>
      <w:r>
        <w:rPr>
          <w:rFonts w:hint="eastAsia"/>
          <w:sz w:val="21"/>
          <w:szCs w:val="21"/>
          <w:lang w:eastAsia="zh-CN"/>
        </w:rPr>
        <w:t>庄工</w:t>
      </w:r>
      <w:r>
        <w:rPr>
          <w:rFonts w:hint="eastAsia"/>
          <w:sz w:val="21"/>
          <w:szCs w:val="21"/>
        </w:rPr>
        <w:t xml:space="preserve"> </w:t>
      </w:r>
    </w:p>
    <w:p w14:paraId="3EB7F1EA">
      <w:pPr>
        <w:pStyle w:val="37"/>
        <w:spacing w:before="0" w:beforeAutospacing="0" w:after="0" w:afterAutospacing="0" w:line="360" w:lineRule="exact"/>
        <w:ind w:firstLine="424" w:firstLineChars="202"/>
        <w:rPr>
          <w:sz w:val="21"/>
          <w:szCs w:val="21"/>
        </w:rPr>
      </w:pPr>
      <w:r>
        <w:rPr>
          <w:rFonts w:hint="eastAsia"/>
          <w:sz w:val="21"/>
          <w:szCs w:val="21"/>
        </w:rPr>
        <w:t>电话：0755-83026699</w:t>
      </w:r>
    </w:p>
    <w:p w14:paraId="51928A38">
      <w:pPr>
        <w:pStyle w:val="37"/>
        <w:spacing w:before="0" w:beforeAutospacing="0" w:after="0" w:afterAutospacing="0" w:line="360" w:lineRule="exact"/>
        <w:ind w:firstLine="424" w:firstLineChars="202"/>
        <w:rPr>
          <w:sz w:val="21"/>
          <w:szCs w:val="21"/>
        </w:rPr>
      </w:pPr>
    </w:p>
    <w:p w14:paraId="7195EA95">
      <w:pPr>
        <w:pStyle w:val="37"/>
        <w:spacing w:before="0" w:beforeAutospacing="0" w:after="0" w:afterAutospacing="0" w:line="360" w:lineRule="exact"/>
        <w:ind w:firstLine="424" w:firstLineChars="202"/>
        <w:jc w:val="right"/>
        <w:rPr>
          <w:sz w:val="21"/>
          <w:szCs w:val="21"/>
        </w:rPr>
      </w:pPr>
      <w:r>
        <w:rPr>
          <w:rFonts w:hint="eastAsia"/>
          <w:sz w:val="21"/>
          <w:szCs w:val="21"/>
        </w:rPr>
        <w:t>深圳市中正招标有限公司</w:t>
      </w:r>
    </w:p>
    <w:p w14:paraId="75AFD032">
      <w:pPr>
        <w:pStyle w:val="37"/>
        <w:spacing w:before="0" w:beforeAutospacing="0" w:after="0" w:afterAutospacing="0" w:line="360" w:lineRule="exact"/>
        <w:ind w:firstLine="424" w:firstLineChars="202"/>
        <w:jc w:val="right"/>
        <w:rPr>
          <w:sz w:val="21"/>
          <w:szCs w:val="21"/>
        </w:rPr>
      </w:pPr>
      <w:r>
        <w:rPr>
          <w:rFonts w:hint="eastAsia"/>
          <w:sz w:val="21"/>
          <w:szCs w:val="21"/>
          <w:lang w:eastAsia="zh-CN"/>
        </w:rPr>
        <w:t>2025</w:t>
      </w:r>
      <w:r>
        <w:rPr>
          <w:rFonts w:hint="eastAsia"/>
          <w:sz w:val="21"/>
          <w:szCs w:val="21"/>
        </w:rPr>
        <w:t>年</w:t>
      </w:r>
      <w:r>
        <w:rPr>
          <w:rFonts w:hint="eastAsia"/>
          <w:sz w:val="21"/>
          <w:szCs w:val="21"/>
          <w:lang w:val="en-US" w:eastAsia="zh-CN"/>
        </w:rPr>
        <w:t>6</w:t>
      </w:r>
      <w:r>
        <w:rPr>
          <w:rFonts w:hint="eastAsia"/>
          <w:sz w:val="21"/>
          <w:szCs w:val="21"/>
        </w:rPr>
        <w:t>月</w:t>
      </w:r>
      <w:r>
        <w:rPr>
          <w:rFonts w:hint="eastAsia"/>
          <w:sz w:val="21"/>
          <w:szCs w:val="21"/>
          <w:lang w:val="en-US" w:eastAsia="zh-CN"/>
        </w:rPr>
        <w:t>12</w:t>
      </w:r>
      <w:r>
        <w:rPr>
          <w:rFonts w:hint="eastAsia"/>
          <w:sz w:val="21"/>
          <w:szCs w:val="21"/>
        </w:rPr>
        <w:t>日</w:t>
      </w:r>
    </w:p>
    <w:p w14:paraId="62CC7832">
      <w:pPr>
        <w:spacing w:line="400" w:lineRule="exact"/>
        <w:jc w:val="right"/>
        <w:rPr>
          <w:rFonts w:ascii="宋体" w:hAnsi="宋体"/>
          <w:szCs w:val="21"/>
        </w:rPr>
      </w:pPr>
    </w:p>
    <w:p w14:paraId="47709F1D">
      <w:pPr>
        <w:spacing w:line="400" w:lineRule="exact"/>
        <w:jc w:val="right"/>
        <w:rPr>
          <w:rFonts w:ascii="宋体" w:hAnsi="宋体"/>
          <w:szCs w:val="21"/>
        </w:rPr>
      </w:pPr>
    </w:p>
    <w:p w14:paraId="66BE37B3">
      <w:pPr>
        <w:widowControl/>
        <w:jc w:val="left"/>
        <w:rPr>
          <w:rFonts w:ascii="宋体" w:hAnsi="宋体"/>
          <w:szCs w:val="21"/>
        </w:rPr>
      </w:pPr>
      <w:r>
        <w:rPr>
          <w:rFonts w:ascii="宋体" w:hAnsi="宋体"/>
          <w:szCs w:val="21"/>
        </w:rPr>
        <w:br w:type="page"/>
      </w:r>
    </w:p>
    <w:p w14:paraId="0E55C588">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681C8847">
      <w:pPr>
        <w:keepNext/>
        <w:keepLines/>
        <w:adjustRightInd w:val="0"/>
        <w:spacing w:beforeLines="50" w:afterLines="50"/>
        <w:jc w:val="center"/>
        <w:textAlignment w:val="baseline"/>
        <w:outlineLvl w:val="1"/>
        <w:rPr>
          <w:rFonts w:ascii="宋体" w:hAnsi="宋体"/>
          <w:b/>
          <w:bCs/>
          <w:kern w:val="0"/>
          <w:sz w:val="28"/>
          <w:szCs w:val="28"/>
        </w:rPr>
      </w:pPr>
      <w:bookmarkStart w:id="0" w:name="_Toc60631620"/>
      <w:bookmarkStart w:id="1" w:name="_Toc101074876"/>
      <w:bookmarkStart w:id="2" w:name="_Toc60560625"/>
      <w:bookmarkStart w:id="3" w:name="_Toc73517639"/>
      <w:bookmarkStart w:id="4" w:name="_Toc100052364"/>
      <w:bookmarkStart w:id="5" w:name="_Toc73521635"/>
      <w:bookmarkStart w:id="6" w:name="_Toc73521547"/>
      <w:bookmarkStart w:id="7" w:name="_Toc73518117"/>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1A3CE4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5898C037">
            <w:pPr>
              <w:jc w:val="center"/>
              <w:rPr>
                <w:rFonts w:ascii="宋体" w:hAnsi="宋体"/>
                <w:b/>
                <w:bCs/>
                <w:szCs w:val="24"/>
              </w:rPr>
            </w:pPr>
            <w:r>
              <w:rPr>
                <w:rFonts w:hint="eastAsia" w:ascii="宋体" w:hAnsi="宋体"/>
                <w:b/>
                <w:bCs/>
                <w:szCs w:val="24"/>
              </w:rPr>
              <w:t>序号</w:t>
            </w:r>
          </w:p>
        </w:tc>
        <w:tc>
          <w:tcPr>
            <w:tcW w:w="2160" w:type="dxa"/>
            <w:vAlign w:val="center"/>
          </w:tcPr>
          <w:p w14:paraId="37E4D7BA">
            <w:pPr>
              <w:jc w:val="center"/>
              <w:rPr>
                <w:rFonts w:ascii="宋体" w:hAnsi="宋体"/>
                <w:b/>
                <w:bCs/>
                <w:szCs w:val="24"/>
              </w:rPr>
            </w:pPr>
            <w:r>
              <w:rPr>
                <w:rFonts w:hint="eastAsia" w:ascii="宋体" w:hAnsi="宋体"/>
                <w:b/>
                <w:bCs/>
                <w:szCs w:val="24"/>
              </w:rPr>
              <w:t>内   容</w:t>
            </w:r>
          </w:p>
        </w:tc>
        <w:tc>
          <w:tcPr>
            <w:tcW w:w="5400" w:type="dxa"/>
            <w:vAlign w:val="center"/>
          </w:tcPr>
          <w:p w14:paraId="6B81543C">
            <w:pPr>
              <w:jc w:val="center"/>
              <w:rPr>
                <w:rFonts w:ascii="宋体" w:hAnsi="宋体"/>
                <w:b/>
                <w:bCs/>
                <w:szCs w:val="24"/>
              </w:rPr>
            </w:pPr>
            <w:r>
              <w:rPr>
                <w:rFonts w:hint="eastAsia" w:ascii="宋体" w:hAnsi="宋体"/>
                <w:b/>
                <w:bCs/>
                <w:szCs w:val="24"/>
              </w:rPr>
              <w:t>规      定</w:t>
            </w:r>
          </w:p>
        </w:tc>
      </w:tr>
      <w:tr w14:paraId="4C1EA6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5A489E2">
            <w:pPr>
              <w:jc w:val="center"/>
              <w:rPr>
                <w:rFonts w:ascii="宋体" w:hAnsi="宋体"/>
                <w:szCs w:val="24"/>
              </w:rPr>
            </w:pPr>
            <w:r>
              <w:rPr>
                <w:rFonts w:hint="eastAsia" w:ascii="宋体" w:hAnsi="宋体"/>
                <w:szCs w:val="24"/>
              </w:rPr>
              <w:t>1</w:t>
            </w:r>
          </w:p>
        </w:tc>
        <w:tc>
          <w:tcPr>
            <w:tcW w:w="2160" w:type="dxa"/>
            <w:vAlign w:val="center"/>
          </w:tcPr>
          <w:p w14:paraId="29867B70">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6870EF55">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651269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3B26E272">
            <w:pPr>
              <w:jc w:val="center"/>
              <w:rPr>
                <w:rFonts w:ascii="宋体" w:hAnsi="宋体"/>
                <w:szCs w:val="24"/>
              </w:rPr>
            </w:pPr>
            <w:r>
              <w:rPr>
                <w:rFonts w:hint="eastAsia" w:ascii="宋体" w:hAnsi="宋体"/>
                <w:szCs w:val="24"/>
              </w:rPr>
              <w:t>2</w:t>
            </w:r>
          </w:p>
        </w:tc>
        <w:tc>
          <w:tcPr>
            <w:tcW w:w="2160" w:type="dxa"/>
            <w:vAlign w:val="center"/>
          </w:tcPr>
          <w:p w14:paraId="48CEF567">
            <w:pPr>
              <w:jc w:val="center"/>
              <w:rPr>
                <w:rFonts w:ascii="宋体" w:hAnsi="宋体"/>
                <w:szCs w:val="24"/>
              </w:rPr>
            </w:pPr>
            <w:r>
              <w:rPr>
                <w:rFonts w:hint="eastAsia" w:ascii="宋体" w:hAnsi="宋体"/>
                <w:szCs w:val="24"/>
              </w:rPr>
              <w:t>投标有效期</w:t>
            </w:r>
          </w:p>
        </w:tc>
        <w:tc>
          <w:tcPr>
            <w:tcW w:w="5400" w:type="dxa"/>
            <w:vAlign w:val="center"/>
          </w:tcPr>
          <w:p w14:paraId="4821FB17">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42D6B0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0A217200">
            <w:pPr>
              <w:jc w:val="center"/>
              <w:rPr>
                <w:rFonts w:ascii="宋体" w:hAnsi="宋体"/>
                <w:szCs w:val="24"/>
              </w:rPr>
            </w:pPr>
            <w:r>
              <w:rPr>
                <w:rFonts w:hint="eastAsia" w:ascii="宋体" w:hAnsi="宋体"/>
                <w:szCs w:val="24"/>
              </w:rPr>
              <w:t>3</w:t>
            </w:r>
          </w:p>
        </w:tc>
        <w:tc>
          <w:tcPr>
            <w:tcW w:w="2160" w:type="dxa"/>
            <w:vAlign w:val="center"/>
          </w:tcPr>
          <w:p w14:paraId="2E2865C6">
            <w:pPr>
              <w:jc w:val="center"/>
              <w:rPr>
                <w:rFonts w:ascii="宋体" w:hAnsi="宋体"/>
                <w:szCs w:val="24"/>
              </w:rPr>
            </w:pPr>
            <w:r>
              <w:rPr>
                <w:rFonts w:hint="eastAsia" w:ascii="宋体" w:hAnsi="宋体"/>
                <w:szCs w:val="24"/>
              </w:rPr>
              <w:t>投标人的替代方案</w:t>
            </w:r>
          </w:p>
        </w:tc>
        <w:tc>
          <w:tcPr>
            <w:tcW w:w="5400" w:type="dxa"/>
            <w:vAlign w:val="center"/>
          </w:tcPr>
          <w:p w14:paraId="2462D6CA">
            <w:pPr>
              <w:rPr>
                <w:rFonts w:ascii="宋体" w:hAnsi="宋体"/>
                <w:szCs w:val="24"/>
              </w:rPr>
            </w:pPr>
            <w:r>
              <w:rPr>
                <w:rFonts w:hint="eastAsia" w:ascii="宋体" w:hAnsi="宋体"/>
                <w:szCs w:val="24"/>
              </w:rPr>
              <w:t>不允许</w:t>
            </w:r>
          </w:p>
        </w:tc>
      </w:tr>
      <w:tr w14:paraId="07DE04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29FFD982">
            <w:pPr>
              <w:jc w:val="center"/>
              <w:rPr>
                <w:rFonts w:ascii="宋体" w:hAnsi="宋体"/>
                <w:szCs w:val="24"/>
              </w:rPr>
            </w:pPr>
            <w:r>
              <w:rPr>
                <w:rFonts w:hint="eastAsia" w:ascii="宋体" w:hAnsi="宋体"/>
                <w:szCs w:val="24"/>
              </w:rPr>
              <w:t>4</w:t>
            </w:r>
          </w:p>
        </w:tc>
        <w:tc>
          <w:tcPr>
            <w:tcW w:w="2160" w:type="dxa"/>
            <w:vAlign w:val="center"/>
          </w:tcPr>
          <w:p w14:paraId="148303CF">
            <w:pPr>
              <w:jc w:val="center"/>
              <w:rPr>
                <w:rFonts w:ascii="宋体" w:hAnsi="宋体"/>
                <w:szCs w:val="24"/>
              </w:rPr>
            </w:pPr>
            <w:r>
              <w:rPr>
                <w:rFonts w:hint="eastAsia" w:ascii="宋体" w:hAnsi="宋体"/>
                <w:szCs w:val="24"/>
              </w:rPr>
              <w:t>投标文件的投递</w:t>
            </w:r>
          </w:p>
        </w:tc>
        <w:tc>
          <w:tcPr>
            <w:tcW w:w="5400" w:type="dxa"/>
            <w:vAlign w:val="center"/>
          </w:tcPr>
          <w:p w14:paraId="32573847">
            <w:pPr>
              <w:spacing w:line="360" w:lineRule="exact"/>
              <w:rPr>
                <w:rFonts w:ascii="宋体" w:hAnsi="宋体"/>
              </w:rPr>
            </w:pPr>
            <w:r>
              <w:rPr>
                <w:rFonts w:hint="eastAsia" w:ascii="宋体" w:hAnsi="宋体"/>
              </w:rPr>
              <w:t>本项目实行网上投标，投标人必须在招标文件规定的投标截止时间前，</w:t>
            </w:r>
            <w:r>
              <w:rPr>
                <w:rFonts w:ascii="宋体" w:hAnsi="宋体"/>
              </w:rPr>
              <w:t>将编制好的电子投标文件上传</w:t>
            </w:r>
            <w:r>
              <w:rPr>
                <w:rFonts w:hint="eastAsia"/>
                <w:szCs w:val="21"/>
              </w:rPr>
              <w:t>到深圳市自行采购系统（</w:t>
            </w:r>
            <w:r>
              <w:rPr>
                <w:szCs w:val="21"/>
              </w:rPr>
              <w:t>https://trade.szggzy.com/ggzy/center/#/login</w:t>
            </w:r>
            <w:r>
              <w:rPr>
                <w:rFonts w:hint="eastAsia"/>
                <w:szCs w:val="21"/>
              </w:rPr>
              <w:t>）</w:t>
            </w:r>
            <w:r>
              <w:rPr>
                <w:rFonts w:ascii="宋体" w:hAnsi="宋体"/>
              </w:rPr>
              <w:t>，投标文件大小不得超过</w:t>
            </w:r>
            <w:r>
              <w:rPr>
                <w:rFonts w:hint="eastAsia" w:ascii="宋体" w:hAnsi="宋体"/>
              </w:rPr>
              <w:t>10</w:t>
            </w:r>
            <w:r>
              <w:rPr>
                <w:rFonts w:ascii="宋体" w:hAnsi="宋体"/>
              </w:rPr>
              <w:t>0MB</w:t>
            </w:r>
            <w:r>
              <w:rPr>
                <w:rFonts w:hint="eastAsia" w:ascii="宋体" w:hAnsi="宋体"/>
              </w:rPr>
              <w:t>。</w:t>
            </w:r>
          </w:p>
        </w:tc>
      </w:tr>
      <w:tr w14:paraId="34E325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20161249">
            <w:pPr>
              <w:jc w:val="center"/>
              <w:rPr>
                <w:rFonts w:ascii="宋体" w:hAnsi="宋体"/>
                <w:szCs w:val="24"/>
              </w:rPr>
            </w:pPr>
            <w:r>
              <w:rPr>
                <w:rFonts w:hint="eastAsia" w:ascii="宋体" w:hAnsi="宋体"/>
                <w:szCs w:val="24"/>
              </w:rPr>
              <w:t>5</w:t>
            </w:r>
          </w:p>
        </w:tc>
        <w:tc>
          <w:tcPr>
            <w:tcW w:w="2160" w:type="dxa"/>
            <w:vAlign w:val="center"/>
          </w:tcPr>
          <w:p w14:paraId="0084DF71">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2276A12E">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D51FC1D">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0  </w:t>
            </w:r>
            <w:r>
              <w:rPr>
                <w:rFonts w:hint="eastAsia" w:asciiTheme="minorEastAsia" w:hAnsiTheme="minorEastAsia" w:eastAsiaTheme="minorEastAsia"/>
                <w:szCs w:val="20"/>
              </w:rPr>
              <w:t>%，最低收取人民币</w:t>
            </w:r>
            <w:r>
              <w:rPr>
                <w:rFonts w:hint="eastAsia" w:asciiTheme="minorEastAsia" w:hAnsiTheme="minorEastAsia" w:eastAsiaTheme="minorEastAsia"/>
                <w:szCs w:val="20"/>
                <w:lang w:val="en-US" w:eastAsia="zh-CN"/>
              </w:rPr>
              <w:t>6</w:t>
            </w:r>
            <w:r>
              <w:rPr>
                <w:rFonts w:hint="eastAsia" w:asciiTheme="minorEastAsia" w:hAnsiTheme="minorEastAsia" w:eastAsiaTheme="minorEastAsia"/>
                <w:szCs w:val="20"/>
              </w:rPr>
              <w:t>000元。</w:t>
            </w:r>
          </w:p>
          <w:p w14:paraId="149ED3B8">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：人民币元。</w:t>
            </w:r>
          </w:p>
        </w:tc>
      </w:tr>
      <w:tr w14:paraId="0619D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E44E94E">
            <w:pPr>
              <w:jc w:val="center"/>
              <w:rPr>
                <w:rFonts w:ascii="宋体" w:hAnsi="宋体"/>
                <w:szCs w:val="24"/>
              </w:rPr>
            </w:pPr>
            <w:r>
              <w:rPr>
                <w:rFonts w:hint="eastAsia" w:ascii="宋体" w:hAnsi="宋体"/>
                <w:szCs w:val="24"/>
              </w:rPr>
              <w:t>6</w:t>
            </w:r>
          </w:p>
        </w:tc>
        <w:tc>
          <w:tcPr>
            <w:tcW w:w="2160" w:type="dxa"/>
            <w:vAlign w:val="center"/>
          </w:tcPr>
          <w:p w14:paraId="7D304DD0">
            <w:pPr>
              <w:jc w:val="center"/>
              <w:rPr>
                <w:rFonts w:ascii="宋体" w:hAnsi="宋体"/>
                <w:szCs w:val="24"/>
              </w:rPr>
            </w:pPr>
            <w:r>
              <w:rPr>
                <w:rFonts w:hint="eastAsia" w:ascii="宋体" w:hAnsi="宋体"/>
                <w:szCs w:val="24"/>
              </w:rPr>
              <w:t>履约保证金</w:t>
            </w:r>
          </w:p>
        </w:tc>
        <w:tc>
          <w:tcPr>
            <w:tcW w:w="5400" w:type="dxa"/>
            <w:vAlign w:val="center"/>
          </w:tcPr>
          <w:p w14:paraId="559F1AA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782CE849">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本项目收取履约保证金数额为合同金额的%（不超过10%）。</w:t>
            </w:r>
          </w:p>
          <w:p w14:paraId="1DB7A09A">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21789F7">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18FC25EC">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DEB5442">
      <w:pPr>
        <w:rPr>
          <w:rFonts w:ascii="Times New Roman" w:hAnsi="Times New Roman"/>
          <w:b/>
          <w:szCs w:val="24"/>
        </w:rPr>
      </w:pPr>
    </w:p>
    <w:p w14:paraId="732E8FDE">
      <w:pPr>
        <w:pStyle w:val="5"/>
        <w:spacing w:beforeLines="50" w:afterLines="50"/>
        <w:rPr>
          <w:b/>
          <w:bCs/>
          <w:sz w:val="28"/>
          <w:szCs w:val="28"/>
        </w:rPr>
      </w:pPr>
      <w:r>
        <w:rPr>
          <w:rFonts w:hint="eastAsia"/>
          <w:b/>
          <w:bCs/>
          <w:sz w:val="28"/>
          <w:szCs w:val="28"/>
        </w:rPr>
        <w:t>二、货物清单</w:t>
      </w:r>
    </w:p>
    <w:p w14:paraId="029A9BE3">
      <w:pPr>
        <w:rPr>
          <w:rFonts w:ascii="宋体" w:hAnsi="宋体"/>
          <w:b/>
          <w:szCs w:val="21"/>
        </w:rPr>
      </w:pPr>
      <w:r>
        <w:rPr>
          <w:rFonts w:hint="eastAsia" w:ascii="宋体" w:hAnsi="宋体"/>
          <w:b/>
          <w:szCs w:val="21"/>
        </w:rPr>
        <w:t>（一）货物总清单</w:t>
      </w:r>
    </w:p>
    <w:tbl>
      <w:tblPr>
        <w:tblStyle w:val="42"/>
        <w:tblpPr w:leftFromText="180" w:rightFromText="180" w:vertAnchor="text" w:horzAnchor="margin" w:tblpXSpec="center" w:tblpY="173"/>
        <w:tblW w:w="92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896"/>
        <w:gridCol w:w="850"/>
        <w:gridCol w:w="851"/>
        <w:gridCol w:w="1134"/>
        <w:gridCol w:w="1701"/>
      </w:tblGrid>
      <w:tr w14:paraId="2B31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17" w:type="dxa"/>
            <w:vAlign w:val="center"/>
          </w:tcPr>
          <w:p w14:paraId="1C10D165">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序号</w:t>
            </w:r>
          </w:p>
        </w:tc>
        <w:tc>
          <w:tcPr>
            <w:tcW w:w="3896" w:type="dxa"/>
            <w:vAlign w:val="center"/>
          </w:tcPr>
          <w:p w14:paraId="787629E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项目名称</w:t>
            </w:r>
          </w:p>
        </w:tc>
        <w:tc>
          <w:tcPr>
            <w:tcW w:w="850" w:type="dxa"/>
            <w:vAlign w:val="center"/>
          </w:tcPr>
          <w:p w14:paraId="18EC75DE">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数量</w:t>
            </w:r>
          </w:p>
        </w:tc>
        <w:tc>
          <w:tcPr>
            <w:tcW w:w="851" w:type="dxa"/>
            <w:vAlign w:val="center"/>
          </w:tcPr>
          <w:p w14:paraId="3E9A0DD3">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单位</w:t>
            </w:r>
          </w:p>
        </w:tc>
        <w:tc>
          <w:tcPr>
            <w:tcW w:w="1134" w:type="dxa"/>
            <w:vAlign w:val="center"/>
          </w:tcPr>
          <w:p w14:paraId="77C985B5">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备注</w:t>
            </w:r>
          </w:p>
        </w:tc>
        <w:tc>
          <w:tcPr>
            <w:tcW w:w="1701" w:type="dxa"/>
            <w:vAlign w:val="center"/>
          </w:tcPr>
          <w:p w14:paraId="462718EB">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采购预算金额（</w:t>
            </w:r>
            <w:r>
              <w:rPr>
                <w:rFonts w:hint="eastAsia" w:ascii="宋体" w:hAnsi="宋体" w:cs="宋体"/>
                <w:b/>
                <w:szCs w:val="21"/>
              </w:rPr>
              <w:t>人民币</w:t>
            </w:r>
            <w:r>
              <w:rPr>
                <w:rFonts w:hint="eastAsia" w:asciiTheme="minorEastAsia" w:hAnsiTheme="minorEastAsia" w:eastAsiaTheme="minorEastAsia"/>
                <w:b/>
                <w:bCs/>
                <w:szCs w:val="21"/>
              </w:rPr>
              <w:t>元）</w:t>
            </w:r>
          </w:p>
        </w:tc>
      </w:tr>
      <w:tr w14:paraId="2F60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17" w:type="dxa"/>
            <w:vAlign w:val="center"/>
          </w:tcPr>
          <w:p w14:paraId="438BC1FF">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3896" w:type="dxa"/>
            <w:vAlign w:val="center"/>
          </w:tcPr>
          <w:p w14:paraId="32506650">
            <w:pPr>
              <w:spacing w:line="360" w:lineRule="auto"/>
              <w:jc w:val="center"/>
              <w:rPr>
                <w:rFonts w:hint="eastAsia" w:asciiTheme="minorEastAsia" w:hAnsiTheme="minorEastAsia" w:eastAsiaTheme="minorEastAsia"/>
                <w:bCs/>
                <w:szCs w:val="21"/>
                <w:lang w:eastAsia="zh-CN"/>
              </w:rPr>
            </w:pPr>
            <w:r>
              <w:rPr>
                <w:rFonts w:hint="eastAsia" w:ascii="宋体" w:hAnsi="宋体" w:eastAsiaTheme="minorEastAsia"/>
                <w:szCs w:val="21"/>
                <w:lang w:eastAsia="zh-CN"/>
              </w:rPr>
              <w:t>高清内窥镜摄像系统</w:t>
            </w:r>
          </w:p>
        </w:tc>
        <w:tc>
          <w:tcPr>
            <w:tcW w:w="850" w:type="dxa"/>
            <w:vAlign w:val="center"/>
          </w:tcPr>
          <w:p w14:paraId="2D25762B">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851" w:type="dxa"/>
            <w:vAlign w:val="center"/>
          </w:tcPr>
          <w:p w14:paraId="064371D1">
            <w:pPr>
              <w:spacing w:line="360" w:lineRule="auto"/>
              <w:jc w:val="center"/>
              <w:rPr>
                <w:rFonts w:asciiTheme="minorEastAsia" w:hAnsiTheme="minorEastAsia" w:eastAsiaTheme="minorEastAsia"/>
                <w:bCs/>
                <w:szCs w:val="21"/>
              </w:rPr>
            </w:pPr>
            <w:r>
              <w:rPr>
                <w:rFonts w:hint="eastAsia"/>
                <w:lang w:val="en-US" w:eastAsia="zh-CN"/>
              </w:rPr>
              <w:t>套</w:t>
            </w:r>
          </w:p>
        </w:tc>
        <w:tc>
          <w:tcPr>
            <w:tcW w:w="1134" w:type="dxa"/>
            <w:vAlign w:val="center"/>
          </w:tcPr>
          <w:p w14:paraId="6F73C084">
            <w:pPr>
              <w:spacing w:line="360" w:lineRule="auto"/>
              <w:jc w:val="center"/>
              <w:rPr>
                <w:rFonts w:asciiTheme="minorEastAsia" w:hAnsiTheme="minorEastAsia" w:eastAsiaTheme="minorEastAsia"/>
                <w:b/>
                <w:bCs/>
                <w:szCs w:val="21"/>
              </w:rPr>
            </w:pPr>
            <w:r>
              <w:rPr>
                <w:rFonts w:hint="eastAsia" w:ascii="宋体" w:hAnsi="宋体"/>
                <w:szCs w:val="21"/>
              </w:rPr>
              <w:t>拒绝进口</w:t>
            </w:r>
          </w:p>
        </w:tc>
        <w:tc>
          <w:tcPr>
            <w:tcW w:w="1701" w:type="dxa"/>
            <w:vAlign w:val="center"/>
          </w:tcPr>
          <w:p w14:paraId="0E9323F4">
            <w:pPr>
              <w:spacing w:line="360" w:lineRule="auto"/>
              <w:jc w:val="center"/>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299,000.00</w:t>
            </w:r>
          </w:p>
        </w:tc>
      </w:tr>
    </w:tbl>
    <w:p w14:paraId="78875DA3">
      <w:pPr>
        <w:spacing w:line="360" w:lineRule="auto"/>
        <w:rPr>
          <w:rFonts w:ascii="宋体" w:hAnsi="宋体"/>
          <w:b/>
          <w:szCs w:val="21"/>
        </w:rPr>
      </w:pPr>
      <w:r>
        <w:rPr>
          <w:rFonts w:hint="eastAsia" w:ascii="宋体" w:hAnsi="宋体"/>
          <w:b/>
          <w:szCs w:val="21"/>
        </w:rPr>
        <w:t>（二）货物清单明细</w:t>
      </w:r>
    </w:p>
    <w:tbl>
      <w:tblPr>
        <w:tblStyle w:val="42"/>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3410"/>
        <w:gridCol w:w="1134"/>
        <w:gridCol w:w="1134"/>
        <w:gridCol w:w="1418"/>
        <w:gridCol w:w="1276"/>
      </w:tblGrid>
      <w:tr w14:paraId="38A2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4586A7A6">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序号</w:t>
            </w:r>
          </w:p>
        </w:tc>
        <w:tc>
          <w:tcPr>
            <w:tcW w:w="3410" w:type="dxa"/>
            <w:vAlign w:val="center"/>
          </w:tcPr>
          <w:p w14:paraId="6AD88792">
            <w:pPr>
              <w:spacing w:line="360" w:lineRule="auto"/>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标的名称</w:t>
            </w:r>
          </w:p>
        </w:tc>
        <w:tc>
          <w:tcPr>
            <w:tcW w:w="1134" w:type="dxa"/>
            <w:vAlign w:val="center"/>
          </w:tcPr>
          <w:p w14:paraId="42145D20">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数量</w:t>
            </w:r>
          </w:p>
        </w:tc>
        <w:tc>
          <w:tcPr>
            <w:tcW w:w="1134" w:type="dxa"/>
            <w:vAlign w:val="center"/>
          </w:tcPr>
          <w:p w14:paraId="746CDEAB">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单位</w:t>
            </w:r>
          </w:p>
        </w:tc>
        <w:tc>
          <w:tcPr>
            <w:tcW w:w="1418" w:type="dxa"/>
            <w:vAlign w:val="center"/>
          </w:tcPr>
          <w:p w14:paraId="122029A0">
            <w:pPr>
              <w:widowControl/>
              <w:spacing w:line="360" w:lineRule="auto"/>
              <w:jc w:val="center"/>
              <w:rPr>
                <w:rFonts w:ascii="宋体" w:hAnsi="宋体" w:cs="宋体"/>
                <w:b/>
                <w:kern w:val="0"/>
                <w:szCs w:val="21"/>
              </w:rPr>
            </w:pPr>
            <w:r>
              <w:rPr>
                <w:rFonts w:hint="eastAsia" w:ascii="宋体" w:hAnsi="宋体" w:cs="宋体"/>
                <w:b/>
                <w:kern w:val="0"/>
                <w:szCs w:val="21"/>
              </w:rPr>
              <w:t>预算金额</w:t>
            </w:r>
          </w:p>
          <w:p w14:paraId="304FC0BB">
            <w:pPr>
              <w:spacing w:line="360" w:lineRule="auto"/>
              <w:jc w:val="center"/>
              <w:rPr>
                <w:rFonts w:asciiTheme="minorEastAsia" w:hAnsiTheme="minorEastAsia" w:eastAsiaTheme="minorEastAsia"/>
                <w:b/>
                <w:bCs/>
                <w:szCs w:val="21"/>
              </w:rPr>
            </w:pPr>
            <w:r>
              <w:rPr>
                <w:rFonts w:hint="eastAsia" w:ascii="宋体" w:hAnsi="宋体" w:cs="宋体"/>
                <w:b/>
                <w:szCs w:val="21"/>
              </w:rPr>
              <w:t>（人民币元）</w:t>
            </w:r>
          </w:p>
        </w:tc>
        <w:tc>
          <w:tcPr>
            <w:tcW w:w="1276" w:type="dxa"/>
            <w:vAlign w:val="center"/>
          </w:tcPr>
          <w:p w14:paraId="19AEC92D">
            <w:pPr>
              <w:spacing w:line="360" w:lineRule="auto"/>
              <w:jc w:val="center"/>
              <w:rPr>
                <w:rFonts w:asciiTheme="minorEastAsia" w:hAnsiTheme="minorEastAsia" w:eastAsiaTheme="minorEastAsia"/>
                <w:b/>
                <w:bCs/>
                <w:szCs w:val="21"/>
              </w:rPr>
            </w:pPr>
            <w:r>
              <w:rPr>
                <w:rFonts w:hint="eastAsia" w:asciiTheme="minorEastAsia" w:hAnsiTheme="minorEastAsia" w:eastAsiaTheme="minorEastAsia"/>
                <w:b/>
                <w:bCs/>
                <w:szCs w:val="21"/>
              </w:rPr>
              <w:t>备注</w:t>
            </w:r>
          </w:p>
        </w:tc>
      </w:tr>
      <w:tr w14:paraId="7124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153E4FAE">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3410" w:type="dxa"/>
            <w:vAlign w:val="center"/>
          </w:tcPr>
          <w:p w14:paraId="1B53D208">
            <w:pPr>
              <w:spacing w:line="360" w:lineRule="auto"/>
              <w:jc w:val="center"/>
              <w:rPr>
                <w:rFonts w:asciiTheme="minorEastAsia" w:hAnsiTheme="minorEastAsia" w:eastAsiaTheme="minorEastAsia"/>
                <w:bCs/>
                <w:szCs w:val="21"/>
              </w:rPr>
            </w:pPr>
            <w:r>
              <w:rPr>
                <w:rFonts w:hint="eastAsia" w:ascii="宋体" w:hAnsi="宋体" w:eastAsiaTheme="minorEastAsia"/>
                <w:szCs w:val="21"/>
                <w:lang w:eastAsia="zh-CN"/>
              </w:rPr>
              <w:t>高清内窥镜摄像系统</w:t>
            </w:r>
          </w:p>
        </w:tc>
        <w:tc>
          <w:tcPr>
            <w:tcW w:w="1134" w:type="dxa"/>
            <w:vAlign w:val="center"/>
          </w:tcPr>
          <w:p w14:paraId="114E47C0">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134" w:type="dxa"/>
            <w:vAlign w:val="center"/>
          </w:tcPr>
          <w:p w14:paraId="23CDE375">
            <w:pPr>
              <w:spacing w:line="360" w:lineRule="auto"/>
              <w:jc w:val="center"/>
              <w:rPr>
                <w:rFonts w:asciiTheme="minorEastAsia" w:hAnsiTheme="minorEastAsia" w:eastAsiaTheme="minorEastAsia"/>
                <w:bCs/>
                <w:szCs w:val="21"/>
              </w:rPr>
            </w:pPr>
            <w:r>
              <w:rPr>
                <w:rFonts w:hint="eastAsia"/>
                <w:lang w:val="en-US" w:eastAsia="zh-CN"/>
              </w:rPr>
              <w:t>套</w:t>
            </w:r>
          </w:p>
        </w:tc>
        <w:tc>
          <w:tcPr>
            <w:tcW w:w="1418" w:type="dxa"/>
            <w:vAlign w:val="center"/>
          </w:tcPr>
          <w:p w14:paraId="4136DD69">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lang w:val="en-US" w:eastAsia="zh-CN"/>
              </w:rPr>
              <w:t>299,000.00</w:t>
            </w:r>
          </w:p>
        </w:tc>
        <w:tc>
          <w:tcPr>
            <w:tcW w:w="1276" w:type="dxa"/>
            <w:vAlign w:val="center"/>
          </w:tcPr>
          <w:p w14:paraId="08E9B469">
            <w:pPr>
              <w:spacing w:line="360" w:lineRule="auto"/>
              <w:jc w:val="center"/>
              <w:rPr>
                <w:rFonts w:asciiTheme="minorEastAsia" w:hAnsiTheme="minorEastAsia" w:eastAsiaTheme="minorEastAsia"/>
                <w:bCs/>
                <w:szCs w:val="21"/>
              </w:rPr>
            </w:pPr>
            <w:r>
              <w:rPr>
                <w:rFonts w:hint="eastAsia" w:ascii="宋体" w:hAnsi="宋体"/>
                <w:szCs w:val="21"/>
              </w:rPr>
              <w:t>拒绝进口</w:t>
            </w:r>
          </w:p>
        </w:tc>
      </w:tr>
    </w:tbl>
    <w:p w14:paraId="16314828">
      <w:pPr>
        <w:spacing w:line="360" w:lineRule="auto"/>
        <w:rPr>
          <w:rFonts w:ascii="宋体" w:hAnsi="宋体"/>
          <w:szCs w:val="21"/>
        </w:rPr>
      </w:pPr>
      <w:r>
        <w:rPr>
          <w:rFonts w:hint="eastAsia" w:ascii="宋体" w:hAnsi="宋体"/>
          <w:szCs w:val="21"/>
        </w:rPr>
        <w:t>备注：</w:t>
      </w:r>
      <w:r>
        <w:rPr>
          <w:rFonts w:ascii="宋体" w:hAnsi="宋体"/>
          <w:szCs w:val="21"/>
        </w:rPr>
        <w:t xml:space="preserve"> </w:t>
      </w:r>
    </w:p>
    <w:p w14:paraId="7144C88D">
      <w:pPr>
        <w:spacing w:line="360" w:lineRule="auto"/>
        <w:rPr>
          <w:rFonts w:ascii="宋体" w:hAnsi="宋体"/>
          <w:szCs w:val="21"/>
        </w:rPr>
      </w:pPr>
      <w:r>
        <w:rPr>
          <w:rFonts w:hint="eastAsia" w:ascii="宋体" w:hAnsi="宋体"/>
          <w:szCs w:val="21"/>
          <w:highlight w:val="yellow"/>
        </w:rPr>
        <w:t>1、如同时有两家或两家以上（均为制造商的合法代理商）通过资格审查及符合性审查的合格投标人</w:t>
      </w:r>
      <w:r>
        <w:rPr>
          <w:rFonts w:hint="eastAsia" w:ascii="宋体" w:hAnsi="宋体"/>
          <w:b/>
          <w:szCs w:val="21"/>
          <w:highlight w:val="yellow"/>
        </w:rPr>
        <w:t>所投产品为相同品牌的，按一家投标人计算</w:t>
      </w:r>
      <w:r>
        <w:rPr>
          <w:rFonts w:hint="eastAsia" w:ascii="宋体" w:hAnsi="宋体"/>
          <w:szCs w:val="21"/>
          <w:highlight w:val="yellow"/>
        </w:rPr>
        <w:t>。在此种情况下，评审后得分最高的投标人获得中标人推荐资格；评审得分相同的由报价相对最低的获得中标人推荐资格；评审得分及报价均相同的由技术评分相对最高的获得中标人推荐资格；以上均相同的由评标委员会采取随机抽取方式确定，其他同品牌投标人不作为中标候选人。</w:t>
      </w:r>
    </w:p>
    <w:p w14:paraId="137AA2E6">
      <w:pPr>
        <w:spacing w:line="360" w:lineRule="auto"/>
        <w:rPr>
          <w:rFonts w:ascii="宋体" w:hAnsi="宋体"/>
          <w:szCs w:val="21"/>
        </w:rPr>
      </w:pPr>
      <w:r>
        <w:rPr>
          <w:rFonts w:hint="eastAsia" w:ascii="宋体" w:hAnsi="宋体"/>
          <w:szCs w:val="21"/>
        </w:rPr>
        <w:t xml:space="preserve">2、备注栏注明“拒绝进口”的产品不接受投标人选用进口产品参与投标；注明“接受进口”的产品允许投标人选用进口产品参与投标，但不排斥国内产品。 </w:t>
      </w:r>
    </w:p>
    <w:p w14:paraId="64A6A0E6">
      <w:pPr>
        <w:spacing w:line="360" w:lineRule="auto"/>
        <w:rPr>
          <w:rFonts w:ascii="宋体" w:hAnsi="宋体"/>
          <w:szCs w:val="21"/>
        </w:rPr>
      </w:pPr>
      <w:r>
        <w:rPr>
          <w:rFonts w:hint="eastAsia" w:ascii="宋体" w:hAnsi="宋体"/>
          <w:szCs w:val="21"/>
        </w:rPr>
        <w:t>3、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286E86D8">
      <w:pPr>
        <w:spacing w:line="360" w:lineRule="auto"/>
        <w:rPr>
          <w:rFonts w:ascii="宋体" w:hAnsi="宋体"/>
          <w:szCs w:val="21"/>
        </w:rPr>
      </w:pPr>
      <w:r>
        <w:rPr>
          <w:rFonts w:hint="eastAsia" w:ascii="宋体" w:hAnsi="宋体"/>
          <w:szCs w:val="21"/>
        </w:rPr>
        <w:t>4、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14:paraId="3F021401">
      <w:pPr>
        <w:spacing w:line="360" w:lineRule="auto"/>
        <w:rPr>
          <w:rFonts w:ascii="宋体" w:hAnsi="宋体"/>
          <w:szCs w:val="21"/>
        </w:rPr>
      </w:pPr>
      <w:r>
        <w:rPr>
          <w:rFonts w:hint="eastAsia" w:ascii="宋体" w:hAnsi="宋体"/>
          <w:szCs w:val="21"/>
        </w:rPr>
        <w:t>5、本项目需求中出现的工艺、材料、设备或参照的品牌等仅为方便描述而没有限制性，投标人可以在其提供的文件资料中选用替代标准，但这些替代标准要优于或相当于项目需求中要求的标准。</w:t>
      </w:r>
    </w:p>
    <w:p w14:paraId="5C8DA7FE">
      <w:pPr>
        <w:spacing w:line="360" w:lineRule="auto"/>
        <w:rPr>
          <w:rFonts w:ascii="宋体" w:hAnsi="宋体"/>
          <w:szCs w:val="21"/>
        </w:rPr>
      </w:pPr>
      <w:r>
        <w:rPr>
          <w:rFonts w:hint="eastAsia" w:ascii="宋体" w:hAnsi="宋体"/>
          <w:szCs w:val="21"/>
        </w:rPr>
        <w:t>6、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4C0CA991">
      <w:pPr>
        <w:spacing w:line="360" w:lineRule="auto"/>
        <w:rPr>
          <w:rFonts w:ascii="宋体" w:hAnsi="宋体"/>
          <w:szCs w:val="21"/>
        </w:rPr>
      </w:pPr>
      <w:r>
        <w:rPr>
          <w:rFonts w:hint="eastAsia" w:ascii="宋体" w:hAnsi="宋体"/>
          <w:szCs w:val="21"/>
        </w:rPr>
        <w:t>7、投标人提供证书或检测报告等证明材料的，颁发证书、出具报告的机构须是合法设立的机构，且具有颁发相应证书或者出具相应报告的资质。</w:t>
      </w:r>
    </w:p>
    <w:p w14:paraId="07AB9C1D">
      <w:pPr>
        <w:spacing w:line="360" w:lineRule="auto"/>
        <w:rPr>
          <w:rFonts w:ascii="宋体" w:hAnsi="宋体"/>
          <w:szCs w:val="21"/>
        </w:rPr>
      </w:pPr>
      <w:r>
        <w:rPr>
          <w:rFonts w:hint="eastAsia" w:ascii="宋体" w:hAnsi="宋体"/>
          <w:szCs w:val="21"/>
        </w:rPr>
        <w:t>8、对于定制类产品，投标人需在投标文件“分项报价表”中明确注明“定制”，否则该产品技术参数按负偏离处理。</w:t>
      </w:r>
    </w:p>
    <w:p w14:paraId="315EFE94">
      <w:pPr>
        <w:spacing w:line="360" w:lineRule="auto"/>
        <w:rPr>
          <w:rFonts w:ascii="宋体" w:hAnsi="宋体"/>
          <w:szCs w:val="21"/>
        </w:rPr>
      </w:pPr>
      <w:r>
        <w:rPr>
          <w:rFonts w:hint="eastAsia" w:ascii="宋体" w:hAnsi="宋体"/>
          <w:szCs w:val="21"/>
        </w:rPr>
        <w:t>9、加注▲的条款为重要条款要求，如不满足将按评标信息进行扣分。</w:t>
      </w:r>
    </w:p>
    <w:p w14:paraId="4370E6A1">
      <w:pPr>
        <w:spacing w:line="360" w:lineRule="auto"/>
        <w:rPr>
          <w:rFonts w:ascii="宋体" w:hAnsi="宋体"/>
          <w:szCs w:val="21"/>
        </w:rPr>
      </w:pPr>
      <w:r>
        <w:rPr>
          <w:rFonts w:hint="eastAsia" w:ascii="宋体" w:hAnsi="宋体"/>
          <w:szCs w:val="21"/>
          <w:highlight w:val="yellow"/>
        </w:rPr>
        <w:t>10、加注★的条款为不可负偏离的实质性条款，任一项未响应或不满足要求的，将导致投标无效。</w:t>
      </w:r>
    </w:p>
    <w:p w14:paraId="710D96C9">
      <w:pPr>
        <w:spacing w:line="360" w:lineRule="auto"/>
        <w:rPr>
          <w:rFonts w:ascii="宋体" w:hAnsi="宋体"/>
          <w:b/>
          <w:snapToGrid w:val="0"/>
          <w:kern w:val="0"/>
          <w:szCs w:val="21"/>
          <w:highlight w:val="yellow"/>
        </w:rPr>
      </w:pPr>
      <w:r>
        <w:rPr>
          <w:rFonts w:hint="eastAsia" w:ascii="宋体" w:hAnsi="宋体"/>
          <w:b/>
          <w:snapToGrid w:val="0"/>
          <w:kern w:val="0"/>
          <w:szCs w:val="21"/>
          <w:highlight w:val="yellow"/>
        </w:rPr>
        <w:t>★</w:t>
      </w:r>
      <w:r>
        <w:rPr>
          <w:rFonts w:hint="eastAsia" w:ascii="宋体" w:hAnsi="宋体" w:cs="Times New Roman"/>
          <w:b/>
          <w:bCs/>
          <w:szCs w:val="21"/>
          <w:highlight w:val="yellow"/>
          <w:lang w:val="en-US" w:eastAsia="zh-CN"/>
        </w:rPr>
        <w:t>11</w:t>
      </w:r>
      <w:r>
        <w:rPr>
          <w:rFonts w:hint="eastAsia" w:ascii="宋体" w:hAnsi="宋体" w:cs="Times New Roman"/>
          <w:b/>
          <w:snapToGrid w:val="0"/>
          <w:kern w:val="0"/>
          <w:szCs w:val="21"/>
          <w:highlight w:val="yellow"/>
          <w:lang w:val="en-US" w:eastAsia="zh-CN"/>
        </w:rPr>
        <w:t>、</w:t>
      </w:r>
      <w:r>
        <w:rPr>
          <w:rFonts w:hint="eastAsia" w:ascii="宋体" w:hAnsi="宋体" w:cs="Times New Roman"/>
          <w:b/>
          <w:snapToGrid w:val="0"/>
          <w:kern w:val="0"/>
          <w:szCs w:val="21"/>
          <w:highlight w:val="yellow"/>
        </w:rPr>
        <w:t>若投标人所投产品为医疗器械时：</w:t>
      </w:r>
    </w:p>
    <w:p w14:paraId="18ECE019">
      <w:pPr>
        <w:adjustRightInd w:val="0"/>
        <w:snapToGrid w:val="0"/>
        <w:spacing w:line="360" w:lineRule="auto"/>
        <w:ind w:firstLine="424" w:firstLineChars="201"/>
        <w:rPr>
          <w:rFonts w:ascii="宋体" w:hAnsi="宋体"/>
          <w:b/>
          <w:snapToGrid w:val="0"/>
          <w:kern w:val="0"/>
          <w:szCs w:val="21"/>
          <w:highlight w:val="yellow"/>
        </w:rPr>
      </w:pPr>
      <w:r>
        <w:rPr>
          <w:rFonts w:hint="eastAsia" w:ascii="宋体" w:hAnsi="宋体"/>
          <w:b/>
          <w:snapToGrid w:val="0"/>
          <w:kern w:val="0"/>
          <w:szCs w:val="21"/>
          <w:highlight w:val="yellow"/>
        </w:rPr>
        <w:t>1）若投标人为所投产品的生产企业，必须提供《医疗器械生产许可证》或备案凭证，且生产范围包含该产品；若投标人为所投产品的代理商或授权供应商，必须提供《医疗器械经营许可证》或备案凭证，且经营范围包含该产品；当所投产品属于第一类医疗器械时无须提供《医疗器械经营许可证》或备案凭证，但投标人应在投标文件中对其所属类别进行书面说明，以上证明材料均提供</w:t>
      </w:r>
      <w:r>
        <w:rPr>
          <w:rFonts w:hint="eastAsia" w:ascii="宋体" w:hAnsi="宋体"/>
          <w:b/>
          <w:snapToGrid w:val="0"/>
          <w:kern w:val="0"/>
          <w:szCs w:val="21"/>
          <w:highlight w:val="yellow"/>
          <w:lang w:eastAsia="zh-CN"/>
        </w:rPr>
        <w:t>扫描件</w:t>
      </w:r>
      <w:r>
        <w:rPr>
          <w:rFonts w:hint="eastAsia" w:ascii="宋体" w:hAnsi="宋体"/>
          <w:b/>
          <w:snapToGrid w:val="0"/>
          <w:kern w:val="0"/>
          <w:szCs w:val="21"/>
          <w:highlight w:val="yellow"/>
        </w:rPr>
        <w:t>。</w:t>
      </w:r>
    </w:p>
    <w:p w14:paraId="1B23DD4F">
      <w:pPr>
        <w:adjustRightInd w:val="0"/>
        <w:snapToGrid w:val="0"/>
        <w:spacing w:line="360" w:lineRule="auto"/>
        <w:ind w:firstLine="424" w:firstLineChars="201"/>
        <w:rPr>
          <w:rFonts w:hint="default" w:ascii="宋体" w:hAnsi="宋体" w:cs="Times New Roman"/>
          <w:b/>
          <w:snapToGrid w:val="0"/>
          <w:kern w:val="0"/>
          <w:szCs w:val="21"/>
          <w:highlight w:val="yellow"/>
          <w:lang w:val="en-US" w:eastAsia="zh-CN"/>
        </w:rPr>
      </w:pPr>
      <w:r>
        <w:rPr>
          <w:rFonts w:hint="eastAsia" w:ascii="宋体" w:hAnsi="宋体" w:cs="Times New Roman"/>
          <w:b/>
          <w:snapToGrid w:val="0"/>
          <w:kern w:val="0"/>
          <w:szCs w:val="21"/>
          <w:highlight w:val="yellow"/>
        </w:rPr>
        <w:t>2）投标人所投产品必须为其《医疗器械注册证》或《医疗器械备案凭证》有效期内生产的（提供以下证明资料之一：（1）提供有效的《医疗器械注册证》或《医疗器械备案凭证》；（2）如不在有效期内,则需同时提供该证和所投产品在该证有效期内生产的证明文件；提供证明材料</w:t>
      </w:r>
      <w:r>
        <w:rPr>
          <w:rFonts w:hint="eastAsia" w:ascii="宋体" w:hAnsi="宋体"/>
          <w:b/>
          <w:snapToGrid w:val="0"/>
          <w:kern w:val="0"/>
          <w:szCs w:val="21"/>
          <w:highlight w:val="yellow"/>
          <w:lang w:eastAsia="zh-CN"/>
        </w:rPr>
        <w:t>扫描件</w:t>
      </w:r>
      <w:r>
        <w:rPr>
          <w:rFonts w:hint="eastAsia" w:ascii="宋体" w:hAnsi="宋体" w:cs="Times New Roman"/>
          <w:b/>
          <w:snapToGrid w:val="0"/>
          <w:kern w:val="0"/>
          <w:szCs w:val="21"/>
          <w:highlight w:val="yellow"/>
        </w:rPr>
        <w:t>）。</w:t>
      </w:r>
    </w:p>
    <w:p w14:paraId="0D3CF87F">
      <w:pPr>
        <w:rPr>
          <w:rFonts w:ascii="宋体" w:hAnsi="宋体"/>
          <w:b/>
          <w:szCs w:val="21"/>
        </w:rPr>
      </w:pPr>
    </w:p>
    <w:p w14:paraId="4421D19D">
      <w:pPr>
        <w:pStyle w:val="5"/>
        <w:spacing w:beforeLines="50" w:afterLines="50"/>
        <w:rPr>
          <w:b/>
          <w:bCs/>
        </w:rPr>
      </w:pPr>
      <w:bookmarkStart w:id="8" w:name="_Toc128884461"/>
      <w:r>
        <w:rPr>
          <w:rFonts w:hint="eastAsia"/>
          <w:b/>
          <w:bCs/>
          <w:sz w:val="28"/>
          <w:szCs w:val="28"/>
        </w:rPr>
        <w:t>三、实质性条款</w:t>
      </w:r>
    </w:p>
    <w:tbl>
      <w:tblPr>
        <w:tblStyle w:val="42"/>
        <w:tblW w:w="8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98"/>
      </w:tblGrid>
      <w:tr w14:paraId="14B9C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64B714E6">
            <w:pPr>
              <w:widowControl/>
              <w:spacing w:line="360" w:lineRule="auto"/>
              <w:jc w:val="center"/>
              <w:rPr>
                <w:szCs w:val="21"/>
              </w:rPr>
            </w:pPr>
            <w:r>
              <w:rPr>
                <w:rFonts w:hint="eastAsia"/>
                <w:szCs w:val="21"/>
              </w:rPr>
              <w:t>序号</w:t>
            </w:r>
          </w:p>
        </w:tc>
        <w:tc>
          <w:tcPr>
            <w:tcW w:w="7598" w:type="dxa"/>
          </w:tcPr>
          <w:p w14:paraId="5E3D852A">
            <w:pPr>
              <w:widowControl/>
              <w:spacing w:line="360" w:lineRule="auto"/>
              <w:jc w:val="center"/>
              <w:rPr>
                <w:szCs w:val="21"/>
              </w:rPr>
            </w:pPr>
            <w:r>
              <w:rPr>
                <w:rFonts w:hint="eastAsia"/>
                <w:szCs w:val="21"/>
              </w:rPr>
              <w:t>具体内容</w:t>
            </w:r>
          </w:p>
        </w:tc>
      </w:tr>
      <w:tr w14:paraId="0580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4DD7725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7598" w:type="dxa"/>
            <w:vAlign w:val="center"/>
          </w:tcPr>
          <w:p w14:paraId="72B9D075">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若投标人所投产品为医疗器械时：</w:t>
            </w:r>
          </w:p>
          <w:p w14:paraId="7F5A3A8D">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若投标人为所投产品的生产企业，必须提供《医疗器械生产许可证》或备案凭证，且生产范围包含该产品；若投标人为所投产品的代理商或授权供应商，必须提供《医疗器械经营许可证》或备案凭证，且经营范围包含该产品；当所投产品属于第一类医疗器械时无须提供《医疗器械经营许可证》或备案凭证，但投标人应在投标文件中对其所属类别进行书面说明，以上证明材料均提供扫描件。</w:t>
            </w:r>
          </w:p>
          <w:p w14:paraId="2E621959">
            <w:pPr>
              <w:spacing w:line="360" w:lineRule="auto"/>
              <w:rPr>
                <w:rFonts w:asciiTheme="minorEastAsia" w:hAnsiTheme="minorEastAsia" w:eastAsiaTheme="minorEastAsia"/>
                <w:b/>
                <w:szCs w:val="21"/>
              </w:rPr>
            </w:pPr>
            <w:r>
              <w:rPr>
                <w:rFonts w:hint="eastAsia" w:asciiTheme="minorEastAsia" w:hAnsiTheme="minorEastAsia" w:eastAsiaTheme="minorEastAsia"/>
                <w:szCs w:val="21"/>
              </w:rPr>
              <w:t>2）投标人所投产品必须为其《医疗器械注册证》或《医疗器械备案凭证》有效期内生产的（提供以下证明资料之一：（1）提供有效的《医疗器械注册证》或《医疗器械备案凭证》；（2）如不在有效期内,则需同时提供该证和所投产品在该证有效期内生产的证明文件；提供证明材料扫描件）。</w:t>
            </w:r>
          </w:p>
        </w:tc>
      </w:tr>
      <w:tr w14:paraId="7C23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29333F49">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w:t>
            </w:r>
          </w:p>
        </w:tc>
        <w:tc>
          <w:tcPr>
            <w:tcW w:w="7598" w:type="dxa"/>
            <w:vAlign w:val="center"/>
          </w:tcPr>
          <w:p w14:paraId="45B2892A">
            <w:pPr>
              <w:spacing w:line="360" w:lineRule="auto"/>
              <w:rPr>
                <w:rFonts w:hint="eastAsia" w:asciiTheme="minorEastAsia" w:hAnsiTheme="minorEastAsia" w:eastAsiaTheme="minorEastAsia"/>
                <w:szCs w:val="21"/>
              </w:rPr>
            </w:pPr>
            <w:r>
              <w:rPr>
                <w:rFonts w:hint="eastAsia" w:cs="Times New Roman" w:asciiTheme="minorEastAsia" w:hAnsiTheme="minorEastAsia" w:eastAsiaTheme="minorEastAsia"/>
                <w:szCs w:val="21"/>
              </w:rPr>
              <w:t>维修及维护服务</w:t>
            </w:r>
            <w:r>
              <w:rPr>
                <w:rFonts w:hint="eastAsia" w:cs="Times New Roman" w:asciiTheme="minorEastAsia" w:hAnsiTheme="minorEastAsia" w:eastAsiaTheme="minorEastAsia"/>
                <w:szCs w:val="21"/>
                <w:lang w:eastAsia="zh-CN"/>
              </w:rPr>
              <w:t>：</w:t>
            </w:r>
            <w:r>
              <w:rPr>
                <w:rFonts w:hint="eastAsia"/>
                <w:lang w:eastAsia="zh-CN"/>
              </w:rPr>
              <w:t>投标人应</w:t>
            </w:r>
            <w:r>
              <w:rPr>
                <w:rFonts w:hint="eastAsia" w:ascii="宋体" w:hAnsi="宋体"/>
                <w:kern w:val="0"/>
              </w:rPr>
              <w:t>提供主机、配件、软件和易耗品原厂免费保修期≥</w:t>
            </w:r>
            <w:r>
              <w:rPr>
                <w:rFonts w:hint="eastAsia" w:ascii="宋体" w:hAnsi="宋体"/>
                <w:bCs/>
                <w:kern w:val="0"/>
                <w:u w:val="single"/>
              </w:rPr>
              <w:t xml:space="preserve"> </w:t>
            </w:r>
            <w:r>
              <w:rPr>
                <w:rFonts w:hint="eastAsia" w:ascii="宋体" w:hAnsi="宋体"/>
                <w:bCs/>
                <w:kern w:val="0"/>
                <w:u w:val="single"/>
                <w:lang w:val="en-US" w:eastAsia="zh-CN"/>
              </w:rPr>
              <w:t>3</w:t>
            </w:r>
            <w:r>
              <w:rPr>
                <w:rFonts w:hint="eastAsia" w:ascii="宋体" w:hAnsi="宋体"/>
                <w:bCs/>
                <w:kern w:val="0"/>
                <w:u w:val="single"/>
              </w:rPr>
              <w:t xml:space="preserve"> </w:t>
            </w:r>
            <w:r>
              <w:rPr>
                <w:rFonts w:hint="eastAsia" w:ascii="宋体" w:hAnsi="宋体"/>
                <w:kern w:val="0"/>
              </w:rPr>
              <w:t>年，</w:t>
            </w:r>
            <w:r>
              <w:rPr>
                <w:rFonts w:hint="eastAsia" w:ascii="宋体" w:hAnsi="宋体"/>
              </w:rPr>
              <w:t>保修期以验收合格，双方代表签署“性能验收报告”之日起计算。</w:t>
            </w:r>
          </w:p>
        </w:tc>
      </w:tr>
      <w:tr w14:paraId="7AFA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3DBAE510">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7598" w:type="dxa"/>
            <w:vAlign w:val="center"/>
          </w:tcPr>
          <w:p w14:paraId="4203ABA9">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交货要求</w:t>
            </w:r>
            <w:r>
              <w:rPr>
                <w:rFonts w:hint="eastAsia" w:asciiTheme="minorEastAsia" w:hAnsiTheme="minorEastAsia" w:eastAsiaTheme="minorEastAsia"/>
                <w:szCs w:val="21"/>
              </w:rPr>
              <w:t>：</w:t>
            </w:r>
            <w:r>
              <w:rPr>
                <w:rFonts w:hint="eastAsia" w:ascii="宋体" w:hAnsi="宋体"/>
                <w:bCs/>
                <w:kern w:val="0"/>
              </w:rPr>
              <w:t>中标人在签订合同之日起</w:t>
            </w:r>
            <w:r>
              <w:rPr>
                <w:rFonts w:hint="eastAsia" w:ascii="宋体" w:hAnsi="宋体"/>
                <w:bCs/>
                <w:kern w:val="0"/>
                <w:u w:val="single"/>
              </w:rPr>
              <w:t xml:space="preserve"> </w:t>
            </w:r>
            <w:r>
              <w:rPr>
                <w:rFonts w:hint="eastAsia" w:ascii="宋体" w:hAnsi="宋体"/>
                <w:bCs/>
                <w:kern w:val="0"/>
                <w:highlight w:val="none"/>
                <w:u w:val="single"/>
              </w:rPr>
              <w:t xml:space="preserve"> 30 </w:t>
            </w:r>
            <w:r>
              <w:rPr>
                <w:rFonts w:hint="eastAsia" w:ascii="宋体" w:hAnsi="宋体"/>
                <w:bCs/>
                <w:kern w:val="0"/>
                <w:u w:val="single"/>
              </w:rPr>
              <w:t xml:space="preserve"> </w:t>
            </w:r>
            <w:r>
              <w:rPr>
                <w:rFonts w:hint="eastAsia" w:ascii="宋体" w:hAnsi="宋体"/>
                <w:bCs/>
                <w:kern w:val="0"/>
              </w:rPr>
              <w:t>天（日历日）内交货。</w:t>
            </w:r>
          </w:p>
        </w:tc>
      </w:tr>
    </w:tbl>
    <w:p w14:paraId="6633972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0882A5A9">
      <w:pPr>
        <w:rPr>
          <w:b/>
          <w:szCs w:val="21"/>
        </w:rPr>
      </w:pPr>
    </w:p>
    <w:p w14:paraId="4ACB8CA6">
      <w:pPr>
        <w:pStyle w:val="5"/>
        <w:numPr>
          <w:ilvl w:val="0"/>
          <w:numId w:val="1"/>
        </w:numPr>
        <w:spacing w:beforeLines="50" w:afterLines="50"/>
        <w:rPr>
          <w:rFonts w:hint="eastAsia"/>
          <w:b/>
          <w:bCs/>
          <w:sz w:val="28"/>
          <w:szCs w:val="28"/>
        </w:rPr>
      </w:pPr>
      <w:r>
        <w:rPr>
          <w:rFonts w:hint="eastAsia"/>
          <w:b/>
          <w:bCs/>
          <w:sz w:val="28"/>
          <w:szCs w:val="28"/>
        </w:rPr>
        <w:t>具体技术要求</w:t>
      </w:r>
    </w:p>
    <w:p w14:paraId="2D4C53C5">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2DA9553A">
      <w:pPr>
        <w:keepNext w:val="0"/>
        <w:keepLines w:val="0"/>
        <w:pageBreakBefore w:val="0"/>
        <w:widowControl w:val="0"/>
        <w:numPr>
          <w:ilvl w:val="0"/>
          <w:numId w:val="2"/>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技术参数中涉及的数值仅设置下限值或上限值要求的，投标响应内容存在不满足数值要求可能情形的均视为负偏离（例如：变焦：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39C4EA1">
      <w:pPr>
        <w:keepNext w:val="0"/>
        <w:keepLines w:val="0"/>
        <w:pageBreakBefore w:val="0"/>
        <w:widowControl w:val="0"/>
        <w:numPr>
          <w:ilvl w:val="0"/>
          <w:numId w:val="2"/>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技术参数中涉及的数值为区间值的，投标响应内容不等同于区间要求的均视为负偏离（例如：变焦：1.2倍-1.5倍，投标响应为：变焦：1.2倍-1.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倍或1倍-1.</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或</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倍-1.</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倍等情形，与招标要求不等同的，均视为负偏离）。</w:t>
      </w:r>
    </w:p>
    <w:p w14:paraId="4E8632F6">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cs="宋体"/>
          <w:b/>
          <w:bCs/>
          <w:sz w:val="21"/>
          <w:szCs w:val="21"/>
          <w:lang w:val="en-US" w:eastAsia="zh-CN"/>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p w14:paraId="21CAE26E">
      <w:pPr>
        <w:spacing w:line="360" w:lineRule="auto"/>
        <w:rPr>
          <w:rFonts w:ascii="宋体" w:hAnsi="宋体" w:cs="宋体"/>
          <w:b/>
          <w:szCs w:val="21"/>
          <w:highlight w:val="yellow"/>
        </w:rPr>
      </w:pPr>
      <w:r>
        <w:rPr>
          <w:rFonts w:hint="eastAsia" w:ascii="宋体" w:hAnsi="宋体"/>
          <w:b/>
          <w:snapToGrid w:val="0"/>
          <w:kern w:val="0"/>
          <w:szCs w:val="21"/>
          <w:highlight w:val="yellow"/>
        </w:rPr>
        <w:t>★</w:t>
      </w:r>
      <w:r>
        <w:rPr>
          <w:rFonts w:hint="eastAsia" w:ascii="宋体" w:hAnsi="宋体" w:cs="宋体"/>
          <w:b/>
          <w:szCs w:val="21"/>
          <w:highlight w:val="yellow"/>
        </w:rPr>
        <w:t>（一）配置清单</w:t>
      </w:r>
      <w:r>
        <w:rPr>
          <w:rFonts w:hint="eastAsia" w:ascii="宋体" w:hAnsi="宋体" w:eastAsiaTheme="minorEastAsia"/>
          <w:szCs w:val="21"/>
          <w:highlight w:val="yellow"/>
          <w:lang w:eastAsia="zh-CN"/>
        </w:rPr>
        <w:t>（不低于以下配置）</w:t>
      </w:r>
    </w:p>
    <w:p w14:paraId="7ED5DC11">
      <w:pPr>
        <w:widowControl/>
        <w:spacing w:line="360" w:lineRule="auto"/>
        <w:rPr>
          <w:rFonts w:ascii="宋体" w:hAnsi="宋体" w:cs="宋体"/>
          <w:b/>
          <w:szCs w:val="21"/>
        </w:rPr>
      </w:pPr>
      <w:r>
        <w:rPr>
          <w:rFonts w:hint="eastAsia" w:ascii="宋体" w:hAnsi="宋体" w:cs="宋体"/>
          <w:szCs w:val="21"/>
        </w:rPr>
        <w:t>1. 高清内窥镜摄像系统</w:t>
      </w:r>
    </w:p>
    <w:tbl>
      <w:tblPr>
        <w:tblStyle w:val="42"/>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961"/>
        <w:gridCol w:w="1418"/>
        <w:gridCol w:w="1134"/>
      </w:tblGrid>
      <w:tr w14:paraId="3BF5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6644644C">
            <w:pPr>
              <w:jc w:val="center"/>
              <w:rPr>
                <w:rFonts w:ascii="宋体" w:hAnsi="宋体"/>
                <w:szCs w:val="21"/>
              </w:rPr>
            </w:pPr>
            <w:r>
              <w:rPr>
                <w:rFonts w:hint="eastAsia" w:ascii="宋体" w:hAnsi="宋体"/>
                <w:kern w:val="0"/>
              </w:rPr>
              <w:t>序号</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2CAC8BC4">
            <w:pPr>
              <w:jc w:val="center"/>
              <w:rPr>
                <w:rFonts w:ascii="宋体" w:hAnsi="宋体"/>
                <w:szCs w:val="21"/>
              </w:rPr>
            </w:pPr>
            <w:r>
              <w:rPr>
                <w:rFonts w:hint="eastAsia" w:ascii="宋体" w:hAnsi="宋体"/>
              </w:rPr>
              <w:t>名 称</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7818C76">
            <w:pPr>
              <w:jc w:val="center"/>
              <w:rPr>
                <w:rFonts w:ascii="宋体" w:hAnsi="宋体"/>
                <w:szCs w:val="21"/>
              </w:rPr>
            </w:pPr>
            <w:r>
              <w:rPr>
                <w:rFonts w:hint="eastAsia" w:ascii="宋体" w:hAnsi="宋体"/>
              </w:rPr>
              <w:t>单位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4175764">
            <w:pPr>
              <w:jc w:val="center"/>
              <w:rPr>
                <w:rFonts w:ascii="宋体" w:hAnsi="宋体"/>
                <w:szCs w:val="21"/>
              </w:rPr>
            </w:pPr>
            <w:r>
              <w:rPr>
                <w:rFonts w:hint="eastAsia" w:ascii="宋体" w:hAnsi="宋体"/>
              </w:rPr>
              <w:t>数量</w:t>
            </w:r>
          </w:p>
        </w:tc>
      </w:tr>
      <w:tr w14:paraId="4E72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54EA530B">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1</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4D7ED420">
            <w:pPr>
              <w:spacing w:line="360" w:lineRule="auto"/>
              <w:jc w:val="center"/>
              <w:rPr>
                <w:rFonts w:hint="default"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内窥镜摄像系统</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F94D11D">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套</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262D79E">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1</w:t>
            </w:r>
          </w:p>
        </w:tc>
      </w:tr>
      <w:tr w14:paraId="52EB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79DF1D52">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2</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08D70828">
            <w:pPr>
              <w:spacing w:line="360" w:lineRule="auto"/>
              <w:jc w:val="center"/>
              <w:rPr>
                <w:rFonts w:hint="default"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LED冷光源</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B80140E">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15DD72">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1</w:t>
            </w:r>
          </w:p>
        </w:tc>
      </w:tr>
      <w:tr w14:paraId="507F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24584807">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3</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56ED4C23">
            <w:pPr>
              <w:spacing w:line="360" w:lineRule="auto"/>
              <w:jc w:val="center"/>
              <w:rPr>
                <w:rFonts w:hint="default"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监视器</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A00BE2B">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A9242D">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w:t>
            </w:r>
          </w:p>
        </w:tc>
      </w:tr>
      <w:tr w14:paraId="7F2A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4B54D47E">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4</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467E01AC">
            <w:pPr>
              <w:spacing w:line="360" w:lineRule="auto"/>
              <w:jc w:val="center"/>
              <w:rPr>
                <w:rFonts w:hint="default"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光学卡口</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6C05ACD">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个</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F5C138">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1</w:t>
            </w:r>
          </w:p>
        </w:tc>
      </w:tr>
      <w:tr w14:paraId="3377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20DE84D7">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5</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2E34E9BC">
            <w:pPr>
              <w:spacing w:line="360" w:lineRule="auto"/>
              <w:jc w:val="center"/>
              <w:rPr>
                <w:rFonts w:hint="default" w:cs="Times New Roman" w:asciiTheme="minorEastAsia" w:hAnsiTheme="minorEastAsia" w:eastAsiaTheme="minorEastAsia"/>
                <w:b w:val="0"/>
                <w:bCs/>
                <w:szCs w:val="21"/>
                <w:lang w:val="en-US" w:eastAsia="zh-CN"/>
              </w:rPr>
            </w:pPr>
            <w:r>
              <w:rPr>
                <w:rFonts w:hint="eastAsia"/>
                <w:lang w:val="en-US" w:eastAsia="zh-CN"/>
              </w:rPr>
              <w:t>宫腔镜</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ECB5376">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套</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201617">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2</w:t>
            </w:r>
          </w:p>
        </w:tc>
      </w:tr>
      <w:tr w14:paraId="0B2E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595B8E60">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6</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42AF1EAE">
            <w:pPr>
              <w:spacing w:line="360" w:lineRule="auto"/>
              <w:jc w:val="center"/>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灌注泵</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6D6B6BA">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1A358A">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w:t>
            </w:r>
          </w:p>
        </w:tc>
      </w:tr>
      <w:tr w14:paraId="7099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14:paraId="709F3937">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7</w:t>
            </w:r>
          </w:p>
        </w:tc>
        <w:tc>
          <w:tcPr>
            <w:tcW w:w="4961" w:type="dxa"/>
            <w:tcBorders>
              <w:top w:val="single" w:color="auto" w:sz="4" w:space="0"/>
              <w:left w:val="single" w:color="auto" w:sz="4" w:space="0"/>
              <w:bottom w:val="single" w:color="auto" w:sz="4" w:space="0"/>
              <w:right w:val="single" w:color="auto" w:sz="4" w:space="0"/>
            </w:tcBorders>
            <w:noWrap w:val="0"/>
            <w:vAlign w:val="center"/>
          </w:tcPr>
          <w:p w14:paraId="3F6165EE">
            <w:pPr>
              <w:spacing w:line="360" w:lineRule="auto"/>
              <w:jc w:val="center"/>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lang w:val="en-US" w:eastAsia="zh-CN"/>
              </w:rPr>
              <w:t>仪器车</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C0FDC62">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C3ED118">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w:t>
            </w:r>
          </w:p>
        </w:tc>
      </w:tr>
    </w:tbl>
    <w:p w14:paraId="0A071B8B">
      <w:pPr>
        <w:spacing w:line="360" w:lineRule="auto"/>
        <w:rPr>
          <w:rFonts w:hint="eastAsia" w:ascii="宋体" w:hAnsi="宋体" w:cs="宋体"/>
          <w:b/>
          <w:szCs w:val="21"/>
          <w:lang w:val="en-US" w:eastAsia="zh-CN"/>
        </w:rPr>
      </w:pPr>
      <w:r>
        <w:rPr>
          <w:rFonts w:hint="eastAsia" w:ascii="宋体" w:hAnsi="宋体" w:cs="宋体"/>
          <w:b/>
          <w:szCs w:val="21"/>
          <w:lang w:eastAsia="zh-CN"/>
        </w:rPr>
        <w:t>（</w:t>
      </w:r>
      <w:r>
        <w:rPr>
          <w:rFonts w:hint="eastAsia" w:ascii="宋体" w:hAnsi="宋体" w:cs="宋体"/>
          <w:b/>
          <w:szCs w:val="21"/>
          <w:lang w:val="en-US" w:eastAsia="zh-CN"/>
        </w:rPr>
        <w:t>二</w:t>
      </w:r>
      <w:r>
        <w:rPr>
          <w:rFonts w:hint="eastAsia" w:ascii="宋体" w:hAnsi="宋体" w:cs="宋体"/>
          <w:b/>
          <w:szCs w:val="21"/>
          <w:lang w:eastAsia="zh-CN"/>
        </w:rPr>
        <w:t>）</w:t>
      </w:r>
      <w:r>
        <w:rPr>
          <w:rFonts w:hint="eastAsia" w:ascii="宋体" w:hAnsi="宋体" w:cs="宋体"/>
          <w:b/>
          <w:szCs w:val="21"/>
        </w:rPr>
        <w:t>技术参数要求</w:t>
      </w:r>
    </w:p>
    <w:p w14:paraId="6E8219A4">
      <w:pPr>
        <w:widowControl/>
        <w:spacing w:line="360" w:lineRule="auto"/>
        <w:rPr>
          <w:rFonts w:hint="eastAsia" w:cs="Times New Roman" w:asciiTheme="minorEastAsia" w:hAnsiTheme="minorEastAsia" w:eastAsiaTheme="minorEastAsia"/>
          <w:b w:val="0"/>
          <w:bCs/>
          <w:szCs w:val="21"/>
        </w:rPr>
      </w:pPr>
      <w:r>
        <w:rPr>
          <w:rFonts w:hint="eastAsia" w:ascii="宋体" w:hAnsi="宋体" w:cs="宋体"/>
          <w:szCs w:val="21"/>
          <w:u w:val="none"/>
        </w:rPr>
        <w:t>1.</w:t>
      </w:r>
      <w:r>
        <w:rPr>
          <w:rFonts w:hint="eastAsia" w:ascii="宋体" w:hAnsi="宋体" w:eastAsiaTheme="minorEastAsia"/>
          <w:szCs w:val="21"/>
          <w:lang w:eastAsia="zh-CN"/>
        </w:rPr>
        <w:t>高清内窥镜摄像系统</w:t>
      </w:r>
    </w:p>
    <w:tbl>
      <w:tblPr>
        <w:tblStyle w:val="42"/>
        <w:tblW w:w="8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70"/>
      </w:tblGrid>
      <w:tr w14:paraId="3776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0" w:type="dxa"/>
            <w:vAlign w:val="center"/>
          </w:tcPr>
          <w:p w14:paraId="42F39844">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序号</w:t>
            </w:r>
          </w:p>
        </w:tc>
        <w:tc>
          <w:tcPr>
            <w:tcW w:w="7570" w:type="dxa"/>
            <w:vAlign w:val="center"/>
          </w:tcPr>
          <w:p w14:paraId="618CE203">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招标技术参数要求</w:t>
            </w:r>
          </w:p>
        </w:tc>
      </w:tr>
      <w:tr w14:paraId="7902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51A677E6">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w:t>
            </w:r>
          </w:p>
        </w:tc>
        <w:tc>
          <w:tcPr>
            <w:tcW w:w="7570" w:type="dxa"/>
            <w:vAlign w:val="top"/>
          </w:tcPr>
          <w:p w14:paraId="44495F4C">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 xml:space="preserve"> </w:t>
            </w:r>
            <w:r>
              <w:rPr>
                <w:rFonts w:hint="eastAsia" w:cs="Times New Roman" w:asciiTheme="minorEastAsia" w:hAnsiTheme="minorEastAsia" w:eastAsiaTheme="minorEastAsia"/>
                <w:b/>
                <w:bCs w:val="0"/>
                <w:szCs w:val="21"/>
                <w:lang w:val="en-US" w:eastAsia="zh-CN"/>
              </w:rPr>
              <w:t>内窥镜摄像系统</w:t>
            </w:r>
          </w:p>
        </w:tc>
      </w:tr>
      <w:tr w14:paraId="7272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32A6E0A7">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1.1</w:t>
            </w:r>
          </w:p>
        </w:tc>
        <w:tc>
          <w:tcPr>
            <w:tcW w:w="7570" w:type="dxa"/>
            <w:vAlign w:val="top"/>
          </w:tcPr>
          <w:p w14:paraId="2D4056E1">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图像分辨率 ≥1920(水平)× ≥1080(垂直)</w:t>
            </w:r>
          </w:p>
        </w:tc>
      </w:tr>
      <w:tr w14:paraId="584E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02636D8B">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1.2</w:t>
            </w:r>
          </w:p>
        </w:tc>
        <w:tc>
          <w:tcPr>
            <w:tcW w:w="7570" w:type="dxa"/>
            <w:vAlign w:val="center"/>
          </w:tcPr>
          <w:p w14:paraId="2BD33A5E">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▲主机自带液晶触摸屏，术中可快速进行参数调节；将体内手术区域视频放大成像，方便主刀之外的医生观察术中影像</w:t>
            </w:r>
          </w:p>
        </w:tc>
      </w:tr>
      <w:tr w14:paraId="465E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63120177">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1.3</w:t>
            </w:r>
          </w:p>
        </w:tc>
        <w:tc>
          <w:tcPr>
            <w:tcW w:w="7570" w:type="dxa"/>
            <w:vAlign w:val="center"/>
          </w:tcPr>
          <w:p w14:paraId="339490DD">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▲具有≥10种用户模式，包括≥1种标准模式和≥9种自定义模式</w:t>
            </w:r>
          </w:p>
        </w:tc>
      </w:tr>
      <w:tr w14:paraId="0D5C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2AADEFBA">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1.4</w:t>
            </w:r>
          </w:p>
        </w:tc>
        <w:tc>
          <w:tcPr>
            <w:tcW w:w="7570" w:type="dxa"/>
            <w:vAlign w:val="center"/>
          </w:tcPr>
          <w:p w14:paraId="288DD88A">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▲具有≥5种色调模式，用于调节图像的红、绿、蓝三种原色的明暗程度</w:t>
            </w:r>
          </w:p>
        </w:tc>
      </w:tr>
      <w:tr w14:paraId="1A2B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2D03185B">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1.5</w:t>
            </w:r>
          </w:p>
        </w:tc>
        <w:tc>
          <w:tcPr>
            <w:tcW w:w="7570" w:type="dxa"/>
            <w:vAlign w:val="center"/>
          </w:tcPr>
          <w:p w14:paraId="5A5F53B6">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数字降噪具有高、中、低和关闭模式</w:t>
            </w:r>
          </w:p>
        </w:tc>
      </w:tr>
      <w:tr w14:paraId="1407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04A2C9F0">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1.6</w:t>
            </w:r>
          </w:p>
        </w:tc>
        <w:tc>
          <w:tcPr>
            <w:tcW w:w="7570" w:type="dxa"/>
            <w:vAlign w:val="center"/>
          </w:tcPr>
          <w:p w14:paraId="090D5D3E">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▲具有双镜显示功能，支持关闭、上、右下、左下、左上和并列六种模式</w:t>
            </w:r>
          </w:p>
        </w:tc>
      </w:tr>
      <w:tr w14:paraId="34FA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6D703B1F">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1.7</w:t>
            </w:r>
          </w:p>
        </w:tc>
        <w:tc>
          <w:tcPr>
            <w:tcW w:w="7570" w:type="dxa"/>
            <w:vAlign w:val="center"/>
          </w:tcPr>
          <w:p w14:paraId="10DA3700">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伽马设置具有通透、标准和柔和模式；高亮抑制支持高、中、低和关闭模式；暗区改善支持高、低和关闭模式；去雾设置支持高、中、低和关闭模式；防红溢出支持高、中、低和关闭模式；细节滤镜支持关闭模式、模式 1和模式 2；去摩尔纹支持关闭模式、模式1、模式2和模式3</w:t>
            </w:r>
          </w:p>
        </w:tc>
      </w:tr>
      <w:tr w14:paraId="53E2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7D2236FC">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1.8</w:t>
            </w:r>
          </w:p>
        </w:tc>
        <w:tc>
          <w:tcPr>
            <w:tcW w:w="7570" w:type="dxa"/>
            <w:vAlign w:val="center"/>
          </w:tcPr>
          <w:p w14:paraId="5199F932">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具有图像储存功能，可保存高清晰度动态和静态图像并存储于 U盘中</w:t>
            </w:r>
          </w:p>
        </w:tc>
      </w:tr>
      <w:tr w14:paraId="12B16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9A24AF2">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1.9</w:t>
            </w:r>
          </w:p>
        </w:tc>
        <w:tc>
          <w:tcPr>
            <w:tcW w:w="7570" w:type="dxa"/>
            <w:vAlign w:val="center"/>
          </w:tcPr>
          <w:p w14:paraId="53ACF647">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主机内置手术图像及视频录制功能，通过全数字化处理，可实现≥1920× ≥1080分辨率影像的录制存储</w:t>
            </w:r>
          </w:p>
        </w:tc>
      </w:tr>
      <w:tr w14:paraId="1AED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2A4A2F76">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1.10</w:t>
            </w:r>
          </w:p>
        </w:tc>
        <w:tc>
          <w:tcPr>
            <w:tcW w:w="7570" w:type="dxa"/>
            <w:vAlign w:val="center"/>
          </w:tcPr>
          <w:p w14:paraId="016849B8">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具有自动白平衡功能及白平衡记忆功能，可通过摄像机主机面板触摸屏按键和摄像头手柄按键实现白平衡功能，进行便捷操作</w:t>
            </w:r>
          </w:p>
        </w:tc>
      </w:tr>
      <w:tr w14:paraId="44A7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ACC8AFD">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1.11</w:t>
            </w:r>
          </w:p>
        </w:tc>
        <w:tc>
          <w:tcPr>
            <w:tcW w:w="7570" w:type="dxa"/>
            <w:vAlign w:val="center"/>
          </w:tcPr>
          <w:p w14:paraId="5D6F2209">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摄像头具有≥4个按键，按键至少具有已下自定义功能：AWB、录像、缩小、放大、抓图、光源亮度+、光源亮度-、冻结、色调、降噪、暗区改善、高亮抑制、翻转、增益、锐度、饱和度、对比度、去摩尔纹、去雾设置、防红溢出和细节滤镜</w:t>
            </w:r>
          </w:p>
        </w:tc>
      </w:tr>
      <w:tr w14:paraId="2ECB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454AF5E">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w:t>
            </w:r>
          </w:p>
        </w:tc>
        <w:tc>
          <w:tcPr>
            <w:tcW w:w="7570" w:type="dxa"/>
            <w:vAlign w:val="center"/>
          </w:tcPr>
          <w:p w14:paraId="176595C4">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bCs w:val="0"/>
                <w:szCs w:val="21"/>
                <w:lang w:val="en-US" w:eastAsia="zh-CN"/>
              </w:rPr>
              <w:t>LED冷光源</w:t>
            </w:r>
          </w:p>
        </w:tc>
      </w:tr>
      <w:tr w14:paraId="3953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2BE97B48">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2.1</w:t>
            </w:r>
          </w:p>
        </w:tc>
        <w:tc>
          <w:tcPr>
            <w:tcW w:w="7570" w:type="dxa"/>
            <w:vAlign w:val="center"/>
          </w:tcPr>
          <w:p w14:paraId="2D26B383">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电源:交流220V ±22V  50Hz±1Hz。输入功率：≥150VA</w:t>
            </w:r>
          </w:p>
        </w:tc>
      </w:tr>
      <w:tr w14:paraId="34E5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0AD44804">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2.2</w:t>
            </w:r>
          </w:p>
        </w:tc>
        <w:tc>
          <w:tcPr>
            <w:tcW w:w="7570" w:type="dxa"/>
            <w:vAlign w:val="center"/>
          </w:tcPr>
          <w:p w14:paraId="346585E8">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LED灯泡功率≥30W</w:t>
            </w:r>
          </w:p>
        </w:tc>
      </w:tr>
      <w:tr w14:paraId="5D5E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5A56E3D">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2.3</w:t>
            </w:r>
          </w:p>
        </w:tc>
        <w:tc>
          <w:tcPr>
            <w:tcW w:w="7570" w:type="dxa"/>
            <w:vAlign w:val="center"/>
          </w:tcPr>
          <w:p w14:paraId="556D2CE6">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前面板按键调节光源亮度，光源亮度调节强度用光柱显示</w:t>
            </w:r>
          </w:p>
        </w:tc>
      </w:tr>
      <w:tr w14:paraId="4929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B9FB952">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2.4</w:t>
            </w:r>
          </w:p>
        </w:tc>
        <w:tc>
          <w:tcPr>
            <w:tcW w:w="7570" w:type="dxa"/>
            <w:vAlign w:val="center"/>
          </w:tcPr>
          <w:p w14:paraId="17E21161">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冷光源具有良好的显色性，显色指数：≥90</w:t>
            </w:r>
          </w:p>
        </w:tc>
      </w:tr>
      <w:tr w14:paraId="74F1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D04EBB6">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2.5</w:t>
            </w:r>
          </w:p>
        </w:tc>
        <w:tc>
          <w:tcPr>
            <w:tcW w:w="7570" w:type="dxa"/>
            <w:vAlign w:val="center"/>
          </w:tcPr>
          <w:p w14:paraId="54B1968D">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冷光源的相关色温在3000K～7000K范围内</w:t>
            </w:r>
          </w:p>
        </w:tc>
      </w:tr>
      <w:tr w14:paraId="0D22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900" w:type="dxa"/>
            <w:vAlign w:val="center"/>
          </w:tcPr>
          <w:p w14:paraId="0B5CD775">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2.6</w:t>
            </w:r>
          </w:p>
        </w:tc>
        <w:tc>
          <w:tcPr>
            <w:tcW w:w="7570" w:type="dxa"/>
            <w:vAlign w:val="center"/>
          </w:tcPr>
          <w:p w14:paraId="1AEA97C8">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红绿蓝光的辐通量比。冷光源用于摄像系统，对应摄像系统光谱响应的匹配关系，在515nm～545nm波长范围的绿光辐通量Øeg为基准，在630nm～660nm波长范围的红光辐通量Øer与Øeg的比值为0.8，允差为±20%。在435nm～465nm波长范围的蓝光辐通量Øeb与Øeg的比值为1，允差为±20%</w:t>
            </w:r>
          </w:p>
        </w:tc>
      </w:tr>
      <w:tr w14:paraId="1576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562DC48D">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2.7</w:t>
            </w:r>
          </w:p>
        </w:tc>
        <w:tc>
          <w:tcPr>
            <w:tcW w:w="7570" w:type="dxa"/>
            <w:vAlign w:val="center"/>
          </w:tcPr>
          <w:p w14:paraId="3358F2C6">
            <w:pPr>
              <w:spacing w:line="360" w:lineRule="auto"/>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参考窗口的光照均匀性能。</w:t>
            </w:r>
          </w:p>
          <w:p w14:paraId="73CF76A1">
            <w:pPr>
              <w:spacing w:line="360" w:lineRule="auto"/>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（1）冷光源在参考窗口的光照均匀度为≥0.55，实测值≤标称值的1.05倍</w:t>
            </w:r>
          </w:p>
          <w:p w14:paraId="73568B59">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 xml:space="preserve">（2）冷光源在参考窗口的照度超限点数≤2 </w:t>
            </w:r>
          </w:p>
        </w:tc>
      </w:tr>
      <w:tr w14:paraId="0083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6E3BCEF2">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2.8</w:t>
            </w:r>
          </w:p>
        </w:tc>
        <w:tc>
          <w:tcPr>
            <w:tcW w:w="7570" w:type="dxa"/>
            <w:vAlign w:val="center"/>
          </w:tcPr>
          <w:p w14:paraId="3BD4AD97">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 xml:space="preserve">输出总光通量 &gt;410 lm </w:t>
            </w:r>
          </w:p>
        </w:tc>
      </w:tr>
      <w:tr w14:paraId="6B6B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653BC909">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2.9</w:t>
            </w:r>
          </w:p>
        </w:tc>
        <w:tc>
          <w:tcPr>
            <w:tcW w:w="7570" w:type="dxa"/>
            <w:vAlign w:val="center"/>
          </w:tcPr>
          <w:p w14:paraId="108C0F23">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冷光源的光输出孔与照明用光缆采用插接式连接，光输出孔的尺寸为 ≥Ø</w:t>
            </w:r>
            <w:r>
              <w:rPr>
                <w:rFonts w:hint="eastAsia" w:cs="Times New Roman" w:asciiTheme="minorEastAsia" w:hAnsiTheme="minorEastAsia" w:eastAsiaTheme="minorEastAsia"/>
                <w:b w:val="0"/>
                <w:bCs/>
                <w:szCs w:val="21"/>
                <w:lang w:val="en-US" w:eastAsia="zh-CN"/>
              </w:rPr>
              <w:object>
                <v:shape id="_x0000_i1025" o:spt="75" type="#_x0000_t75" style="height:18.1pt;width:35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cs="Times New Roman" w:asciiTheme="minorEastAsia" w:hAnsiTheme="minorEastAsia" w:eastAsiaTheme="minorEastAsia"/>
                <w:b w:val="0"/>
                <w:bCs/>
                <w:szCs w:val="21"/>
                <w:lang w:val="en-US" w:eastAsia="zh-CN"/>
              </w:rPr>
              <w:t>mm</w:t>
            </w:r>
          </w:p>
        </w:tc>
      </w:tr>
      <w:tr w14:paraId="3899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75EF1F45">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2.10</w:t>
            </w:r>
          </w:p>
        </w:tc>
        <w:tc>
          <w:tcPr>
            <w:tcW w:w="7570" w:type="dxa"/>
            <w:vAlign w:val="center"/>
          </w:tcPr>
          <w:p w14:paraId="39ECF859">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工作噪音：&lt; 35dB。</w:t>
            </w:r>
          </w:p>
        </w:tc>
      </w:tr>
      <w:tr w14:paraId="471B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6E14727">
            <w:pPr>
              <w:spacing w:line="360" w:lineRule="auto"/>
              <w:jc w:val="center"/>
              <w:rPr>
                <w:rFonts w:hint="default"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2.11</w:t>
            </w:r>
          </w:p>
        </w:tc>
        <w:tc>
          <w:tcPr>
            <w:tcW w:w="7570" w:type="dxa"/>
            <w:vAlign w:val="center"/>
          </w:tcPr>
          <w:p w14:paraId="413990D8">
            <w:pPr>
              <w:spacing w:line="360" w:lineRule="auto"/>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▲预期使用年限≥10年（提供说明书证明）</w:t>
            </w:r>
          </w:p>
        </w:tc>
      </w:tr>
      <w:tr w14:paraId="060C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07C64156">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3</w:t>
            </w:r>
          </w:p>
        </w:tc>
        <w:tc>
          <w:tcPr>
            <w:tcW w:w="7570" w:type="dxa"/>
            <w:vAlign w:val="center"/>
          </w:tcPr>
          <w:p w14:paraId="5F688B93">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bCs w:val="0"/>
                <w:szCs w:val="21"/>
                <w:lang w:val="en-US" w:eastAsia="zh-CN"/>
              </w:rPr>
              <w:t>灌注泵</w:t>
            </w:r>
          </w:p>
        </w:tc>
      </w:tr>
      <w:tr w14:paraId="4672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795153F7">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3.1</w:t>
            </w:r>
          </w:p>
        </w:tc>
        <w:tc>
          <w:tcPr>
            <w:tcW w:w="7570" w:type="dxa"/>
            <w:vAlign w:val="center"/>
          </w:tcPr>
          <w:p w14:paraId="139F99BB">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电源：交流220V ±22V  50Hz±1Hz。输入功率：≥90VA</w:t>
            </w:r>
          </w:p>
        </w:tc>
      </w:tr>
      <w:tr w14:paraId="1062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57D4CDD0">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3.2</w:t>
            </w:r>
          </w:p>
        </w:tc>
        <w:tc>
          <w:tcPr>
            <w:tcW w:w="7570" w:type="dxa"/>
            <w:vAlign w:val="center"/>
          </w:tcPr>
          <w:p w14:paraId="322F74E3">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设定压力调节范围2.6KPa～53.3KPa（20mmHg～400mmHg）。在压力显示单位为KPa时，压力调节步长为≤0.1KPa，压力显示单位为mmHg时，压力调节步长为≤1mmHg</w:t>
            </w:r>
          </w:p>
        </w:tc>
      </w:tr>
      <w:tr w14:paraId="4CFF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336A713">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3.3</w:t>
            </w:r>
          </w:p>
        </w:tc>
        <w:tc>
          <w:tcPr>
            <w:tcW w:w="7570" w:type="dxa"/>
            <w:shd w:val="clear" w:color="auto" w:fill="auto"/>
            <w:vAlign w:val="center"/>
          </w:tcPr>
          <w:p w14:paraId="662CE2D0">
            <w:pPr>
              <w:spacing w:line="360" w:lineRule="auto"/>
              <w:rPr>
                <w:rFonts w:hint="eastAsia" w:cs="Times New Roman" w:asciiTheme="minorEastAsia" w:hAnsiTheme="minorEastAsia" w:eastAsiaTheme="minorEastAsia"/>
                <w:b w:val="0"/>
                <w:bCs/>
                <w:kern w:val="2"/>
                <w:sz w:val="21"/>
                <w:szCs w:val="21"/>
                <w:lang w:val="en-US" w:eastAsia="zh-CN" w:bidi="ar-SA"/>
              </w:rPr>
            </w:pPr>
            <w:r>
              <w:rPr>
                <w:rFonts w:hint="eastAsia" w:cs="Times New Roman" w:asciiTheme="minorEastAsia" w:hAnsiTheme="minorEastAsia" w:eastAsiaTheme="minorEastAsia"/>
                <w:b w:val="0"/>
                <w:bCs/>
                <w:szCs w:val="21"/>
                <w:lang w:val="en-US" w:eastAsia="zh-CN"/>
              </w:rPr>
              <w:t>设定流量调节范围0.1L/min～1L/min；调节步长为≤0.1L/min</w:t>
            </w:r>
          </w:p>
        </w:tc>
      </w:tr>
      <w:tr w14:paraId="5F05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5F710C3">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3.4</w:t>
            </w:r>
          </w:p>
        </w:tc>
        <w:tc>
          <w:tcPr>
            <w:tcW w:w="7570" w:type="dxa"/>
            <w:vAlign w:val="center"/>
          </w:tcPr>
          <w:p w14:paraId="53FCFF88">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设定压力和设定流量的开机设定值为前次使用设定值</w:t>
            </w:r>
          </w:p>
        </w:tc>
      </w:tr>
      <w:tr w14:paraId="7245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DF1F8B5">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3.5</w:t>
            </w:r>
          </w:p>
        </w:tc>
        <w:tc>
          <w:tcPr>
            <w:tcW w:w="7570" w:type="dxa"/>
            <w:vAlign w:val="center"/>
          </w:tcPr>
          <w:p w14:paraId="3125E481">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具备过压减压功能；灌注泵实际压力超过设定压力≤3999Pa（30mmHg）时，灌注泵能在10秒内减压</w:t>
            </w:r>
          </w:p>
        </w:tc>
      </w:tr>
      <w:tr w14:paraId="028E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5524DE6">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3.6</w:t>
            </w:r>
          </w:p>
        </w:tc>
        <w:tc>
          <w:tcPr>
            <w:tcW w:w="7570" w:type="dxa"/>
            <w:vAlign w:val="center"/>
          </w:tcPr>
          <w:p w14:paraId="1AED6DE4">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具备过压报警功能；灌注泵实际压力超过设定压力≤3999Pa（30mmHg）</w:t>
            </w:r>
            <w:r>
              <w:rPr>
                <w:rFonts w:hint="eastAsia"/>
                <w:lang w:eastAsia="zh-CN"/>
              </w:rPr>
              <w:t>时</w:t>
            </w:r>
            <w:r>
              <w:rPr>
                <w:rFonts w:hint="eastAsia" w:cs="Times New Roman" w:asciiTheme="minorEastAsia" w:hAnsiTheme="minorEastAsia" w:eastAsiaTheme="minorEastAsia"/>
                <w:b w:val="0"/>
                <w:bCs/>
                <w:szCs w:val="21"/>
                <w:lang w:val="en-US" w:eastAsia="zh-CN"/>
              </w:rPr>
              <w:t>，设备在10秒钟内发出报警音</w:t>
            </w:r>
          </w:p>
        </w:tc>
      </w:tr>
      <w:tr w14:paraId="5B728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4B189CA">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w:t>
            </w:r>
          </w:p>
        </w:tc>
        <w:tc>
          <w:tcPr>
            <w:tcW w:w="7570" w:type="dxa"/>
            <w:vAlign w:val="center"/>
          </w:tcPr>
          <w:p w14:paraId="0A113876">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bCs w:val="0"/>
                <w:szCs w:val="21"/>
                <w:lang w:val="en-US" w:eastAsia="zh-CN"/>
              </w:rPr>
              <w:t>监视器</w:t>
            </w:r>
          </w:p>
        </w:tc>
      </w:tr>
      <w:tr w14:paraId="7FE7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E72EE4C">
            <w:pPr>
              <w:spacing w:line="360" w:lineRule="auto"/>
              <w:jc w:val="center"/>
              <w:rPr>
                <w:rFonts w:hint="default" w:cs="Times New Roman" w:asciiTheme="minorEastAsia" w:hAnsiTheme="minorEastAsia" w:eastAsiaTheme="minorEastAsia"/>
                <w:b w:val="0"/>
                <w:bCs/>
                <w:szCs w:val="21"/>
                <w:lang w:val="en-US"/>
              </w:rPr>
            </w:pPr>
            <w:r>
              <w:rPr>
                <w:rFonts w:hint="eastAsia" w:cs="Times New Roman" w:asciiTheme="minorEastAsia" w:hAnsiTheme="minorEastAsia" w:eastAsiaTheme="minorEastAsia"/>
                <w:b w:val="0"/>
                <w:bCs/>
                <w:szCs w:val="21"/>
                <w:lang w:val="en-US" w:eastAsia="zh-CN"/>
              </w:rPr>
              <w:t>4.1</w:t>
            </w:r>
          </w:p>
        </w:tc>
        <w:tc>
          <w:tcPr>
            <w:tcW w:w="7570" w:type="dxa"/>
            <w:vAlign w:val="center"/>
          </w:tcPr>
          <w:p w14:paraId="41218012">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对角线尺寸：≥27寸</w:t>
            </w:r>
          </w:p>
        </w:tc>
      </w:tr>
      <w:tr w14:paraId="1058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640BB9A0">
            <w:pPr>
              <w:spacing w:line="360" w:lineRule="auto"/>
              <w:jc w:val="center"/>
              <w:rPr>
                <w:rFonts w:hint="default" w:cs="Times New Roman" w:asciiTheme="minorEastAsia" w:hAnsiTheme="minorEastAsia" w:eastAsiaTheme="minorEastAsia"/>
                <w:b w:val="0"/>
                <w:bCs/>
                <w:szCs w:val="21"/>
                <w:lang w:val="en-US"/>
              </w:rPr>
            </w:pPr>
            <w:r>
              <w:rPr>
                <w:rFonts w:hint="eastAsia" w:cs="Times New Roman" w:asciiTheme="minorEastAsia" w:hAnsiTheme="minorEastAsia" w:eastAsiaTheme="minorEastAsia"/>
                <w:b w:val="0"/>
                <w:bCs/>
                <w:szCs w:val="21"/>
                <w:lang w:val="en-US" w:eastAsia="zh-CN"/>
              </w:rPr>
              <w:t>4.2</w:t>
            </w:r>
          </w:p>
        </w:tc>
        <w:tc>
          <w:tcPr>
            <w:tcW w:w="7570" w:type="dxa"/>
            <w:vAlign w:val="center"/>
          </w:tcPr>
          <w:p w14:paraId="4CE09E3A">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类型：a-Si TFT-LCD, 液晶模组</w:t>
            </w:r>
          </w:p>
        </w:tc>
      </w:tr>
      <w:tr w14:paraId="43D9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4B9FB38">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4.3</w:t>
            </w:r>
          </w:p>
        </w:tc>
        <w:tc>
          <w:tcPr>
            <w:tcW w:w="7570" w:type="dxa"/>
            <w:vAlign w:val="center"/>
          </w:tcPr>
          <w:p w14:paraId="5D4F5626">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显示区域尺寸：≥597.6mm（长）*337.6mm（宽）</w:t>
            </w:r>
          </w:p>
        </w:tc>
      </w:tr>
      <w:tr w14:paraId="13E4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5B4F5F5">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4.4</w:t>
            </w:r>
          </w:p>
        </w:tc>
        <w:tc>
          <w:tcPr>
            <w:tcW w:w="7570" w:type="dxa"/>
            <w:vAlign w:val="center"/>
          </w:tcPr>
          <w:p w14:paraId="50ED763B">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外观尺寸：≥655.6mm*397.6mm*68mm（厚）</w:t>
            </w:r>
          </w:p>
        </w:tc>
      </w:tr>
      <w:tr w14:paraId="0F5E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7B46A934">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4.5</w:t>
            </w:r>
          </w:p>
        </w:tc>
        <w:tc>
          <w:tcPr>
            <w:tcW w:w="7570" w:type="dxa"/>
            <w:shd w:val="clear" w:color="auto" w:fill="auto"/>
            <w:vAlign w:val="center"/>
          </w:tcPr>
          <w:p w14:paraId="209C0F55">
            <w:pPr>
              <w:spacing w:line="360" w:lineRule="auto"/>
              <w:rPr>
                <w:rFonts w:hint="eastAsia" w:cs="Times New Roman" w:asciiTheme="minorEastAsia" w:hAnsiTheme="minorEastAsia" w:eastAsiaTheme="minorEastAsia"/>
                <w:b w:val="0"/>
                <w:bCs/>
                <w:kern w:val="2"/>
                <w:sz w:val="21"/>
                <w:szCs w:val="21"/>
                <w:lang w:val="en-US" w:eastAsia="zh-CN" w:bidi="ar-SA"/>
              </w:rPr>
            </w:pPr>
            <w:r>
              <w:rPr>
                <w:rFonts w:hint="eastAsia" w:cs="Times New Roman" w:asciiTheme="minorEastAsia" w:hAnsiTheme="minorEastAsia" w:eastAsiaTheme="minorEastAsia"/>
                <w:b w:val="0"/>
                <w:bCs/>
                <w:szCs w:val="21"/>
                <w:lang w:val="en-US" w:eastAsia="zh-CN"/>
              </w:rPr>
              <w:t>电源要求：外置电源≤24V/5A</w:t>
            </w:r>
          </w:p>
        </w:tc>
      </w:tr>
      <w:tr w14:paraId="605C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210C3676">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4.6</w:t>
            </w:r>
          </w:p>
        </w:tc>
        <w:tc>
          <w:tcPr>
            <w:tcW w:w="7570" w:type="dxa"/>
            <w:shd w:val="clear" w:color="auto" w:fill="auto"/>
            <w:vAlign w:val="center"/>
          </w:tcPr>
          <w:p w14:paraId="5CD4BC10">
            <w:pPr>
              <w:spacing w:line="360" w:lineRule="auto"/>
              <w:rPr>
                <w:rFonts w:hint="eastAsia" w:cs="Times New Roman" w:asciiTheme="minorEastAsia" w:hAnsiTheme="minorEastAsia" w:eastAsiaTheme="minorEastAsia"/>
                <w:b w:val="0"/>
                <w:bCs/>
                <w:kern w:val="2"/>
                <w:sz w:val="21"/>
                <w:szCs w:val="21"/>
                <w:lang w:val="en-US" w:eastAsia="zh-CN" w:bidi="ar-SA"/>
              </w:rPr>
            </w:pPr>
            <w:r>
              <w:rPr>
                <w:rFonts w:hint="eastAsia" w:cs="Times New Roman" w:asciiTheme="minorEastAsia" w:hAnsiTheme="minorEastAsia" w:eastAsiaTheme="minorEastAsia"/>
                <w:b w:val="0"/>
                <w:bCs/>
                <w:szCs w:val="21"/>
                <w:lang w:val="en-US" w:eastAsia="zh-CN"/>
              </w:rPr>
              <w:t>分辨率：≥1920*1080</w:t>
            </w:r>
          </w:p>
        </w:tc>
      </w:tr>
      <w:tr w14:paraId="0425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4D49541">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4.7</w:t>
            </w:r>
          </w:p>
        </w:tc>
        <w:tc>
          <w:tcPr>
            <w:tcW w:w="7570" w:type="dxa"/>
            <w:shd w:val="clear" w:color="auto" w:fill="auto"/>
            <w:vAlign w:val="center"/>
          </w:tcPr>
          <w:p w14:paraId="2FF1FF39">
            <w:pPr>
              <w:spacing w:line="360" w:lineRule="auto"/>
              <w:rPr>
                <w:rFonts w:hint="eastAsia" w:cs="Times New Roman" w:asciiTheme="minorEastAsia" w:hAnsiTheme="minorEastAsia" w:eastAsiaTheme="minorEastAsia"/>
                <w:b w:val="0"/>
                <w:bCs/>
                <w:kern w:val="2"/>
                <w:sz w:val="21"/>
                <w:szCs w:val="21"/>
                <w:lang w:val="en-US" w:eastAsia="zh-CN" w:bidi="ar-SA"/>
              </w:rPr>
            </w:pPr>
            <w:r>
              <w:rPr>
                <w:rFonts w:hint="eastAsia" w:cs="Times New Roman" w:asciiTheme="minorEastAsia" w:hAnsiTheme="minorEastAsia" w:eastAsiaTheme="minorEastAsia"/>
                <w:b w:val="0"/>
                <w:bCs/>
                <w:szCs w:val="21"/>
                <w:lang w:val="en-US" w:eastAsia="zh-CN"/>
              </w:rPr>
              <w:t>刷新率：≥60Hz</w:t>
            </w:r>
          </w:p>
        </w:tc>
      </w:tr>
      <w:tr w14:paraId="4555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34024429">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4.8</w:t>
            </w:r>
          </w:p>
        </w:tc>
        <w:tc>
          <w:tcPr>
            <w:tcW w:w="7570" w:type="dxa"/>
            <w:shd w:val="clear" w:color="auto" w:fill="auto"/>
            <w:vAlign w:val="center"/>
          </w:tcPr>
          <w:p w14:paraId="062E814E">
            <w:pPr>
              <w:spacing w:line="360" w:lineRule="auto"/>
              <w:rPr>
                <w:rFonts w:hint="eastAsia" w:cs="Times New Roman" w:asciiTheme="minorEastAsia" w:hAnsiTheme="minorEastAsia" w:eastAsiaTheme="minorEastAsia"/>
                <w:b w:val="0"/>
                <w:bCs/>
                <w:kern w:val="2"/>
                <w:sz w:val="21"/>
                <w:szCs w:val="21"/>
                <w:lang w:val="en-US" w:eastAsia="zh-CN" w:bidi="ar-SA"/>
              </w:rPr>
            </w:pPr>
            <w:r>
              <w:rPr>
                <w:rFonts w:hint="eastAsia" w:cs="Times New Roman" w:asciiTheme="minorEastAsia" w:hAnsiTheme="minorEastAsia" w:eastAsiaTheme="minorEastAsia"/>
                <w:b w:val="0"/>
                <w:bCs/>
                <w:szCs w:val="21"/>
                <w:lang w:val="en-US" w:eastAsia="zh-CN"/>
              </w:rPr>
              <w:t>比例：≥16：9</w:t>
            </w:r>
          </w:p>
        </w:tc>
      </w:tr>
      <w:tr w14:paraId="6064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A75B5DC">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4.9</w:t>
            </w:r>
          </w:p>
        </w:tc>
        <w:tc>
          <w:tcPr>
            <w:tcW w:w="7570" w:type="dxa"/>
            <w:shd w:val="clear" w:color="auto" w:fill="auto"/>
            <w:vAlign w:val="center"/>
          </w:tcPr>
          <w:p w14:paraId="2FF09D0E">
            <w:pPr>
              <w:spacing w:line="360" w:lineRule="auto"/>
              <w:rPr>
                <w:rFonts w:hint="eastAsia" w:cs="Times New Roman" w:asciiTheme="minorEastAsia" w:hAnsiTheme="minorEastAsia" w:eastAsiaTheme="minorEastAsia"/>
                <w:b w:val="0"/>
                <w:bCs/>
                <w:kern w:val="2"/>
                <w:sz w:val="21"/>
                <w:szCs w:val="21"/>
                <w:lang w:val="en-US" w:eastAsia="zh-CN" w:bidi="ar-SA"/>
              </w:rPr>
            </w:pPr>
            <w:r>
              <w:rPr>
                <w:rFonts w:hint="eastAsia" w:cs="Times New Roman" w:asciiTheme="minorEastAsia" w:hAnsiTheme="minorEastAsia" w:eastAsiaTheme="minorEastAsia"/>
                <w:b w:val="0"/>
                <w:bCs/>
                <w:szCs w:val="21"/>
                <w:lang w:val="en-US" w:eastAsia="zh-CN"/>
              </w:rPr>
              <w:t>色彩：≥1.07B 彩色</w:t>
            </w:r>
          </w:p>
        </w:tc>
      </w:tr>
      <w:tr w14:paraId="6002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79B5F635">
            <w:pPr>
              <w:spacing w:line="360" w:lineRule="auto"/>
              <w:jc w:val="center"/>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lang w:val="en-US" w:eastAsia="zh-CN"/>
              </w:rPr>
              <w:t>4.10</w:t>
            </w:r>
          </w:p>
        </w:tc>
        <w:tc>
          <w:tcPr>
            <w:tcW w:w="7570" w:type="dxa"/>
            <w:shd w:val="clear" w:color="auto" w:fill="auto"/>
            <w:vAlign w:val="center"/>
          </w:tcPr>
          <w:p w14:paraId="1DA36A77">
            <w:pPr>
              <w:spacing w:line="360" w:lineRule="auto"/>
              <w:rPr>
                <w:rFonts w:hint="eastAsia" w:cs="Times New Roman" w:asciiTheme="minorEastAsia" w:hAnsiTheme="minorEastAsia" w:eastAsiaTheme="minorEastAsia"/>
                <w:b w:val="0"/>
                <w:bCs/>
                <w:kern w:val="2"/>
                <w:sz w:val="21"/>
                <w:szCs w:val="21"/>
                <w:lang w:val="en-US" w:eastAsia="zh-CN" w:bidi="ar-SA"/>
              </w:rPr>
            </w:pPr>
            <w:r>
              <w:rPr>
                <w:rFonts w:hint="eastAsia" w:cs="Times New Roman" w:asciiTheme="minorEastAsia" w:hAnsiTheme="minorEastAsia" w:eastAsiaTheme="minorEastAsia"/>
                <w:b w:val="0"/>
                <w:bCs/>
                <w:szCs w:val="21"/>
                <w:lang w:val="en-US" w:eastAsia="zh-CN"/>
              </w:rPr>
              <w:t xml:space="preserve">亮度：≥800cd/m²    </w:t>
            </w:r>
          </w:p>
        </w:tc>
      </w:tr>
      <w:tr w14:paraId="6B22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05B23482">
            <w:pPr>
              <w:spacing w:line="360" w:lineRule="auto"/>
              <w:jc w:val="center"/>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5</w:t>
            </w:r>
          </w:p>
        </w:tc>
        <w:tc>
          <w:tcPr>
            <w:tcW w:w="7570" w:type="dxa"/>
            <w:vAlign w:val="center"/>
          </w:tcPr>
          <w:p w14:paraId="261F2E08">
            <w:pPr>
              <w:spacing w:line="360" w:lineRule="auto"/>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bCs w:val="0"/>
                <w:szCs w:val="21"/>
                <w:lang w:val="en-US" w:eastAsia="zh-CN"/>
              </w:rPr>
              <w:t>宫腔镜</w:t>
            </w:r>
          </w:p>
        </w:tc>
      </w:tr>
      <w:tr w14:paraId="14D9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EBF4FA1">
            <w:pPr>
              <w:spacing w:line="360" w:lineRule="auto"/>
              <w:jc w:val="center"/>
              <w:rPr>
                <w:rFonts w:hint="default"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5.1</w:t>
            </w:r>
          </w:p>
        </w:tc>
        <w:tc>
          <w:tcPr>
            <w:tcW w:w="7570" w:type="dxa"/>
            <w:vAlign w:val="center"/>
          </w:tcPr>
          <w:p w14:paraId="2DC895D3">
            <w:pPr>
              <w:spacing w:line="360" w:lineRule="auto"/>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可用于免扩宫的宫腔镜</w:t>
            </w:r>
          </w:p>
        </w:tc>
      </w:tr>
      <w:tr w14:paraId="1A44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1A7925E7">
            <w:pPr>
              <w:spacing w:line="360" w:lineRule="auto"/>
              <w:jc w:val="center"/>
              <w:rPr>
                <w:rFonts w:hint="default"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5.2</w:t>
            </w:r>
          </w:p>
        </w:tc>
        <w:tc>
          <w:tcPr>
            <w:tcW w:w="7570" w:type="dxa"/>
            <w:vAlign w:val="center"/>
          </w:tcPr>
          <w:p w14:paraId="74BA0F38">
            <w:pPr>
              <w:spacing w:line="360" w:lineRule="auto"/>
              <w:rPr>
                <w:rFonts w:hint="eastAsia" w:cs="Times New Roman" w:asciiTheme="minorEastAsia" w:hAnsiTheme="minorEastAsia" w:eastAsiaTheme="minorEastAsia"/>
                <w:b w:val="0"/>
                <w:bCs/>
                <w:szCs w:val="21"/>
                <w:lang w:val="en-US" w:eastAsia="zh-CN"/>
              </w:rPr>
            </w:pPr>
            <w:r>
              <w:rPr>
                <w:rFonts w:hint="eastAsia" w:cs="Times New Roman" w:asciiTheme="minorEastAsia" w:hAnsiTheme="minorEastAsia" w:eastAsiaTheme="minorEastAsia"/>
                <w:b w:val="0"/>
                <w:bCs/>
                <w:szCs w:val="21"/>
                <w:lang w:val="en-US" w:eastAsia="zh-CN"/>
              </w:rPr>
              <w:t>宫腔镜光缆接头可兼容现有使用摄像主机品牌如：STORZ、OLYMPUS、沈大等光缆连接</w:t>
            </w:r>
          </w:p>
        </w:tc>
      </w:tr>
    </w:tbl>
    <w:p w14:paraId="052820B8"/>
    <w:p w14:paraId="0AD187EC">
      <w:pPr>
        <w:pStyle w:val="5"/>
        <w:spacing w:beforeLines="50" w:afterLines="50"/>
        <w:rPr>
          <w:b/>
          <w:bCs/>
          <w:sz w:val="28"/>
          <w:szCs w:val="28"/>
        </w:rPr>
      </w:pPr>
      <w:r>
        <w:rPr>
          <w:rFonts w:hint="eastAsia"/>
          <w:b/>
          <w:bCs/>
          <w:sz w:val="28"/>
          <w:szCs w:val="28"/>
        </w:rPr>
        <w:t>五、商务要求</w:t>
      </w:r>
    </w:p>
    <w:tbl>
      <w:tblPr>
        <w:tblStyle w:val="4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620"/>
        <w:gridCol w:w="5940"/>
      </w:tblGrid>
      <w:tr w14:paraId="2813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60" w:type="dxa"/>
            <w:vAlign w:val="center"/>
          </w:tcPr>
          <w:p w14:paraId="72A88938">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1620" w:type="dxa"/>
            <w:vAlign w:val="center"/>
          </w:tcPr>
          <w:p w14:paraId="1C2BDA2B">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目录</w:t>
            </w:r>
          </w:p>
        </w:tc>
        <w:tc>
          <w:tcPr>
            <w:tcW w:w="5940" w:type="dxa"/>
            <w:vAlign w:val="center"/>
          </w:tcPr>
          <w:p w14:paraId="08869949">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招标商务要求</w:t>
            </w:r>
          </w:p>
        </w:tc>
      </w:tr>
      <w:tr w14:paraId="3205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820" w:type="dxa"/>
            <w:gridSpan w:val="3"/>
          </w:tcPr>
          <w:p w14:paraId="10F3B78D">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（一）免费保修期内售后服务要求</w:t>
            </w:r>
          </w:p>
        </w:tc>
      </w:tr>
      <w:tr w14:paraId="6421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restart"/>
            <w:vAlign w:val="center"/>
          </w:tcPr>
          <w:p w14:paraId="4E3ED17C">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Merge w:val="restart"/>
            <w:vAlign w:val="center"/>
          </w:tcPr>
          <w:p w14:paraId="30913350">
            <w:pPr>
              <w:spacing w:line="360" w:lineRule="auto"/>
              <w:jc w:val="center"/>
              <w:rPr>
                <w:rFonts w:asciiTheme="minorEastAsia" w:hAnsiTheme="minorEastAsia" w:eastAsiaTheme="minorEastAsia"/>
                <w:szCs w:val="21"/>
              </w:rPr>
            </w:pPr>
            <w:r>
              <w:rPr>
                <w:rFonts w:hint="eastAsia" w:ascii="宋体" w:hAnsi="宋体" w:cs="宋体"/>
                <w:b/>
                <w:kern w:val="0"/>
                <w:szCs w:val="21"/>
              </w:rPr>
              <w:t>维修及维护服务</w:t>
            </w:r>
          </w:p>
        </w:tc>
        <w:tc>
          <w:tcPr>
            <w:tcW w:w="5940" w:type="dxa"/>
            <w:vAlign w:val="center"/>
          </w:tcPr>
          <w:p w14:paraId="443A5B70">
            <w:pPr>
              <w:spacing w:line="360" w:lineRule="auto"/>
              <w:rPr>
                <w:rFonts w:cs="Times New Roman" w:asciiTheme="minorEastAsia" w:hAnsiTheme="minorEastAsia" w:eastAsiaTheme="minorEastAsia"/>
                <w:b w:val="0"/>
                <w:bCs/>
                <w:szCs w:val="21"/>
              </w:rPr>
            </w:pPr>
            <w:r>
              <w:rPr>
                <w:rFonts w:hint="eastAsia" w:cs="Times New Roman" w:asciiTheme="minorEastAsia" w:hAnsiTheme="minorEastAsia" w:eastAsiaTheme="minorEastAsia"/>
                <w:b/>
                <w:bCs w:val="0"/>
                <w:szCs w:val="21"/>
                <w:highlight w:val="yellow"/>
              </w:rPr>
              <w:t>★1.1各投标人应在投标文件中列明各主机、配件、软件和易耗品的保修期限，并承诺提供主机、配件、软件和易耗品原厂免费保修期</w:t>
            </w:r>
            <w:r>
              <w:rPr>
                <w:rFonts w:hint="eastAsia" w:cs="Times New Roman" w:asciiTheme="minorEastAsia" w:hAnsiTheme="minorEastAsia" w:eastAsiaTheme="minorEastAsia"/>
                <w:b/>
                <w:bCs w:val="0"/>
                <w:szCs w:val="21"/>
                <w:highlight w:val="yellow"/>
                <w:lang w:val="en-US" w:eastAsia="zh-CN"/>
              </w:rPr>
              <w:t>≥3</w:t>
            </w:r>
            <w:r>
              <w:rPr>
                <w:rFonts w:hint="eastAsia" w:cs="Times New Roman" w:asciiTheme="minorEastAsia" w:hAnsiTheme="minorEastAsia" w:eastAsiaTheme="minorEastAsia"/>
                <w:b/>
                <w:bCs w:val="0"/>
                <w:szCs w:val="21"/>
                <w:highlight w:val="yellow"/>
              </w:rPr>
              <w:t xml:space="preserve"> 年，保修期以验收合格，双方代表签署“性能验收报告”之日起计算。</w:t>
            </w:r>
          </w:p>
        </w:tc>
      </w:tr>
      <w:tr w14:paraId="3AB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continue"/>
            <w:vAlign w:val="center"/>
          </w:tcPr>
          <w:p w14:paraId="4A08D429">
            <w:pPr>
              <w:spacing w:line="360" w:lineRule="auto"/>
            </w:pPr>
          </w:p>
        </w:tc>
        <w:tc>
          <w:tcPr>
            <w:tcW w:w="1620" w:type="dxa"/>
            <w:vMerge w:val="continue"/>
          </w:tcPr>
          <w:p w14:paraId="4F62A515">
            <w:pPr>
              <w:spacing w:line="360" w:lineRule="auto"/>
            </w:pPr>
          </w:p>
        </w:tc>
        <w:tc>
          <w:tcPr>
            <w:tcW w:w="5940" w:type="dxa"/>
            <w:vAlign w:val="center"/>
          </w:tcPr>
          <w:p w14:paraId="2467C49F">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1.2由生产厂家提供售后服务，2小时内响应，24小时维修到位。消耗品和零配件供应及时，特殊情况下可提供备用机。</w:t>
            </w:r>
          </w:p>
        </w:tc>
      </w:tr>
      <w:tr w14:paraId="65E7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continue"/>
            <w:vAlign w:val="center"/>
          </w:tcPr>
          <w:p w14:paraId="217C1C06">
            <w:pPr>
              <w:spacing w:line="360" w:lineRule="auto"/>
              <w:rPr>
                <w:rFonts w:hint="eastAsia" w:asciiTheme="minorEastAsia" w:hAnsiTheme="minorEastAsia" w:eastAsiaTheme="minorEastAsia"/>
                <w:bCs/>
                <w:szCs w:val="21"/>
              </w:rPr>
            </w:pPr>
          </w:p>
        </w:tc>
        <w:tc>
          <w:tcPr>
            <w:tcW w:w="1620" w:type="dxa"/>
            <w:vMerge w:val="continue"/>
          </w:tcPr>
          <w:p w14:paraId="0813DB54">
            <w:pPr>
              <w:spacing w:line="360" w:lineRule="auto"/>
              <w:rPr>
                <w:rFonts w:hint="eastAsia" w:asciiTheme="minorEastAsia" w:hAnsiTheme="minorEastAsia" w:eastAsiaTheme="minorEastAsia"/>
                <w:bCs/>
                <w:szCs w:val="21"/>
              </w:rPr>
            </w:pPr>
          </w:p>
        </w:tc>
        <w:tc>
          <w:tcPr>
            <w:tcW w:w="5940" w:type="dxa"/>
            <w:vAlign w:val="center"/>
          </w:tcPr>
          <w:p w14:paraId="68CBC3C9">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1.3保修期内</w:t>
            </w:r>
            <w:r>
              <w:rPr>
                <w:rFonts w:hint="eastAsia" w:cs="Times New Roman" w:asciiTheme="minorEastAsia" w:hAnsiTheme="minorEastAsia" w:eastAsiaTheme="minorEastAsia"/>
                <w:b w:val="0"/>
                <w:bCs/>
                <w:szCs w:val="21"/>
                <w:lang w:eastAsia="zh-CN"/>
              </w:rPr>
              <w:t>，</w:t>
            </w:r>
            <w:r>
              <w:rPr>
                <w:rFonts w:hint="eastAsia" w:cs="Times New Roman" w:asciiTheme="minorEastAsia" w:hAnsiTheme="minorEastAsia" w:eastAsiaTheme="minorEastAsia"/>
                <w:b w:val="0"/>
                <w:bCs/>
                <w:szCs w:val="21"/>
              </w:rPr>
              <w:t>生产厂家每年最少提供</w:t>
            </w:r>
            <w:r>
              <w:rPr>
                <w:rFonts w:hint="eastAsia" w:cs="Times New Roman" w:asciiTheme="minorEastAsia" w:hAnsiTheme="minorEastAsia" w:eastAsiaTheme="minorEastAsia"/>
                <w:b w:val="0"/>
                <w:bCs/>
                <w:szCs w:val="21"/>
                <w:lang w:val="en-US" w:eastAsia="zh-CN"/>
              </w:rPr>
              <w:t>2</w:t>
            </w:r>
            <w:r>
              <w:rPr>
                <w:rFonts w:hint="eastAsia" w:cs="Times New Roman" w:asciiTheme="minorEastAsia" w:hAnsiTheme="minorEastAsia" w:eastAsiaTheme="minorEastAsia"/>
                <w:b w:val="0"/>
                <w:bCs/>
                <w:szCs w:val="21"/>
              </w:rPr>
              <w:t>次免费保养</w:t>
            </w:r>
            <w:r>
              <w:rPr>
                <w:rFonts w:hint="eastAsia" w:cs="Times New Roman" w:asciiTheme="minorEastAsia" w:hAnsiTheme="minorEastAsia" w:eastAsiaTheme="minorEastAsia"/>
                <w:b w:val="0"/>
                <w:bCs/>
                <w:szCs w:val="21"/>
                <w:lang w:eastAsia="zh-CN"/>
              </w:rPr>
              <w:t>，</w:t>
            </w:r>
            <w:r>
              <w:rPr>
                <w:rFonts w:hint="eastAsia" w:cs="Times New Roman" w:asciiTheme="minorEastAsia" w:hAnsiTheme="minorEastAsia" w:eastAsiaTheme="minorEastAsia"/>
                <w:b w:val="0"/>
                <w:bCs/>
                <w:szCs w:val="21"/>
              </w:rPr>
              <w:t>执行QA，按照厂家标准进行调校，以及对数据库或软件等进行清理和备份，确认各项技术指标及性能，保养中需更换的损耗品由生产厂家免费提供。</w:t>
            </w:r>
          </w:p>
        </w:tc>
      </w:tr>
      <w:tr w14:paraId="4FC7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continue"/>
            <w:vAlign w:val="center"/>
          </w:tcPr>
          <w:p w14:paraId="0E9B97A0">
            <w:pPr>
              <w:spacing w:line="360" w:lineRule="auto"/>
              <w:rPr>
                <w:rFonts w:hint="eastAsia" w:asciiTheme="minorEastAsia" w:hAnsiTheme="minorEastAsia" w:eastAsiaTheme="minorEastAsia"/>
                <w:bCs/>
                <w:szCs w:val="21"/>
              </w:rPr>
            </w:pPr>
          </w:p>
        </w:tc>
        <w:tc>
          <w:tcPr>
            <w:tcW w:w="1620" w:type="dxa"/>
            <w:vMerge w:val="continue"/>
          </w:tcPr>
          <w:p w14:paraId="69404C03">
            <w:pPr>
              <w:spacing w:line="360" w:lineRule="auto"/>
              <w:rPr>
                <w:rFonts w:hint="eastAsia" w:asciiTheme="minorEastAsia" w:hAnsiTheme="minorEastAsia" w:eastAsiaTheme="minorEastAsia"/>
                <w:bCs/>
                <w:szCs w:val="21"/>
              </w:rPr>
            </w:pPr>
          </w:p>
        </w:tc>
        <w:tc>
          <w:tcPr>
            <w:tcW w:w="5940" w:type="dxa"/>
            <w:vAlign w:val="center"/>
          </w:tcPr>
          <w:p w14:paraId="60E962E7">
            <w:pPr>
              <w:spacing w:line="360" w:lineRule="auto"/>
              <w:rPr>
                <w:rFonts w:hint="eastAsia" w:cs="Times New Roman" w:asciiTheme="minorEastAsia" w:hAnsiTheme="minorEastAsia" w:eastAsiaTheme="minorEastAsia"/>
                <w:b w:val="0"/>
                <w:bCs/>
                <w:szCs w:val="21"/>
                <w:lang w:eastAsia="zh-CN"/>
              </w:rPr>
            </w:pPr>
            <w:r>
              <w:rPr>
                <w:rFonts w:hint="eastAsia" w:cs="Times New Roman" w:asciiTheme="minorEastAsia" w:hAnsiTheme="minorEastAsia" w:eastAsiaTheme="minorEastAsia"/>
                <w:b w:val="0"/>
                <w:bCs/>
                <w:szCs w:val="21"/>
              </w:rPr>
              <w:t>1.4保修期内，设备主机、配件、软件和易耗品所产生的维修费、材料费、工时费等由中标人承担</w:t>
            </w:r>
            <w:r>
              <w:rPr>
                <w:rFonts w:hint="eastAsia" w:cs="Times New Roman" w:asciiTheme="minorEastAsia" w:hAnsiTheme="minorEastAsia" w:eastAsiaTheme="minorEastAsia"/>
                <w:b w:val="0"/>
                <w:bCs/>
                <w:szCs w:val="21"/>
                <w:lang w:eastAsia="zh-CN"/>
              </w:rPr>
              <w:t>。</w:t>
            </w:r>
          </w:p>
        </w:tc>
      </w:tr>
      <w:tr w14:paraId="2986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260" w:type="dxa"/>
            <w:vMerge w:val="continue"/>
            <w:vAlign w:val="center"/>
          </w:tcPr>
          <w:p w14:paraId="79147A11">
            <w:pPr>
              <w:spacing w:line="360" w:lineRule="auto"/>
              <w:rPr>
                <w:rFonts w:hint="eastAsia" w:asciiTheme="minorEastAsia" w:hAnsiTheme="minorEastAsia" w:eastAsiaTheme="minorEastAsia"/>
                <w:bCs/>
                <w:szCs w:val="21"/>
              </w:rPr>
            </w:pPr>
          </w:p>
        </w:tc>
        <w:tc>
          <w:tcPr>
            <w:tcW w:w="1620" w:type="dxa"/>
            <w:vMerge w:val="continue"/>
          </w:tcPr>
          <w:p w14:paraId="175DD982">
            <w:pPr>
              <w:spacing w:line="360" w:lineRule="auto"/>
              <w:rPr>
                <w:rFonts w:hint="eastAsia" w:asciiTheme="minorEastAsia" w:hAnsiTheme="minorEastAsia" w:eastAsiaTheme="minorEastAsia"/>
                <w:bCs/>
                <w:szCs w:val="21"/>
              </w:rPr>
            </w:pPr>
          </w:p>
        </w:tc>
        <w:tc>
          <w:tcPr>
            <w:tcW w:w="5940" w:type="dxa"/>
            <w:vAlign w:val="center"/>
          </w:tcPr>
          <w:p w14:paraId="71AC0DDA">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1.5保修期内，含软件设备由中标人提供软件终身免费升级服务，并提供该设备与医院所有信息系统数据接口免费对接服务，次数不限，确保数据无损传输、系统可识别，且符合医院信息安全管理要求。系统对接所产生的所有费用(包括但不限于由此产生的材料费、人员劳务费、软件接入费等)由中标人承担。</w:t>
            </w:r>
          </w:p>
        </w:tc>
      </w:tr>
      <w:tr w14:paraId="0FA9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260" w:type="dxa"/>
            <w:vMerge w:val="continue"/>
            <w:vAlign w:val="center"/>
          </w:tcPr>
          <w:p w14:paraId="50DA5912">
            <w:pPr>
              <w:spacing w:line="360" w:lineRule="auto"/>
            </w:pPr>
          </w:p>
        </w:tc>
        <w:tc>
          <w:tcPr>
            <w:tcW w:w="1620" w:type="dxa"/>
            <w:vMerge w:val="continue"/>
          </w:tcPr>
          <w:p w14:paraId="6D7D84BA">
            <w:pPr>
              <w:spacing w:line="360" w:lineRule="auto"/>
            </w:pPr>
          </w:p>
        </w:tc>
        <w:tc>
          <w:tcPr>
            <w:tcW w:w="5940" w:type="dxa"/>
            <w:vAlign w:val="center"/>
          </w:tcPr>
          <w:p w14:paraId="30287BAE">
            <w:pPr>
              <w:spacing w:line="360" w:lineRule="auto"/>
              <w:rPr>
                <w:rFonts w:hint="eastAsia" w:cs="Times New Roman" w:asciiTheme="minorEastAsia" w:hAnsiTheme="minorEastAsia" w:eastAsiaTheme="minorEastAsia"/>
                <w:b w:val="0"/>
                <w:bCs/>
                <w:szCs w:val="21"/>
              </w:rPr>
            </w:pPr>
            <w:r>
              <w:rPr>
                <w:rFonts w:hint="eastAsia" w:cs="Times New Roman" w:asciiTheme="minorEastAsia" w:hAnsiTheme="minorEastAsia" w:eastAsiaTheme="minorEastAsia"/>
                <w:b w:val="0"/>
                <w:bCs/>
                <w:szCs w:val="21"/>
              </w:rPr>
              <w:t>1.6保修期内，如采购方因业务需要，设备安装后需迁移，中标人应免费为采购单位提供≥2次拆迁、安装和调试。拆迁所产生的所有费用(包括但不限于由此产生的材料费、人员劳务费、软件接入费等)由中标人承担。</w:t>
            </w:r>
          </w:p>
        </w:tc>
      </w:tr>
      <w:tr w14:paraId="210F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260" w:type="dxa"/>
            <w:vAlign w:val="center"/>
          </w:tcPr>
          <w:p w14:paraId="6A1027D5">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2</w:t>
            </w:r>
          </w:p>
        </w:tc>
        <w:tc>
          <w:tcPr>
            <w:tcW w:w="1620" w:type="dxa"/>
            <w:vAlign w:val="center"/>
          </w:tcPr>
          <w:p w14:paraId="7C4669A9">
            <w:pPr>
              <w:spacing w:line="360" w:lineRule="auto"/>
              <w:jc w:val="center"/>
              <w:rPr>
                <w:rFonts w:asciiTheme="minorEastAsia" w:hAnsiTheme="minorEastAsia" w:eastAsiaTheme="minorEastAsia"/>
                <w:b/>
                <w:szCs w:val="21"/>
              </w:rPr>
            </w:pPr>
            <w:r>
              <w:rPr>
                <w:rFonts w:hint="eastAsia" w:ascii="宋体" w:hAnsi="宋体" w:cs="宋体"/>
                <w:b/>
                <w:kern w:val="0"/>
                <w:szCs w:val="21"/>
              </w:rPr>
              <w:t>质量保证</w:t>
            </w:r>
          </w:p>
        </w:tc>
        <w:tc>
          <w:tcPr>
            <w:tcW w:w="5940" w:type="dxa"/>
            <w:vAlign w:val="center"/>
          </w:tcPr>
          <w:p w14:paraId="499F9AC9">
            <w:pPr>
              <w:spacing w:line="360" w:lineRule="auto"/>
              <w:rPr>
                <w:rFonts w:asciiTheme="minorEastAsia" w:hAnsiTheme="minorEastAsia" w:eastAsiaTheme="minorEastAsia"/>
                <w:b/>
                <w:szCs w:val="21"/>
              </w:rPr>
            </w:pPr>
            <w:r>
              <w:rPr>
                <w:rFonts w:hint="eastAsia" w:ascii="宋体" w:hAnsi="宋体" w:cs="宋体"/>
                <w:kern w:val="0"/>
                <w:szCs w:val="21"/>
              </w:rPr>
              <w:t>2.1在保修期内，投标人保证设备的年开机率＞95%；若不能达到此开机率，将作以下处理：（1）开机率在90%～95%之间按一赔二延长保修期；（2）开机率在85%～90%之间按一赔五延长保修期；（3）开机率低于85%，供应商应无条件更换新机，并重新计算保修期，以及赔偿用户的直接经济损失和间接经济损失。注：年开机率=(365-停机天数)/365。</w:t>
            </w:r>
          </w:p>
        </w:tc>
      </w:tr>
      <w:tr w14:paraId="3AC9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820" w:type="dxa"/>
            <w:gridSpan w:val="3"/>
          </w:tcPr>
          <w:p w14:paraId="79F9DF04">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（二）免费保修期外售后服务要求</w:t>
            </w:r>
          </w:p>
        </w:tc>
      </w:tr>
      <w:tr w14:paraId="66FD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restart"/>
            <w:vAlign w:val="center"/>
          </w:tcPr>
          <w:p w14:paraId="104B92A0">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Merge w:val="restart"/>
            <w:vAlign w:val="center"/>
          </w:tcPr>
          <w:p w14:paraId="2A2FF579">
            <w:pPr>
              <w:spacing w:line="360" w:lineRule="auto"/>
              <w:jc w:val="center"/>
              <w:rPr>
                <w:rFonts w:asciiTheme="minorEastAsia" w:hAnsiTheme="minorEastAsia" w:eastAsiaTheme="minorEastAsia"/>
                <w:b/>
                <w:szCs w:val="21"/>
              </w:rPr>
            </w:pPr>
            <w:r>
              <w:rPr>
                <w:rFonts w:hint="eastAsia" w:ascii="宋体" w:hAnsi="宋体" w:cs="宋体"/>
                <w:b/>
                <w:kern w:val="0"/>
                <w:szCs w:val="21"/>
              </w:rPr>
              <w:t>维修服务和优惠价格</w:t>
            </w:r>
          </w:p>
        </w:tc>
        <w:tc>
          <w:tcPr>
            <w:tcW w:w="5940" w:type="dxa"/>
            <w:vAlign w:val="top"/>
          </w:tcPr>
          <w:p w14:paraId="0DF11146">
            <w:pPr>
              <w:spacing w:line="360" w:lineRule="auto"/>
              <w:rPr>
                <w:rFonts w:asciiTheme="minorEastAsia" w:hAnsiTheme="minorEastAsia" w:eastAsiaTheme="minorEastAsia"/>
                <w:b/>
                <w:szCs w:val="21"/>
              </w:rPr>
            </w:pPr>
            <w:r>
              <w:rPr>
                <w:rFonts w:hint="eastAsia" w:ascii="宋体" w:hAnsi="宋体" w:cs="宋体"/>
                <w:szCs w:val="21"/>
              </w:rPr>
              <w:t>1.1由生产厂家提供售后服务，</w:t>
            </w:r>
            <w:r>
              <w:rPr>
                <w:rFonts w:hint="eastAsia" w:ascii="宋体" w:hAnsi="宋体" w:cs="宋体"/>
                <w:kern w:val="0"/>
                <w:szCs w:val="21"/>
                <w:u w:val="single"/>
              </w:rPr>
              <w:t xml:space="preserve">  2  </w:t>
            </w:r>
            <w:r>
              <w:rPr>
                <w:rFonts w:hint="eastAsia" w:ascii="宋体" w:hAnsi="宋体" w:cs="宋体"/>
                <w:kern w:val="0"/>
                <w:szCs w:val="21"/>
              </w:rPr>
              <w:t>小时内响应，</w:t>
            </w:r>
            <w:r>
              <w:rPr>
                <w:rFonts w:hint="eastAsia" w:ascii="宋体" w:hAnsi="宋体" w:cs="宋体"/>
                <w:kern w:val="0"/>
                <w:szCs w:val="21"/>
                <w:u w:val="single"/>
              </w:rPr>
              <w:t xml:space="preserve">  24  </w:t>
            </w:r>
            <w:r>
              <w:rPr>
                <w:rFonts w:hint="eastAsia" w:ascii="宋体" w:hAnsi="宋体" w:cs="宋体"/>
                <w:kern w:val="0"/>
                <w:szCs w:val="21"/>
              </w:rPr>
              <w:t>小时维修到位。消耗品和零配件供应及时，特殊情况下可提供备用机。</w:t>
            </w:r>
          </w:p>
        </w:tc>
      </w:tr>
      <w:tr w14:paraId="7CEE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continue"/>
            <w:vAlign w:val="center"/>
          </w:tcPr>
          <w:p w14:paraId="17D10CDC">
            <w:pPr>
              <w:spacing w:line="360" w:lineRule="auto"/>
            </w:pPr>
          </w:p>
        </w:tc>
        <w:tc>
          <w:tcPr>
            <w:tcW w:w="1620" w:type="dxa"/>
            <w:vMerge w:val="continue"/>
          </w:tcPr>
          <w:p w14:paraId="51CF2A62">
            <w:pPr>
              <w:spacing w:line="360" w:lineRule="auto"/>
            </w:pPr>
          </w:p>
        </w:tc>
        <w:tc>
          <w:tcPr>
            <w:tcW w:w="5940" w:type="dxa"/>
            <w:vAlign w:val="top"/>
          </w:tcPr>
          <w:p w14:paraId="12D58121">
            <w:pPr>
              <w:spacing w:line="360" w:lineRule="auto"/>
              <w:rPr>
                <w:rFonts w:asciiTheme="minorEastAsia" w:hAnsiTheme="minorEastAsia" w:eastAsiaTheme="minorEastAsia"/>
                <w:b/>
                <w:szCs w:val="21"/>
              </w:rPr>
            </w:pPr>
            <w:r>
              <w:rPr>
                <w:rFonts w:hint="eastAsia" w:ascii="宋体" w:hAnsi="宋体" w:cs="宋体"/>
                <w:szCs w:val="21"/>
              </w:rPr>
              <w:t>1.2终身维修，保修期满后，生产厂家对用户进行的售后服务只收更换部件的成本费，提供</w:t>
            </w:r>
            <w:r>
              <w:rPr>
                <w:rFonts w:hint="eastAsia" w:ascii="宋体" w:hAnsi="宋体" w:cs="宋体"/>
                <w:kern w:val="0"/>
                <w:szCs w:val="21"/>
              </w:rPr>
              <w:t>维修零配件、消耗品</w:t>
            </w:r>
            <w:r>
              <w:rPr>
                <w:rFonts w:hint="eastAsia" w:ascii="宋体" w:hAnsi="宋体" w:cs="宋体"/>
                <w:szCs w:val="21"/>
              </w:rPr>
              <w:t>优惠价格。</w:t>
            </w:r>
          </w:p>
        </w:tc>
      </w:tr>
      <w:tr w14:paraId="43AE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continue"/>
            <w:vAlign w:val="center"/>
          </w:tcPr>
          <w:p w14:paraId="5876314E">
            <w:pPr>
              <w:spacing w:line="360" w:lineRule="auto"/>
              <w:rPr>
                <w:rFonts w:asciiTheme="minorEastAsia" w:hAnsiTheme="minorEastAsia" w:eastAsiaTheme="minorEastAsia"/>
                <w:b/>
                <w:szCs w:val="21"/>
              </w:rPr>
            </w:pPr>
          </w:p>
        </w:tc>
        <w:tc>
          <w:tcPr>
            <w:tcW w:w="1620" w:type="dxa"/>
            <w:vMerge w:val="continue"/>
          </w:tcPr>
          <w:p w14:paraId="0E257742">
            <w:pPr>
              <w:spacing w:line="360" w:lineRule="auto"/>
              <w:rPr>
                <w:rFonts w:asciiTheme="minorEastAsia" w:hAnsiTheme="minorEastAsia" w:eastAsiaTheme="minorEastAsia"/>
                <w:b/>
                <w:szCs w:val="21"/>
              </w:rPr>
            </w:pPr>
          </w:p>
        </w:tc>
        <w:tc>
          <w:tcPr>
            <w:tcW w:w="5940" w:type="dxa"/>
            <w:vAlign w:val="top"/>
          </w:tcPr>
          <w:p w14:paraId="4E88A047">
            <w:pPr>
              <w:spacing w:line="360" w:lineRule="auto"/>
              <w:rPr>
                <w:rFonts w:asciiTheme="minorEastAsia" w:hAnsiTheme="minorEastAsia" w:eastAsiaTheme="minorEastAsia"/>
                <w:b/>
                <w:szCs w:val="21"/>
              </w:rPr>
            </w:pPr>
            <w:r>
              <w:rPr>
                <w:rFonts w:hint="eastAsia" w:ascii="宋体" w:hAnsi="宋体" w:cs="宋体"/>
                <w:szCs w:val="21"/>
              </w:rPr>
              <w:t>1.3采购人可与投标人就优惠价进行谈判，但优惠价不得高于投标人在投标文件中承诺的</w:t>
            </w:r>
            <w:r>
              <w:rPr>
                <w:rFonts w:hint="eastAsia" w:ascii="宋体" w:hAnsi="宋体" w:cs="宋体"/>
                <w:kern w:val="0"/>
                <w:szCs w:val="21"/>
              </w:rPr>
              <w:t>消耗品、零配件</w:t>
            </w:r>
            <w:r>
              <w:rPr>
                <w:rFonts w:hint="eastAsia" w:ascii="宋体" w:hAnsi="宋体" w:cs="宋体"/>
                <w:szCs w:val="21"/>
              </w:rPr>
              <w:t>报价。</w:t>
            </w:r>
          </w:p>
        </w:tc>
      </w:tr>
      <w:tr w14:paraId="1E7F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continue"/>
            <w:vAlign w:val="center"/>
          </w:tcPr>
          <w:p w14:paraId="135A60B5">
            <w:pPr>
              <w:spacing w:line="360" w:lineRule="auto"/>
              <w:rPr>
                <w:rFonts w:asciiTheme="minorEastAsia" w:hAnsiTheme="minorEastAsia" w:eastAsiaTheme="minorEastAsia"/>
                <w:b/>
                <w:szCs w:val="21"/>
              </w:rPr>
            </w:pPr>
          </w:p>
        </w:tc>
        <w:tc>
          <w:tcPr>
            <w:tcW w:w="1620" w:type="dxa"/>
            <w:vMerge w:val="continue"/>
          </w:tcPr>
          <w:p w14:paraId="13495272">
            <w:pPr>
              <w:spacing w:line="360" w:lineRule="auto"/>
              <w:rPr>
                <w:rFonts w:asciiTheme="minorEastAsia" w:hAnsiTheme="minorEastAsia" w:eastAsiaTheme="minorEastAsia"/>
                <w:b/>
                <w:szCs w:val="21"/>
              </w:rPr>
            </w:pPr>
          </w:p>
        </w:tc>
        <w:tc>
          <w:tcPr>
            <w:tcW w:w="5940" w:type="dxa"/>
            <w:vAlign w:val="top"/>
          </w:tcPr>
          <w:p w14:paraId="2EE8417D">
            <w:pPr>
              <w:spacing w:line="360" w:lineRule="auto"/>
              <w:rPr>
                <w:rFonts w:asciiTheme="minorEastAsia" w:hAnsiTheme="minorEastAsia" w:eastAsiaTheme="minorEastAsia"/>
                <w:b/>
                <w:szCs w:val="21"/>
              </w:rPr>
            </w:pPr>
            <w:r>
              <w:rPr>
                <w:rFonts w:hint="eastAsia" w:ascii="宋体" w:hAnsi="宋体" w:cs="宋体"/>
                <w:szCs w:val="21"/>
              </w:rPr>
              <w:t>1.4生产厂家维修的货物经采购人验收合格，且厂家提供维修专用发票后，采购人支付维修费用。</w:t>
            </w:r>
          </w:p>
        </w:tc>
      </w:tr>
      <w:tr w14:paraId="3E40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60" w:type="dxa"/>
            <w:vMerge w:val="continue"/>
            <w:vAlign w:val="center"/>
          </w:tcPr>
          <w:p w14:paraId="2BE67370">
            <w:pPr>
              <w:spacing w:line="360" w:lineRule="auto"/>
              <w:rPr>
                <w:rFonts w:asciiTheme="minorEastAsia" w:hAnsiTheme="minorEastAsia" w:eastAsiaTheme="minorEastAsia"/>
                <w:b/>
                <w:szCs w:val="21"/>
              </w:rPr>
            </w:pPr>
          </w:p>
        </w:tc>
        <w:tc>
          <w:tcPr>
            <w:tcW w:w="1620" w:type="dxa"/>
            <w:vMerge w:val="continue"/>
          </w:tcPr>
          <w:p w14:paraId="3A4E3103">
            <w:pPr>
              <w:spacing w:line="360" w:lineRule="auto"/>
              <w:rPr>
                <w:rFonts w:asciiTheme="minorEastAsia" w:hAnsiTheme="minorEastAsia" w:eastAsiaTheme="minorEastAsia"/>
                <w:b/>
                <w:szCs w:val="21"/>
              </w:rPr>
            </w:pPr>
          </w:p>
        </w:tc>
        <w:tc>
          <w:tcPr>
            <w:tcW w:w="5940" w:type="dxa"/>
            <w:vAlign w:val="top"/>
          </w:tcPr>
          <w:p w14:paraId="3137A98A">
            <w:pPr>
              <w:spacing w:line="360" w:lineRule="auto"/>
              <w:rPr>
                <w:rFonts w:asciiTheme="minorEastAsia" w:hAnsiTheme="minorEastAsia" w:eastAsiaTheme="minorEastAsia"/>
                <w:b/>
                <w:szCs w:val="21"/>
              </w:rPr>
            </w:pPr>
            <w:r>
              <w:rPr>
                <w:rFonts w:hint="eastAsia" w:ascii="宋体" w:hAnsi="宋体" w:cs="宋体"/>
                <w:szCs w:val="21"/>
              </w:rPr>
              <w:t>1.5投标人及生产厂家不得以任何理由不按时进行维修，不得要求采购人购买所谓“保修服务”（即：不论设备有无故障，先买保修服务），不得在设备中嵌设任何不利于采购人使用与维修设备的障碍。</w:t>
            </w:r>
          </w:p>
        </w:tc>
      </w:tr>
      <w:tr w14:paraId="1014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820" w:type="dxa"/>
            <w:gridSpan w:val="3"/>
          </w:tcPr>
          <w:p w14:paraId="254B3D86">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（三）其他商务要求</w:t>
            </w:r>
          </w:p>
        </w:tc>
      </w:tr>
      <w:tr w14:paraId="61ED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1260" w:type="dxa"/>
            <w:vMerge w:val="restart"/>
            <w:vAlign w:val="center"/>
          </w:tcPr>
          <w:p w14:paraId="73C8A110">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Merge w:val="restart"/>
            <w:vAlign w:val="center"/>
          </w:tcPr>
          <w:p w14:paraId="79794E1C">
            <w:pPr>
              <w:spacing w:line="360" w:lineRule="auto"/>
              <w:jc w:val="center"/>
              <w:rPr>
                <w:rFonts w:asciiTheme="minorEastAsia" w:hAnsiTheme="minorEastAsia" w:eastAsiaTheme="minorEastAsia"/>
                <w:szCs w:val="21"/>
              </w:rPr>
            </w:pPr>
            <w:r>
              <w:rPr>
                <w:rFonts w:hint="eastAsia" w:ascii="宋体" w:hAnsi="宋体"/>
                <w:b/>
              </w:rPr>
              <w:t>交货要求</w:t>
            </w:r>
          </w:p>
        </w:tc>
        <w:tc>
          <w:tcPr>
            <w:tcW w:w="5940" w:type="dxa"/>
            <w:vAlign w:val="center"/>
          </w:tcPr>
          <w:p w14:paraId="6423C07C">
            <w:pPr>
              <w:spacing w:line="360" w:lineRule="auto"/>
              <w:rPr>
                <w:rFonts w:hint="eastAsia" w:ascii="宋体" w:hAnsi="宋体" w:cs="宋体"/>
                <w:szCs w:val="21"/>
              </w:rPr>
            </w:pPr>
            <w:r>
              <w:rPr>
                <w:rFonts w:hint="eastAsia" w:cs="Times New Roman" w:asciiTheme="minorEastAsia" w:hAnsiTheme="minorEastAsia" w:eastAsiaTheme="minorEastAsia"/>
                <w:b/>
                <w:bCs w:val="0"/>
                <w:szCs w:val="21"/>
                <w:highlight w:val="yellow"/>
              </w:rPr>
              <w:t>★1.1中标人在签订合同之日起</w:t>
            </w:r>
            <w:r>
              <w:rPr>
                <w:rFonts w:hint="eastAsia" w:cs="Times New Roman" w:asciiTheme="minorEastAsia" w:hAnsiTheme="minorEastAsia" w:eastAsiaTheme="minorEastAsia"/>
                <w:b/>
                <w:bCs w:val="0"/>
                <w:szCs w:val="21"/>
                <w:highlight w:val="yellow"/>
                <w:u w:val="single"/>
              </w:rPr>
              <w:t xml:space="preserve"> 30 </w:t>
            </w:r>
            <w:r>
              <w:rPr>
                <w:rFonts w:hint="eastAsia" w:cs="Times New Roman" w:asciiTheme="minorEastAsia" w:hAnsiTheme="minorEastAsia" w:eastAsiaTheme="minorEastAsia"/>
                <w:b/>
                <w:bCs w:val="0"/>
                <w:szCs w:val="21"/>
                <w:highlight w:val="yellow"/>
              </w:rPr>
              <w:t>天（日历日）内交货。</w:t>
            </w:r>
          </w:p>
        </w:tc>
      </w:tr>
      <w:tr w14:paraId="64FA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260" w:type="dxa"/>
            <w:vMerge w:val="continue"/>
            <w:vAlign w:val="center"/>
          </w:tcPr>
          <w:p w14:paraId="620E3882">
            <w:pPr>
              <w:spacing w:line="360" w:lineRule="auto"/>
              <w:jc w:val="center"/>
              <w:rPr>
                <w:rFonts w:asciiTheme="minorEastAsia" w:hAnsiTheme="minorEastAsia" w:eastAsiaTheme="minorEastAsia"/>
                <w:b/>
                <w:szCs w:val="21"/>
              </w:rPr>
            </w:pPr>
          </w:p>
        </w:tc>
        <w:tc>
          <w:tcPr>
            <w:tcW w:w="1620" w:type="dxa"/>
            <w:vMerge w:val="continue"/>
            <w:vAlign w:val="center"/>
          </w:tcPr>
          <w:p w14:paraId="13E98644">
            <w:pPr>
              <w:spacing w:line="360" w:lineRule="auto"/>
              <w:jc w:val="center"/>
              <w:rPr>
                <w:rFonts w:asciiTheme="minorEastAsia" w:hAnsiTheme="minorEastAsia" w:eastAsiaTheme="minorEastAsia"/>
                <w:szCs w:val="21"/>
              </w:rPr>
            </w:pPr>
          </w:p>
        </w:tc>
        <w:tc>
          <w:tcPr>
            <w:tcW w:w="5940" w:type="dxa"/>
            <w:vAlign w:val="center"/>
          </w:tcPr>
          <w:p w14:paraId="443C28B6">
            <w:pPr>
              <w:spacing w:line="360" w:lineRule="auto"/>
              <w:rPr>
                <w:rFonts w:hint="eastAsia" w:ascii="宋体" w:hAnsi="宋体" w:cs="宋体"/>
                <w:szCs w:val="21"/>
              </w:rPr>
            </w:pPr>
            <w:r>
              <w:rPr>
                <w:rFonts w:hint="eastAsia" w:ascii="宋体" w:hAnsi="宋体" w:cs="宋体"/>
                <w:szCs w:val="21"/>
              </w:rPr>
              <w:t>1.2中标人应提供货物的技术文件，包括但不限于设备配置清单、产品说明书、图纸、操作手册、维护手册（含维修密码及接口数据）、质量证明文件（含生产厂家出具的出厂合格证）、服务指南等，所有外文资料须提供中文译本。文件应随货物一并交付至采购人指定地点。</w:t>
            </w:r>
          </w:p>
        </w:tc>
      </w:tr>
      <w:tr w14:paraId="6248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60" w:type="dxa"/>
            <w:vMerge w:val="continue"/>
            <w:vAlign w:val="center"/>
          </w:tcPr>
          <w:p w14:paraId="42A3FC01">
            <w:pPr>
              <w:spacing w:line="360" w:lineRule="auto"/>
              <w:jc w:val="center"/>
              <w:rPr>
                <w:rFonts w:asciiTheme="minorEastAsia" w:hAnsiTheme="minorEastAsia" w:eastAsiaTheme="minorEastAsia"/>
                <w:b/>
                <w:szCs w:val="21"/>
              </w:rPr>
            </w:pPr>
          </w:p>
        </w:tc>
        <w:tc>
          <w:tcPr>
            <w:tcW w:w="1620" w:type="dxa"/>
            <w:vMerge w:val="continue"/>
            <w:vAlign w:val="center"/>
          </w:tcPr>
          <w:p w14:paraId="07FAAC70">
            <w:pPr>
              <w:spacing w:line="360" w:lineRule="auto"/>
              <w:jc w:val="center"/>
              <w:rPr>
                <w:rFonts w:asciiTheme="minorEastAsia" w:hAnsiTheme="minorEastAsia" w:eastAsiaTheme="minorEastAsia"/>
                <w:szCs w:val="21"/>
              </w:rPr>
            </w:pPr>
          </w:p>
        </w:tc>
        <w:tc>
          <w:tcPr>
            <w:tcW w:w="5940" w:type="dxa"/>
            <w:vAlign w:val="center"/>
          </w:tcPr>
          <w:p w14:paraId="3A15DCE2">
            <w:pPr>
              <w:spacing w:line="360" w:lineRule="auto"/>
              <w:rPr>
                <w:rFonts w:hint="eastAsia" w:ascii="宋体" w:hAnsi="宋体" w:cs="宋体"/>
                <w:szCs w:val="21"/>
              </w:rPr>
            </w:pPr>
            <w:r>
              <w:rPr>
                <w:rFonts w:hint="eastAsia" w:ascii="宋体" w:hAnsi="宋体" w:cs="宋体"/>
                <w:szCs w:val="21"/>
              </w:rPr>
              <w:t>1.3提供的货物必须为全新、</w:t>
            </w:r>
            <w:r>
              <w:rPr>
                <w:rFonts w:hint="eastAsia" w:ascii="宋体" w:hAnsi="宋体" w:cs="宋体"/>
                <w:szCs w:val="21"/>
                <w:lang w:val="en-US" w:eastAsia="zh-CN"/>
              </w:rPr>
              <w:t>生产日期在6月内的，</w:t>
            </w:r>
            <w:r>
              <w:rPr>
                <w:rFonts w:hint="eastAsia" w:ascii="宋体" w:hAnsi="宋体" w:cs="宋体"/>
                <w:szCs w:val="21"/>
              </w:rPr>
              <w:t>经检验合格的产品。产品如需要计量检定的应提供相关计量检定部门出具的合法检定报告。其中，进口设备必须提供相关进口资料。</w:t>
            </w:r>
          </w:p>
        </w:tc>
      </w:tr>
      <w:tr w14:paraId="72C4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Merge w:val="restart"/>
            <w:vAlign w:val="center"/>
          </w:tcPr>
          <w:p w14:paraId="5F091740">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2</w:t>
            </w:r>
          </w:p>
        </w:tc>
        <w:tc>
          <w:tcPr>
            <w:tcW w:w="1620" w:type="dxa"/>
            <w:vMerge w:val="restart"/>
            <w:vAlign w:val="center"/>
          </w:tcPr>
          <w:p w14:paraId="3B55A888">
            <w:pPr>
              <w:spacing w:line="360" w:lineRule="auto"/>
              <w:jc w:val="center"/>
              <w:rPr>
                <w:rFonts w:asciiTheme="minorEastAsia" w:hAnsiTheme="minorEastAsia" w:eastAsiaTheme="minorEastAsia"/>
                <w:szCs w:val="21"/>
              </w:rPr>
            </w:pPr>
            <w:r>
              <w:rPr>
                <w:rFonts w:hint="eastAsia" w:ascii="宋体" w:hAnsi="宋体"/>
                <w:b/>
                <w:bCs/>
                <w:kern w:val="0"/>
              </w:rPr>
              <w:t>运输、安装和验收</w:t>
            </w:r>
          </w:p>
        </w:tc>
        <w:tc>
          <w:tcPr>
            <w:tcW w:w="5940" w:type="dxa"/>
            <w:vAlign w:val="center"/>
          </w:tcPr>
          <w:p w14:paraId="69FE52A0">
            <w:pPr>
              <w:spacing w:line="360" w:lineRule="auto"/>
              <w:rPr>
                <w:rFonts w:hint="eastAsia" w:ascii="宋体" w:hAnsi="宋体" w:cs="宋体"/>
                <w:szCs w:val="21"/>
              </w:rPr>
            </w:pPr>
            <w:r>
              <w:rPr>
                <w:rFonts w:hint="eastAsia" w:ascii="宋体" w:hAnsi="宋体" w:cs="宋体"/>
                <w:szCs w:val="21"/>
              </w:rPr>
              <w:t>2.1中标人负责将货物安全无损运抵采购人指定地点，并承担设备的包装、运输、保险、装卸、安装调试、培训、商检及计量检测、关税、增值税和进口代理等费用。</w:t>
            </w:r>
          </w:p>
        </w:tc>
      </w:tr>
      <w:tr w14:paraId="62BE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Merge w:val="continue"/>
            <w:vAlign w:val="center"/>
          </w:tcPr>
          <w:p w14:paraId="362216BD">
            <w:pPr>
              <w:spacing w:line="360" w:lineRule="auto"/>
              <w:jc w:val="center"/>
              <w:rPr>
                <w:rFonts w:asciiTheme="minorEastAsia" w:hAnsiTheme="minorEastAsia" w:eastAsiaTheme="minorEastAsia"/>
                <w:b/>
                <w:szCs w:val="21"/>
              </w:rPr>
            </w:pPr>
          </w:p>
        </w:tc>
        <w:tc>
          <w:tcPr>
            <w:tcW w:w="1620" w:type="dxa"/>
            <w:vMerge w:val="continue"/>
          </w:tcPr>
          <w:p w14:paraId="7626C8A1">
            <w:pPr>
              <w:spacing w:line="360" w:lineRule="auto"/>
              <w:rPr>
                <w:rFonts w:asciiTheme="minorEastAsia" w:hAnsiTheme="minorEastAsia" w:eastAsiaTheme="minorEastAsia"/>
                <w:b/>
                <w:szCs w:val="21"/>
              </w:rPr>
            </w:pPr>
          </w:p>
        </w:tc>
        <w:tc>
          <w:tcPr>
            <w:tcW w:w="5940" w:type="dxa"/>
            <w:vAlign w:val="center"/>
          </w:tcPr>
          <w:p w14:paraId="2477C3ED">
            <w:pPr>
              <w:spacing w:line="360" w:lineRule="auto"/>
              <w:rPr>
                <w:rFonts w:hint="eastAsia" w:ascii="宋体" w:hAnsi="宋体" w:cs="宋体"/>
                <w:szCs w:val="21"/>
              </w:rPr>
            </w:pPr>
            <w:r>
              <w:rPr>
                <w:rFonts w:hint="eastAsia" w:ascii="宋体" w:hAnsi="宋体" w:cs="宋体"/>
                <w:szCs w:val="21"/>
              </w:rPr>
              <w:t>2.2货物安装前厂家需派专业工程师到现场确认场地及安装环境是否符合该设备安装要求，在用户单位、中标人双方在场情况下开箱检验。在安装过程中若造成机器损坏，应由中标人负责修复，安装后保证产品质量。</w:t>
            </w:r>
          </w:p>
        </w:tc>
      </w:tr>
      <w:tr w14:paraId="4D12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260" w:type="dxa"/>
            <w:vMerge w:val="continue"/>
            <w:vAlign w:val="center"/>
          </w:tcPr>
          <w:p w14:paraId="4E449636">
            <w:pPr>
              <w:spacing w:line="360" w:lineRule="auto"/>
              <w:jc w:val="center"/>
              <w:rPr>
                <w:rFonts w:asciiTheme="minorEastAsia" w:hAnsiTheme="minorEastAsia" w:eastAsiaTheme="minorEastAsia"/>
                <w:b/>
                <w:szCs w:val="21"/>
              </w:rPr>
            </w:pPr>
          </w:p>
        </w:tc>
        <w:tc>
          <w:tcPr>
            <w:tcW w:w="1620" w:type="dxa"/>
            <w:vMerge w:val="continue"/>
          </w:tcPr>
          <w:p w14:paraId="7D2E9B60">
            <w:pPr>
              <w:spacing w:line="360" w:lineRule="auto"/>
              <w:rPr>
                <w:rFonts w:asciiTheme="minorEastAsia" w:hAnsiTheme="minorEastAsia" w:eastAsiaTheme="minorEastAsia"/>
                <w:b/>
                <w:szCs w:val="21"/>
              </w:rPr>
            </w:pPr>
          </w:p>
        </w:tc>
        <w:tc>
          <w:tcPr>
            <w:tcW w:w="5940" w:type="dxa"/>
            <w:vAlign w:val="center"/>
          </w:tcPr>
          <w:p w14:paraId="63BDA76D">
            <w:pPr>
              <w:spacing w:line="360" w:lineRule="auto"/>
              <w:rPr>
                <w:rFonts w:hint="eastAsia" w:ascii="宋体" w:hAnsi="宋体" w:cs="宋体"/>
                <w:szCs w:val="21"/>
              </w:rPr>
            </w:pPr>
            <w:r>
              <w:rPr>
                <w:rFonts w:hint="eastAsia" w:ascii="宋体" w:hAnsi="宋体" w:cs="宋体"/>
                <w:szCs w:val="21"/>
              </w:rPr>
              <w:t>2.3采购人有权检验或测试货物，以确认货物是否符合合同规格的要求，并且不承担额外的费用。如果发现所交货物与投标文件中所承诺的不符或存在质量、技术缺陷等，采购人可以拒绝接收该货物，中标人应在</w:t>
            </w:r>
            <w:r>
              <w:rPr>
                <w:rFonts w:hint="eastAsia" w:ascii="宋体" w:hAnsi="宋体" w:cs="宋体"/>
                <w:szCs w:val="21"/>
                <w:u w:val="single"/>
              </w:rPr>
              <w:t xml:space="preserve"> 30 </w:t>
            </w:r>
            <w:r>
              <w:rPr>
                <w:rFonts w:hint="eastAsia" w:ascii="宋体" w:hAnsi="宋体" w:cs="宋体"/>
                <w:szCs w:val="21"/>
              </w:rPr>
              <w:t>天（日历日）内采取补足、更换或退货等措施，以满足规格的要求，由此发生的一切损失和费用由投标人承担。</w:t>
            </w:r>
          </w:p>
        </w:tc>
      </w:tr>
      <w:tr w14:paraId="60A47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260" w:type="dxa"/>
            <w:vMerge w:val="continue"/>
            <w:vAlign w:val="center"/>
          </w:tcPr>
          <w:p w14:paraId="7F546A9F">
            <w:pPr>
              <w:spacing w:line="360" w:lineRule="auto"/>
            </w:pPr>
          </w:p>
        </w:tc>
        <w:tc>
          <w:tcPr>
            <w:tcW w:w="1620" w:type="dxa"/>
            <w:vMerge w:val="continue"/>
          </w:tcPr>
          <w:p w14:paraId="58A67291">
            <w:pPr>
              <w:spacing w:line="360" w:lineRule="auto"/>
            </w:pPr>
          </w:p>
        </w:tc>
        <w:tc>
          <w:tcPr>
            <w:tcW w:w="5940" w:type="dxa"/>
            <w:vAlign w:val="center"/>
          </w:tcPr>
          <w:p w14:paraId="7B7FF7A6">
            <w:pPr>
              <w:spacing w:line="360" w:lineRule="auto"/>
              <w:rPr>
                <w:rFonts w:hint="eastAsia" w:ascii="宋体" w:hAnsi="宋体" w:cs="宋体"/>
                <w:szCs w:val="21"/>
              </w:rPr>
            </w:pPr>
            <w:r>
              <w:rPr>
                <w:rFonts w:hint="eastAsia" w:ascii="宋体" w:hAnsi="宋体" w:cs="宋体"/>
                <w:szCs w:val="21"/>
              </w:rPr>
              <w:t>2.4供货时须确保产品外观清洁，标记编号以及盘面显示等字体清晰、明确，能够准确无误地表示产品的型号、规格、制造商等，并保证所提供的产品的可追溯性。</w:t>
            </w:r>
          </w:p>
        </w:tc>
      </w:tr>
      <w:tr w14:paraId="7AC79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260" w:type="dxa"/>
            <w:vMerge w:val="continue"/>
            <w:vAlign w:val="center"/>
          </w:tcPr>
          <w:p w14:paraId="1B63CAD6">
            <w:pPr>
              <w:spacing w:line="360" w:lineRule="auto"/>
              <w:rPr>
                <w:rFonts w:hint="eastAsia" w:asciiTheme="minorEastAsia" w:hAnsiTheme="minorEastAsia" w:eastAsiaTheme="minorEastAsia"/>
                <w:kern w:val="0"/>
                <w:szCs w:val="21"/>
                <w:highlight w:val="yellow"/>
              </w:rPr>
            </w:pPr>
          </w:p>
        </w:tc>
        <w:tc>
          <w:tcPr>
            <w:tcW w:w="1620" w:type="dxa"/>
            <w:vMerge w:val="continue"/>
          </w:tcPr>
          <w:p w14:paraId="079F5B45">
            <w:pPr>
              <w:spacing w:line="360" w:lineRule="auto"/>
              <w:rPr>
                <w:rFonts w:hint="eastAsia" w:asciiTheme="minorEastAsia" w:hAnsiTheme="minorEastAsia" w:eastAsiaTheme="minorEastAsia"/>
                <w:kern w:val="0"/>
                <w:szCs w:val="21"/>
                <w:highlight w:val="yellow"/>
              </w:rPr>
            </w:pPr>
          </w:p>
        </w:tc>
        <w:tc>
          <w:tcPr>
            <w:tcW w:w="5940" w:type="dxa"/>
            <w:vAlign w:val="center"/>
          </w:tcPr>
          <w:p w14:paraId="5A0FC34E">
            <w:pPr>
              <w:spacing w:line="360" w:lineRule="auto"/>
              <w:rPr>
                <w:rFonts w:hint="eastAsia" w:ascii="宋体" w:hAnsi="宋体" w:cs="宋体"/>
                <w:szCs w:val="21"/>
              </w:rPr>
            </w:pPr>
            <w:r>
              <w:rPr>
                <w:rFonts w:hint="eastAsia" w:ascii="宋体" w:hAnsi="宋体" w:cs="宋体"/>
                <w:szCs w:val="21"/>
              </w:rPr>
              <w:t>2.5中标人负责货物的现场安装和调试，提供货物安装、调试和维修所需的专用工具和辅助材料。投标人应在货物运至指定地点后一周内开始安装调试，并在</w:t>
            </w:r>
            <w:r>
              <w:rPr>
                <w:rFonts w:hint="eastAsia" w:ascii="宋体" w:hAnsi="宋体" w:cs="宋体"/>
                <w:szCs w:val="21"/>
                <w:u w:val="single"/>
              </w:rPr>
              <w:t xml:space="preserve"> 15 </w:t>
            </w:r>
            <w:r>
              <w:rPr>
                <w:rFonts w:hint="eastAsia" w:ascii="宋体" w:hAnsi="宋体" w:cs="宋体"/>
                <w:szCs w:val="21"/>
              </w:rPr>
              <w:t>天（日历日）内完成安装调试工作。</w:t>
            </w:r>
          </w:p>
        </w:tc>
      </w:tr>
      <w:tr w14:paraId="73A8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260" w:type="dxa"/>
            <w:vMerge w:val="continue"/>
            <w:vAlign w:val="center"/>
          </w:tcPr>
          <w:p w14:paraId="3A427821">
            <w:pPr>
              <w:spacing w:line="360" w:lineRule="auto"/>
              <w:rPr>
                <w:rFonts w:hint="eastAsia" w:asciiTheme="minorEastAsia" w:hAnsiTheme="minorEastAsia" w:eastAsiaTheme="minorEastAsia"/>
                <w:kern w:val="0"/>
                <w:szCs w:val="21"/>
                <w:highlight w:val="yellow"/>
              </w:rPr>
            </w:pPr>
          </w:p>
        </w:tc>
        <w:tc>
          <w:tcPr>
            <w:tcW w:w="1620" w:type="dxa"/>
            <w:vMerge w:val="continue"/>
          </w:tcPr>
          <w:p w14:paraId="04935A55">
            <w:pPr>
              <w:spacing w:line="360" w:lineRule="auto"/>
              <w:rPr>
                <w:rFonts w:hint="eastAsia" w:asciiTheme="minorEastAsia" w:hAnsiTheme="minorEastAsia" w:eastAsiaTheme="minorEastAsia"/>
                <w:kern w:val="0"/>
                <w:szCs w:val="21"/>
                <w:highlight w:val="yellow"/>
              </w:rPr>
            </w:pPr>
          </w:p>
        </w:tc>
        <w:tc>
          <w:tcPr>
            <w:tcW w:w="5940" w:type="dxa"/>
            <w:vAlign w:val="center"/>
          </w:tcPr>
          <w:p w14:paraId="37B13358">
            <w:pPr>
              <w:spacing w:line="360" w:lineRule="auto"/>
              <w:rPr>
                <w:rFonts w:hint="eastAsia" w:ascii="宋体" w:hAnsi="宋体" w:cs="宋体"/>
                <w:szCs w:val="21"/>
              </w:rPr>
            </w:pPr>
            <w:r>
              <w:rPr>
                <w:rFonts w:hint="eastAsia" w:ascii="宋体" w:hAnsi="宋体" w:cs="宋体"/>
                <w:szCs w:val="21"/>
              </w:rPr>
              <w:t>2.6由中标人代表、厂家代表和采购人组成验收小组对产品进行验收。验收标准按照产品技术参数要求和合同约定执行。经检验设备正常运作后签署性能验收报告，产品保修期自性能验收合格之日起算。</w:t>
            </w:r>
          </w:p>
        </w:tc>
      </w:tr>
      <w:tr w14:paraId="766B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60" w:type="dxa"/>
            <w:vAlign w:val="center"/>
          </w:tcPr>
          <w:p w14:paraId="31AF36FE">
            <w:pPr>
              <w:spacing w:line="360" w:lineRule="auto"/>
              <w:jc w:val="center"/>
              <w:rPr>
                <w:rFonts w:asciiTheme="minorEastAsia" w:hAnsiTheme="minorEastAsia" w:eastAsiaTheme="minorEastAsia"/>
                <w:szCs w:val="21"/>
              </w:rPr>
            </w:pPr>
            <w:r>
              <w:rPr>
                <w:rFonts w:hint="eastAsia" w:asciiTheme="minorEastAsia" w:hAnsiTheme="minorEastAsia" w:eastAsiaTheme="minorEastAsia"/>
                <w:b/>
                <w:szCs w:val="21"/>
              </w:rPr>
              <w:t>3</w:t>
            </w:r>
          </w:p>
        </w:tc>
        <w:tc>
          <w:tcPr>
            <w:tcW w:w="1620" w:type="dxa"/>
            <w:vAlign w:val="center"/>
          </w:tcPr>
          <w:p w14:paraId="544EA1F0">
            <w:pPr>
              <w:spacing w:line="360" w:lineRule="auto"/>
              <w:jc w:val="center"/>
              <w:rPr>
                <w:rFonts w:asciiTheme="minorEastAsia" w:hAnsiTheme="minorEastAsia" w:eastAsiaTheme="minorEastAsia"/>
                <w:b/>
                <w:szCs w:val="21"/>
              </w:rPr>
            </w:pPr>
            <w:r>
              <w:rPr>
                <w:rFonts w:hint="eastAsia" w:ascii="宋体" w:hAnsi="宋体"/>
                <w:b/>
                <w:kern w:val="0"/>
              </w:rPr>
              <w:t>培训</w:t>
            </w:r>
          </w:p>
        </w:tc>
        <w:tc>
          <w:tcPr>
            <w:tcW w:w="5940" w:type="dxa"/>
          </w:tcPr>
          <w:p w14:paraId="222C65E1">
            <w:pPr>
              <w:spacing w:line="360" w:lineRule="auto"/>
              <w:rPr>
                <w:rFonts w:asciiTheme="minorEastAsia" w:hAnsiTheme="minorEastAsia" w:eastAsiaTheme="minorEastAsia"/>
                <w:b/>
                <w:szCs w:val="21"/>
              </w:rPr>
            </w:pPr>
            <w:r>
              <w:rPr>
                <w:rFonts w:hint="eastAsia" w:ascii="宋体" w:hAnsi="宋体"/>
                <w:bCs/>
                <w:kern w:val="0"/>
              </w:rPr>
              <w:t>3.1中标人应派专业技术人员免费对采购单位制定人员进行定期培训及指导，直至其完全掌握设备的</w:t>
            </w:r>
            <w:r>
              <w:rPr>
                <w:rFonts w:hint="eastAsia" w:ascii="宋体" w:hAnsi="宋体" w:cs="仿宋_GB2312"/>
              </w:rPr>
              <w:t>基本使用、操作方法及</w:t>
            </w:r>
            <w:r>
              <w:rPr>
                <w:rFonts w:hint="eastAsia" w:ascii="宋体" w:hAnsi="宋体"/>
                <w:bCs/>
                <w:kern w:val="0"/>
              </w:rPr>
              <w:t>基本故障处理技术。</w:t>
            </w:r>
          </w:p>
        </w:tc>
      </w:tr>
      <w:tr w14:paraId="30A7D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260" w:type="dxa"/>
            <w:vMerge w:val="restart"/>
            <w:vAlign w:val="center"/>
          </w:tcPr>
          <w:p w14:paraId="35EE5919">
            <w:pPr>
              <w:spacing w:line="360" w:lineRule="auto"/>
              <w:jc w:val="center"/>
              <w:rPr>
                <w:rFonts w:hint="eastAsia" w:asciiTheme="minorEastAsia" w:hAnsiTheme="minorEastAsia" w:eastAsiaTheme="minorEastAsia"/>
                <w:szCs w:val="21"/>
                <w:lang w:eastAsia="zh-CN"/>
              </w:rPr>
            </w:pPr>
            <w:r>
              <w:rPr>
                <w:rFonts w:hint="eastAsia" w:asciiTheme="minorEastAsia" w:hAnsiTheme="minorEastAsia" w:eastAsiaTheme="minorEastAsia"/>
                <w:b/>
                <w:szCs w:val="21"/>
                <w:lang w:val="en-US" w:eastAsia="zh-CN"/>
              </w:rPr>
              <w:t>4</w:t>
            </w:r>
          </w:p>
        </w:tc>
        <w:tc>
          <w:tcPr>
            <w:tcW w:w="1620" w:type="dxa"/>
            <w:vMerge w:val="restart"/>
            <w:vAlign w:val="center"/>
          </w:tcPr>
          <w:p w14:paraId="68EBF3B5">
            <w:pPr>
              <w:spacing w:line="360" w:lineRule="auto"/>
              <w:jc w:val="center"/>
              <w:rPr>
                <w:rFonts w:asciiTheme="minorEastAsia" w:hAnsiTheme="minorEastAsia" w:eastAsiaTheme="minorEastAsia"/>
                <w:b/>
                <w:szCs w:val="21"/>
              </w:rPr>
            </w:pPr>
            <w:r>
              <w:rPr>
                <w:rFonts w:hint="eastAsia" w:ascii="宋体" w:hAnsi="宋体"/>
                <w:b/>
                <w:kern w:val="0"/>
              </w:rPr>
              <w:t>知识产权</w:t>
            </w:r>
          </w:p>
        </w:tc>
        <w:tc>
          <w:tcPr>
            <w:tcW w:w="5940" w:type="dxa"/>
            <w:vAlign w:val="center"/>
          </w:tcPr>
          <w:p w14:paraId="39BD074D">
            <w:pPr>
              <w:spacing w:line="360" w:lineRule="auto"/>
              <w:rPr>
                <w:rFonts w:hint="eastAsia" w:ascii="宋体" w:hAnsi="宋体" w:cs="Times New Roman"/>
                <w:bCs/>
                <w:kern w:val="0"/>
              </w:rPr>
            </w:pPr>
            <w:r>
              <w:rPr>
                <w:rFonts w:hint="eastAsia" w:ascii="宋体" w:hAnsi="宋体" w:cs="Times New Roman"/>
                <w:bCs/>
                <w:kern w:val="0"/>
              </w:rPr>
              <w:t>4.1中标人应保证采购人在使用该货物或其任何一部分时，免受第三方提出的侵犯其专利权、商标权、著作权或其他知识产权的起诉。中标人保证所提供软件的合法性，所发生的任何知识产权纠纷与采购人无关。</w:t>
            </w:r>
          </w:p>
        </w:tc>
      </w:tr>
      <w:tr w14:paraId="10AA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260" w:type="dxa"/>
            <w:vMerge w:val="continue"/>
            <w:vAlign w:val="center"/>
          </w:tcPr>
          <w:p w14:paraId="1F37BEF6">
            <w:pPr>
              <w:spacing w:line="360" w:lineRule="auto"/>
            </w:pPr>
          </w:p>
        </w:tc>
        <w:tc>
          <w:tcPr>
            <w:tcW w:w="1620" w:type="dxa"/>
            <w:vMerge w:val="continue"/>
          </w:tcPr>
          <w:p w14:paraId="06418E78">
            <w:pPr>
              <w:spacing w:line="360" w:lineRule="auto"/>
            </w:pPr>
          </w:p>
        </w:tc>
        <w:tc>
          <w:tcPr>
            <w:tcW w:w="5940" w:type="dxa"/>
            <w:vAlign w:val="center"/>
          </w:tcPr>
          <w:p w14:paraId="0BD6BEED">
            <w:pPr>
              <w:spacing w:line="360" w:lineRule="auto"/>
              <w:rPr>
                <w:rFonts w:hint="eastAsia" w:ascii="宋体" w:hAnsi="宋体" w:cs="Times New Roman"/>
                <w:bCs/>
                <w:kern w:val="0"/>
              </w:rPr>
            </w:pPr>
            <w:r>
              <w:rPr>
                <w:rFonts w:hint="eastAsia" w:ascii="宋体" w:hAnsi="宋体" w:cs="Times New Roman"/>
                <w:bCs/>
                <w:kern w:val="0"/>
              </w:rPr>
              <w:t>4.2采购人购买产品后，有权对该产品与其他设备进行配套、整合或适当改进，而免受侵犯专利权的起诉。</w:t>
            </w:r>
          </w:p>
        </w:tc>
      </w:tr>
      <w:tr w14:paraId="545F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260" w:type="dxa"/>
            <w:vAlign w:val="center"/>
          </w:tcPr>
          <w:p w14:paraId="37CE7F04">
            <w:pPr>
              <w:spacing w:line="360" w:lineRule="auto"/>
              <w:jc w:val="center"/>
              <w:rPr>
                <w:rFonts w:hint="eastAsia" w:eastAsia="宋体"/>
                <w:lang w:val="en-US" w:eastAsia="zh-CN"/>
              </w:rPr>
            </w:pPr>
            <w:r>
              <w:rPr>
                <w:rFonts w:hint="eastAsia" w:cs="Times New Roman" w:asciiTheme="minorEastAsia" w:hAnsiTheme="minorEastAsia" w:eastAsiaTheme="minorEastAsia"/>
                <w:b/>
                <w:szCs w:val="21"/>
                <w:lang w:val="en-US" w:eastAsia="zh-CN"/>
              </w:rPr>
              <w:t>5</w:t>
            </w:r>
          </w:p>
        </w:tc>
        <w:tc>
          <w:tcPr>
            <w:tcW w:w="1620" w:type="dxa"/>
          </w:tcPr>
          <w:p w14:paraId="2B32DB0F">
            <w:pPr>
              <w:spacing w:line="360" w:lineRule="auto"/>
              <w:jc w:val="center"/>
            </w:pPr>
            <w:r>
              <w:rPr>
                <w:rFonts w:hint="eastAsia" w:ascii="宋体" w:hAnsi="宋体" w:eastAsia="宋体" w:cs="Times New Roman"/>
                <w:b/>
                <w:kern w:val="0"/>
              </w:rPr>
              <w:t>其他</w:t>
            </w:r>
          </w:p>
        </w:tc>
        <w:tc>
          <w:tcPr>
            <w:tcW w:w="5940" w:type="dxa"/>
            <w:shd w:val="clear" w:color="auto" w:fill="auto"/>
            <w:vAlign w:val="center"/>
          </w:tcPr>
          <w:p w14:paraId="437E12B2">
            <w:pPr>
              <w:spacing w:line="360" w:lineRule="auto"/>
              <w:rPr>
                <w:rFonts w:hint="eastAsia" w:ascii="宋体" w:hAnsi="宋体" w:cs="Times New Roman"/>
                <w:bCs/>
                <w:kern w:val="0"/>
                <w:lang w:val="en-US" w:eastAsia="zh-CN"/>
              </w:rPr>
            </w:pPr>
            <w:r>
              <w:rPr>
                <w:rFonts w:hint="eastAsia" w:ascii="宋体" w:hAnsi="宋体" w:cs="Times New Roman"/>
                <w:bCs/>
                <w:kern w:val="0"/>
              </w:rPr>
              <w:t>5.1中标人应按其投标文件中的承诺，进行其他售后服务工作。</w:t>
            </w:r>
          </w:p>
        </w:tc>
      </w:tr>
    </w:tbl>
    <w:p w14:paraId="716ED16D">
      <w:pPr>
        <w:spacing w:line="360" w:lineRule="auto"/>
        <w:jc w:val="center"/>
        <w:rPr>
          <w:rFonts w:hint="eastAsia" w:ascii="宋体" w:hAnsi="宋体"/>
          <w:b/>
          <w:bCs/>
          <w:snapToGrid w:val="0"/>
          <w:kern w:val="0"/>
          <w:sz w:val="24"/>
          <w:lang w:val="en-US" w:eastAsia="zh-CN"/>
        </w:rPr>
      </w:pPr>
    </w:p>
    <w:p w14:paraId="3EE0F176">
      <w:pPr>
        <w:spacing w:line="360" w:lineRule="auto"/>
        <w:jc w:val="center"/>
        <w:rPr>
          <w:rFonts w:ascii="宋体" w:hAnsi="宋体"/>
          <w:b/>
          <w:bCs/>
          <w:snapToGrid w:val="0"/>
          <w:kern w:val="0"/>
          <w:sz w:val="24"/>
        </w:rPr>
      </w:pPr>
      <w:r>
        <w:rPr>
          <w:rFonts w:hint="eastAsia" w:ascii="宋体" w:hAnsi="宋体"/>
          <w:b/>
          <w:bCs/>
          <w:snapToGrid w:val="0"/>
          <w:kern w:val="0"/>
          <w:sz w:val="24"/>
          <w:lang w:val="en-US" w:eastAsia="zh-CN"/>
        </w:rPr>
        <w:t>六、</w:t>
      </w:r>
      <w:r>
        <w:rPr>
          <w:rFonts w:hint="eastAsia" w:ascii="宋体" w:hAnsi="宋体"/>
          <w:b/>
          <w:bCs/>
          <w:snapToGrid w:val="0"/>
          <w:kern w:val="0"/>
          <w:sz w:val="24"/>
        </w:rPr>
        <w:t>报价要求及付款方式</w:t>
      </w:r>
    </w:p>
    <w:p w14:paraId="6A2AA4EB">
      <w:pPr>
        <w:spacing w:line="360" w:lineRule="auto"/>
        <w:ind w:firstLine="417" w:firstLineChars="199"/>
        <w:rPr>
          <w:rFonts w:ascii="宋体" w:hAnsi="宋体" w:cs="宋体"/>
          <w:szCs w:val="21"/>
        </w:rPr>
      </w:pPr>
      <w:r>
        <w:rPr>
          <w:rFonts w:hint="eastAsia" w:ascii="宋体" w:hAnsi="宋体" w:cs="宋体"/>
          <w:szCs w:val="21"/>
        </w:rPr>
        <w:t>1.本项目预算金额为</w:t>
      </w:r>
      <w:r>
        <w:rPr>
          <w:rFonts w:hint="eastAsia" w:ascii="宋体" w:hAnsi="宋体" w:cs="宋体"/>
          <w:kern w:val="0"/>
          <w:szCs w:val="21"/>
          <w:u w:val="single"/>
          <w:lang w:val="en-US" w:eastAsia="zh-CN"/>
        </w:rPr>
        <w:t>29.9</w:t>
      </w:r>
      <w:r>
        <w:rPr>
          <w:rFonts w:hint="eastAsia" w:ascii="宋体" w:hAnsi="宋体" w:cs="宋体"/>
          <w:kern w:val="0"/>
          <w:szCs w:val="21"/>
        </w:rPr>
        <w:t>万元(大写：人民币</w:t>
      </w:r>
      <w:r>
        <w:rPr>
          <w:rFonts w:hint="eastAsia" w:ascii="宋体" w:hAnsi="宋体" w:cs="宋体"/>
          <w:kern w:val="0"/>
          <w:szCs w:val="21"/>
          <w:u w:val="single"/>
          <w:lang w:val="en-US" w:eastAsia="zh-CN"/>
        </w:rPr>
        <w:t>贰拾玖万玖仟</w:t>
      </w:r>
      <w:r>
        <w:rPr>
          <w:rFonts w:hint="eastAsia" w:ascii="宋体" w:hAnsi="宋体" w:cs="宋体"/>
          <w:kern w:val="0"/>
          <w:szCs w:val="21"/>
        </w:rPr>
        <w:t>元整)。</w:t>
      </w:r>
    </w:p>
    <w:p w14:paraId="491485EB">
      <w:pPr>
        <w:spacing w:line="360" w:lineRule="auto"/>
        <w:ind w:firstLine="417" w:firstLineChars="199"/>
        <w:rPr>
          <w:rFonts w:hint="eastAsia" w:ascii="宋体" w:hAnsi="宋体" w:cs="宋体"/>
          <w:szCs w:val="21"/>
        </w:rPr>
      </w:pPr>
      <w:r>
        <w:rPr>
          <w:rFonts w:hint="eastAsia" w:ascii="宋体" w:hAnsi="宋体" w:cs="宋体"/>
          <w:szCs w:val="21"/>
        </w:rPr>
        <w:t>该金额为一次性投入金额（成本），不包含备品（件）、耗材全生命周期成本。</w:t>
      </w:r>
    </w:p>
    <w:p w14:paraId="3CEFDEC8">
      <w:pPr>
        <w:spacing w:line="360" w:lineRule="auto"/>
        <w:ind w:firstLine="417" w:firstLineChars="199"/>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.报价要求</w:t>
      </w:r>
    </w:p>
    <w:p w14:paraId="06E45455">
      <w:pPr>
        <w:spacing w:line="360" w:lineRule="auto"/>
        <w:ind w:left="1" w:firstLine="417" w:firstLineChars="199"/>
        <w:rPr>
          <w:rFonts w:hint="eastAsia" w:ascii="宋体" w:hAnsi="宋体" w:cs="宋体"/>
          <w:szCs w:val="21"/>
        </w:rPr>
      </w:pPr>
      <w:r>
        <w:rPr>
          <w:rFonts w:hint="eastAsia" w:ascii="宋体" w:hAnsi="宋体" w:cs="宋体"/>
          <w:szCs w:val="21"/>
        </w:rPr>
        <w:t>投标总价应包含设备费、运输费、装卸费、安装费、调试费、保险费、技术培训费、售后服务费、国家规定的各项税费等全部费用。</w:t>
      </w:r>
    </w:p>
    <w:p w14:paraId="7FD6E442">
      <w:pPr>
        <w:spacing w:line="360" w:lineRule="auto"/>
        <w:ind w:left="1" w:firstLine="417" w:firstLineChars="199"/>
        <w:rPr>
          <w:rFonts w:ascii="宋体" w:hAnsi="宋体" w:cs="宋体"/>
          <w:szCs w:val="21"/>
        </w:rPr>
      </w:pPr>
      <w:r>
        <w:rPr>
          <w:rFonts w:hint="eastAsia" w:ascii="宋体" w:hAnsi="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作出报价合理性说明，以及书面说明是否采纳等判断不一致的，按照“少数服从多数”的原则确定评审委员会的意见。供应商可通过现场提交、电邮提交提供报价合理性说明。</w:t>
      </w:r>
    </w:p>
    <w:p w14:paraId="18ED52D5">
      <w:pPr>
        <w:spacing w:line="360" w:lineRule="auto"/>
        <w:ind w:firstLine="417" w:firstLineChars="199"/>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.付款方式</w:t>
      </w:r>
    </w:p>
    <w:p w14:paraId="69CE3199">
      <w:pPr>
        <w:keepNext w:val="0"/>
        <w:keepLines w:val="0"/>
        <w:pageBreakBefore w:val="0"/>
        <w:widowControl/>
        <w:kinsoku/>
        <w:wordWrap/>
        <w:overflowPunct/>
        <w:topLinePunct w:val="0"/>
        <w:autoSpaceDE/>
        <w:autoSpaceDN/>
        <w:bidi w:val="0"/>
        <w:adjustRightInd/>
        <w:snapToGrid/>
        <w:spacing w:line="360" w:lineRule="auto"/>
        <w:ind w:left="1" w:firstLine="417" w:firstLineChars="199"/>
        <w:textAlignment w:val="auto"/>
        <w:rPr>
          <w:rFonts w:hint="eastAsia" w:ascii="宋体" w:hAnsi="宋体" w:eastAsia="宋体" w:cs="宋体"/>
          <w:bCs w:val="0"/>
          <w:szCs w:val="21"/>
        </w:rPr>
      </w:pPr>
      <w:r>
        <w:rPr>
          <w:rFonts w:hint="eastAsia" w:ascii="宋体" w:hAnsi="宋体" w:eastAsia="宋体" w:cs="宋体"/>
          <w:bCs w:val="0"/>
          <w:szCs w:val="21"/>
          <w:lang w:eastAsia="zh-CN"/>
        </w:rPr>
        <w:t>（</w:t>
      </w:r>
      <w:r>
        <w:rPr>
          <w:rFonts w:hint="eastAsia" w:ascii="宋体" w:hAnsi="宋体" w:eastAsia="宋体" w:cs="宋体"/>
          <w:bCs w:val="0"/>
          <w:szCs w:val="21"/>
          <w:lang w:val="en-US" w:eastAsia="zh-CN"/>
        </w:rPr>
        <w:t>1</w:t>
      </w:r>
      <w:r>
        <w:rPr>
          <w:rFonts w:hint="eastAsia" w:ascii="宋体" w:hAnsi="宋体" w:eastAsia="宋体" w:cs="宋体"/>
          <w:bCs w:val="0"/>
          <w:szCs w:val="21"/>
          <w:lang w:eastAsia="zh-CN"/>
        </w:rPr>
        <w:t>）</w:t>
      </w:r>
      <w:r>
        <w:rPr>
          <w:rFonts w:hint="eastAsia" w:ascii="宋体" w:hAnsi="宋体" w:eastAsia="宋体" w:cs="宋体"/>
          <w:bCs w:val="0"/>
          <w:szCs w:val="21"/>
        </w:rPr>
        <w:t>本项目分</w:t>
      </w:r>
      <w:r>
        <w:rPr>
          <w:rFonts w:hint="eastAsia" w:ascii="宋体" w:hAnsi="宋体" w:cs="宋体"/>
          <w:bCs w:val="0"/>
          <w:szCs w:val="21"/>
          <w:lang w:val="en-US" w:eastAsia="zh-CN"/>
        </w:rPr>
        <w:t>两</w:t>
      </w:r>
      <w:r>
        <w:rPr>
          <w:rFonts w:hint="eastAsia" w:ascii="宋体" w:hAnsi="宋体" w:eastAsia="宋体" w:cs="宋体"/>
          <w:bCs w:val="0"/>
          <w:szCs w:val="21"/>
        </w:rPr>
        <w:t>期付款。</w:t>
      </w:r>
    </w:p>
    <w:p w14:paraId="22361BC2">
      <w:pPr>
        <w:keepNext w:val="0"/>
        <w:keepLines w:val="0"/>
        <w:pageBreakBefore w:val="0"/>
        <w:widowControl/>
        <w:kinsoku/>
        <w:wordWrap/>
        <w:overflowPunct/>
        <w:topLinePunct w:val="0"/>
        <w:autoSpaceDE/>
        <w:autoSpaceDN/>
        <w:bidi w:val="0"/>
        <w:adjustRightInd/>
        <w:snapToGrid/>
        <w:spacing w:line="360" w:lineRule="auto"/>
        <w:ind w:left="1" w:firstLine="417" w:firstLineChars="199"/>
        <w:textAlignment w:val="auto"/>
        <w:rPr>
          <w:rFonts w:hint="eastAsia" w:ascii="宋体" w:hAnsi="宋体" w:eastAsia="宋体" w:cs="宋体"/>
          <w:bCs w:val="0"/>
          <w:szCs w:val="21"/>
        </w:rPr>
      </w:pPr>
      <w:r>
        <w:rPr>
          <w:rFonts w:hint="eastAsia" w:ascii="宋体" w:hAnsi="宋体" w:eastAsia="宋体" w:cs="宋体"/>
          <w:bCs w:val="0"/>
          <w:szCs w:val="21"/>
        </w:rPr>
        <w:t>1）预付款：合同签订后，</w:t>
      </w:r>
      <w:r>
        <w:rPr>
          <w:rFonts w:hint="eastAsia" w:ascii="宋体" w:hAnsi="宋体" w:cs="宋体"/>
          <w:bCs w:val="0"/>
          <w:szCs w:val="21"/>
          <w:lang w:val="en-US" w:eastAsia="zh-CN"/>
        </w:rPr>
        <w:t>中标人</w:t>
      </w:r>
      <w:r>
        <w:rPr>
          <w:rFonts w:hint="eastAsia" w:ascii="宋体" w:hAnsi="宋体" w:eastAsia="宋体" w:cs="宋体"/>
          <w:bCs w:val="0"/>
          <w:szCs w:val="21"/>
        </w:rPr>
        <w:t>提供全额发票，</w:t>
      </w:r>
      <w:r>
        <w:rPr>
          <w:rFonts w:hint="eastAsia" w:ascii="宋体" w:hAnsi="宋体" w:cs="宋体"/>
          <w:bCs w:val="0"/>
          <w:szCs w:val="21"/>
          <w:lang w:val="en-US" w:eastAsia="zh-CN"/>
        </w:rPr>
        <w:t>采购人</w:t>
      </w:r>
      <w:r>
        <w:rPr>
          <w:rFonts w:hint="eastAsia" w:ascii="宋体" w:hAnsi="宋体" w:eastAsia="宋体" w:cs="宋体"/>
          <w:bCs w:val="0"/>
          <w:szCs w:val="21"/>
        </w:rPr>
        <w:t>收到发票后支付</w:t>
      </w:r>
      <w:r>
        <w:rPr>
          <w:rFonts w:hint="eastAsia" w:ascii="宋体" w:hAnsi="宋体" w:cs="宋体"/>
          <w:bCs w:val="0"/>
          <w:szCs w:val="21"/>
          <w:lang w:val="en-US" w:eastAsia="zh-CN"/>
        </w:rPr>
        <w:t>中标人</w:t>
      </w:r>
      <w:r>
        <w:rPr>
          <w:rFonts w:hint="eastAsia" w:ascii="宋体" w:hAnsi="宋体" w:eastAsia="宋体" w:cs="宋体"/>
          <w:bCs w:val="0"/>
          <w:szCs w:val="21"/>
        </w:rPr>
        <w:t>70%货款。</w:t>
      </w:r>
    </w:p>
    <w:p w14:paraId="23298451">
      <w:pPr>
        <w:keepNext w:val="0"/>
        <w:keepLines w:val="0"/>
        <w:pageBreakBefore w:val="0"/>
        <w:widowControl/>
        <w:kinsoku/>
        <w:wordWrap/>
        <w:overflowPunct/>
        <w:topLinePunct w:val="0"/>
        <w:autoSpaceDE/>
        <w:autoSpaceDN/>
        <w:bidi w:val="0"/>
        <w:adjustRightInd/>
        <w:snapToGrid/>
        <w:spacing w:line="360" w:lineRule="auto"/>
        <w:ind w:left="1" w:firstLine="417" w:firstLineChars="199"/>
        <w:textAlignment w:val="auto"/>
        <w:rPr>
          <w:rFonts w:hint="eastAsia" w:ascii="宋体" w:hAnsi="宋体" w:eastAsia="宋体" w:cs="宋体"/>
          <w:bCs w:val="0"/>
          <w:szCs w:val="21"/>
        </w:rPr>
      </w:pPr>
      <w:r>
        <w:rPr>
          <w:rFonts w:hint="eastAsia" w:ascii="宋体" w:hAnsi="宋体" w:eastAsia="宋体" w:cs="宋体"/>
          <w:bCs w:val="0"/>
          <w:szCs w:val="21"/>
        </w:rPr>
        <w:t>2）进度款：货到指定地点、安装到位并进行设备调试、运行合格且通过使用单位性能验收，</w:t>
      </w:r>
      <w:r>
        <w:rPr>
          <w:rFonts w:hint="eastAsia" w:ascii="宋体" w:hAnsi="宋体" w:cs="宋体"/>
          <w:bCs w:val="0"/>
          <w:szCs w:val="21"/>
          <w:lang w:val="en-US" w:eastAsia="zh-CN"/>
        </w:rPr>
        <w:t>采购人</w:t>
      </w:r>
      <w:r>
        <w:rPr>
          <w:rFonts w:hint="eastAsia" w:ascii="宋体" w:hAnsi="宋体" w:eastAsia="宋体" w:cs="宋体"/>
          <w:bCs w:val="0"/>
          <w:szCs w:val="21"/>
        </w:rPr>
        <w:t>支付</w:t>
      </w:r>
      <w:r>
        <w:rPr>
          <w:rFonts w:hint="eastAsia" w:ascii="宋体" w:hAnsi="宋体" w:cs="宋体"/>
          <w:bCs w:val="0"/>
          <w:szCs w:val="21"/>
          <w:lang w:val="en-US" w:eastAsia="zh-CN"/>
        </w:rPr>
        <w:t>中标人</w:t>
      </w:r>
      <w:r>
        <w:rPr>
          <w:rFonts w:hint="eastAsia" w:ascii="宋体" w:hAnsi="宋体" w:eastAsia="宋体" w:cs="宋体"/>
          <w:bCs w:val="0"/>
          <w:szCs w:val="21"/>
        </w:rPr>
        <w:t>30%货款。</w:t>
      </w:r>
    </w:p>
    <w:p w14:paraId="577CC5AB">
      <w:pPr>
        <w:keepNext w:val="0"/>
        <w:keepLines w:val="0"/>
        <w:pageBreakBefore w:val="0"/>
        <w:widowControl/>
        <w:kinsoku/>
        <w:wordWrap/>
        <w:overflowPunct/>
        <w:topLinePunct w:val="0"/>
        <w:autoSpaceDE/>
        <w:autoSpaceDN/>
        <w:bidi w:val="0"/>
        <w:adjustRightInd/>
        <w:snapToGrid/>
        <w:spacing w:line="360" w:lineRule="auto"/>
        <w:ind w:left="1" w:firstLine="417" w:firstLineChars="199"/>
        <w:textAlignment w:val="auto"/>
        <w:rPr>
          <w:rFonts w:hint="eastAsia" w:ascii="宋体" w:hAnsi="宋体" w:eastAsia="宋体" w:cs="宋体"/>
          <w:bCs w:val="0"/>
          <w:szCs w:val="21"/>
        </w:rPr>
      </w:pPr>
      <w:r>
        <w:rPr>
          <w:rFonts w:hint="eastAsia" w:ascii="宋体" w:hAnsi="宋体" w:eastAsia="宋体" w:cs="宋体"/>
          <w:bCs w:val="0"/>
          <w:szCs w:val="21"/>
          <w:lang w:eastAsia="zh-CN"/>
        </w:rPr>
        <w:t>（</w:t>
      </w:r>
      <w:r>
        <w:rPr>
          <w:rFonts w:hint="eastAsia" w:ascii="宋体" w:hAnsi="宋体" w:eastAsia="宋体" w:cs="宋体"/>
          <w:bCs w:val="0"/>
          <w:szCs w:val="21"/>
          <w:lang w:val="en-US" w:eastAsia="zh-CN"/>
        </w:rPr>
        <w:t>2</w:t>
      </w:r>
      <w:r>
        <w:rPr>
          <w:rFonts w:hint="eastAsia" w:ascii="宋体" w:hAnsi="宋体" w:eastAsia="宋体" w:cs="宋体"/>
          <w:bCs w:val="0"/>
          <w:szCs w:val="21"/>
          <w:lang w:eastAsia="zh-CN"/>
        </w:rPr>
        <w:t>）</w:t>
      </w:r>
      <w:r>
        <w:rPr>
          <w:rFonts w:hint="eastAsia" w:ascii="宋体" w:hAnsi="宋体" w:eastAsia="宋体" w:cs="宋体"/>
          <w:bCs w:val="0"/>
          <w:szCs w:val="21"/>
        </w:rPr>
        <w:t>具体付款方式按深圳市坪山区财政局有关规定执行。</w:t>
      </w:r>
    </w:p>
    <w:p w14:paraId="549A5B7B">
      <w:pPr>
        <w:spacing w:line="360" w:lineRule="auto"/>
        <w:ind w:firstLine="417" w:firstLineChars="199"/>
        <w:rPr>
          <w:rFonts w:hint="eastAsia" w:ascii="宋体" w:hAnsi="宋体" w:cs="宋体"/>
          <w:szCs w:val="21"/>
        </w:rPr>
      </w:pPr>
    </w:p>
    <w:p w14:paraId="10CC26C3">
      <w:pPr>
        <w:keepNext/>
        <w:keepLines/>
        <w:adjustRightInd w:val="0"/>
        <w:spacing w:before="260" w:after="260"/>
        <w:jc w:val="center"/>
        <w:textAlignment w:val="baseline"/>
        <w:outlineLvl w:val="1"/>
        <w:rPr>
          <w:rFonts w:hint="eastAsia" w:ascii="宋体" w:hAnsi="宋体"/>
          <w:b/>
          <w:bCs/>
          <w:sz w:val="24"/>
          <w:szCs w:val="20"/>
        </w:rPr>
      </w:pPr>
    </w:p>
    <w:p w14:paraId="436C1924">
      <w:pPr>
        <w:rPr>
          <w:rFonts w:hint="eastAsia" w:ascii="宋体" w:hAnsi="宋体"/>
          <w:b/>
          <w:bCs/>
          <w:sz w:val="24"/>
          <w:szCs w:val="20"/>
        </w:rPr>
      </w:pPr>
      <w:r>
        <w:rPr>
          <w:rFonts w:hint="eastAsia" w:ascii="宋体" w:hAnsi="宋体"/>
          <w:b/>
          <w:bCs/>
          <w:sz w:val="24"/>
          <w:szCs w:val="20"/>
        </w:rPr>
        <w:br w:type="page"/>
      </w:r>
    </w:p>
    <w:p w14:paraId="51E8DABD">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 投标文件格式、附件</w:t>
      </w:r>
    </w:p>
    <w:p w14:paraId="0F440C7B">
      <w:pPr>
        <w:rPr>
          <w:rFonts w:ascii="Times New Roman" w:hAnsi="Times New Roman"/>
          <w:b/>
          <w:bCs/>
          <w:sz w:val="24"/>
          <w:szCs w:val="32"/>
        </w:rPr>
      </w:pPr>
      <w:r>
        <w:rPr>
          <w:rFonts w:hint="eastAsia" w:ascii="Times New Roman" w:hAnsi="Times New Roman"/>
          <w:b/>
          <w:bCs/>
          <w:sz w:val="24"/>
          <w:szCs w:val="32"/>
        </w:rPr>
        <w:t>特别提醒：</w:t>
      </w:r>
    </w:p>
    <w:p w14:paraId="33482614">
      <w:pPr>
        <w:rPr>
          <w:rFonts w:ascii="Times New Roman" w:hAnsi="Times New Roman"/>
          <w:b/>
          <w:bCs/>
          <w:sz w:val="24"/>
          <w:szCs w:val="32"/>
        </w:rPr>
      </w:pPr>
    </w:p>
    <w:p w14:paraId="0D70B74B">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0065A51D">
      <w:pPr>
        <w:widowControl/>
        <w:jc w:val="left"/>
        <w:rPr>
          <w:rFonts w:ascii="宋体" w:hAnsi="宋体" w:cs="宋体" w:eastAsiaTheme="minorEastAsia"/>
          <w:kern w:val="0"/>
          <w:sz w:val="24"/>
          <w:szCs w:val="24"/>
          <w:highlight w:val="green"/>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w:t>
      </w:r>
    </w:p>
    <w:p w14:paraId="78F7C634">
      <w:pPr>
        <w:widowControl/>
        <w:jc w:val="center"/>
        <w:rPr>
          <w:rFonts w:ascii="仿宋_GB2312" w:hAnsi="Times New Roman" w:eastAsia="仿宋_GB2312"/>
          <w:kern w:val="0"/>
          <w:sz w:val="24"/>
          <w:szCs w:val="24"/>
          <w:highlight w:val="green"/>
        </w:rPr>
      </w:pPr>
    </w:p>
    <w:p w14:paraId="57665ADF">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4BA9E2">
      <w:pPr>
        <w:rPr>
          <w:rFonts w:ascii="仿宋_GB2312" w:hAnsi="Times New Roman" w:eastAsia="仿宋_GB2312"/>
          <w:sz w:val="24"/>
          <w:szCs w:val="24"/>
        </w:rPr>
      </w:pPr>
    </w:p>
    <w:p w14:paraId="1A77A7FA">
      <w:pPr>
        <w:rPr>
          <w:rFonts w:ascii="宋体" w:hAnsi="宋体"/>
          <w:sz w:val="24"/>
        </w:rPr>
      </w:pPr>
      <w:r>
        <w:rPr>
          <w:rFonts w:hint="eastAsia" w:ascii="宋体" w:hAnsi="宋体"/>
          <w:sz w:val="24"/>
        </w:rPr>
        <w:t>投标文件组成：</w:t>
      </w:r>
    </w:p>
    <w:p w14:paraId="60225C5B">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78B3B749">
      <w:pPr>
        <w:spacing w:beforeLines="25" w:afterLines="25"/>
        <w:ind w:firstLine="991" w:firstLineChars="472"/>
        <w:rPr>
          <w:rFonts w:ascii="宋体" w:hAnsi="宋体"/>
          <w:szCs w:val="21"/>
        </w:rPr>
      </w:pPr>
      <w:r>
        <w:rPr>
          <w:rFonts w:hint="eastAsia" w:ascii="宋体" w:hAnsi="宋体"/>
          <w:szCs w:val="21"/>
        </w:rPr>
        <w:t>（1）投标函</w:t>
      </w:r>
    </w:p>
    <w:p w14:paraId="3D07DCB5">
      <w:pPr>
        <w:spacing w:beforeLines="25" w:afterLines="25"/>
        <w:ind w:firstLine="991" w:firstLineChars="472"/>
        <w:rPr>
          <w:rFonts w:ascii="宋体" w:hAnsi="宋体"/>
          <w:szCs w:val="21"/>
        </w:rPr>
      </w:pPr>
      <w:r>
        <w:rPr>
          <w:rFonts w:hint="eastAsia" w:ascii="宋体" w:hAnsi="宋体"/>
          <w:szCs w:val="21"/>
        </w:rPr>
        <w:t>（2）资格响应文件</w:t>
      </w:r>
    </w:p>
    <w:p w14:paraId="1C62E831">
      <w:pPr>
        <w:spacing w:beforeLines="25" w:afterLines="25"/>
        <w:ind w:firstLine="991" w:firstLineChars="472"/>
        <w:rPr>
          <w:rFonts w:ascii="宋体" w:hAnsi="宋体"/>
          <w:szCs w:val="21"/>
        </w:rPr>
      </w:pPr>
      <w:r>
        <w:rPr>
          <w:rFonts w:hint="eastAsia" w:ascii="宋体" w:hAnsi="宋体"/>
          <w:szCs w:val="21"/>
        </w:rPr>
        <w:t>（3）投标人情况介绍</w:t>
      </w:r>
    </w:p>
    <w:p w14:paraId="1467598C">
      <w:pPr>
        <w:spacing w:beforeLines="25" w:afterLines="25"/>
        <w:ind w:firstLine="991" w:firstLineChars="472"/>
        <w:rPr>
          <w:rFonts w:ascii="宋体" w:hAnsi="宋体"/>
          <w:szCs w:val="21"/>
        </w:rPr>
      </w:pPr>
      <w:r>
        <w:rPr>
          <w:rFonts w:hint="eastAsia" w:ascii="宋体" w:hAnsi="宋体"/>
          <w:szCs w:val="21"/>
        </w:rPr>
        <w:t>（4）中小企业声明函等符合政府采购扶持政策的证明材料</w:t>
      </w:r>
    </w:p>
    <w:p w14:paraId="2C6C1768">
      <w:pPr>
        <w:ind w:firstLine="424" w:firstLineChars="202"/>
        <w:rPr>
          <w:rFonts w:ascii="宋体" w:hAnsi="宋体"/>
          <w:szCs w:val="21"/>
        </w:rPr>
      </w:pPr>
    </w:p>
    <w:p w14:paraId="321BD33A">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22E246BA">
      <w:pPr>
        <w:spacing w:beforeLines="25" w:afterLines="25"/>
        <w:ind w:firstLine="991" w:firstLineChars="472"/>
        <w:rPr>
          <w:rFonts w:ascii="宋体" w:hAnsi="宋体"/>
          <w:szCs w:val="21"/>
        </w:rPr>
      </w:pPr>
      <w:r>
        <w:rPr>
          <w:rFonts w:hint="eastAsia" w:ascii="宋体" w:hAnsi="宋体"/>
          <w:szCs w:val="21"/>
        </w:rPr>
        <w:t>（5）政府采购违法行为风险知悉确认书、供应商自查表及供应商基本情况表</w:t>
      </w:r>
    </w:p>
    <w:p w14:paraId="2EF7F297">
      <w:pPr>
        <w:spacing w:beforeLines="25" w:afterLines="25"/>
        <w:ind w:firstLine="991" w:firstLineChars="472"/>
        <w:rPr>
          <w:rFonts w:ascii="宋体" w:hAnsi="宋体"/>
          <w:szCs w:val="21"/>
        </w:rPr>
      </w:pPr>
      <w:r>
        <w:rPr>
          <w:rFonts w:hint="eastAsia" w:ascii="宋体" w:hAnsi="宋体"/>
          <w:szCs w:val="21"/>
        </w:rPr>
        <w:t>（6）法定代表人（负责人）资格证明书</w:t>
      </w:r>
    </w:p>
    <w:p w14:paraId="058797F1">
      <w:pPr>
        <w:spacing w:beforeLines="25" w:afterLines="25"/>
        <w:ind w:firstLine="991" w:firstLineChars="472"/>
        <w:rPr>
          <w:rFonts w:ascii="宋体" w:hAnsi="宋体"/>
          <w:szCs w:val="21"/>
        </w:rPr>
      </w:pPr>
      <w:r>
        <w:rPr>
          <w:rFonts w:hint="eastAsia" w:ascii="宋体" w:hAnsi="宋体"/>
          <w:szCs w:val="21"/>
        </w:rPr>
        <w:t>（7）投标文件签署授权委托书</w:t>
      </w:r>
    </w:p>
    <w:p w14:paraId="68AA2DD1">
      <w:pPr>
        <w:spacing w:beforeLines="25" w:afterLines="25"/>
        <w:ind w:firstLine="991" w:firstLineChars="472"/>
        <w:rPr>
          <w:rFonts w:ascii="宋体" w:hAnsi="宋体"/>
          <w:szCs w:val="21"/>
        </w:rPr>
      </w:pPr>
      <w:r>
        <w:rPr>
          <w:rFonts w:hint="eastAsia" w:ascii="宋体" w:hAnsi="宋体"/>
          <w:szCs w:val="21"/>
        </w:rPr>
        <w:t>（8）</w:t>
      </w:r>
      <w:r>
        <w:rPr>
          <w:rFonts w:hint="eastAsia"/>
          <w:szCs w:val="21"/>
        </w:rPr>
        <w:t>实质性条款响应情况表</w:t>
      </w:r>
    </w:p>
    <w:p w14:paraId="707C88EC">
      <w:pPr>
        <w:spacing w:beforeLines="25" w:afterLines="25"/>
        <w:ind w:firstLine="991" w:firstLineChars="472"/>
        <w:rPr>
          <w:rFonts w:ascii="宋体" w:hAnsi="宋体"/>
          <w:szCs w:val="21"/>
        </w:rPr>
      </w:pPr>
      <w:r>
        <w:rPr>
          <w:rFonts w:hint="eastAsia" w:ascii="宋体" w:hAnsi="宋体"/>
          <w:szCs w:val="21"/>
        </w:rPr>
        <w:t>（9）分项报价表</w:t>
      </w:r>
    </w:p>
    <w:p w14:paraId="0E9F6B0A">
      <w:pPr>
        <w:spacing w:beforeLines="25" w:afterLines="25"/>
        <w:ind w:firstLine="991" w:firstLineChars="472"/>
        <w:rPr>
          <w:rFonts w:ascii="宋体" w:hAnsi="宋体"/>
          <w:szCs w:val="21"/>
        </w:rPr>
      </w:pPr>
      <w:r>
        <w:rPr>
          <w:rFonts w:hint="eastAsia" w:ascii="宋体" w:hAnsi="宋体"/>
          <w:szCs w:val="21"/>
        </w:rPr>
        <w:t>（10）技术规格偏离表</w:t>
      </w:r>
    </w:p>
    <w:p w14:paraId="68235837">
      <w:pPr>
        <w:spacing w:beforeLines="25" w:afterLines="25"/>
        <w:ind w:firstLine="991" w:firstLineChars="472"/>
        <w:rPr>
          <w:rFonts w:ascii="宋体" w:hAnsi="宋体"/>
          <w:szCs w:val="21"/>
        </w:rPr>
      </w:pPr>
      <w:r>
        <w:rPr>
          <w:rFonts w:hint="eastAsia" w:ascii="宋体" w:hAnsi="宋体"/>
          <w:szCs w:val="21"/>
        </w:rPr>
        <w:t>（11）商务条款偏离表</w:t>
      </w:r>
    </w:p>
    <w:p w14:paraId="3DCBF726">
      <w:pPr>
        <w:spacing w:beforeLines="25" w:afterLines="25"/>
        <w:ind w:firstLine="991" w:firstLineChars="472"/>
        <w:rPr>
          <w:rFonts w:hint="eastAsia" w:ascii="宋体" w:hAnsi="宋体" w:cs="宋体"/>
          <w:szCs w:val="21"/>
        </w:rPr>
      </w:pPr>
      <w:r>
        <w:rPr>
          <w:rFonts w:hint="eastAsia" w:ascii="宋体" w:hAnsi="宋体"/>
          <w:szCs w:val="21"/>
        </w:rPr>
        <w:t>（12）</w:t>
      </w:r>
      <w:r>
        <w:rPr>
          <w:rFonts w:hint="eastAsia" w:ascii="宋体" w:hAnsi="宋体" w:cs="宋体"/>
          <w:szCs w:val="21"/>
        </w:rPr>
        <w:t>系统业务需求理解与分析</w:t>
      </w:r>
    </w:p>
    <w:p w14:paraId="16A84F20">
      <w:pPr>
        <w:spacing w:beforeLines="25" w:afterLines="25"/>
        <w:ind w:firstLine="991" w:firstLineChars="472"/>
        <w:rPr>
          <w:rFonts w:ascii="宋体" w:hAnsi="宋体"/>
          <w:szCs w:val="21"/>
        </w:rPr>
      </w:pPr>
      <w:r>
        <w:rPr>
          <w:rFonts w:hint="eastAsia" w:ascii="宋体" w:hAnsi="宋体" w:cs="宋体"/>
          <w:szCs w:val="21"/>
          <w:lang w:eastAsia="zh-CN"/>
        </w:rPr>
        <w:t>（</w:t>
      </w:r>
      <w:r>
        <w:rPr>
          <w:rFonts w:hint="eastAsia" w:ascii="宋体" w:hAnsi="宋体" w:cs="宋体"/>
          <w:szCs w:val="21"/>
          <w:lang w:val="en-US" w:eastAsia="zh-CN"/>
        </w:rPr>
        <w:t>13</w:t>
      </w:r>
      <w:r>
        <w:rPr>
          <w:rFonts w:hint="eastAsia" w:ascii="宋体" w:hAnsi="宋体" w:cs="宋体"/>
          <w:szCs w:val="21"/>
          <w:lang w:eastAsia="zh-CN"/>
        </w:rPr>
        <w:t>）</w:t>
      </w:r>
      <w:r>
        <w:rPr>
          <w:rFonts w:hint="eastAsia" w:ascii="宋体" w:hAnsi="宋体"/>
          <w:szCs w:val="21"/>
        </w:rPr>
        <w:t>招标文件要求的其它内容或投标人认为需要补充的资料</w:t>
      </w:r>
    </w:p>
    <w:p w14:paraId="321FE0BD">
      <w:pPr>
        <w:spacing w:beforeLines="25" w:afterLines="25"/>
        <w:rPr>
          <w:rFonts w:ascii="宋体" w:hAnsi="宋体"/>
          <w:szCs w:val="21"/>
        </w:rPr>
      </w:pPr>
    </w:p>
    <w:p w14:paraId="7F5C3E8C">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21552880">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03FFB0A0">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B6AD87C">
      <w:pPr>
        <w:rPr>
          <w:rFonts w:ascii="仿宋_GB2312" w:eastAsia="仿宋_GB2312"/>
          <w:b/>
          <w:color w:val="FF0000"/>
          <w:sz w:val="30"/>
          <w:szCs w:val="30"/>
        </w:rPr>
      </w:pPr>
      <w:r>
        <w:rPr>
          <w:rFonts w:ascii="宋体" w:hAnsi="宋体"/>
          <w:szCs w:val="21"/>
        </w:rPr>
        <w:br w:type="page"/>
      </w:r>
      <w:r>
        <w:rPr>
          <w:rFonts w:hint="eastAsia" w:ascii="仿宋_GB2312" w:eastAsia="仿宋_GB2312"/>
          <w:b/>
          <w:color w:val="FF0000"/>
          <w:sz w:val="30"/>
          <w:szCs w:val="30"/>
        </w:rPr>
        <w:t>投标文件正文（信息公开部分）：</w:t>
      </w:r>
    </w:p>
    <w:p w14:paraId="0FCD21FB">
      <w:pPr>
        <w:rPr>
          <w:rFonts w:ascii="仿宋_GB2312" w:eastAsia="仿宋_GB2312"/>
          <w:b/>
          <w:sz w:val="30"/>
          <w:szCs w:val="30"/>
        </w:rPr>
      </w:pPr>
    </w:p>
    <w:p w14:paraId="24CF2F15">
      <w:pPr>
        <w:pStyle w:val="3"/>
        <w:jc w:val="center"/>
        <w:rPr>
          <w:rFonts w:ascii="黑体" w:eastAsia="黑体"/>
          <w:b w:val="0"/>
          <w:sz w:val="24"/>
        </w:rPr>
      </w:pPr>
      <w:r>
        <w:rPr>
          <w:rFonts w:hint="eastAsia" w:ascii="黑体" w:eastAsia="黑体"/>
          <w:b w:val="0"/>
          <w:sz w:val="24"/>
        </w:rPr>
        <w:t>一、投标函</w:t>
      </w:r>
    </w:p>
    <w:p w14:paraId="43968FE7">
      <w:pPr>
        <w:spacing w:line="360" w:lineRule="auto"/>
        <w:rPr>
          <w:rFonts w:ascii="宋体" w:hAnsi="宋体"/>
          <w:szCs w:val="21"/>
        </w:rPr>
      </w:pPr>
      <w:r>
        <w:rPr>
          <w:rFonts w:hint="eastAsia" w:ascii="宋体" w:hAnsi="宋体"/>
          <w:szCs w:val="21"/>
        </w:rPr>
        <w:t xml:space="preserve">深圳市中正招标有限公司：  </w:t>
      </w:r>
    </w:p>
    <w:p w14:paraId="3480E77C">
      <w:pPr>
        <w:spacing w:afterLines="50"/>
        <w:ind w:firstLine="420" w:firstLineChars="200"/>
        <w:rPr>
          <w:szCs w:val="21"/>
        </w:rPr>
      </w:pPr>
      <w:r>
        <w:rPr>
          <w:rFonts w:hint="eastAsia"/>
          <w:szCs w:val="21"/>
        </w:rPr>
        <w:t>1.根据已收到贵方的</w:t>
      </w:r>
      <w:r>
        <w:rPr>
          <w:rFonts w:hint="eastAsia"/>
          <w:kern w:val="0"/>
          <w:szCs w:val="21"/>
        </w:rPr>
        <w:t>（项目编号为</w:t>
      </w:r>
      <w:r>
        <w:rPr>
          <w:kern w:val="0"/>
          <w:szCs w:val="21"/>
          <w:u w:val="single"/>
        </w:rPr>
        <w:t xml:space="preserve">                   </w:t>
      </w:r>
      <w:r>
        <w:rPr>
          <w:rFonts w:hint="eastAsia"/>
          <w:kern w:val="0"/>
          <w:szCs w:val="21"/>
        </w:rPr>
        <w:t>）的（</w:t>
      </w:r>
      <w:r>
        <w:rPr>
          <w:kern w:val="0"/>
          <w:szCs w:val="21"/>
          <w:u w:val="single"/>
        </w:rPr>
        <w:t xml:space="preserve">                   </w:t>
      </w:r>
      <w:r>
        <w:rPr>
          <w:rFonts w:hint="eastAsia"/>
          <w:kern w:val="0"/>
          <w:szCs w:val="21"/>
        </w:rPr>
        <w:t>项目）</w:t>
      </w:r>
      <w:r>
        <w:rPr>
          <w:rFonts w:hint="eastAsia"/>
          <w:szCs w:val="21"/>
        </w:rPr>
        <w:t>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F84617A">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01DB9B93">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6B444037">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6CAF8B5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25F9EBB9">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4649411B">
      <w:pPr>
        <w:ind w:left="540" w:leftChars="257"/>
        <w:rPr>
          <w:szCs w:val="21"/>
        </w:rPr>
      </w:pPr>
    </w:p>
    <w:p w14:paraId="3C7A813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07D3B45">
      <w:pPr>
        <w:ind w:left="540" w:leftChars="257"/>
        <w:rPr>
          <w:szCs w:val="21"/>
          <w:u w:val="single"/>
        </w:rPr>
      </w:pPr>
      <w:r>
        <w:rPr>
          <w:rFonts w:hint="eastAsia"/>
          <w:szCs w:val="21"/>
        </w:rPr>
        <w:t>法定代表人或其委托代理人：</w:t>
      </w:r>
      <w:r>
        <w:rPr>
          <w:rFonts w:hint="eastAsia"/>
          <w:szCs w:val="21"/>
          <w:u w:val="single"/>
        </w:rPr>
        <w:t xml:space="preserve">                   </w:t>
      </w:r>
    </w:p>
    <w:p w14:paraId="3D23F322">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54C70249">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7754C12">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406F093">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4C6DD53A">
      <w:pPr>
        <w:spacing w:afterLines="50"/>
        <w:ind w:firstLine="411" w:firstLineChars="196"/>
        <w:rPr>
          <w:rFonts w:ascii="宋体" w:hAnsi="宋体"/>
          <w:szCs w:val="21"/>
        </w:rPr>
      </w:pPr>
    </w:p>
    <w:p w14:paraId="43FF8600">
      <w:pPr>
        <w:pStyle w:val="3"/>
        <w:jc w:val="center"/>
        <w:rPr>
          <w:rFonts w:ascii="黑体" w:eastAsia="黑体"/>
          <w:b w:val="0"/>
          <w:sz w:val="24"/>
        </w:rPr>
      </w:pPr>
      <w:r>
        <w:rPr>
          <w:rFonts w:hint="eastAsia" w:ascii="黑体" w:eastAsia="黑体"/>
          <w:b w:val="0"/>
          <w:sz w:val="24"/>
        </w:rPr>
        <w:t>二、资格响应文件</w:t>
      </w:r>
    </w:p>
    <w:p w14:paraId="3355E6BF">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（扫描件）</w:t>
      </w:r>
    </w:p>
    <w:p w14:paraId="73742D35">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122502AB">
      <w:pPr>
        <w:adjustRightInd w:val="0"/>
        <w:snapToGrid w:val="0"/>
        <w:spacing w:line="360" w:lineRule="auto"/>
        <w:ind w:firstLine="424" w:firstLineChars="202"/>
        <w:rPr>
          <w:rFonts w:ascii="宋体" w:hAnsi="宋体"/>
        </w:rPr>
      </w:pPr>
      <w:r>
        <w:rPr>
          <w:rFonts w:hint="eastAsia" w:ascii="宋体" w:hAnsi="宋体"/>
        </w:rPr>
        <w:t>3、其它资格证明材料（如有，按招标公告“申请人的资格要求”提供）</w:t>
      </w:r>
    </w:p>
    <w:p w14:paraId="110E5C1B">
      <w:pPr>
        <w:pStyle w:val="3"/>
        <w:jc w:val="center"/>
        <w:rPr>
          <w:rFonts w:ascii="黑体" w:eastAsia="黑体"/>
          <w:b w:val="0"/>
          <w:sz w:val="24"/>
        </w:rPr>
      </w:pPr>
    </w:p>
    <w:p w14:paraId="66D87287">
      <w:pPr>
        <w:pStyle w:val="3"/>
        <w:jc w:val="center"/>
        <w:rPr>
          <w:rFonts w:ascii="黑体" w:eastAsia="黑体"/>
          <w:b w:val="0"/>
          <w:sz w:val="24"/>
        </w:rPr>
      </w:pPr>
      <w:r>
        <w:rPr>
          <w:rFonts w:hint="eastAsia" w:ascii="黑体" w:eastAsia="黑体"/>
          <w:b w:val="0"/>
          <w:sz w:val="24"/>
        </w:rPr>
        <w:t>政府采购投标及履约承诺函</w:t>
      </w:r>
    </w:p>
    <w:p w14:paraId="534EE646">
      <w:pPr>
        <w:rPr>
          <w:rFonts w:ascii="宋体" w:hAnsi="宋体"/>
          <w:sz w:val="24"/>
        </w:rPr>
      </w:pPr>
    </w:p>
    <w:p w14:paraId="4CFA300C">
      <w:pPr>
        <w:rPr>
          <w:rFonts w:ascii="宋体" w:hAnsi="宋体"/>
          <w:szCs w:val="21"/>
        </w:rPr>
      </w:pPr>
      <w:r>
        <w:rPr>
          <w:rFonts w:hint="eastAsia" w:ascii="宋体" w:hAnsi="宋体"/>
          <w:szCs w:val="21"/>
        </w:rPr>
        <w:t>深圳市中正招标有限公司：</w:t>
      </w:r>
    </w:p>
    <w:p w14:paraId="3159AC3B">
      <w:pPr>
        <w:ind w:right="-815" w:firstLine="420" w:firstLineChars="200"/>
        <w:rPr>
          <w:rFonts w:ascii="宋体" w:hAnsi="宋体"/>
          <w:szCs w:val="21"/>
        </w:rPr>
      </w:pPr>
      <w:r>
        <w:rPr>
          <w:rFonts w:hint="eastAsia" w:ascii="宋体" w:hAnsi="宋体"/>
          <w:szCs w:val="21"/>
        </w:rPr>
        <w:t>我单位承诺：</w:t>
      </w:r>
    </w:p>
    <w:p w14:paraId="14672A48">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05F17599">
      <w:pPr>
        <w:ind w:firstLine="424" w:firstLineChars="202"/>
        <w:rPr>
          <w:rFonts w:ascii="宋体" w:hAnsi="宋体"/>
          <w:szCs w:val="21"/>
        </w:rPr>
      </w:pPr>
      <w:r>
        <w:rPr>
          <w:rFonts w:hint="eastAsia" w:ascii="宋体" w:hAnsi="宋体"/>
          <w:szCs w:val="21"/>
        </w:rPr>
        <w:t>（一）具有独立承担民事责任的能力；</w:t>
      </w:r>
    </w:p>
    <w:p w14:paraId="37F346BB">
      <w:pPr>
        <w:ind w:firstLine="424" w:firstLineChars="202"/>
        <w:rPr>
          <w:rFonts w:ascii="宋体" w:hAnsi="宋体"/>
          <w:szCs w:val="21"/>
        </w:rPr>
      </w:pPr>
      <w:r>
        <w:rPr>
          <w:rFonts w:hint="eastAsia" w:ascii="宋体" w:hAnsi="宋体"/>
          <w:szCs w:val="21"/>
        </w:rPr>
        <w:t>（二）具有良好的商业信誉和健全的财务会计制度；</w:t>
      </w:r>
    </w:p>
    <w:p w14:paraId="7F0FA132">
      <w:pPr>
        <w:ind w:firstLine="424" w:firstLineChars="202"/>
        <w:rPr>
          <w:rFonts w:ascii="宋体" w:hAnsi="宋体"/>
          <w:szCs w:val="21"/>
        </w:rPr>
      </w:pPr>
      <w:r>
        <w:rPr>
          <w:rFonts w:hint="eastAsia" w:ascii="宋体" w:hAnsi="宋体"/>
          <w:szCs w:val="21"/>
        </w:rPr>
        <w:t>（三）具有履行合同所必需的设备和专业技术能力；</w:t>
      </w:r>
    </w:p>
    <w:p w14:paraId="37532EBA">
      <w:pPr>
        <w:ind w:firstLine="424" w:firstLineChars="202"/>
        <w:rPr>
          <w:rFonts w:ascii="宋体" w:hAnsi="宋体"/>
          <w:szCs w:val="21"/>
        </w:rPr>
      </w:pPr>
      <w:r>
        <w:rPr>
          <w:rFonts w:hint="eastAsia" w:ascii="宋体" w:hAnsi="宋体"/>
          <w:szCs w:val="21"/>
        </w:rPr>
        <w:t>（四）有依法缴纳税收和社会保障资金的良好记录；</w:t>
      </w:r>
    </w:p>
    <w:p w14:paraId="4E9C897A">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4CD2486E">
      <w:pPr>
        <w:ind w:firstLine="424" w:firstLineChars="202"/>
        <w:rPr>
          <w:rFonts w:ascii="宋体" w:hAnsi="宋体"/>
          <w:szCs w:val="21"/>
        </w:rPr>
      </w:pPr>
      <w:r>
        <w:rPr>
          <w:rFonts w:hint="eastAsia" w:ascii="宋体" w:hAnsi="宋体"/>
          <w:szCs w:val="21"/>
        </w:rPr>
        <w:t>（六）法律、行政法规规定的其他条件。</w:t>
      </w:r>
    </w:p>
    <w:p w14:paraId="724B729C">
      <w:pPr>
        <w:ind w:firstLine="420" w:firstLineChars="200"/>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2.我单位参与本项目采购活动前三年内，在经营活动中没有重大违法记录，包括因违法经营受到刑事处罚或者责令停产停业、吊销许可证或者执照、较大数额罚款等行政处罚。</w:t>
      </w:r>
    </w:p>
    <w:p w14:paraId="080FCCEC">
      <w:pPr>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szCs w:val="21"/>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7A1D8555">
      <w:pPr>
        <w:ind w:firstLine="420" w:firstLineChars="200"/>
        <w:rPr>
          <w:rFonts w:ascii="宋体" w:hAnsi="宋体"/>
          <w:szCs w:val="21"/>
        </w:rPr>
      </w:pPr>
      <w:r>
        <w:rPr>
          <w:rFonts w:hint="eastAsia" w:ascii="宋体" w:hAnsi="宋体"/>
          <w:szCs w:val="21"/>
        </w:rPr>
        <w:t>4.我单位承诺非联合体投标，不非法转包或分包，为本项目所提供的货物或服务未侵犯知识产权。</w:t>
      </w:r>
    </w:p>
    <w:p w14:paraId="71276CB0">
      <w:pPr>
        <w:ind w:firstLine="420" w:firstLineChars="200"/>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2B6B23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25C374B9">
      <w:pPr>
        <w:ind w:firstLine="424" w:firstLineChars="202"/>
        <w:rPr>
          <w:rFonts w:ascii="宋体" w:hAnsi="宋体"/>
          <w:szCs w:val="21"/>
        </w:rPr>
      </w:pPr>
      <w:r>
        <w:rPr>
          <w:rFonts w:hint="eastAsia" w:ascii="宋体" w:hAnsi="宋体"/>
          <w:szCs w:val="21"/>
        </w:rPr>
        <w:t>（1）投标供应商之间相互约定给予未中标的供应商利益补偿；</w:t>
      </w:r>
    </w:p>
    <w:p w14:paraId="6AE97E71">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346BB34A">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5CFA50A7">
      <w:pPr>
        <w:ind w:firstLine="424" w:firstLineChars="202"/>
        <w:rPr>
          <w:rFonts w:ascii="宋体" w:hAnsi="宋体"/>
          <w:szCs w:val="21"/>
        </w:rPr>
      </w:pPr>
      <w:r>
        <w:rPr>
          <w:rFonts w:hint="eastAsia" w:ascii="宋体" w:hAnsi="宋体"/>
          <w:szCs w:val="21"/>
        </w:rPr>
        <w:t>（4）不同投标供应商的投标文件或部分投标文件相互混装；</w:t>
      </w:r>
    </w:p>
    <w:p w14:paraId="202BC4E8">
      <w:pPr>
        <w:ind w:firstLine="424" w:firstLineChars="202"/>
        <w:rPr>
          <w:rFonts w:ascii="宋体" w:hAnsi="宋体"/>
          <w:szCs w:val="21"/>
        </w:rPr>
      </w:pPr>
      <w:r>
        <w:rPr>
          <w:rFonts w:hint="eastAsia" w:ascii="宋体" w:hAnsi="宋体"/>
          <w:szCs w:val="21"/>
        </w:rPr>
        <w:t>（5）不同投标供应商的投标文件内容存在非正常一致；</w:t>
      </w:r>
    </w:p>
    <w:p w14:paraId="185BA814">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6B28CF1F">
      <w:pPr>
        <w:ind w:firstLine="420" w:firstLineChars="200"/>
        <w:rPr>
          <w:rFonts w:ascii="宋体" w:hAnsi="宋体"/>
          <w:szCs w:val="21"/>
        </w:rPr>
      </w:pPr>
      <w:r>
        <w:rPr>
          <w:rFonts w:hint="eastAsia" w:ascii="宋体" w:hAnsi="宋体"/>
          <w:szCs w:val="21"/>
        </w:rPr>
        <w:t>（7）主管部门依照法律、法规认定的其他情形。</w:t>
      </w:r>
    </w:p>
    <w:p w14:paraId="43ACCD39">
      <w:pPr>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31E2695A">
      <w:pPr>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D1DCB0E">
      <w:pPr>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24FE5A7">
      <w:pPr>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47BC21DD">
      <w:pPr>
        <w:ind w:firstLine="420" w:firstLineChars="200"/>
        <w:rPr>
          <w:rFonts w:ascii="宋体" w:hAnsi="宋体"/>
          <w:szCs w:val="21"/>
        </w:rPr>
      </w:pPr>
      <w:r>
        <w:rPr>
          <w:rFonts w:hint="eastAsia" w:ascii="宋体" w:hAnsi="宋体"/>
          <w:szCs w:val="21"/>
        </w:rPr>
        <w:t>以上承诺，如有违反，愿依照国家相关法律处理，并承担由此给采购人带来的损失。</w:t>
      </w:r>
    </w:p>
    <w:p w14:paraId="35ADC15B">
      <w:pPr>
        <w:ind w:firstLine="420" w:firstLineChars="200"/>
        <w:rPr>
          <w:rFonts w:ascii="宋体" w:hAnsi="宋体"/>
          <w:szCs w:val="21"/>
        </w:rPr>
      </w:pPr>
    </w:p>
    <w:p w14:paraId="3F3F97BA">
      <w:pPr>
        <w:jc w:val="center"/>
      </w:pPr>
      <w:r>
        <w:rPr>
          <w:rFonts w:hint="eastAsia"/>
          <w:szCs w:val="21"/>
        </w:rPr>
        <w:t xml:space="preserve">                             投标人：</w:t>
      </w:r>
    </w:p>
    <w:p w14:paraId="67AA5996">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FA3D169">
      <w:pPr>
        <w:ind w:firstLine="420" w:firstLineChars="200"/>
        <w:rPr>
          <w:rFonts w:ascii="宋体" w:hAnsi="宋体"/>
          <w:szCs w:val="21"/>
        </w:rPr>
      </w:pPr>
    </w:p>
    <w:p w14:paraId="551B6319">
      <w:pPr>
        <w:pStyle w:val="3"/>
        <w:jc w:val="center"/>
        <w:rPr>
          <w:rFonts w:ascii="黑体" w:eastAsia="黑体"/>
          <w:b w:val="0"/>
          <w:sz w:val="24"/>
        </w:rPr>
      </w:pPr>
      <w:r>
        <w:rPr>
          <w:rFonts w:hint="eastAsia" w:ascii="黑体" w:eastAsia="黑体"/>
          <w:b w:val="0"/>
          <w:sz w:val="24"/>
        </w:rPr>
        <w:t>三、投标人情况介绍</w:t>
      </w:r>
    </w:p>
    <w:p w14:paraId="785C7B99">
      <w:pPr>
        <w:ind w:left="632" w:hanging="632" w:hangingChars="300"/>
        <w:rPr>
          <w:b/>
          <w:bCs/>
        </w:rPr>
      </w:pPr>
    </w:p>
    <w:tbl>
      <w:tblPr>
        <w:tblStyle w:val="42"/>
        <w:tblW w:w="913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59"/>
        <w:gridCol w:w="4432"/>
        <w:gridCol w:w="1411"/>
      </w:tblGrid>
      <w:tr w14:paraId="2B0A9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6B7C23D6">
            <w:pPr>
              <w:spacing w:after="60"/>
              <w:jc w:val="center"/>
              <w:rPr>
                <w:rFonts w:ascii="宋体" w:hAnsi="宋体"/>
                <w:b/>
                <w:szCs w:val="21"/>
              </w:rPr>
            </w:pPr>
            <w:r>
              <w:rPr>
                <w:rFonts w:hint="eastAsia" w:ascii="宋体" w:hAnsi="宋体"/>
                <w:b/>
                <w:szCs w:val="21"/>
              </w:rPr>
              <w:t>序号</w:t>
            </w:r>
          </w:p>
        </w:tc>
        <w:tc>
          <w:tcPr>
            <w:tcW w:w="2559" w:type="dxa"/>
          </w:tcPr>
          <w:p w14:paraId="22519B27">
            <w:pPr>
              <w:spacing w:after="60"/>
              <w:jc w:val="center"/>
              <w:rPr>
                <w:rFonts w:ascii="宋体" w:hAnsi="宋体"/>
                <w:b/>
                <w:szCs w:val="21"/>
              </w:rPr>
            </w:pPr>
            <w:r>
              <w:rPr>
                <w:rFonts w:hint="eastAsia" w:ascii="宋体" w:hAnsi="宋体"/>
                <w:b/>
                <w:szCs w:val="21"/>
              </w:rPr>
              <w:t>项</w:t>
            </w:r>
            <w:r>
              <w:rPr>
                <w:rFonts w:ascii="宋体" w:hAnsi="宋体"/>
                <w:b/>
                <w:szCs w:val="21"/>
              </w:rPr>
              <w:t xml:space="preserve">  </w:t>
            </w:r>
            <w:r>
              <w:rPr>
                <w:rFonts w:hint="eastAsia" w:ascii="宋体" w:hAnsi="宋体"/>
                <w:b/>
                <w:szCs w:val="21"/>
              </w:rPr>
              <w:t>目</w:t>
            </w:r>
          </w:p>
        </w:tc>
        <w:tc>
          <w:tcPr>
            <w:tcW w:w="4432" w:type="dxa"/>
            <w:vAlign w:val="center"/>
          </w:tcPr>
          <w:p w14:paraId="4955F29C">
            <w:pPr>
              <w:spacing w:after="60"/>
              <w:jc w:val="center"/>
              <w:rPr>
                <w:rFonts w:ascii="宋体" w:hAnsi="宋体"/>
                <w:b/>
                <w:szCs w:val="21"/>
              </w:rPr>
            </w:pPr>
            <w:r>
              <w:rPr>
                <w:rFonts w:hint="eastAsia" w:ascii="宋体" w:hAnsi="宋体"/>
                <w:b/>
                <w:szCs w:val="21"/>
              </w:rPr>
              <w:t>内容及说明</w:t>
            </w:r>
          </w:p>
        </w:tc>
        <w:tc>
          <w:tcPr>
            <w:tcW w:w="1411" w:type="dxa"/>
            <w:vAlign w:val="center"/>
          </w:tcPr>
          <w:p w14:paraId="47F324F5">
            <w:pPr>
              <w:spacing w:after="60"/>
              <w:jc w:val="center"/>
              <w:rPr>
                <w:rFonts w:ascii="宋体" w:hAnsi="宋体"/>
                <w:b/>
                <w:szCs w:val="21"/>
              </w:rPr>
            </w:pPr>
            <w:r>
              <w:rPr>
                <w:rFonts w:hint="eastAsia" w:ascii="宋体" w:hAnsi="宋体"/>
                <w:b/>
                <w:szCs w:val="21"/>
              </w:rPr>
              <w:t>备注</w:t>
            </w:r>
          </w:p>
        </w:tc>
      </w:tr>
      <w:tr w14:paraId="659BA7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6669478A">
            <w:pPr>
              <w:spacing w:after="60"/>
              <w:jc w:val="center"/>
              <w:rPr>
                <w:rFonts w:ascii="宋体" w:hAnsi="宋体"/>
                <w:b/>
                <w:szCs w:val="21"/>
              </w:rPr>
            </w:pPr>
            <w:r>
              <w:rPr>
                <w:rFonts w:hint="eastAsia" w:ascii="宋体" w:hAnsi="宋体"/>
                <w:b/>
                <w:szCs w:val="21"/>
              </w:rPr>
              <w:t>一</w:t>
            </w:r>
          </w:p>
        </w:tc>
        <w:tc>
          <w:tcPr>
            <w:tcW w:w="6991" w:type="dxa"/>
            <w:gridSpan w:val="2"/>
          </w:tcPr>
          <w:p w14:paraId="2735CD5F">
            <w:pPr>
              <w:spacing w:after="60"/>
              <w:rPr>
                <w:rFonts w:ascii="宋体" w:hAnsi="宋体"/>
                <w:b/>
                <w:szCs w:val="21"/>
              </w:rPr>
            </w:pPr>
            <w:r>
              <w:rPr>
                <w:rFonts w:hint="eastAsia" w:ascii="宋体" w:hAnsi="宋体"/>
                <w:b/>
                <w:szCs w:val="21"/>
              </w:rPr>
              <w:t>营业执照</w:t>
            </w:r>
          </w:p>
        </w:tc>
        <w:tc>
          <w:tcPr>
            <w:tcW w:w="1411" w:type="dxa"/>
            <w:vAlign w:val="center"/>
          </w:tcPr>
          <w:p w14:paraId="78AB08C0">
            <w:pPr>
              <w:spacing w:after="60"/>
              <w:jc w:val="center"/>
              <w:rPr>
                <w:rFonts w:ascii="宋体" w:hAnsi="宋体"/>
                <w:szCs w:val="21"/>
              </w:rPr>
            </w:pPr>
          </w:p>
        </w:tc>
      </w:tr>
      <w:tr w14:paraId="450273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6762432E">
            <w:pPr>
              <w:spacing w:after="60"/>
              <w:jc w:val="center"/>
              <w:rPr>
                <w:rFonts w:ascii="宋体" w:hAnsi="宋体"/>
                <w:szCs w:val="21"/>
              </w:rPr>
            </w:pPr>
            <w:r>
              <w:rPr>
                <w:rFonts w:ascii="宋体" w:hAnsi="宋体"/>
                <w:szCs w:val="21"/>
              </w:rPr>
              <w:t>1</w:t>
            </w:r>
          </w:p>
        </w:tc>
        <w:tc>
          <w:tcPr>
            <w:tcW w:w="2559" w:type="dxa"/>
            <w:vAlign w:val="center"/>
          </w:tcPr>
          <w:p w14:paraId="5A1F4E32">
            <w:pPr>
              <w:spacing w:after="60"/>
              <w:jc w:val="center"/>
              <w:rPr>
                <w:rFonts w:ascii="宋体" w:hAnsi="宋体"/>
                <w:szCs w:val="21"/>
              </w:rPr>
            </w:pPr>
            <w:r>
              <w:rPr>
                <w:rFonts w:hint="eastAsia" w:ascii="宋体" w:hAnsi="宋体"/>
                <w:szCs w:val="21"/>
              </w:rPr>
              <w:t>注册年度及注册编号</w:t>
            </w:r>
          </w:p>
        </w:tc>
        <w:tc>
          <w:tcPr>
            <w:tcW w:w="4432" w:type="dxa"/>
            <w:vAlign w:val="center"/>
          </w:tcPr>
          <w:p w14:paraId="3BDFDEC9">
            <w:pPr>
              <w:spacing w:after="60"/>
              <w:rPr>
                <w:rFonts w:ascii="宋体" w:hAnsi="宋体"/>
                <w:szCs w:val="21"/>
              </w:rPr>
            </w:pPr>
          </w:p>
        </w:tc>
        <w:tc>
          <w:tcPr>
            <w:tcW w:w="1411" w:type="dxa"/>
            <w:vAlign w:val="center"/>
          </w:tcPr>
          <w:p w14:paraId="235848D5">
            <w:pPr>
              <w:spacing w:after="60"/>
              <w:jc w:val="center"/>
              <w:rPr>
                <w:rFonts w:ascii="宋体" w:hAnsi="宋体"/>
                <w:szCs w:val="21"/>
              </w:rPr>
            </w:pPr>
          </w:p>
        </w:tc>
      </w:tr>
      <w:tr w14:paraId="7C1698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3BEED3AB">
            <w:pPr>
              <w:spacing w:after="60"/>
              <w:jc w:val="center"/>
              <w:rPr>
                <w:rFonts w:ascii="宋体" w:hAnsi="宋体"/>
                <w:szCs w:val="21"/>
              </w:rPr>
            </w:pPr>
            <w:r>
              <w:rPr>
                <w:rFonts w:ascii="宋体" w:hAnsi="宋体"/>
                <w:szCs w:val="21"/>
              </w:rPr>
              <w:t>2</w:t>
            </w:r>
          </w:p>
        </w:tc>
        <w:tc>
          <w:tcPr>
            <w:tcW w:w="2559" w:type="dxa"/>
            <w:vAlign w:val="center"/>
          </w:tcPr>
          <w:p w14:paraId="7E9BAC1E">
            <w:pPr>
              <w:spacing w:after="60"/>
              <w:jc w:val="center"/>
              <w:rPr>
                <w:rFonts w:ascii="宋体" w:hAnsi="宋体"/>
                <w:szCs w:val="21"/>
              </w:rPr>
            </w:pPr>
            <w:r>
              <w:rPr>
                <w:rFonts w:hint="eastAsia" w:ascii="宋体" w:hAnsi="宋体"/>
                <w:szCs w:val="21"/>
              </w:rPr>
              <w:t>注册资金（万元）</w:t>
            </w:r>
          </w:p>
        </w:tc>
        <w:tc>
          <w:tcPr>
            <w:tcW w:w="4432" w:type="dxa"/>
            <w:vAlign w:val="center"/>
          </w:tcPr>
          <w:p w14:paraId="077CCC23">
            <w:pPr>
              <w:spacing w:after="60"/>
              <w:rPr>
                <w:rFonts w:ascii="宋体" w:hAnsi="宋体"/>
                <w:szCs w:val="21"/>
              </w:rPr>
            </w:pPr>
          </w:p>
        </w:tc>
        <w:tc>
          <w:tcPr>
            <w:tcW w:w="1411" w:type="dxa"/>
            <w:vAlign w:val="center"/>
          </w:tcPr>
          <w:p w14:paraId="58955EE7">
            <w:pPr>
              <w:spacing w:after="60"/>
              <w:jc w:val="center"/>
              <w:rPr>
                <w:rFonts w:ascii="宋体" w:hAnsi="宋体"/>
                <w:szCs w:val="21"/>
              </w:rPr>
            </w:pPr>
          </w:p>
        </w:tc>
      </w:tr>
      <w:tr w14:paraId="67EBD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6CDE1C58">
            <w:pPr>
              <w:spacing w:after="60"/>
              <w:jc w:val="center"/>
              <w:rPr>
                <w:rFonts w:ascii="宋体" w:hAnsi="宋体"/>
                <w:szCs w:val="21"/>
              </w:rPr>
            </w:pPr>
            <w:r>
              <w:rPr>
                <w:rFonts w:hint="eastAsia" w:ascii="宋体" w:hAnsi="宋体"/>
                <w:szCs w:val="21"/>
              </w:rPr>
              <w:t>3</w:t>
            </w:r>
          </w:p>
        </w:tc>
        <w:tc>
          <w:tcPr>
            <w:tcW w:w="2559" w:type="dxa"/>
            <w:vAlign w:val="center"/>
          </w:tcPr>
          <w:p w14:paraId="76B3FAB6">
            <w:pPr>
              <w:spacing w:after="60"/>
              <w:jc w:val="center"/>
              <w:rPr>
                <w:rFonts w:ascii="宋体" w:hAnsi="宋体"/>
                <w:szCs w:val="21"/>
              </w:rPr>
            </w:pPr>
            <w:r>
              <w:rPr>
                <w:rFonts w:hint="eastAsia" w:ascii="宋体" w:hAnsi="宋体"/>
                <w:szCs w:val="21"/>
              </w:rPr>
              <w:t>法定代表人</w:t>
            </w:r>
          </w:p>
        </w:tc>
        <w:tc>
          <w:tcPr>
            <w:tcW w:w="4432" w:type="dxa"/>
            <w:vAlign w:val="center"/>
          </w:tcPr>
          <w:p w14:paraId="03CE0B50">
            <w:pPr>
              <w:spacing w:after="60"/>
              <w:rPr>
                <w:rFonts w:ascii="宋体" w:hAnsi="宋体"/>
                <w:szCs w:val="21"/>
              </w:rPr>
            </w:pPr>
          </w:p>
        </w:tc>
        <w:tc>
          <w:tcPr>
            <w:tcW w:w="1411" w:type="dxa"/>
            <w:vAlign w:val="center"/>
          </w:tcPr>
          <w:p w14:paraId="5E60AC81">
            <w:pPr>
              <w:spacing w:after="60"/>
              <w:jc w:val="center"/>
              <w:rPr>
                <w:rFonts w:ascii="宋体" w:hAnsi="宋体"/>
                <w:szCs w:val="21"/>
              </w:rPr>
            </w:pPr>
          </w:p>
        </w:tc>
      </w:tr>
      <w:tr w14:paraId="423486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3C3807F4">
            <w:pPr>
              <w:spacing w:after="60"/>
              <w:jc w:val="center"/>
              <w:rPr>
                <w:rFonts w:ascii="宋体" w:hAnsi="宋体"/>
                <w:szCs w:val="21"/>
              </w:rPr>
            </w:pPr>
            <w:r>
              <w:rPr>
                <w:rFonts w:hint="eastAsia" w:ascii="宋体" w:hAnsi="宋体"/>
                <w:szCs w:val="21"/>
              </w:rPr>
              <w:t>4</w:t>
            </w:r>
          </w:p>
        </w:tc>
        <w:tc>
          <w:tcPr>
            <w:tcW w:w="2559" w:type="dxa"/>
            <w:vAlign w:val="center"/>
          </w:tcPr>
          <w:p w14:paraId="01788CA9">
            <w:pPr>
              <w:spacing w:after="60"/>
              <w:jc w:val="center"/>
              <w:rPr>
                <w:rFonts w:ascii="宋体" w:hAnsi="宋体"/>
                <w:szCs w:val="21"/>
              </w:rPr>
            </w:pPr>
            <w:r>
              <w:rPr>
                <w:rFonts w:hint="eastAsia" w:ascii="宋体" w:hAnsi="宋体"/>
                <w:szCs w:val="21"/>
              </w:rPr>
              <w:t>住所地</w:t>
            </w:r>
          </w:p>
        </w:tc>
        <w:tc>
          <w:tcPr>
            <w:tcW w:w="4432" w:type="dxa"/>
            <w:vAlign w:val="center"/>
          </w:tcPr>
          <w:p w14:paraId="3B9E633E">
            <w:pPr>
              <w:spacing w:after="60"/>
              <w:rPr>
                <w:rFonts w:ascii="宋体" w:hAnsi="宋体"/>
                <w:szCs w:val="21"/>
              </w:rPr>
            </w:pPr>
          </w:p>
        </w:tc>
        <w:tc>
          <w:tcPr>
            <w:tcW w:w="1411" w:type="dxa"/>
            <w:vAlign w:val="center"/>
          </w:tcPr>
          <w:p w14:paraId="0498355A">
            <w:pPr>
              <w:spacing w:after="60"/>
              <w:jc w:val="center"/>
              <w:rPr>
                <w:rFonts w:ascii="宋体" w:hAnsi="宋体"/>
                <w:szCs w:val="21"/>
              </w:rPr>
            </w:pPr>
          </w:p>
        </w:tc>
      </w:tr>
      <w:tr w14:paraId="627211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5C11D2DC">
            <w:pPr>
              <w:spacing w:after="60"/>
              <w:jc w:val="center"/>
              <w:rPr>
                <w:rFonts w:ascii="宋体" w:hAnsi="宋体"/>
                <w:szCs w:val="21"/>
              </w:rPr>
            </w:pPr>
            <w:r>
              <w:rPr>
                <w:rFonts w:hint="eastAsia" w:ascii="宋体" w:hAnsi="宋体"/>
                <w:szCs w:val="21"/>
              </w:rPr>
              <w:t>5</w:t>
            </w:r>
          </w:p>
        </w:tc>
        <w:tc>
          <w:tcPr>
            <w:tcW w:w="2559" w:type="dxa"/>
            <w:vAlign w:val="center"/>
          </w:tcPr>
          <w:p w14:paraId="7A795BD0">
            <w:pPr>
              <w:spacing w:after="60"/>
              <w:jc w:val="center"/>
              <w:rPr>
                <w:rFonts w:ascii="宋体" w:hAnsi="宋体"/>
                <w:szCs w:val="21"/>
              </w:rPr>
            </w:pPr>
            <w:r>
              <w:rPr>
                <w:rFonts w:hint="eastAsia" w:ascii="宋体" w:hAnsi="宋体"/>
                <w:szCs w:val="21"/>
              </w:rPr>
              <w:t>经营范围</w:t>
            </w:r>
          </w:p>
        </w:tc>
        <w:tc>
          <w:tcPr>
            <w:tcW w:w="4432" w:type="dxa"/>
            <w:vAlign w:val="center"/>
          </w:tcPr>
          <w:p w14:paraId="2A772941">
            <w:pPr>
              <w:spacing w:after="60"/>
              <w:rPr>
                <w:rFonts w:ascii="宋体" w:hAnsi="宋体"/>
                <w:szCs w:val="21"/>
              </w:rPr>
            </w:pPr>
          </w:p>
        </w:tc>
        <w:tc>
          <w:tcPr>
            <w:tcW w:w="1411" w:type="dxa"/>
            <w:vAlign w:val="center"/>
          </w:tcPr>
          <w:p w14:paraId="5D3209A8">
            <w:pPr>
              <w:spacing w:after="60"/>
              <w:jc w:val="center"/>
              <w:rPr>
                <w:rFonts w:ascii="宋体" w:hAnsi="宋体"/>
                <w:szCs w:val="21"/>
              </w:rPr>
            </w:pPr>
          </w:p>
        </w:tc>
      </w:tr>
      <w:tr w14:paraId="392E5D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236147F6">
            <w:pPr>
              <w:spacing w:after="60"/>
              <w:jc w:val="center"/>
              <w:rPr>
                <w:rFonts w:ascii="宋体" w:hAnsi="宋体"/>
                <w:szCs w:val="21"/>
              </w:rPr>
            </w:pPr>
            <w:r>
              <w:rPr>
                <w:rFonts w:hint="eastAsia" w:ascii="宋体" w:hAnsi="宋体"/>
                <w:szCs w:val="21"/>
              </w:rPr>
              <w:t>6</w:t>
            </w:r>
          </w:p>
        </w:tc>
        <w:tc>
          <w:tcPr>
            <w:tcW w:w="2559" w:type="dxa"/>
            <w:vAlign w:val="center"/>
          </w:tcPr>
          <w:p w14:paraId="3F981A96">
            <w:pPr>
              <w:spacing w:after="60"/>
              <w:jc w:val="center"/>
              <w:rPr>
                <w:rFonts w:ascii="宋体" w:hAnsi="宋体"/>
                <w:szCs w:val="21"/>
              </w:rPr>
            </w:pPr>
            <w:r>
              <w:rPr>
                <w:rFonts w:hint="eastAsia" w:ascii="宋体" w:hAnsi="宋体"/>
                <w:szCs w:val="21"/>
              </w:rPr>
              <w:t>开户银行及账号</w:t>
            </w:r>
          </w:p>
        </w:tc>
        <w:tc>
          <w:tcPr>
            <w:tcW w:w="4432" w:type="dxa"/>
            <w:vAlign w:val="center"/>
          </w:tcPr>
          <w:p w14:paraId="264D4199">
            <w:pPr>
              <w:spacing w:after="60"/>
              <w:rPr>
                <w:rFonts w:ascii="宋体" w:hAnsi="宋体"/>
                <w:szCs w:val="21"/>
              </w:rPr>
            </w:pPr>
          </w:p>
        </w:tc>
        <w:tc>
          <w:tcPr>
            <w:tcW w:w="1411" w:type="dxa"/>
            <w:vAlign w:val="center"/>
          </w:tcPr>
          <w:p w14:paraId="467ECEEA">
            <w:pPr>
              <w:spacing w:after="60"/>
              <w:jc w:val="center"/>
              <w:rPr>
                <w:rFonts w:ascii="宋体" w:hAnsi="宋体"/>
                <w:szCs w:val="21"/>
              </w:rPr>
            </w:pPr>
          </w:p>
        </w:tc>
      </w:tr>
      <w:tr w14:paraId="097950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28217B79">
            <w:pPr>
              <w:spacing w:after="60"/>
              <w:jc w:val="center"/>
              <w:rPr>
                <w:rFonts w:ascii="宋体" w:hAnsi="宋体"/>
                <w:szCs w:val="21"/>
              </w:rPr>
            </w:pPr>
            <w:r>
              <w:rPr>
                <w:rFonts w:hint="eastAsia" w:ascii="宋体" w:hAnsi="宋体"/>
                <w:szCs w:val="21"/>
              </w:rPr>
              <w:t>7</w:t>
            </w:r>
          </w:p>
        </w:tc>
        <w:tc>
          <w:tcPr>
            <w:tcW w:w="2559" w:type="dxa"/>
            <w:vAlign w:val="center"/>
          </w:tcPr>
          <w:p w14:paraId="655286F8">
            <w:pPr>
              <w:spacing w:after="60"/>
              <w:jc w:val="center"/>
              <w:rPr>
                <w:rFonts w:ascii="宋体" w:hAnsi="宋体"/>
                <w:szCs w:val="21"/>
              </w:rPr>
            </w:pPr>
            <w:r>
              <w:rPr>
                <w:rFonts w:hint="eastAsia" w:ascii="宋体" w:hAnsi="宋体"/>
                <w:szCs w:val="21"/>
              </w:rPr>
              <w:t>联系方式</w:t>
            </w:r>
          </w:p>
        </w:tc>
        <w:tc>
          <w:tcPr>
            <w:tcW w:w="4432" w:type="dxa"/>
            <w:vAlign w:val="center"/>
          </w:tcPr>
          <w:p w14:paraId="6F153E34">
            <w:pPr>
              <w:spacing w:after="60"/>
              <w:rPr>
                <w:rFonts w:ascii="宋体" w:hAnsi="宋体"/>
                <w:szCs w:val="21"/>
              </w:rPr>
            </w:pPr>
          </w:p>
        </w:tc>
        <w:tc>
          <w:tcPr>
            <w:tcW w:w="1411" w:type="dxa"/>
            <w:vAlign w:val="center"/>
          </w:tcPr>
          <w:p w14:paraId="1264AAC8">
            <w:pPr>
              <w:spacing w:after="60"/>
              <w:jc w:val="center"/>
              <w:rPr>
                <w:rFonts w:ascii="宋体" w:hAnsi="宋体"/>
                <w:szCs w:val="21"/>
              </w:rPr>
            </w:pPr>
          </w:p>
        </w:tc>
      </w:tr>
      <w:tr w14:paraId="2345E5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1B7D2102">
            <w:pPr>
              <w:spacing w:after="60"/>
              <w:jc w:val="center"/>
              <w:rPr>
                <w:rFonts w:ascii="宋体" w:hAnsi="宋体"/>
                <w:b/>
                <w:szCs w:val="21"/>
              </w:rPr>
            </w:pPr>
            <w:r>
              <w:rPr>
                <w:rFonts w:hint="eastAsia" w:ascii="宋体" w:hAnsi="宋体"/>
                <w:b/>
                <w:szCs w:val="21"/>
              </w:rPr>
              <w:t>二</w:t>
            </w:r>
          </w:p>
        </w:tc>
        <w:tc>
          <w:tcPr>
            <w:tcW w:w="2559" w:type="dxa"/>
            <w:vAlign w:val="center"/>
          </w:tcPr>
          <w:p w14:paraId="7445AAFB">
            <w:pPr>
              <w:spacing w:after="60"/>
              <w:jc w:val="left"/>
              <w:rPr>
                <w:rFonts w:ascii="宋体" w:hAnsi="宋体"/>
                <w:b/>
                <w:szCs w:val="21"/>
              </w:rPr>
            </w:pPr>
            <w:r>
              <w:rPr>
                <w:rFonts w:hint="eastAsia" w:ascii="宋体" w:hAnsi="宋体"/>
                <w:b/>
                <w:szCs w:val="21"/>
              </w:rPr>
              <w:t>其他材料</w:t>
            </w:r>
          </w:p>
        </w:tc>
        <w:tc>
          <w:tcPr>
            <w:tcW w:w="4432" w:type="dxa"/>
            <w:vAlign w:val="center"/>
          </w:tcPr>
          <w:p w14:paraId="4D9CC561">
            <w:pPr>
              <w:spacing w:after="60"/>
              <w:rPr>
                <w:rFonts w:ascii="宋体" w:hAnsi="宋体"/>
                <w:szCs w:val="21"/>
              </w:rPr>
            </w:pPr>
          </w:p>
        </w:tc>
        <w:tc>
          <w:tcPr>
            <w:tcW w:w="1411" w:type="dxa"/>
            <w:vAlign w:val="center"/>
          </w:tcPr>
          <w:p w14:paraId="06C4C604">
            <w:pPr>
              <w:spacing w:after="60"/>
              <w:jc w:val="center"/>
              <w:rPr>
                <w:rFonts w:ascii="宋体" w:hAnsi="宋体"/>
                <w:szCs w:val="21"/>
              </w:rPr>
            </w:pPr>
          </w:p>
        </w:tc>
      </w:tr>
    </w:tbl>
    <w:p w14:paraId="3A7B23F4">
      <w:pPr>
        <w:spacing w:line="360" w:lineRule="exact"/>
        <w:rPr>
          <w:bCs/>
          <w:szCs w:val="21"/>
        </w:rPr>
      </w:pPr>
      <w:r>
        <w:rPr>
          <w:rFonts w:hint="eastAsia"/>
          <w:bCs/>
          <w:szCs w:val="21"/>
        </w:rPr>
        <w:t>注：供应商应填写上述表格内容，并可根据自身情况自行对表格内容进行补充和完善。</w:t>
      </w:r>
    </w:p>
    <w:p w14:paraId="606CFC83">
      <w:pPr>
        <w:ind w:left="632" w:hanging="632" w:hangingChars="300"/>
        <w:rPr>
          <w:b/>
          <w:bCs/>
        </w:rPr>
      </w:pPr>
    </w:p>
    <w:p w14:paraId="19E785EC">
      <w:pPr>
        <w:ind w:left="632" w:hanging="632" w:hangingChars="300"/>
        <w:rPr>
          <w:b/>
          <w:bCs/>
        </w:rPr>
      </w:pPr>
    </w:p>
    <w:p w14:paraId="34E971E4">
      <w:pPr>
        <w:ind w:left="632" w:hanging="632" w:hangingChars="300"/>
        <w:rPr>
          <w:b/>
          <w:bCs/>
        </w:rPr>
      </w:pPr>
    </w:p>
    <w:p w14:paraId="3B0CE4DB">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3507A2B8">
      <w:pPr>
        <w:jc w:val="left"/>
        <w:outlineLvl w:val="3"/>
        <w:rPr>
          <w:rFonts w:ascii="黑体" w:hAnsi="宋体" w:eastAsia="黑体"/>
          <w:bCs/>
          <w:kern w:val="0"/>
          <w:sz w:val="24"/>
          <w:szCs w:val="32"/>
        </w:rPr>
      </w:pPr>
    </w:p>
    <w:p w14:paraId="613891AE">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4A4F9216">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14:paraId="76BC859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05B66AD1">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15B194D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225C656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35CB6462">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1B7CE73E">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FAB2A80">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96DB6C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0C15AF9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265AF33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CD95C6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18501D53">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”填写投标（响应）供应商名称并加盖投标（响应）供应商公章】</w:t>
      </w:r>
      <w:r>
        <w:rPr>
          <w:rFonts w:hint="eastAsia" w:ascii="宋体" w:hAnsi="宋体" w:eastAsiaTheme="minorEastAsia" w:cstheme="minorBidi"/>
          <w:kern w:val="0"/>
          <w:szCs w:val="21"/>
          <w:lang w:eastAsia="zh-CN"/>
        </w:rPr>
        <w:t>；</w:t>
      </w:r>
    </w:p>
    <w:p w14:paraId="1F255162">
      <w:pPr>
        <w:widowControl/>
        <w:snapToGrid w:val="0"/>
        <w:spacing w:line="360" w:lineRule="auto"/>
        <w:ind w:firstLine="424" w:firstLineChars="202"/>
        <w:jc w:val="left"/>
        <w:rPr>
          <w:b/>
          <w:bCs/>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r>
        <w:rPr>
          <w:rFonts w:hint="eastAsia" w:asciiTheme="minorEastAsia" w:hAnsiTheme="minorEastAsia" w:eastAsiaTheme="minorEastAsia"/>
          <w:kern w:val="0"/>
          <w:szCs w:val="21"/>
        </w:rPr>
        <w:t xml:space="preserve">   </w:t>
      </w:r>
    </w:p>
    <w:p w14:paraId="28A8CBF9">
      <w:pPr>
        <w:jc w:val="left"/>
        <w:outlineLvl w:val="3"/>
        <w:rPr>
          <w:rFonts w:ascii="黑体" w:hAnsi="宋体" w:eastAsia="黑体"/>
          <w:bCs/>
          <w:kern w:val="0"/>
          <w:sz w:val="24"/>
          <w:szCs w:val="32"/>
        </w:rPr>
      </w:pPr>
    </w:p>
    <w:p w14:paraId="10B3858A">
      <w:pPr>
        <w:spacing w:after="60"/>
        <w:jc w:val="center"/>
        <w:outlineLvl w:val="3"/>
        <w:rPr>
          <w:b/>
          <w:sz w:val="24"/>
        </w:rPr>
      </w:pPr>
      <w:r>
        <w:rPr>
          <w:rFonts w:hint="eastAsia"/>
          <w:b/>
          <w:sz w:val="24"/>
        </w:rPr>
        <w:t>1、中小企业声明函</w:t>
      </w:r>
    </w:p>
    <w:p w14:paraId="58A694A9">
      <w:pPr>
        <w:pStyle w:val="18"/>
        <w:spacing w:line="302" w:lineRule="auto"/>
        <w:ind w:right="-51"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提供的货物全部由符合政策要求的中小企业制造</w:t>
      </w:r>
      <w:r>
        <w:rPr>
          <w:rFonts w:asciiTheme="minorEastAsia" w:hAnsiTheme="minorEastAsia" w:eastAsiaTheme="minorEastAsia"/>
          <w:b w:val="0"/>
          <w:sz w:val="21"/>
          <w:szCs w:val="21"/>
        </w:rPr>
        <w:t>。相关企业（含联合体中的中小企业、签订分包意向协议的中小企业）的具体情况如下：</w:t>
      </w:r>
    </w:p>
    <w:p w14:paraId="493ED868">
      <w:pPr>
        <w:pStyle w:val="18"/>
        <w:spacing w:line="302" w:lineRule="auto"/>
        <w:ind w:right="-51"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hint="eastAsia" w:asciiTheme="minorEastAsia" w:hAnsiTheme="minorEastAsia" w:eastAsiaTheme="minorEastAsia"/>
          <w:b w:val="0"/>
          <w:sz w:val="21"/>
          <w:szCs w:val="21"/>
        </w:rPr>
        <w:t>行业</w:t>
      </w:r>
      <w:r>
        <w:rPr>
          <w:rFonts w:asciiTheme="minorEastAsia" w:hAnsiTheme="minorEastAsia" w:eastAsiaTheme="minorEastAsia"/>
          <w:b w:val="0"/>
          <w:sz w:val="21"/>
          <w:szCs w:val="21"/>
        </w:rPr>
        <w:t>；</w:t>
      </w:r>
      <w:r>
        <w:rPr>
          <w:rFonts w:hint="eastAsia" w:asciiTheme="minorEastAsia" w:hAnsiTheme="minorEastAsia" w:eastAsiaTheme="minorEastAsia"/>
          <w:b w:val="0"/>
          <w:sz w:val="21"/>
          <w:szCs w:val="21"/>
        </w:rPr>
        <w:t>制造商</w:t>
      </w:r>
      <w:r>
        <w:rPr>
          <w:rFonts w:asciiTheme="minorEastAsia" w:hAnsiTheme="minorEastAsia" w:eastAsiaTheme="minorEastAsia"/>
          <w:b w:val="0"/>
          <w:sz w:val="21"/>
          <w:szCs w:val="21"/>
        </w:rPr>
        <w:t>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50062CD5">
      <w:pPr>
        <w:pStyle w:val="18"/>
        <w:spacing w:line="302" w:lineRule="auto"/>
        <w:ind w:right="-51"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hint="eastAsia" w:asciiTheme="minorEastAsia" w:hAnsiTheme="minorEastAsia" w:eastAsiaTheme="minorEastAsia"/>
          <w:b w:val="0"/>
          <w:sz w:val="21"/>
          <w:szCs w:val="21"/>
        </w:rPr>
        <w:t>行业</w:t>
      </w:r>
      <w:r>
        <w:rPr>
          <w:rFonts w:asciiTheme="minorEastAsia" w:hAnsiTheme="minorEastAsia" w:eastAsiaTheme="minorEastAsia"/>
          <w:b w:val="0"/>
          <w:sz w:val="21"/>
          <w:szCs w:val="21"/>
        </w:rPr>
        <w:t>；</w:t>
      </w:r>
      <w:r>
        <w:rPr>
          <w:rFonts w:hint="eastAsia" w:asciiTheme="minorEastAsia" w:hAnsiTheme="minorEastAsia" w:eastAsiaTheme="minorEastAsia"/>
          <w:b w:val="0"/>
          <w:sz w:val="21"/>
          <w:szCs w:val="21"/>
        </w:rPr>
        <w:t>制造商</w:t>
      </w:r>
      <w:r>
        <w:rPr>
          <w:rFonts w:asciiTheme="minorEastAsia" w:hAnsiTheme="minorEastAsia" w:eastAsiaTheme="minorEastAsia"/>
          <w:b w:val="0"/>
          <w:sz w:val="21"/>
          <w:szCs w:val="21"/>
        </w:rPr>
        <w:t>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6A7A18FE">
      <w:pPr>
        <w:pStyle w:val="18"/>
        <w:spacing w:before="11"/>
        <w:ind w:right="-51"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352A98EA">
      <w:pPr>
        <w:pStyle w:val="18"/>
        <w:spacing w:before="108" w:line="304" w:lineRule="auto"/>
        <w:ind w:right="-51"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10D986F5">
      <w:pPr>
        <w:spacing w:line="360" w:lineRule="exact"/>
        <w:ind w:right="-5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17B953">
      <w:pPr>
        <w:spacing w:line="360" w:lineRule="exact"/>
        <w:ind w:right="-51"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14E244E">
      <w:pPr>
        <w:spacing w:line="360" w:lineRule="exact"/>
        <w:ind w:firstLine="420" w:firstLineChars="200"/>
        <w:rPr>
          <w:rFonts w:asciiTheme="minorEastAsia" w:hAnsiTheme="minorEastAsia" w:eastAsiaTheme="minorEastAsia"/>
          <w:szCs w:val="21"/>
        </w:rPr>
      </w:pPr>
    </w:p>
    <w:p w14:paraId="304F86A9">
      <w:pPr>
        <w:spacing w:line="360" w:lineRule="exact"/>
        <w:jc w:val="center"/>
      </w:pPr>
      <w:r>
        <w:rPr>
          <w:rFonts w:hint="eastAsia"/>
          <w:szCs w:val="21"/>
        </w:rPr>
        <w:t xml:space="preserve">                           企业名称：</w:t>
      </w:r>
    </w:p>
    <w:p w14:paraId="0145B17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674EBCF">
      <w:pPr>
        <w:spacing w:line="360" w:lineRule="exact"/>
        <w:ind w:firstLine="420" w:firstLineChars="200"/>
        <w:rPr>
          <w:rFonts w:ascii="宋体" w:hAnsi="宋体"/>
          <w:szCs w:val="21"/>
        </w:rPr>
      </w:pPr>
      <w:r>
        <w:rPr>
          <w:rFonts w:hint="eastAsia" w:ascii="宋体" w:hAnsi="宋体"/>
          <w:szCs w:val="21"/>
        </w:rPr>
        <w:t>备注：</w:t>
      </w:r>
    </w:p>
    <w:p w14:paraId="4A6C2DA6">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63F819A1">
      <w:pPr>
        <w:spacing w:line="360" w:lineRule="exact"/>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4737CF4D">
      <w:pPr>
        <w:spacing w:line="360" w:lineRule="exact"/>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1AD297CF">
      <w:pPr>
        <w:spacing w:line="360" w:lineRule="exact"/>
        <w:ind w:firstLine="424" w:firstLineChars="202"/>
        <w:rPr>
          <w:rFonts w:ascii="宋体" w:hAnsi="宋体"/>
          <w:szCs w:val="21"/>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6414CD23">
      <w:pPr>
        <w:spacing w:line="360" w:lineRule="exact"/>
        <w:ind w:firstLine="424" w:firstLineChars="202"/>
        <w:rPr>
          <w:rFonts w:asciiTheme="minorHAnsi" w:hAnsiTheme="minorHAnsi" w:eastAsiaTheme="minorEastAsia" w:cstheme="minorBidi"/>
          <w:szCs w:val="22"/>
        </w:rPr>
      </w:pPr>
      <w:r>
        <w:rPr>
          <w:rFonts w:hint="eastAsia" w:asciiTheme="minorHAnsi" w:hAnsiTheme="minorHAnsi"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0FF6EFA0">
      <w:pPr>
        <w:spacing w:line="360" w:lineRule="exact"/>
        <w:ind w:firstLine="420" w:firstLineChars="200"/>
        <w:rPr>
          <w:rFonts w:ascii="宋体" w:hAnsi="宋体"/>
          <w:szCs w:val="21"/>
        </w:rPr>
      </w:pPr>
    </w:p>
    <w:p w14:paraId="3989E1BB">
      <w:pPr>
        <w:spacing w:after="60" w:line="360" w:lineRule="exact"/>
        <w:jc w:val="center"/>
        <w:outlineLvl w:val="3"/>
        <w:rPr>
          <w:b/>
          <w:sz w:val="24"/>
        </w:rPr>
      </w:pPr>
      <w:r>
        <w:rPr>
          <w:rFonts w:hint="eastAsia"/>
          <w:b/>
          <w:sz w:val="24"/>
        </w:rPr>
        <w:t>2、监狱企业声明函</w:t>
      </w:r>
    </w:p>
    <w:p w14:paraId="6F8E777D">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34F83124">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2B7AC6E">
      <w:pPr>
        <w:spacing w:line="360" w:lineRule="exact"/>
        <w:jc w:val="center"/>
      </w:pPr>
      <w:r>
        <w:rPr>
          <w:rFonts w:hint="eastAsia"/>
          <w:szCs w:val="21"/>
        </w:rPr>
        <w:t xml:space="preserve">                             单位名称：</w:t>
      </w:r>
    </w:p>
    <w:p w14:paraId="044DBE4F">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1644D20">
      <w:pPr>
        <w:spacing w:line="360" w:lineRule="exact"/>
        <w:rPr>
          <w:rFonts w:ascii="宋体"/>
          <w:b/>
          <w:szCs w:val="21"/>
        </w:rPr>
      </w:pPr>
      <w:r>
        <w:rPr>
          <w:rFonts w:hint="eastAsia" w:ascii="宋体" w:hAnsi="宋体"/>
          <w:szCs w:val="21"/>
        </w:rPr>
        <w:t xml:space="preserve">                                    </w:t>
      </w:r>
    </w:p>
    <w:p w14:paraId="7975298C">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7D658E15">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758BB891">
      <w:pPr>
        <w:spacing w:after="60" w:line="360" w:lineRule="exact"/>
        <w:ind w:firstLine="420" w:firstLineChars="200"/>
        <w:rPr>
          <w:rFonts w:ascii="宋体" w:hAnsi="宋体"/>
          <w:szCs w:val="21"/>
        </w:rPr>
      </w:pPr>
      <w:r>
        <w:rPr>
          <w:rFonts w:hint="eastAsia" w:ascii="宋体" w:hAnsi="宋体"/>
          <w:szCs w:val="21"/>
        </w:rPr>
        <w:t xml:space="preserve">                                     </w:t>
      </w:r>
    </w:p>
    <w:p w14:paraId="4F79F3C5">
      <w:pPr>
        <w:spacing w:after="60" w:line="360" w:lineRule="exact"/>
        <w:jc w:val="center"/>
        <w:outlineLvl w:val="3"/>
        <w:rPr>
          <w:b/>
          <w:bCs/>
        </w:rPr>
      </w:pPr>
      <w:r>
        <w:rPr>
          <w:rFonts w:hint="eastAsia"/>
          <w:b/>
          <w:sz w:val="24"/>
        </w:rPr>
        <w:t>3、残疾人福利性单位声明函</w:t>
      </w:r>
    </w:p>
    <w:p w14:paraId="250663A4">
      <w:pPr>
        <w:spacing w:line="360" w:lineRule="exact"/>
        <w:ind w:firstLine="420" w:firstLineChars="200"/>
        <w:jc w:val="left"/>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66978A77">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8B0A64E">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69A38881">
      <w:pPr>
        <w:pStyle w:val="18"/>
      </w:pPr>
    </w:p>
    <w:p w14:paraId="6A5E28C6">
      <w:pPr>
        <w:spacing w:line="360" w:lineRule="exact"/>
        <w:jc w:val="center"/>
      </w:pPr>
      <w:r>
        <w:rPr>
          <w:rFonts w:hint="eastAsia"/>
          <w:szCs w:val="21"/>
        </w:rPr>
        <w:t xml:space="preserve">                             单位名称：</w:t>
      </w:r>
    </w:p>
    <w:p w14:paraId="704D8AD8">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1FD74BD">
      <w:pPr>
        <w:pStyle w:val="18"/>
      </w:pPr>
    </w:p>
    <w:p w14:paraId="02B2D7F4">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 xml:space="preserve">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                                              </w:t>
      </w:r>
    </w:p>
    <w:p w14:paraId="64A77A48">
      <w:pPr>
        <w:spacing w:after="60"/>
        <w:ind w:firstLine="420" w:firstLineChars="200"/>
        <w:rPr>
          <w:rFonts w:ascii="宋体" w:hAnsi="宋体"/>
          <w:szCs w:val="21"/>
        </w:rPr>
      </w:pPr>
    </w:p>
    <w:p w14:paraId="05E4CABC">
      <w:pPr>
        <w:pStyle w:val="4"/>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D05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87578E8">
            <w:pPr>
              <w:jc w:val="center"/>
              <w:rPr>
                <w:b/>
                <w:szCs w:val="21"/>
              </w:rPr>
            </w:pPr>
            <w:r>
              <w:rPr>
                <w:rFonts w:hint="eastAsia"/>
                <w:b/>
                <w:szCs w:val="21"/>
              </w:rPr>
              <w:t>序号</w:t>
            </w:r>
          </w:p>
        </w:tc>
        <w:tc>
          <w:tcPr>
            <w:tcW w:w="1213" w:type="dxa"/>
            <w:vMerge w:val="restart"/>
            <w:vAlign w:val="center"/>
          </w:tcPr>
          <w:p w14:paraId="05047899">
            <w:pPr>
              <w:jc w:val="center"/>
              <w:rPr>
                <w:b/>
                <w:szCs w:val="21"/>
              </w:rPr>
            </w:pPr>
            <w:r>
              <w:rPr>
                <w:rFonts w:hint="eastAsia"/>
                <w:b/>
                <w:szCs w:val="21"/>
              </w:rPr>
              <w:t>投标产品名称</w:t>
            </w:r>
          </w:p>
        </w:tc>
        <w:tc>
          <w:tcPr>
            <w:tcW w:w="1840" w:type="dxa"/>
            <w:vMerge w:val="restart"/>
            <w:vAlign w:val="center"/>
          </w:tcPr>
          <w:p w14:paraId="31DB876D">
            <w:pPr>
              <w:jc w:val="center"/>
              <w:rPr>
                <w:b/>
                <w:szCs w:val="21"/>
              </w:rPr>
            </w:pPr>
            <w:r>
              <w:rPr>
                <w:rFonts w:hint="eastAsia"/>
                <w:b/>
                <w:szCs w:val="21"/>
              </w:rPr>
              <w:t>规格及型号</w:t>
            </w:r>
          </w:p>
        </w:tc>
        <w:tc>
          <w:tcPr>
            <w:tcW w:w="4351" w:type="dxa"/>
            <w:gridSpan w:val="3"/>
            <w:vAlign w:val="center"/>
          </w:tcPr>
          <w:p w14:paraId="136F440B">
            <w:pPr>
              <w:jc w:val="center"/>
              <w:rPr>
                <w:b/>
                <w:szCs w:val="21"/>
              </w:rPr>
            </w:pPr>
            <w:r>
              <w:rPr>
                <w:rFonts w:hint="eastAsia"/>
                <w:b/>
                <w:szCs w:val="21"/>
              </w:rPr>
              <w:t>投标产品报价</w:t>
            </w:r>
          </w:p>
        </w:tc>
        <w:tc>
          <w:tcPr>
            <w:tcW w:w="1503" w:type="dxa"/>
            <w:vMerge w:val="restart"/>
            <w:vAlign w:val="center"/>
          </w:tcPr>
          <w:p w14:paraId="5101EACC">
            <w:pPr>
              <w:jc w:val="center"/>
              <w:rPr>
                <w:b/>
                <w:szCs w:val="21"/>
              </w:rPr>
            </w:pPr>
            <w:r>
              <w:rPr>
                <w:rFonts w:hint="eastAsia"/>
                <w:b/>
                <w:szCs w:val="21"/>
              </w:rPr>
              <w:t>属于优先采购清单的类别</w:t>
            </w:r>
          </w:p>
        </w:tc>
        <w:tc>
          <w:tcPr>
            <w:tcW w:w="720" w:type="dxa"/>
            <w:vMerge w:val="restart"/>
            <w:vAlign w:val="center"/>
          </w:tcPr>
          <w:p w14:paraId="5E9AC62F">
            <w:pPr>
              <w:jc w:val="center"/>
              <w:rPr>
                <w:b/>
                <w:szCs w:val="21"/>
              </w:rPr>
            </w:pPr>
            <w:r>
              <w:rPr>
                <w:rFonts w:hint="eastAsia"/>
                <w:b/>
                <w:szCs w:val="21"/>
              </w:rPr>
              <w:t>备注</w:t>
            </w:r>
          </w:p>
        </w:tc>
      </w:tr>
      <w:tr w14:paraId="61D5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11BA03D5">
            <w:pPr>
              <w:rPr>
                <w:szCs w:val="21"/>
              </w:rPr>
            </w:pPr>
          </w:p>
        </w:tc>
        <w:tc>
          <w:tcPr>
            <w:tcW w:w="1213" w:type="dxa"/>
            <w:vMerge w:val="continue"/>
            <w:vAlign w:val="center"/>
          </w:tcPr>
          <w:p w14:paraId="7D9F9386">
            <w:pPr>
              <w:rPr>
                <w:szCs w:val="21"/>
              </w:rPr>
            </w:pPr>
          </w:p>
        </w:tc>
        <w:tc>
          <w:tcPr>
            <w:tcW w:w="1840" w:type="dxa"/>
            <w:vMerge w:val="continue"/>
            <w:vAlign w:val="center"/>
          </w:tcPr>
          <w:p w14:paraId="2EA7C041">
            <w:pPr>
              <w:rPr>
                <w:szCs w:val="21"/>
              </w:rPr>
            </w:pPr>
          </w:p>
        </w:tc>
        <w:tc>
          <w:tcPr>
            <w:tcW w:w="818" w:type="dxa"/>
            <w:vAlign w:val="center"/>
          </w:tcPr>
          <w:p w14:paraId="77491275">
            <w:pPr>
              <w:rPr>
                <w:szCs w:val="21"/>
              </w:rPr>
            </w:pPr>
            <w:r>
              <w:rPr>
                <w:rFonts w:hint="eastAsia"/>
                <w:szCs w:val="21"/>
              </w:rPr>
              <w:t>数量</w:t>
            </w:r>
          </w:p>
        </w:tc>
        <w:tc>
          <w:tcPr>
            <w:tcW w:w="1241" w:type="dxa"/>
            <w:vAlign w:val="center"/>
          </w:tcPr>
          <w:p w14:paraId="49DB2548">
            <w:pPr>
              <w:jc w:val="center"/>
              <w:rPr>
                <w:szCs w:val="21"/>
              </w:rPr>
            </w:pPr>
            <w:r>
              <w:rPr>
                <w:rFonts w:hint="eastAsia"/>
                <w:szCs w:val="21"/>
              </w:rPr>
              <w:t>投标单价（元）</w:t>
            </w:r>
          </w:p>
        </w:tc>
        <w:tc>
          <w:tcPr>
            <w:tcW w:w="2292" w:type="dxa"/>
            <w:vAlign w:val="center"/>
          </w:tcPr>
          <w:p w14:paraId="4B04D8C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5C560821">
            <w:pPr>
              <w:rPr>
                <w:szCs w:val="21"/>
              </w:rPr>
            </w:pPr>
          </w:p>
        </w:tc>
        <w:tc>
          <w:tcPr>
            <w:tcW w:w="720" w:type="dxa"/>
            <w:vMerge w:val="continue"/>
            <w:vAlign w:val="center"/>
          </w:tcPr>
          <w:p w14:paraId="25DFEDD7">
            <w:pPr>
              <w:rPr>
                <w:szCs w:val="21"/>
              </w:rPr>
            </w:pPr>
          </w:p>
        </w:tc>
      </w:tr>
      <w:tr w14:paraId="7FEC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13B8A21">
            <w:pPr>
              <w:jc w:val="center"/>
              <w:rPr>
                <w:rFonts w:ascii="宋体" w:hAnsi="宋体"/>
                <w:szCs w:val="21"/>
              </w:rPr>
            </w:pPr>
            <w:r>
              <w:rPr>
                <w:rFonts w:hint="eastAsia" w:ascii="宋体" w:hAnsi="宋体"/>
                <w:szCs w:val="21"/>
              </w:rPr>
              <w:t>1</w:t>
            </w:r>
          </w:p>
        </w:tc>
        <w:tc>
          <w:tcPr>
            <w:tcW w:w="1213" w:type="dxa"/>
            <w:vAlign w:val="center"/>
          </w:tcPr>
          <w:p w14:paraId="788F217C">
            <w:pPr>
              <w:jc w:val="center"/>
              <w:rPr>
                <w:szCs w:val="21"/>
              </w:rPr>
            </w:pPr>
          </w:p>
        </w:tc>
        <w:tc>
          <w:tcPr>
            <w:tcW w:w="1840" w:type="dxa"/>
            <w:vAlign w:val="center"/>
          </w:tcPr>
          <w:p w14:paraId="17EE9AF8">
            <w:pPr>
              <w:jc w:val="center"/>
              <w:rPr>
                <w:szCs w:val="21"/>
              </w:rPr>
            </w:pPr>
          </w:p>
        </w:tc>
        <w:tc>
          <w:tcPr>
            <w:tcW w:w="818" w:type="dxa"/>
            <w:vAlign w:val="center"/>
          </w:tcPr>
          <w:p w14:paraId="20C05E83">
            <w:pPr>
              <w:jc w:val="center"/>
              <w:rPr>
                <w:szCs w:val="21"/>
              </w:rPr>
            </w:pPr>
          </w:p>
        </w:tc>
        <w:tc>
          <w:tcPr>
            <w:tcW w:w="1241" w:type="dxa"/>
            <w:vAlign w:val="center"/>
          </w:tcPr>
          <w:p w14:paraId="24E5C7CE">
            <w:pPr>
              <w:jc w:val="center"/>
              <w:rPr>
                <w:szCs w:val="21"/>
              </w:rPr>
            </w:pPr>
          </w:p>
        </w:tc>
        <w:tc>
          <w:tcPr>
            <w:tcW w:w="2292" w:type="dxa"/>
            <w:vAlign w:val="center"/>
          </w:tcPr>
          <w:p w14:paraId="482E63C3">
            <w:pPr>
              <w:jc w:val="center"/>
              <w:rPr>
                <w:szCs w:val="21"/>
              </w:rPr>
            </w:pPr>
          </w:p>
        </w:tc>
        <w:tc>
          <w:tcPr>
            <w:tcW w:w="1503" w:type="dxa"/>
            <w:vAlign w:val="center"/>
          </w:tcPr>
          <w:p w14:paraId="1EC52066">
            <w:pPr>
              <w:jc w:val="center"/>
              <w:rPr>
                <w:szCs w:val="21"/>
              </w:rPr>
            </w:pPr>
          </w:p>
        </w:tc>
        <w:tc>
          <w:tcPr>
            <w:tcW w:w="720" w:type="dxa"/>
            <w:vAlign w:val="center"/>
          </w:tcPr>
          <w:p w14:paraId="212DF02A">
            <w:pPr>
              <w:jc w:val="center"/>
              <w:rPr>
                <w:szCs w:val="21"/>
              </w:rPr>
            </w:pPr>
          </w:p>
        </w:tc>
      </w:tr>
      <w:tr w14:paraId="27D7C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17AF1C8">
            <w:pPr>
              <w:jc w:val="center"/>
              <w:rPr>
                <w:rFonts w:ascii="宋体" w:hAnsi="宋体"/>
                <w:szCs w:val="21"/>
              </w:rPr>
            </w:pPr>
            <w:r>
              <w:rPr>
                <w:rFonts w:hint="eastAsia" w:ascii="宋体" w:hAnsi="宋体"/>
                <w:szCs w:val="21"/>
              </w:rPr>
              <w:t>2</w:t>
            </w:r>
          </w:p>
        </w:tc>
        <w:tc>
          <w:tcPr>
            <w:tcW w:w="1213" w:type="dxa"/>
            <w:vAlign w:val="center"/>
          </w:tcPr>
          <w:p w14:paraId="1BD70BD0">
            <w:pPr>
              <w:jc w:val="center"/>
              <w:rPr>
                <w:szCs w:val="21"/>
              </w:rPr>
            </w:pPr>
          </w:p>
        </w:tc>
        <w:tc>
          <w:tcPr>
            <w:tcW w:w="1840" w:type="dxa"/>
            <w:vAlign w:val="center"/>
          </w:tcPr>
          <w:p w14:paraId="38161E77">
            <w:pPr>
              <w:jc w:val="center"/>
              <w:rPr>
                <w:szCs w:val="21"/>
              </w:rPr>
            </w:pPr>
          </w:p>
        </w:tc>
        <w:tc>
          <w:tcPr>
            <w:tcW w:w="818" w:type="dxa"/>
            <w:vAlign w:val="center"/>
          </w:tcPr>
          <w:p w14:paraId="7E99CE3C">
            <w:pPr>
              <w:jc w:val="center"/>
              <w:rPr>
                <w:szCs w:val="21"/>
              </w:rPr>
            </w:pPr>
          </w:p>
        </w:tc>
        <w:tc>
          <w:tcPr>
            <w:tcW w:w="1241" w:type="dxa"/>
            <w:vAlign w:val="center"/>
          </w:tcPr>
          <w:p w14:paraId="4F0F97CC">
            <w:pPr>
              <w:jc w:val="center"/>
              <w:rPr>
                <w:szCs w:val="21"/>
              </w:rPr>
            </w:pPr>
          </w:p>
        </w:tc>
        <w:tc>
          <w:tcPr>
            <w:tcW w:w="2292" w:type="dxa"/>
            <w:vAlign w:val="center"/>
          </w:tcPr>
          <w:p w14:paraId="77084060">
            <w:pPr>
              <w:jc w:val="center"/>
              <w:rPr>
                <w:szCs w:val="21"/>
              </w:rPr>
            </w:pPr>
          </w:p>
        </w:tc>
        <w:tc>
          <w:tcPr>
            <w:tcW w:w="1503" w:type="dxa"/>
            <w:vAlign w:val="center"/>
          </w:tcPr>
          <w:p w14:paraId="5B8DAF0C">
            <w:pPr>
              <w:jc w:val="center"/>
              <w:rPr>
                <w:szCs w:val="21"/>
              </w:rPr>
            </w:pPr>
          </w:p>
        </w:tc>
        <w:tc>
          <w:tcPr>
            <w:tcW w:w="720" w:type="dxa"/>
            <w:vAlign w:val="center"/>
          </w:tcPr>
          <w:p w14:paraId="0240DA7E">
            <w:pPr>
              <w:jc w:val="center"/>
              <w:rPr>
                <w:szCs w:val="21"/>
              </w:rPr>
            </w:pPr>
          </w:p>
        </w:tc>
      </w:tr>
    </w:tbl>
    <w:p w14:paraId="5888265F">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2F8F0413">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0233E094">
      <w:pPr>
        <w:spacing w:line="360" w:lineRule="auto"/>
        <w:rPr>
          <w:rFonts w:ascii="仿宋_GB2312" w:eastAsia="仿宋_GB2312"/>
          <w:b/>
          <w:color w:val="FF0000"/>
          <w:sz w:val="30"/>
          <w:szCs w:val="30"/>
        </w:rPr>
      </w:pPr>
      <w:r>
        <w:rPr>
          <w:rFonts w:hint="eastAsia" w:ascii="宋体" w:hAnsi="宋体"/>
          <w:szCs w:val="21"/>
        </w:rPr>
        <w:t>3. “属于优先采购清单的类别”栏中填写“节能产品政府采购品目清单”或“环境标志产品政府采购品目清单”。</w:t>
      </w:r>
    </w:p>
    <w:p w14:paraId="7C98698D">
      <w:pPr>
        <w:widowControl/>
        <w:jc w:val="left"/>
        <w:rPr>
          <w:rFonts w:ascii="仿宋_GB2312" w:eastAsia="仿宋_GB2312"/>
          <w:b/>
          <w:color w:val="FF0000"/>
          <w:sz w:val="30"/>
          <w:szCs w:val="30"/>
        </w:rPr>
      </w:pPr>
      <w:r>
        <w:rPr>
          <w:rFonts w:ascii="仿宋_GB2312" w:eastAsia="仿宋_GB2312"/>
          <w:b/>
          <w:color w:val="FF0000"/>
          <w:sz w:val="30"/>
          <w:szCs w:val="30"/>
        </w:rPr>
        <w:br w:type="page"/>
      </w:r>
    </w:p>
    <w:p w14:paraId="0E15A1BB">
      <w:r>
        <w:rPr>
          <w:rFonts w:hint="eastAsia" w:ascii="仿宋_GB2312" w:eastAsia="仿宋_GB2312"/>
          <w:b/>
          <w:color w:val="FF0000"/>
          <w:sz w:val="30"/>
          <w:szCs w:val="30"/>
        </w:rPr>
        <w:t>投标文件附件（信息不公开部分）：</w:t>
      </w:r>
    </w:p>
    <w:p w14:paraId="6C69144A">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五、政府采购违法行为风险知悉确认书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23C42CE">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5B50EFF4">
      <w:pPr>
        <w:keepNext/>
        <w:keepLines/>
        <w:spacing w:before="260" w:after="260"/>
        <w:jc w:val="center"/>
        <w:outlineLvl w:val="2"/>
        <w:rPr>
          <w:rFonts w:hint="eastAsia" w:ascii="黑体" w:hAnsi="宋体" w:eastAsia="黑体" w:cs="Times New Roman"/>
          <w:bCs/>
          <w:kern w:val="0"/>
          <w:sz w:val="24"/>
          <w:szCs w:val="32"/>
        </w:rPr>
      </w:pPr>
      <w:r>
        <w:rPr>
          <w:rFonts w:hint="eastAsia" w:ascii="黑体" w:hAnsi="宋体" w:eastAsia="黑体" w:cs="Times New Roman"/>
          <w:bCs/>
          <w:kern w:val="0"/>
          <w:sz w:val="24"/>
          <w:szCs w:val="32"/>
          <w:lang w:eastAsia="zh-CN"/>
        </w:rPr>
        <w:t>供应商自查</w:t>
      </w:r>
      <w:r>
        <w:rPr>
          <w:rFonts w:hint="eastAsia" w:ascii="黑体" w:hAnsi="宋体" w:eastAsia="黑体" w:cs="Times New Roman"/>
          <w:bCs/>
          <w:kern w:val="0"/>
          <w:sz w:val="24"/>
          <w:szCs w:val="32"/>
        </w:rPr>
        <w:t>表</w:t>
      </w:r>
    </w:p>
    <w:p w14:paraId="1B5B1F36">
      <w:pPr>
        <w:spacing w:before="157" w:line="198" w:lineRule="auto"/>
        <w:ind w:left="126" w:right="-21" w:rightChars="-10"/>
        <w:jc w:val="center"/>
      </w:pPr>
      <w:r>
        <w:rPr>
          <w:rFonts w:hint="eastAsia" w:ascii="宋体" w:hAnsi="宋体" w:eastAsia="宋体" w:cs="宋体"/>
          <w:sz w:val="21"/>
          <w:szCs w:val="21"/>
        </w:rPr>
        <w:t>填表单位：</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42"/>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291B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67F48C56">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038657B3">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2D6710D">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284357F">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50E571AC">
            <w:pPr>
              <w:spacing w:line="360" w:lineRule="exact"/>
              <w:jc w:val="center"/>
              <w:rPr>
                <w:rFonts w:ascii="宋体" w:hAnsi="宋体"/>
                <w:szCs w:val="21"/>
              </w:rPr>
            </w:pPr>
            <w:r>
              <w:rPr>
                <w:rFonts w:hint="eastAsia" w:ascii="宋体" w:hAnsi="宋体"/>
                <w:szCs w:val="21"/>
              </w:rPr>
              <w:t>备注</w:t>
            </w:r>
          </w:p>
        </w:tc>
      </w:tr>
      <w:tr w14:paraId="028B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596D18F6">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2280D40E">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72C5C00D">
            <w:pPr>
              <w:spacing w:line="360" w:lineRule="exact"/>
              <w:jc w:val="center"/>
              <w:rPr>
                <w:rFonts w:ascii="宋体" w:hAnsi="宋体"/>
                <w:b/>
                <w:szCs w:val="21"/>
              </w:rPr>
            </w:pPr>
          </w:p>
        </w:tc>
        <w:tc>
          <w:tcPr>
            <w:tcW w:w="924" w:type="dxa"/>
            <w:noWrap w:val="0"/>
            <w:vAlign w:val="center"/>
          </w:tcPr>
          <w:p w14:paraId="43CD5971">
            <w:pPr>
              <w:spacing w:line="360" w:lineRule="exact"/>
              <w:jc w:val="center"/>
              <w:rPr>
                <w:rFonts w:ascii="宋体" w:hAnsi="宋体"/>
                <w:b/>
                <w:szCs w:val="21"/>
              </w:rPr>
            </w:pPr>
          </w:p>
        </w:tc>
      </w:tr>
      <w:tr w14:paraId="0D8D4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9C1FB4F">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7FA5D88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545761E7">
            <w:pPr>
              <w:spacing w:line="360" w:lineRule="exact"/>
              <w:jc w:val="center"/>
              <w:rPr>
                <w:rFonts w:ascii="宋体" w:hAnsi="宋体"/>
                <w:b/>
                <w:szCs w:val="21"/>
              </w:rPr>
            </w:pPr>
          </w:p>
        </w:tc>
        <w:tc>
          <w:tcPr>
            <w:tcW w:w="924" w:type="dxa"/>
            <w:noWrap w:val="0"/>
            <w:vAlign w:val="center"/>
          </w:tcPr>
          <w:p w14:paraId="1BC73DEC">
            <w:pPr>
              <w:spacing w:line="360" w:lineRule="exact"/>
              <w:jc w:val="center"/>
              <w:rPr>
                <w:rFonts w:ascii="宋体" w:hAnsi="宋体"/>
                <w:b/>
                <w:szCs w:val="21"/>
              </w:rPr>
            </w:pPr>
          </w:p>
        </w:tc>
      </w:tr>
      <w:tr w14:paraId="0421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1A58847A">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475CDDF2">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617BB1B">
            <w:pPr>
              <w:spacing w:line="360" w:lineRule="exact"/>
              <w:jc w:val="center"/>
              <w:rPr>
                <w:rFonts w:ascii="宋体" w:hAnsi="宋体"/>
                <w:b/>
                <w:szCs w:val="21"/>
              </w:rPr>
            </w:pPr>
          </w:p>
        </w:tc>
        <w:tc>
          <w:tcPr>
            <w:tcW w:w="924" w:type="dxa"/>
            <w:noWrap w:val="0"/>
            <w:vAlign w:val="center"/>
          </w:tcPr>
          <w:p w14:paraId="67C5F46C">
            <w:pPr>
              <w:spacing w:line="360" w:lineRule="exact"/>
              <w:jc w:val="center"/>
              <w:rPr>
                <w:rFonts w:ascii="宋体" w:hAnsi="宋体"/>
                <w:b/>
                <w:szCs w:val="21"/>
              </w:rPr>
            </w:pPr>
          </w:p>
        </w:tc>
      </w:tr>
      <w:tr w14:paraId="3C66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617AABE7">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1A7D2A7C">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BAD0AC3">
            <w:pPr>
              <w:spacing w:line="360" w:lineRule="exact"/>
              <w:jc w:val="center"/>
              <w:rPr>
                <w:rFonts w:ascii="宋体" w:hAnsi="宋体"/>
                <w:b/>
                <w:szCs w:val="21"/>
              </w:rPr>
            </w:pPr>
          </w:p>
        </w:tc>
        <w:tc>
          <w:tcPr>
            <w:tcW w:w="924" w:type="dxa"/>
            <w:noWrap w:val="0"/>
            <w:vAlign w:val="center"/>
          </w:tcPr>
          <w:p w14:paraId="60A71262">
            <w:pPr>
              <w:spacing w:line="360" w:lineRule="exact"/>
              <w:jc w:val="center"/>
              <w:rPr>
                <w:rFonts w:ascii="宋体" w:hAnsi="宋体"/>
                <w:b/>
                <w:szCs w:val="21"/>
              </w:rPr>
            </w:pPr>
          </w:p>
        </w:tc>
      </w:tr>
      <w:tr w14:paraId="1A54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55F140A">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7EE52DE">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15EEF990">
            <w:pPr>
              <w:spacing w:line="360" w:lineRule="exact"/>
              <w:jc w:val="center"/>
              <w:rPr>
                <w:rFonts w:ascii="宋体" w:hAnsi="宋体"/>
                <w:b/>
                <w:szCs w:val="21"/>
              </w:rPr>
            </w:pPr>
          </w:p>
        </w:tc>
        <w:tc>
          <w:tcPr>
            <w:tcW w:w="924" w:type="dxa"/>
            <w:noWrap w:val="0"/>
            <w:vAlign w:val="center"/>
          </w:tcPr>
          <w:p w14:paraId="2AC77C93">
            <w:pPr>
              <w:spacing w:line="360" w:lineRule="exact"/>
              <w:jc w:val="center"/>
              <w:rPr>
                <w:rFonts w:ascii="宋体" w:hAnsi="宋体"/>
                <w:b/>
                <w:szCs w:val="21"/>
              </w:rPr>
            </w:pPr>
          </w:p>
        </w:tc>
      </w:tr>
      <w:tr w14:paraId="2CF6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D6C9D18">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073D80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4160343F">
            <w:pPr>
              <w:spacing w:line="360" w:lineRule="exact"/>
              <w:jc w:val="center"/>
              <w:rPr>
                <w:rFonts w:ascii="宋体" w:hAnsi="宋体"/>
                <w:b/>
                <w:szCs w:val="21"/>
              </w:rPr>
            </w:pPr>
          </w:p>
        </w:tc>
        <w:tc>
          <w:tcPr>
            <w:tcW w:w="924" w:type="dxa"/>
            <w:noWrap w:val="0"/>
            <w:vAlign w:val="center"/>
          </w:tcPr>
          <w:p w14:paraId="5D4672D9">
            <w:pPr>
              <w:spacing w:line="360" w:lineRule="exact"/>
              <w:jc w:val="center"/>
              <w:rPr>
                <w:rFonts w:ascii="宋体" w:hAnsi="宋体"/>
                <w:b/>
                <w:szCs w:val="21"/>
              </w:rPr>
            </w:pPr>
          </w:p>
        </w:tc>
      </w:tr>
      <w:tr w14:paraId="74CB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6DD3F5A">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5814895">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5D498269">
            <w:pPr>
              <w:spacing w:line="360" w:lineRule="exact"/>
              <w:jc w:val="center"/>
              <w:rPr>
                <w:rFonts w:ascii="宋体" w:hAnsi="宋体"/>
                <w:b/>
                <w:szCs w:val="21"/>
              </w:rPr>
            </w:pPr>
          </w:p>
        </w:tc>
        <w:tc>
          <w:tcPr>
            <w:tcW w:w="924" w:type="dxa"/>
            <w:noWrap w:val="0"/>
            <w:vAlign w:val="center"/>
          </w:tcPr>
          <w:p w14:paraId="385FE87E">
            <w:pPr>
              <w:spacing w:line="360" w:lineRule="exact"/>
              <w:jc w:val="center"/>
              <w:rPr>
                <w:rFonts w:ascii="宋体" w:hAnsi="宋体"/>
                <w:b/>
                <w:szCs w:val="21"/>
              </w:rPr>
            </w:pPr>
          </w:p>
        </w:tc>
      </w:tr>
      <w:tr w14:paraId="2160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272B0799">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E31A82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18BB6D3A">
            <w:pPr>
              <w:spacing w:line="360" w:lineRule="exact"/>
              <w:jc w:val="center"/>
              <w:rPr>
                <w:rFonts w:ascii="宋体" w:hAnsi="宋体"/>
                <w:b/>
                <w:szCs w:val="21"/>
              </w:rPr>
            </w:pPr>
          </w:p>
        </w:tc>
        <w:tc>
          <w:tcPr>
            <w:tcW w:w="924" w:type="dxa"/>
            <w:noWrap w:val="0"/>
            <w:vAlign w:val="center"/>
          </w:tcPr>
          <w:p w14:paraId="492E9509">
            <w:pPr>
              <w:spacing w:line="360" w:lineRule="exact"/>
              <w:jc w:val="center"/>
              <w:rPr>
                <w:rFonts w:ascii="宋体" w:hAnsi="宋体"/>
                <w:b/>
                <w:szCs w:val="21"/>
              </w:rPr>
            </w:pPr>
          </w:p>
        </w:tc>
      </w:tr>
      <w:tr w14:paraId="3909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5B60BFE4">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3E20107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12600664">
            <w:pPr>
              <w:spacing w:line="360" w:lineRule="exact"/>
              <w:jc w:val="center"/>
              <w:rPr>
                <w:rFonts w:ascii="宋体" w:hAnsi="宋体"/>
                <w:b/>
                <w:szCs w:val="21"/>
              </w:rPr>
            </w:pPr>
          </w:p>
        </w:tc>
        <w:tc>
          <w:tcPr>
            <w:tcW w:w="924" w:type="dxa"/>
            <w:noWrap w:val="0"/>
            <w:vAlign w:val="center"/>
          </w:tcPr>
          <w:p w14:paraId="5953E2AE">
            <w:pPr>
              <w:spacing w:line="360" w:lineRule="exact"/>
              <w:jc w:val="center"/>
              <w:rPr>
                <w:rFonts w:ascii="宋体" w:hAnsi="宋体"/>
                <w:b/>
                <w:szCs w:val="21"/>
              </w:rPr>
            </w:pPr>
          </w:p>
        </w:tc>
      </w:tr>
      <w:tr w14:paraId="5C2A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F9E20E9">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5AF6A43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5C224FE7">
            <w:pPr>
              <w:spacing w:line="360" w:lineRule="exact"/>
              <w:jc w:val="center"/>
              <w:rPr>
                <w:rFonts w:ascii="宋体" w:hAnsi="宋体"/>
                <w:b/>
                <w:szCs w:val="21"/>
              </w:rPr>
            </w:pPr>
          </w:p>
        </w:tc>
        <w:tc>
          <w:tcPr>
            <w:tcW w:w="924" w:type="dxa"/>
            <w:noWrap w:val="0"/>
            <w:vAlign w:val="center"/>
          </w:tcPr>
          <w:p w14:paraId="4D55480C">
            <w:pPr>
              <w:spacing w:line="360" w:lineRule="exact"/>
              <w:jc w:val="center"/>
              <w:rPr>
                <w:rFonts w:ascii="宋体" w:hAnsi="宋体"/>
                <w:b/>
                <w:szCs w:val="21"/>
              </w:rPr>
            </w:pPr>
          </w:p>
        </w:tc>
      </w:tr>
      <w:tr w14:paraId="503F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5387EFE">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130448E3">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ED82FB6">
            <w:pPr>
              <w:spacing w:line="360" w:lineRule="exact"/>
              <w:jc w:val="center"/>
              <w:rPr>
                <w:rFonts w:ascii="宋体" w:hAnsi="宋体"/>
                <w:b/>
                <w:szCs w:val="21"/>
              </w:rPr>
            </w:pPr>
          </w:p>
        </w:tc>
        <w:tc>
          <w:tcPr>
            <w:tcW w:w="924" w:type="dxa"/>
            <w:noWrap w:val="0"/>
            <w:vAlign w:val="center"/>
          </w:tcPr>
          <w:p w14:paraId="5ECC0DD2">
            <w:pPr>
              <w:spacing w:line="360" w:lineRule="exact"/>
              <w:jc w:val="center"/>
              <w:rPr>
                <w:rFonts w:ascii="宋体" w:hAnsi="宋体"/>
                <w:b/>
                <w:szCs w:val="21"/>
              </w:rPr>
            </w:pPr>
          </w:p>
        </w:tc>
      </w:tr>
      <w:tr w14:paraId="317B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C7BD7EE">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03FF68E">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6616DDA5">
            <w:pPr>
              <w:spacing w:line="360" w:lineRule="exact"/>
              <w:jc w:val="center"/>
              <w:rPr>
                <w:rFonts w:ascii="宋体" w:hAnsi="宋体"/>
                <w:b/>
                <w:szCs w:val="21"/>
              </w:rPr>
            </w:pPr>
          </w:p>
        </w:tc>
        <w:tc>
          <w:tcPr>
            <w:tcW w:w="924" w:type="dxa"/>
            <w:noWrap w:val="0"/>
            <w:vAlign w:val="center"/>
          </w:tcPr>
          <w:p w14:paraId="36CFEF5C">
            <w:pPr>
              <w:spacing w:line="360" w:lineRule="exact"/>
              <w:jc w:val="center"/>
              <w:rPr>
                <w:rFonts w:ascii="宋体" w:hAnsi="宋体"/>
                <w:b/>
                <w:szCs w:val="21"/>
              </w:rPr>
            </w:pPr>
          </w:p>
        </w:tc>
      </w:tr>
      <w:tr w14:paraId="50DD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536CE9">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31F132AA">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1F3C9D28">
            <w:pPr>
              <w:spacing w:line="360" w:lineRule="exact"/>
              <w:jc w:val="center"/>
              <w:rPr>
                <w:rFonts w:ascii="宋体" w:hAnsi="宋体"/>
                <w:b/>
                <w:szCs w:val="21"/>
              </w:rPr>
            </w:pPr>
          </w:p>
        </w:tc>
        <w:tc>
          <w:tcPr>
            <w:tcW w:w="924" w:type="dxa"/>
            <w:noWrap w:val="0"/>
            <w:vAlign w:val="center"/>
          </w:tcPr>
          <w:p w14:paraId="09181F6C">
            <w:pPr>
              <w:spacing w:line="360" w:lineRule="exact"/>
              <w:jc w:val="center"/>
              <w:rPr>
                <w:rFonts w:ascii="宋体" w:hAnsi="宋体"/>
                <w:b/>
                <w:szCs w:val="21"/>
              </w:rPr>
            </w:pPr>
          </w:p>
        </w:tc>
      </w:tr>
      <w:tr w14:paraId="5C33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F222998">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0188A9F9">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0AA45748">
            <w:pPr>
              <w:spacing w:line="360" w:lineRule="exact"/>
              <w:jc w:val="center"/>
              <w:rPr>
                <w:rFonts w:ascii="宋体" w:hAnsi="宋体"/>
                <w:b/>
                <w:szCs w:val="21"/>
              </w:rPr>
            </w:pPr>
          </w:p>
        </w:tc>
        <w:tc>
          <w:tcPr>
            <w:tcW w:w="924" w:type="dxa"/>
            <w:noWrap w:val="0"/>
            <w:vAlign w:val="center"/>
          </w:tcPr>
          <w:p w14:paraId="745973C0">
            <w:pPr>
              <w:spacing w:line="360" w:lineRule="exact"/>
              <w:jc w:val="center"/>
              <w:rPr>
                <w:rFonts w:ascii="宋体" w:hAnsi="宋体"/>
                <w:b/>
                <w:szCs w:val="21"/>
              </w:rPr>
            </w:pPr>
          </w:p>
        </w:tc>
      </w:tr>
      <w:tr w14:paraId="4DCD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530C39">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764C441C">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4C5659E5">
            <w:pPr>
              <w:spacing w:line="360" w:lineRule="exact"/>
              <w:jc w:val="center"/>
              <w:rPr>
                <w:rFonts w:ascii="宋体" w:hAnsi="宋体"/>
                <w:b/>
                <w:szCs w:val="21"/>
              </w:rPr>
            </w:pPr>
          </w:p>
        </w:tc>
        <w:tc>
          <w:tcPr>
            <w:tcW w:w="924" w:type="dxa"/>
            <w:noWrap w:val="0"/>
            <w:vAlign w:val="center"/>
          </w:tcPr>
          <w:p w14:paraId="7964929B">
            <w:pPr>
              <w:spacing w:line="360" w:lineRule="exact"/>
              <w:jc w:val="center"/>
              <w:rPr>
                <w:rFonts w:ascii="宋体" w:hAnsi="宋体"/>
                <w:b/>
                <w:szCs w:val="21"/>
              </w:rPr>
            </w:pPr>
          </w:p>
        </w:tc>
      </w:tr>
      <w:tr w14:paraId="6502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54DF654">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58BD8935">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38775E4C">
            <w:pPr>
              <w:spacing w:line="360" w:lineRule="exact"/>
              <w:jc w:val="center"/>
              <w:rPr>
                <w:rFonts w:ascii="宋体" w:hAnsi="宋体"/>
                <w:b/>
                <w:szCs w:val="21"/>
              </w:rPr>
            </w:pPr>
          </w:p>
        </w:tc>
        <w:tc>
          <w:tcPr>
            <w:tcW w:w="924" w:type="dxa"/>
            <w:noWrap w:val="0"/>
            <w:vAlign w:val="center"/>
          </w:tcPr>
          <w:p w14:paraId="4833397C">
            <w:pPr>
              <w:spacing w:line="360" w:lineRule="exact"/>
              <w:jc w:val="center"/>
              <w:rPr>
                <w:rFonts w:ascii="宋体" w:hAnsi="宋体"/>
                <w:b/>
                <w:szCs w:val="21"/>
              </w:rPr>
            </w:pPr>
          </w:p>
        </w:tc>
      </w:tr>
      <w:tr w14:paraId="503E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5B95BC9E">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4C80AC7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32906206">
            <w:pPr>
              <w:spacing w:line="360" w:lineRule="exact"/>
              <w:jc w:val="center"/>
              <w:rPr>
                <w:rFonts w:ascii="宋体" w:hAnsi="宋体"/>
                <w:b/>
                <w:szCs w:val="21"/>
              </w:rPr>
            </w:pPr>
          </w:p>
        </w:tc>
        <w:tc>
          <w:tcPr>
            <w:tcW w:w="924" w:type="dxa"/>
            <w:noWrap w:val="0"/>
            <w:vAlign w:val="center"/>
          </w:tcPr>
          <w:p w14:paraId="206D6B3A">
            <w:pPr>
              <w:spacing w:line="360" w:lineRule="exact"/>
              <w:jc w:val="center"/>
              <w:rPr>
                <w:rFonts w:ascii="宋体" w:hAnsi="宋体"/>
                <w:b/>
                <w:szCs w:val="21"/>
              </w:rPr>
            </w:pPr>
          </w:p>
        </w:tc>
      </w:tr>
      <w:tr w14:paraId="2441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6FF1954">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544DB68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6886AF6C">
            <w:pPr>
              <w:spacing w:line="360" w:lineRule="exact"/>
              <w:jc w:val="center"/>
              <w:rPr>
                <w:rFonts w:ascii="宋体" w:hAnsi="宋体"/>
                <w:b/>
                <w:szCs w:val="21"/>
              </w:rPr>
            </w:pPr>
          </w:p>
        </w:tc>
        <w:tc>
          <w:tcPr>
            <w:tcW w:w="924" w:type="dxa"/>
            <w:noWrap w:val="0"/>
            <w:vAlign w:val="center"/>
          </w:tcPr>
          <w:p w14:paraId="50E70372">
            <w:pPr>
              <w:spacing w:line="360" w:lineRule="exact"/>
              <w:jc w:val="center"/>
              <w:rPr>
                <w:rFonts w:ascii="宋体" w:hAnsi="宋体"/>
                <w:b/>
                <w:szCs w:val="21"/>
              </w:rPr>
            </w:pPr>
          </w:p>
        </w:tc>
      </w:tr>
      <w:tr w14:paraId="32E9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1993AF49">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52F40DB5">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3805329D">
            <w:pPr>
              <w:spacing w:line="360" w:lineRule="exact"/>
              <w:jc w:val="center"/>
              <w:rPr>
                <w:rFonts w:ascii="宋体" w:hAnsi="宋体"/>
                <w:b/>
                <w:szCs w:val="21"/>
              </w:rPr>
            </w:pPr>
          </w:p>
        </w:tc>
        <w:tc>
          <w:tcPr>
            <w:tcW w:w="924" w:type="dxa"/>
            <w:noWrap w:val="0"/>
            <w:vAlign w:val="center"/>
          </w:tcPr>
          <w:p w14:paraId="7DC6746D">
            <w:pPr>
              <w:spacing w:line="360" w:lineRule="exact"/>
              <w:jc w:val="center"/>
              <w:rPr>
                <w:rFonts w:ascii="宋体" w:hAnsi="宋体"/>
                <w:b/>
                <w:szCs w:val="21"/>
              </w:rPr>
            </w:pPr>
          </w:p>
        </w:tc>
      </w:tr>
      <w:tr w14:paraId="2167A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6B49E1C1">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1BBE73FD">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76296231">
            <w:pPr>
              <w:spacing w:line="360" w:lineRule="exact"/>
              <w:jc w:val="center"/>
              <w:rPr>
                <w:rFonts w:ascii="宋体" w:hAnsi="宋体"/>
                <w:b/>
                <w:szCs w:val="21"/>
              </w:rPr>
            </w:pPr>
          </w:p>
        </w:tc>
        <w:tc>
          <w:tcPr>
            <w:tcW w:w="924" w:type="dxa"/>
            <w:noWrap w:val="0"/>
            <w:vAlign w:val="center"/>
          </w:tcPr>
          <w:p w14:paraId="452EACA9">
            <w:pPr>
              <w:spacing w:line="360" w:lineRule="exact"/>
              <w:jc w:val="center"/>
              <w:rPr>
                <w:rFonts w:ascii="宋体" w:hAnsi="宋体"/>
                <w:b/>
                <w:szCs w:val="21"/>
              </w:rPr>
            </w:pPr>
          </w:p>
        </w:tc>
      </w:tr>
    </w:tbl>
    <w:p w14:paraId="41A2E4C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3AEB0DB8">
      <w:pPr>
        <w:rPr>
          <w:rFonts w:hint="eastAsia" w:ascii="仿宋" w:hAnsi="仿宋" w:eastAsia="仿宋"/>
          <w:lang w:eastAsia="zh-CN"/>
        </w:rPr>
      </w:pPr>
    </w:p>
    <w:p w14:paraId="1331E485">
      <w:pPr>
        <w:rPr>
          <w:rFonts w:hint="eastAsia"/>
          <w:szCs w:val="21"/>
          <w:u w:val="single"/>
        </w:rPr>
      </w:pPr>
      <w:r>
        <w:rPr>
          <w:rFonts w:hint="eastAsia"/>
          <w:szCs w:val="21"/>
          <w:u w:val="single"/>
        </w:rPr>
        <w:t>（备注：如为联合体投标，联合体各方</w:t>
      </w:r>
      <w:r>
        <w:rPr>
          <w:rFonts w:hint="eastAsia"/>
          <w:szCs w:val="21"/>
          <w:u w:val="single"/>
          <w:lang w:eastAsia="zh-CN"/>
        </w:rPr>
        <w:t>应分别填报《供应商自查表》</w:t>
      </w:r>
      <w:r>
        <w:rPr>
          <w:rFonts w:hint="eastAsia"/>
          <w:szCs w:val="21"/>
          <w:u w:val="single"/>
        </w:rPr>
        <w:t>）</w:t>
      </w:r>
    </w:p>
    <w:p w14:paraId="5AD08FD1">
      <w:pPr>
        <w:rPr>
          <w:rFonts w:hint="eastAsia" w:ascii="仿宋" w:hAnsi="仿宋" w:eastAsia="仿宋"/>
          <w:lang w:eastAsia="zh-CN"/>
        </w:rPr>
      </w:pPr>
      <w:r>
        <w:rPr>
          <w:rFonts w:hint="eastAsia" w:ascii="仿宋" w:hAnsi="仿宋" w:eastAsia="仿宋"/>
          <w:lang w:eastAsia="zh-CN"/>
        </w:rPr>
        <w:br w:type="page"/>
      </w:r>
    </w:p>
    <w:p w14:paraId="69BFD9D8">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w:t>
      </w:r>
    </w:p>
    <w:p w14:paraId="6D823B5D">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159D8209">
      <w:pPr>
        <w:spacing w:line="75" w:lineRule="exact"/>
        <w:rPr>
          <w:rFonts w:hint="eastAsia" w:ascii="宋体" w:hAnsi="宋体" w:eastAsia="宋体" w:cs="宋体"/>
          <w:sz w:val="21"/>
          <w:szCs w:val="21"/>
        </w:rPr>
      </w:pPr>
    </w:p>
    <w:tbl>
      <w:tblPr>
        <w:tblStyle w:val="219"/>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20F3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47E27576">
            <w:pPr>
              <w:pStyle w:val="218"/>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E44B27F">
            <w:pPr>
              <w:jc w:val="center"/>
              <w:rPr>
                <w:rFonts w:hint="eastAsia" w:ascii="宋体" w:hAnsi="宋体" w:eastAsia="宋体" w:cs="宋体"/>
                <w:sz w:val="21"/>
                <w:szCs w:val="21"/>
              </w:rPr>
            </w:pPr>
          </w:p>
        </w:tc>
        <w:tc>
          <w:tcPr>
            <w:tcW w:w="1990" w:type="dxa"/>
            <w:gridSpan w:val="2"/>
            <w:vAlign w:val="top"/>
          </w:tcPr>
          <w:p w14:paraId="49ED6572">
            <w:pPr>
              <w:pStyle w:val="218"/>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584E16DB">
            <w:pPr>
              <w:jc w:val="center"/>
              <w:rPr>
                <w:rFonts w:hint="eastAsia" w:ascii="宋体" w:hAnsi="宋体" w:eastAsia="宋体" w:cs="宋体"/>
                <w:sz w:val="21"/>
                <w:szCs w:val="21"/>
              </w:rPr>
            </w:pPr>
          </w:p>
        </w:tc>
      </w:tr>
      <w:tr w14:paraId="0EF12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0135B464">
            <w:pPr>
              <w:pStyle w:val="218"/>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0F4DCD1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3E9B4B66">
            <w:pPr>
              <w:pStyle w:val="218"/>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1214811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146F3D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622E1149">
            <w:pPr>
              <w:pStyle w:val="218"/>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660D6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3835EA6">
            <w:pPr>
              <w:pStyle w:val="218"/>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74A56D80">
            <w:pPr>
              <w:pStyle w:val="218"/>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007E6E78">
            <w:pPr>
              <w:pStyle w:val="218"/>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22AF39D8">
            <w:pPr>
              <w:pStyle w:val="218"/>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4EC966E1">
            <w:pPr>
              <w:pStyle w:val="218"/>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5B1336C4">
            <w:pPr>
              <w:pStyle w:val="218"/>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3765E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C67D065">
            <w:pPr>
              <w:spacing w:line="252" w:lineRule="auto"/>
              <w:rPr>
                <w:rFonts w:hint="eastAsia" w:ascii="宋体" w:hAnsi="宋体" w:eastAsia="宋体" w:cs="宋体"/>
                <w:sz w:val="21"/>
                <w:szCs w:val="21"/>
              </w:rPr>
            </w:pPr>
          </w:p>
          <w:p w14:paraId="67D96151">
            <w:pPr>
              <w:pStyle w:val="218"/>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78F2912E">
            <w:pPr>
              <w:pStyle w:val="218"/>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337C28D7">
            <w:pPr>
              <w:jc w:val="center"/>
              <w:rPr>
                <w:rFonts w:hint="eastAsia" w:ascii="宋体" w:hAnsi="宋体" w:eastAsia="宋体" w:cs="宋体"/>
                <w:sz w:val="21"/>
                <w:szCs w:val="21"/>
              </w:rPr>
            </w:pPr>
          </w:p>
        </w:tc>
        <w:tc>
          <w:tcPr>
            <w:tcW w:w="1990" w:type="dxa"/>
            <w:gridSpan w:val="2"/>
            <w:vAlign w:val="center"/>
          </w:tcPr>
          <w:p w14:paraId="7EE5E585">
            <w:pPr>
              <w:jc w:val="center"/>
              <w:rPr>
                <w:rFonts w:hint="eastAsia" w:ascii="宋体" w:hAnsi="宋体" w:eastAsia="宋体" w:cs="宋体"/>
                <w:sz w:val="21"/>
                <w:szCs w:val="21"/>
              </w:rPr>
            </w:pPr>
          </w:p>
        </w:tc>
        <w:tc>
          <w:tcPr>
            <w:tcW w:w="1499" w:type="dxa"/>
            <w:vAlign w:val="center"/>
          </w:tcPr>
          <w:p w14:paraId="5D057A64">
            <w:pPr>
              <w:jc w:val="center"/>
              <w:rPr>
                <w:rFonts w:hint="eastAsia" w:ascii="宋体" w:hAnsi="宋体" w:eastAsia="宋体" w:cs="宋体"/>
                <w:sz w:val="21"/>
                <w:szCs w:val="21"/>
              </w:rPr>
            </w:pPr>
          </w:p>
        </w:tc>
        <w:tc>
          <w:tcPr>
            <w:tcW w:w="1489" w:type="dxa"/>
            <w:vAlign w:val="center"/>
          </w:tcPr>
          <w:p w14:paraId="6F66A9D0">
            <w:pPr>
              <w:jc w:val="center"/>
              <w:rPr>
                <w:rFonts w:hint="eastAsia" w:ascii="宋体" w:hAnsi="宋体" w:eastAsia="宋体" w:cs="宋体"/>
                <w:sz w:val="21"/>
                <w:szCs w:val="21"/>
              </w:rPr>
            </w:pPr>
          </w:p>
        </w:tc>
      </w:tr>
      <w:tr w14:paraId="0C14E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CF4973D">
            <w:pPr>
              <w:pStyle w:val="218"/>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0BE2638E">
            <w:pPr>
              <w:pStyle w:val="218"/>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2580B178">
            <w:pPr>
              <w:jc w:val="center"/>
              <w:rPr>
                <w:rFonts w:hint="eastAsia" w:ascii="宋体" w:hAnsi="宋体" w:eastAsia="宋体" w:cs="宋体"/>
                <w:sz w:val="21"/>
                <w:szCs w:val="21"/>
              </w:rPr>
            </w:pPr>
          </w:p>
        </w:tc>
        <w:tc>
          <w:tcPr>
            <w:tcW w:w="1990" w:type="dxa"/>
            <w:gridSpan w:val="2"/>
            <w:vAlign w:val="center"/>
          </w:tcPr>
          <w:p w14:paraId="25C8E2A8">
            <w:pPr>
              <w:jc w:val="center"/>
              <w:rPr>
                <w:rFonts w:hint="eastAsia" w:ascii="宋体" w:hAnsi="宋体" w:eastAsia="宋体" w:cs="宋体"/>
                <w:sz w:val="21"/>
                <w:szCs w:val="21"/>
              </w:rPr>
            </w:pPr>
          </w:p>
        </w:tc>
        <w:tc>
          <w:tcPr>
            <w:tcW w:w="1499" w:type="dxa"/>
            <w:vAlign w:val="center"/>
          </w:tcPr>
          <w:p w14:paraId="43943FC6">
            <w:pPr>
              <w:jc w:val="center"/>
              <w:rPr>
                <w:rFonts w:hint="eastAsia" w:ascii="宋体" w:hAnsi="宋体" w:eastAsia="宋体" w:cs="宋体"/>
                <w:sz w:val="21"/>
                <w:szCs w:val="21"/>
              </w:rPr>
            </w:pPr>
          </w:p>
        </w:tc>
        <w:tc>
          <w:tcPr>
            <w:tcW w:w="1489" w:type="dxa"/>
            <w:vAlign w:val="center"/>
          </w:tcPr>
          <w:p w14:paraId="41F0CBA9">
            <w:pPr>
              <w:jc w:val="center"/>
              <w:rPr>
                <w:rFonts w:hint="eastAsia" w:ascii="宋体" w:hAnsi="宋体" w:eastAsia="宋体" w:cs="宋体"/>
                <w:sz w:val="21"/>
                <w:szCs w:val="21"/>
              </w:rPr>
            </w:pPr>
          </w:p>
        </w:tc>
      </w:tr>
      <w:tr w14:paraId="1BFF0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6F5FB3E">
            <w:pPr>
              <w:pStyle w:val="218"/>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1E6EA6E9">
            <w:pPr>
              <w:pStyle w:val="218"/>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2513884F">
            <w:pPr>
              <w:jc w:val="center"/>
              <w:rPr>
                <w:rFonts w:hint="eastAsia" w:ascii="宋体" w:hAnsi="宋体" w:eastAsia="宋体" w:cs="宋体"/>
                <w:sz w:val="21"/>
                <w:szCs w:val="21"/>
              </w:rPr>
            </w:pPr>
          </w:p>
        </w:tc>
        <w:tc>
          <w:tcPr>
            <w:tcW w:w="1990" w:type="dxa"/>
            <w:gridSpan w:val="2"/>
            <w:vAlign w:val="center"/>
          </w:tcPr>
          <w:p w14:paraId="4860A423">
            <w:pPr>
              <w:jc w:val="center"/>
              <w:rPr>
                <w:rFonts w:hint="eastAsia" w:ascii="宋体" w:hAnsi="宋体" w:eastAsia="宋体" w:cs="宋体"/>
                <w:sz w:val="21"/>
                <w:szCs w:val="21"/>
              </w:rPr>
            </w:pPr>
          </w:p>
        </w:tc>
        <w:tc>
          <w:tcPr>
            <w:tcW w:w="1499" w:type="dxa"/>
            <w:vAlign w:val="center"/>
          </w:tcPr>
          <w:p w14:paraId="6E6757DD">
            <w:pPr>
              <w:jc w:val="center"/>
              <w:rPr>
                <w:rFonts w:hint="eastAsia" w:ascii="宋体" w:hAnsi="宋体" w:eastAsia="宋体" w:cs="宋体"/>
                <w:sz w:val="21"/>
                <w:szCs w:val="21"/>
              </w:rPr>
            </w:pPr>
          </w:p>
        </w:tc>
        <w:tc>
          <w:tcPr>
            <w:tcW w:w="1489" w:type="dxa"/>
            <w:vAlign w:val="center"/>
          </w:tcPr>
          <w:p w14:paraId="709BF2B5">
            <w:pPr>
              <w:jc w:val="center"/>
              <w:rPr>
                <w:rFonts w:hint="eastAsia" w:ascii="宋体" w:hAnsi="宋体" w:eastAsia="宋体" w:cs="宋体"/>
                <w:sz w:val="21"/>
                <w:szCs w:val="21"/>
              </w:rPr>
            </w:pPr>
          </w:p>
        </w:tc>
      </w:tr>
      <w:tr w14:paraId="100B2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9A39F54">
            <w:pPr>
              <w:pStyle w:val="218"/>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44F4F1B7">
            <w:pPr>
              <w:pStyle w:val="218"/>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5F401D69">
            <w:pPr>
              <w:jc w:val="center"/>
              <w:rPr>
                <w:rFonts w:hint="eastAsia" w:ascii="宋体" w:hAnsi="宋体" w:eastAsia="宋体" w:cs="宋体"/>
                <w:sz w:val="21"/>
                <w:szCs w:val="21"/>
              </w:rPr>
            </w:pPr>
          </w:p>
        </w:tc>
        <w:tc>
          <w:tcPr>
            <w:tcW w:w="1990" w:type="dxa"/>
            <w:gridSpan w:val="2"/>
            <w:vAlign w:val="center"/>
          </w:tcPr>
          <w:p w14:paraId="21FCB897">
            <w:pPr>
              <w:jc w:val="center"/>
              <w:rPr>
                <w:rFonts w:hint="eastAsia" w:ascii="宋体" w:hAnsi="宋体" w:eastAsia="宋体" w:cs="宋体"/>
                <w:sz w:val="21"/>
                <w:szCs w:val="21"/>
              </w:rPr>
            </w:pPr>
          </w:p>
        </w:tc>
        <w:tc>
          <w:tcPr>
            <w:tcW w:w="1499" w:type="dxa"/>
            <w:vAlign w:val="center"/>
          </w:tcPr>
          <w:p w14:paraId="4BDB4075">
            <w:pPr>
              <w:jc w:val="center"/>
              <w:rPr>
                <w:rFonts w:hint="eastAsia" w:ascii="宋体" w:hAnsi="宋体" w:eastAsia="宋体" w:cs="宋体"/>
                <w:sz w:val="21"/>
                <w:szCs w:val="21"/>
              </w:rPr>
            </w:pPr>
          </w:p>
        </w:tc>
        <w:tc>
          <w:tcPr>
            <w:tcW w:w="1489" w:type="dxa"/>
            <w:vAlign w:val="center"/>
          </w:tcPr>
          <w:p w14:paraId="788426EE">
            <w:pPr>
              <w:jc w:val="center"/>
              <w:rPr>
                <w:rFonts w:hint="eastAsia" w:ascii="宋体" w:hAnsi="宋体" w:eastAsia="宋体" w:cs="宋体"/>
                <w:sz w:val="21"/>
                <w:szCs w:val="21"/>
              </w:rPr>
            </w:pPr>
          </w:p>
        </w:tc>
      </w:tr>
      <w:tr w14:paraId="154FB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64D7D108">
            <w:pPr>
              <w:pStyle w:val="218"/>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797D1D2A">
            <w:pPr>
              <w:pStyle w:val="218"/>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1AC5CCD9">
            <w:pPr>
              <w:jc w:val="center"/>
              <w:rPr>
                <w:rFonts w:hint="eastAsia" w:ascii="宋体" w:hAnsi="宋体" w:eastAsia="宋体" w:cs="宋体"/>
                <w:sz w:val="21"/>
                <w:szCs w:val="21"/>
              </w:rPr>
            </w:pPr>
          </w:p>
        </w:tc>
        <w:tc>
          <w:tcPr>
            <w:tcW w:w="1990" w:type="dxa"/>
            <w:gridSpan w:val="2"/>
            <w:vAlign w:val="center"/>
          </w:tcPr>
          <w:p w14:paraId="0B444A68">
            <w:pPr>
              <w:jc w:val="center"/>
              <w:rPr>
                <w:rFonts w:hint="eastAsia" w:ascii="宋体" w:hAnsi="宋体" w:eastAsia="宋体" w:cs="宋体"/>
                <w:sz w:val="21"/>
                <w:szCs w:val="21"/>
              </w:rPr>
            </w:pPr>
          </w:p>
        </w:tc>
        <w:tc>
          <w:tcPr>
            <w:tcW w:w="1499" w:type="dxa"/>
            <w:vAlign w:val="center"/>
          </w:tcPr>
          <w:p w14:paraId="5906EE83">
            <w:pPr>
              <w:jc w:val="center"/>
              <w:rPr>
                <w:rFonts w:hint="eastAsia" w:ascii="宋体" w:hAnsi="宋体" w:eastAsia="宋体" w:cs="宋体"/>
                <w:sz w:val="21"/>
                <w:szCs w:val="21"/>
              </w:rPr>
            </w:pPr>
          </w:p>
        </w:tc>
        <w:tc>
          <w:tcPr>
            <w:tcW w:w="1489" w:type="dxa"/>
            <w:vAlign w:val="center"/>
          </w:tcPr>
          <w:p w14:paraId="268A670E">
            <w:pPr>
              <w:jc w:val="center"/>
              <w:rPr>
                <w:rFonts w:hint="eastAsia" w:ascii="宋体" w:hAnsi="宋体" w:eastAsia="宋体" w:cs="宋体"/>
                <w:sz w:val="21"/>
                <w:szCs w:val="21"/>
              </w:rPr>
            </w:pPr>
          </w:p>
        </w:tc>
      </w:tr>
      <w:tr w14:paraId="29F94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351CF27F">
            <w:pPr>
              <w:pStyle w:val="218"/>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0CB58E4">
            <w:pPr>
              <w:pStyle w:val="218"/>
              <w:numPr>
                <w:ilvl w:val="0"/>
                <w:numId w:val="3"/>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同一人员可以担任多个职务。上述项目负责人、主要技术人员必须为供应商本单位人员，主要技术人员不等同于项目团队成员。</w:t>
            </w:r>
          </w:p>
          <w:p w14:paraId="3D3A28B0">
            <w:pPr>
              <w:pStyle w:val="218"/>
              <w:numPr>
                <w:ilvl w:val="0"/>
                <w:numId w:val="3"/>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18901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139C53F4">
            <w:pPr>
              <w:pStyle w:val="218"/>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1337D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7F72472">
            <w:pPr>
              <w:pStyle w:val="218"/>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A10BDAA">
            <w:pPr>
              <w:pStyle w:val="218"/>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66171748">
            <w:pPr>
              <w:pStyle w:val="218"/>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7C9619FC">
            <w:pPr>
              <w:pStyle w:val="218"/>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3A6D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2C4B37FB">
            <w:pPr>
              <w:spacing w:line="290" w:lineRule="auto"/>
              <w:rPr>
                <w:rFonts w:hint="eastAsia" w:ascii="宋体" w:hAnsi="宋体" w:eastAsia="宋体" w:cs="宋体"/>
                <w:sz w:val="21"/>
                <w:szCs w:val="21"/>
              </w:rPr>
            </w:pPr>
          </w:p>
          <w:p w14:paraId="19AF5F42">
            <w:pPr>
              <w:spacing w:line="290" w:lineRule="auto"/>
              <w:rPr>
                <w:rFonts w:hint="eastAsia" w:ascii="宋体" w:hAnsi="宋体" w:eastAsia="宋体" w:cs="宋体"/>
                <w:sz w:val="21"/>
                <w:szCs w:val="21"/>
              </w:rPr>
            </w:pPr>
          </w:p>
          <w:p w14:paraId="3FAF1B3A">
            <w:pPr>
              <w:pStyle w:val="218"/>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5DFF75FE">
            <w:pPr>
              <w:spacing w:line="274" w:lineRule="auto"/>
              <w:rPr>
                <w:rFonts w:hint="eastAsia" w:ascii="宋体" w:hAnsi="宋体" w:eastAsia="宋体" w:cs="宋体"/>
                <w:sz w:val="21"/>
                <w:szCs w:val="21"/>
              </w:rPr>
            </w:pPr>
          </w:p>
          <w:p w14:paraId="050E0679">
            <w:pPr>
              <w:spacing w:line="274" w:lineRule="auto"/>
              <w:rPr>
                <w:rFonts w:hint="eastAsia" w:ascii="宋体" w:hAnsi="宋体" w:eastAsia="宋体" w:cs="宋体"/>
                <w:sz w:val="21"/>
                <w:szCs w:val="21"/>
              </w:rPr>
            </w:pPr>
          </w:p>
          <w:p w14:paraId="6B66E515">
            <w:pPr>
              <w:pStyle w:val="218"/>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6EA29EAB">
            <w:pPr>
              <w:jc w:val="center"/>
              <w:rPr>
                <w:rFonts w:hint="eastAsia" w:ascii="宋体" w:hAnsi="宋体" w:eastAsia="宋体" w:cs="宋体"/>
                <w:sz w:val="21"/>
                <w:szCs w:val="21"/>
              </w:rPr>
            </w:pPr>
          </w:p>
        </w:tc>
        <w:tc>
          <w:tcPr>
            <w:tcW w:w="4187" w:type="dxa"/>
            <w:gridSpan w:val="3"/>
            <w:vAlign w:val="center"/>
          </w:tcPr>
          <w:p w14:paraId="7E27A81A">
            <w:pPr>
              <w:pStyle w:val="218"/>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56F62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3D005E1">
            <w:pPr>
              <w:pStyle w:val="218"/>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39A6AB24">
            <w:pPr>
              <w:pStyle w:val="218"/>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0349A556">
            <w:pPr>
              <w:jc w:val="center"/>
              <w:rPr>
                <w:rFonts w:hint="eastAsia" w:ascii="宋体" w:hAnsi="宋体" w:eastAsia="宋体" w:cs="宋体"/>
                <w:sz w:val="21"/>
                <w:szCs w:val="21"/>
              </w:rPr>
            </w:pPr>
          </w:p>
        </w:tc>
        <w:tc>
          <w:tcPr>
            <w:tcW w:w="4187" w:type="dxa"/>
            <w:gridSpan w:val="3"/>
            <w:vAlign w:val="top"/>
          </w:tcPr>
          <w:p w14:paraId="22E01652">
            <w:pPr>
              <w:pStyle w:val="218"/>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67F5D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408EC912">
            <w:pPr>
              <w:pStyle w:val="218"/>
              <w:spacing w:before="42" w:line="180" w:lineRule="auto"/>
              <w:ind w:left="120"/>
              <w:rPr>
                <w:rFonts w:hint="eastAsia" w:ascii="宋体" w:hAnsi="宋体" w:eastAsia="宋体" w:cs="宋体"/>
                <w:sz w:val="21"/>
                <w:szCs w:val="21"/>
              </w:rPr>
            </w:pPr>
            <w:r>
              <w:rPr>
                <w:rFonts w:hint="eastAsia" w:ascii="宋体" w:hAnsi="宋体" w:eastAsia="宋体" w:cs="宋体"/>
                <w:b/>
                <w:bCs/>
                <w:spacing w:val="-1"/>
                <w:sz w:val="21"/>
                <w:szCs w:val="21"/>
              </w:rPr>
              <w:t>说明：同一关联关系类型有多个主体的，应分行填写。</w:t>
            </w:r>
          </w:p>
        </w:tc>
      </w:tr>
    </w:tbl>
    <w:p w14:paraId="7194BD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lang w:eastAsia="zh-CN"/>
        </w:rPr>
      </w:pPr>
      <w:r>
        <w:rPr>
          <w:rFonts w:hint="eastAsia" w:ascii="宋体" w:hAnsi="宋体" w:eastAsia="宋体" w:cs="宋体"/>
          <w:b/>
          <w:bCs/>
          <w:lang w:eastAsia="zh-CN"/>
        </w:rPr>
        <w:t>填报</w:t>
      </w:r>
      <w:r>
        <w:rPr>
          <w:rFonts w:hint="eastAsia" w:ascii="宋体" w:hAnsi="宋体" w:cs="宋体"/>
          <w:b/>
          <w:bCs/>
          <w:lang w:eastAsia="zh-CN"/>
        </w:rPr>
        <w:t>要求</w:t>
      </w:r>
      <w:r>
        <w:rPr>
          <w:rFonts w:hint="eastAsia" w:ascii="宋体" w:hAnsi="宋体" w:eastAsia="宋体" w:cs="宋体"/>
          <w:b/>
          <w:bCs/>
          <w:lang w:eastAsia="zh-CN"/>
        </w:rPr>
        <w:t>：</w:t>
      </w:r>
    </w:p>
    <w:p w14:paraId="43AF92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1、</w:t>
      </w:r>
      <w:r>
        <w:rPr>
          <w:rFonts w:hint="eastAsia" w:ascii="宋体" w:hAnsi="宋体" w:cs="宋体"/>
          <w:b/>
          <w:bCs/>
          <w:highlight w:val="none"/>
          <w:lang w:val="en-US" w:eastAsia="zh-CN"/>
        </w:rPr>
        <w:t>投标（响应）供应商</w:t>
      </w:r>
      <w:r>
        <w:rPr>
          <w:rFonts w:hint="eastAsia" w:ascii="宋体" w:hAnsi="宋体" w:eastAsia="宋体" w:cs="宋体"/>
          <w:b/>
          <w:bCs/>
          <w:highlight w:val="none"/>
          <w:lang w:val="en-US" w:eastAsia="zh-CN"/>
        </w:rPr>
        <w:t>须如实填报《供应商基本情况表》。</w:t>
      </w:r>
    </w:p>
    <w:p w14:paraId="62AB62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2、</w:t>
      </w:r>
      <w:r>
        <w:rPr>
          <w:rFonts w:hint="eastAsia" w:ascii="宋体" w:hAnsi="宋体" w:cs="宋体"/>
          <w:b/>
          <w:bCs/>
          <w:highlight w:val="none"/>
          <w:lang w:val="en-US" w:eastAsia="zh-CN"/>
        </w:rPr>
        <w:t>投标（响应）供应商</w:t>
      </w:r>
      <w:r>
        <w:rPr>
          <w:rFonts w:hint="eastAsia" w:ascii="宋体" w:hAnsi="宋体" w:eastAsia="宋体" w:cs="宋体"/>
          <w:b/>
          <w:bCs/>
          <w:highlight w:val="none"/>
          <w:lang w:val="en-US" w:eastAsia="zh-CN"/>
        </w:rPr>
        <w:t>需提供法定代表人、主要经营负责人、项目投标授权代表人、项目负责人、主要技术人员</w:t>
      </w:r>
      <w:r>
        <w:rPr>
          <w:rFonts w:hint="eastAsia" w:ascii="宋体" w:hAnsi="宋体" w:cs="宋体"/>
          <w:b/>
          <w:bCs/>
          <w:highlight w:val="none"/>
          <w:lang w:val="en-US" w:eastAsia="zh-CN"/>
        </w:rPr>
        <w:t>、投标文件编制人员</w:t>
      </w:r>
      <w:r>
        <w:rPr>
          <w:rFonts w:hint="eastAsia" w:ascii="宋体" w:hAnsi="宋体" w:cs="宋体"/>
          <w:b/>
          <w:bCs/>
          <w:highlight w:val="yellow"/>
          <w:lang w:eastAsia="zh-CN"/>
        </w:rPr>
        <w:t>在投标（响应）截止日前最近</w:t>
      </w:r>
      <w:r>
        <w:rPr>
          <w:rFonts w:hint="eastAsia" w:ascii="宋体" w:hAnsi="宋体" w:cs="宋体"/>
          <w:b/>
          <w:bCs/>
          <w:highlight w:val="yellow"/>
        </w:rPr>
        <w:t>一个月</w:t>
      </w:r>
      <w:r>
        <w:rPr>
          <w:rFonts w:hint="eastAsia" w:ascii="宋体" w:hAnsi="宋体" w:cs="宋体"/>
          <w:b/>
          <w:bCs/>
          <w:highlight w:val="yellow"/>
          <w:lang w:eastAsia="zh-CN"/>
        </w:rPr>
        <w:t>载有社保部门或税务部门公章</w:t>
      </w:r>
      <w:r>
        <w:rPr>
          <w:rFonts w:hint="eastAsia" w:ascii="宋体" w:hAnsi="宋体" w:cs="宋体"/>
          <w:b/>
          <w:bCs/>
          <w:highlight w:val="yellow"/>
        </w:rPr>
        <w:t>的社会保险证明材料（</w:t>
      </w:r>
      <w:r>
        <w:rPr>
          <w:rFonts w:hint="eastAsia" w:ascii="宋体" w:hAnsi="宋体" w:cs="宋体"/>
          <w:b/>
          <w:bCs/>
          <w:highlight w:val="yellow"/>
          <w:lang w:eastAsia="zh-CN"/>
        </w:rPr>
        <w:t>如因主管部门原因最近一个月的社保证明无法提供，可往前顺延一至二个月</w:t>
      </w:r>
      <w:r>
        <w:rPr>
          <w:rFonts w:hint="eastAsia" w:ascii="宋体" w:hAnsi="宋体" w:cs="宋体"/>
          <w:b/>
          <w:bCs/>
          <w:highlight w:val="yellow"/>
        </w:rPr>
        <w:t>）</w:t>
      </w:r>
      <w:r>
        <w:rPr>
          <w:rFonts w:hint="eastAsia" w:ascii="宋体" w:hAnsi="宋体" w:eastAsia="宋体" w:cs="宋体"/>
          <w:b/>
          <w:bCs/>
          <w:highlight w:val="yellow"/>
          <w:lang w:val="en-US" w:eastAsia="zh-CN"/>
        </w:rPr>
        <w:t>。</w:t>
      </w:r>
    </w:p>
    <w:p w14:paraId="2B5C34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highlight w:val="yellow"/>
          <w:lang w:val="en-US" w:eastAsia="zh-CN"/>
        </w:rPr>
      </w:pPr>
      <w:r>
        <w:rPr>
          <w:rFonts w:hint="eastAsia" w:ascii="宋体" w:hAnsi="宋体" w:eastAsia="宋体" w:cs="宋体"/>
          <w:b/>
          <w:bCs/>
          <w:highlight w:val="none"/>
          <w:lang w:val="en-US" w:eastAsia="zh-CN"/>
        </w:rPr>
        <w:t>注：1)</w:t>
      </w:r>
      <w:r>
        <w:rPr>
          <w:rFonts w:hint="eastAsia" w:ascii="宋体" w:hAnsi="宋体" w:cs="宋体"/>
          <w:b/>
          <w:bCs/>
          <w:highlight w:val="none"/>
          <w:lang w:val="en-US" w:eastAsia="zh-CN"/>
        </w:rPr>
        <w:t>投标（响应）供应商</w:t>
      </w:r>
      <w:r>
        <w:rPr>
          <w:rFonts w:hint="eastAsia" w:ascii="宋体" w:hAnsi="宋体" w:eastAsia="宋体" w:cs="宋体"/>
          <w:b/>
          <w:bCs/>
          <w:highlight w:val="none"/>
          <w:lang w:val="en-US" w:eastAsia="zh-CN"/>
        </w:rPr>
        <w:t>应如实提供上述人员的社会保险证明，</w:t>
      </w:r>
      <w:r>
        <w:rPr>
          <w:rFonts w:hint="eastAsia" w:ascii="宋体" w:hAnsi="宋体" w:cs="宋体"/>
          <w:b/>
          <w:bCs/>
          <w:highlight w:val="yellow"/>
          <w:lang w:val="en-US" w:eastAsia="zh-CN"/>
        </w:rPr>
        <w:t>如</w:t>
      </w:r>
      <w:r>
        <w:rPr>
          <w:rFonts w:hint="eastAsia" w:ascii="宋体" w:hAnsi="宋体" w:eastAsia="宋体" w:cs="宋体"/>
          <w:b/>
          <w:bCs/>
          <w:highlight w:val="yellow"/>
          <w:lang w:val="en-US" w:eastAsia="zh-CN"/>
        </w:rPr>
        <w:t>社会保险未由</w:t>
      </w:r>
      <w:r>
        <w:rPr>
          <w:rFonts w:hint="eastAsia" w:ascii="宋体" w:hAnsi="宋体" w:cs="宋体"/>
          <w:b/>
          <w:bCs/>
          <w:highlight w:val="yellow"/>
          <w:lang w:val="en-US" w:eastAsia="zh-CN"/>
        </w:rPr>
        <w:t>投标（响应）供应商</w:t>
      </w:r>
      <w:r>
        <w:rPr>
          <w:rFonts w:hint="eastAsia" w:ascii="宋体" w:hAnsi="宋体" w:eastAsia="宋体" w:cs="宋体"/>
          <w:b/>
          <w:bCs/>
          <w:highlight w:val="yellow"/>
          <w:lang w:val="en-US" w:eastAsia="zh-CN"/>
        </w:rPr>
        <w:t>缴纳，</w:t>
      </w:r>
      <w:r>
        <w:rPr>
          <w:rFonts w:hint="eastAsia" w:ascii="宋体" w:hAnsi="宋体" w:cs="宋体"/>
          <w:b/>
          <w:bCs/>
          <w:highlight w:val="yellow"/>
          <w:lang w:val="en-US" w:eastAsia="zh-CN"/>
        </w:rPr>
        <w:t>亦须提供相应单位为其缴纳的社会保险证明。</w:t>
      </w:r>
    </w:p>
    <w:p w14:paraId="55CCDD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2)</w:t>
      </w:r>
      <w:r>
        <w:rPr>
          <w:rFonts w:hint="eastAsia" w:ascii="宋体" w:hAnsi="宋体" w:cs="宋体"/>
          <w:b/>
          <w:bCs/>
          <w:highlight w:val="none"/>
          <w:lang w:val="en-US" w:eastAsia="zh-CN"/>
        </w:rPr>
        <w:t>如因为主管部门原因无法提供社保证明的，需提供主管部门官方通知证明（或官网公告截图）。</w:t>
      </w:r>
    </w:p>
    <w:p w14:paraId="3012E8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3)如</w:t>
      </w:r>
      <w:r>
        <w:rPr>
          <w:rFonts w:hint="eastAsia" w:ascii="宋体" w:hAnsi="宋体" w:cs="宋体"/>
          <w:b/>
          <w:bCs/>
          <w:highlight w:val="none"/>
          <w:lang w:val="en-US" w:eastAsia="zh-CN"/>
        </w:rPr>
        <w:t>投标（响应）供应商</w:t>
      </w:r>
      <w:r>
        <w:rPr>
          <w:rFonts w:hint="eastAsia" w:ascii="宋体" w:hAnsi="宋体" w:eastAsia="宋体" w:cs="宋体"/>
          <w:b/>
          <w:bCs/>
          <w:highlight w:val="none"/>
          <w:lang w:val="en-US" w:eastAsia="zh-CN"/>
        </w:rPr>
        <w:t>为新成立单位且成立时间不足一个月或相关人员任职不足一个月，无法提供社保证明的，应提供</w:t>
      </w:r>
      <w:r>
        <w:rPr>
          <w:rFonts w:hint="eastAsia" w:ascii="宋体" w:hAnsi="宋体" w:cs="宋体"/>
          <w:b/>
          <w:bCs/>
          <w:highlight w:val="none"/>
          <w:lang w:val="en-US" w:eastAsia="zh-CN"/>
        </w:rPr>
        <w:t>相关</w:t>
      </w:r>
      <w:r>
        <w:rPr>
          <w:rFonts w:hint="eastAsia" w:ascii="宋体" w:hAnsi="宋体" w:eastAsia="宋体" w:cs="宋体"/>
          <w:b/>
          <w:bCs/>
          <w:highlight w:val="none"/>
          <w:lang w:val="en-US" w:eastAsia="zh-CN"/>
        </w:rPr>
        <w:t>情况说明或者证明材料。</w:t>
      </w:r>
    </w:p>
    <w:p w14:paraId="1DA8EF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4)如为退休人员，无法提供社保证明的，应提供</w:t>
      </w:r>
      <w:r>
        <w:rPr>
          <w:rFonts w:hint="eastAsia" w:ascii="宋体" w:hAnsi="宋体" w:cs="宋体"/>
          <w:b/>
          <w:bCs/>
          <w:highlight w:val="none"/>
          <w:lang w:val="en-US" w:eastAsia="zh-CN"/>
        </w:rPr>
        <w:t>相关</w:t>
      </w:r>
      <w:r>
        <w:rPr>
          <w:rFonts w:hint="eastAsia" w:ascii="宋体" w:hAnsi="宋体" w:eastAsia="宋体" w:cs="宋体"/>
          <w:b/>
          <w:bCs/>
          <w:highlight w:val="none"/>
          <w:lang w:val="en-US" w:eastAsia="zh-CN"/>
        </w:rPr>
        <w:t>情况说明或者证明材料。</w:t>
      </w:r>
    </w:p>
    <w:p w14:paraId="2949A6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5)</w:t>
      </w:r>
      <w:r>
        <w:rPr>
          <w:rFonts w:hint="eastAsia" w:ascii="宋体" w:hAnsi="宋体" w:cs="宋体"/>
          <w:b/>
          <w:bCs/>
        </w:rPr>
        <w:t>如为依法不需要缴纳社会保险</w:t>
      </w:r>
      <w:r>
        <w:rPr>
          <w:rFonts w:hint="eastAsia" w:ascii="宋体" w:hAnsi="宋体" w:cs="宋体"/>
          <w:b/>
          <w:bCs/>
          <w:lang w:eastAsia="zh-CN"/>
        </w:rPr>
        <w:t>或因为单位特殊性质、人员特殊情况等原因无法提供社保证明</w:t>
      </w:r>
      <w:r>
        <w:rPr>
          <w:rFonts w:hint="eastAsia" w:ascii="宋体" w:hAnsi="宋体" w:cs="宋体"/>
          <w:b/>
          <w:bCs/>
        </w:rPr>
        <w:t>的</w:t>
      </w:r>
      <w:r>
        <w:rPr>
          <w:rFonts w:hint="eastAsia" w:ascii="宋体" w:hAnsi="宋体" w:eastAsia="宋体" w:cs="宋体"/>
          <w:b/>
          <w:bCs/>
          <w:highlight w:val="none"/>
          <w:lang w:val="en-US" w:eastAsia="zh-CN"/>
        </w:rPr>
        <w:t>，应提供</w:t>
      </w:r>
      <w:r>
        <w:rPr>
          <w:rFonts w:hint="eastAsia" w:ascii="宋体" w:hAnsi="宋体" w:cs="宋体"/>
          <w:b/>
          <w:bCs/>
          <w:highlight w:val="none"/>
          <w:lang w:val="en-US" w:eastAsia="zh-CN"/>
        </w:rPr>
        <w:t>相关</w:t>
      </w:r>
      <w:r>
        <w:rPr>
          <w:rFonts w:hint="eastAsia" w:ascii="宋体" w:hAnsi="宋体" w:eastAsia="宋体" w:cs="宋体"/>
          <w:b/>
          <w:bCs/>
          <w:highlight w:val="none"/>
          <w:lang w:val="en-US" w:eastAsia="zh-CN"/>
        </w:rPr>
        <w:t>情况说明或者证明材料。</w:t>
      </w:r>
    </w:p>
    <w:p w14:paraId="049E5B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6)如本项目未安排项目投标授权代表人、项目负责人、主要技术人员的，</w:t>
      </w:r>
      <w:r>
        <w:rPr>
          <w:rFonts w:hint="eastAsia" w:ascii="宋体" w:hAnsi="宋体" w:cs="宋体"/>
          <w:b/>
          <w:bCs/>
          <w:highlight w:val="none"/>
          <w:lang w:val="en-US" w:eastAsia="zh-CN"/>
        </w:rPr>
        <w:t>相关人员信息可填写“无”</w:t>
      </w:r>
      <w:r>
        <w:rPr>
          <w:rFonts w:hint="eastAsia" w:ascii="宋体" w:hAnsi="宋体" w:eastAsia="宋体" w:cs="宋体"/>
          <w:b/>
          <w:bCs/>
          <w:highlight w:val="none"/>
          <w:lang w:val="en-US" w:eastAsia="zh-CN"/>
        </w:rPr>
        <w:t>，无需提供</w:t>
      </w:r>
      <w:r>
        <w:rPr>
          <w:rFonts w:hint="eastAsia" w:ascii="宋体" w:hAnsi="宋体" w:cs="宋体"/>
          <w:b/>
          <w:bCs/>
          <w:highlight w:val="none"/>
          <w:lang w:val="en-US" w:eastAsia="zh-CN"/>
        </w:rPr>
        <w:t>未安排</w:t>
      </w:r>
      <w:r>
        <w:rPr>
          <w:rFonts w:hint="eastAsia" w:ascii="宋体" w:hAnsi="宋体" w:eastAsia="宋体" w:cs="宋体"/>
          <w:b/>
          <w:bCs/>
          <w:highlight w:val="none"/>
          <w:lang w:val="en-US" w:eastAsia="zh-CN"/>
        </w:rPr>
        <w:t>人员的社保</w:t>
      </w:r>
      <w:r>
        <w:rPr>
          <w:rFonts w:hint="eastAsia" w:ascii="宋体" w:hAnsi="宋体" w:cs="宋体"/>
          <w:b/>
          <w:bCs/>
          <w:highlight w:val="none"/>
          <w:lang w:val="en-US" w:eastAsia="zh-CN"/>
        </w:rPr>
        <w:t>证明</w:t>
      </w:r>
      <w:r>
        <w:rPr>
          <w:rFonts w:hint="eastAsia" w:ascii="宋体" w:hAnsi="宋体" w:eastAsia="宋体" w:cs="宋体"/>
          <w:b/>
          <w:bCs/>
          <w:highlight w:val="none"/>
          <w:lang w:val="en-US" w:eastAsia="zh-CN"/>
        </w:rPr>
        <w:t>。</w:t>
      </w:r>
    </w:p>
    <w:p w14:paraId="26728D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7）本表中填报的人员姓名、身份证号码、缴纳社会保险单位应与社保证明材料中显示的信息相同。</w:t>
      </w:r>
    </w:p>
    <w:p w14:paraId="53F185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highlight w:val="yellow"/>
          <w:lang w:val="en-US" w:eastAsia="zh-CN"/>
        </w:rPr>
      </w:pPr>
      <w:r>
        <w:rPr>
          <w:rFonts w:hint="eastAsia" w:ascii="宋体" w:hAnsi="宋体" w:cs="宋体"/>
          <w:b/>
          <w:bCs/>
          <w:highlight w:val="yellow"/>
          <w:lang w:val="en-US" w:eastAsia="zh-CN"/>
        </w:rPr>
        <w:t>8）投标（响应）供应商未按要求填报《供应商基本情况表》或未按要求提供证明材料的，将按投标（响应）无效处理。</w:t>
      </w:r>
    </w:p>
    <w:p w14:paraId="22CA7B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3、如审查发现</w:t>
      </w:r>
      <w:r>
        <w:rPr>
          <w:rFonts w:hint="eastAsia" w:ascii="宋体" w:hAnsi="宋体" w:cs="宋体"/>
          <w:b/>
          <w:bCs/>
          <w:highlight w:val="none"/>
          <w:lang w:val="en-US" w:eastAsia="zh-CN"/>
        </w:rPr>
        <w:t>投标（响应）供应商</w:t>
      </w:r>
      <w:r>
        <w:rPr>
          <w:rFonts w:hint="eastAsia" w:ascii="宋体" w:hAnsi="宋体" w:eastAsia="宋体" w:cs="宋体"/>
          <w:b/>
          <w:bCs/>
          <w:highlight w:val="none"/>
          <w:lang w:val="en-US" w:eastAsia="zh-CN"/>
        </w:rPr>
        <w:t>填报信息与其他平台查询结果不一致，将要求供应商在评审期间合理的时间内提供书面说明，供应商未按要求提供书面说明的，将导致</w:t>
      </w:r>
      <w:r>
        <w:rPr>
          <w:rFonts w:hint="eastAsia" w:ascii="宋体" w:hAnsi="宋体" w:cs="宋体"/>
          <w:b/>
          <w:bCs/>
          <w:highlight w:val="none"/>
          <w:lang w:val="en-US" w:eastAsia="zh-CN"/>
        </w:rPr>
        <w:t>投标（响应）无效</w:t>
      </w:r>
      <w:r>
        <w:rPr>
          <w:rFonts w:hint="eastAsia" w:ascii="宋体" w:hAnsi="宋体" w:eastAsia="宋体" w:cs="宋体"/>
          <w:b/>
          <w:bCs/>
          <w:highlight w:val="none"/>
          <w:lang w:val="en-US" w:eastAsia="zh-CN"/>
        </w:rPr>
        <w:t>。</w:t>
      </w:r>
    </w:p>
    <w:p w14:paraId="18884B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7D1FAE73">
      <w:pPr>
        <w:rPr>
          <w:rFonts w:hint="eastAsia"/>
          <w:szCs w:val="21"/>
          <w:u w:val="single"/>
        </w:rPr>
      </w:pPr>
      <w:r>
        <w:rPr>
          <w:rFonts w:hint="eastAsia"/>
          <w:szCs w:val="21"/>
          <w:u w:val="single"/>
        </w:rPr>
        <w:t>（备注：如为联合体投标，联合体各方</w:t>
      </w:r>
      <w:r>
        <w:rPr>
          <w:rFonts w:hint="eastAsia"/>
          <w:szCs w:val="21"/>
          <w:u w:val="single"/>
          <w:lang w:eastAsia="zh-CN"/>
        </w:rPr>
        <w:t>应分别填报《供应商基本情况表》</w:t>
      </w:r>
      <w:r>
        <w:rPr>
          <w:rFonts w:hint="eastAsia"/>
          <w:szCs w:val="21"/>
          <w:u w:val="single"/>
        </w:rPr>
        <w:t>）</w:t>
      </w:r>
    </w:p>
    <w:p w14:paraId="09346E3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highlight w:val="yellow"/>
          <w:lang w:val="en-US" w:eastAsia="zh-CN"/>
        </w:rPr>
      </w:pPr>
    </w:p>
    <w:p w14:paraId="7952E17B">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个人社保缴纳明细截图</w:t>
      </w:r>
    </w:p>
    <w:p w14:paraId="4A96C9AE">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1C546007">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p>
    <w:p w14:paraId="1E898A26">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1"/>
          <w:szCs w:val="21"/>
        </w:rPr>
      </w:pPr>
    </w:p>
    <w:p w14:paraId="5F5A4A80">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6C4830B7">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p>
    <w:p w14:paraId="757A1F89">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1"/>
          <w:szCs w:val="21"/>
        </w:rPr>
      </w:pPr>
    </w:p>
    <w:p w14:paraId="527F651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3BB05B40">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1"/>
          <w:szCs w:val="21"/>
        </w:rPr>
      </w:pPr>
    </w:p>
    <w:p w14:paraId="0A6BA88F">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1"/>
          <w:szCs w:val="21"/>
        </w:rPr>
      </w:pPr>
    </w:p>
    <w:p w14:paraId="68272075">
      <w:pPr>
        <w:keepNext w:val="0"/>
        <w:keepLines w:val="0"/>
        <w:pageBreakBefore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1695C77A">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p>
    <w:p w14:paraId="003D7B6E">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rPr>
      </w:pPr>
    </w:p>
    <w:p w14:paraId="34CB9151">
      <w:pPr>
        <w:keepNext w:val="0"/>
        <w:keepLines w:val="0"/>
        <w:pageBreakBefore w:val="0"/>
        <w:numPr>
          <w:ilvl w:val="0"/>
          <w:numId w:val="4"/>
        </w:numPr>
        <w:kinsoku/>
        <w:wordWrap/>
        <w:overflowPunct/>
        <w:topLinePunct w:val="0"/>
        <w:autoSpaceDE/>
        <w:autoSpaceDN/>
        <w:bidi w:val="0"/>
        <w:adjustRightInd/>
        <w:snapToGrid/>
        <w:spacing w:line="560" w:lineRule="exact"/>
        <w:ind w:firstLine="412" w:firstLineChars="20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1FDDB2E6">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宋体" w:hAnsi="宋体" w:eastAsia="宋体" w:cs="宋体"/>
          <w:spacing w:val="-2"/>
          <w:sz w:val="21"/>
          <w:szCs w:val="21"/>
        </w:rPr>
      </w:pPr>
    </w:p>
    <w:p w14:paraId="25C5BB4D">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1"/>
          <w:szCs w:val="21"/>
          <w:lang w:eastAsia="zh-CN"/>
        </w:rPr>
      </w:pPr>
    </w:p>
    <w:p w14:paraId="3FC85E88">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5C76A67E">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499692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046A114">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08541B8E">
      <w:pPr>
        <w:rPr>
          <w:rFonts w:hint="eastAsia" w:ascii="黑体" w:hAnsi="宋体" w:eastAsia="黑体"/>
          <w:bCs/>
          <w:kern w:val="0"/>
          <w:sz w:val="24"/>
          <w:szCs w:val="32"/>
        </w:rPr>
      </w:pPr>
      <w:r>
        <w:rPr>
          <w:rFonts w:hint="eastAsia" w:ascii="黑体" w:hAnsi="宋体" w:eastAsia="黑体"/>
          <w:bCs/>
          <w:kern w:val="0"/>
          <w:sz w:val="24"/>
          <w:szCs w:val="32"/>
        </w:rPr>
        <w:br w:type="page"/>
      </w: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六、法定代表人（负责人）资格证明书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210"/>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rPr>
        <w:t>七、投标文件签署授权委托书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70C0923E">
      <w:pPr>
        <w:pStyle w:val="18"/>
      </w:pPr>
    </w:p>
    <w:p w14:paraId="1FB6C57F">
      <w:pPr>
        <w:keepNext/>
        <w:keepLines/>
        <w:spacing w:before="260" w:after="260"/>
        <w:jc w:val="center"/>
        <w:outlineLvl w:val="2"/>
        <w:rPr>
          <w:rFonts w:ascii="黑体" w:hAnsi="宋体" w:eastAsia="黑体"/>
          <w:bCs/>
          <w:kern w:val="0"/>
          <w:sz w:val="24"/>
        </w:rPr>
      </w:pPr>
      <w:r>
        <w:rPr>
          <w:rFonts w:hint="eastAsia" w:ascii="黑体" w:hAnsi="宋体" w:eastAsia="黑体"/>
          <w:bCs/>
          <w:kern w:val="0"/>
          <w:sz w:val="24"/>
        </w:rPr>
        <w:t>八、实质性条款响应情况表</w:t>
      </w:r>
    </w:p>
    <w:tbl>
      <w:tblPr>
        <w:tblStyle w:val="4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215"/>
        <w:gridCol w:w="2693"/>
      </w:tblGrid>
      <w:tr w14:paraId="6178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3D1898">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5215" w:type="dxa"/>
          </w:tcPr>
          <w:p w14:paraId="0C4132A9">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2693" w:type="dxa"/>
          </w:tcPr>
          <w:p w14:paraId="4388BCB2">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0554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9C3C42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5215" w:type="dxa"/>
          </w:tcPr>
          <w:p w14:paraId="6704ABB2">
            <w:pPr>
              <w:pStyle w:val="216"/>
              <w:adjustRightInd w:val="0"/>
              <w:snapToGrid w:val="0"/>
              <w:spacing w:before="0" w:beforeAutospacing="0" w:after="0" w:afterAutospacing="0" w:line="360" w:lineRule="auto"/>
              <w:rPr>
                <w:rFonts w:asciiTheme="minorEastAsia" w:hAnsiTheme="minorEastAsia" w:eastAsiaTheme="minorEastAsia"/>
                <w:bCs/>
                <w:szCs w:val="21"/>
              </w:rPr>
            </w:pPr>
          </w:p>
        </w:tc>
        <w:tc>
          <w:tcPr>
            <w:tcW w:w="2693" w:type="dxa"/>
          </w:tcPr>
          <w:p w14:paraId="1891A9DC">
            <w:pPr>
              <w:adjustRightInd w:val="0"/>
              <w:snapToGrid w:val="0"/>
              <w:spacing w:line="360" w:lineRule="auto"/>
              <w:rPr>
                <w:rFonts w:ascii="宋体" w:hAnsi="宋体"/>
                <w:kern w:val="0"/>
                <w:szCs w:val="21"/>
              </w:rPr>
            </w:pPr>
          </w:p>
        </w:tc>
      </w:tr>
      <w:tr w14:paraId="57DE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4C4FD8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5215" w:type="dxa"/>
          </w:tcPr>
          <w:p w14:paraId="1741601B">
            <w:pPr>
              <w:pStyle w:val="216"/>
              <w:adjustRightInd w:val="0"/>
              <w:snapToGrid w:val="0"/>
              <w:spacing w:before="0" w:beforeAutospacing="0" w:after="0" w:afterAutospacing="0" w:line="360" w:lineRule="auto"/>
              <w:rPr>
                <w:rFonts w:ascii="宋体" w:hAnsi="宋体" w:eastAsia="宋体"/>
                <w:snapToGrid w:val="0"/>
                <w:color w:val="auto"/>
                <w:sz w:val="21"/>
                <w:szCs w:val="21"/>
              </w:rPr>
            </w:pPr>
          </w:p>
        </w:tc>
        <w:tc>
          <w:tcPr>
            <w:tcW w:w="2693" w:type="dxa"/>
          </w:tcPr>
          <w:p w14:paraId="36503F70">
            <w:pPr>
              <w:adjustRightInd w:val="0"/>
              <w:snapToGrid w:val="0"/>
              <w:spacing w:line="360" w:lineRule="auto"/>
              <w:rPr>
                <w:rFonts w:ascii="宋体" w:hAnsi="宋体"/>
                <w:kern w:val="0"/>
                <w:szCs w:val="21"/>
              </w:rPr>
            </w:pPr>
          </w:p>
        </w:tc>
      </w:tr>
      <w:tr w14:paraId="72F3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8CD0DB7">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3</w:t>
            </w:r>
          </w:p>
        </w:tc>
        <w:tc>
          <w:tcPr>
            <w:tcW w:w="5215" w:type="dxa"/>
          </w:tcPr>
          <w:p w14:paraId="02CEE118">
            <w:pPr>
              <w:pStyle w:val="216"/>
              <w:adjustRightInd w:val="0"/>
              <w:snapToGrid w:val="0"/>
              <w:spacing w:before="0" w:beforeAutospacing="0" w:after="0" w:afterAutospacing="0" w:line="360" w:lineRule="auto"/>
              <w:rPr>
                <w:rFonts w:ascii="宋体" w:hAnsi="宋体" w:eastAsia="宋体"/>
                <w:snapToGrid w:val="0"/>
                <w:color w:val="auto"/>
                <w:sz w:val="21"/>
                <w:szCs w:val="21"/>
              </w:rPr>
            </w:pPr>
          </w:p>
        </w:tc>
        <w:tc>
          <w:tcPr>
            <w:tcW w:w="2693" w:type="dxa"/>
          </w:tcPr>
          <w:p w14:paraId="5F8B2044">
            <w:pPr>
              <w:adjustRightInd w:val="0"/>
              <w:snapToGrid w:val="0"/>
              <w:spacing w:line="360" w:lineRule="auto"/>
              <w:rPr>
                <w:rFonts w:ascii="宋体" w:hAnsi="宋体"/>
                <w:kern w:val="0"/>
                <w:szCs w:val="21"/>
              </w:rPr>
            </w:pPr>
          </w:p>
        </w:tc>
      </w:tr>
      <w:tr w14:paraId="7A9D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62805F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5215" w:type="dxa"/>
          </w:tcPr>
          <w:p w14:paraId="7888BC23">
            <w:pPr>
              <w:pStyle w:val="216"/>
              <w:adjustRightInd w:val="0"/>
              <w:snapToGrid w:val="0"/>
              <w:spacing w:before="0" w:beforeAutospacing="0" w:after="0" w:afterAutospacing="0" w:line="360" w:lineRule="auto"/>
              <w:rPr>
                <w:rFonts w:ascii="宋体" w:hAnsi="宋体" w:eastAsia="宋体"/>
                <w:snapToGrid w:val="0"/>
                <w:color w:val="auto"/>
                <w:sz w:val="21"/>
                <w:szCs w:val="21"/>
              </w:rPr>
            </w:pPr>
          </w:p>
        </w:tc>
        <w:tc>
          <w:tcPr>
            <w:tcW w:w="2693" w:type="dxa"/>
          </w:tcPr>
          <w:p w14:paraId="38AEAF13">
            <w:pPr>
              <w:adjustRightInd w:val="0"/>
              <w:snapToGrid w:val="0"/>
              <w:spacing w:line="360" w:lineRule="auto"/>
              <w:rPr>
                <w:rFonts w:ascii="宋体" w:hAnsi="宋体"/>
                <w:kern w:val="0"/>
                <w:szCs w:val="21"/>
              </w:rPr>
            </w:pPr>
          </w:p>
        </w:tc>
      </w:tr>
      <w:tr w14:paraId="5FF9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C7AD80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5215" w:type="dxa"/>
          </w:tcPr>
          <w:p w14:paraId="379099C6">
            <w:pPr>
              <w:pStyle w:val="216"/>
              <w:adjustRightInd w:val="0"/>
              <w:snapToGrid w:val="0"/>
              <w:spacing w:before="0" w:beforeAutospacing="0" w:after="0" w:afterAutospacing="0" w:line="360" w:lineRule="auto"/>
              <w:rPr>
                <w:rFonts w:ascii="宋体" w:hAnsi="宋体" w:eastAsia="宋体"/>
                <w:snapToGrid w:val="0"/>
                <w:color w:val="auto"/>
                <w:sz w:val="21"/>
                <w:szCs w:val="21"/>
              </w:rPr>
            </w:pPr>
          </w:p>
        </w:tc>
        <w:tc>
          <w:tcPr>
            <w:tcW w:w="2693" w:type="dxa"/>
          </w:tcPr>
          <w:p w14:paraId="3400A826">
            <w:pPr>
              <w:adjustRightInd w:val="0"/>
              <w:snapToGrid w:val="0"/>
              <w:spacing w:line="360" w:lineRule="auto"/>
              <w:rPr>
                <w:rFonts w:ascii="宋体" w:hAnsi="宋体"/>
                <w:kern w:val="0"/>
                <w:szCs w:val="21"/>
              </w:rPr>
            </w:pPr>
          </w:p>
        </w:tc>
      </w:tr>
      <w:tr w14:paraId="6800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40F93C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5215" w:type="dxa"/>
            <w:vAlign w:val="center"/>
          </w:tcPr>
          <w:p w14:paraId="5620606A">
            <w:pPr>
              <w:pStyle w:val="143"/>
              <w:adjustRightInd w:val="0"/>
              <w:spacing w:line="312" w:lineRule="auto"/>
              <w:ind w:firstLine="0" w:firstLineChars="0"/>
              <w:rPr>
                <w:rFonts w:ascii="宋体" w:hAnsi="宋体" w:cs="宋体"/>
                <w:szCs w:val="21"/>
              </w:rPr>
            </w:pPr>
          </w:p>
        </w:tc>
        <w:tc>
          <w:tcPr>
            <w:tcW w:w="2693" w:type="dxa"/>
          </w:tcPr>
          <w:p w14:paraId="78CDFED2">
            <w:pPr>
              <w:adjustRightInd w:val="0"/>
              <w:snapToGrid w:val="0"/>
              <w:spacing w:line="360" w:lineRule="auto"/>
              <w:rPr>
                <w:rFonts w:ascii="宋体" w:hAnsi="宋体"/>
                <w:kern w:val="0"/>
                <w:szCs w:val="21"/>
              </w:rPr>
            </w:pPr>
          </w:p>
        </w:tc>
      </w:tr>
    </w:tbl>
    <w:p w14:paraId="12C584D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01B90E3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7BCAC664">
      <w:pPr>
        <w:spacing w:line="360" w:lineRule="auto"/>
        <w:rPr>
          <w:rFonts w:ascii="宋体" w:hAnsi="宋体"/>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r>
        <w:rPr>
          <w:rFonts w:hint="eastAsia" w:ascii="宋体" w:hAnsi="宋体"/>
          <w:szCs w:val="21"/>
        </w:rPr>
        <w:t>。</w:t>
      </w:r>
    </w:p>
    <w:p w14:paraId="2569FEEA">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w:t>
      </w:r>
      <w:r>
        <w:rPr>
          <w:rFonts w:hint="eastAsia" w:ascii="宋体" w:hAnsi="宋体"/>
          <w:kern w:val="0"/>
          <w:szCs w:val="21"/>
          <w:highlight w:val="yellow"/>
        </w:rPr>
        <w:t>采购人要求内容</w:t>
      </w:r>
      <w:r>
        <w:rPr>
          <w:rFonts w:hint="eastAsia" w:asciiTheme="minorEastAsia" w:hAnsiTheme="minorEastAsia" w:eastAsiaTheme="minorEastAsia"/>
          <w:bCs/>
          <w:kern w:val="0"/>
          <w:szCs w:val="21"/>
          <w:highlight w:val="yellow"/>
        </w:rPr>
        <w:t>”中涉及提供证明材料的，应附在本表后，未提供证明材料或证明材料与响应情况不相符的，按负偏离处理。</w:t>
      </w:r>
    </w:p>
    <w:p w14:paraId="01055B9C">
      <w:pPr>
        <w:pStyle w:val="18"/>
      </w:pPr>
    </w:p>
    <w:p w14:paraId="4E535977">
      <w:pPr>
        <w:pStyle w:val="3"/>
        <w:jc w:val="center"/>
        <w:rPr>
          <w:rFonts w:ascii="黑体" w:eastAsia="黑体"/>
          <w:b w:val="0"/>
          <w:sz w:val="24"/>
          <w:szCs w:val="24"/>
        </w:rPr>
      </w:pPr>
      <w:r>
        <w:rPr>
          <w:rFonts w:hint="eastAsia" w:ascii="黑体" w:eastAsia="黑体"/>
          <w:b w:val="0"/>
          <w:sz w:val="24"/>
          <w:szCs w:val="24"/>
        </w:rPr>
        <w:t>九、分项报价表</w:t>
      </w:r>
    </w:p>
    <w:p w14:paraId="6586DE40">
      <w:pPr>
        <w:numPr>
          <w:ilvl w:val="0"/>
          <w:numId w:val="5"/>
        </w:numPr>
        <w:jc w:val="center"/>
        <w:rPr>
          <w:b/>
          <w:sz w:val="24"/>
        </w:rPr>
      </w:pPr>
      <w:r>
        <w:rPr>
          <w:rFonts w:hint="eastAsia"/>
          <w:b/>
          <w:sz w:val="24"/>
        </w:rPr>
        <w:t>分项报价表</w:t>
      </w:r>
    </w:p>
    <w:tbl>
      <w:tblPr>
        <w:tblStyle w:val="42"/>
        <w:tblW w:w="10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5B6C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asciiTheme="minorEastAsia" w:hAnsiTheme="minorEastAsia" w:eastAsiaTheme="minorEastAsia"/>
                <w:snapToGrid w:val="0"/>
                <w:kern w:val="0"/>
              </w:rPr>
            </w:pPr>
          </w:p>
        </w:tc>
      </w:tr>
      <w:tr w14:paraId="1F7C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asciiTheme="minorEastAsia" w:hAnsiTheme="minorEastAsia" w:eastAsiaTheme="minorEastAsia"/>
                <w:snapToGrid w:val="0"/>
                <w:kern w:val="0"/>
              </w:rPr>
            </w:pPr>
          </w:p>
        </w:tc>
      </w:tr>
      <w:tr w14:paraId="7EFC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asciiTheme="minorEastAsia" w:hAnsiTheme="minorEastAsia" w:eastAsiaTheme="minorEastAsia"/>
                <w:snapToGrid w:val="0"/>
                <w:kern w:val="0"/>
              </w:rPr>
            </w:pPr>
          </w:p>
        </w:tc>
      </w:tr>
      <w:tr w14:paraId="549C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asciiTheme="minorEastAsia" w:hAnsiTheme="minorEastAsia" w:eastAsiaTheme="minorEastAsia"/>
                <w:snapToGrid w:val="0"/>
                <w:kern w:val="0"/>
              </w:rPr>
            </w:pPr>
          </w:p>
        </w:tc>
      </w:tr>
      <w:tr w14:paraId="099F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asciiTheme="minorEastAsia" w:hAnsiTheme="minorEastAsia" w:eastAsiaTheme="minorEastAsia"/>
                <w:snapToGrid w:val="0"/>
                <w:kern w:val="0"/>
              </w:rPr>
            </w:pPr>
          </w:p>
        </w:tc>
      </w:tr>
      <w:tr w14:paraId="6A62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15D565BD">
      <w:pPr>
        <w:pStyle w:val="5"/>
        <w:rPr>
          <w:rFonts w:hint="eastAsia"/>
          <w:b/>
          <w:sz w:val="24"/>
        </w:rPr>
      </w:pPr>
    </w:p>
    <w:p w14:paraId="23FD01BD">
      <w:pPr>
        <w:spacing w:line="360" w:lineRule="auto"/>
        <w:rPr>
          <w:rFonts w:ascii="宋体" w:hAnsi="宋体"/>
          <w:szCs w:val="21"/>
        </w:rPr>
      </w:pPr>
      <w:r>
        <w:rPr>
          <w:rFonts w:hint="eastAsia" w:ascii="宋体" w:hAnsi="宋体"/>
          <w:szCs w:val="21"/>
        </w:rPr>
        <w:t xml:space="preserve">注：1. 请根据“第二章 招标项目需求” </w:t>
      </w:r>
      <w:r>
        <w:rPr>
          <w:rFonts w:hint="eastAsia" w:asciiTheme="minorEastAsia" w:hAnsiTheme="minorEastAsia" w:eastAsiaTheme="minorEastAsia"/>
          <w:b/>
          <w:szCs w:val="21"/>
          <w:highlight w:val="yellow"/>
        </w:rPr>
        <w:t>“二、货物清单”中的“（二）货物清单明细”</w:t>
      </w:r>
      <w:r>
        <w:rPr>
          <w:rFonts w:hint="eastAsia" w:ascii="宋体" w:hAnsi="宋体"/>
          <w:szCs w:val="21"/>
        </w:rPr>
        <w:t>填写；本表格式不得修改。</w:t>
      </w:r>
    </w:p>
    <w:p w14:paraId="25BD1AFD">
      <w:pPr>
        <w:spacing w:line="360" w:lineRule="auto"/>
        <w:rPr>
          <w:rFonts w:ascii="宋体" w:hAnsi="宋体"/>
          <w:szCs w:val="21"/>
        </w:rPr>
      </w:pPr>
      <w:r>
        <w:rPr>
          <w:rFonts w:ascii="宋体" w:hAnsi="宋体"/>
          <w:szCs w:val="21"/>
        </w:rPr>
        <w:t xml:space="preserve">    2</w:t>
      </w:r>
      <w:r>
        <w:rPr>
          <w:rFonts w:hint="eastAsia" w:ascii="宋体" w:hAnsi="宋体"/>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5B368282">
      <w:pPr>
        <w:spacing w:line="360" w:lineRule="auto"/>
        <w:ind w:firstLine="420" w:firstLineChars="200"/>
        <w:rPr>
          <w:rFonts w:ascii="宋体" w:hAnsi="宋体"/>
          <w:szCs w:val="21"/>
        </w:rPr>
      </w:pPr>
      <w:r>
        <w:rPr>
          <w:rFonts w:hint="eastAsia" w:ascii="宋体" w:hAnsi="宋体"/>
          <w:szCs w:val="21"/>
        </w:rPr>
        <w:t>3.</w:t>
      </w:r>
      <w:r>
        <w:rPr>
          <w:rFonts w:ascii="宋体" w:hAnsi="宋体"/>
          <w:szCs w:val="21"/>
        </w:rPr>
        <w:t xml:space="preserve"> </w:t>
      </w:r>
      <w:r>
        <w:rPr>
          <w:rFonts w:hint="eastAsia" w:ascii="宋体" w:hAnsi="宋体"/>
          <w:szCs w:val="21"/>
        </w:rPr>
        <w:t>单价、合价和投标总价为包干价，即三者均应包含设备的价款、包装、运输、装卸、安装、调试、技术指导、培训、咨询、服务、保险、税费、检测、验收合格交付使用之前以及技术和售后服务等其他各项有关费用。</w:t>
      </w:r>
    </w:p>
    <w:p w14:paraId="2892098F">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 xml:space="preserve"> </w:t>
      </w:r>
      <w:r>
        <w:rPr>
          <w:rFonts w:hint="eastAsia" w:ascii="宋体" w:hAnsi="宋体"/>
          <w:szCs w:val="21"/>
        </w:rPr>
        <w:t>开标一览表的投标总价必须与项目报价表的投标总价一致。</w:t>
      </w:r>
    </w:p>
    <w:p w14:paraId="036BAF5A">
      <w:pPr>
        <w:spacing w:line="360" w:lineRule="auto"/>
        <w:ind w:firstLine="411" w:firstLineChars="196"/>
        <w:rPr>
          <w:rFonts w:ascii="宋体" w:hAnsi="宋体"/>
          <w:szCs w:val="21"/>
        </w:rPr>
      </w:pPr>
      <w:r>
        <w:rPr>
          <w:rFonts w:hint="eastAsia" w:ascii="宋体" w:hAnsi="宋体"/>
          <w:szCs w:val="21"/>
        </w:rPr>
        <w:t>5.</w:t>
      </w:r>
      <w:r>
        <w:rPr>
          <w:rFonts w:ascii="宋体" w:hAnsi="宋体"/>
          <w:szCs w:val="21"/>
        </w:rPr>
        <w:t xml:space="preserve"> </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宋体" w:hAnsi="宋体"/>
          <w:szCs w:val="21"/>
        </w:rPr>
        <w:t>。</w:t>
      </w:r>
    </w:p>
    <w:p w14:paraId="25B056D1">
      <w:pPr>
        <w:spacing w:line="360" w:lineRule="auto"/>
        <w:ind w:firstLine="411" w:firstLineChars="196"/>
        <w:rPr>
          <w:rFonts w:ascii="宋体" w:hAnsi="宋体"/>
          <w:szCs w:val="21"/>
        </w:rPr>
      </w:pPr>
      <w:r>
        <w:rPr>
          <w:rFonts w:hint="eastAsia" w:ascii="宋体" w:hAnsi="宋体"/>
          <w:szCs w:val="21"/>
        </w:rPr>
        <w:t>6. 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28C73C0B">
      <w:pPr>
        <w:spacing w:line="360" w:lineRule="auto"/>
        <w:ind w:firstLine="411" w:firstLineChars="196"/>
        <w:rPr>
          <w:rFonts w:ascii="宋体" w:hAnsi="宋体"/>
          <w:szCs w:val="21"/>
        </w:rPr>
      </w:pPr>
      <w:r>
        <w:rPr>
          <w:rFonts w:hint="eastAsia" w:ascii="宋体" w:hAnsi="宋体"/>
          <w:szCs w:val="21"/>
        </w:rPr>
        <w:t>7.</w:t>
      </w:r>
      <w:r>
        <w:rPr>
          <w:rFonts w:hint="eastAsia"/>
          <w:szCs w:val="21"/>
        </w:rPr>
        <w:t xml:space="preserve"> </w:t>
      </w:r>
      <w:r>
        <w:rPr>
          <w:rFonts w:hint="eastAsia" w:ascii="宋体" w:hAnsi="宋体"/>
          <w:szCs w:val="21"/>
        </w:rPr>
        <w:t>如所投产品属于定制类的非量产货物，投标供应商无需填写规格/型号等信息，但必须注明“定制”，否则该产品技术参数按负偏离处理。</w:t>
      </w:r>
      <w:r>
        <w:rPr>
          <w:rFonts w:hint="eastAsia" w:asciiTheme="minorEastAsia" w:hAnsiTheme="minorEastAsia" w:eastAsiaTheme="minorEastAsia"/>
          <w:b/>
          <w:color w:val="FF0000"/>
        </w:rPr>
        <w:t>[单一产品或者非单一产品采购项目中的核心产品，必须填写品牌信息。]</w:t>
      </w:r>
    </w:p>
    <w:p w14:paraId="4C09E5CE">
      <w:pPr>
        <w:spacing w:line="360" w:lineRule="auto"/>
        <w:ind w:firstLine="411" w:firstLineChars="196"/>
        <w:rPr>
          <w:rFonts w:ascii="宋体" w:hAnsi="宋体"/>
          <w:b/>
          <w:sz w:val="24"/>
        </w:rPr>
      </w:pPr>
      <w:r>
        <w:rPr>
          <w:rFonts w:hint="eastAsia" w:ascii="宋体" w:hAnsi="宋体"/>
          <w:szCs w:val="21"/>
        </w:rPr>
        <w:t xml:space="preserve">8. </w:t>
      </w:r>
      <w:r>
        <w:rPr>
          <w:rFonts w:hint="eastAsia" w:asciiTheme="minorEastAsia" w:hAnsiTheme="minorEastAsia" w:eastAsiaTheme="minorEastAsia"/>
          <w:bCs/>
          <w:kern w:val="0"/>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A0553E8">
      <w:pPr>
        <w:ind w:firstLine="482" w:firstLineChars="200"/>
        <w:rPr>
          <w:rFonts w:hAnsi="宋体"/>
          <w:b/>
          <w:bCs/>
          <w:sz w:val="24"/>
        </w:rPr>
      </w:pPr>
    </w:p>
    <w:p w14:paraId="719554AD">
      <w:pPr>
        <w:ind w:firstLine="482" w:firstLineChars="200"/>
        <w:jc w:val="center"/>
        <w:rPr>
          <w:rFonts w:hAnsi="宋体"/>
          <w:b/>
          <w:bCs/>
          <w:sz w:val="24"/>
        </w:rPr>
      </w:pPr>
    </w:p>
    <w:p w14:paraId="2B5F8149">
      <w:pPr>
        <w:ind w:firstLine="482" w:firstLineChars="200"/>
        <w:jc w:val="center"/>
        <w:rPr>
          <w:rFonts w:hAnsi="宋体"/>
          <w:b/>
          <w:bCs/>
          <w:sz w:val="24"/>
        </w:rPr>
      </w:pPr>
    </w:p>
    <w:p w14:paraId="37563C48">
      <w:pPr>
        <w:ind w:firstLine="482" w:firstLineChars="200"/>
        <w:jc w:val="center"/>
        <w:rPr>
          <w:rFonts w:hAnsi="宋体"/>
          <w:b/>
          <w:bCs/>
          <w:sz w:val="24"/>
        </w:rPr>
      </w:pPr>
    </w:p>
    <w:p w14:paraId="58E6A617">
      <w:pPr>
        <w:ind w:firstLine="482" w:firstLineChars="200"/>
        <w:jc w:val="center"/>
        <w:rPr>
          <w:rFonts w:hAnsi="宋体"/>
          <w:b/>
          <w:bCs/>
          <w:sz w:val="24"/>
        </w:rPr>
      </w:pPr>
    </w:p>
    <w:p w14:paraId="29FFEEA4">
      <w:pPr>
        <w:ind w:firstLine="482" w:firstLineChars="200"/>
        <w:jc w:val="center"/>
        <w:rPr>
          <w:rFonts w:hAnsi="宋体"/>
          <w:b/>
          <w:bCs/>
          <w:sz w:val="24"/>
        </w:rPr>
      </w:pPr>
    </w:p>
    <w:p w14:paraId="1C28FB06">
      <w:pPr>
        <w:numPr>
          <w:ilvl w:val="0"/>
          <w:numId w:val="5"/>
        </w:numPr>
        <w:ind w:left="720" w:leftChars="0" w:hanging="720" w:firstLineChars="0"/>
        <w:jc w:val="center"/>
        <w:rPr>
          <w:rFonts w:hint="eastAsia" w:hAnsi="宋体"/>
          <w:b/>
          <w:bCs/>
          <w:sz w:val="24"/>
        </w:rPr>
      </w:pPr>
      <w:r>
        <w:rPr>
          <w:rFonts w:hint="eastAsia" w:hAnsi="宋体"/>
          <w:b/>
          <w:bCs/>
          <w:sz w:val="24"/>
        </w:rPr>
        <w:t>设备的备品（件）、耗材价格一览表（不包含在总报价内）</w:t>
      </w:r>
    </w:p>
    <w:tbl>
      <w:tblPr>
        <w:tblStyle w:val="42"/>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51"/>
        <w:gridCol w:w="3084"/>
        <w:gridCol w:w="1125"/>
        <w:gridCol w:w="1360"/>
      </w:tblGrid>
      <w:tr w14:paraId="619E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351" w:type="dxa"/>
            <w:noWrap w:val="0"/>
            <w:tcMar>
              <w:top w:w="0" w:type="dxa"/>
              <w:left w:w="108" w:type="dxa"/>
              <w:bottom w:w="0" w:type="dxa"/>
              <w:right w:w="108" w:type="dxa"/>
            </w:tcMar>
            <w:vAlign w:val="center"/>
          </w:tcPr>
          <w:p w14:paraId="229882E2">
            <w:pPr>
              <w:widowControl/>
              <w:jc w:val="center"/>
              <w:rPr>
                <w:rFonts w:ascii="宋体" w:hAnsi="宋体" w:cs="宋体"/>
                <w:kern w:val="0"/>
                <w:szCs w:val="21"/>
              </w:rPr>
            </w:pPr>
            <w:r>
              <w:rPr>
                <w:rFonts w:hint="eastAsia" w:ascii="宋体" w:hAnsi="宋体" w:cs="宋体"/>
                <w:kern w:val="0"/>
                <w:szCs w:val="21"/>
              </w:rPr>
              <w:t>序号</w:t>
            </w:r>
          </w:p>
        </w:tc>
        <w:tc>
          <w:tcPr>
            <w:tcW w:w="3084" w:type="dxa"/>
            <w:noWrap w:val="0"/>
            <w:tcMar>
              <w:top w:w="0" w:type="dxa"/>
              <w:left w:w="108" w:type="dxa"/>
              <w:bottom w:w="0" w:type="dxa"/>
              <w:right w:w="108" w:type="dxa"/>
            </w:tcMar>
            <w:vAlign w:val="center"/>
          </w:tcPr>
          <w:p w14:paraId="277CF398">
            <w:pPr>
              <w:widowControl/>
              <w:jc w:val="center"/>
              <w:rPr>
                <w:rFonts w:ascii="宋体" w:hAnsi="宋体" w:cs="宋体"/>
                <w:kern w:val="0"/>
                <w:szCs w:val="21"/>
              </w:rPr>
            </w:pPr>
            <w:r>
              <w:rPr>
                <w:rFonts w:hint="eastAsia" w:ascii="宋体" w:hAnsi="宋体" w:cs="宋体"/>
                <w:kern w:val="0"/>
                <w:szCs w:val="21"/>
              </w:rPr>
              <w:t>备品（件）、耗材名称</w:t>
            </w:r>
          </w:p>
        </w:tc>
        <w:tc>
          <w:tcPr>
            <w:tcW w:w="1125" w:type="dxa"/>
            <w:noWrap w:val="0"/>
            <w:vAlign w:val="center"/>
          </w:tcPr>
          <w:p w14:paraId="12246596">
            <w:pPr>
              <w:widowControl/>
              <w:jc w:val="center"/>
              <w:rPr>
                <w:rFonts w:hint="eastAsia" w:ascii="宋体" w:hAnsi="宋体" w:cs="宋体"/>
                <w:kern w:val="0"/>
                <w:szCs w:val="21"/>
              </w:rPr>
            </w:pPr>
            <w:r>
              <w:rPr>
                <w:rFonts w:hint="eastAsia" w:ascii="宋体" w:hAnsi="宋体" w:cs="宋体"/>
                <w:kern w:val="0"/>
                <w:szCs w:val="21"/>
              </w:rPr>
              <w:t>单位</w:t>
            </w:r>
          </w:p>
        </w:tc>
        <w:tc>
          <w:tcPr>
            <w:tcW w:w="1360" w:type="dxa"/>
            <w:noWrap w:val="0"/>
            <w:vAlign w:val="center"/>
          </w:tcPr>
          <w:p w14:paraId="744BE6BA">
            <w:pPr>
              <w:widowControl/>
              <w:jc w:val="center"/>
              <w:rPr>
                <w:rFonts w:ascii="宋体" w:hAnsi="宋体"/>
                <w:kern w:val="0"/>
                <w:szCs w:val="21"/>
              </w:rPr>
            </w:pPr>
            <w:r>
              <w:rPr>
                <w:rFonts w:hint="eastAsia" w:ascii="宋体" w:hAnsi="宋体" w:cs="宋体"/>
                <w:kern w:val="0"/>
                <w:szCs w:val="21"/>
              </w:rPr>
              <w:t>单价（元）</w:t>
            </w:r>
          </w:p>
        </w:tc>
      </w:tr>
      <w:tr w14:paraId="1DF9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351" w:type="dxa"/>
            <w:noWrap w:val="0"/>
            <w:tcMar>
              <w:top w:w="0" w:type="dxa"/>
              <w:left w:w="108" w:type="dxa"/>
              <w:bottom w:w="0" w:type="dxa"/>
              <w:right w:w="108" w:type="dxa"/>
            </w:tcMar>
            <w:vAlign w:val="center"/>
          </w:tcPr>
          <w:p w14:paraId="6CACF763">
            <w:pPr>
              <w:widowControl/>
              <w:spacing w:line="480" w:lineRule="auto"/>
              <w:jc w:val="center"/>
              <w:rPr>
                <w:rFonts w:hint="eastAsia" w:ascii="宋体" w:hAnsi="宋体" w:eastAsia="宋体" w:cs="宋体"/>
                <w:kern w:val="0"/>
                <w:szCs w:val="21"/>
                <w:lang w:val="en-US" w:eastAsia="zh-CN"/>
              </w:rPr>
            </w:pPr>
          </w:p>
        </w:tc>
        <w:tc>
          <w:tcPr>
            <w:tcW w:w="3084" w:type="dxa"/>
            <w:noWrap w:val="0"/>
            <w:tcMar>
              <w:top w:w="0" w:type="dxa"/>
              <w:left w:w="108" w:type="dxa"/>
              <w:bottom w:w="0" w:type="dxa"/>
              <w:right w:w="108" w:type="dxa"/>
            </w:tcMar>
            <w:vAlign w:val="center"/>
          </w:tcPr>
          <w:p w14:paraId="00E301C0">
            <w:pPr>
              <w:spacing w:line="480" w:lineRule="auto"/>
              <w:jc w:val="center"/>
              <w:rPr>
                <w:rFonts w:hint="eastAsia"/>
                <w:szCs w:val="21"/>
              </w:rPr>
            </w:pPr>
          </w:p>
        </w:tc>
        <w:tc>
          <w:tcPr>
            <w:tcW w:w="1125" w:type="dxa"/>
            <w:noWrap w:val="0"/>
            <w:vAlign w:val="center"/>
          </w:tcPr>
          <w:p w14:paraId="551C6857">
            <w:pPr>
              <w:spacing w:line="480" w:lineRule="auto"/>
              <w:jc w:val="center"/>
              <w:rPr>
                <w:rFonts w:hint="eastAsia"/>
              </w:rPr>
            </w:pPr>
          </w:p>
        </w:tc>
        <w:tc>
          <w:tcPr>
            <w:tcW w:w="1360" w:type="dxa"/>
            <w:noWrap w:val="0"/>
            <w:vAlign w:val="center"/>
          </w:tcPr>
          <w:p w14:paraId="1C14BC0D">
            <w:pPr>
              <w:widowControl/>
              <w:spacing w:line="480" w:lineRule="auto"/>
              <w:jc w:val="center"/>
              <w:rPr>
                <w:rFonts w:ascii="宋体" w:hAnsi="宋体" w:cs="宋体"/>
                <w:kern w:val="0"/>
                <w:szCs w:val="21"/>
              </w:rPr>
            </w:pPr>
          </w:p>
        </w:tc>
      </w:tr>
      <w:tr w14:paraId="0AF8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351" w:type="dxa"/>
            <w:noWrap w:val="0"/>
            <w:vAlign w:val="top"/>
          </w:tcPr>
          <w:p w14:paraId="7E6A54F6">
            <w:pPr>
              <w:widowControl/>
              <w:spacing w:line="480" w:lineRule="auto"/>
              <w:jc w:val="center"/>
              <w:rPr>
                <w:rFonts w:hint="eastAsia" w:ascii="宋体" w:hAnsi="宋体" w:cs="宋体"/>
                <w:kern w:val="0"/>
                <w:szCs w:val="21"/>
              </w:rPr>
            </w:pPr>
          </w:p>
        </w:tc>
        <w:tc>
          <w:tcPr>
            <w:tcW w:w="3084" w:type="dxa"/>
            <w:noWrap w:val="0"/>
            <w:vAlign w:val="center"/>
          </w:tcPr>
          <w:p w14:paraId="3BA818BF">
            <w:pPr>
              <w:spacing w:line="480" w:lineRule="auto"/>
              <w:jc w:val="center"/>
              <w:rPr>
                <w:rFonts w:hint="eastAsia"/>
                <w:szCs w:val="21"/>
              </w:rPr>
            </w:pPr>
          </w:p>
        </w:tc>
        <w:tc>
          <w:tcPr>
            <w:tcW w:w="1125" w:type="dxa"/>
            <w:noWrap w:val="0"/>
            <w:vAlign w:val="center"/>
          </w:tcPr>
          <w:p w14:paraId="62D20A59">
            <w:pPr>
              <w:spacing w:line="480" w:lineRule="auto"/>
              <w:jc w:val="center"/>
              <w:rPr>
                <w:rFonts w:hint="eastAsia"/>
              </w:rPr>
            </w:pPr>
          </w:p>
        </w:tc>
        <w:tc>
          <w:tcPr>
            <w:tcW w:w="1360" w:type="dxa"/>
            <w:noWrap w:val="0"/>
            <w:vAlign w:val="top"/>
          </w:tcPr>
          <w:p w14:paraId="0201125A">
            <w:pPr>
              <w:widowControl/>
              <w:spacing w:line="480" w:lineRule="auto"/>
              <w:jc w:val="center"/>
              <w:rPr>
                <w:rFonts w:ascii="宋体" w:hAnsi="宋体" w:cs="宋体"/>
                <w:kern w:val="0"/>
                <w:szCs w:val="21"/>
              </w:rPr>
            </w:pPr>
          </w:p>
        </w:tc>
      </w:tr>
      <w:tr w14:paraId="1D70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351" w:type="dxa"/>
            <w:noWrap w:val="0"/>
            <w:vAlign w:val="top"/>
          </w:tcPr>
          <w:p w14:paraId="402AFBDD">
            <w:pPr>
              <w:widowControl/>
              <w:spacing w:line="480" w:lineRule="auto"/>
              <w:jc w:val="center"/>
              <w:rPr>
                <w:rFonts w:hint="eastAsia" w:ascii="宋体" w:hAnsi="宋体" w:cs="宋体"/>
                <w:kern w:val="0"/>
                <w:szCs w:val="21"/>
              </w:rPr>
            </w:pPr>
          </w:p>
        </w:tc>
        <w:tc>
          <w:tcPr>
            <w:tcW w:w="3084" w:type="dxa"/>
            <w:noWrap w:val="0"/>
            <w:vAlign w:val="center"/>
          </w:tcPr>
          <w:p w14:paraId="4015338A">
            <w:pPr>
              <w:spacing w:line="480" w:lineRule="auto"/>
              <w:jc w:val="center"/>
              <w:rPr>
                <w:rFonts w:hint="eastAsia"/>
                <w:szCs w:val="21"/>
              </w:rPr>
            </w:pPr>
          </w:p>
        </w:tc>
        <w:tc>
          <w:tcPr>
            <w:tcW w:w="1125" w:type="dxa"/>
            <w:noWrap w:val="0"/>
            <w:vAlign w:val="center"/>
          </w:tcPr>
          <w:p w14:paraId="0A83C196">
            <w:pPr>
              <w:spacing w:line="480" w:lineRule="auto"/>
              <w:jc w:val="center"/>
              <w:rPr>
                <w:rFonts w:hint="eastAsia"/>
              </w:rPr>
            </w:pPr>
          </w:p>
        </w:tc>
        <w:tc>
          <w:tcPr>
            <w:tcW w:w="1360" w:type="dxa"/>
            <w:noWrap w:val="0"/>
            <w:vAlign w:val="top"/>
          </w:tcPr>
          <w:p w14:paraId="1CDD6CF0">
            <w:pPr>
              <w:widowControl/>
              <w:spacing w:line="480" w:lineRule="auto"/>
              <w:jc w:val="center"/>
              <w:rPr>
                <w:rFonts w:ascii="宋体" w:hAnsi="宋体" w:cs="宋体"/>
                <w:kern w:val="0"/>
                <w:szCs w:val="21"/>
              </w:rPr>
            </w:pPr>
          </w:p>
        </w:tc>
      </w:tr>
    </w:tbl>
    <w:p w14:paraId="76C081BB">
      <w:pPr>
        <w:spacing w:beforeLines="35" w:line="360" w:lineRule="auto"/>
        <w:ind w:firstLine="417" w:firstLineChars="199"/>
        <w:rPr>
          <w:rFonts w:ascii="宋体" w:hAnsi="宋体" w:cs="宋体"/>
          <w:szCs w:val="21"/>
        </w:rPr>
      </w:pPr>
      <w:r>
        <w:rPr>
          <w:rFonts w:hint="eastAsia" w:ascii="宋体" w:hAnsi="宋体" w:cs="宋体"/>
          <w:szCs w:val="21"/>
        </w:rPr>
        <w:t>备注：本表格仅为指导性范本，由供应商根据所选用的投标产品的具体情况对此表进行调整，提供更详尽的备品（件）、耗材优惠价格，另外供应商提供的单价将作为供应商合同履行的依据，即在合同履行期间，供应商所提供的备品（件）、耗材单价不高于上述表格的报价。若供应商所提供的备品（件）、耗材单价高于上述表格的报价，采购人有权自主选择是否采购。</w:t>
      </w:r>
    </w:p>
    <w:p w14:paraId="1888ED18">
      <w:pPr>
        <w:ind w:firstLine="422" w:firstLineChars="200"/>
        <w:rPr>
          <w:rFonts w:hAnsi="宋体"/>
          <w:b/>
          <w:bCs/>
          <w:szCs w:val="21"/>
        </w:rPr>
      </w:pPr>
    </w:p>
    <w:p w14:paraId="30B2DF9E">
      <w:pPr>
        <w:ind w:firstLine="482" w:firstLineChars="200"/>
        <w:rPr>
          <w:rFonts w:hAnsi="宋体"/>
          <w:b/>
          <w:bCs/>
          <w:sz w:val="24"/>
        </w:rPr>
      </w:pPr>
    </w:p>
    <w:p w14:paraId="409FACF1">
      <w:pPr>
        <w:pStyle w:val="3"/>
        <w:jc w:val="center"/>
        <w:rPr>
          <w:sz w:val="24"/>
        </w:rPr>
      </w:pPr>
      <w:r>
        <w:rPr>
          <w:rFonts w:hint="eastAsia"/>
          <w:sz w:val="24"/>
        </w:rPr>
        <w:t>（三）供应商认为需要涉及的其他内容报价清单</w:t>
      </w:r>
    </w:p>
    <w:p w14:paraId="2DF1CCEE">
      <w:pPr>
        <w:pStyle w:val="3"/>
        <w:jc w:val="center"/>
        <w:rPr>
          <w:sz w:val="24"/>
        </w:rPr>
      </w:pPr>
      <w:bookmarkStart w:id="82" w:name="_GoBack"/>
      <w:bookmarkEnd w:id="82"/>
    </w:p>
    <w:p w14:paraId="5BA8207E">
      <w:pPr>
        <w:pStyle w:val="3"/>
        <w:jc w:val="center"/>
        <w:rPr>
          <w:rFonts w:ascii="黑体" w:eastAsia="黑体"/>
          <w:b w:val="0"/>
          <w:sz w:val="24"/>
          <w:szCs w:val="24"/>
        </w:rPr>
      </w:pPr>
      <w:r>
        <w:rPr>
          <w:rFonts w:hint="eastAsia" w:ascii="黑体" w:eastAsia="黑体"/>
          <w:b w:val="0"/>
          <w:sz w:val="24"/>
          <w:szCs w:val="24"/>
        </w:rPr>
        <w:t>十、技术规格偏离表</w:t>
      </w:r>
    </w:p>
    <w:tbl>
      <w:tblPr>
        <w:tblStyle w:val="42"/>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798"/>
        <w:gridCol w:w="1356"/>
        <w:gridCol w:w="1356"/>
        <w:gridCol w:w="1484"/>
        <w:gridCol w:w="1530"/>
      </w:tblGrid>
      <w:tr w14:paraId="6CF1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vAlign w:val="center"/>
          </w:tcPr>
          <w:p w14:paraId="2196741E">
            <w:pPr>
              <w:jc w:val="center"/>
              <w:rPr>
                <w:sz w:val="24"/>
              </w:rPr>
            </w:pPr>
            <w:r>
              <w:rPr>
                <w:rFonts w:hint="eastAsia"/>
                <w:sz w:val="24"/>
              </w:rPr>
              <w:t>序号</w:t>
            </w:r>
          </w:p>
        </w:tc>
        <w:tc>
          <w:tcPr>
            <w:tcW w:w="1798" w:type="dxa"/>
            <w:vAlign w:val="center"/>
          </w:tcPr>
          <w:p w14:paraId="5FDE91E3">
            <w:pPr>
              <w:jc w:val="center"/>
              <w:rPr>
                <w:sz w:val="24"/>
              </w:rPr>
            </w:pPr>
            <w:r>
              <w:rPr>
                <w:rFonts w:hint="eastAsia"/>
                <w:sz w:val="24"/>
              </w:rPr>
              <w:t>货物名称</w:t>
            </w:r>
          </w:p>
        </w:tc>
        <w:tc>
          <w:tcPr>
            <w:tcW w:w="1356" w:type="dxa"/>
            <w:vAlign w:val="center"/>
          </w:tcPr>
          <w:p w14:paraId="0D48A55C">
            <w:pPr>
              <w:jc w:val="center"/>
              <w:rPr>
                <w:sz w:val="24"/>
              </w:rPr>
            </w:pPr>
            <w:r>
              <w:rPr>
                <w:rFonts w:hint="eastAsia"/>
                <w:sz w:val="24"/>
              </w:rPr>
              <w:t>招标技术要求</w:t>
            </w:r>
          </w:p>
        </w:tc>
        <w:tc>
          <w:tcPr>
            <w:tcW w:w="1356" w:type="dxa"/>
            <w:vAlign w:val="center"/>
          </w:tcPr>
          <w:p w14:paraId="1591E8CA">
            <w:pPr>
              <w:jc w:val="center"/>
              <w:rPr>
                <w:sz w:val="24"/>
              </w:rPr>
            </w:pPr>
            <w:r>
              <w:rPr>
                <w:rFonts w:hint="eastAsia"/>
                <w:sz w:val="24"/>
              </w:rPr>
              <w:t>投标技术响应</w:t>
            </w:r>
          </w:p>
        </w:tc>
        <w:tc>
          <w:tcPr>
            <w:tcW w:w="1484" w:type="dxa"/>
            <w:vAlign w:val="center"/>
          </w:tcPr>
          <w:p w14:paraId="722257F3">
            <w:pPr>
              <w:jc w:val="center"/>
              <w:rPr>
                <w:sz w:val="24"/>
              </w:rPr>
            </w:pPr>
            <w:r>
              <w:rPr>
                <w:rFonts w:hint="eastAsia"/>
                <w:sz w:val="24"/>
              </w:rPr>
              <w:t>偏离情况</w:t>
            </w:r>
          </w:p>
        </w:tc>
        <w:tc>
          <w:tcPr>
            <w:tcW w:w="1530" w:type="dxa"/>
            <w:vAlign w:val="center"/>
          </w:tcPr>
          <w:p w14:paraId="3FC907FE">
            <w:pPr>
              <w:jc w:val="center"/>
              <w:rPr>
                <w:sz w:val="24"/>
              </w:rPr>
            </w:pPr>
            <w:r>
              <w:rPr>
                <w:rFonts w:hint="eastAsia"/>
                <w:sz w:val="24"/>
              </w:rPr>
              <w:t>说明</w:t>
            </w:r>
          </w:p>
        </w:tc>
      </w:tr>
      <w:tr w14:paraId="08B1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64CC3E9A">
            <w:pPr>
              <w:rPr>
                <w:sz w:val="24"/>
              </w:rPr>
            </w:pPr>
          </w:p>
        </w:tc>
        <w:tc>
          <w:tcPr>
            <w:tcW w:w="1798" w:type="dxa"/>
          </w:tcPr>
          <w:p w14:paraId="6D782BF3">
            <w:pPr>
              <w:rPr>
                <w:sz w:val="24"/>
              </w:rPr>
            </w:pPr>
          </w:p>
        </w:tc>
        <w:tc>
          <w:tcPr>
            <w:tcW w:w="1356" w:type="dxa"/>
          </w:tcPr>
          <w:p w14:paraId="245F894B">
            <w:pPr>
              <w:rPr>
                <w:sz w:val="24"/>
              </w:rPr>
            </w:pPr>
          </w:p>
        </w:tc>
        <w:tc>
          <w:tcPr>
            <w:tcW w:w="1356" w:type="dxa"/>
          </w:tcPr>
          <w:p w14:paraId="0844260D">
            <w:pPr>
              <w:rPr>
                <w:sz w:val="24"/>
              </w:rPr>
            </w:pPr>
          </w:p>
        </w:tc>
        <w:tc>
          <w:tcPr>
            <w:tcW w:w="1484" w:type="dxa"/>
          </w:tcPr>
          <w:p w14:paraId="7A2F280B">
            <w:pPr>
              <w:rPr>
                <w:sz w:val="24"/>
              </w:rPr>
            </w:pPr>
          </w:p>
        </w:tc>
        <w:tc>
          <w:tcPr>
            <w:tcW w:w="1530" w:type="dxa"/>
          </w:tcPr>
          <w:p w14:paraId="6F084EB7">
            <w:pPr>
              <w:rPr>
                <w:sz w:val="24"/>
              </w:rPr>
            </w:pPr>
            <w:r>
              <w:rPr>
                <w:rFonts w:hint="eastAsia"/>
                <w:szCs w:val="21"/>
              </w:rPr>
              <w:t>如需附证明文件，应在“说明”栏填写证明文件对应名称和页码。</w:t>
            </w:r>
          </w:p>
        </w:tc>
      </w:tr>
      <w:tr w14:paraId="70A6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5D6AF27D">
            <w:pPr>
              <w:rPr>
                <w:sz w:val="24"/>
              </w:rPr>
            </w:pPr>
          </w:p>
        </w:tc>
        <w:tc>
          <w:tcPr>
            <w:tcW w:w="1798" w:type="dxa"/>
          </w:tcPr>
          <w:p w14:paraId="3601EBED">
            <w:pPr>
              <w:rPr>
                <w:sz w:val="24"/>
              </w:rPr>
            </w:pPr>
          </w:p>
        </w:tc>
        <w:tc>
          <w:tcPr>
            <w:tcW w:w="1356" w:type="dxa"/>
          </w:tcPr>
          <w:p w14:paraId="4B641792">
            <w:pPr>
              <w:rPr>
                <w:sz w:val="24"/>
              </w:rPr>
            </w:pPr>
          </w:p>
        </w:tc>
        <w:tc>
          <w:tcPr>
            <w:tcW w:w="1356" w:type="dxa"/>
          </w:tcPr>
          <w:p w14:paraId="44DFB2CF">
            <w:pPr>
              <w:rPr>
                <w:sz w:val="24"/>
              </w:rPr>
            </w:pPr>
          </w:p>
        </w:tc>
        <w:tc>
          <w:tcPr>
            <w:tcW w:w="1484" w:type="dxa"/>
          </w:tcPr>
          <w:p w14:paraId="556A8257">
            <w:pPr>
              <w:rPr>
                <w:sz w:val="24"/>
              </w:rPr>
            </w:pPr>
          </w:p>
        </w:tc>
        <w:tc>
          <w:tcPr>
            <w:tcW w:w="1530" w:type="dxa"/>
          </w:tcPr>
          <w:p w14:paraId="46A5F5E9">
            <w:pPr>
              <w:rPr>
                <w:sz w:val="24"/>
              </w:rPr>
            </w:pPr>
          </w:p>
        </w:tc>
      </w:tr>
      <w:tr w14:paraId="25CB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40343DBF">
            <w:pPr>
              <w:rPr>
                <w:sz w:val="24"/>
              </w:rPr>
            </w:pPr>
          </w:p>
        </w:tc>
        <w:tc>
          <w:tcPr>
            <w:tcW w:w="1798" w:type="dxa"/>
          </w:tcPr>
          <w:p w14:paraId="6CC6BC64">
            <w:pPr>
              <w:rPr>
                <w:sz w:val="24"/>
              </w:rPr>
            </w:pPr>
          </w:p>
        </w:tc>
        <w:tc>
          <w:tcPr>
            <w:tcW w:w="1356" w:type="dxa"/>
          </w:tcPr>
          <w:p w14:paraId="62B99245">
            <w:pPr>
              <w:rPr>
                <w:sz w:val="24"/>
              </w:rPr>
            </w:pPr>
          </w:p>
        </w:tc>
        <w:tc>
          <w:tcPr>
            <w:tcW w:w="1356" w:type="dxa"/>
          </w:tcPr>
          <w:p w14:paraId="1AD5481B">
            <w:pPr>
              <w:rPr>
                <w:sz w:val="24"/>
              </w:rPr>
            </w:pPr>
          </w:p>
        </w:tc>
        <w:tc>
          <w:tcPr>
            <w:tcW w:w="1484" w:type="dxa"/>
          </w:tcPr>
          <w:p w14:paraId="6E3BCE8A">
            <w:pPr>
              <w:rPr>
                <w:sz w:val="24"/>
              </w:rPr>
            </w:pPr>
          </w:p>
        </w:tc>
        <w:tc>
          <w:tcPr>
            <w:tcW w:w="1530" w:type="dxa"/>
          </w:tcPr>
          <w:p w14:paraId="00EFC52F">
            <w:pPr>
              <w:rPr>
                <w:sz w:val="24"/>
              </w:rPr>
            </w:pPr>
          </w:p>
        </w:tc>
      </w:tr>
      <w:tr w14:paraId="7CC5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055F4FAD">
            <w:pPr>
              <w:rPr>
                <w:sz w:val="24"/>
              </w:rPr>
            </w:pPr>
          </w:p>
        </w:tc>
        <w:tc>
          <w:tcPr>
            <w:tcW w:w="1798" w:type="dxa"/>
          </w:tcPr>
          <w:p w14:paraId="2DA8F722">
            <w:pPr>
              <w:rPr>
                <w:sz w:val="24"/>
              </w:rPr>
            </w:pPr>
          </w:p>
        </w:tc>
        <w:tc>
          <w:tcPr>
            <w:tcW w:w="1356" w:type="dxa"/>
          </w:tcPr>
          <w:p w14:paraId="40881F86">
            <w:pPr>
              <w:rPr>
                <w:sz w:val="24"/>
              </w:rPr>
            </w:pPr>
          </w:p>
        </w:tc>
        <w:tc>
          <w:tcPr>
            <w:tcW w:w="1356" w:type="dxa"/>
          </w:tcPr>
          <w:p w14:paraId="267C550B">
            <w:pPr>
              <w:rPr>
                <w:sz w:val="24"/>
              </w:rPr>
            </w:pPr>
          </w:p>
        </w:tc>
        <w:tc>
          <w:tcPr>
            <w:tcW w:w="1484" w:type="dxa"/>
          </w:tcPr>
          <w:p w14:paraId="2476CE7C">
            <w:pPr>
              <w:rPr>
                <w:sz w:val="24"/>
              </w:rPr>
            </w:pPr>
          </w:p>
        </w:tc>
        <w:tc>
          <w:tcPr>
            <w:tcW w:w="1530" w:type="dxa"/>
          </w:tcPr>
          <w:p w14:paraId="4D5B135E">
            <w:pPr>
              <w:rPr>
                <w:sz w:val="24"/>
              </w:rPr>
            </w:pPr>
          </w:p>
        </w:tc>
      </w:tr>
    </w:tbl>
    <w:p w14:paraId="41F91F16">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备注：</w:t>
      </w:r>
    </w:p>
    <w:p w14:paraId="2188F20B">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 “招标技术要求”一栏</w:t>
      </w:r>
      <w:r>
        <w:rPr>
          <w:rFonts w:asciiTheme="minorEastAsia" w:hAnsiTheme="minorEastAsia" w:eastAsiaTheme="minorEastAsia"/>
          <w:bCs/>
          <w:kern w:val="0"/>
          <w:szCs w:val="21"/>
        </w:rPr>
        <w:t>应</w:t>
      </w:r>
      <w:r>
        <w:rPr>
          <w:rFonts w:hint="eastAsia" w:asciiTheme="minorEastAsia" w:hAnsiTheme="minorEastAsia" w:eastAsiaTheme="minorEastAsia"/>
          <w:bCs/>
          <w:kern w:val="0"/>
          <w:szCs w:val="21"/>
        </w:rPr>
        <w:t>根据</w:t>
      </w:r>
      <w:r>
        <w:rPr>
          <w:rFonts w:hint="eastAsia" w:asciiTheme="minorEastAsia" w:hAnsiTheme="minorEastAsia" w:eastAsiaTheme="minorEastAsia"/>
          <w:b/>
          <w:szCs w:val="21"/>
          <w:highlight w:val="yellow"/>
        </w:rPr>
        <w:t>招标文件第二章“四、具体技术要求”</w:t>
      </w:r>
      <w:r>
        <w:rPr>
          <w:rFonts w:hint="eastAsia" w:asciiTheme="minorEastAsia" w:hAnsiTheme="minorEastAsia" w:eastAsiaTheme="minorEastAsia"/>
          <w:szCs w:val="21"/>
        </w:rPr>
        <w:t>的内容填写。</w:t>
      </w:r>
    </w:p>
    <w:p w14:paraId="36839D90">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 “投标技术响应”一栏详细填写投标产品的具体参数，并应对照招标技术要求一一对应响应。</w:t>
      </w:r>
    </w:p>
    <w:p w14:paraId="2D394684">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 “偏离情况”一栏应如实填写“正偏离”、“负偏离”或“无偏离”。</w:t>
      </w:r>
    </w:p>
    <w:p w14:paraId="2404133E">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4. </w:t>
      </w:r>
      <w:r>
        <w:rPr>
          <w:rFonts w:hint="eastAsia" w:asciiTheme="minorEastAsia" w:hAnsiTheme="minorEastAsia" w:eastAsiaTheme="minorEastAsia"/>
          <w:bCs/>
          <w:kern w:val="0"/>
          <w:szCs w:val="21"/>
        </w:rPr>
        <w:t>对于实质性</w:t>
      </w:r>
      <w:r>
        <w:rPr>
          <w:rFonts w:hint="eastAsia" w:asciiTheme="minorEastAsia" w:hAnsiTheme="minorEastAsia" w:eastAsiaTheme="minorEastAsia"/>
          <w:szCs w:val="21"/>
        </w:rPr>
        <w:t>条款，投标文件响应为“负偏离”的，投标文件将按无效投标处理。</w:t>
      </w:r>
    </w:p>
    <w:p w14:paraId="03F0BC5D">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5. </w:t>
      </w:r>
      <w:r>
        <w:rPr>
          <w:rFonts w:hint="eastAsia" w:asciiTheme="minorEastAsia" w:hAnsiTheme="minorEastAsia" w:eastAsiaTheme="minorEastAsia"/>
          <w:b/>
          <w:szCs w:val="21"/>
        </w:rPr>
        <w:t>投标产品的技术参数应按</w:t>
      </w:r>
      <w:r>
        <w:rPr>
          <w:rFonts w:hint="eastAsia" w:asciiTheme="minorEastAsia" w:hAnsiTheme="minorEastAsia" w:eastAsiaTheme="minorEastAsia"/>
          <w:b/>
          <w:szCs w:val="21"/>
          <w:highlight w:val="yellow"/>
        </w:rPr>
        <w:t>招标文件第二章“四、具体技术要求”</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指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3225EA98">
      <w:pPr>
        <w:rPr>
          <w:sz w:val="24"/>
        </w:rPr>
      </w:pPr>
    </w:p>
    <w:p w14:paraId="726F2254">
      <w:pPr>
        <w:pStyle w:val="3"/>
        <w:jc w:val="center"/>
        <w:rPr>
          <w:rFonts w:ascii="黑体" w:eastAsia="黑体"/>
          <w:b w:val="0"/>
          <w:bCs w:val="0"/>
          <w:sz w:val="24"/>
          <w:szCs w:val="20"/>
        </w:rPr>
      </w:pPr>
      <w:r>
        <w:rPr>
          <w:rFonts w:hint="eastAsia" w:ascii="黑体" w:eastAsia="黑体"/>
          <w:b w:val="0"/>
          <w:bCs w:val="0"/>
          <w:sz w:val="24"/>
          <w:szCs w:val="20"/>
        </w:rPr>
        <w:t>十一、商务条款偏离表</w:t>
      </w:r>
    </w:p>
    <w:tbl>
      <w:tblPr>
        <w:tblStyle w:val="42"/>
        <w:tblpPr w:leftFromText="180" w:rightFromText="180" w:vertAnchor="text" w:tblpXSpec="center" w:tblpY="1"/>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980"/>
        <w:gridCol w:w="1980"/>
        <w:gridCol w:w="1440"/>
        <w:gridCol w:w="2385"/>
      </w:tblGrid>
      <w:tr w14:paraId="56D7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42DBD097">
            <w:pPr>
              <w:jc w:val="center"/>
              <w:rPr>
                <w:sz w:val="24"/>
              </w:rPr>
            </w:pPr>
            <w:r>
              <w:rPr>
                <w:rFonts w:hint="eastAsia"/>
                <w:sz w:val="24"/>
              </w:rPr>
              <w:t>序号</w:t>
            </w:r>
          </w:p>
        </w:tc>
        <w:tc>
          <w:tcPr>
            <w:tcW w:w="1980" w:type="dxa"/>
          </w:tcPr>
          <w:p w14:paraId="1F9993B7">
            <w:pPr>
              <w:jc w:val="center"/>
              <w:rPr>
                <w:sz w:val="24"/>
              </w:rPr>
            </w:pPr>
            <w:r>
              <w:rPr>
                <w:rFonts w:hint="eastAsia"/>
                <w:sz w:val="24"/>
              </w:rPr>
              <w:t>招标商务条款</w:t>
            </w:r>
          </w:p>
        </w:tc>
        <w:tc>
          <w:tcPr>
            <w:tcW w:w="1980" w:type="dxa"/>
          </w:tcPr>
          <w:p w14:paraId="3910B87F">
            <w:pPr>
              <w:jc w:val="center"/>
              <w:rPr>
                <w:sz w:val="24"/>
              </w:rPr>
            </w:pPr>
            <w:r>
              <w:rPr>
                <w:rFonts w:hint="eastAsia"/>
                <w:sz w:val="24"/>
              </w:rPr>
              <w:t>投标商务响应</w:t>
            </w:r>
          </w:p>
        </w:tc>
        <w:tc>
          <w:tcPr>
            <w:tcW w:w="1440" w:type="dxa"/>
          </w:tcPr>
          <w:p w14:paraId="356A56CD">
            <w:pPr>
              <w:jc w:val="center"/>
              <w:rPr>
                <w:sz w:val="24"/>
              </w:rPr>
            </w:pPr>
            <w:r>
              <w:rPr>
                <w:rFonts w:hint="eastAsia"/>
              </w:rPr>
              <w:t>偏离情况</w:t>
            </w:r>
          </w:p>
        </w:tc>
        <w:tc>
          <w:tcPr>
            <w:tcW w:w="2385" w:type="dxa"/>
          </w:tcPr>
          <w:p w14:paraId="5997DDB2">
            <w:pPr>
              <w:jc w:val="center"/>
              <w:rPr>
                <w:sz w:val="24"/>
              </w:rPr>
            </w:pPr>
            <w:r>
              <w:rPr>
                <w:rFonts w:hint="eastAsia"/>
                <w:sz w:val="24"/>
              </w:rPr>
              <w:t>说明</w:t>
            </w:r>
          </w:p>
        </w:tc>
      </w:tr>
      <w:tr w14:paraId="747F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52E4A9A9">
            <w:pPr>
              <w:rPr>
                <w:sz w:val="24"/>
              </w:rPr>
            </w:pPr>
          </w:p>
        </w:tc>
        <w:tc>
          <w:tcPr>
            <w:tcW w:w="1980" w:type="dxa"/>
          </w:tcPr>
          <w:p w14:paraId="2E874959">
            <w:pPr>
              <w:rPr>
                <w:sz w:val="24"/>
              </w:rPr>
            </w:pPr>
          </w:p>
        </w:tc>
        <w:tc>
          <w:tcPr>
            <w:tcW w:w="1980" w:type="dxa"/>
          </w:tcPr>
          <w:p w14:paraId="15076DC1">
            <w:pPr>
              <w:rPr>
                <w:sz w:val="24"/>
              </w:rPr>
            </w:pPr>
          </w:p>
        </w:tc>
        <w:tc>
          <w:tcPr>
            <w:tcW w:w="1440" w:type="dxa"/>
          </w:tcPr>
          <w:p w14:paraId="7025EF6C">
            <w:pPr>
              <w:rPr>
                <w:sz w:val="24"/>
              </w:rPr>
            </w:pPr>
          </w:p>
        </w:tc>
        <w:tc>
          <w:tcPr>
            <w:tcW w:w="2385" w:type="dxa"/>
          </w:tcPr>
          <w:p w14:paraId="64E8E6FB">
            <w:pPr>
              <w:rPr>
                <w:sz w:val="24"/>
              </w:rPr>
            </w:pPr>
            <w:r>
              <w:rPr>
                <w:rFonts w:hint="eastAsia"/>
                <w:szCs w:val="21"/>
              </w:rPr>
              <w:t>如需附证明文件，应在“说明”栏填写证明文件对应名称和页码。</w:t>
            </w:r>
          </w:p>
        </w:tc>
      </w:tr>
      <w:tr w14:paraId="77BD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361EEBEC">
            <w:pPr>
              <w:rPr>
                <w:sz w:val="24"/>
              </w:rPr>
            </w:pPr>
          </w:p>
        </w:tc>
        <w:tc>
          <w:tcPr>
            <w:tcW w:w="1980" w:type="dxa"/>
          </w:tcPr>
          <w:p w14:paraId="749E201C">
            <w:pPr>
              <w:rPr>
                <w:sz w:val="24"/>
              </w:rPr>
            </w:pPr>
          </w:p>
        </w:tc>
        <w:tc>
          <w:tcPr>
            <w:tcW w:w="1980" w:type="dxa"/>
          </w:tcPr>
          <w:p w14:paraId="5D6EB274">
            <w:pPr>
              <w:rPr>
                <w:sz w:val="24"/>
              </w:rPr>
            </w:pPr>
          </w:p>
        </w:tc>
        <w:tc>
          <w:tcPr>
            <w:tcW w:w="1440" w:type="dxa"/>
          </w:tcPr>
          <w:p w14:paraId="44218A7F">
            <w:pPr>
              <w:rPr>
                <w:sz w:val="24"/>
              </w:rPr>
            </w:pPr>
          </w:p>
        </w:tc>
        <w:tc>
          <w:tcPr>
            <w:tcW w:w="2385" w:type="dxa"/>
          </w:tcPr>
          <w:p w14:paraId="0673B3D9">
            <w:pPr>
              <w:rPr>
                <w:sz w:val="24"/>
              </w:rPr>
            </w:pPr>
          </w:p>
        </w:tc>
      </w:tr>
      <w:tr w14:paraId="75F9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72FA4196">
            <w:pPr>
              <w:rPr>
                <w:sz w:val="24"/>
              </w:rPr>
            </w:pPr>
          </w:p>
        </w:tc>
        <w:tc>
          <w:tcPr>
            <w:tcW w:w="1980" w:type="dxa"/>
          </w:tcPr>
          <w:p w14:paraId="4ABAE36C">
            <w:pPr>
              <w:rPr>
                <w:sz w:val="24"/>
              </w:rPr>
            </w:pPr>
          </w:p>
        </w:tc>
        <w:tc>
          <w:tcPr>
            <w:tcW w:w="1980" w:type="dxa"/>
          </w:tcPr>
          <w:p w14:paraId="3EB2479D">
            <w:pPr>
              <w:rPr>
                <w:sz w:val="24"/>
              </w:rPr>
            </w:pPr>
          </w:p>
        </w:tc>
        <w:tc>
          <w:tcPr>
            <w:tcW w:w="1440" w:type="dxa"/>
          </w:tcPr>
          <w:p w14:paraId="5CDF3AF3">
            <w:pPr>
              <w:rPr>
                <w:sz w:val="24"/>
              </w:rPr>
            </w:pPr>
          </w:p>
        </w:tc>
        <w:tc>
          <w:tcPr>
            <w:tcW w:w="2385" w:type="dxa"/>
          </w:tcPr>
          <w:p w14:paraId="5097451D">
            <w:pPr>
              <w:rPr>
                <w:sz w:val="24"/>
              </w:rPr>
            </w:pPr>
          </w:p>
        </w:tc>
      </w:tr>
      <w:tr w14:paraId="3E9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33F4DA33">
            <w:pPr>
              <w:rPr>
                <w:sz w:val="24"/>
              </w:rPr>
            </w:pPr>
          </w:p>
        </w:tc>
        <w:tc>
          <w:tcPr>
            <w:tcW w:w="1980" w:type="dxa"/>
          </w:tcPr>
          <w:p w14:paraId="11608589">
            <w:pPr>
              <w:rPr>
                <w:sz w:val="24"/>
              </w:rPr>
            </w:pPr>
          </w:p>
        </w:tc>
        <w:tc>
          <w:tcPr>
            <w:tcW w:w="1980" w:type="dxa"/>
          </w:tcPr>
          <w:p w14:paraId="09296187">
            <w:pPr>
              <w:rPr>
                <w:sz w:val="24"/>
              </w:rPr>
            </w:pPr>
          </w:p>
        </w:tc>
        <w:tc>
          <w:tcPr>
            <w:tcW w:w="1440" w:type="dxa"/>
          </w:tcPr>
          <w:p w14:paraId="2C8DF325">
            <w:pPr>
              <w:rPr>
                <w:sz w:val="24"/>
              </w:rPr>
            </w:pPr>
          </w:p>
        </w:tc>
        <w:tc>
          <w:tcPr>
            <w:tcW w:w="2385" w:type="dxa"/>
          </w:tcPr>
          <w:p w14:paraId="4B6DBA9E">
            <w:pPr>
              <w:rPr>
                <w:sz w:val="24"/>
              </w:rPr>
            </w:pPr>
          </w:p>
        </w:tc>
      </w:tr>
      <w:tr w14:paraId="6633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32F1C1AB">
            <w:pPr>
              <w:rPr>
                <w:sz w:val="24"/>
              </w:rPr>
            </w:pPr>
          </w:p>
        </w:tc>
        <w:tc>
          <w:tcPr>
            <w:tcW w:w="1980" w:type="dxa"/>
          </w:tcPr>
          <w:p w14:paraId="42B9972C">
            <w:pPr>
              <w:rPr>
                <w:sz w:val="24"/>
              </w:rPr>
            </w:pPr>
          </w:p>
        </w:tc>
        <w:tc>
          <w:tcPr>
            <w:tcW w:w="1980" w:type="dxa"/>
          </w:tcPr>
          <w:p w14:paraId="102E0AF0">
            <w:pPr>
              <w:rPr>
                <w:sz w:val="24"/>
              </w:rPr>
            </w:pPr>
          </w:p>
        </w:tc>
        <w:tc>
          <w:tcPr>
            <w:tcW w:w="1440" w:type="dxa"/>
          </w:tcPr>
          <w:p w14:paraId="7D9F7CAA">
            <w:pPr>
              <w:rPr>
                <w:sz w:val="24"/>
              </w:rPr>
            </w:pPr>
          </w:p>
        </w:tc>
        <w:tc>
          <w:tcPr>
            <w:tcW w:w="2385" w:type="dxa"/>
          </w:tcPr>
          <w:p w14:paraId="6058E6ED">
            <w:pPr>
              <w:rPr>
                <w:sz w:val="24"/>
              </w:rPr>
            </w:pPr>
          </w:p>
        </w:tc>
      </w:tr>
    </w:tbl>
    <w:p w14:paraId="43BC2366">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备注：</w:t>
      </w:r>
    </w:p>
    <w:p w14:paraId="2367B2A1">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 “招标商务条款”一栏逐项填写</w:t>
      </w:r>
      <w:r>
        <w:rPr>
          <w:rFonts w:hint="eastAsia" w:asciiTheme="minorEastAsia" w:hAnsiTheme="minorEastAsia" w:eastAsiaTheme="minorEastAsia"/>
          <w:b/>
          <w:szCs w:val="21"/>
          <w:highlight w:val="yellow"/>
        </w:rPr>
        <w:t>招标文件第二章“五、商务要求”的内容</w:t>
      </w:r>
      <w:r>
        <w:rPr>
          <w:rFonts w:hint="eastAsia" w:asciiTheme="minorEastAsia" w:hAnsiTheme="minorEastAsia" w:eastAsiaTheme="minorEastAsia"/>
          <w:szCs w:val="21"/>
        </w:rPr>
        <w:t>。</w:t>
      </w:r>
    </w:p>
    <w:p w14:paraId="04135A72">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 “投标商务响应”一栏详细填写投标商务响应的内容。</w:t>
      </w:r>
    </w:p>
    <w:p w14:paraId="1268F19B">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 “偏离情况”栏中应如实填写“正偏离”、“负偏离”或“无偏离”。</w:t>
      </w:r>
    </w:p>
    <w:p w14:paraId="57B22158">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4. </w:t>
      </w:r>
      <w:r>
        <w:rPr>
          <w:rFonts w:hint="eastAsia" w:asciiTheme="minorEastAsia" w:hAnsiTheme="minorEastAsia" w:eastAsiaTheme="minorEastAsia"/>
          <w:bCs/>
          <w:kern w:val="0"/>
          <w:szCs w:val="21"/>
        </w:rPr>
        <w:t>对于实质性</w:t>
      </w:r>
      <w:r>
        <w:rPr>
          <w:rFonts w:hint="eastAsia" w:asciiTheme="minorEastAsia" w:hAnsiTheme="minorEastAsia" w:eastAsiaTheme="minorEastAsia"/>
          <w:szCs w:val="21"/>
        </w:rPr>
        <w:t>条款，投标文件响应为“负偏离”的，投标文件将按无效投标处理。</w:t>
      </w:r>
    </w:p>
    <w:p w14:paraId="4C6495D9">
      <w:pPr>
        <w:spacing w:line="360" w:lineRule="auto"/>
      </w:pPr>
      <w:r>
        <w:rPr>
          <w:rFonts w:hint="eastAsia" w:asciiTheme="minorEastAsia" w:hAnsiTheme="minorEastAsia" w:eastAsiaTheme="minorEastAsia"/>
          <w:szCs w:val="21"/>
        </w:rPr>
        <w:t>5.</w:t>
      </w:r>
      <w:r>
        <w:rPr>
          <w:rFonts w:hint="eastAsia" w:ascii="宋体" w:hAnsi="宋体" w:cs="宋体"/>
          <w:bCs/>
          <w:szCs w:val="21"/>
        </w:rPr>
        <w:t xml:space="preserve"> 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6524554E">
      <w:pPr>
        <w:spacing w:line="360" w:lineRule="auto"/>
        <w:rPr>
          <w:rFonts w:asciiTheme="minorEastAsia" w:hAnsiTheme="minorEastAsia" w:eastAsiaTheme="minorEastAsia"/>
          <w:szCs w:val="21"/>
        </w:rPr>
      </w:pPr>
    </w:p>
    <w:p w14:paraId="40E6397D">
      <w:pPr>
        <w:rPr>
          <w:sz w:val="24"/>
        </w:rPr>
      </w:pPr>
    </w:p>
    <w:p w14:paraId="166AD79E">
      <w:pPr>
        <w:spacing w:afterLines="50"/>
        <w:jc w:val="center"/>
        <w:rPr>
          <w:rFonts w:ascii="黑体" w:hAnsi="宋体" w:eastAsia="黑体"/>
          <w:bCs/>
          <w:kern w:val="0"/>
          <w:sz w:val="24"/>
        </w:rPr>
      </w:pPr>
      <w:r>
        <w:rPr>
          <w:rFonts w:hint="eastAsia" w:ascii="黑体" w:hAnsi="宋体" w:eastAsia="黑体"/>
          <w:bCs/>
          <w:kern w:val="0"/>
          <w:sz w:val="24"/>
        </w:rPr>
        <w:t>十二、系统业务需求理解与分析</w:t>
      </w:r>
    </w:p>
    <w:p w14:paraId="0C282C86">
      <w:pPr>
        <w:jc w:val="center"/>
        <w:rPr>
          <w:rFonts w:ascii="黑体" w:hAnsi="宋体" w:eastAsia="黑体"/>
          <w:bCs/>
          <w:kern w:val="0"/>
          <w:sz w:val="24"/>
        </w:rPr>
      </w:pPr>
    </w:p>
    <w:p w14:paraId="5248AD70">
      <w:pPr>
        <w:jc w:val="center"/>
        <w:rPr>
          <w:rFonts w:ascii="黑体" w:hAnsi="宋体" w:eastAsia="黑体"/>
          <w:bCs/>
          <w:kern w:val="0"/>
          <w:sz w:val="24"/>
        </w:rPr>
      </w:pPr>
      <w:r>
        <w:rPr>
          <w:rFonts w:hint="eastAsia" w:ascii="黑体" w:hAnsi="宋体" w:eastAsia="黑体"/>
          <w:bCs/>
          <w:kern w:val="0"/>
          <w:sz w:val="24"/>
        </w:rPr>
        <w:t>十</w:t>
      </w:r>
      <w:r>
        <w:rPr>
          <w:rFonts w:hint="eastAsia" w:ascii="黑体" w:eastAsia="黑体"/>
          <w:bCs/>
          <w:sz w:val="24"/>
          <w:lang w:eastAsia="zh-CN"/>
        </w:rPr>
        <w:t>三</w:t>
      </w:r>
      <w:r>
        <w:rPr>
          <w:rFonts w:hint="eastAsia" w:ascii="黑体" w:hAnsi="宋体" w:eastAsia="黑体"/>
          <w:bCs/>
          <w:kern w:val="0"/>
          <w:sz w:val="24"/>
        </w:rPr>
        <w:t>、招标文件要求的其它内容或投标人认为需要补充的资料（格式自定）</w:t>
      </w:r>
    </w:p>
    <w:p w14:paraId="5BE8A085">
      <w:pPr>
        <w:jc w:val="center"/>
        <w:rPr>
          <w:rFonts w:ascii="宋体" w:hAnsi="宋体"/>
          <w:b/>
          <w:bCs/>
          <w:kern w:val="0"/>
          <w:sz w:val="24"/>
          <w:szCs w:val="20"/>
        </w:rPr>
      </w:pPr>
      <w:r>
        <w:rPr>
          <w:rFonts w:ascii="宋体" w:hAnsi="宋体"/>
          <w:b/>
          <w:bCs/>
          <w:kern w:val="0"/>
          <w:sz w:val="24"/>
          <w:szCs w:val="20"/>
        </w:rPr>
        <w:br w:type="page"/>
      </w:r>
    </w:p>
    <w:p w14:paraId="34007A6E">
      <w:pPr>
        <w:jc w:val="center"/>
        <w:rPr>
          <w:rFonts w:ascii="宋体" w:hAnsi="宋体"/>
          <w:b/>
          <w:bCs/>
          <w:kern w:val="0"/>
          <w:sz w:val="24"/>
          <w:szCs w:val="20"/>
        </w:rPr>
      </w:pPr>
      <w:r>
        <w:rPr>
          <w:rFonts w:hint="eastAsia" w:ascii="宋体" w:hAnsi="宋体"/>
          <w:b/>
          <w:bCs/>
          <w:kern w:val="0"/>
          <w:sz w:val="24"/>
          <w:szCs w:val="20"/>
        </w:rPr>
        <w:t>第四章  合同条款及格式</w:t>
      </w:r>
    </w:p>
    <w:p w14:paraId="08A9F7C7">
      <w:pPr>
        <w:ind w:firstLine="411" w:firstLineChars="196"/>
        <w:rPr>
          <w:rFonts w:ascii="Times New Roman" w:hAnsi="Times New Roman"/>
          <w:szCs w:val="24"/>
        </w:rPr>
      </w:pPr>
    </w:p>
    <w:p w14:paraId="1C97DFE1">
      <w:pPr>
        <w:ind w:firstLine="470" w:firstLineChars="196"/>
        <w:jc w:val="center"/>
        <w:rPr>
          <w:rFonts w:ascii="Times New Roman" w:hAnsi="Times New Roman"/>
          <w:sz w:val="24"/>
          <w:szCs w:val="24"/>
        </w:rPr>
      </w:pPr>
      <w:bookmarkStart w:id="11" w:name="_Toc73521592"/>
      <w:bookmarkStart w:id="12" w:name="_Toc73517685"/>
      <w:bookmarkStart w:id="13" w:name="_Toc73518163"/>
      <w:bookmarkStart w:id="14" w:name="_Toc84303603"/>
      <w:bookmarkStart w:id="15" w:name="_Toc101074886"/>
      <w:bookmarkStart w:id="16" w:name="_Toc100052414"/>
      <w:bookmarkStart w:id="17" w:name="_Toc73521680"/>
    </w:p>
    <w:p w14:paraId="5D1CF9A8">
      <w:pPr>
        <w:pStyle w:val="3"/>
        <w:jc w:val="center"/>
        <w:rPr>
          <w:rFonts w:ascii="黑体" w:eastAsia="黑体"/>
          <w:b w:val="0"/>
          <w:kern w:val="0"/>
          <w:sz w:val="24"/>
          <w:szCs w:val="24"/>
        </w:rPr>
      </w:pPr>
      <w:r>
        <w:rPr>
          <w:rFonts w:hint="eastAsia" w:ascii="黑体" w:eastAsia="黑体"/>
          <w:b w:val="0"/>
          <w:kern w:val="0"/>
          <w:sz w:val="24"/>
          <w:szCs w:val="24"/>
        </w:rPr>
        <w:t>一、合同条款及格式（仅供参考）</w:t>
      </w:r>
    </w:p>
    <w:p w14:paraId="3E03C9A5">
      <w:pPr>
        <w:ind w:firstLine="470" w:firstLineChars="196"/>
        <w:jc w:val="center"/>
        <w:rPr>
          <w:sz w:val="24"/>
        </w:rPr>
      </w:pPr>
    </w:p>
    <w:p w14:paraId="3E06C8E3">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32DFD3B">
      <w:pPr>
        <w:widowControl/>
        <w:kinsoku w:val="0"/>
        <w:autoSpaceDE w:val="0"/>
        <w:autoSpaceDN w:val="0"/>
        <w:adjustRightInd w:val="0"/>
        <w:snapToGrid w:val="0"/>
        <w:spacing w:before="147" w:line="219" w:lineRule="auto"/>
        <w:ind w:left="2206"/>
        <w:jc w:val="left"/>
        <w:textAlignment w:val="baseline"/>
        <w:outlineLvl w:val="0"/>
        <w:rPr>
          <w:rFonts w:cs="宋体" w:asciiTheme="minorEastAsia" w:hAnsiTheme="minorEastAsia" w:eastAsiaTheme="minorEastAsia"/>
          <w:b/>
          <w:bCs/>
          <w:snapToGrid w:val="0"/>
          <w:color w:val="000000"/>
          <w:spacing w:val="-11"/>
          <w:kern w:val="0"/>
          <w:sz w:val="45"/>
          <w:szCs w:val="45"/>
        </w:rPr>
      </w:pPr>
    </w:p>
    <w:p w14:paraId="0EF1444F">
      <w:pPr>
        <w:pStyle w:val="18"/>
      </w:pPr>
    </w:p>
    <w:p w14:paraId="4CDFEE80"/>
    <w:p w14:paraId="3D5D4FDC">
      <w:pPr>
        <w:pStyle w:val="18"/>
      </w:pPr>
    </w:p>
    <w:p w14:paraId="78F8A49B"/>
    <w:p w14:paraId="010E3E91">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C4060E9">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6290293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72E1B10">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1592C48C">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27E246D1">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C562372">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F2D1A7D">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7AED2FA">
      <w:pPr>
        <w:widowControl/>
        <w:kinsoku w:val="0"/>
        <w:autoSpaceDE w:val="0"/>
        <w:autoSpaceDN w:val="0"/>
        <w:adjustRightInd w:val="0"/>
        <w:snapToGrid w:val="0"/>
        <w:spacing w:before="98" w:line="387" w:lineRule="auto"/>
        <w:ind w:left="684" w:firstLine="166" w:firstLineChars="55"/>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3A1C1F18">
      <w:pPr>
        <w:widowControl/>
        <w:kinsoku w:val="0"/>
        <w:autoSpaceDE w:val="0"/>
        <w:autoSpaceDN w:val="0"/>
        <w:adjustRightInd w:val="0"/>
        <w:snapToGrid w:val="0"/>
        <w:spacing w:before="98" w:line="387" w:lineRule="auto"/>
        <w:ind w:left="684" w:firstLine="166" w:firstLineChars="55"/>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4769F9DB">
      <w:pPr>
        <w:widowControl/>
        <w:kinsoku w:val="0"/>
        <w:autoSpaceDE w:val="0"/>
        <w:autoSpaceDN w:val="0"/>
        <w:adjustRightInd w:val="0"/>
        <w:snapToGrid w:val="0"/>
        <w:spacing w:before="98" w:line="387" w:lineRule="auto"/>
        <w:ind w:left="684" w:firstLine="166" w:firstLineChars="55"/>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BAA7421">
      <w:pPr>
        <w:widowControl/>
        <w:kinsoku w:val="0"/>
        <w:autoSpaceDE w:val="0"/>
        <w:autoSpaceDN w:val="0"/>
        <w:adjustRightInd w:val="0"/>
        <w:snapToGrid w:val="0"/>
        <w:spacing w:before="98" w:line="387" w:lineRule="auto"/>
        <w:ind w:left="684" w:firstLine="166" w:firstLineChars="55"/>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67AAC01">
      <w:pPr>
        <w:widowControl/>
        <w:kinsoku w:val="0"/>
        <w:autoSpaceDE w:val="0"/>
        <w:autoSpaceDN w:val="0"/>
        <w:adjustRightInd w:val="0"/>
        <w:snapToGrid w:val="0"/>
        <w:spacing w:before="98" w:line="387" w:lineRule="auto"/>
        <w:ind w:left="684" w:firstLine="166" w:firstLineChars="55"/>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65808CE7">
      <w:pPr>
        <w:jc w:val="center"/>
        <w:rPr>
          <w:b/>
          <w:sz w:val="52"/>
          <w:szCs w:val="52"/>
        </w:rPr>
      </w:pPr>
    </w:p>
    <w:p w14:paraId="468E5CD7">
      <w:pPr>
        <w:tabs>
          <w:tab w:val="left" w:pos="1875"/>
        </w:tabs>
      </w:pPr>
    </w:p>
    <w:p w14:paraId="5D9BCE6F">
      <w:pPr>
        <w:tabs>
          <w:tab w:val="left" w:pos="1875"/>
        </w:tabs>
      </w:pPr>
    </w:p>
    <w:p w14:paraId="7A08B7D5">
      <w:pPr>
        <w:tabs>
          <w:tab w:val="left" w:pos="1875"/>
        </w:tabs>
      </w:pPr>
    </w:p>
    <w:p w14:paraId="31F612B8">
      <w:pPr>
        <w:tabs>
          <w:tab w:val="left" w:pos="1875"/>
        </w:tabs>
      </w:pPr>
    </w:p>
    <w:p w14:paraId="4041A00F">
      <w:pPr>
        <w:tabs>
          <w:tab w:val="left" w:pos="1875"/>
        </w:tabs>
      </w:pPr>
    </w:p>
    <w:p w14:paraId="5DFB9C0D">
      <w:pPr>
        <w:tabs>
          <w:tab w:val="left" w:pos="1875"/>
        </w:tabs>
      </w:pPr>
    </w:p>
    <w:p w14:paraId="2E9540FB">
      <w:pPr>
        <w:tabs>
          <w:tab w:val="left" w:pos="1875"/>
        </w:tabs>
      </w:pPr>
    </w:p>
    <w:p w14:paraId="0758D667">
      <w:pPr>
        <w:tabs>
          <w:tab w:val="left" w:pos="1875"/>
        </w:tabs>
      </w:pPr>
    </w:p>
    <w:p w14:paraId="4AE31446">
      <w:pPr>
        <w:tabs>
          <w:tab w:val="left" w:pos="1875"/>
        </w:tabs>
      </w:pPr>
    </w:p>
    <w:p w14:paraId="65C3863C">
      <w:pPr>
        <w:tabs>
          <w:tab w:val="left" w:pos="1875"/>
        </w:tabs>
      </w:pPr>
    </w:p>
    <w:p w14:paraId="44AF9B90">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2759610E">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7CDB6D64">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0201143E">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17FE5C6B">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39AD7240">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46441316">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F10325B">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2D57E8E2">
      <w:pPr>
        <w:spacing w:line="400" w:lineRule="exact"/>
        <w:ind w:firstLine="420" w:firstLineChars="200"/>
        <w:rPr>
          <w:rFonts w:ascii="宋体" w:hAnsi="宋体" w:cs="宋体"/>
          <w:bCs/>
          <w:szCs w:val="21"/>
        </w:rPr>
      </w:pPr>
      <w:r>
        <w:rPr>
          <w:rFonts w:ascii="宋体" w:hAnsi="宋体" w:cs="宋体"/>
          <w:bCs/>
          <w:szCs w:val="21"/>
        </w:rPr>
        <w:t>1. 项目信息</w:t>
      </w:r>
    </w:p>
    <w:p w14:paraId="5139693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53EC017E">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6BACD479">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52A82927">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1BA74EF9">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443DD8AF">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4FF34BF2">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7901867B">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6E32FC72">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0CD9A5E9">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A00DF92">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1C7A753">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5416DA13">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2AC2D3AB">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50C29101">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731706D">
      <w:pPr>
        <w:spacing w:line="400" w:lineRule="exact"/>
        <w:ind w:firstLine="420" w:firstLineChars="200"/>
        <w:rPr>
          <w:rFonts w:ascii="宋体" w:hAnsi="宋体" w:cs="宋体"/>
          <w:bCs/>
          <w:szCs w:val="21"/>
        </w:rPr>
      </w:pPr>
      <w:r>
        <w:rPr>
          <w:rFonts w:ascii="宋体" w:hAnsi="宋体" w:cs="宋体"/>
          <w:bCs/>
          <w:szCs w:val="21"/>
        </w:rPr>
        <w:t>口否</w:t>
      </w:r>
    </w:p>
    <w:p w14:paraId="553A04B2">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4D95DC4B">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20D47BE1">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32CEC75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20C2965C">
      <w:pPr>
        <w:tabs>
          <w:tab w:val="left" w:pos="1875"/>
        </w:tabs>
      </w:pPr>
    </w:p>
    <w:p w14:paraId="0F19E202">
      <w:pPr>
        <w:tabs>
          <w:tab w:val="left" w:pos="1875"/>
        </w:tabs>
      </w:pPr>
    </w:p>
    <w:p w14:paraId="31C61A12">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3360"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4"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 4"/>
                    <pic:cNvPicPr>
                      <a:picLocks noChangeAspect="1" noChangeArrowheads="1"/>
                    </pic:cNvPicPr>
                  </pic:nvPicPr>
                  <pic:blipFill>
                    <a:blip r:embed="rId8"/>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CEEE1BF">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73FCCDE5">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7F9F01D3">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07444B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18765EA0">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F8C6D91">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AF245C">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0D07064A">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6F789DCC">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46CFB8F7">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172742D9">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71A69738">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1BBAF655">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2BA490E0">
      <w:pPr>
        <w:spacing w:line="400" w:lineRule="exact"/>
        <w:ind w:firstLine="420" w:firstLineChars="200"/>
        <w:rPr>
          <w:rFonts w:ascii="宋体" w:hAnsi="宋体" w:cs="宋体"/>
          <w:bCs/>
          <w:szCs w:val="21"/>
        </w:rPr>
      </w:pPr>
      <w:r>
        <w:rPr>
          <w:rFonts w:ascii="宋体" w:hAnsi="宋体" w:cs="宋体"/>
          <w:bCs/>
          <w:szCs w:val="21"/>
        </w:rPr>
        <w:t>(9)是否涉及进口产品：</w:t>
      </w:r>
    </w:p>
    <w:p w14:paraId="66D83FC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1AA981E5">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8F48438">
      <w:pPr>
        <w:spacing w:line="400" w:lineRule="exact"/>
        <w:ind w:firstLine="420" w:firstLineChars="200"/>
        <w:rPr>
          <w:rFonts w:ascii="宋体" w:hAnsi="宋体" w:cs="宋体"/>
          <w:bCs/>
          <w:szCs w:val="21"/>
        </w:rPr>
      </w:pPr>
      <w:r>
        <w:rPr>
          <w:rFonts w:ascii="宋体" w:hAnsi="宋体" w:cs="宋体"/>
          <w:bCs/>
          <w:szCs w:val="21"/>
        </w:rPr>
        <w:t>口否</w:t>
      </w:r>
    </w:p>
    <w:p w14:paraId="153B1CE7">
      <w:pPr>
        <w:spacing w:line="400" w:lineRule="exact"/>
        <w:ind w:firstLine="420" w:firstLineChars="200"/>
        <w:rPr>
          <w:rFonts w:ascii="宋体" w:hAnsi="宋体" w:cs="宋体"/>
          <w:bCs/>
          <w:szCs w:val="21"/>
        </w:rPr>
      </w:pPr>
      <w:r>
        <w:rPr>
          <w:rFonts w:ascii="宋体" w:hAnsi="宋体" w:cs="宋体"/>
          <w:bCs/>
          <w:szCs w:val="21"/>
        </w:rPr>
        <w:t>(10)是否涉及节能产品：</w:t>
      </w:r>
    </w:p>
    <w:p w14:paraId="27F716D3">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7BB96BB0">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199FE6F6">
      <w:pPr>
        <w:spacing w:line="400" w:lineRule="exact"/>
        <w:ind w:firstLine="420" w:firstLineChars="200"/>
        <w:rPr>
          <w:rFonts w:ascii="宋体" w:hAnsi="宋体" w:cs="宋体"/>
          <w:bCs/>
          <w:szCs w:val="21"/>
        </w:rPr>
      </w:pPr>
      <w:r>
        <w:rPr>
          <w:rFonts w:ascii="宋体" w:hAnsi="宋体" w:cs="宋体"/>
          <w:bCs/>
          <w:szCs w:val="21"/>
        </w:rPr>
        <w:t>口否</w:t>
      </w:r>
    </w:p>
    <w:p w14:paraId="3112624D">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60447A50">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9AF52C4">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0D5A856">
      <w:pPr>
        <w:spacing w:line="400" w:lineRule="exact"/>
        <w:ind w:firstLine="420" w:firstLineChars="200"/>
        <w:rPr>
          <w:rFonts w:ascii="宋体" w:hAnsi="宋体" w:cs="宋体"/>
          <w:bCs/>
          <w:szCs w:val="21"/>
        </w:rPr>
      </w:pPr>
      <w:r>
        <w:rPr>
          <w:rFonts w:ascii="宋体" w:hAnsi="宋体" w:cs="宋体"/>
          <w:bCs/>
          <w:szCs w:val="21"/>
        </w:rPr>
        <w:t>口否</w:t>
      </w:r>
    </w:p>
    <w:p w14:paraId="569CFC3C">
      <w:pPr>
        <w:spacing w:line="400" w:lineRule="exact"/>
        <w:ind w:firstLine="420" w:firstLineChars="200"/>
        <w:rPr>
          <w:rFonts w:ascii="宋体" w:hAnsi="宋体" w:cs="宋体"/>
          <w:bCs/>
          <w:szCs w:val="21"/>
        </w:rPr>
      </w:pPr>
      <w:r>
        <w:rPr>
          <w:rFonts w:ascii="宋体" w:hAnsi="宋体" w:cs="宋体"/>
          <w:bCs/>
          <w:szCs w:val="21"/>
        </w:rPr>
        <w:t>是否涉及绿色产品：</w:t>
      </w:r>
    </w:p>
    <w:p w14:paraId="7E88016C">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667B2BD3">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50C4CF77">
      <w:pPr>
        <w:spacing w:line="400" w:lineRule="exact"/>
        <w:ind w:firstLine="420" w:firstLineChars="200"/>
        <w:rPr>
          <w:rFonts w:ascii="宋体" w:hAnsi="宋体" w:cs="宋体"/>
          <w:bCs/>
          <w:szCs w:val="21"/>
        </w:rPr>
      </w:pPr>
      <w:r>
        <w:rPr>
          <w:rFonts w:ascii="宋体" w:hAnsi="宋体" w:cs="宋体"/>
          <w:bCs/>
          <w:szCs w:val="21"/>
        </w:rPr>
        <w:t>口否</w:t>
      </w:r>
    </w:p>
    <w:p w14:paraId="3CA991A3">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181457BC">
      <w:pPr>
        <w:spacing w:line="400" w:lineRule="exact"/>
        <w:ind w:firstLine="420" w:firstLineChars="200"/>
        <w:rPr>
          <w:rFonts w:ascii="宋体" w:hAnsi="宋体" w:cs="宋体"/>
          <w:bCs/>
          <w:szCs w:val="21"/>
        </w:rPr>
      </w:pPr>
      <w:r>
        <w:rPr>
          <w:rFonts w:ascii="宋体" w:hAnsi="宋体" w:cs="宋体"/>
          <w:bCs/>
          <w:szCs w:val="21"/>
        </w:rPr>
        <w:t>口是       口否      口不涉及</w:t>
      </w:r>
    </w:p>
    <w:p w14:paraId="17F245CC">
      <w:pPr>
        <w:tabs>
          <w:tab w:val="left" w:pos="1875"/>
        </w:tabs>
      </w:pPr>
    </w:p>
    <w:p w14:paraId="4B3D6A4F">
      <w:pPr>
        <w:spacing w:line="400" w:lineRule="exact"/>
        <w:ind w:firstLine="420" w:firstLineChars="200"/>
        <w:rPr>
          <w:rFonts w:ascii="宋体" w:hAnsi="宋体" w:cs="宋体"/>
          <w:bCs/>
          <w:szCs w:val="21"/>
        </w:rPr>
      </w:pPr>
      <w:r>
        <w:rPr>
          <w:rFonts w:ascii="宋体" w:hAnsi="宋体" w:cs="宋体"/>
          <w:bCs/>
          <w:szCs w:val="21"/>
        </w:rPr>
        <w:t>2. 合同金额</w:t>
      </w:r>
    </w:p>
    <w:p w14:paraId="244E279F">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62E0CFC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B88C706">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03A37FD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706AA33">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3C23ED8F">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71AA2954">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EBF75FD">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1DE23850">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6A019EF8">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086AD256">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54D6DBE6">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77E998AB">
      <w:pPr>
        <w:spacing w:line="400" w:lineRule="exact"/>
        <w:ind w:firstLine="420" w:firstLineChars="200"/>
        <w:rPr>
          <w:rFonts w:ascii="宋体" w:hAnsi="宋体" w:cs="宋体"/>
          <w:bCs/>
          <w:szCs w:val="21"/>
        </w:rPr>
      </w:pPr>
      <w:r>
        <w:rPr>
          <w:rFonts w:ascii="宋体" w:hAnsi="宋体" w:cs="宋体"/>
          <w:bCs/>
          <w:szCs w:val="21"/>
        </w:rPr>
        <w:t>3. 合同履行</w:t>
      </w:r>
    </w:p>
    <w:p w14:paraId="52C92DCF">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CEADFE2">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10745A6">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5CA5E843">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CD80891">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B7858EF">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E5D79AF">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4E86A3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2368A9A4">
      <w:pPr>
        <w:spacing w:line="400" w:lineRule="exact"/>
        <w:ind w:firstLine="420" w:firstLineChars="200"/>
        <w:rPr>
          <w:rFonts w:ascii="宋体" w:hAnsi="宋体" w:cs="宋体"/>
          <w:bCs/>
          <w:szCs w:val="21"/>
        </w:rPr>
      </w:pPr>
      <w:r>
        <w:rPr>
          <w:rFonts w:ascii="宋体" w:hAnsi="宋体" w:cs="宋体"/>
          <w:bCs/>
          <w:szCs w:val="21"/>
        </w:rPr>
        <w:t>4. 合同验收</w:t>
      </w:r>
    </w:p>
    <w:p w14:paraId="72674EB6">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53193DD4">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FE32D5A">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7B18B921">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65E372A1">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4BDC8454">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05E3E7DB">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453AD930">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771DF7E9">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04A26684">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A72E72D">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333F1E26">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5ADC9701">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61FB6D85">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51466F76">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4EBAC714">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09E037D0">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5F12B77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29E9B996">
      <w:pPr>
        <w:spacing w:line="400" w:lineRule="exact"/>
        <w:ind w:firstLine="420" w:firstLineChars="200"/>
        <w:rPr>
          <w:rFonts w:ascii="宋体" w:hAnsi="宋体" w:cs="宋体"/>
          <w:bCs/>
          <w:szCs w:val="21"/>
        </w:rPr>
      </w:pPr>
      <w:r>
        <w:rPr>
          <w:rFonts w:ascii="宋体" w:hAnsi="宋体" w:cs="宋体"/>
          <w:bCs/>
          <w:szCs w:val="21"/>
        </w:rPr>
        <w:t>5. 组成合同的文件</w:t>
      </w:r>
    </w:p>
    <w:p w14:paraId="1CD68128">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67FB720B">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7399C0E0">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0212EED2">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15675BF1">
      <w:pPr>
        <w:spacing w:line="400" w:lineRule="exact"/>
        <w:ind w:firstLine="420" w:firstLineChars="200"/>
        <w:rPr>
          <w:rFonts w:ascii="宋体" w:hAnsi="宋体" w:cs="宋体"/>
          <w:bCs/>
          <w:szCs w:val="21"/>
        </w:rPr>
      </w:pPr>
      <w:r>
        <w:rPr>
          <w:rFonts w:ascii="宋体" w:hAnsi="宋体" w:cs="宋体"/>
          <w:bCs/>
          <w:szCs w:val="21"/>
        </w:rPr>
        <w:t>(4)中标(成交)通知书</w:t>
      </w:r>
    </w:p>
    <w:p w14:paraId="0C4D167B">
      <w:pPr>
        <w:spacing w:line="400" w:lineRule="exact"/>
        <w:ind w:firstLine="420" w:firstLineChars="200"/>
        <w:rPr>
          <w:rFonts w:ascii="宋体" w:hAnsi="宋体" w:cs="宋体"/>
          <w:bCs/>
          <w:szCs w:val="21"/>
        </w:rPr>
      </w:pPr>
      <w:r>
        <w:rPr>
          <w:rFonts w:ascii="宋体" w:hAnsi="宋体" w:cs="宋体"/>
          <w:bCs/>
          <w:szCs w:val="21"/>
        </w:rPr>
        <w:t>(5)投标(响应)文件</w:t>
      </w:r>
    </w:p>
    <w:p w14:paraId="03487F3D">
      <w:pPr>
        <w:spacing w:line="400" w:lineRule="exact"/>
        <w:ind w:firstLine="420" w:firstLineChars="200"/>
        <w:rPr>
          <w:rFonts w:ascii="宋体" w:hAnsi="宋体" w:cs="宋体"/>
          <w:bCs/>
          <w:szCs w:val="21"/>
        </w:rPr>
      </w:pPr>
      <w:r>
        <w:rPr>
          <w:rFonts w:ascii="宋体" w:hAnsi="宋体" w:cs="宋体"/>
          <w:bCs/>
          <w:szCs w:val="21"/>
        </w:rPr>
        <w:t>(6)采购文件</w:t>
      </w:r>
    </w:p>
    <w:p w14:paraId="4519103B">
      <w:pPr>
        <w:spacing w:line="400" w:lineRule="exact"/>
        <w:ind w:firstLine="420" w:firstLineChars="200"/>
        <w:rPr>
          <w:rFonts w:ascii="宋体" w:hAnsi="宋体" w:cs="宋体"/>
          <w:bCs/>
          <w:szCs w:val="21"/>
        </w:rPr>
      </w:pPr>
      <w:r>
        <w:rPr>
          <w:rFonts w:ascii="宋体" w:hAnsi="宋体" w:cs="宋体"/>
          <w:bCs/>
          <w:szCs w:val="21"/>
        </w:rPr>
        <w:t>(7)有关技术文件，图纸</w:t>
      </w:r>
    </w:p>
    <w:p w14:paraId="2BAF657B">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58D7C020">
      <w:pPr>
        <w:spacing w:line="400" w:lineRule="exact"/>
        <w:ind w:firstLine="420" w:firstLineChars="200"/>
        <w:rPr>
          <w:rFonts w:ascii="宋体" w:hAnsi="宋体" w:cs="宋体"/>
          <w:bCs/>
          <w:szCs w:val="21"/>
        </w:rPr>
      </w:pPr>
      <w:r>
        <w:rPr>
          <w:rFonts w:ascii="宋体" w:hAnsi="宋体" w:cs="宋体"/>
          <w:bCs/>
          <w:szCs w:val="21"/>
        </w:rPr>
        <w:t>6. 合同生效</w:t>
      </w:r>
    </w:p>
    <w:p w14:paraId="25FB6DF4">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1458C31C">
      <w:pPr>
        <w:spacing w:line="400" w:lineRule="exact"/>
        <w:ind w:firstLine="420" w:firstLineChars="200"/>
        <w:rPr>
          <w:rFonts w:ascii="宋体" w:hAnsi="宋体" w:cs="宋体"/>
          <w:bCs/>
          <w:szCs w:val="21"/>
        </w:rPr>
      </w:pPr>
      <w:r>
        <w:rPr>
          <w:rFonts w:ascii="宋体" w:hAnsi="宋体" w:cs="宋体"/>
          <w:bCs/>
          <w:szCs w:val="21"/>
        </w:rPr>
        <w:t>7. 合同份数</w:t>
      </w:r>
    </w:p>
    <w:p w14:paraId="51A72A72">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1B414C1B">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5D58B6F">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23E06B7">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1D7C26C5">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9B364C1">
      <w:pPr>
        <w:widowControl/>
        <w:jc w:val="left"/>
      </w:pPr>
      <w:r>
        <w:br w:type="page"/>
      </w:r>
    </w:p>
    <w:tbl>
      <w:tblPr>
        <w:tblStyle w:val="42"/>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4DE46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5399279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5C52FA0C">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9ACA7A">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36173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4B59ECA8">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6BDB6B20">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376A7DEB">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069B8E53">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21F5BE0D">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ACB661E">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70139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62293159">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5D5DA965">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0C0C138B">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425CAC34">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4CF7CFE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3CF242F">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3E7D4D60">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1BE884CA">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51FA3A3">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7379F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9" w:hRule="atLeast"/>
          <w:jc w:val="center"/>
        </w:trPr>
        <w:tc>
          <w:tcPr>
            <w:tcW w:w="1883" w:type="dxa"/>
            <w:vMerge w:val="continue"/>
            <w:tcBorders>
              <w:top w:val="nil"/>
            </w:tcBorders>
          </w:tcPr>
          <w:p w14:paraId="61A3E43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6F7022E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2A88BB89">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17A64F7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8A0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70BA9E1D">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0E0E5F7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25952445">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59A3D3B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44E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DAB391C">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775B3F9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3F66F4B">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08F05EF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4D17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3E4E511D">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3B0D20A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51D824A">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208237A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4287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31DDAFFD">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4CF2864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4899DF2">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7FD701F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FD4A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9" w:hRule="atLeast"/>
          <w:jc w:val="center"/>
        </w:trPr>
        <w:tc>
          <w:tcPr>
            <w:tcW w:w="1883" w:type="dxa"/>
          </w:tcPr>
          <w:p w14:paraId="2F0E1B1C">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6568203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80286C4">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5EB70A9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DCD8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1558B3FB">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6932AE5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D67AF5C">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7D0BD7A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ABBB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7C2A0DE4">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33DE66E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768CFD5">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657ECD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C62B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54EC7FC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EC9BFC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D05A840">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3ACD714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06CD9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60AECB7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1FE90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2B1567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F270A3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F7B8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F10167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0774E21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B2FA096">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717CDFC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4233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3AD505BE">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666F6346">
      <w:pPr>
        <w:tabs>
          <w:tab w:val="left" w:pos="1875"/>
        </w:tabs>
      </w:pPr>
    </w:p>
    <w:p w14:paraId="06A7FB80">
      <w:pPr>
        <w:widowControl/>
        <w:jc w:val="left"/>
      </w:pPr>
      <w:r>
        <w:br w:type="page"/>
      </w:r>
    </w:p>
    <w:p w14:paraId="1EEBB321">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75D00C4D">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233FA5FF">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30110754">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2717DAA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60D8ED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1DA9DB3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165EE99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55EF022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04CD88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7161113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47FEAF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28C13B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5653B0B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67B5A58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7B416EE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765298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60EF4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9C15E0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499211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2A22726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7C58AC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016E0AB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16FBCAB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63D4E4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490AC64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7CE1DB1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755E3F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6BE18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594D23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749FD2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0F9CF9E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221829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7A33972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54D366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0775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F2219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2A2697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1144FB9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7DD18E6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5D8A588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30945C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5690B1D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3D31516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6629091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3F5D68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1FCBB0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14B329D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61E5CE5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21939C3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D45495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79327B5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18ED1BD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4FC353C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53CD44B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7CD36B2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1C4DC8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525B022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13EC8F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36F17F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6AE4A1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7D2B68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2072E38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54020C6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1CAF6F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01BC921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27E1DD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1EA799C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3A3455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06F455C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3DD38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BBBE1F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0690D91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794A8E0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1AD7E90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2758516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20DE91E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42DF8A0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3CB3C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E0D60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2104EF7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009BDB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1DFF70E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0FD0C6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AE4A9F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5EE382C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4E0EFA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17A45B5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03C0D6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3AE963C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31B6E9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2E891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4C9DB16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041207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0D50E47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75CCF0E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74F264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55C1BA4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13E640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07CDAD0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347AAB8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53987D6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5BC0F68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67DCF9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2D3F40C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EC6CF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19CC95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70D9E51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7DF80BC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20315B5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 讼方式解决的，可以在【政府采购合同专用条款】中进一步约定选择与争议有实际联系的地点的人民法院管辖，但管辖法院的约定不得违反级别管辖和专属管辖的规定。</w:t>
      </w:r>
    </w:p>
    <w:p w14:paraId="3A7671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E667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6F6011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306942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309C207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3EEC885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2B1B6A4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7621F0C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5B056E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4EDD313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85AEBF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AF4362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5A2D4A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EF671C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72F0526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0B5FA19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2137A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664D06D7">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517728FC">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42"/>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10371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221CF774">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D21617D">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62E148BC">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19FEC98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59DD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6C81F5C4">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1DAAF1F">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5C3310CD">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7B5A2D7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FFFE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5C3EC7BD">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7642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59170790">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 xml:space="preserve">提出异议或作出 </w:t>
            </w:r>
            <w:r>
              <w:rPr>
                <w:rFonts w:ascii="宋体" w:hAnsi="宋体" w:cs="宋体"/>
                <w:snapToGrid w:val="0"/>
                <w:color w:val="000000"/>
                <w:spacing w:val="4"/>
                <w:kern w:val="0"/>
                <w:szCs w:val="21"/>
              </w:rPr>
              <w:t>说明的期限</w:t>
            </w:r>
          </w:p>
        </w:tc>
        <w:tc>
          <w:tcPr>
            <w:tcW w:w="5149" w:type="dxa"/>
          </w:tcPr>
          <w:p w14:paraId="1F9F3A38">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27DA6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6F40B692">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40EB83A7">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30EA26F2">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1"/>
                <w:kern w:val="0"/>
                <w:szCs w:val="21"/>
              </w:rPr>
              <w:t xml:space="preserve"> </w:t>
            </w:r>
            <w:r>
              <w:rPr>
                <w:rFonts w:ascii="宋体" w:hAnsi="宋体" w:cs="宋体"/>
                <w:snapToGrid w:val="0"/>
                <w:color w:val="000000"/>
                <w:spacing w:val="-2"/>
                <w:kern w:val="0"/>
                <w:szCs w:val="21"/>
              </w:rPr>
              <w:t>其他义务和责任</w:t>
            </w:r>
          </w:p>
        </w:tc>
        <w:tc>
          <w:tcPr>
            <w:tcW w:w="5149" w:type="dxa"/>
          </w:tcPr>
          <w:p w14:paraId="79447E6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894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016D80B3">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F445ADF">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25512A58">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1"/>
                <w:kern w:val="0"/>
                <w:szCs w:val="21"/>
              </w:rPr>
              <w:t xml:space="preserve"> </w:t>
            </w:r>
            <w:r>
              <w:rPr>
                <w:rFonts w:ascii="宋体" w:hAnsi="宋体" w:cs="宋体"/>
                <w:snapToGrid w:val="0"/>
                <w:color w:val="000000"/>
                <w:spacing w:val="-2"/>
                <w:kern w:val="0"/>
                <w:szCs w:val="21"/>
              </w:rPr>
              <w:t>其他义务和责任</w:t>
            </w:r>
          </w:p>
        </w:tc>
        <w:tc>
          <w:tcPr>
            <w:tcW w:w="5149" w:type="dxa"/>
          </w:tcPr>
          <w:p w14:paraId="783984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2748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4199047">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DCD6FDC">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418E4523">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1"/>
                <w:kern w:val="0"/>
                <w:szCs w:val="21"/>
                <w:lang w:eastAsia="en-US"/>
              </w:rPr>
              <w:t xml:space="preserve"> </w:t>
            </w:r>
            <w:r>
              <w:rPr>
                <w:rFonts w:ascii="宋体" w:hAnsi="宋体" w:cs="宋体"/>
                <w:snapToGrid w:val="0"/>
                <w:color w:val="000000"/>
                <w:spacing w:val="6"/>
                <w:kern w:val="0"/>
                <w:szCs w:val="21"/>
                <w:lang w:eastAsia="en-US"/>
              </w:rPr>
              <w:t>顺序</w:t>
            </w:r>
          </w:p>
        </w:tc>
        <w:tc>
          <w:tcPr>
            <w:tcW w:w="5149" w:type="dxa"/>
          </w:tcPr>
          <w:p w14:paraId="24E66C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CC8D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14CE70A7">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2E1A9E52">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D39750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3B68B248">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3E5FC27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FDA8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22188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A0AA5BF">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5F07B84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AC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000A7379">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7FB0AA7">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6C13B791">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455E1B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BC44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0BE7299B">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C597A42">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C110FCF">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6D07E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9F24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0D5928BB">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D8987DB">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0A17017">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51CC8E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9E00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6BD5D05C">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2258264">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2C11561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3"/>
                <w:kern w:val="0"/>
                <w:szCs w:val="21"/>
              </w:rPr>
              <w:t xml:space="preserve"> </w:t>
            </w:r>
            <w:r>
              <w:rPr>
                <w:rFonts w:ascii="宋体" w:hAnsi="宋体" w:cs="宋体"/>
                <w:snapToGrid w:val="0"/>
                <w:color w:val="000000"/>
                <w:spacing w:val="5"/>
                <w:kern w:val="0"/>
                <w:szCs w:val="21"/>
              </w:rPr>
              <w:t>响应时间</w:t>
            </w:r>
          </w:p>
        </w:tc>
        <w:tc>
          <w:tcPr>
            <w:tcW w:w="5149" w:type="dxa"/>
          </w:tcPr>
          <w:p w14:paraId="6903106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217B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6BEE61D0">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652F5E8">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6B10CF89">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1"/>
                <w:kern w:val="0"/>
                <w:szCs w:val="21"/>
                <w:lang w:eastAsia="en-US"/>
              </w:rPr>
              <w:t xml:space="preserve"> </w:t>
            </w:r>
            <w:r>
              <w:rPr>
                <w:rFonts w:ascii="宋体" w:hAnsi="宋体" w:cs="宋体"/>
                <w:snapToGrid w:val="0"/>
                <w:color w:val="000000"/>
                <w:spacing w:val="7"/>
                <w:kern w:val="0"/>
                <w:szCs w:val="21"/>
                <w:lang w:eastAsia="en-US"/>
              </w:rPr>
              <w:t>信息</w:t>
            </w:r>
          </w:p>
        </w:tc>
        <w:tc>
          <w:tcPr>
            <w:tcW w:w="5149" w:type="dxa"/>
          </w:tcPr>
          <w:p w14:paraId="7B939DD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128F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7506F112">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583164A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1BF1424B">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spacing w:val="4"/>
                <w:kern w:val="0"/>
                <w:szCs w:val="21"/>
                <w:lang w:eastAsia="en-US"/>
              </w:rPr>
              <w:t xml:space="preserve"> </w:t>
            </w:r>
            <w:r>
              <w:rPr>
                <w:rFonts w:ascii="宋体" w:hAnsi="宋体" w:cs="宋体"/>
                <w:snapToGrid w:val="0"/>
                <w:color w:val="000000"/>
                <w:kern w:val="0"/>
                <w:szCs w:val="21"/>
                <w:lang w:eastAsia="en-US"/>
              </w:rPr>
              <w:t>间</w:t>
            </w:r>
          </w:p>
        </w:tc>
        <w:tc>
          <w:tcPr>
            <w:tcW w:w="5149" w:type="dxa"/>
          </w:tcPr>
          <w:p w14:paraId="1BD419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1E67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6C722B27">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118BE58">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4512379">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4"/>
                <w:kern w:val="0"/>
                <w:szCs w:val="21"/>
              </w:rPr>
              <w:t xml:space="preserve"> </w:t>
            </w:r>
            <w:r>
              <w:rPr>
                <w:rFonts w:ascii="宋体" w:hAnsi="宋体" w:cs="宋体"/>
                <w:snapToGrid w:val="0"/>
                <w:color w:val="000000"/>
                <w:spacing w:val="-2"/>
                <w:kern w:val="0"/>
                <w:szCs w:val="21"/>
              </w:rPr>
              <w:t>退还的情形</w:t>
            </w:r>
          </w:p>
        </w:tc>
        <w:tc>
          <w:tcPr>
            <w:tcW w:w="5149" w:type="dxa"/>
          </w:tcPr>
          <w:p w14:paraId="51CAEA4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7CE28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D08962">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47DA4DAA">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02049E6E">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时间及逾期退还</w:t>
            </w:r>
            <w:r>
              <w:rPr>
                <w:rFonts w:ascii="宋体" w:hAnsi="宋体" w:cs="宋体"/>
                <w:snapToGrid w:val="0"/>
                <w:color w:val="000000"/>
                <w:kern w:val="0"/>
                <w:szCs w:val="21"/>
              </w:rPr>
              <w:t xml:space="preserve"> </w:t>
            </w:r>
            <w:r>
              <w:rPr>
                <w:rFonts w:ascii="宋体" w:hAnsi="宋体" w:cs="宋体"/>
                <w:snapToGrid w:val="0"/>
                <w:color w:val="000000"/>
                <w:spacing w:val="2"/>
                <w:kern w:val="0"/>
                <w:szCs w:val="21"/>
              </w:rPr>
              <w:t>的违约金</w:t>
            </w:r>
          </w:p>
        </w:tc>
        <w:tc>
          <w:tcPr>
            <w:tcW w:w="5149" w:type="dxa"/>
          </w:tcPr>
          <w:p w14:paraId="6ADB7250">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14689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08B0D5CD">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C2CBA">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59EF151C">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3F37E8F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4C49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2255134A">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860F3F3">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33A48C58">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7B39946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625C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33E888C">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2A01E40">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29FAD957">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kern w:val="0"/>
                <w:szCs w:val="21"/>
                <w:lang w:eastAsia="en-US"/>
              </w:rPr>
              <w:t xml:space="preserve"> </w:t>
            </w:r>
            <w:r>
              <w:rPr>
                <w:rFonts w:ascii="宋体" w:hAnsi="宋体" w:cs="宋体"/>
                <w:snapToGrid w:val="0"/>
                <w:color w:val="000000"/>
                <w:spacing w:val="-3"/>
                <w:kern w:val="0"/>
                <w:szCs w:val="21"/>
                <w:lang w:eastAsia="en-US"/>
              </w:rPr>
              <w:t>服务</w:t>
            </w:r>
          </w:p>
        </w:tc>
        <w:tc>
          <w:tcPr>
            <w:tcW w:w="5159" w:type="dxa"/>
            <w:gridSpan w:val="2"/>
          </w:tcPr>
          <w:p w14:paraId="5B4342A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BD3F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40FC712B">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CE13973">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76C8B403">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123F850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03FF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1AC1F0A8">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E248B6C">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4DD7C9B">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1868D4C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1F54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34A60716">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2FC5B65">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723D0324">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37F7C97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07A7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3B11EDC1">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C06261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0B5668E">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7998C387">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17C23B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558C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20E6837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4A567E39">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682DA563">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42DF63E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25DF1440">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4BCA8ABC">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2035F2B1">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008ACB3B">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1BA897FB">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31860FC0">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66910C27">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3EEE31AF">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41E257D3">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1084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4B387950">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BFF092C">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1742F84E">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72CFA38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55FF5C05">
      <w:pPr>
        <w:tabs>
          <w:tab w:val="left" w:pos="1875"/>
        </w:tabs>
      </w:pPr>
    </w:p>
    <w:p w14:paraId="01A791AA">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3EA292AF">
      <w:pPr>
        <w:rPr>
          <w:rFonts w:hint="eastAsia" w:ascii="宋体" w:hAnsi="宋体"/>
          <w:b/>
          <w:bCs/>
          <w:kern w:val="0"/>
          <w:sz w:val="24"/>
          <w:szCs w:val="20"/>
        </w:rPr>
      </w:pPr>
      <w:r>
        <w:rPr>
          <w:rFonts w:hint="eastAsia" w:ascii="宋体" w:hAnsi="宋体"/>
          <w:b/>
          <w:bCs/>
          <w:kern w:val="0"/>
          <w:sz w:val="24"/>
          <w:szCs w:val="20"/>
        </w:rPr>
        <w:br w:type="page"/>
      </w:r>
    </w:p>
    <w:p w14:paraId="49369381">
      <w:pPr>
        <w:jc w:val="center"/>
        <w:rPr>
          <w:rFonts w:ascii="宋体" w:hAnsi="宋体"/>
          <w:b/>
          <w:bCs/>
          <w:kern w:val="0"/>
          <w:sz w:val="24"/>
          <w:szCs w:val="20"/>
        </w:rPr>
      </w:pPr>
      <w:r>
        <w:rPr>
          <w:rFonts w:hint="eastAsia" w:ascii="宋体" w:hAnsi="宋体"/>
          <w:b/>
          <w:bCs/>
          <w:kern w:val="0"/>
          <w:sz w:val="24"/>
          <w:szCs w:val="20"/>
        </w:rPr>
        <w:t>第五章  附件</w:t>
      </w:r>
    </w:p>
    <w:p w14:paraId="6B1901E7">
      <w:pPr>
        <w:jc w:val="center"/>
        <w:rPr>
          <w:rFonts w:ascii="宋体" w:hAnsi="宋体"/>
          <w:b/>
          <w:bCs/>
          <w:kern w:val="0"/>
          <w:sz w:val="24"/>
          <w:szCs w:val="20"/>
        </w:rPr>
      </w:pPr>
    </w:p>
    <w:p w14:paraId="7B53B8C6">
      <w:pPr>
        <w:pStyle w:val="3"/>
        <w:spacing w:before="0" w:after="0"/>
        <w:jc w:val="center"/>
      </w:pPr>
      <w:bookmarkStart w:id="18" w:name="_Toc73610162"/>
      <w:bookmarkStart w:id="19" w:name="_Toc73613644"/>
      <w:r>
        <w:rPr>
          <w:rFonts w:hint="eastAsia"/>
        </w:rPr>
        <w:t>一、财政部 工业和信息化部关于印发《政府采购促进中小企业发展管理办法》的通知</w:t>
      </w:r>
      <w:bookmarkEnd w:id="18"/>
      <w:bookmarkEnd w:id="19"/>
    </w:p>
    <w:p w14:paraId="1D75D42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764EE5C4">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0C0AE3D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C8B5EC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47AC7E50">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0A6DC1F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13CCB17B">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126131F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20631083">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71E586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2381EBD4">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03CE94B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06D76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76FD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01F5260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7CBB914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D34CAE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388DCE8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0CF1C93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3E63A11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1681ADD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6DDE6F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1ADCC23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04E1B4F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DF52A7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3401822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4A02A20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02C6F52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29C7950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F433E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100B8DC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6E192EA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E0DC04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3EE8701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41B7879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197A50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6E5D88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7F9070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153F79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6FA051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A3B415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1F57AC0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4769F3B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9D1FF7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27AFCA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4A294D2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F80FCE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5D0042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F8A8F9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2964E4B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17F96C6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2E3665F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50CD41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6B358D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12E4581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AF9CC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76D340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6A9AFE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696B556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44D513F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6A179E2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6927AA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FB75CF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6B7665B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B26B3A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2199DCE2">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08215D08">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118EFF6F">
      <w:pPr>
        <w:spacing w:line="360" w:lineRule="auto"/>
        <w:rPr>
          <w:rFonts w:asciiTheme="minorEastAsia" w:hAnsiTheme="minorEastAsia" w:eastAsiaTheme="minorEastAsia"/>
          <w:szCs w:val="21"/>
        </w:rPr>
      </w:pPr>
    </w:p>
    <w:p w14:paraId="6653F361">
      <w:pPr>
        <w:pStyle w:val="3"/>
        <w:spacing w:before="0" w:after="0"/>
        <w:jc w:val="center"/>
      </w:pPr>
      <w:bookmarkStart w:id="20" w:name="_Toc73610163"/>
      <w:bookmarkStart w:id="21" w:name="_Toc73613645"/>
      <w:r>
        <w:rPr>
          <w:rFonts w:hint="eastAsia"/>
        </w:rPr>
        <w:t>二、关于印发中小企业划型标准规定的通知</w:t>
      </w:r>
      <w:bookmarkEnd w:id="20"/>
      <w:bookmarkEnd w:id="21"/>
    </w:p>
    <w:p w14:paraId="2722A14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1F6EE2C4">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5E301BA4">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36D6F67F">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746FFE29">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14ADA8DC">
      <w:pPr>
        <w:pStyle w:val="37"/>
        <w:shd w:val="clear" w:color="auto" w:fill="FFFFFF"/>
        <w:spacing w:line="360" w:lineRule="auto"/>
        <w:rPr>
          <w:rFonts w:asciiTheme="minorEastAsia" w:hAnsiTheme="minorEastAsia" w:eastAsiaTheme="minorEastAsia"/>
          <w:color w:val="000000"/>
          <w:sz w:val="21"/>
          <w:szCs w:val="21"/>
        </w:rPr>
      </w:pPr>
    </w:p>
    <w:p w14:paraId="38FC1945">
      <w:pPr>
        <w:pStyle w:val="3"/>
        <w:spacing w:before="0" w:after="0"/>
        <w:jc w:val="center"/>
        <w:rPr>
          <w:rFonts w:asciiTheme="minorEastAsia" w:hAnsiTheme="minorEastAsia" w:eastAsiaTheme="minorEastAsia"/>
        </w:rPr>
      </w:pPr>
      <w:bookmarkStart w:id="22" w:name="_Toc73610164"/>
      <w:bookmarkStart w:id="23"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2"/>
      <w:bookmarkEnd w:id="23"/>
      <w:r>
        <w:rPr>
          <w:rFonts w:asciiTheme="minorEastAsia" w:hAnsiTheme="minorEastAsia" w:eastAsiaTheme="minorEastAsia"/>
          <w:bCs w:val="0"/>
        </w:rPr>
        <w:t> </w:t>
      </w:r>
    </w:p>
    <w:p w14:paraId="14002BE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4C051E2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442D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23AB63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1B891C5E">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5C4A74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7D7AA5BD">
      <w:pPr>
        <w:widowControl/>
        <w:spacing w:line="360" w:lineRule="auto"/>
        <w:jc w:val="center"/>
        <w:rPr>
          <w:rFonts w:cs="宋体" w:asciiTheme="minorEastAsia" w:hAnsiTheme="minorEastAsia" w:eastAsiaTheme="minorEastAsia"/>
          <w:b/>
          <w:bCs/>
          <w:kern w:val="0"/>
          <w:szCs w:val="21"/>
        </w:rPr>
      </w:pPr>
    </w:p>
    <w:p w14:paraId="3177FB7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0F17917B">
      <w:pPr>
        <w:widowControl/>
        <w:spacing w:line="360" w:lineRule="auto"/>
        <w:jc w:val="left"/>
        <w:rPr>
          <w:rFonts w:cs="宋体" w:asciiTheme="minorEastAsia" w:hAnsiTheme="minorEastAsia" w:eastAsiaTheme="minorEastAsia"/>
          <w:kern w:val="0"/>
          <w:szCs w:val="21"/>
        </w:rPr>
      </w:pPr>
    </w:p>
    <w:p w14:paraId="2098BECD">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AAEFFE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C4B76D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BD4DA1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7EEC9E4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DDD993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40A2E7ED">
      <w:pPr>
        <w:widowControl/>
        <w:spacing w:line="360" w:lineRule="auto"/>
        <w:jc w:val="left"/>
        <w:rPr>
          <w:rFonts w:cs="宋体" w:asciiTheme="minorEastAsia" w:hAnsiTheme="minorEastAsia" w:eastAsiaTheme="minorEastAsia"/>
          <w:kern w:val="0"/>
          <w:szCs w:val="21"/>
        </w:rPr>
      </w:pPr>
    </w:p>
    <w:p w14:paraId="2D214FF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1FBCB60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229F7027">
      <w:pPr>
        <w:widowControl/>
        <w:spacing w:line="360" w:lineRule="auto"/>
        <w:jc w:val="left"/>
        <w:rPr>
          <w:rFonts w:cs="宋体" w:asciiTheme="minorEastAsia" w:hAnsiTheme="minorEastAsia" w:eastAsiaTheme="minorEastAsia"/>
          <w:kern w:val="0"/>
          <w:szCs w:val="21"/>
        </w:rPr>
      </w:pPr>
    </w:p>
    <w:p w14:paraId="667A06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114DECC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2432383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F66334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21D8E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0646109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320FAF0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51A4525D">
      <w:pPr>
        <w:widowControl/>
        <w:spacing w:line="360" w:lineRule="auto"/>
        <w:jc w:val="left"/>
        <w:rPr>
          <w:rFonts w:cs="宋体" w:asciiTheme="minorEastAsia" w:hAnsiTheme="minorEastAsia" w:eastAsiaTheme="minorEastAsia"/>
          <w:kern w:val="0"/>
          <w:szCs w:val="21"/>
        </w:rPr>
      </w:pPr>
    </w:p>
    <w:p w14:paraId="357AF11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1BEAD3F">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8C3301F">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2AF74710">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69F1300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59ADCE5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7E34385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4F484BD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FA59B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92A5FC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6E2E7C6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DC4B1A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6B81E6F">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AC4C7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849F72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53540E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26154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3C8B9ED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BD5E22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100FE7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72C4913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FC3019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3D61D37">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547C1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8CA48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B4A430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5D1380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1F749C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5078D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2FB3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91022E">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722219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512B007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5614C9CD">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2A8CB7D">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B0271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05EB00A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130E8D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3C66DA9">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68CFF10">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230F67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040C644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BA722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758AE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6A44AE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ADB261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58FAED">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D4CAB73">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35FCDF4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D1D7C70">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52EC199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2DD904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F39A9D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03910E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DF7432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5472A992">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218CBA5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752D8A7B">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4DE3215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2DD92D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5C45F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9F67FA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11DF057">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F86F43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092F4EB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59567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AA4E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5A4A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BA56D4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72FDB4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E4E36D">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35BFD31">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706C7EE4">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8CCF44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6F15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DDBB47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47151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C9C646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70BFC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139F3F4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4CD2A8C4">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4D793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6B40D5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304D30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360459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C6D4D4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08D51A5">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EBD8E8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648E8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CBA2C0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9BA9C5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7C372B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46C65A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7D687A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69B942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FD148E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6B8930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5C68237D">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2957027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47F88F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40F4CF6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472FF1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06B056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58208A3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469D56F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3C26C982">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AF009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BD757B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6C54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8585F2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D69CAC7">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3FC0A7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1A3F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0CDE1F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1428F1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1FB87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153C3A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87160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0E972F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50F61B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7076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BEAD22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516A65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FCD98A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0166A6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439E62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A913FC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2CAF8E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21117E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38411F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7F7F2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D0FB7C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55C62C1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D54732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90EE53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57A234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CD10FB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4A6229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91522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07999C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9C7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2686ED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E1338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8FF5CE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774FC7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13801FB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6C3E18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E2AA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D356F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7DAC0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14FE92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4F658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95DD53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FFDC2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66376C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6B9167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F1224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9362E4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C50B6B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8967ADC">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088C36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33B0BE0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620B5E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32D0C6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62817A6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D9F8D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6352AA">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75FF0493">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07D5A92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013B36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AF616C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553EAC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C6D4FE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37E140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FE7E6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4B613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85B6B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DB70BA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31A0D80">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07D3EEAE">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95CAF7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07DBC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36CE1D7">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18B439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968BE2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B6F4CF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69B387B">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770C18AB">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0A810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F8854A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68A088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3938DCE">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304203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02F038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2526122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FE69C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6F4E5313">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B72D74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59D706F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0252AB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3B9D696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6A789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9EDD49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07940A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4EE0F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4162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1F3ED45">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FA5A818">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229956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185F92FC">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B565FE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72E0BB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8B4EB2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245CA2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01C56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781B055">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E7DDE3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0B3647D7">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1D2C8772">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D1441A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0BE5F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A3B3C6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0918D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4B098F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E59B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6EE0ACC8">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470627A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D12699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D864B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0354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9B804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DAE44A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4041C0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B657D3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490312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EEA2FB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4D3CB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6D25E0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38A5B6E">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8BFF9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06E87CC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2C08B1D2">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5E8C54B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4E5B2C4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46B994E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09EF9DF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D791C7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0A1C1C5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226B10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8EEBAB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AA78FB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0110F92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17EB84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24CBD7E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6DC7445">
      <w:pPr>
        <w:spacing w:line="360" w:lineRule="auto"/>
        <w:rPr>
          <w:rFonts w:asciiTheme="minorEastAsia" w:hAnsiTheme="minorEastAsia" w:eastAsiaTheme="minorEastAsia"/>
          <w:szCs w:val="21"/>
        </w:rPr>
      </w:pPr>
    </w:p>
    <w:p w14:paraId="5CEDCFCF">
      <w:pPr>
        <w:pStyle w:val="3"/>
        <w:spacing w:before="0" w:after="0"/>
        <w:jc w:val="center"/>
      </w:pPr>
      <w:bookmarkStart w:id="24" w:name="_Toc73610165"/>
      <w:bookmarkStart w:id="25" w:name="_Toc73613647"/>
      <w:r>
        <w:rPr>
          <w:rFonts w:hint="eastAsia"/>
        </w:rPr>
        <w:t>四、</w:t>
      </w:r>
      <w:r>
        <w:t>财政部 民政部 中国残疾人联合会关于促进残疾人就业 政府采购政策的通知</w:t>
      </w:r>
      <w:bookmarkEnd w:id="24"/>
      <w:bookmarkEnd w:id="25"/>
    </w:p>
    <w:p w14:paraId="5CE1E237">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2928EFD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8DC939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5A5CDA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2C4075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66CE848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AE9A76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6308729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9AE298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1996B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BD6A4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597CEF9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6C74F57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5E362DF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7903B40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0D0643D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07A7E9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70D9507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15CEF34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83319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9C990FC">
      <w:pPr>
        <w:widowControl/>
        <w:spacing w:line="360" w:lineRule="auto"/>
        <w:jc w:val="right"/>
        <w:rPr>
          <w:rFonts w:cs="宋体" w:asciiTheme="minorEastAsia" w:hAnsiTheme="minorEastAsia" w:eastAsiaTheme="minorEastAsia"/>
          <w:kern w:val="0"/>
          <w:szCs w:val="21"/>
        </w:rPr>
      </w:pPr>
    </w:p>
    <w:p w14:paraId="61E88A89">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527E8414">
      <w:pPr>
        <w:tabs>
          <w:tab w:val="left" w:pos="1875"/>
        </w:tabs>
      </w:pPr>
    </w:p>
    <w:p w14:paraId="186DD950"/>
    <w:p w14:paraId="7C25AC35">
      <w:pPr>
        <w:pStyle w:val="3"/>
        <w:spacing w:before="0" w:after="0"/>
        <w:jc w:val="center"/>
      </w:pPr>
      <w:r>
        <w:rPr>
          <w:rFonts w:hint="eastAsia"/>
        </w:rPr>
        <w:t>五、财政部 司法部关于政府采购支持监狱企业发展有关问题的通知</w:t>
      </w:r>
    </w:p>
    <w:p w14:paraId="576E0537">
      <w:pPr>
        <w:widowControl/>
        <w:spacing w:line="360" w:lineRule="auto"/>
        <w:jc w:val="center"/>
        <w:rPr>
          <w:rFonts w:cs="宋体" w:asciiTheme="minorEastAsia" w:hAnsiTheme="minorEastAsia" w:eastAsiaTheme="minorEastAsia"/>
          <w:kern w:val="0"/>
          <w:szCs w:val="21"/>
        </w:rPr>
      </w:pPr>
    </w:p>
    <w:p w14:paraId="0865F69D">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66D8B051">
      <w:pPr>
        <w:widowControl/>
        <w:spacing w:line="360" w:lineRule="auto"/>
        <w:jc w:val="left"/>
        <w:rPr>
          <w:rFonts w:cs="宋体" w:asciiTheme="minorEastAsia" w:hAnsiTheme="minorEastAsia" w:eastAsiaTheme="minorEastAsia"/>
          <w:kern w:val="0"/>
          <w:szCs w:val="21"/>
        </w:rPr>
      </w:pPr>
    </w:p>
    <w:p w14:paraId="64ED520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1E449DF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654D400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126E20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7FB4CFA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5BC747C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1CB411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64FEEAD4">
      <w:pPr>
        <w:widowControl/>
        <w:spacing w:line="360" w:lineRule="auto"/>
        <w:jc w:val="left"/>
        <w:rPr>
          <w:rFonts w:cs="宋体" w:asciiTheme="minorEastAsia" w:hAnsiTheme="minorEastAsia" w:eastAsiaTheme="minorEastAsia"/>
          <w:kern w:val="0"/>
          <w:szCs w:val="21"/>
        </w:rPr>
      </w:pPr>
    </w:p>
    <w:p w14:paraId="5C2E960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146C054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36FE216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767653F3">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65D9C535">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6" w:name="_Hlk72399513"/>
      <w:r>
        <w:rPr>
          <w:rFonts w:hint="eastAsia" w:asciiTheme="majorEastAsia" w:hAnsiTheme="majorEastAsia" w:eastAsiaTheme="majorEastAsia"/>
          <w:b/>
          <w:bCs/>
          <w:kern w:val="0"/>
          <w:sz w:val="28"/>
          <w:szCs w:val="28"/>
        </w:rPr>
        <w:t>总则</w:t>
      </w:r>
    </w:p>
    <w:bookmarkEnd w:id="26"/>
    <w:p w14:paraId="61344AA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177055F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7" w:name="_Hlk72399729"/>
      <w:r>
        <w:rPr>
          <w:rFonts w:hint="eastAsia" w:asciiTheme="majorEastAsia" w:hAnsiTheme="majorEastAsia" w:eastAsiaTheme="majorEastAsia"/>
          <w:szCs w:val="21"/>
        </w:rPr>
        <w:t>如有需要，采购代理机构可以对通用条款的内容进行补充。</w:t>
      </w:r>
      <w:bookmarkEnd w:id="27"/>
    </w:p>
    <w:p w14:paraId="62112F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46CD7A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5EC2C6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7FF01D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68F000D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7972EC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643A8D4E">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D59F8A4">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4FB44B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4B674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6A0DEC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05D071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4CA7F2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2FA45C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069F5B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6B06CE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hint="eastAsia" w:ascii="宋体" w:hAnsi="宋体"/>
          <w:szCs w:val="21"/>
          <w:highlight w:val="yellow"/>
        </w:rPr>
        <w:t>https://www.szggzy.com/jyfw/details.html?contentId=2053275深圳市自行采购系统投标文件编制工具</w:t>
      </w:r>
      <w:r>
        <w:rPr>
          <w:rFonts w:hint="eastAsia" w:asciiTheme="majorEastAsia" w:hAnsiTheme="majorEastAsia" w:eastAsiaTheme="majorEastAsia"/>
          <w:szCs w:val="21"/>
        </w:rPr>
        <w:t>”下载）；</w:t>
      </w:r>
    </w:p>
    <w:p w14:paraId="1F2C748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29E043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113890F7">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8" w:name="_Hlk72398643"/>
      <w:r>
        <w:rPr>
          <w:rFonts w:hint="eastAsia" w:asciiTheme="majorEastAsia" w:hAnsiTheme="majorEastAsia" w:eastAsiaTheme="majorEastAsia"/>
          <w:b/>
          <w:bCs/>
          <w:szCs w:val="21"/>
        </w:rPr>
        <w:t>政府采购供应商责任</w:t>
      </w:r>
    </w:p>
    <w:p w14:paraId="066103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2CCDE5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5C6EA8B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6F6361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434B6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6A2455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5D145C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7A52AC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536836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67F8E9E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37C21F91">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A01E794">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51ECD3E4">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179B1B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786888C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06036655">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50C53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2C69E46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24ADE6C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36A0FE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36BCF3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43B7C2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4F63665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11319E21">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64296E4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3D5DA8C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2904E33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72B89A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2492A3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4C9B2C4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F75E3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29"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9"/>
    </w:p>
    <w:p w14:paraId="5945777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6125C8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08E11E6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1781324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47009A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60C4D9C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35430B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1E2CC90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101A09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388C2F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794299D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34709B2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94CBA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27A94C27">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278F07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8"/>
    <w:p w14:paraId="1401F1CA">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23201FE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0" w:name="_Hlk72399819"/>
      <w:r>
        <w:rPr>
          <w:rFonts w:hint="eastAsia" w:asciiTheme="majorEastAsia" w:hAnsiTheme="majorEastAsia" w:eastAsiaTheme="majorEastAsia"/>
          <w:b/>
          <w:bCs/>
          <w:szCs w:val="21"/>
        </w:rPr>
        <w:t>招标文件的编制与组成</w:t>
      </w:r>
    </w:p>
    <w:p w14:paraId="7CC0D1F5">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156BD0C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18B378A0">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40F26CB8">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22BF4C4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108DF65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1DE53B7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1D491D26">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7D20AA1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4DEB9442">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5F9BB89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705C7B0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65828C4B">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3571FB1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6B5F53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7ACD383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75CEDF9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0391979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50266CCB">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0C130B3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69B95AF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137F882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40D6E5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71A8E48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3AB8069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49DB60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2C70F2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0FA59EE6">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14C2AA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655DE10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4B2C923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60402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0"/>
    </w:p>
    <w:p w14:paraId="004D4E1A">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EB14BA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1" w:name="_Hlk72400236"/>
      <w:r>
        <w:rPr>
          <w:rFonts w:hint="eastAsia" w:asciiTheme="majorEastAsia" w:hAnsiTheme="majorEastAsia" w:eastAsiaTheme="majorEastAsia"/>
          <w:b/>
          <w:bCs/>
          <w:szCs w:val="21"/>
        </w:rPr>
        <w:t>投标文件的语言及度量单位</w:t>
      </w:r>
    </w:p>
    <w:p w14:paraId="418E59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FDB5D5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1"/>
    <w:p w14:paraId="6A73214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2" w:name="_Hlk72401567"/>
      <w:r>
        <w:rPr>
          <w:rFonts w:hint="eastAsia" w:asciiTheme="majorEastAsia" w:hAnsiTheme="majorEastAsia" w:eastAsiaTheme="majorEastAsia"/>
          <w:b/>
          <w:bCs/>
          <w:szCs w:val="21"/>
        </w:rPr>
        <w:t>投标文件的组成</w:t>
      </w:r>
    </w:p>
    <w:p w14:paraId="26E7478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FF26589">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379B2C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31A09EB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287720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2"/>
    <w:p w14:paraId="06DF6B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3" w:name="_Hlk72401735"/>
      <w:r>
        <w:rPr>
          <w:rFonts w:hint="eastAsia" w:asciiTheme="majorEastAsia" w:hAnsiTheme="majorEastAsia" w:eastAsiaTheme="majorEastAsia"/>
          <w:b/>
          <w:bCs/>
          <w:szCs w:val="21"/>
        </w:rPr>
        <w:t>证明投标文件投标技术方案的合格性和符合招标文件规定的文件要求</w:t>
      </w:r>
    </w:p>
    <w:p w14:paraId="722A2A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7BF9E9C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02B4BD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E0B0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650288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590BD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56A020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7B0F8C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488B1A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11E1D6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3"/>
    <w:p w14:paraId="475B26F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4" w:name="_Hlk72402034"/>
      <w:r>
        <w:rPr>
          <w:rFonts w:hint="eastAsia" w:asciiTheme="majorEastAsia" w:hAnsiTheme="majorEastAsia" w:eastAsiaTheme="majorEastAsia"/>
          <w:b/>
          <w:bCs/>
          <w:szCs w:val="21"/>
        </w:rPr>
        <w:t>投标文件其他证明文件的要求</w:t>
      </w:r>
    </w:p>
    <w:p w14:paraId="351EA21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5" w:name="_Hlk71407299"/>
    </w:p>
    <w:bookmarkEnd w:id="35"/>
    <w:p w14:paraId="4FE9E6E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01FBC30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4"/>
    <w:p w14:paraId="207230AB">
      <w:pPr>
        <w:spacing w:line="360" w:lineRule="auto"/>
        <w:ind w:firstLine="411" w:firstLineChars="196"/>
        <w:rPr>
          <w:rFonts w:asciiTheme="majorEastAsia" w:hAnsiTheme="majorEastAsia" w:eastAsiaTheme="majorEastAsia"/>
          <w:szCs w:val="21"/>
        </w:rPr>
      </w:pPr>
      <w:bookmarkStart w:id="36"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33D8E1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3F0E6BB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6"/>
    <w:p w14:paraId="6F5ED44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7" w:name="_Hlk72402325"/>
      <w:r>
        <w:rPr>
          <w:rFonts w:hint="eastAsia" w:asciiTheme="majorEastAsia" w:hAnsiTheme="majorEastAsia" w:eastAsiaTheme="majorEastAsia"/>
          <w:szCs w:val="21"/>
        </w:rPr>
        <w:t xml:space="preserve">关于投标保证金 </w:t>
      </w:r>
    </w:p>
    <w:p w14:paraId="3ABC887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4AB4BF0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4EDD88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86E0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7"/>
    <w:p w14:paraId="5D847B10">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b/>
          <w:bCs/>
          <w:szCs w:val="21"/>
        </w:rPr>
        <w:t>23．</w:t>
      </w:r>
      <w:bookmarkStart w:id="38"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02BEE740">
      <w:pPr>
        <w:pStyle w:val="5"/>
        <w:rPr>
          <w:rFonts w:hint="eastAsia"/>
        </w:rPr>
      </w:pPr>
    </w:p>
    <w:p w14:paraId="68C01B67">
      <w:pPr>
        <w:spacing w:line="360" w:lineRule="auto"/>
        <w:ind w:firstLine="411" w:firstLineChars="196"/>
        <w:rPr>
          <w:rFonts w:ascii="宋体" w:hAnsi="宋体"/>
          <w:szCs w:val="24"/>
        </w:rPr>
      </w:pPr>
      <w:r>
        <w:rPr>
          <w:rFonts w:hint="eastAsia" w:ascii="宋体" w:hAnsi="宋体"/>
          <w:szCs w:val="24"/>
        </w:rPr>
        <w:t>23.1投标人应准备所投项目的电子投标文件一份。</w:t>
      </w:r>
    </w:p>
    <w:p w14:paraId="0BB73762">
      <w:pPr>
        <w:spacing w:line="360" w:lineRule="auto"/>
        <w:ind w:firstLine="411" w:firstLineChars="196"/>
        <w:rPr>
          <w:rFonts w:ascii="宋体" w:hAnsi="宋体"/>
          <w:szCs w:val="24"/>
        </w:rPr>
      </w:pPr>
      <w:r>
        <w:rPr>
          <w:rFonts w:hint="eastAsia" w:ascii="宋体" w:hAnsi="宋体"/>
          <w:szCs w:val="24"/>
        </w:rPr>
        <w:t>23.2投标人在使用《投标书编制软件》编制投标书时须注意：</w:t>
      </w:r>
    </w:p>
    <w:p w14:paraId="456082D7">
      <w:pPr>
        <w:spacing w:line="360" w:lineRule="auto"/>
        <w:ind w:firstLine="411" w:firstLineChars="196"/>
        <w:rPr>
          <w:rFonts w:ascii="宋体" w:hAnsi="宋体"/>
          <w:szCs w:val="24"/>
        </w:rPr>
      </w:pPr>
      <w:r>
        <w:rPr>
          <w:rFonts w:hint="eastAsia" w:ascii="宋体" w:hAnsi="宋体"/>
          <w:szCs w:val="24"/>
        </w:rPr>
        <w:t>23.2.1导入《投标书编制软件》的招标文件项目编号、包号应与以此制作的投标文件项目编号、包号一致。例如，不能将甲项目A包的招标书导入《投标书编制软件》，制作乙项目B包的投标书。</w:t>
      </w:r>
    </w:p>
    <w:p w14:paraId="19000A42">
      <w:pPr>
        <w:spacing w:line="360" w:lineRule="auto"/>
        <w:ind w:firstLine="411" w:firstLineChars="196"/>
        <w:rPr>
          <w:rFonts w:ascii="宋体" w:hAnsi="宋体"/>
          <w:szCs w:val="24"/>
        </w:rPr>
      </w:pPr>
      <w:r>
        <w:rPr>
          <w:rFonts w:hint="eastAsia" w:ascii="宋体" w:hAnsi="宋体"/>
          <w:szCs w:val="24"/>
        </w:rPr>
        <w:t>23.2.2不能用非本公司的电子密钥加密本公司的投标文件，或者用其它公司的登录用户上传本公司的投标文件。</w:t>
      </w:r>
    </w:p>
    <w:p w14:paraId="74F0ED2B">
      <w:pPr>
        <w:spacing w:line="360" w:lineRule="auto"/>
        <w:ind w:firstLine="411" w:firstLineChars="196"/>
        <w:rPr>
          <w:rFonts w:ascii="宋体" w:hAnsi="宋体"/>
          <w:szCs w:val="24"/>
        </w:rPr>
      </w:pPr>
      <w:r>
        <w:rPr>
          <w:rFonts w:hint="eastAsia" w:ascii="宋体" w:hAnsi="宋体"/>
          <w:szCs w:val="24"/>
        </w:rPr>
        <w:t>23.2.3要求用《投标书编制软件》编制投标书的包，不能用其它方式编制投标书。编制投标文件时，电脑须连通互联网。</w:t>
      </w:r>
    </w:p>
    <w:p w14:paraId="4F425A2A">
      <w:pPr>
        <w:spacing w:line="360" w:lineRule="auto"/>
        <w:ind w:firstLine="411" w:firstLineChars="196"/>
        <w:rPr>
          <w:rFonts w:ascii="宋体" w:hAnsi="宋体"/>
          <w:szCs w:val="24"/>
        </w:rPr>
      </w:pPr>
      <w:r>
        <w:rPr>
          <w:rFonts w:hint="eastAsia" w:ascii="宋体" w:hAnsi="宋体"/>
          <w:szCs w:val="24"/>
        </w:rPr>
        <w:t>23.2.4投标文件不能带病毒。政府集中采购机构将用专业杀毒软件对投标文件进行病毒检测，如果这两种软件均报告发现病毒，则政府集中采购机构认为该投标文件带病毒。</w:t>
      </w:r>
    </w:p>
    <w:p w14:paraId="0D40C5A0">
      <w:pPr>
        <w:spacing w:line="360" w:lineRule="auto"/>
        <w:ind w:firstLine="411" w:firstLineChars="196"/>
        <w:rPr>
          <w:rFonts w:ascii="宋体" w:hAnsi="宋体"/>
          <w:szCs w:val="24"/>
        </w:rPr>
      </w:pPr>
      <w:r>
        <w:rPr>
          <w:rFonts w:hint="eastAsia" w:ascii="宋体" w:hAnsi="宋体"/>
          <w:szCs w:val="24"/>
        </w:rPr>
        <w:t>23.2.6投标人在编辑投标文件时，</w:t>
      </w:r>
      <w:r>
        <w:rPr>
          <w:rFonts w:hint="eastAsia" w:ascii="宋体" w:hAnsi="宋体"/>
          <w:b/>
          <w:szCs w:val="24"/>
        </w:rPr>
        <w:t>在投标文件目录中属于本节点内容的必须在本节点中填写，填写到其他节点或附件，</w:t>
      </w:r>
      <w:r>
        <w:rPr>
          <w:rFonts w:hint="eastAsia" w:ascii="宋体" w:hAnsi="宋体"/>
          <w:szCs w:val="24"/>
        </w:rPr>
        <w:t>一切后果由供应商自行承担。</w:t>
      </w:r>
    </w:p>
    <w:p w14:paraId="2C04E097">
      <w:pPr>
        <w:spacing w:line="360" w:lineRule="auto"/>
        <w:ind w:firstLine="411" w:firstLineChars="196"/>
        <w:rPr>
          <w:rFonts w:ascii="宋体" w:hAnsi="宋体"/>
          <w:szCs w:val="24"/>
        </w:rPr>
      </w:pPr>
      <w:r>
        <w:rPr>
          <w:rFonts w:hint="eastAsia" w:ascii="宋体" w:hAnsi="宋体"/>
          <w:szCs w:val="24"/>
        </w:rPr>
        <w:t>23.2.7投标文件编写完成后，</w:t>
      </w:r>
      <w:r>
        <w:rPr>
          <w:rFonts w:hint="eastAsia" w:ascii="宋体" w:hAnsi="宋体"/>
          <w:b/>
          <w:szCs w:val="24"/>
        </w:rPr>
        <w:t>必须用属于投标人的电子密钥或电子营业执照进行加密，否则视同未盖公章，将导致投标文件无效。</w:t>
      </w:r>
    </w:p>
    <w:p w14:paraId="0F709483">
      <w:pPr>
        <w:spacing w:line="360" w:lineRule="auto"/>
        <w:ind w:firstLine="411" w:firstLineChars="196"/>
        <w:rPr>
          <w:rFonts w:ascii="宋体" w:hAnsi="宋体"/>
          <w:szCs w:val="24"/>
        </w:rPr>
      </w:pPr>
      <w:r>
        <w:rPr>
          <w:rFonts w:hint="eastAsia" w:ascii="宋体" w:hAnsi="宋体"/>
          <w:szCs w:val="24"/>
        </w:rPr>
        <w:t>23.2.8采购代理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41A84B61">
      <w:pPr>
        <w:spacing w:line="360" w:lineRule="auto"/>
        <w:ind w:firstLine="411" w:firstLineChars="196"/>
        <w:rPr>
          <w:rFonts w:ascii="宋体" w:hAnsi="宋体"/>
          <w:szCs w:val="24"/>
        </w:rPr>
      </w:pPr>
      <w:r>
        <w:rPr>
          <w:rFonts w:hint="eastAsia" w:ascii="宋体" w:hAnsi="宋体"/>
          <w:szCs w:val="24"/>
        </w:rPr>
        <w:t>23.2.9如果开标时出现网络故障、技术故障，影响了政府采购活动，政府集中采购机构有权采取措施如延期、接受无法从网上上传的投标书等，以保障政府采购活动的公开、公平和公正。</w:t>
      </w:r>
    </w:p>
    <w:p w14:paraId="5B0DEB40">
      <w:pPr>
        <w:spacing w:line="360" w:lineRule="auto"/>
        <w:ind w:firstLine="411" w:firstLineChars="196"/>
        <w:rPr>
          <w:rFonts w:ascii="宋体" w:hAnsi="宋体"/>
          <w:szCs w:val="24"/>
        </w:rPr>
      </w:pPr>
      <w:r>
        <w:rPr>
          <w:rFonts w:hint="eastAsia" w:ascii="宋体" w:hAnsi="宋体"/>
          <w:szCs w:val="24"/>
        </w:rPr>
        <w:t>23.3电报、电话、传真形式的投标概不接受。</w:t>
      </w:r>
    </w:p>
    <w:p w14:paraId="091F4FF7">
      <w:pPr>
        <w:spacing w:line="360" w:lineRule="auto"/>
        <w:ind w:firstLine="413" w:firstLineChars="196"/>
        <w:rPr>
          <w:rFonts w:ascii="宋体" w:hAnsi="宋体"/>
          <w:b/>
          <w:szCs w:val="24"/>
        </w:rPr>
      </w:pPr>
      <w:r>
        <w:rPr>
          <w:rFonts w:hint="eastAsia" w:ascii="宋体" w:hAnsi="宋体"/>
          <w:b/>
          <w:szCs w:val="24"/>
        </w:rPr>
        <w:t>23.4经投标人电子密钥或电子营业执照加密的投标文件无须盖章或签字，</w:t>
      </w:r>
      <w:r>
        <w:rPr>
          <w:rFonts w:hint="eastAsia" w:ascii="宋体" w:hAnsi="宋体"/>
          <w:szCs w:val="24"/>
        </w:rPr>
        <w:t>专用条款另有要求的除外。</w:t>
      </w:r>
    </w:p>
    <w:p w14:paraId="1002D631">
      <w:pPr>
        <w:spacing w:line="360" w:lineRule="auto"/>
        <w:ind w:firstLine="411" w:firstLineChars="196"/>
        <w:rPr>
          <w:rFonts w:ascii="宋体" w:hAnsi="宋体"/>
          <w:szCs w:val="24"/>
        </w:rPr>
      </w:pPr>
      <w:r>
        <w:rPr>
          <w:rFonts w:hint="eastAsia" w:ascii="宋体" w:hAnsi="宋体"/>
          <w:szCs w:val="24"/>
        </w:rPr>
        <w:t>23.5 各类资格（资质）文件提供扫描件，专用条款另有要求的除外。</w:t>
      </w:r>
    </w:p>
    <w:p w14:paraId="067F9A2B"/>
    <w:bookmarkEnd w:id="38"/>
    <w:p w14:paraId="2DD8F5EF">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39" w:name="_Hlk72405459"/>
    </w:p>
    <w:p w14:paraId="5D3BF8BF">
      <w:pPr>
        <w:spacing w:line="360" w:lineRule="auto"/>
        <w:rPr>
          <w:rFonts w:ascii="黑体" w:hAnsi="宋体" w:eastAsia="黑体"/>
          <w:sz w:val="24"/>
          <w:szCs w:val="24"/>
        </w:rPr>
      </w:pPr>
      <w:r>
        <w:rPr>
          <w:rFonts w:hint="eastAsia" w:asciiTheme="majorEastAsia" w:hAnsiTheme="majorEastAsia" w:eastAsiaTheme="majorEastAsia"/>
          <w:b/>
          <w:bCs/>
          <w:szCs w:val="21"/>
        </w:rPr>
        <w:t>24．投标文件的保密</w:t>
      </w:r>
    </w:p>
    <w:p w14:paraId="46AF6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生成后会选择是否加密投标文件，如不加密则直接点击生成文件即可，如需加密请插入CA锁，点击加密后生成文件，需输入CA锁密码即可加密成功。加密后会提示文件生成成功！(注意：加密的投标文件开标时须使用加密文件时使用的锁在项目规定时间内解密！)</w:t>
      </w:r>
    </w:p>
    <w:p w14:paraId="33E78AE4">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2BD2685B">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如果供下载的招标文件有更新，投标人必须重新下载招标文件、重新制作投标文件、重新加密投标文件、重新上传投标文件。</w:t>
      </w:r>
    </w:p>
    <w:p w14:paraId="765864C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45A984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用电子密钥登录“深圳市自行采购系统（https://trade.szggzy.com/ggzy/center/#/login）”上传投标文件，建议提前上传。如上传过程中遇到问题，可拨打深圳市自行采购系统中的技术支持电话或客服热线电话。如</w:t>
      </w:r>
      <w:r>
        <w:rPr>
          <w:rFonts w:asciiTheme="majorEastAsia" w:hAnsiTheme="majorEastAsia" w:eastAsiaTheme="majorEastAsia"/>
          <w:b/>
          <w:bCs/>
          <w:szCs w:val="21"/>
        </w:rPr>
        <w:t>投标截止时间到达仍无法上传成功的，由投标人自行负责</w:t>
      </w:r>
      <w:r>
        <w:rPr>
          <w:rFonts w:hint="eastAsia" w:asciiTheme="majorEastAsia" w:hAnsiTheme="majorEastAsia" w:eastAsiaTheme="majorEastAsia"/>
          <w:szCs w:val="21"/>
        </w:rPr>
        <w:t>。</w:t>
      </w:r>
    </w:p>
    <w:p w14:paraId="486E656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0BD3F59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619FE9C4">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628712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2098B444">
      <w:pPr>
        <w:spacing w:line="360" w:lineRule="auto"/>
        <w:rPr>
          <w:rFonts w:asciiTheme="majorEastAsia" w:hAnsiTheme="majorEastAsia" w:eastAsiaTheme="majorEastAsia"/>
          <w:b/>
          <w:bCs/>
          <w:szCs w:val="21"/>
        </w:rPr>
      </w:pPr>
      <w:bookmarkStart w:id="40"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1C51095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125A97C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3044398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089F13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0"/>
    <w:p w14:paraId="1FA1D090">
      <w:pPr>
        <w:spacing w:line="360" w:lineRule="auto"/>
        <w:ind w:firstLine="411" w:firstLineChars="196"/>
        <w:rPr>
          <w:rFonts w:asciiTheme="majorEastAsia" w:hAnsiTheme="majorEastAsia" w:eastAsiaTheme="majorEastAsia"/>
          <w:szCs w:val="21"/>
        </w:rPr>
      </w:pPr>
    </w:p>
    <w:bookmarkEnd w:id="39"/>
    <w:p w14:paraId="36EF8199">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4E2D8B4">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2B9243CF">
      <w:pPr>
        <w:spacing w:line="360" w:lineRule="auto"/>
        <w:ind w:firstLine="359" w:firstLineChars="171"/>
        <w:rPr>
          <w:rFonts w:hint="eastAsia" w:asciiTheme="majorEastAsia" w:hAnsiTheme="majorEastAsia" w:eastAsiaTheme="majorEastAsia"/>
          <w:szCs w:val="21"/>
        </w:rPr>
      </w:pPr>
      <w:r>
        <w:rPr>
          <w:rFonts w:hint="eastAsia" w:asciiTheme="majorEastAsia" w:hAnsiTheme="majorEastAsia" w:eastAsiaTheme="majorEastAsia"/>
          <w:szCs w:val="21"/>
        </w:rPr>
        <w:t>28.1投标人须在开标当日的开标时间至解密截止时间内进行解密，逾期未解密的作无效处理。解密方法：登录“深圳市自行采购系统（https://trade.szggzy.com/ggzy/center/#/login）”，使用本单位制作电子投标文件同一个电子密钥进行在线解密、查询开标情况。</w:t>
      </w:r>
    </w:p>
    <w:p w14:paraId="523F121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28.2 采购代理机构将在满足开标条件（①解密时间结束，解密后的投标供应商数量满足开标要求或②解密时间结束前所有投标供应商均完成投标文件解密）后，对投标文件进行开标，并在网上公布开标结果。</w:t>
      </w:r>
    </w:p>
    <w:p w14:paraId="637EC465">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5166FD1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1441994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6391F20F">
      <w:pPr>
        <w:spacing w:line="360" w:lineRule="auto"/>
        <w:ind w:firstLine="411" w:firstLineChars="196"/>
        <w:rPr>
          <w:rFonts w:asciiTheme="majorEastAsia" w:hAnsiTheme="majorEastAsia" w:eastAsiaTheme="majorEastAsia"/>
          <w:szCs w:val="21"/>
        </w:rPr>
      </w:pPr>
      <w:bookmarkStart w:id="41" w:name="_Hlk72436580"/>
      <w:r>
        <w:rPr>
          <w:rFonts w:hint="eastAsia" w:asciiTheme="majorEastAsia" w:hAnsiTheme="majorEastAsia" w:eastAsiaTheme="majorEastAsia"/>
          <w:szCs w:val="21"/>
        </w:rPr>
        <w:t>评审委员会由采购人代表和评审专家组成，成员人数应当为3人以上单数（部分条件下为7人以上单数），其中评审专家不得少于成员总数的三分之二。</w:t>
      </w:r>
      <w:bookmarkEnd w:id="41"/>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6950958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5A74CF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18137A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1977DC9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20AAFE5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07C535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7F3F77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34D4C2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EABB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D0EE8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678785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396F35F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48BDD1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6B97C35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7690800">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6AD414FC">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08CDF84">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3AA3B84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3937A2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21C72F0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423EE0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01126C56">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7FDA7846">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79BB28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05426E00">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7BAB0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015667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A57DE8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593ED6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040A1C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4CADEE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7E5471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0DCD1AF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7BDE16F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307E4C0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21594D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5F406C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76C373E4">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3534734B">
      <w:pPr>
        <w:spacing w:line="360" w:lineRule="auto"/>
        <w:ind w:firstLine="411" w:firstLineChars="196"/>
        <w:rPr>
          <w:rFonts w:asciiTheme="majorEastAsia" w:hAnsiTheme="majorEastAsia" w:eastAsiaTheme="majorEastAsia"/>
          <w:szCs w:val="21"/>
        </w:rPr>
      </w:pPr>
      <w:bookmarkStart w:id="42"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2"/>
    </w:p>
    <w:p w14:paraId="786672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62360D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7EC742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74063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7C8D09F">
      <w:pPr>
        <w:spacing w:line="360" w:lineRule="auto"/>
        <w:rPr>
          <w:rFonts w:asciiTheme="majorEastAsia" w:hAnsiTheme="majorEastAsia" w:eastAsiaTheme="majorEastAsia"/>
          <w:b/>
          <w:bCs/>
          <w:szCs w:val="21"/>
        </w:rPr>
      </w:pPr>
      <w:bookmarkStart w:id="43" w:name="_Toc73521581"/>
      <w:bookmarkStart w:id="44" w:name="_Toc100052400"/>
      <w:bookmarkStart w:id="45" w:name="_Toc73521669"/>
      <w:bookmarkStart w:id="46" w:name="_Toc73518151"/>
      <w:bookmarkStart w:id="47" w:name="_Toc73517673"/>
      <w:r>
        <w:rPr>
          <w:rFonts w:hint="eastAsia" w:asciiTheme="majorEastAsia" w:hAnsiTheme="majorEastAsia" w:eastAsiaTheme="majorEastAsia"/>
          <w:b/>
          <w:bCs/>
          <w:szCs w:val="21"/>
        </w:rPr>
        <w:t>34．错误的修正</w:t>
      </w:r>
      <w:bookmarkEnd w:id="43"/>
      <w:bookmarkEnd w:id="44"/>
      <w:bookmarkEnd w:id="45"/>
      <w:bookmarkEnd w:id="46"/>
      <w:bookmarkEnd w:id="47"/>
    </w:p>
    <w:p w14:paraId="518604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598411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46623A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F54E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27FD65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23D58C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34.5同时出现两种以上不一致的，按照前款规定的顺序修正。修正后的报价按照本通用条款33条的规定，经投标人确认后产生约束力，投标人不确认的，其投标无效。</w:t>
      </w:r>
    </w:p>
    <w:p w14:paraId="436595A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03BE33F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18DD1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2643D85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3F83F1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09DBBA2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C91EBA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3FCE12C0">
      <w:pPr>
        <w:spacing w:line="360" w:lineRule="auto"/>
        <w:ind w:firstLine="411" w:firstLineChars="196"/>
        <w:rPr>
          <w:rFonts w:asciiTheme="majorEastAsia" w:hAnsiTheme="majorEastAsia" w:eastAsiaTheme="majorEastAsia"/>
          <w:szCs w:val="21"/>
        </w:rPr>
      </w:pPr>
      <w:bookmarkStart w:id="48"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1DACB4F6">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3DDFFF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8"/>
    </w:p>
    <w:p w14:paraId="4B271F49">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5525BCD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78F43B58">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6A572D9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61DCD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19B2F1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0508390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0D92F215">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0564930">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B7689E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6B5B4A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6110C6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3388FA8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611C72">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61D8DC9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12426DD5">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056C4A1E">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28C057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461CB16C">
      <w:pPr>
        <w:spacing w:line="360" w:lineRule="auto"/>
        <w:ind w:firstLine="411" w:firstLineChars="196"/>
        <w:rPr>
          <w:rFonts w:asciiTheme="majorEastAsia" w:hAnsiTheme="majorEastAsia" w:eastAsiaTheme="majorEastAsia"/>
          <w:szCs w:val="21"/>
        </w:rPr>
      </w:pPr>
      <w:bookmarkStart w:id="49" w:name="_Hlk73782795"/>
      <w:r>
        <w:rPr>
          <w:rFonts w:hint="eastAsia" w:asciiTheme="majorEastAsia" w:hAnsiTheme="majorEastAsia" w:eastAsiaTheme="majorEastAsia"/>
          <w:szCs w:val="21"/>
        </w:rPr>
        <w:t>38.1非评定分离项目定标方法</w:t>
      </w:r>
    </w:p>
    <w:p w14:paraId="121D28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1C54FBE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0"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0"/>
      <w:r>
        <w:rPr>
          <w:rFonts w:asciiTheme="majorEastAsia" w:hAnsiTheme="majorEastAsia" w:eastAsiaTheme="majorEastAsia"/>
          <w:szCs w:val="21"/>
        </w:rPr>
        <w:t>）。</w:t>
      </w:r>
    </w:p>
    <w:p w14:paraId="2436CD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41745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7F58766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078C96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1"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p>
    <w:p w14:paraId="71502A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2"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1"/>
      <w:bookmarkEnd w:id="52"/>
    </w:p>
    <w:p w14:paraId="4D1F30D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56E27F7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323FB3C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49"/>
    </w:p>
    <w:p w14:paraId="5437245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3F72F5A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3C8C3AB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0E67257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3" w:name="_Hlk72438709"/>
      <w:r>
        <w:rPr>
          <w:rFonts w:hint="eastAsia" w:asciiTheme="majorEastAsia" w:hAnsiTheme="majorEastAsia" w:eastAsiaTheme="majorEastAsia"/>
          <w:szCs w:val="21"/>
        </w:rPr>
        <w:t>为体现“公开、公平、公正”的原则，评审结束后经采购人确认（确定）评审结果，采购代理机构将在招标公告中明确的信息发布媒体上发布中标结果公告。</w:t>
      </w:r>
      <w:bookmarkEnd w:id="53"/>
      <w:bookmarkStart w:id="54"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4"/>
    <w:p w14:paraId="3F04688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112651F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3DEFF3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5"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5"/>
    </w:p>
    <w:p w14:paraId="395B9C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2BD14FD3">
      <w:pPr>
        <w:spacing w:line="360" w:lineRule="auto"/>
        <w:ind w:firstLine="411" w:firstLineChars="196"/>
        <w:rPr>
          <w:rFonts w:asciiTheme="majorEastAsia" w:hAnsiTheme="majorEastAsia" w:eastAsiaTheme="majorEastAsia"/>
          <w:szCs w:val="21"/>
        </w:rPr>
      </w:pPr>
      <w:bookmarkStart w:id="56"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30BC358F">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23B94B8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5249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5457BB4D">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mc:AlternateContent>
                <mc:Choice Requires="wps">
                  <w:drawing>
                    <wp:anchor distT="0" distB="0" distL="114300" distR="114300" simplePos="0" relativeHeight="251661312" behindDoc="0" locked="0" layoutInCell="0" allowOverlap="1">
                      <wp:simplePos x="0" y="0"/>
                      <wp:positionH relativeFrom="column">
                        <wp:posOffset>-19050</wp:posOffset>
                      </wp:positionH>
                      <wp:positionV relativeFrom="paragraph">
                        <wp:posOffset>436245</wp:posOffset>
                      </wp:positionV>
                      <wp:extent cx="1733550" cy="394335"/>
                      <wp:effectExtent l="1270" t="4445" r="5080" b="7620"/>
                      <wp:wrapNone/>
                      <wp:docPr id="7" name="直接连接符 7"/>
                      <wp:cNvGraphicFramePr/>
                      <a:graphic xmlns:a="http://schemas.openxmlformats.org/drawingml/2006/main">
                        <a:graphicData uri="http://schemas.microsoft.com/office/word/2010/wordprocessingShape">
                          <wps:wsp>
                            <wps:cNvCnPr/>
                            <wps:spPr>
                              <a:xfrm flipH="1" flipV="1">
                                <a:off x="0" y="0"/>
                                <a:ext cx="1771650" cy="5410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 y;margin-left:-1.5pt;margin-top:34.35pt;height:31.05pt;width:136.5pt;z-index:251661312;mso-width-relative:page;mso-height-relative:page;" filled="f" stroked="t"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fill on="f" focussize="0,0"/>
                      <v:stroke color="#000000" joinstyle="round"/>
                      <v:imagedata o:title=""/>
                      <o:lock v:ext="edit" aspectratio="f"/>
                    </v:line>
                  </w:pict>
                </mc:Fallback>
              </mc:AlternateContent>
            </w:r>
            <w:r>
              <w:rPr>
                <w:rFonts w:asciiTheme="majorEastAsia" w:hAnsiTheme="majorEastAsia" w:eastAsiaTheme="majorEastAsia"/>
                <w:szCs w:val="21"/>
              </w:rPr>
              <mc:AlternateContent>
                <mc:Choice Requires="wps">
                  <w:drawing>
                    <wp:anchor distT="0" distB="0" distL="114300" distR="114300" simplePos="0" relativeHeight="251660288" behindDoc="0" locked="0" layoutInCell="0" allowOverlap="1">
                      <wp:simplePos x="0" y="0"/>
                      <wp:positionH relativeFrom="column">
                        <wp:posOffset>392430</wp:posOffset>
                      </wp:positionH>
                      <wp:positionV relativeFrom="paragraph">
                        <wp:posOffset>31750</wp:posOffset>
                      </wp:positionV>
                      <wp:extent cx="1322070" cy="798830"/>
                      <wp:effectExtent l="2540" t="3810" r="8890" b="10160"/>
                      <wp:wrapNone/>
                      <wp:docPr id="6" name="直接连接符 6"/>
                      <wp:cNvGraphicFramePr/>
                      <a:graphic xmlns:a="http://schemas.openxmlformats.org/drawingml/2006/main">
                        <a:graphicData uri="http://schemas.microsoft.com/office/word/2010/wordprocessingShape">
                          <wps:wsp>
                            <wps:cNvCnPr/>
                            <wps:spPr>
                              <a:xfrm flipH="1" flipV="1">
                                <a:off x="0" y="0"/>
                                <a:ext cx="1215390" cy="8515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 y;margin-left:30.9pt;margin-top:2.5pt;height:62.9pt;width:104.1pt;z-index:251660288;mso-width-relative:page;mso-height-relative:page;" filled="f" stroked="t"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fill on="f" focussize="0,0"/>
                      <v:stroke color="#000000" joinstyle="round"/>
                      <v:imagedata o:title=""/>
                      <o:lock v:ext="edit" aspectratio="f"/>
                    </v:line>
                  </w:pict>
                </mc:Fallback>
              </mc:AlternateContent>
            </w:r>
            <w:r>
              <w:rPr>
                <w:rFonts w:asciiTheme="majorEastAsia" w:hAnsiTheme="majorEastAsia" w:eastAsiaTheme="majorEastAsia"/>
                <w:szCs w:val="21"/>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fill on="f" focussize="0,0"/>
                      <v:stroke color="#000000" joinstyle="round"/>
                      <v:imagedata o:title=""/>
                      <o:lock v:ext="edit" aspectratio="f"/>
                    </v:line>
                  </w:pict>
                </mc:Fallback>
              </mc:AlternateContent>
            </w:r>
            <w:r>
              <w:rPr>
                <w:rFonts w:hint="eastAsia" w:asciiTheme="majorEastAsia" w:hAnsiTheme="majorEastAsia" w:eastAsiaTheme="majorEastAsia"/>
                <w:b/>
                <w:szCs w:val="21"/>
              </w:rPr>
              <w:t>服务类型</w:t>
            </w:r>
          </w:p>
          <w:p w14:paraId="4322D09D">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16C84D29">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7669E4B2">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5D22409C">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34CAFF3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14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C90FF5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61C3901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54D5559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7B26840C">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0B39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C606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482E198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1F02DD1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4FE75843">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26929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CEBFC7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1681C96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534C1F4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73F7440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7B64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1AA494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B0B40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4A27901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26CC19F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7B1F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FAB485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07A79B6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247E636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1863ECB8">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1FAE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1D18043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4482128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57D01EF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19F8409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0EE4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96DE13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3461826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F11E1A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24699335">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55F0C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227DD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305CEAA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0E5C2E9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30C2182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5D2F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06D07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5B5194B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6C9FA28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41555738">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3C2C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36AB592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2C83B3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272BA61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650D3A4C">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1DDBDC98">
      <w:pPr>
        <w:spacing w:line="360" w:lineRule="auto"/>
        <w:ind w:firstLine="411" w:firstLineChars="196"/>
        <w:rPr>
          <w:rFonts w:asciiTheme="majorEastAsia" w:hAnsiTheme="majorEastAsia" w:eastAsiaTheme="majorEastAsia"/>
          <w:szCs w:val="21"/>
        </w:rPr>
      </w:pPr>
    </w:p>
    <w:bookmarkEnd w:id="56"/>
    <w:p w14:paraId="128CD67D">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12C522A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3D5D76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62987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57AE7D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55CEC0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3B13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5C00FF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9006DF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706CE8FF">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7" w:name="_Hlk72439043"/>
      <w:r>
        <w:rPr>
          <w:rFonts w:hint="eastAsia" w:asciiTheme="majorEastAsia" w:hAnsiTheme="majorEastAsia" w:eastAsiaTheme="majorEastAsia"/>
          <w:b/>
          <w:bCs/>
          <w:kern w:val="0"/>
          <w:sz w:val="28"/>
          <w:szCs w:val="28"/>
        </w:rPr>
        <w:t>合同的授予与备案</w:t>
      </w:r>
      <w:bookmarkEnd w:id="57"/>
    </w:p>
    <w:p w14:paraId="1731CB9D">
      <w:pPr>
        <w:spacing w:line="360" w:lineRule="auto"/>
        <w:rPr>
          <w:rFonts w:asciiTheme="majorEastAsia" w:hAnsiTheme="majorEastAsia" w:eastAsiaTheme="majorEastAsia"/>
          <w:b/>
          <w:bCs/>
          <w:szCs w:val="21"/>
        </w:rPr>
      </w:pPr>
      <w:bookmarkStart w:id="58" w:name="_Toc73518157"/>
      <w:bookmarkStart w:id="59" w:name="_Toc73521674"/>
      <w:bookmarkStart w:id="60" w:name="_Toc73521586"/>
      <w:bookmarkStart w:id="61" w:name="_Toc73517679"/>
      <w:bookmarkStart w:id="62" w:name="_Toc100052408"/>
      <w:bookmarkStart w:id="63" w:name="_Hlk72439088"/>
      <w:r>
        <w:rPr>
          <w:rFonts w:hint="eastAsia" w:asciiTheme="majorEastAsia" w:hAnsiTheme="majorEastAsia" w:eastAsiaTheme="majorEastAsia"/>
          <w:b/>
          <w:bCs/>
          <w:szCs w:val="21"/>
        </w:rPr>
        <w:t>43．合同授予标准</w:t>
      </w:r>
      <w:bookmarkEnd w:id="58"/>
      <w:bookmarkEnd w:id="59"/>
      <w:bookmarkEnd w:id="60"/>
      <w:bookmarkEnd w:id="61"/>
      <w:bookmarkEnd w:id="62"/>
    </w:p>
    <w:p w14:paraId="760879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E18249A">
      <w:pPr>
        <w:spacing w:line="360" w:lineRule="auto"/>
        <w:rPr>
          <w:rFonts w:asciiTheme="majorEastAsia" w:hAnsiTheme="majorEastAsia" w:eastAsiaTheme="majorEastAsia"/>
          <w:b/>
          <w:bCs/>
          <w:szCs w:val="21"/>
        </w:rPr>
      </w:pPr>
      <w:bookmarkStart w:id="64" w:name="_Toc73517680"/>
      <w:bookmarkStart w:id="65" w:name="_Toc73518158"/>
      <w:bookmarkStart w:id="66" w:name="_Toc73521587"/>
      <w:bookmarkStart w:id="67" w:name="_Toc100052409"/>
      <w:bookmarkStart w:id="68" w:name="_Toc73521675"/>
      <w:r>
        <w:rPr>
          <w:rFonts w:hint="eastAsia" w:asciiTheme="majorEastAsia" w:hAnsiTheme="majorEastAsia" w:eastAsiaTheme="majorEastAsia"/>
          <w:b/>
          <w:bCs/>
          <w:szCs w:val="21"/>
        </w:rPr>
        <w:t>44．</w:t>
      </w:r>
      <w:bookmarkEnd w:id="64"/>
      <w:bookmarkEnd w:id="65"/>
      <w:bookmarkEnd w:id="66"/>
      <w:bookmarkEnd w:id="67"/>
      <w:bookmarkEnd w:id="68"/>
      <w:r>
        <w:rPr>
          <w:rFonts w:hint="eastAsia" w:asciiTheme="majorEastAsia" w:hAnsiTheme="majorEastAsia" w:eastAsiaTheme="majorEastAsia"/>
          <w:b/>
          <w:bCs/>
          <w:szCs w:val="21"/>
        </w:rPr>
        <w:t>接受和拒绝任何或所有投标的权力</w:t>
      </w:r>
    </w:p>
    <w:p w14:paraId="655361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579B311A">
      <w:pPr>
        <w:spacing w:line="360" w:lineRule="auto"/>
        <w:rPr>
          <w:rFonts w:asciiTheme="majorEastAsia" w:hAnsiTheme="majorEastAsia" w:eastAsiaTheme="majorEastAsia"/>
          <w:b/>
          <w:bCs/>
          <w:szCs w:val="21"/>
        </w:rPr>
      </w:pPr>
      <w:bookmarkStart w:id="69" w:name="_Toc73521677"/>
      <w:bookmarkStart w:id="70" w:name="_Toc73521589"/>
      <w:bookmarkStart w:id="71" w:name="_Toc73517682"/>
      <w:bookmarkStart w:id="72" w:name="_Toc73518160"/>
      <w:bookmarkStart w:id="73" w:name="_Toc100052410"/>
      <w:r>
        <w:rPr>
          <w:rFonts w:hint="eastAsia" w:asciiTheme="majorEastAsia" w:hAnsiTheme="majorEastAsia" w:eastAsiaTheme="majorEastAsia"/>
          <w:b/>
          <w:bCs/>
          <w:szCs w:val="21"/>
        </w:rPr>
        <w:t>45．合同的签订</w:t>
      </w:r>
      <w:bookmarkEnd w:id="69"/>
      <w:bookmarkEnd w:id="70"/>
      <w:bookmarkEnd w:id="71"/>
      <w:bookmarkEnd w:id="72"/>
      <w:bookmarkEnd w:id="73"/>
    </w:p>
    <w:p w14:paraId="6A15B01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0F668B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07F559B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610AEC42">
      <w:pPr>
        <w:spacing w:line="360" w:lineRule="auto"/>
        <w:rPr>
          <w:rFonts w:asciiTheme="majorEastAsia" w:hAnsiTheme="majorEastAsia" w:eastAsiaTheme="majorEastAsia"/>
          <w:b/>
          <w:bCs/>
          <w:szCs w:val="21"/>
        </w:rPr>
      </w:pPr>
      <w:bookmarkStart w:id="74" w:name="_Toc73521590"/>
      <w:bookmarkStart w:id="75" w:name="_Toc100052411"/>
      <w:bookmarkStart w:id="76" w:name="_Toc73518161"/>
      <w:bookmarkStart w:id="77" w:name="_Toc73517683"/>
      <w:bookmarkStart w:id="78" w:name="_Toc73521678"/>
      <w:r>
        <w:rPr>
          <w:rFonts w:hint="eastAsia" w:asciiTheme="majorEastAsia" w:hAnsiTheme="majorEastAsia" w:eastAsiaTheme="majorEastAsia"/>
          <w:b/>
          <w:bCs/>
          <w:szCs w:val="21"/>
        </w:rPr>
        <w:t>46．履约担保</w:t>
      </w:r>
      <w:bookmarkEnd w:id="74"/>
      <w:bookmarkEnd w:id="75"/>
      <w:bookmarkEnd w:id="76"/>
      <w:bookmarkEnd w:id="77"/>
      <w:bookmarkEnd w:id="78"/>
    </w:p>
    <w:p w14:paraId="2D42C4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7AB073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50FE764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2D2EAA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5C45418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38BAA5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57F8599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48060719">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06D04E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1CE39C40">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29F4CFBC">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2B0586C9">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D523D5B">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405A707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63B3B6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180CF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22275D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6FCD75D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05F917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39E023B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4FA4D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4C0E19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013650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27CB0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1082F9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79" w:name="_Hlk72440769"/>
      <w:r>
        <w:rPr>
          <w:rFonts w:hint="eastAsia" w:asciiTheme="majorEastAsia" w:hAnsiTheme="majorEastAsia" w:eastAsiaTheme="majorEastAsia"/>
          <w:szCs w:val="21"/>
        </w:rPr>
        <w:t>采购人或采购代理机构</w:t>
      </w:r>
      <w:bookmarkEnd w:id="79"/>
      <w:r>
        <w:rPr>
          <w:rFonts w:hint="eastAsia" w:asciiTheme="majorEastAsia" w:hAnsiTheme="majorEastAsia" w:eastAsiaTheme="majorEastAsia"/>
          <w:szCs w:val="21"/>
        </w:rPr>
        <w:t>可将有关情况报同级财政部门，由财政部门根据实际情况记入供应商诚信档案，予以通报：</w:t>
      </w:r>
    </w:p>
    <w:p w14:paraId="57FCC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4496AF9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25336C3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1FF144D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3"/>
    <w:p w14:paraId="300F1361">
      <w:pPr>
        <w:keepNext/>
        <w:keepLines/>
        <w:widowControl/>
        <w:numPr>
          <w:ilvl w:val="0"/>
          <w:numId w:val="6"/>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5ADA66EC">
      <w:pPr>
        <w:spacing w:line="360" w:lineRule="auto"/>
        <w:rPr>
          <w:rFonts w:asciiTheme="majorEastAsia" w:hAnsiTheme="majorEastAsia" w:eastAsiaTheme="majorEastAsia"/>
          <w:b/>
          <w:bCs/>
          <w:szCs w:val="21"/>
        </w:rPr>
      </w:pPr>
      <w:bookmarkStart w:id="80" w:name="_Hlk72439706"/>
      <w:r>
        <w:rPr>
          <w:rFonts w:hint="eastAsia" w:asciiTheme="majorEastAsia" w:hAnsiTheme="majorEastAsia" w:eastAsiaTheme="majorEastAsia"/>
          <w:b/>
          <w:bCs/>
          <w:szCs w:val="21"/>
        </w:rPr>
        <w:t>52.质疑提出与答复</w:t>
      </w:r>
    </w:p>
    <w:p w14:paraId="61E5308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6EAB5E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53607D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57E0D73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A6D9F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C194ED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1" w:name="_Hlk75374941"/>
      <w:r>
        <w:rPr>
          <w:rFonts w:hint="eastAsia" w:asciiTheme="majorEastAsia" w:hAnsiTheme="majorEastAsia" w:eastAsiaTheme="majorEastAsia"/>
          <w:szCs w:val="21"/>
        </w:rPr>
        <w:t>以联合体形式参与的，质疑应当由组成联合体的所有成员共同提出</w:t>
      </w:r>
      <w:bookmarkEnd w:id="81"/>
      <w:r>
        <w:rPr>
          <w:rFonts w:hint="eastAsia" w:asciiTheme="majorEastAsia" w:hAnsiTheme="majorEastAsia" w:eastAsiaTheme="majorEastAsia"/>
          <w:szCs w:val="21"/>
        </w:rPr>
        <w:t>；</w:t>
      </w:r>
    </w:p>
    <w:p w14:paraId="2CCD3B4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36483B53">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26EAA871">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13D673C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21E5F49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BE47E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145DAA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054C903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380F95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05E0EDC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04A316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19953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7EF603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9B58A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181FF0B">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质疑供应商应按照52.3.3、52.4款规定，</w:t>
      </w:r>
      <w:r>
        <w:rPr>
          <w:rFonts w:hint="eastAsia" w:asciiTheme="majorEastAsia" w:hAnsiTheme="majorEastAsia" w:eastAsiaTheme="majorEastAsia"/>
        </w:rPr>
        <w:t>根据深圳公共资源交易中心网页（https://www.szggzy.com/globalSearch/details.html?contentId=1211037）所发布的质疑指引、质疑函模板填写质疑函，</w:t>
      </w:r>
      <w:r>
        <w:rPr>
          <w:rFonts w:hint="eastAsia" w:asciiTheme="majorEastAsia" w:hAnsiTheme="majorEastAsia" w:eastAsiaTheme="majorEastAsia"/>
          <w:szCs w:val="21"/>
        </w:rPr>
        <w:t>至采购代理机构现场递交质疑材料，地址：深圳市福田区民田路171号新华保险大厦903深圳市中正招标有限公司，质疑咨询电话：0755-83026699</w:t>
      </w:r>
      <w:r>
        <w:rPr>
          <w:rFonts w:hint="eastAsia" w:asciiTheme="majorEastAsia" w:hAnsiTheme="majorEastAsia" w:eastAsiaTheme="majorEastAsia"/>
          <w:bCs/>
          <w:szCs w:val="21"/>
        </w:rPr>
        <w:t>。</w:t>
      </w:r>
    </w:p>
    <w:p w14:paraId="1307E4A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5CCA157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436061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039F55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326CF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2151907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7CB2326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0A7C8E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56D3DB8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767A5E9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0BB940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44E69F2">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52.7质疑答复时限</w:t>
      </w:r>
    </w:p>
    <w:p w14:paraId="36011FA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46208FA">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52.8投诉</w:t>
      </w:r>
    </w:p>
    <w:p w14:paraId="04A622E2">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0"/>
    </w:p>
    <w:p w14:paraId="6CAF66BB">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53. 质疑后续处理</w:t>
      </w:r>
    </w:p>
    <w:p w14:paraId="542C10F3">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53.1供应商质疑不成立，或者成立但未对中标、成交结果构成影响的，继续开展采购活动。</w:t>
      </w:r>
    </w:p>
    <w:p w14:paraId="7F1D2F1D">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sectPr>
      <w:footerReference r:id="rId3" w:type="default"/>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3A798952">
        <w:pPr>
          <w:pStyle w:val="27"/>
          <w:jc w:val="center"/>
        </w:pPr>
        <w:r>
          <w:fldChar w:fldCharType="begin"/>
        </w:r>
        <w:r>
          <w:instrText xml:space="preserve"> PAGE   \* MERGEFORMAT </w:instrText>
        </w:r>
        <w:r>
          <w:fldChar w:fldCharType="separate"/>
        </w:r>
        <w:r>
          <w:rPr>
            <w:lang w:val="zh-CN"/>
          </w:rPr>
          <w:t>21</w:t>
        </w:r>
        <w:r>
          <w:rPr>
            <w:lang w:val="zh-CN"/>
          </w:rPr>
          <w:fldChar w:fldCharType="end"/>
        </w:r>
      </w:p>
    </w:sdtContent>
  </w:sdt>
  <w:p w14:paraId="18740D7B">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C7DA3BD"/>
    <w:multiLevelType w:val="singleLevel"/>
    <w:tmpl w:val="1C7DA3BD"/>
    <w:lvl w:ilvl="0" w:tentative="0">
      <w:start w:val="4"/>
      <w:numFmt w:val="chineseCounting"/>
      <w:suff w:val="nothing"/>
      <w:lvlText w:val="%1、"/>
      <w:lvlJc w:val="left"/>
      <w:rPr>
        <w:rFonts w:hint="eastAsia"/>
      </w:rPr>
    </w:lvl>
  </w:abstractNum>
  <w:abstractNum w:abstractNumId="4">
    <w:nsid w:val="45882EC0"/>
    <w:multiLevelType w:val="multilevel"/>
    <w:tmpl w:val="45882EC0"/>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2B3E98C"/>
    <w:multiLevelType w:val="singleLevel"/>
    <w:tmpl w:val="72B3E98C"/>
    <w:lvl w:ilvl="0" w:tentative="0">
      <w:start w:val="2"/>
      <w:numFmt w:val="decimal"/>
      <w:lvlText w:val="%1."/>
      <w:lvlJc w:val="left"/>
      <w:pPr>
        <w:tabs>
          <w:tab w:val="left" w:pos="312"/>
        </w:tabs>
      </w:pPr>
    </w:lvl>
  </w:abstractNum>
  <w:num w:numId="1">
    <w:abstractNumId w:val="3"/>
  </w:num>
  <w:num w:numId="2">
    <w:abstractNumId w:val="1"/>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016D"/>
    <w:rsid w:val="00091185"/>
    <w:rsid w:val="00093911"/>
    <w:rsid w:val="00094626"/>
    <w:rsid w:val="0009519F"/>
    <w:rsid w:val="00097123"/>
    <w:rsid w:val="00097E95"/>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6B91"/>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5857"/>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D0B"/>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3BA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E789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180E"/>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C5569"/>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D88"/>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0035"/>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586D"/>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B15E2"/>
    <w:rsid w:val="019131A4"/>
    <w:rsid w:val="028F427F"/>
    <w:rsid w:val="053A4512"/>
    <w:rsid w:val="05B801E9"/>
    <w:rsid w:val="06FE4096"/>
    <w:rsid w:val="07497CD1"/>
    <w:rsid w:val="08B67D06"/>
    <w:rsid w:val="08D30D1F"/>
    <w:rsid w:val="0A122DA4"/>
    <w:rsid w:val="0A4C2AA3"/>
    <w:rsid w:val="0BDE2B65"/>
    <w:rsid w:val="0D7A2203"/>
    <w:rsid w:val="0E9E03C9"/>
    <w:rsid w:val="12767255"/>
    <w:rsid w:val="15D419A2"/>
    <w:rsid w:val="1B6A03D4"/>
    <w:rsid w:val="1C095B11"/>
    <w:rsid w:val="1C145B71"/>
    <w:rsid w:val="1EFD6E6C"/>
    <w:rsid w:val="203211B0"/>
    <w:rsid w:val="20C651D4"/>
    <w:rsid w:val="219D50AF"/>
    <w:rsid w:val="22C43E51"/>
    <w:rsid w:val="28611E55"/>
    <w:rsid w:val="28E078E5"/>
    <w:rsid w:val="294148AB"/>
    <w:rsid w:val="29523FBC"/>
    <w:rsid w:val="296C7298"/>
    <w:rsid w:val="2CAC016D"/>
    <w:rsid w:val="2DA21C82"/>
    <w:rsid w:val="2DD006EB"/>
    <w:rsid w:val="2E152C71"/>
    <w:rsid w:val="2FE500E7"/>
    <w:rsid w:val="2FF4615F"/>
    <w:rsid w:val="2FFF77F8"/>
    <w:rsid w:val="302729E2"/>
    <w:rsid w:val="33306779"/>
    <w:rsid w:val="34F53693"/>
    <w:rsid w:val="36B83DEA"/>
    <w:rsid w:val="39B6062A"/>
    <w:rsid w:val="3A524F40"/>
    <w:rsid w:val="3A630542"/>
    <w:rsid w:val="3DF0204C"/>
    <w:rsid w:val="3E467EA9"/>
    <w:rsid w:val="3EF458F2"/>
    <w:rsid w:val="3F1475D7"/>
    <w:rsid w:val="43E60433"/>
    <w:rsid w:val="44882B1F"/>
    <w:rsid w:val="4A633E34"/>
    <w:rsid w:val="4B645E12"/>
    <w:rsid w:val="4C175106"/>
    <w:rsid w:val="4C4C5BC1"/>
    <w:rsid w:val="50DC0B4C"/>
    <w:rsid w:val="51C3412D"/>
    <w:rsid w:val="523F787D"/>
    <w:rsid w:val="538E2D21"/>
    <w:rsid w:val="54AA3EAE"/>
    <w:rsid w:val="552D350C"/>
    <w:rsid w:val="5548554E"/>
    <w:rsid w:val="58613E05"/>
    <w:rsid w:val="598A50F9"/>
    <w:rsid w:val="5AA14D38"/>
    <w:rsid w:val="5DC91399"/>
    <w:rsid w:val="5EB43C37"/>
    <w:rsid w:val="5EF673A8"/>
    <w:rsid w:val="5F0A74D6"/>
    <w:rsid w:val="609D7324"/>
    <w:rsid w:val="616D1A00"/>
    <w:rsid w:val="61B24059"/>
    <w:rsid w:val="62F87114"/>
    <w:rsid w:val="65A57881"/>
    <w:rsid w:val="66255F81"/>
    <w:rsid w:val="675F6813"/>
    <w:rsid w:val="68954DA5"/>
    <w:rsid w:val="68FA3C9C"/>
    <w:rsid w:val="6D445B28"/>
    <w:rsid w:val="6F5114F1"/>
    <w:rsid w:val="70651EF6"/>
    <w:rsid w:val="729C6E00"/>
    <w:rsid w:val="78A85D1B"/>
    <w:rsid w:val="795409C4"/>
    <w:rsid w:val="7ADB76F2"/>
    <w:rsid w:val="7C4B184F"/>
    <w:rsid w:val="7DCE341C"/>
    <w:rsid w:val="7F502798"/>
    <w:rsid w:val="7FBC1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2"/>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3"/>
    <w:qFormat/>
    <w:uiPriority w:val="0"/>
    <w:pPr>
      <w:adjustRightInd w:val="0"/>
      <w:jc w:val="center"/>
      <w:textAlignment w:val="baseline"/>
      <w:outlineLvl w:val="1"/>
    </w:pPr>
    <w:rPr>
      <w:sz w:val="24"/>
      <w:szCs w:val="20"/>
    </w:rPr>
  </w:style>
  <w:style w:type="paragraph" w:styleId="3">
    <w:name w:val="heading 3"/>
    <w:basedOn w:val="4"/>
    <w:next w:val="1"/>
    <w:link w:val="61"/>
    <w:qFormat/>
    <w:uiPriority w:val="9"/>
    <w:pPr>
      <w:spacing w:before="260" w:after="260" w:line="240" w:lineRule="auto"/>
      <w:outlineLvl w:val="2"/>
    </w:pPr>
    <w:rPr>
      <w:rFonts w:ascii="宋体" w:hAnsi="宋体" w:eastAsia="宋体"/>
      <w:szCs w:val="32"/>
    </w:rPr>
  </w:style>
  <w:style w:type="paragraph" w:styleId="4">
    <w:name w:val="heading 4"/>
    <w:basedOn w:val="1"/>
    <w:next w:val="1"/>
    <w:link w:val="55"/>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6"/>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7"/>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58"/>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59"/>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0"/>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3"/>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3"/>
    <w:semiHidden/>
    <w:qFormat/>
    <w:uiPriority w:val="0"/>
    <w:pPr>
      <w:shd w:val="clear" w:color="auto" w:fill="000080"/>
    </w:pPr>
    <w:rPr>
      <w:rFonts w:ascii="Times New Roman" w:hAnsi="Times New Roman"/>
      <w:kern w:val="0"/>
      <w:sz w:val="20"/>
      <w:szCs w:val="24"/>
    </w:rPr>
  </w:style>
  <w:style w:type="paragraph" w:styleId="16">
    <w:name w:val="annotation text"/>
    <w:basedOn w:val="1"/>
    <w:link w:val="117"/>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1"/>
    <w:qFormat/>
    <w:uiPriority w:val="0"/>
    <w:pPr>
      <w:spacing w:after="120"/>
    </w:pPr>
    <w:rPr>
      <w:rFonts w:ascii="Times New Roman" w:hAnsi="Times New Roman"/>
      <w:kern w:val="0"/>
      <w:sz w:val="16"/>
      <w:szCs w:val="16"/>
    </w:rPr>
  </w:style>
  <w:style w:type="paragraph" w:styleId="18">
    <w:name w:val="Body Text"/>
    <w:basedOn w:val="1"/>
    <w:link w:val="115"/>
    <w:qFormat/>
    <w:uiPriority w:val="0"/>
    <w:pPr>
      <w:spacing w:line="360" w:lineRule="auto"/>
    </w:pPr>
    <w:rPr>
      <w:rFonts w:ascii="Times New Roman" w:hAnsi="Times New Roman"/>
      <w:b/>
      <w:bCs/>
      <w:kern w:val="0"/>
      <w:sz w:val="24"/>
      <w:szCs w:val="24"/>
    </w:rPr>
  </w:style>
  <w:style w:type="paragraph" w:styleId="19">
    <w:name w:val="Body Text Indent"/>
    <w:basedOn w:val="1"/>
    <w:link w:val="116"/>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2"/>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4"/>
    <w:qFormat/>
    <w:uiPriority w:val="0"/>
    <w:rPr>
      <w:rFonts w:ascii="宋体" w:hAnsi="Courier New"/>
      <w:kern w:val="0"/>
      <w:sz w:val="32"/>
      <w:szCs w:val="20"/>
    </w:rPr>
  </w:style>
  <w:style w:type="paragraph" w:styleId="25">
    <w:name w:val="Body Text Indent 2"/>
    <w:basedOn w:val="1"/>
    <w:link w:val="119"/>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1"/>
    <w:qFormat/>
    <w:uiPriority w:val="99"/>
    <w:rPr>
      <w:rFonts w:ascii="Times New Roman" w:hAnsi="Times New Roman"/>
      <w:kern w:val="0"/>
      <w:sz w:val="18"/>
      <w:szCs w:val="18"/>
    </w:rPr>
  </w:style>
  <w:style w:type="paragraph" w:styleId="27">
    <w:name w:val="footer"/>
    <w:basedOn w:val="1"/>
    <w:link w:val="51"/>
    <w:unhideWhenUsed/>
    <w:qFormat/>
    <w:uiPriority w:val="99"/>
    <w:pPr>
      <w:tabs>
        <w:tab w:val="center" w:pos="4153"/>
        <w:tab w:val="right" w:pos="8306"/>
      </w:tabs>
      <w:snapToGrid w:val="0"/>
      <w:jc w:val="left"/>
    </w:pPr>
    <w:rPr>
      <w:sz w:val="18"/>
      <w:szCs w:val="18"/>
    </w:rPr>
  </w:style>
  <w:style w:type="paragraph" w:styleId="28">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2"/>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0"/>
    <w:qFormat/>
    <w:uiPriority w:val="0"/>
    <w:pPr>
      <w:spacing w:line="360" w:lineRule="auto"/>
    </w:pPr>
    <w:rPr>
      <w:rFonts w:ascii="Times New Roman" w:hAnsi="Times New Roman"/>
      <w:kern w:val="0"/>
      <w:sz w:val="24"/>
      <w:szCs w:val="24"/>
    </w:rPr>
  </w:style>
  <w:style w:type="paragraph" w:styleId="36">
    <w:name w:val="HTML Preformatted"/>
    <w:basedOn w:val="1"/>
    <w:link w:val="11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3"/>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4"/>
    <w:qFormat/>
    <w:uiPriority w:val="99"/>
    <w:pPr>
      <w:autoSpaceDE/>
      <w:autoSpaceDN/>
      <w:adjustRightInd/>
      <w:textAlignment w:val="auto"/>
    </w:pPr>
    <w:rPr>
      <w:rFonts w:ascii="Times New Roman"/>
      <w:b/>
      <w:bCs/>
      <w:szCs w:val="24"/>
    </w:rPr>
  </w:style>
  <w:style w:type="paragraph" w:styleId="41">
    <w:name w:val="Body Text First Indent"/>
    <w:basedOn w:val="18"/>
    <w:link w:val="125"/>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Hyperlink"/>
    <w:basedOn w:val="44"/>
    <w:qFormat/>
    <w:uiPriority w:val="0"/>
    <w:rPr>
      <w:color w:val="0000FF"/>
      <w:u w:val="single"/>
    </w:rPr>
  </w:style>
  <w:style w:type="character" w:styleId="49">
    <w:name w:val="annotation reference"/>
    <w:qFormat/>
    <w:uiPriority w:val="0"/>
    <w:rPr>
      <w:sz w:val="21"/>
      <w:szCs w:val="21"/>
    </w:rPr>
  </w:style>
  <w:style w:type="character" w:customStyle="1" w:styleId="50">
    <w:name w:val="页眉 Char"/>
    <w:basedOn w:val="44"/>
    <w:link w:val="28"/>
    <w:qFormat/>
    <w:uiPriority w:val="99"/>
    <w:rPr>
      <w:sz w:val="18"/>
      <w:szCs w:val="18"/>
    </w:rPr>
  </w:style>
  <w:style w:type="character" w:customStyle="1" w:styleId="51">
    <w:name w:val="页脚 Char"/>
    <w:basedOn w:val="44"/>
    <w:link w:val="27"/>
    <w:qFormat/>
    <w:uiPriority w:val="99"/>
    <w:rPr>
      <w:sz w:val="18"/>
      <w:szCs w:val="18"/>
    </w:rPr>
  </w:style>
  <w:style w:type="character" w:customStyle="1" w:styleId="52">
    <w:name w:val="标题 1 Char"/>
    <w:basedOn w:val="44"/>
    <w:link w:val="2"/>
    <w:qFormat/>
    <w:uiPriority w:val="9"/>
    <w:rPr>
      <w:rFonts w:ascii="宋体" w:hAnsi="宋体" w:eastAsia="黑体" w:cs="Times New Roman"/>
      <w:b/>
      <w:bCs/>
      <w:kern w:val="44"/>
      <w:sz w:val="28"/>
      <w:szCs w:val="44"/>
    </w:rPr>
  </w:style>
  <w:style w:type="character" w:customStyle="1" w:styleId="53">
    <w:name w:val="标题 2 Char"/>
    <w:basedOn w:val="44"/>
    <w:link w:val="5"/>
    <w:qFormat/>
    <w:uiPriority w:val="0"/>
    <w:rPr>
      <w:rFonts w:ascii="宋体" w:hAnsi="宋体" w:eastAsia="宋体" w:cs="Times New Roman"/>
      <w:b/>
      <w:bCs/>
      <w:kern w:val="0"/>
      <w:sz w:val="24"/>
      <w:szCs w:val="20"/>
    </w:rPr>
  </w:style>
  <w:style w:type="character" w:customStyle="1" w:styleId="54">
    <w:name w:val="标题 3 Char"/>
    <w:basedOn w:val="44"/>
    <w:link w:val="3"/>
    <w:qFormat/>
    <w:uiPriority w:val="9"/>
    <w:rPr>
      <w:rFonts w:ascii="Calibri" w:hAnsi="Calibri" w:eastAsia="宋体" w:cs="Times New Roman"/>
      <w:b/>
      <w:bCs/>
      <w:sz w:val="32"/>
      <w:szCs w:val="32"/>
    </w:rPr>
  </w:style>
  <w:style w:type="character" w:customStyle="1" w:styleId="55">
    <w:name w:val="标题 4 Char"/>
    <w:basedOn w:val="44"/>
    <w:link w:val="4"/>
    <w:qFormat/>
    <w:uiPriority w:val="0"/>
    <w:rPr>
      <w:rFonts w:ascii="Arial" w:hAnsi="Arial" w:eastAsia="黑体" w:cs="Times New Roman"/>
      <w:b/>
      <w:bCs/>
      <w:kern w:val="0"/>
      <w:sz w:val="28"/>
      <w:szCs w:val="28"/>
    </w:rPr>
  </w:style>
  <w:style w:type="character" w:customStyle="1" w:styleId="56">
    <w:name w:val="标题 5 Char"/>
    <w:basedOn w:val="44"/>
    <w:link w:val="6"/>
    <w:qFormat/>
    <w:uiPriority w:val="0"/>
    <w:rPr>
      <w:rFonts w:ascii="Times New Roman" w:hAnsi="Times New Roman" w:eastAsia="宋体" w:cs="Times New Roman"/>
      <w:b/>
      <w:kern w:val="0"/>
      <w:sz w:val="28"/>
      <w:szCs w:val="20"/>
    </w:rPr>
  </w:style>
  <w:style w:type="character" w:customStyle="1" w:styleId="57">
    <w:name w:val="标题 6 Char"/>
    <w:basedOn w:val="44"/>
    <w:link w:val="8"/>
    <w:qFormat/>
    <w:uiPriority w:val="0"/>
    <w:rPr>
      <w:rFonts w:ascii="Arial" w:hAnsi="Arial" w:eastAsia="黑体" w:cs="Times New Roman"/>
      <w:b/>
      <w:kern w:val="0"/>
      <w:sz w:val="24"/>
      <w:szCs w:val="20"/>
    </w:rPr>
  </w:style>
  <w:style w:type="character" w:customStyle="1" w:styleId="58">
    <w:name w:val="标题 7 Char"/>
    <w:basedOn w:val="44"/>
    <w:link w:val="9"/>
    <w:qFormat/>
    <w:uiPriority w:val="0"/>
    <w:rPr>
      <w:rFonts w:ascii="Times New Roman" w:hAnsi="Times New Roman" w:eastAsia="宋体" w:cs="Times New Roman"/>
      <w:b/>
      <w:kern w:val="0"/>
      <w:sz w:val="24"/>
      <w:szCs w:val="20"/>
    </w:rPr>
  </w:style>
  <w:style w:type="character" w:customStyle="1" w:styleId="59">
    <w:name w:val="标题 8 Char"/>
    <w:basedOn w:val="44"/>
    <w:link w:val="10"/>
    <w:qFormat/>
    <w:uiPriority w:val="0"/>
    <w:rPr>
      <w:rFonts w:ascii="Arial" w:hAnsi="Arial" w:eastAsia="黑体" w:cs="Times New Roman"/>
      <w:kern w:val="0"/>
      <w:sz w:val="24"/>
      <w:szCs w:val="20"/>
    </w:rPr>
  </w:style>
  <w:style w:type="character" w:customStyle="1" w:styleId="60">
    <w:name w:val="标题 9 Char"/>
    <w:basedOn w:val="44"/>
    <w:link w:val="11"/>
    <w:qFormat/>
    <w:uiPriority w:val="0"/>
    <w:rPr>
      <w:rFonts w:ascii="Arial" w:hAnsi="Arial" w:eastAsia="黑体" w:cs="Times New Roman"/>
      <w:kern w:val="0"/>
      <w:sz w:val="20"/>
      <w:szCs w:val="20"/>
    </w:rPr>
  </w:style>
  <w:style w:type="character" w:customStyle="1" w:styleId="61">
    <w:name w:val="标题 3 Char1"/>
    <w:link w:val="3"/>
    <w:qFormat/>
    <w:uiPriority w:val="0"/>
    <w:rPr>
      <w:rFonts w:ascii="宋体" w:hAnsi="宋体" w:eastAsia="宋体" w:cs="Times New Roman"/>
      <w:b/>
      <w:bCs/>
      <w:kern w:val="0"/>
      <w:sz w:val="28"/>
      <w:szCs w:val="32"/>
    </w:rPr>
  </w:style>
  <w:style w:type="character" w:customStyle="1" w:styleId="62">
    <w:name w:val="--规划正文 Char Char"/>
    <w:qFormat/>
    <w:uiPriority w:val="0"/>
    <w:rPr>
      <w:rFonts w:eastAsia="宋体"/>
      <w:kern w:val="2"/>
      <w:sz w:val="24"/>
      <w:szCs w:val="24"/>
      <w:lang w:val="en-US" w:eastAsia="zh-CN" w:bidi="ar-SA"/>
    </w:rPr>
  </w:style>
  <w:style w:type="character" w:customStyle="1" w:styleId="63">
    <w:name w:val="grame"/>
    <w:basedOn w:val="44"/>
    <w:qFormat/>
    <w:uiPriority w:val="0"/>
  </w:style>
  <w:style w:type="character" w:customStyle="1" w:styleId="64">
    <w:name w:val="font"/>
    <w:basedOn w:val="44"/>
    <w:qFormat/>
    <w:uiPriority w:val="0"/>
  </w:style>
  <w:style w:type="character" w:customStyle="1" w:styleId="65">
    <w:name w:val="font2"/>
    <w:basedOn w:val="44"/>
    <w:qFormat/>
    <w:uiPriority w:val="0"/>
  </w:style>
  <w:style w:type="character" w:customStyle="1" w:styleId="66">
    <w:name w:val="unnamed4"/>
    <w:basedOn w:val="44"/>
    <w:qFormat/>
    <w:uiPriority w:val="0"/>
  </w:style>
  <w:style w:type="character" w:customStyle="1" w:styleId="67">
    <w:name w:val="样式 小三 加粗"/>
    <w:qFormat/>
    <w:uiPriority w:val="0"/>
    <w:rPr>
      <w:rFonts w:eastAsia="宋体"/>
      <w:b/>
      <w:bCs/>
      <w:sz w:val="32"/>
    </w:rPr>
  </w:style>
  <w:style w:type="character" w:customStyle="1" w:styleId="68">
    <w:name w:val="z-窗体顶端 Char"/>
    <w:basedOn w:val="44"/>
    <w:qFormat/>
    <w:uiPriority w:val="0"/>
    <w:rPr>
      <w:rFonts w:ascii="Arial" w:hAnsi="Arial" w:eastAsia="宋体" w:cs="Times New Roman"/>
      <w:vanish/>
      <w:kern w:val="0"/>
      <w:sz w:val="16"/>
      <w:szCs w:val="16"/>
      <w:lang w:val="en-US" w:eastAsia="zh-CN"/>
    </w:rPr>
  </w:style>
  <w:style w:type="paragraph" w:customStyle="1" w:styleId="69">
    <w:name w:val="z-窗体顶端1"/>
    <w:basedOn w:val="1"/>
    <w:next w:val="1"/>
    <w:link w:val="179"/>
    <w:qFormat/>
    <w:uiPriority w:val="0"/>
    <w:pPr>
      <w:widowControl/>
      <w:pBdr>
        <w:bottom w:val="single" w:color="auto" w:sz="6" w:space="1"/>
      </w:pBdr>
      <w:jc w:val="center"/>
    </w:pPr>
    <w:rPr>
      <w:rFonts w:ascii="Arial" w:hAnsi="Arial"/>
      <w:vanish/>
      <w:kern w:val="0"/>
      <w:sz w:val="16"/>
      <w:szCs w:val="16"/>
    </w:rPr>
  </w:style>
  <w:style w:type="character" w:customStyle="1" w:styleId="70">
    <w:name w:val="批注文字 Char"/>
    <w:basedOn w:val="44"/>
    <w:link w:val="16"/>
    <w:qFormat/>
    <w:uiPriority w:val="0"/>
    <w:rPr>
      <w:rFonts w:ascii="宋体" w:hAnsi="Times New Roman" w:eastAsia="宋体" w:cs="Times New Roman"/>
      <w:kern w:val="0"/>
      <w:sz w:val="34"/>
      <w:szCs w:val="20"/>
    </w:rPr>
  </w:style>
  <w:style w:type="character" w:customStyle="1" w:styleId="71">
    <w:name w:val="标题 Char"/>
    <w:basedOn w:val="44"/>
    <w:link w:val="39"/>
    <w:qFormat/>
    <w:uiPriority w:val="0"/>
    <w:rPr>
      <w:rFonts w:ascii="Arial" w:hAnsi="Arial" w:eastAsia="隶书" w:cs="Times New Roman"/>
      <w:b/>
      <w:bCs/>
      <w:kern w:val="0"/>
      <w:sz w:val="32"/>
      <w:szCs w:val="32"/>
    </w:rPr>
  </w:style>
  <w:style w:type="character" w:customStyle="1" w:styleId="72">
    <w:name w:val="正文文本 Char"/>
    <w:basedOn w:val="44"/>
    <w:semiHidden/>
    <w:qFormat/>
    <w:uiPriority w:val="99"/>
    <w:rPr>
      <w:rFonts w:ascii="Calibri" w:hAnsi="Calibri" w:eastAsia="宋体" w:cs="Times New Roman"/>
    </w:rPr>
  </w:style>
  <w:style w:type="character" w:customStyle="1" w:styleId="73">
    <w:name w:val="正文缩进 Char"/>
    <w:link w:val="7"/>
    <w:qFormat/>
    <w:uiPriority w:val="0"/>
    <w:rPr>
      <w:rFonts w:ascii="Times New Roman" w:hAnsi="Times New Roman" w:eastAsia="宋体" w:cs="Times New Roman"/>
      <w:kern w:val="0"/>
      <w:sz w:val="20"/>
      <w:szCs w:val="20"/>
    </w:rPr>
  </w:style>
  <w:style w:type="character" w:customStyle="1" w:styleId="74">
    <w:name w:val="日期 Char"/>
    <w:basedOn w:val="44"/>
    <w:link w:val="24"/>
    <w:qFormat/>
    <w:uiPriority w:val="0"/>
    <w:rPr>
      <w:rFonts w:ascii="宋体" w:hAnsi="Courier New" w:eastAsia="宋体" w:cs="Times New Roman"/>
      <w:kern w:val="0"/>
      <w:sz w:val="32"/>
      <w:szCs w:val="20"/>
    </w:rPr>
  </w:style>
  <w:style w:type="character" w:customStyle="1" w:styleId="75">
    <w:name w:val="正文文字首行缩进 Char"/>
    <w:qFormat/>
    <w:uiPriority w:val="0"/>
    <w:rPr>
      <w:kern w:val="2"/>
      <w:sz w:val="21"/>
      <w:szCs w:val="24"/>
    </w:rPr>
  </w:style>
  <w:style w:type="character" w:customStyle="1" w:styleId="76">
    <w:name w:val="unnamed3"/>
    <w:basedOn w:val="44"/>
    <w:qFormat/>
    <w:uiPriority w:val="0"/>
  </w:style>
  <w:style w:type="character" w:customStyle="1" w:styleId="77">
    <w:name w:val="批注主题 Char"/>
    <w:basedOn w:val="70"/>
    <w:link w:val="40"/>
    <w:qFormat/>
    <w:uiPriority w:val="99"/>
    <w:rPr>
      <w:rFonts w:ascii="Times New Roman"/>
      <w:b/>
      <w:bCs/>
      <w:szCs w:val="24"/>
    </w:rPr>
  </w:style>
  <w:style w:type="character" w:customStyle="1" w:styleId="78">
    <w:name w:val="gray6"/>
    <w:basedOn w:val="44"/>
    <w:qFormat/>
    <w:uiPriority w:val="0"/>
  </w:style>
  <w:style w:type="character" w:customStyle="1" w:styleId="79">
    <w:name w:val="纯文本 Char"/>
    <w:basedOn w:val="44"/>
    <w:link w:val="22"/>
    <w:qFormat/>
    <w:uiPriority w:val="0"/>
    <w:rPr>
      <w:rFonts w:ascii="宋体" w:hAnsi="Courier New" w:eastAsia="宋体" w:cs="Times New Roman"/>
      <w:kern w:val="0"/>
      <w:sz w:val="20"/>
      <w:szCs w:val="20"/>
    </w:rPr>
  </w:style>
  <w:style w:type="character" w:customStyle="1" w:styleId="80">
    <w:name w:val="正文文本缩进 Char"/>
    <w:basedOn w:val="44"/>
    <w:link w:val="19"/>
    <w:qFormat/>
    <w:uiPriority w:val="0"/>
    <w:rPr>
      <w:rFonts w:ascii="Times New Roman" w:hAnsi="Times New Roman" w:eastAsia="宋体" w:cs="Times New Roman"/>
      <w:kern w:val="0"/>
      <w:sz w:val="20"/>
      <w:szCs w:val="24"/>
    </w:rPr>
  </w:style>
  <w:style w:type="character" w:customStyle="1" w:styleId="81">
    <w:name w:val="正文文本 2 Char"/>
    <w:basedOn w:val="44"/>
    <w:link w:val="35"/>
    <w:qFormat/>
    <w:uiPriority w:val="0"/>
    <w:rPr>
      <w:rFonts w:ascii="Times New Roman" w:hAnsi="Times New Roman" w:eastAsia="宋体" w:cs="Times New Roman"/>
      <w:kern w:val="0"/>
      <w:sz w:val="24"/>
      <w:szCs w:val="24"/>
    </w:rPr>
  </w:style>
  <w:style w:type="character" w:customStyle="1" w:styleId="82">
    <w:name w:val="标题 3 Char Char"/>
    <w:qFormat/>
    <w:uiPriority w:val="0"/>
    <w:rPr>
      <w:rFonts w:eastAsia="宋体"/>
      <w:b/>
      <w:bCs/>
      <w:kern w:val="2"/>
      <w:sz w:val="32"/>
      <w:szCs w:val="32"/>
      <w:lang w:val="en-US" w:eastAsia="zh-CN" w:bidi="ar-SA"/>
    </w:rPr>
  </w:style>
  <w:style w:type="character" w:customStyle="1" w:styleId="83">
    <w:name w:val="--规划正文 Char1"/>
    <w:qFormat/>
    <w:uiPriority w:val="0"/>
    <w:rPr>
      <w:rFonts w:eastAsia="宋体"/>
      <w:kern w:val="2"/>
      <w:sz w:val="21"/>
      <w:lang w:val="en-US" w:eastAsia="zh-CN" w:bidi="ar-SA"/>
    </w:rPr>
  </w:style>
  <w:style w:type="character" w:customStyle="1" w:styleId="84">
    <w:name w:val="正文首行缩进 Char"/>
    <w:basedOn w:val="72"/>
    <w:link w:val="41"/>
    <w:qFormat/>
    <w:uiPriority w:val="0"/>
    <w:rPr>
      <w:rFonts w:ascii="Times New Roman" w:hAnsi="Times New Roman"/>
      <w:b/>
      <w:bCs/>
      <w:kern w:val="0"/>
      <w:sz w:val="20"/>
      <w:szCs w:val="24"/>
      <w:lang w:val="en-US" w:eastAsia="zh-CN"/>
    </w:rPr>
  </w:style>
  <w:style w:type="character" w:customStyle="1" w:styleId="85">
    <w:name w:val="z-窗体底端 Char"/>
    <w:basedOn w:val="44"/>
    <w:qFormat/>
    <w:uiPriority w:val="0"/>
    <w:rPr>
      <w:rFonts w:ascii="Arial" w:hAnsi="Arial" w:eastAsia="宋体" w:cs="Times New Roman"/>
      <w:vanish/>
      <w:kern w:val="0"/>
      <w:sz w:val="16"/>
      <w:szCs w:val="16"/>
      <w:lang w:val="en-US" w:eastAsia="zh-CN"/>
    </w:rPr>
  </w:style>
  <w:style w:type="paragraph" w:customStyle="1" w:styleId="86">
    <w:name w:val="z-窗体底端1"/>
    <w:basedOn w:val="1"/>
    <w:next w:val="1"/>
    <w:link w:val="199"/>
    <w:qFormat/>
    <w:uiPriority w:val="0"/>
    <w:pPr>
      <w:widowControl/>
      <w:pBdr>
        <w:top w:val="single" w:color="auto" w:sz="6" w:space="1"/>
      </w:pBdr>
      <w:jc w:val="center"/>
    </w:pPr>
    <w:rPr>
      <w:rFonts w:ascii="Arial" w:hAnsi="Arial"/>
      <w:vanish/>
      <w:kern w:val="0"/>
      <w:sz w:val="16"/>
      <w:szCs w:val="16"/>
    </w:rPr>
  </w:style>
  <w:style w:type="character" w:customStyle="1" w:styleId="87">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88">
    <w:name w:val="H4 Char2"/>
    <w:qFormat/>
    <w:uiPriority w:val="0"/>
    <w:rPr>
      <w:rFonts w:ascii="Arial" w:hAnsi="Arial" w:eastAsia="黑体"/>
      <w:b/>
      <w:bCs/>
      <w:kern w:val="2"/>
      <w:sz w:val="28"/>
      <w:szCs w:val="28"/>
      <w:lang w:val="en-US" w:eastAsia="zh-CN" w:bidi="ar-SA"/>
    </w:rPr>
  </w:style>
  <w:style w:type="character" w:customStyle="1" w:styleId="89">
    <w:name w:val="正文文本 Char1"/>
    <w:link w:val="18"/>
    <w:qFormat/>
    <w:uiPriority w:val="0"/>
    <w:rPr>
      <w:rFonts w:ascii="Times New Roman" w:hAnsi="Times New Roman" w:eastAsia="宋体" w:cs="Times New Roman"/>
      <w:b/>
      <w:bCs/>
      <w:kern w:val="0"/>
      <w:sz w:val="24"/>
      <w:szCs w:val="24"/>
    </w:rPr>
  </w:style>
  <w:style w:type="character" w:customStyle="1" w:styleId="90">
    <w:name w:val="body text Char1"/>
    <w:qFormat/>
    <w:uiPriority w:val="0"/>
    <w:rPr>
      <w:rFonts w:eastAsia="宋体"/>
      <w:kern w:val="2"/>
      <w:sz w:val="21"/>
      <w:lang w:val="en-US" w:eastAsia="zh-CN" w:bidi="ar-SA"/>
    </w:rPr>
  </w:style>
  <w:style w:type="character" w:customStyle="1" w:styleId="91">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2">
    <w:name w:val="正文文本 3 Char"/>
    <w:basedOn w:val="44"/>
    <w:link w:val="17"/>
    <w:qFormat/>
    <w:uiPriority w:val="0"/>
    <w:rPr>
      <w:rFonts w:ascii="Times New Roman" w:hAnsi="Times New Roman" w:eastAsia="宋体" w:cs="Times New Roman"/>
      <w:kern w:val="0"/>
      <w:sz w:val="16"/>
      <w:szCs w:val="16"/>
    </w:rPr>
  </w:style>
  <w:style w:type="character" w:customStyle="1" w:styleId="93">
    <w:name w:val="blue"/>
    <w:basedOn w:val="44"/>
    <w:qFormat/>
    <w:uiPriority w:val="0"/>
  </w:style>
  <w:style w:type="character" w:customStyle="1" w:styleId="94">
    <w:name w:val="proddescription"/>
    <w:basedOn w:val="44"/>
    <w:qFormat/>
    <w:uiPriority w:val="0"/>
  </w:style>
  <w:style w:type="character" w:customStyle="1" w:styleId="95">
    <w:name w:val="缩进正文 Char"/>
    <w:link w:val="96"/>
    <w:qFormat/>
    <w:uiPriority w:val="0"/>
    <w:rPr>
      <w:rFonts w:ascii="Times New Roman" w:hAnsi="Times New Roman" w:eastAsia="仿宋_GB2312" w:cs="Times New Roman"/>
      <w:kern w:val="0"/>
      <w:sz w:val="28"/>
      <w:szCs w:val="20"/>
    </w:rPr>
  </w:style>
  <w:style w:type="paragraph" w:customStyle="1" w:styleId="96">
    <w:name w:val="缩进正文"/>
    <w:basedOn w:val="1"/>
    <w:link w:val="95"/>
    <w:qFormat/>
    <w:uiPriority w:val="0"/>
    <w:pPr>
      <w:ind w:firstLine="560" w:firstLineChars="200"/>
    </w:pPr>
    <w:rPr>
      <w:rFonts w:ascii="Times New Roman" w:hAnsi="Times New Roman" w:eastAsia="仿宋_GB2312"/>
      <w:kern w:val="0"/>
      <w:sz w:val="28"/>
      <w:szCs w:val="20"/>
    </w:rPr>
  </w:style>
  <w:style w:type="character" w:customStyle="1" w:styleId="97">
    <w:name w:val="style9"/>
    <w:basedOn w:val="44"/>
    <w:qFormat/>
    <w:uiPriority w:val="0"/>
  </w:style>
  <w:style w:type="character" w:customStyle="1" w:styleId="98">
    <w:name w:val="prodheadlines"/>
    <w:basedOn w:val="44"/>
    <w:qFormat/>
    <w:uiPriority w:val="0"/>
  </w:style>
  <w:style w:type="character" w:customStyle="1" w:styleId="99">
    <w:name w:val="content1"/>
    <w:qFormat/>
    <w:uiPriority w:val="0"/>
    <w:rPr>
      <w:rFonts w:hint="default" w:ascii="??" w:hAnsi="??"/>
      <w:sz w:val="16"/>
      <w:szCs w:val="16"/>
      <w:u w:val="none"/>
    </w:rPr>
  </w:style>
  <w:style w:type="character" w:customStyle="1" w:styleId="100">
    <w:name w:val="正文文本缩进 3 Char"/>
    <w:basedOn w:val="44"/>
    <w:link w:val="32"/>
    <w:qFormat/>
    <w:uiPriority w:val="0"/>
    <w:rPr>
      <w:rFonts w:ascii="宋体" w:hAnsi="Times New Roman" w:eastAsia="宋体" w:cs="Times New Roman"/>
      <w:b/>
      <w:bCs/>
      <w:kern w:val="0"/>
      <w:sz w:val="24"/>
      <w:szCs w:val="24"/>
    </w:rPr>
  </w:style>
  <w:style w:type="character" w:customStyle="1" w:styleId="101">
    <w:name w:val="章标题1 Char"/>
    <w:qFormat/>
    <w:uiPriority w:val="0"/>
    <w:rPr>
      <w:rFonts w:eastAsia="宋体"/>
      <w:b/>
      <w:bCs/>
      <w:kern w:val="2"/>
      <w:sz w:val="32"/>
      <w:szCs w:val="32"/>
      <w:lang w:val="en-US" w:eastAsia="zh-CN" w:bidi="ar-SA"/>
    </w:rPr>
  </w:style>
  <w:style w:type="character" w:customStyle="1" w:styleId="102">
    <w:name w:val="font41"/>
    <w:qFormat/>
    <w:uiPriority w:val="0"/>
    <w:rPr>
      <w:color w:val="000000"/>
      <w:spacing w:val="260"/>
      <w:sz w:val="18"/>
      <w:szCs w:val="18"/>
      <w:u w:val="none"/>
    </w:rPr>
  </w:style>
  <w:style w:type="character" w:customStyle="1" w:styleId="103">
    <w:name w:val="alt-edited1"/>
    <w:qFormat/>
    <w:uiPriority w:val="0"/>
    <w:rPr>
      <w:color w:val="4D90F0"/>
    </w:rPr>
  </w:style>
  <w:style w:type="character" w:customStyle="1" w:styleId="104">
    <w:name w:val="info4"/>
    <w:basedOn w:val="44"/>
    <w:qFormat/>
    <w:uiPriority w:val="0"/>
  </w:style>
  <w:style w:type="character" w:customStyle="1" w:styleId="105">
    <w:name w:val="第*章 Char"/>
    <w:qFormat/>
    <w:uiPriority w:val="0"/>
    <w:rPr>
      <w:rFonts w:ascii="Arial" w:hAnsi="Arial" w:eastAsia="黑体"/>
      <w:b/>
      <w:bCs/>
      <w:kern w:val="2"/>
      <w:sz w:val="32"/>
      <w:szCs w:val="32"/>
    </w:rPr>
  </w:style>
  <w:style w:type="character" w:customStyle="1" w:styleId="106">
    <w:name w:val="text"/>
    <w:basedOn w:val="44"/>
    <w:qFormat/>
    <w:uiPriority w:val="0"/>
  </w:style>
  <w:style w:type="character" w:customStyle="1" w:styleId="107">
    <w:name w:val="正文文本缩进 2 Char"/>
    <w:basedOn w:val="44"/>
    <w:link w:val="25"/>
    <w:qFormat/>
    <w:uiPriority w:val="0"/>
    <w:rPr>
      <w:rFonts w:ascii="宋体" w:hAnsi="宋体" w:eastAsia="宋体" w:cs="Times New Roman"/>
      <w:kern w:val="0"/>
      <w:sz w:val="20"/>
      <w:szCs w:val="24"/>
    </w:rPr>
  </w:style>
  <w:style w:type="character" w:customStyle="1" w:styleId="108">
    <w:name w:val="font11"/>
    <w:qFormat/>
    <w:uiPriority w:val="0"/>
    <w:rPr>
      <w:rFonts w:hint="default" w:ascii="ˎ̥" w:hAnsi="ˎ̥"/>
    </w:rPr>
  </w:style>
  <w:style w:type="character" w:customStyle="1" w:styleId="109">
    <w:name w:val="批注框文本 Char"/>
    <w:basedOn w:val="44"/>
    <w:link w:val="26"/>
    <w:qFormat/>
    <w:uiPriority w:val="99"/>
    <w:rPr>
      <w:rFonts w:ascii="Times New Roman" w:hAnsi="Times New Roman" w:eastAsia="宋体" w:cs="Times New Roman"/>
      <w:kern w:val="0"/>
      <w:sz w:val="18"/>
      <w:szCs w:val="18"/>
    </w:rPr>
  </w:style>
  <w:style w:type="character" w:customStyle="1" w:styleId="110">
    <w:name w:val="mode"/>
    <w:basedOn w:val="44"/>
    <w:qFormat/>
    <w:uiPriority w:val="0"/>
  </w:style>
  <w:style w:type="character" w:customStyle="1" w:styleId="111">
    <w:name w:val="正文文本 3 Char1"/>
    <w:basedOn w:val="44"/>
    <w:link w:val="17"/>
    <w:semiHidden/>
    <w:qFormat/>
    <w:uiPriority w:val="99"/>
    <w:rPr>
      <w:rFonts w:ascii="Calibri" w:hAnsi="Calibri" w:eastAsia="宋体" w:cs="Times New Roman"/>
      <w:sz w:val="16"/>
      <w:szCs w:val="16"/>
    </w:rPr>
  </w:style>
  <w:style w:type="character" w:customStyle="1" w:styleId="112">
    <w:name w:val="纯文本 Char1"/>
    <w:basedOn w:val="44"/>
    <w:link w:val="22"/>
    <w:semiHidden/>
    <w:qFormat/>
    <w:uiPriority w:val="99"/>
    <w:rPr>
      <w:rFonts w:ascii="宋体" w:hAnsi="Courier New" w:eastAsia="宋体" w:cs="Courier New"/>
      <w:szCs w:val="21"/>
    </w:rPr>
  </w:style>
  <w:style w:type="character" w:customStyle="1" w:styleId="113">
    <w:name w:val="文档结构图 Char1"/>
    <w:basedOn w:val="44"/>
    <w:link w:val="15"/>
    <w:semiHidden/>
    <w:qFormat/>
    <w:uiPriority w:val="99"/>
    <w:rPr>
      <w:rFonts w:ascii="宋体" w:hAnsi="Calibri" w:eastAsia="宋体" w:cs="Times New Roman"/>
      <w:sz w:val="18"/>
      <w:szCs w:val="18"/>
    </w:rPr>
  </w:style>
  <w:style w:type="character" w:customStyle="1" w:styleId="114">
    <w:name w:val="日期 Char1"/>
    <w:basedOn w:val="44"/>
    <w:link w:val="24"/>
    <w:semiHidden/>
    <w:qFormat/>
    <w:uiPriority w:val="99"/>
    <w:rPr>
      <w:rFonts w:ascii="Calibri" w:hAnsi="Calibri" w:eastAsia="宋体" w:cs="Times New Roman"/>
    </w:rPr>
  </w:style>
  <w:style w:type="character" w:customStyle="1" w:styleId="115">
    <w:name w:val="正文文本 Char2"/>
    <w:basedOn w:val="44"/>
    <w:link w:val="18"/>
    <w:semiHidden/>
    <w:qFormat/>
    <w:uiPriority w:val="99"/>
    <w:rPr>
      <w:rFonts w:ascii="Calibri" w:hAnsi="Calibri" w:eastAsia="宋体" w:cs="Times New Roman"/>
    </w:rPr>
  </w:style>
  <w:style w:type="character" w:customStyle="1" w:styleId="116">
    <w:name w:val="正文文本缩进 Char1"/>
    <w:basedOn w:val="44"/>
    <w:link w:val="19"/>
    <w:semiHidden/>
    <w:qFormat/>
    <w:uiPriority w:val="99"/>
    <w:rPr>
      <w:rFonts w:ascii="Calibri" w:hAnsi="Calibri" w:eastAsia="宋体" w:cs="Times New Roman"/>
    </w:rPr>
  </w:style>
  <w:style w:type="character" w:customStyle="1" w:styleId="117">
    <w:name w:val="批注文字 Char1"/>
    <w:basedOn w:val="44"/>
    <w:link w:val="16"/>
    <w:semiHidden/>
    <w:qFormat/>
    <w:uiPriority w:val="99"/>
    <w:rPr>
      <w:rFonts w:ascii="Calibri" w:hAnsi="Calibri" w:eastAsia="宋体" w:cs="Times New Roman"/>
    </w:rPr>
  </w:style>
  <w:style w:type="character" w:customStyle="1" w:styleId="118">
    <w:name w:val="HTML 预设格式 Char1"/>
    <w:basedOn w:val="44"/>
    <w:link w:val="36"/>
    <w:semiHidden/>
    <w:qFormat/>
    <w:uiPriority w:val="99"/>
    <w:rPr>
      <w:rFonts w:ascii="Courier New" w:hAnsi="Courier New" w:eastAsia="宋体" w:cs="Courier New"/>
      <w:sz w:val="20"/>
      <w:szCs w:val="20"/>
    </w:rPr>
  </w:style>
  <w:style w:type="character" w:customStyle="1" w:styleId="119">
    <w:name w:val="正文文本缩进 2 Char1"/>
    <w:basedOn w:val="44"/>
    <w:link w:val="25"/>
    <w:semiHidden/>
    <w:qFormat/>
    <w:uiPriority w:val="99"/>
    <w:rPr>
      <w:rFonts w:ascii="Calibri" w:hAnsi="Calibri" w:eastAsia="宋体" w:cs="Times New Roman"/>
    </w:rPr>
  </w:style>
  <w:style w:type="character" w:customStyle="1" w:styleId="120">
    <w:name w:val="正文文本 2 Char1"/>
    <w:basedOn w:val="44"/>
    <w:link w:val="35"/>
    <w:semiHidden/>
    <w:qFormat/>
    <w:uiPriority w:val="99"/>
    <w:rPr>
      <w:rFonts w:ascii="Calibri" w:hAnsi="Calibri" w:eastAsia="宋体" w:cs="Times New Roman"/>
    </w:rPr>
  </w:style>
  <w:style w:type="character" w:customStyle="1" w:styleId="121">
    <w:name w:val="批注框文本 Char1"/>
    <w:basedOn w:val="44"/>
    <w:link w:val="26"/>
    <w:semiHidden/>
    <w:qFormat/>
    <w:uiPriority w:val="99"/>
    <w:rPr>
      <w:rFonts w:ascii="Calibri" w:hAnsi="Calibri" w:eastAsia="宋体" w:cs="Times New Roman"/>
      <w:sz w:val="18"/>
      <w:szCs w:val="18"/>
    </w:rPr>
  </w:style>
  <w:style w:type="character" w:customStyle="1" w:styleId="122">
    <w:name w:val="正文文本缩进 3 Char1"/>
    <w:basedOn w:val="44"/>
    <w:link w:val="32"/>
    <w:semiHidden/>
    <w:qFormat/>
    <w:uiPriority w:val="99"/>
    <w:rPr>
      <w:rFonts w:ascii="Calibri" w:hAnsi="Calibri" w:eastAsia="宋体" w:cs="Times New Roman"/>
      <w:sz w:val="16"/>
      <w:szCs w:val="16"/>
    </w:rPr>
  </w:style>
  <w:style w:type="character" w:customStyle="1" w:styleId="123">
    <w:name w:val="标题 Char1"/>
    <w:basedOn w:val="44"/>
    <w:link w:val="39"/>
    <w:qFormat/>
    <w:uiPriority w:val="10"/>
    <w:rPr>
      <w:rFonts w:eastAsia="宋体" w:asciiTheme="majorHAnsi" w:hAnsiTheme="majorHAnsi" w:cstheme="majorBidi"/>
      <w:b/>
      <w:bCs/>
      <w:sz w:val="32"/>
      <w:szCs w:val="32"/>
    </w:rPr>
  </w:style>
  <w:style w:type="character" w:customStyle="1" w:styleId="124">
    <w:name w:val="批注主题 Char1"/>
    <w:basedOn w:val="117"/>
    <w:link w:val="40"/>
    <w:semiHidden/>
    <w:qFormat/>
    <w:uiPriority w:val="99"/>
    <w:rPr>
      <w:b/>
      <w:bCs/>
    </w:rPr>
  </w:style>
  <w:style w:type="character" w:customStyle="1" w:styleId="125">
    <w:name w:val="正文首行缩进 Char1"/>
    <w:basedOn w:val="115"/>
    <w:link w:val="41"/>
    <w:semiHidden/>
    <w:qFormat/>
    <w:uiPriority w:val="99"/>
  </w:style>
  <w:style w:type="paragraph" w:customStyle="1" w:styleId="126">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7">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28">
    <w:name w:val="--规划正文"/>
    <w:basedOn w:val="1"/>
    <w:qFormat/>
    <w:uiPriority w:val="0"/>
    <w:pPr>
      <w:spacing w:line="360" w:lineRule="auto"/>
      <w:ind w:firstLine="200" w:firstLineChars="200"/>
    </w:pPr>
    <w:rPr>
      <w:rFonts w:ascii="Times New Roman" w:hAnsi="Times New Roman"/>
      <w:szCs w:val="20"/>
    </w:rPr>
  </w:style>
  <w:style w:type="paragraph" w:customStyle="1" w:styleId="12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0">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1">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2">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3">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4">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5">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6">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7">
    <w:name w:val="样式 标题 2 + 段前: 13 磅 段后: 13 磅 行距: 单倍行距"/>
    <w:basedOn w:val="5"/>
    <w:qFormat/>
    <w:uiPriority w:val="0"/>
    <w:pPr>
      <w:adjustRightInd/>
      <w:jc w:val="both"/>
      <w:textAlignment w:val="auto"/>
    </w:pPr>
    <w:rPr>
      <w:rFonts w:ascii="Cambria" w:hAnsi="Cambria" w:cs="宋体"/>
      <w:sz w:val="32"/>
    </w:rPr>
  </w:style>
  <w:style w:type="paragraph" w:customStyle="1" w:styleId="138">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39">
    <w:name w:val="列出段落1"/>
    <w:basedOn w:val="1"/>
    <w:link w:val="213"/>
    <w:qFormat/>
    <w:uiPriority w:val="0"/>
    <w:pPr>
      <w:ind w:firstLine="420" w:firstLineChars="200"/>
    </w:pPr>
    <w:rPr>
      <w:rFonts w:cs="Calibri"/>
      <w:szCs w:val="21"/>
    </w:rPr>
  </w:style>
  <w:style w:type="paragraph" w:customStyle="1" w:styleId="140">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1">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2">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3">
    <w:name w:val="List Paragraph"/>
    <w:basedOn w:val="1"/>
    <w:qFormat/>
    <w:uiPriority w:val="34"/>
    <w:pPr>
      <w:ind w:firstLine="420" w:firstLineChars="200"/>
    </w:pPr>
  </w:style>
  <w:style w:type="paragraph" w:customStyle="1" w:styleId="144">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5">
    <w:name w:val="--规划-小标题"/>
    <w:basedOn w:val="1"/>
    <w:next w:val="128"/>
    <w:qFormat/>
    <w:uiPriority w:val="0"/>
    <w:pPr>
      <w:keepNext/>
      <w:keepLines/>
      <w:spacing w:line="360" w:lineRule="auto"/>
      <w:outlineLvl w:val="4"/>
    </w:pPr>
    <w:rPr>
      <w:rFonts w:ascii="Times New Roman" w:hAnsi="Times New Roman" w:eastAsia="黑体"/>
      <w:szCs w:val="24"/>
    </w:rPr>
  </w:style>
  <w:style w:type="paragraph" w:customStyle="1" w:styleId="146">
    <w:name w:val="自定义正文"/>
    <w:basedOn w:val="1"/>
    <w:qFormat/>
    <w:uiPriority w:val="0"/>
    <w:pPr>
      <w:spacing w:afterLines="50"/>
      <w:ind w:left="600" w:leftChars="600"/>
    </w:pPr>
    <w:rPr>
      <w:rFonts w:ascii="Times New Roman" w:hAnsi="Times New Roman"/>
      <w:szCs w:val="24"/>
    </w:rPr>
  </w:style>
  <w:style w:type="paragraph" w:customStyle="1" w:styleId="147">
    <w:name w:val="段落正文"/>
    <w:basedOn w:val="22"/>
    <w:qFormat/>
    <w:uiPriority w:val="0"/>
    <w:pPr>
      <w:ind w:firstLine="560" w:firstLineChars="200"/>
    </w:pPr>
    <w:rPr>
      <w:sz w:val="28"/>
    </w:rPr>
  </w:style>
  <w:style w:type="paragraph" w:customStyle="1" w:styleId="148">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49">
    <w:name w:val="--规划-表格-居中"/>
    <w:basedOn w:val="128"/>
    <w:qFormat/>
    <w:uiPriority w:val="0"/>
    <w:pPr>
      <w:spacing w:line="240" w:lineRule="auto"/>
      <w:ind w:firstLine="0" w:firstLineChars="0"/>
      <w:jc w:val="center"/>
    </w:pPr>
    <w:rPr>
      <w:sz w:val="20"/>
    </w:rPr>
  </w:style>
  <w:style w:type="paragraph" w:customStyle="1" w:styleId="15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1">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2">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3">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4">
    <w:name w:val="样式2"/>
    <w:basedOn w:val="39"/>
    <w:next w:val="155"/>
    <w:qFormat/>
    <w:uiPriority w:val="0"/>
    <w:pPr>
      <w:spacing w:before="120" w:after="120"/>
    </w:pPr>
    <w:rPr>
      <w:rFonts w:eastAsia="黑体"/>
      <w:b w:val="0"/>
      <w:sz w:val="30"/>
      <w:szCs w:val="30"/>
    </w:rPr>
  </w:style>
  <w:style w:type="paragraph" w:customStyle="1" w:styleId="155">
    <w:name w:val="样式1"/>
    <w:basedOn w:val="39"/>
    <w:qFormat/>
    <w:uiPriority w:val="0"/>
    <w:pPr>
      <w:spacing w:before="120" w:after="120"/>
    </w:pPr>
    <w:rPr>
      <w:rFonts w:eastAsia="黑体"/>
      <w:b w:val="0"/>
      <w:sz w:val="30"/>
      <w:szCs w:val="21"/>
    </w:rPr>
  </w:style>
  <w:style w:type="paragraph" w:customStyle="1" w:styleId="156">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7">
    <w:name w:val="Char Char"/>
    <w:basedOn w:val="1"/>
    <w:qFormat/>
    <w:uiPriority w:val="0"/>
    <w:rPr>
      <w:rFonts w:ascii="Tahoma" w:hAnsi="Tahoma"/>
      <w:sz w:val="24"/>
      <w:szCs w:val="20"/>
    </w:rPr>
  </w:style>
  <w:style w:type="paragraph" w:customStyle="1" w:styleId="15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59">
    <w:name w:val="Char Char Char"/>
    <w:basedOn w:val="1"/>
    <w:qFormat/>
    <w:uiPriority w:val="0"/>
    <w:rPr>
      <w:rFonts w:ascii="Tahoma" w:hAnsi="Tahoma"/>
      <w:sz w:val="24"/>
      <w:szCs w:val="20"/>
    </w:rPr>
  </w:style>
  <w:style w:type="paragraph" w:customStyle="1" w:styleId="160">
    <w:name w:val="Char Char Char Char Char"/>
    <w:basedOn w:val="1"/>
    <w:qFormat/>
    <w:uiPriority w:val="0"/>
    <w:rPr>
      <w:rFonts w:ascii="Tahoma" w:hAnsi="Tahoma"/>
      <w:sz w:val="24"/>
      <w:szCs w:val="20"/>
    </w:rPr>
  </w:style>
  <w:style w:type="paragraph" w:customStyle="1" w:styleId="161">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2">
    <w:name w:val="USE 1"/>
    <w:basedOn w:val="1"/>
    <w:qFormat/>
    <w:uiPriority w:val="0"/>
    <w:pPr>
      <w:spacing w:line="200" w:lineRule="atLeast"/>
      <w:jc w:val="left"/>
    </w:pPr>
    <w:rPr>
      <w:rFonts w:ascii="宋体" w:hAnsi="宋体"/>
      <w:b/>
      <w:sz w:val="24"/>
      <w:szCs w:val="28"/>
    </w:rPr>
  </w:style>
  <w:style w:type="paragraph" w:customStyle="1" w:styleId="163">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4">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5">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6">
    <w:name w:val="6"/>
    <w:basedOn w:val="140"/>
    <w:qFormat/>
    <w:uiPriority w:val="0"/>
    <w:pPr>
      <w:spacing w:line="270" w:lineRule="atLeast"/>
      <w:jc w:val="both"/>
    </w:pPr>
    <w:rPr>
      <w:b w:val="0"/>
      <w:bCs w:val="0"/>
    </w:rPr>
  </w:style>
  <w:style w:type="paragraph" w:customStyle="1" w:styleId="16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68">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69">
    <w:name w:val="--规划-表格-居左"/>
    <w:basedOn w:val="128"/>
    <w:qFormat/>
    <w:uiPriority w:val="0"/>
    <w:pPr>
      <w:spacing w:line="240" w:lineRule="auto"/>
      <w:ind w:firstLine="0" w:firstLineChars="0"/>
    </w:pPr>
    <w:rPr>
      <w:sz w:val="20"/>
    </w:rPr>
  </w:style>
  <w:style w:type="paragraph" w:customStyle="1" w:styleId="170">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1">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2">
    <w:name w:val="--规划-图和表"/>
    <w:next w:val="128"/>
    <w:qFormat/>
    <w:uiPriority w:val="0"/>
    <w:pPr>
      <w:jc w:val="center"/>
    </w:pPr>
    <w:rPr>
      <w:rFonts w:ascii="Times New Roman" w:hAnsi="Times New Roman" w:eastAsia="宋体" w:cs="Times New Roman"/>
      <w:kern w:val="2"/>
      <w:sz w:val="21"/>
      <w:lang w:val="en-US" w:eastAsia="zh-CN" w:bidi="ar-SA"/>
    </w:rPr>
  </w:style>
  <w:style w:type="paragraph" w:customStyle="1" w:styleId="173">
    <w:name w:val="Char1"/>
    <w:basedOn w:val="1"/>
    <w:qFormat/>
    <w:uiPriority w:val="0"/>
    <w:pPr>
      <w:jc w:val="left"/>
    </w:pPr>
    <w:rPr>
      <w:rFonts w:ascii="Tahoma" w:hAnsi="Tahoma"/>
      <w:sz w:val="24"/>
      <w:szCs w:val="20"/>
    </w:rPr>
  </w:style>
  <w:style w:type="paragraph" w:customStyle="1" w:styleId="174">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5">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6">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7">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78">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79">
    <w:name w:val="z-窗体顶端 Char1"/>
    <w:basedOn w:val="44"/>
    <w:link w:val="69"/>
    <w:semiHidden/>
    <w:qFormat/>
    <w:uiPriority w:val="99"/>
    <w:rPr>
      <w:rFonts w:ascii="Arial" w:hAnsi="Arial" w:eastAsia="宋体" w:cs="Arial"/>
      <w:vanish/>
      <w:sz w:val="16"/>
      <w:szCs w:val="16"/>
    </w:rPr>
  </w:style>
  <w:style w:type="paragraph" w:customStyle="1" w:styleId="180">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3">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4">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6">
    <w:name w:val="--规划-题注"/>
    <w:basedOn w:val="1"/>
    <w:next w:val="128"/>
    <w:qFormat/>
    <w:uiPriority w:val="0"/>
    <w:pPr>
      <w:spacing w:line="360" w:lineRule="auto"/>
      <w:jc w:val="center"/>
    </w:pPr>
    <w:rPr>
      <w:rFonts w:ascii="Times New Roman" w:hAnsi="Times New Roman" w:eastAsia="黑体"/>
      <w:szCs w:val="24"/>
    </w:rPr>
  </w:style>
  <w:style w:type="paragraph" w:customStyle="1" w:styleId="187">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88">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89">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0">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2">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3">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4">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5">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6">
    <w:name w:val="8"/>
    <w:basedOn w:val="1"/>
    <w:next w:val="19"/>
    <w:qFormat/>
    <w:uiPriority w:val="0"/>
    <w:pPr>
      <w:spacing w:after="120"/>
      <w:ind w:left="420" w:leftChars="200"/>
    </w:pPr>
    <w:rPr>
      <w:rFonts w:ascii="Times New Roman" w:hAnsi="Times New Roman"/>
      <w:szCs w:val="24"/>
    </w:rPr>
  </w:style>
  <w:style w:type="paragraph" w:customStyle="1" w:styleId="197">
    <w:name w:val="姜文清定义的正文"/>
    <w:basedOn w:val="1"/>
    <w:qFormat/>
    <w:uiPriority w:val="0"/>
    <w:pPr>
      <w:spacing w:line="240" w:lineRule="atLeast"/>
      <w:ind w:firstLine="567"/>
    </w:pPr>
    <w:rPr>
      <w:rFonts w:ascii="Times New Roman" w:hAnsi="Times New Roman"/>
      <w:szCs w:val="20"/>
    </w:rPr>
  </w:style>
  <w:style w:type="paragraph" w:customStyle="1" w:styleId="198">
    <w:name w:val="CM2"/>
    <w:basedOn w:val="178"/>
    <w:next w:val="178"/>
    <w:qFormat/>
    <w:uiPriority w:val="0"/>
    <w:pPr>
      <w:spacing w:line="200" w:lineRule="atLeast"/>
    </w:pPr>
    <w:rPr>
      <w:rFonts w:ascii="Arial" w:hAnsi="Arial" w:eastAsia="宋体" w:cs="Times New Roman"/>
      <w:color w:val="auto"/>
    </w:rPr>
  </w:style>
  <w:style w:type="character" w:customStyle="1" w:styleId="199">
    <w:name w:val="z-窗体底端 Char1"/>
    <w:basedOn w:val="44"/>
    <w:link w:val="86"/>
    <w:semiHidden/>
    <w:qFormat/>
    <w:uiPriority w:val="99"/>
    <w:rPr>
      <w:rFonts w:ascii="Arial" w:hAnsi="Arial" w:eastAsia="宋体" w:cs="Arial"/>
      <w:vanish/>
      <w:sz w:val="16"/>
      <w:szCs w:val="16"/>
    </w:rPr>
  </w:style>
  <w:style w:type="paragraph" w:customStyle="1" w:styleId="200">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1">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3">
    <w:name w:val="表格字"/>
    <w:basedOn w:val="1"/>
    <w:qFormat/>
    <w:uiPriority w:val="0"/>
    <w:pPr>
      <w:adjustRightInd w:val="0"/>
      <w:jc w:val="center"/>
    </w:pPr>
    <w:rPr>
      <w:rFonts w:ascii="宋体" w:hAnsi="Times New Roman"/>
      <w:sz w:val="24"/>
      <w:szCs w:val="20"/>
    </w:rPr>
  </w:style>
  <w:style w:type="paragraph" w:customStyle="1" w:styleId="204">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5">
    <w:name w:val="评价"/>
    <w:basedOn w:val="1"/>
    <w:qFormat/>
    <w:uiPriority w:val="0"/>
    <w:pPr>
      <w:spacing w:afterLines="20"/>
      <w:ind w:firstLine="1446" w:firstLineChars="200"/>
    </w:pPr>
    <w:rPr>
      <w:sz w:val="24"/>
      <w:szCs w:val="24"/>
    </w:rPr>
  </w:style>
  <w:style w:type="paragraph" w:customStyle="1" w:styleId="206">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7">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08">
    <w:name w:val="封面标题"/>
    <w:basedOn w:val="1"/>
    <w:qFormat/>
    <w:uiPriority w:val="0"/>
    <w:pPr>
      <w:spacing w:line="360" w:lineRule="auto"/>
      <w:jc w:val="center"/>
    </w:pPr>
    <w:rPr>
      <w:rFonts w:ascii="Times New Roman" w:hAnsi="Times New Roman" w:eastAsia="黑体"/>
      <w:sz w:val="48"/>
      <w:szCs w:val="20"/>
    </w:rPr>
  </w:style>
  <w:style w:type="paragraph" w:customStyle="1" w:styleId="209">
    <w:name w:val="列出段落2"/>
    <w:basedOn w:val="1"/>
    <w:qFormat/>
    <w:uiPriority w:val="0"/>
    <w:pPr>
      <w:ind w:firstLine="420" w:firstLineChars="200"/>
    </w:pPr>
    <w:rPr>
      <w:szCs w:val="20"/>
    </w:rPr>
  </w:style>
  <w:style w:type="paragraph" w:styleId="210">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211">
    <w:name w:val="font31"/>
    <w:basedOn w:val="44"/>
    <w:qFormat/>
    <w:uiPriority w:val="0"/>
    <w:rPr>
      <w:rFonts w:hint="default" w:ascii="Times New Roman" w:hAnsi="Times New Roman" w:cs="Times New Roman"/>
      <w:color w:val="000000"/>
      <w:sz w:val="21"/>
      <w:szCs w:val="21"/>
      <w:u w:val="none"/>
    </w:rPr>
  </w:style>
  <w:style w:type="character" w:customStyle="1" w:styleId="212">
    <w:name w:val="正文缩进 Char1"/>
    <w:qFormat/>
    <w:uiPriority w:val="0"/>
    <w:rPr>
      <w:rFonts w:eastAsia="宋体"/>
      <w:kern w:val="2"/>
      <w:sz w:val="21"/>
      <w:lang w:val="en-US" w:eastAsia="zh-CN" w:bidi="ar-SA"/>
    </w:rPr>
  </w:style>
  <w:style w:type="character" w:customStyle="1" w:styleId="213">
    <w:name w:val="列表段落 字符"/>
    <w:link w:val="139"/>
    <w:qFormat/>
    <w:uiPriority w:val="0"/>
    <w:rPr>
      <w:rFonts w:ascii="Calibri" w:hAnsi="Calibri" w:eastAsia="宋体" w:cs="Calibri"/>
      <w:szCs w:val="21"/>
    </w:rPr>
  </w:style>
  <w:style w:type="paragraph" w:customStyle="1" w:styleId="214">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5">
    <w:name w:val=".正文"/>
    <w:basedOn w:val="1"/>
    <w:qFormat/>
    <w:uiPriority w:val="0"/>
    <w:pPr>
      <w:spacing w:beforeLines="50"/>
      <w:ind w:firstLine="200" w:firstLineChars="200"/>
    </w:pPr>
    <w:rPr>
      <w:rFonts w:eastAsia="华文仿宋"/>
    </w:rPr>
  </w:style>
  <w:style w:type="paragraph" w:customStyle="1" w:styleId="216">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7">
    <w:name w:val="*正文"/>
    <w:basedOn w:val="1"/>
    <w:qFormat/>
    <w:uiPriority w:val="0"/>
    <w:pPr>
      <w:spacing w:line="360" w:lineRule="auto"/>
      <w:ind w:firstLine="200" w:firstLineChars="200"/>
    </w:pPr>
    <w:rPr>
      <w:rFonts w:ascii="宋体" w:hAnsi="宋体"/>
      <w:kern w:val="0"/>
      <w:sz w:val="24"/>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97</Pages>
  <Words>2664</Words>
  <Characters>2689</Characters>
  <Lines>427</Lines>
  <Paragraphs>120</Paragraphs>
  <TotalTime>27</TotalTime>
  <ScaleCrop>false</ScaleCrop>
  <LinksUpToDate>false</LinksUpToDate>
  <CharactersWithSpaces>2713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中正招标庄学华</cp:lastModifiedBy>
  <cp:lastPrinted>2019-10-21T08:50:00Z</cp:lastPrinted>
  <dcterms:modified xsi:type="dcterms:W3CDTF">2025-06-12T03:07:34Z</dcterms:modified>
  <cp:revision>419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FB42D718E3E84FBF83C1D941CA059352_13</vt:lpwstr>
  </property>
  <property fmtid="{D5CDD505-2E9C-101B-9397-08002B2CF9AE}" pid="4" name="KSOTemplateDocerSaveRecord">
    <vt:lpwstr>eyJoZGlkIjoiY2FkNzhjOTRiYTFjZGFkODk1NGVjZmFjOTg4ODM4ZjUiLCJ1c2VySWQiOiI0NTA5MTc1MTkifQ==</vt:lpwstr>
  </property>
</Properties>
</file>