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FC" w:rsidRPr="008A56FC" w:rsidRDefault="008A56FC" w:rsidP="008A56F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710"/>
        <w:gridCol w:w="8364"/>
        <w:gridCol w:w="991"/>
        <w:gridCol w:w="1558"/>
      </w:tblGrid>
      <w:tr w:rsidR="00B02382" w:rsidRPr="00F63C8A" w:rsidTr="00B02382">
        <w:trPr>
          <w:trHeight w:val="759"/>
        </w:trPr>
        <w:tc>
          <w:tcPr>
            <w:tcW w:w="253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06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器材名称</w:t>
            </w:r>
          </w:p>
        </w:tc>
        <w:tc>
          <w:tcPr>
            <w:tcW w:w="253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F63C8A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980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技术需求</w:t>
            </w:r>
          </w:p>
        </w:tc>
        <w:tc>
          <w:tcPr>
            <w:tcW w:w="353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555" w:type="pct"/>
            <w:vAlign w:val="center"/>
          </w:tcPr>
          <w:p w:rsidR="00B02382" w:rsidRPr="00F63C8A" w:rsidRDefault="00B02382" w:rsidP="00F63C8A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63C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40ABF" w:rsidRPr="00F63C8A" w:rsidTr="00B02382"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多功能水枪</w:t>
            </w:r>
          </w:p>
        </w:tc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2980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1.接口需为快速65mm卡式接口；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2.多功能枪头和手柄需为螺纹65mm快速接口带可拆式功能；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3.多功能枪头需为360°</w:t>
            </w: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无齿扁平化设计；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4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.喷雾角度≥150°；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5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.枪头需可自由调节直流、开花、喷雾等≥3种喷射模式；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6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.需配置≤1.5kg低倍数泡沫膨胀管一个；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7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.手柄开关需为球阀开关，可在0-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100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%任意调节流量大小；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8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.流量≥1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L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/s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9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.枪柄重量≤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2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kg，多功能枪头重量≤0.5kg；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.尺寸≤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30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*2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5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cm；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需提供检验报告。</w:t>
            </w:r>
          </w:p>
        </w:tc>
        <w:tc>
          <w:tcPr>
            <w:tcW w:w="353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550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0ABF" w:rsidRPr="00F63C8A" w:rsidTr="00B02382"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移动自摆炮</w:t>
            </w:r>
          </w:p>
        </w:tc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 xml:space="preserve">1.最大工作压力≥1.6Mpa； 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B61DB5">
              <w:rPr>
                <w:rFonts w:ascii="仿宋" w:eastAsia="仿宋" w:hAnsi="仿宋" w:hint="eastAsia"/>
                <w:sz w:val="24"/>
                <w:szCs w:val="24"/>
                <w:lang/>
              </w:rPr>
              <w:t>炮头需可适用水</w:t>
            </w:r>
            <w:r w:rsidRPr="00B61DB5">
              <w:rPr>
                <w:rFonts w:ascii="仿宋" w:eastAsia="仿宋" w:hAnsi="仿宋"/>
                <w:sz w:val="24"/>
                <w:szCs w:val="24"/>
                <w:lang/>
              </w:rPr>
              <w:t>、</w:t>
            </w:r>
            <w:r w:rsidRPr="00B61DB5">
              <w:rPr>
                <w:rFonts w:ascii="仿宋" w:eastAsia="仿宋" w:hAnsi="仿宋" w:hint="eastAsia"/>
                <w:sz w:val="24"/>
                <w:szCs w:val="24"/>
                <w:lang/>
              </w:rPr>
              <w:t>泡沫等介质</w:t>
            </w:r>
            <w:r w:rsidRPr="00B61DB5">
              <w:rPr>
                <w:rFonts w:ascii="仿宋" w:eastAsia="仿宋" w:hAnsi="仿宋"/>
                <w:sz w:val="24"/>
                <w:szCs w:val="24"/>
                <w:lang/>
              </w:rPr>
              <w:t>，</w:t>
            </w:r>
            <w:r w:rsidRPr="00B61DB5">
              <w:rPr>
                <w:rFonts w:ascii="仿宋" w:eastAsia="仿宋" w:hAnsi="仿宋" w:hint="eastAsia"/>
                <w:sz w:val="24"/>
                <w:szCs w:val="24"/>
                <w:lang/>
              </w:rPr>
              <w:t>旋转炮头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可直接多挡位调节流量大小，流量分档数≥8档；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3.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炮头需可自由调节直流、开花、喷雾等≥3种喷射模式；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4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.流量≥32L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/s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，水射程≥60米；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5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.仰俯角范围：25°至60°；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.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自摆角度≥40°，自摆装置需为可拆除设计，拆解后水平旋转范围≥3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5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0°；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7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.开关需为球阀开关设计，可0-100%任意调节水流量输出大小，需配置≥4条安全支撑腿，5秒钟内可完成展开或折叠，各安全支腿需配置防滑钉；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8.进水口：DN80接口≥1路，接口需为360°可旋转防缠绕设计；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lastRenderedPageBreak/>
              <w:t>9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.炮体整体尺寸≤6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5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0*2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5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0*370mm；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0.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炮体整体重量≤15Kg。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需提供检验报告。</w:t>
            </w:r>
          </w:p>
        </w:tc>
        <w:tc>
          <w:tcPr>
            <w:tcW w:w="353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lastRenderedPageBreak/>
              <w:t>68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000</w:t>
            </w:r>
          </w:p>
        </w:tc>
        <w:tc>
          <w:tcPr>
            <w:tcW w:w="555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0ABF" w:rsidRPr="00F63C8A" w:rsidTr="00B02382"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606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热像仪</w:t>
            </w:r>
          </w:p>
        </w:tc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1.操作方式≥2种，可手持，可挂于消防员胸前使用；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2.探测温度范围：-40℃至1150℃；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3.光谱响应（波长）：7～14μm；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4.探测器分辨率≥380×280；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5.热灵敏度≥50mK；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6.帧频≥60Hz；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7.视场角：水平≥50°，垂直≥40°；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8.探测间距：35cm至无限远；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9.启动时间≤5秒；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10.显示屏≥3.5寸彩色显示屏，像素≥76800；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11.温度显示方式≥2种，移动杠杆式和数字显示、可根据现场温度变化显示不同颜色；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12.需配备可更换充电式磷酸锂铁电池数量≥2块，每块电池需可独立给设备供电、无需关机即可更换电池；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13.运行时间≥8小时；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14.耐高温性能：260℃ 环境下≥5分钟，150℃环境下≥15分钟；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15.防护性能：防护等级≥IP67，防跌落高度≥2米；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16.尺寸≤170*1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5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0*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10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0mm，重量≤800g。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提供检验报告。</w:t>
            </w:r>
          </w:p>
        </w:tc>
        <w:tc>
          <w:tcPr>
            <w:tcW w:w="353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450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555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0ABF" w:rsidRPr="00F63C8A" w:rsidTr="00B02382"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消防救生气垫</w:t>
            </w:r>
          </w:p>
        </w:tc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1.救生气垫需采用气柱框架式结构，可使用通用型G5/8寸螺纹接口压缩空呼瓶充气，无需鼓风机持续工作；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2.工作压力≤0.5巴，气垫需内置自动泄压阀设计，超出工作压力可自动泄压；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3.救生气垫基料需采用PA和PU合成物或不低于该性能等级的材料，厚度≥0.15mm，重量≤230±10%g/㎡；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4.救生气垫加固材料需采用尼龙织物或不低于该性能等级的材料，重量≤200±10%g/㎡；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5.救生气垫侧面涂层需采用天然橡胶或不低于该性能等级的材料，肖氏硬度≥40 shore；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6.救生气垫面料性能：抗拉强度≥22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0N/5cm，断裂延伸率≤30%，撕裂强度≥10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0N，附着力≥7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N/5cm；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7.救生气垫外层涂层需采用阻燃或不低于该性能等级的材料，不会被火花点燃，工作温度范围：-15℃至55℃；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8.救生气垫展开尺寸≥340*340*160厘米；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9.最大救生高度≥15米；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10.充气时间≤40秒（1个6.8L压缩气瓶）；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11.自动补气时间≤40秒；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12.操作人员要求≤2人；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13.提手数量≥12个；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14.救生气垫需符合心理学的配色和标识，可减小心理恐惧；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15.折叠尺寸≤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100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*60*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40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厘米；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16.整体重量≤55公斤。</w:t>
            </w:r>
          </w:p>
        </w:tc>
        <w:tc>
          <w:tcPr>
            <w:tcW w:w="353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50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000</w:t>
            </w:r>
          </w:p>
        </w:tc>
        <w:tc>
          <w:tcPr>
            <w:tcW w:w="555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0ABF" w:rsidRPr="00F63C8A" w:rsidTr="00B02382"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606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新型交通救援支撑套具</w:t>
            </w:r>
          </w:p>
        </w:tc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2980" w:type="pct"/>
            <w:vAlign w:val="center"/>
          </w:tcPr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1.整套支撑系统需具备一键式安全标志，安全压力可在0-12巴范围任意切换使用；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2.系统主撑杆和延长杆无需插销或旋钮固定自动带锁止功能，任意调节精度≤1mm；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3.安全系数≥4:1，主撑杆、延长杆需采用双回路一键泄压功能；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4.单根支撑杆最大纵向承载能力≥60T；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5.整套支撑系统接口需为互换通用式，接口抗压力≥10KN；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6.主撑杆≥3根，收缩长度≤750mm，延伸长度≥1000mm，行程≥250mm；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7.延长杆≥3根，长度≥150mm；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8.U型横梁支撑件≥4个，需设有多个钉眼，便于固定在其它物体上；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9.L型支撑件≥4个，需设有多个钉眼，便于固定在其它物体上；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10.平面固定底座≥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8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个，底面需带锯齿状设计，增强摩擦力；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11.需配备可伸缩破碎杆≥1把，工具控制把手需带自动锁扣，自动锁扣锁止角度范围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90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°-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180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°，可伸缩距离需≥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15cm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，撬斧承受负荷需≥7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000N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，抗拉离性能需≥1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2500N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12.需配备多用途工具≥1把，功能需≥5种，可旋转支撑杆底座、可凿、起钉、锤子、撬棍等功能，撬棍承受负荷需≥7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000N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13.需配备可遥控双回路操控仪≥1套，可同步遥控两根支撑杆的气动伸缩锁定，内置压力表，充气和泄气按键需为独立设计，确保操作安全；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14.需配备互通式减压装置≥1套，需为双压力表设计，可手动调节输出压力大小；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15.需配备伸缩式充气软管≥2条，长度≥5米，需配备脚踏泵≥1台；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16.需配备整套运输箱，箱体防护等级≥IP67，需具备防摔、防水、抗震等技术特点，可空投空运，整套支撑系统需具备有效可查数据信息追踪标志。</w:t>
            </w:r>
          </w:p>
          <w:p w:rsidR="00B40ABF" w:rsidRPr="00B61DB5" w:rsidRDefault="00B40ABF" w:rsidP="00B61DB5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需提供检验报告。</w:t>
            </w:r>
          </w:p>
        </w:tc>
        <w:tc>
          <w:tcPr>
            <w:tcW w:w="353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lastRenderedPageBreak/>
              <w:t>42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000</w:t>
            </w:r>
          </w:p>
        </w:tc>
        <w:tc>
          <w:tcPr>
            <w:tcW w:w="555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0ABF" w:rsidRPr="00F63C8A" w:rsidTr="00B02382"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606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机动链锯</w:t>
            </w:r>
          </w:p>
        </w:tc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1.二冲程内燃机，功率：≥2KW，排量：≥4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5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CC；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2.燃油箱容量：≥0.4L；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.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链条润滑油箱容量：≥0.2L；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4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.导板长度：≥30cm；</w:t>
            </w:r>
          </w:p>
          <w:p w:rsidR="00B40ABF" w:rsidRPr="00B61DB5" w:rsidRDefault="00B40ABF" w:rsidP="00B61DB5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5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.重量：≤5kg。需配备4个火花塞、2条链条。</w:t>
            </w:r>
          </w:p>
        </w:tc>
        <w:tc>
          <w:tcPr>
            <w:tcW w:w="353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55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555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0ABF" w:rsidRPr="00F63C8A" w:rsidTr="00B02382"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06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无齿锯</w:t>
            </w:r>
          </w:p>
        </w:tc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2980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.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风冷两冲程汽油机，功率≥3.7KW；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.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最大转速≥9000转/分；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3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.燃油箱容量≥0.8L；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4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.锯片直径≥350mm；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/>
                <w:sz w:val="24"/>
                <w:szCs w:val="24"/>
              </w:rPr>
              <w:t>5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.最大切割深度≥125mm。需配备4个火花塞、2片锯片。</w:t>
            </w:r>
          </w:p>
        </w:tc>
        <w:tc>
          <w:tcPr>
            <w:tcW w:w="353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35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555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0ABF" w:rsidRPr="00F63C8A" w:rsidTr="00B02382"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606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备用气瓶</w:t>
            </w:r>
          </w:p>
        </w:tc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2980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1.气瓶符合国家GB28053-2011《呼吸器用复合气瓶》标准要求；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2.气瓶需采用高强度碳纤维复合材料，整体式铝合金内胆，防腐蚀，抗冲击;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3.需配备气瓶护套，材质需为阻燃材料，颜色为醒目橘红色；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4.气瓶公称容积：6.8L；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5.使用时间≥60min；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6.气瓶工作压力≥30MPa;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7.气瓶水压试验压力≥50Mpa;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8.气瓶爆破压力≥102MPa；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9.气瓶瓶阀设计有泄压孔和安全爆破膜片，安全膜片爆破压力：37MPa-45MPa；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10.气瓶阀手轮需采用磨砂防滑设计，阀的开启方向需为逆时针方向开启；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11.气瓶阀需配备自锁功能；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12.瓶阀带有压力表，可以不打开气瓶阀读数剩余气体，精确度≤0.1MPa;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13.瓶阀输出端的尺寸：螺纹尺寸：G 5/8，螺纹长度≥18mm，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14.瓶口螺纹尺寸：M18*1.5；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15.使用寿命≥10年；</w:t>
            </w:r>
          </w:p>
          <w:p w:rsidR="00B40ABF" w:rsidRPr="00B61DB5" w:rsidRDefault="00B40ABF" w:rsidP="00B61DB5">
            <w:pPr>
              <w:shd w:val="clear" w:color="auto" w:fill="FFFFFF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16.气瓶上需标有“压缩空气、气瓶唯一编号、水压试验压力、公称工作压力、公称容积、重量、生产日期、检验周期、使用年限、产品执行标准号”等标识。</w:t>
            </w:r>
          </w:p>
          <w:p w:rsidR="00B40ABF" w:rsidRPr="00B61DB5" w:rsidRDefault="00B40ABF" w:rsidP="00B61DB5">
            <w:pPr>
              <w:pStyle w:val="a3"/>
              <w:spacing w:line="276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需提供检验报告。</w:t>
            </w:r>
          </w:p>
        </w:tc>
        <w:tc>
          <w:tcPr>
            <w:tcW w:w="353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500</w:t>
            </w:r>
          </w:p>
        </w:tc>
        <w:tc>
          <w:tcPr>
            <w:tcW w:w="555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0ABF" w:rsidRPr="00F63C8A" w:rsidTr="00B02382"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606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A类泡沫</w:t>
            </w:r>
          </w:p>
        </w:tc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吨</w:t>
            </w:r>
          </w:p>
        </w:tc>
        <w:tc>
          <w:tcPr>
            <w:tcW w:w="2980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1.符合GB27897-2011《A类泡沫灭火剂》国标标准；凝固点：≤-20℃；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br/>
              <w:t>2.表面张力mN/m：在混合比为1%的条件下，表面张力≤25.0；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br/>
              <w:t>3.抗冻结及融化性：无可见分层和非均相；</w:t>
            </w:r>
          </w:p>
          <w:p w:rsidR="00B40ABF" w:rsidRPr="00B61DB5" w:rsidRDefault="00B40ABF" w:rsidP="00B61DB5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4.比流动性：在-20℃时，温度处理前后泡沫液流量大于标准参比液体流量；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br/>
              <w:t>5.PH值：温度处理前≤7.0-8.0；温度处理后≤7.0-8.0；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br/>
              <w:t>6.腐蚀率mg/(d</w:t>
            </w:r>
            <w:r w:rsidRPr="00D0685D">
              <w:rPr>
                <w:rFonts w:ascii="微软雅黑" w:eastAsia="微软雅黑" w:hAnsi="微软雅黑" w:cs="微软雅黑" w:hint="eastAsia"/>
                <w:sz w:val="24"/>
                <w:szCs w:val="24"/>
              </w:rPr>
              <w:t>•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dm</w:t>
            </w:r>
            <w:r w:rsidRPr="00D0685D">
              <w:rPr>
                <w:rFonts w:ascii="Calibri" w:eastAsia="仿宋" w:hAnsi="Calibri" w:cs="Calibri"/>
                <w:sz w:val="24"/>
                <w:szCs w:val="24"/>
              </w:rPr>
              <w:t>²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)：Q235A钢片≤2.5；3A21铝片≤1.5；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br/>
              <w:t>7.隔热防护性能：发泡倍数≥40；25%析液时间≥45 min；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br/>
              <w:t>8.灭A类火性能，灭火时间≤75s；抗复燃时间≥10min；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br/>
              <w:t>9.灭非水溶性液体燃料火性能：强施放灭火试验，灭火时间：≤4min； 25%抗烧时间≥10min；灭火等级:IIID；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br/>
              <w:t>10.外包装要求：25L,包装须符合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统型标准</w:t>
            </w:r>
            <w:r w:rsidRPr="00B61DB5">
              <w:rPr>
                <w:rFonts w:ascii="仿宋" w:eastAsia="仿宋" w:hAnsi="仿宋" w:hint="eastAsia"/>
                <w:sz w:val="24"/>
                <w:szCs w:val="24"/>
              </w:rPr>
              <w:t>，封口为紧密性防盗扣，配有快速开启器；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35000</w:t>
            </w:r>
          </w:p>
        </w:tc>
        <w:tc>
          <w:tcPr>
            <w:tcW w:w="555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40ABF" w:rsidRPr="00F63C8A" w:rsidTr="00B02382"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Pr="00B61DB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606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B类泡沫</w:t>
            </w:r>
          </w:p>
        </w:tc>
        <w:tc>
          <w:tcPr>
            <w:tcW w:w="253" w:type="pct"/>
            <w:noWrap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sz w:val="24"/>
                <w:szCs w:val="24"/>
              </w:rPr>
              <w:t>吨</w:t>
            </w:r>
          </w:p>
        </w:tc>
        <w:tc>
          <w:tcPr>
            <w:tcW w:w="2980" w:type="pct"/>
            <w:vAlign w:val="center"/>
          </w:tcPr>
          <w:p w:rsidR="00B40ABF" w:rsidRPr="00B61DB5" w:rsidRDefault="00B40ABF" w:rsidP="00B61DB5">
            <w:pPr>
              <w:tabs>
                <w:tab w:val="left" w:pos="312"/>
              </w:tabs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1.符合GB15308-2006泡沫灭火剂国标标准；符合《低倍数泡沫灭火剂包装标识统型要求》。凝固点：≤-15℃；</w:t>
            </w: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br/>
              <w:t>2.PH值：温度处理前：≤7.0-8.0, 温度处理后：≤7.0-8.0；</w:t>
            </w:r>
          </w:p>
          <w:p w:rsidR="00B40ABF" w:rsidRPr="00B61DB5" w:rsidRDefault="00B40ABF" w:rsidP="00B61DB5">
            <w:pPr>
              <w:tabs>
                <w:tab w:val="left" w:pos="312"/>
              </w:tabs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3.25%析液时间≤3.0±20%；</w:t>
            </w: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br/>
              <w:t>4.扩散系数：温度处理前：≤4.0-4.5；温度处理后：≤4.0-4.5；</w:t>
            </w: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br/>
              <w:t>5.表面张力mN/m： ≤17.5±10%；界面张力mN/m： ≤3.5±10%；</w:t>
            </w: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br/>
              <w:t>6.腐蚀率mg/(d</w:t>
            </w:r>
            <w:r w:rsidRPr="00D0685D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•</w:t>
            </w: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dm</w:t>
            </w:r>
            <w:r w:rsidRPr="00D0685D">
              <w:rPr>
                <w:rFonts w:ascii="Calibri" w:eastAsia="仿宋" w:hAnsi="Calibri" w:cs="Calibri"/>
                <w:color w:val="000000" w:themeColor="text1"/>
                <w:sz w:val="24"/>
                <w:szCs w:val="24"/>
              </w:rPr>
              <w:t>²</w:t>
            </w: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)： Q235A钢片≤0.2；3A21铝片≤0.2；</w:t>
            </w: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br/>
              <w:t>7.发泡倍数：温度处理前≥7；</w:t>
            </w: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br/>
              <w:t>8.灭火时间： IA级别, 强施放：淡水≤3Min；海水≤3Min；</w:t>
            </w: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br/>
              <w:t>9.抗烧时间： IA级别, 强施放：淡水≥10Min,海水≥10Min；</w:t>
            </w: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br/>
              <w:t>10.外包装要求：25L,包装须符合</w:t>
            </w:r>
            <w:r w:rsidRPr="00B61DB5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统型标准，</w:t>
            </w: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封口为紧密性防盗扣，配有快速开启器；</w:t>
            </w:r>
          </w:p>
          <w:p w:rsidR="00B40ABF" w:rsidRPr="00B61DB5" w:rsidRDefault="00B40ABF" w:rsidP="00B61DB5">
            <w:pPr>
              <w:pStyle w:val="a3"/>
              <w:spacing w:line="276" w:lineRule="auto"/>
              <w:rPr>
                <w:rFonts w:ascii="仿宋" w:eastAsia="仿宋" w:hAnsi="仿宋" w:cstheme="minorBidi"/>
                <w:sz w:val="24"/>
                <w:szCs w:val="24"/>
              </w:rPr>
            </w:pPr>
            <w:r w:rsidRPr="00B61D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提供检测报告。</w:t>
            </w:r>
          </w:p>
        </w:tc>
        <w:tc>
          <w:tcPr>
            <w:tcW w:w="353" w:type="pct"/>
            <w:vAlign w:val="center"/>
          </w:tcPr>
          <w:p w:rsidR="00B40ABF" w:rsidRPr="00B61DB5" w:rsidRDefault="00B40ABF" w:rsidP="00B61DB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DB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15114</w:t>
            </w:r>
          </w:p>
        </w:tc>
        <w:tc>
          <w:tcPr>
            <w:tcW w:w="555" w:type="pct"/>
            <w:vAlign w:val="center"/>
          </w:tcPr>
          <w:p w:rsidR="00B40ABF" w:rsidRPr="00B61DB5" w:rsidRDefault="00B40ABF" w:rsidP="00B61DB5">
            <w:pPr>
              <w:shd w:val="clear" w:color="auto" w:fill="FFFFFF"/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</w:tbl>
    <w:p w:rsidR="00920A90" w:rsidRPr="00920A90" w:rsidRDefault="00920A90" w:rsidP="00920A90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920A90" w:rsidRPr="00920A90" w:rsidSect="00F63C8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9E" w:rsidRDefault="00F2289E" w:rsidP="00494830">
      <w:r>
        <w:separator/>
      </w:r>
    </w:p>
  </w:endnote>
  <w:endnote w:type="continuationSeparator" w:id="0">
    <w:p w:rsidR="00F2289E" w:rsidRDefault="00F2289E" w:rsidP="0049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9E" w:rsidRDefault="00F2289E" w:rsidP="00494830">
      <w:r>
        <w:separator/>
      </w:r>
    </w:p>
  </w:footnote>
  <w:footnote w:type="continuationSeparator" w:id="0">
    <w:p w:rsidR="00F2289E" w:rsidRDefault="00F2289E" w:rsidP="00494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1"/>
    <w:multiLevelType w:val="multilevel"/>
    <w:tmpl w:val="312F0A01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94F"/>
    <w:rsid w:val="000B60C2"/>
    <w:rsid w:val="00127015"/>
    <w:rsid w:val="00183222"/>
    <w:rsid w:val="00185373"/>
    <w:rsid w:val="001D54FE"/>
    <w:rsid w:val="001F3E64"/>
    <w:rsid w:val="002B6410"/>
    <w:rsid w:val="00300154"/>
    <w:rsid w:val="00367A62"/>
    <w:rsid w:val="003E558F"/>
    <w:rsid w:val="00494830"/>
    <w:rsid w:val="00520E40"/>
    <w:rsid w:val="00665262"/>
    <w:rsid w:val="006C52B6"/>
    <w:rsid w:val="006E24DF"/>
    <w:rsid w:val="00752C1C"/>
    <w:rsid w:val="00852ECE"/>
    <w:rsid w:val="008A56FC"/>
    <w:rsid w:val="008F293A"/>
    <w:rsid w:val="00920A90"/>
    <w:rsid w:val="009302BB"/>
    <w:rsid w:val="00965EF4"/>
    <w:rsid w:val="00A7794F"/>
    <w:rsid w:val="00AA2416"/>
    <w:rsid w:val="00AB5598"/>
    <w:rsid w:val="00AE40BA"/>
    <w:rsid w:val="00B02382"/>
    <w:rsid w:val="00B40ABF"/>
    <w:rsid w:val="00B61DB5"/>
    <w:rsid w:val="00BB6F07"/>
    <w:rsid w:val="00BD748E"/>
    <w:rsid w:val="00C46EC0"/>
    <w:rsid w:val="00C9334D"/>
    <w:rsid w:val="00D0685D"/>
    <w:rsid w:val="00DA7F65"/>
    <w:rsid w:val="00DF043F"/>
    <w:rsid w:val="00DF42E7"/>
    <w:rsid w:val="00E14E62"/>
    <w:rsid w:val="00E24684"/>
    <w:rsid w:val="00F2289E"/>
    <w:rsid w:val="00F26B47"/>
    <w:rsid w:val="00F6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8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65262"/>
    <w:pPr>
      <w:keepNext/>
      <w:keepLines/>
      <w:spacing w:before="260" w:after="260"/>
      <w:jc w:val="center"/>
      <w:outlineLvl w:val="1"/>
    </w:pPr>
    <w:rPr>
      <w:rFonts w:asciiTheme="majorHAnsi" w:eastAsia="仿宋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F26B4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F26B4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26B4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26B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26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6B47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6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26B47"/>
    <w:rPr>
      <w:sz w:val="18"/>
      <w:szCs w:val="18"/>
    </w:rPr>
  </w:style>
  <w:style w:type="paragraph" w:styleId="a7">
    <w:name w:val="List Paragraph"/>
    <w:basedOn w:val="a"/>
    <w:uiPriority w:val="34"/>
    <w:qFormat/>
    <w:rsid w:val="00F26B47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">
    <w:name w:val="列出段落1"/>
    <w:basedOn w:val="a"/>
    <w:uiPriority w:val="99"/>
    <w:qFormat/>
    <w:rsid w:val="00F26B47"/>
    <w:pPr>
      <w:widowControl/>
      <w:ind w:left="720"/>
      <w:jc w:val="left"/>
    </w:pPr>
    <w:rPr>
      <w:rFonts w:ascii="Times New Roman" w:eastAsia="宋体" w:hAnsi="Times New Roman" w:cs="Times New Roman"/>
      <w:kern w:val="0"/>
      <w:sz w:val="20"/>
      <w:szCs w:val="20"/>
      <w:lang w:val="fr-FR" w:eastAsia="fr-FR"/>
    </w:rPr>
  </w:style>
  <w:style w:type="paragraph" w:customStyle="1" w:styleId="Other1">
    <w:name w:val="Other|1"/>
    <w:basedOn w:val="a"/>
    <w:qFormat/>
    <w:rsid w:val="00F26B47"/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2Char">
    <w:name w:val="标题 2 Char"/>
    <w:basedOn w:val="a0"/>
    <w:link w:val="2"/>
    <w:uiPriority w:val="9"/>
    <w:rsid w:val="00665262"/>
    <w:rPr>
      <w:rFonts w:asciiTheme="majorHAnsi" w:eastAsia="仿宋" w:hAnsiTheme="majorHAnsi" w:cstheme="majorBidi"/>
      <w:b/>
      <w:bCs/>
      <w:sz w:val="30"/>
      <w:szCs w:val="32"/>
    </w:rPr>
  </w:style>
  <w:style w:type="character" w:styleId="a8">
    <w:name w:val="Hyperlink"/>
    <w:basedOn w:val="a0"/>
    <w:uiPriority w:val="99"/>
    <w:unhideWhenUsed/>
    <w:rsid w:val="00BD7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 国渝</dc:creator>
  <cp:lastModifiedBy>Administrator</cp:lastModifiedBy>
  <cp:revision>2</cp:revision>
  <dcterms:created xsi:type="dcterms:W3CDTF">2022-02-17T10:04:00Z</dcterms:created>
  <dcterms:modified xsi:type="dcterms:W3CDTF">2022-02-17T10:04:00Z</dcterms:modified>
</cp:coreProperties>
</file>